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ular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SAPFLUXNET</w:t>
      </w:r>
      <w:r>
        <w:t xml:space="preserve"> </w:t>
      </w:r>
      <w:r>
        <w:t xml:space="preserve">data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Poyatos</w:t>
      </w:r>
    </w:p>
    <w:p>
      <w:pPr>
        <w:pStyle w:val="Date"/>
      </w:pPr>
      <w:r>
        <w:t xml:space="preserve">27/12/2019</w:t>
      </w:r>
    </w:p>
    <w:p>
      <w:pPr>
        <w:pStyle w:val="Ttulo2"/>
      </w:pPr>
      <w:bookmarkStart w:id="20" w:name="supplementary"/>
      <w:r>
        <w:t xml:space="preserve">Supplementary</w:t>
      </w:r>
      <w:bookmarkEnd w:id="20"/>
    </w:p>
    <w:p>
      <w:r>
        <w:br w:type="page"/>
      </w:r>
    </w:p>
    <w:p>
      <w:pPr>
        <w:pStyle w:val="Ttulo2"/>
      </w:pPr>
      <w:bookmarkStart w:id="21" w:name="tables"/>
      <w:r>
        <w:t xml:space="preserve">Tables</w:t>
      </w:r>
      <w:bookmarkEnd w:id="21"/>
    </w:p>
    <w:p>
      <w:pPr>
        <w:pStyle w:val="TableCaption"/>
      </w:pPr>
      <w:r>
        <w:t xml:space="preserve">Table X. Number of trees per genus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73"/>
        <w:gridCol w:w="634"/>
        <w:gridCol w:w="1930"/>
        <w:gridCol w:w="634"/>
        <w:gridCol w:w="2138"/>
        <w:gridCol w:w="634"/>
      </w:tblGrid>
      <w:tr>
        <w:trPr>
          <w:cantSplit/>
          <w:trHeight w:val="306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sp_genus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sp_genus.1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sp_genus.2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n.2</w:t>
            </w:r>
          </w:p>
        </w:tc>
      </w:tr>
      <w:tr>
        <w:trPr>
          <w:cantSplit/>
          <w:trHeight w:val="30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Abrahamia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Fraxinus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Platanus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Genipa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Goupia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Pleuranthodendron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Agathis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Gymnanthes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Alchornea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Hevea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Pouteria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Ampelocera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Hieronyma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Arbutus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Prunus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Aspidosperma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Avicennia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Iryanthera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Psiadia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0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Brachulaena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Kandelia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Quercus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Brosimum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Recordoxylon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Carapa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Lecythis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Leptolaena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Santiria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Sassafras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Castanopsis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Liquidambar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Saurauia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Celtis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Liriodendron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Clethra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Macrolobium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Coprosma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Swartzia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Manilkara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Meliosma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Theobroma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Mollinedia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Thuja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Cryptomeria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Mortoniodendron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Cupania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Dicorynia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Nothofagus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Drimys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Ocotea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Turpinia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Elaeagnus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Ostrya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Vacapoua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Otoba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Vantanea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Oxandra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Vernonia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Eucalyptus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Palaquium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Vouacapoua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1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Picea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X. Metadata variables list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3240"/>
        <w:gridCol w:w="1728"/>
        <w:gridCol w:w="1728"/>
      </w:tblGrid>
      <w:tr>
        <w:trPr>
          <w:cantSplit/>
          <w:trHeight w:val="456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units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name given by contributors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 code (ISO)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si_contact_firstname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Contributor first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si_contact_lastname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Contributor last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si_contact_email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Contributor 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si_contact_institution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Contributor affiliation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si_addcontr_firstname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Additional contributor first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si_addcontr_lastname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Additional contributor last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si_addcontr_email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Additional contributor 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si_addcontr_institution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Additional contributor affiliation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latitude (i.e. 42.36)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Latitude, decimal format (WGS84)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longitude (i.e. -8.23)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Longitude, decimal format (WGS84)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si_elev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Elevation above sea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meters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si_paper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Paper with relevant information to understand the site as DOI links or DOI codes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DOI link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si_dist_mgmt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Recent and historic disturbance and management events that affected the measurement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si_igbp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Vegetation type based on IGBP classification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si_flux_network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 indicating if site is participating in the FLUXNET network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si_dendro_network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 indicating if site is participating in the DENDROGLOBAL network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si_remarks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Remarks and commentaries useful to grasp some site-specific peculiarities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sapfluxnet site code, unique for each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si_mat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annual mean temperature, as obtained from WorldClim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Celsius degrees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si_map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annual mean precipitation, as obtained from WorldClim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si_biome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Biome classification as per Whittaker diagram, based on mat and map obtained from WorldClim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sapfluxnet calculated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Stand name given by contributors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st_growth_condition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Growth condition with respect to stand origin and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Treatment applied at stand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stand age at the moment of sap flow measurements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Canopy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meters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stem density for 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stems/ha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st_basal_area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stand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m2/ha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st_lai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maximum stand leaf area (one-sided, projected)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m2/m2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st_aspect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Aspect the stand is facing (exposure)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st_terrain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Slope and/or relief of the 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st_soil_depth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total 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st_soil_texture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texture class, based on simplified USDA classification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st_sand_perc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sand content, %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percentage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st_silt_perc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silt content, %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percentage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st_clay_perc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clay content, %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percentage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st_remarks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Remarks and commentaries useful to grasp some stand-specific peculiarities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st_USDA_soil_texture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USDA soil classification based on the percentages provided by the contributor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sapfluxnet calculated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Identity of each measured 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Scientific name without author abbreviation, as accepted by The Plant List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sp_ntrees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trees measured of each 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trees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sp_leaf_habit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 habit of the measured 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sp_basal_area_perc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Basal area occupied by each measured species, in percentage over total stand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percentage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 code assigned by contributors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 identity of the measured 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Scientific name without author abbreviation, as accepted by The Plant List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Experimental treatment (if any)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pl_dbh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Diameter at breast height of measured plants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Height of measured plants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 age at the moment of measure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 social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pl_sapw_area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Cross-sectional sapwood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cm2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pl_sapw_depth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Sapwood depth, measured at breast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pl_bark_thick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 bark thickness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pl_leaf_area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 area of eachvvmeasured 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m2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pl_sens_meth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 flow measures method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 flow measures sensor manufacturer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pl_sens_cor_grad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Correction for natural temperature gradients method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pl_sens_cor_zero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Zero flow determination method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pl_sens_calib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 species-specific calibration used?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pl_sap_units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Uniformized sapfluxnet units for sapwood, leaf and plant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pl_sap_units_orig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Original contribution units (at sapwood or plant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Length of the needles or electrodes forming the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pl_sens_hgt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Sensor installation height, measured from the 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pl_sens_timestep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Subdaily time step of sensor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minutes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pl_radial_int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pl_azimut_int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pl_remarks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Remarks and commentaries useful to grasp some plant-specific peculiarities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sapfluxnet plant code, unique for each 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env_time_zone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Time zone of site used in the TIMESTAMPS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env_time_daylight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daylight saving time applied to the original timestamp?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env_timestep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Subdaily timestep of environmental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minutes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air temperature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env_rh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relative humidity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env_vpd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relative vapour pressure decifit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env_sw_in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shortwave incoming radiation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env_ppfd_in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incoming photosynthetic photon flux density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env_netrad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net radiation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wind speed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env_precip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precipitation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env_swc_shallow_depth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Average depth for shallow soil water content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env_swc_deep_depth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Average depth for deep soil water content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env_plant_watpot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Availability of water potential values for the same measured plants during the sap flow measurements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env_leafarea_seasonal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Availability of seasonal course leaf area data and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env_remarks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Remarks and commentaries useful to grasp some environmental-specific peculiarities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>
      <w:rFonts w:ascii="Liberation Serif" w:hAnsi="Liberation Serif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2</Pages>
  <Words>146</Words>
  <Characters>667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SAPFLUXNET data paper</dc:title>
  <dc:creator>R. Poyatos</dc:creator>
  <cp:keywords/>
  <dcterms:created xsi:type="dcterms:W3CDTF">2020-01-09T16:38:02Z</dcterms:created>
  <dcterms:modified xsi:type="dcterms:W3CDTF">2020-01-09T16:38:02Z</dcterms:modified>
</cp:coreProperties>
</file>