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2591" w14:textId="1CC16F9B" w:rsidR="006102BC" w:rsidRPr="00AD7A78" w:rsidRDefault="006102BC" w:rsidP="0095045C">
      <w:pPr>
        <w:spacing w:line="360" w:lineRule="auto"/>
        <w:rPr>
          <w:rFonts w:ascii="Times New Roman" w:hAnsi="Times New Roman" w:cs="Times New Roman"/>
        </w:rPr>
      </w:pPr>
      <w:bookmarkStart w:id="0" w:name="_Hlk127228703"/>
      <w:bookmarkEnd w:id="0"/>
    </w:p>
    <w:p w14:paraId="43E35158" w14:textId="02B4741D" w:rsidR="00E25217" w:rsidRPr="00AD7A78" w:rsidRDefault="00E25217" w:rsidP="0095045C">
      <w:pPr>
        <w:spacing w:line="360" w:lineRule="auto"/>
        <w:rPr>
          <w:rFonts w:ascii="Times New Roman" w:hAnsi="Times New Roman" w:cs="Times New Roman"/>
        </w:rPr>
      </w:pPr>
    </w:p>
    <w:p w14:paraId="5FD73986" w14:textId="5EC6C457" w:rsidR="00E25217" w:rsidRPr="00AD7A78" w:rsidRDefault="00E25217" w:rsidP="0095045C">
      <w:pPr>
        <w:spacing w:line="360" w:lineRule="auto"/>
        <w:rPr>
          <w:rFonts w:ascii="Times New Roman" w:hAnsi="Times New Roman" w:cs="Times New Roman"/>
        </w:rPr>
      </w:pPr>
    </w:p>
    <w:p w14:paraId="0A67155A" w14:textId="2FAAC5B5" w:rsidR="00E25217" w:rsidRPr="00AD7A78" w:rsidRDefault="00E25217" w:rsidP="0095045C">
      <w:pPr>
        <w:spacing w:line="360" w:lineRule="auto"/>
        <w:rPr>
          <w:rFonts w:ascii="Times New Roman" w:hAnsi="Times New Roman" w:cs="Times New Roman"/>
        </w:rPr>
      </w:pPr>
    </w:p>
    <w:p w14:paraId="456F8A71" w14:textId="7D92C63C" w:rsidR="00E25217" w:rsidRPr="0049542E" w:rsidRDefault="0049542E" w:rsidP="0095045C">
      <w:pPr>
        <w:spacing w:line="360" w:lineRule="auto"/>
        <w:rPr>
          <w:rFonts w:ascii="Times New Roman" w:hAnsi="Times New Roman" w:cs="Times New Roman"/>
          <w:lang w:val="en-US"/>
        </w:rPr>
      </w:pPr>
      <w:r w:rsidRPr="0049542E">
        <w:rPr>
          <w:rFonts w:ascii="Times New Roman" w:hAnsi="Times New Roman" w:cs="Times New Roman"/>
          <w:i/>
          <w:iCs/>
          <w:color w:val="000000"/>
          <w:sz w:val="40"/>
          <w:szCs w:val="40"/>
          <w:shd w:val="clear" w:color="auto" w:fill="FFFFFF"/>
          <w:lang w:val="en-US"/>
        </w:rPr>
        <w:t>Mathematics Standard Level Analysis and Approaches</w:t>
      </w:r>
    </w:p>
    <w:p w14:paraId="4F016623" w14:textId="77777777" w:rsidR="009D598E" w:rsidRPr="0049542E" w:rsidRDefault="009D598E" w:rsidP="0095045C">
      <w:pPr>
        <w:spacing w:line="360" w:lineRule="auto"/>
        <w:jc w:val="center"/>
        <w:rPr>
          <w:rFonts w:ascii="Times New Roman" w:hAnsi="Times New Roman" w:cs="Times New Roman"/>
          <w:lang w:val="en-US"/>
        </w:rPr>
      </w:pPr>
    </w:p>
    <w:p w14:paraId="33965CD7" w14:textId="2A747DF2" w:rsidR="00E25217" w:rsidRPr="00AD7A78" w:rsidRDefault="00E25217" w:rsidP="0095045C">
      <w:pPr>
        <w:spacing w:line="360" w:lineRule="auto"/>
        <w:jc w:val="center"/>
        <w:rPr>
          <w:rFonts w:ascii="Times New Roman" w:hAnsi="Times New Roman" w:cs="Times New Roman"/>
          <w:lang w:val="en-US"/>
        </w:rPr>
      </w:pPr>
    </w:p>
    <w:p w14:paraId="52107E96" w14:textId="115D475B" w:rsidR="00E25217" w:rsidRPr="00AD7A78" w:rsidRDefault="00E80A40" w:rsidP="0095045C">
      <w:pPr>
        <w:spacing w:line="360" w:lineRule="auto"/>
        <w:jc w:val="center"/>
        <w:rPr>
          <w:rFonts w:ascii="Times New Roman" w:hAnsi="Times New Roman" w:cs="Times New Roman"/>
          <w:i/>
          <w:iCs/>
          <w:color w:val="000000"/>
          <w:sz w:val="40"/>
          <w:szCs w:val="40"/>
          <w:shd w:val="clear" w:color="auto" w:fill="FFFFFF"/>
          <w:lang w:val="en-US"/>
        </w:rPr>
      </w:pPr>
      <w:r w:rsidRPr="00AD7A78">
        <w:rPr>
          <w:rFonts w:ascii="Times New Roman" w:hAnsi="Times New Roman" w:cs="Times New Roman"/>
          <w:i/>
          <w:iCs/>
          <w:color w:val="000000"/>
          <w:sz w:val="40"/>
          <w:szCs w:val="40"/>
          <w:shd w:val="clear" w:color="auto" w:fill="FFFFFF"/>
          <w:lang w:val="en-US"/>
        </w:rPr>
        <w:t>How can Benford’s Law be tested and validated for various datasets in order to detect fraud ?</w:t>
      </w:r>
    </w:p>
    <w:p w14:paraId="4319DA1D" w14:textId="51D16473"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6907686A" w14:textId="5C3DA623"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441B81AE" w14:textId="6E4AB870"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4392A4C9" w14:textId="6BC895D9"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09299614" w14:textId="1B6F34A4"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144333F9" w14:textId="712D9A5E"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7D87E9DA" w14:textId="62234B00"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7F01341C" w14:textId="6C3912B3"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648F5908" w14:textId="6A57796C"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38DA0531" w14:textId="1F06044A"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44DF5C68" w14:textId="47E8CD3C"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49164D44" w14:textId="779EF4B4"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281E96C7" w14:textId="388B0DA9"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4997DD2B" w14:textId="620C8D1E" w:rsidR="00E25217" w:rsidRPr="00AD7A78" w:rsidRDefault="00E25217" w:rsidP="0095045C">
      <w:pPr>
        <w:spacing w:line="360" w:lineRule="auto"/>
        <w:jc w:val="center"/>
        <w:rPr>
          <w:rFonts w:ascii="Times New Roman" w:hAnsi="Times New Roman" w:cs="Times New Roman"/>
          <w:color w:val="000000"/>
          <w:shd w:val="clear" w:color="auto" w:fill="FFFFFF"/>
          <w:lang w:val="en-US"/>
        </w:rPr>
      </w:pPr>
    </w:p>
    <w:p w14:paraId="5FE48ED9" w14:textId="5E491078" w:rsidR="00673304" w:rsidRPr="00AD7A78" w:rsidRDefault="00673304" w:rsidP="0095045C">
      <w:pPr>
        <w:spacing w:line="360" w:lineRule="auto"/>
        <w:jc w:val="center"/>
        <w:rPr>
          <w:rFonts w:ascii="Times New Roman" w:hAnsi="Times New Roman" w:cs="Times New Roman"/>
          <w:color w:val="000000"/>
          <w:u w:val="single"/>
          <w:shd w:val="clear" w:color="auto" w:fill="FFFFFF"/>
          <w:lang w:val="en-US"/>
        </w:rPr>
      </w:pPr>
    </w:p>
    <w:sdt>
      <w:sdtPr>
        <w:rPr>
          <w:rFonts w:ascii="Times New Roman" w:eastAsiaTheme="minorHAnsi" w:hAnsi="Times New Roman" w:cs="Times New Roman"/>
          <w:color w:val="auto"/>
          <w:sz w:val="22"/>
          <w:szCs w:val="22"/>
          <w:lang w:val="fr-FR"/>
        </w:rPr>
        <w:id w:val="167836050"/>
        <w:docPartObj>
          <w:docPartGallery w:val="Table of Contents"/>
          <w:docPartUnique/>
        </w:docPartObj>
      </w:sdtPr>
      <w:sdtEndPr>
        <w:rPr>
          <w:b/>
          <w:bCs/>
          <w:noProof/>
        </w:rPr>
      </w:sdtEndPr>
      <w:sdtContent>
        <w:p w14:paraId="6BA3424B" w14:textId="38EF6A86" w:rsidR="00673304" w:rsidRPr="00AD7A78" w:rsidRDefault="00673304" w:rsidP="00C508D8">
          <w:pPr>
            <w:pStyle w:val="TOCHeading"/>
            <w:spacing w:line="276" w:lineRule="auto"/>
            <w:rPr>
              <w:rFonts w:ascii="Times New Roman" w:hAnsi="Times New Roman" w:cs="Times New Roman"/>
            </w:rPr>
          </w:pPr>
          <w:r w:rsidRPr="00AD7A78">
            <w:rPr>
              <w:rFonts w:ascii="Times New Roman" w:hAnsi="Times New Roman" w:cs="Times New Roman"/>
            </w:rPr>
            <w:t>Contents</w:t>
          </w:r>
        </w:p>
        <w:p w14:paraId="5F57AEA4" w14:textId="0D71E854" w:rsidR="00F74900" w:rsidRDefault="00673304">
          <w:pPr>
            <w:pStyle w:val="TOC2"/>
            <w:tabs>
              <w:tab w:val="right" w:leader="dot" w:pos="9016"/>
            </w:tabs>
            <w:rPr>
              <w:rFonts w:eastAsiaTheme="minorEastAsia"/>
              <w:noProof/>
              <w:lang w:eastAsia="fr-FR"/>
            </w:rPr>
          </w:pPr>
          <w:r w:rsidRPr="00AD7A78">
            <w:rPr>
              <w:rFonts w:ascii="Times New Roman" w:hAnsi="Times New Roman" w:cs="Times New Roman"/>
            </w:rPr>
            <w:fldChar w:fldCharType="begin"/>
          </w:r>
          <w:r w:rsidRPr="00AD7A78">
            <w:rPr>
              <w:rFonts w:ascii="Times New Roman" w:hAnsi="Times New Roman" w:cs="Times New Roman"/>
            </w:rPr>
            <w:instrText xml:space="preserve"> TOC \o "1-3" \h \z \u </w:instrText>
          </w:r>
          <w:r w:rsidRPr="00AD7A78">
            <w:rPr>
              <w:rFonts w:ascii="Times New Roman" w:hAnsi="Times New Roman" w:cs="Times New Roman"/>
            </w:rPr>
            <w:fldChar w:fldCharType="separate"/>
          </w:r>
          <w:hyperlink w:anchor="_Toc128011716" w:history="1">
            <w:r w:rsidR="00F74900" w:rsidRPr="002E5E93">
              <w:rPr>
                <w:rStyle w:val="Hyperlink"/>
                <w:rFonts w:ascii="Times New Roman" w:hAnsi="Times New Roman" w:cs="Times New Roman"/>
                <w:noProof/>
                <w:shd w:val="clear" w:color="auto" w:fill="FFFFFF"/>
                <w:lang w:val="en-US"/>
              </w:rPr>
              <w:t>Introduction</w:t>
            </w:r>
            <w:r w:rsidR="00F74900">
              <w:rPr>
                <w:noProof/>
                <w:webHidden/>
              </w:rPr>
              <w:tab/>
            </w:r>
            <w:r w:rsidR="00F74900">
              <w:rPr>
                <w:noProof/>
                <w:webHidden/>
              </w:rPr>
              <w:fldChar w:fldCharType="begin"/>
            </w:r>
            <w:r w:rsidR="00F74900">
              <w:rPr>
                <w:noProof/>
                <w:webHidden/>
              </w:rPr>
              <w:instrText xml:space="preserve"> PAGEREF _Toc128011716 \h </w:instrText>
            </w:r>
            <w:r w:rsidR="00F74900">
              <w:rPr>
                <w:noProof/>
                <w:webHidden/>
              </w:rPr>
            </w:r>
            <w:r w:rsidR="00F74900">
              <w:rPr>
                <w:noProof/>
                <w:webHidden/>
              </w:rPr>
              <w:fldChar w:fldCharType="separate"/>
            </w:r>
            <w:r w:rsidR="00F74900">
              <w:rPr>
                <w:noProof/>
                <w:webHidden/>
              </w:rPr>
              <w:t>3</w:t>
            </w:r>
            <w:r w:rsidR="00F74900">
              <w:rPr>
                <w:noProof/>
                <w:webHidden/>
              </w:rPr>
              <w:fldChar w:fldCharType="end"/>
            </w:r>
          </w:hyperlink>
        </w:p>
        <w:p w14:paraId="41D3AC55" w14:textId="0C99C13F" w:rsidR="00F74900" w:rsidRDefault="00F74900">
          <w:pPr>
            <w:pStyle w:val="TOC3"/>
            <w:tabs>
              <w:tab w:val="right" w:leader="dot" w:pos="9016"/>
            </w:tabs>
            <w:rPr>
              <w:rFonts w:eastAsiaTheme="minorEastAsia"/>
              <w:noProof/>
              <w:lang w:eastAsia="fr-FR"/>
            </w:rPr>
          </w:pPr>
          <w:hyperlink w:anchor="_Toc128011717" w:history="1">
            <w:r w:rsidRPr="002E5E93">
              <w:rPr>
                <w:rStyle w:val="Hyperlink"/>
                <w:rFonts w:ascii="Times New Roman" w:hAnsi="Times New Roman" w:cs="Times New Roman"/>
                <w:noProof/>
                <w:shd w:val="clear" w:color="auto" w:fill="FFFFFF"/>
                <w:lang w:val="en-US"/>
              </w:rPr>
              <w:t>Historical Background :</w:t>
            </w:r>
            <w:r>
              <w:rPr>
                <w:noProof/>
                <w:webHidden/>
              </w:rPr>
              <w:tab/>
            </w:r>
            <w:r>
              <w:rPr>
                <w:noProof/>
                <w:webHidden/>
              </w:rPr>
              <w:fldChar w:fldCharType="begin"/>
            </w:r>
            <w:r>
              <w:rPr>
                <w:noProof/>
                <w:webHidden/>
              </w:rPr>
              <w:instrText xml:space="preserve"> PAGEREF _Toc128011717 \h </w:instrText>
            </w:r>
            <w:r>
              <w:rPr>
                <w:noProof/>
                <w:webHidden/>
              </w:rPr>
            </w:r>
            <w:r>
              <w:rPr>
                <w:noProof/>
                <w:webHidden/>
              </w:rPr>
              <w:fldChar w:fldCharType="separate"/>
            </w:r>
            <w:r>
              <w:rPr>
                <w:noProof/>
                <w:webHidden/>
              </w:rPr>
              <w:t>3</w:t>
            </w:r>
            <w:r>
              <w:rPr>
                <w:noProof/>
                <w:webHidden/>
              </w:rPr>
              <w:fldChar w:fldCharType="end"/>
            </w:r>
          </w:hyperlink>
        </w:p>
        <w:p w14:paraId="70872227" w14:textId="26661A70" w:rsidR="00F74900" w:rsidRDefault="00F74900">
          <w:pPr>
            <w:pStyle w:val="TOC2"/>
            <w:tabs>
              <w:tab w:val="right" w:leader="dot" w:pos="9016"/>
            </w:tabs>
            <w:rPr>
              <w:rFonts w:eastAsiaTheme="minorEastAsia"/>
              <w:noProof/>
              <w:lang w:eastAsia="fr-FR"/>
            </w:rPr>
          </w:pPr>
          <w:hyperlink w:anchor="_Toc128011718" w:history="1">
            <w:r w:rsidRPr="002E5E93">
              <w:rPr>
                <w:rStyle w:val="Hyperlink"/>
                <w:rFonts w:ascii="Times New Roman" w:hAnsi="Times New Roman" w:cs="Times New Roman"/>
                <w:noProof/>
                <w:shd w:val="clear" w:color="auto" w:fill="FFFFFF"/>
                <w:lang w:val="en-US"/>
              </w:rPr>
              <w:t>Aim:</w:t>
            </w:r>
            <w:r>
              <w:rPr>
                <w:noProof/>
                <w:webHidden/>
              </w:rPr>
              <w:tab/>
            </w:r>
            <w:r>
              <w:rPr>
                <w:noProof/>
                <w:webHidden/>
              </w:rPr>
              <w:fldChar w:fldCharType="begin"/>
            </w:r>
            <w:r>
              <w:rPr>
                <w:noProof/>
                <w:webHidden/>
              </w:rPr>
              <w:instrText xml:space="preserve"> PAGEREF _Toc128011718 \h </w:instrText>
            </w:r>
            <w:r>
              <w:rPr>
                <w:noProof/>
                <w:webHidden/>
              </w:rPr>
            </w:r>
            <w:r>
              <w:rPr>
                <w:noProof/>
                <w:webHidden/>
              </w:rPr>
              <w:fldChar w:fldCharType="separate"/>
            </w:r>
            <w:r>
              <w:rPr>
                <w:noProof/>
                <w:webHidden/>
              </w:rPr>
              <w:t>4</w:t>
            </w:r>
            <w:r>
              <w:rPr>
                <w:noProof/>
                <w:webHidden/>
              </w:rPr>
              <w:fldChar w:fldCharType="end"/>
            </w:r>
          </w:hyperlink>
        </w:p>
        <w:p w14:paraId="0B3613E1" w14:textId="1E0E3BBB" w:rsidR="00F74900" w:rsidRDefault="00F74900">
          <w:pPr>
            <w:pStyle w:val="TOC2"/>
            <w:tabs>
              <w:tab w:val="right" w:leader="dot" w:pos="9016"/>
            </w:tabs>
            <w:rPr>
              <w:rFonts w:eastAsiaTheme="minorEastAsia"/>
              <w:noProof/>
              <w:lang w:eastAsia="fr-FR"/>
            </w:rPr>
          </w:pPr>
          <w:hyperlink w:anchor="_Toc128011719" w:history="1">
            <w:r w:rsidRPr="002E5E93">
              <w:rPr>
                <w:rStyle w:val="Hyperlink"/>
                <w:rFonts w:ascii="Times New Roman" w:hAnsi="Times New Roman" w:cs="Times New Roman"/>
                <w:noProof/>
                <w:shd w:val="clear" w:color="auto" w:fill="FFFFFF"/>
                <w:lang w:val="en-US"/>
              </w:rPr>
              <w:t>Variables:</w:t>
            </w:r>
            <w:r>
              <w:rPr>
                <w:noProof/>
                <w:webHidden/>
              </w:rPr>
              <w:tab/>
            </w:r>
            <w:r>
              <w:rPr>
                <w:noProof/>
                <w:webHidden/>
              </w:rPr>
              <w:fldChar w:fldCharType="begin"/>
            </w:r>
            <w:r>
              <w:rPr>
                <w:noProof/>
                <w:webHidden/>
              </w:rPr>
              <w:instrText xml:space="preserve"> PAGEREF _Toc128011719 \h </w:instrText>
            </w:r>
            <w:r>
              <w:rPr>
                <w:noProof/>
                <w:webHidden/>
              </w:rPr>
            </w:r>
            <w:r>
              <w:rPr>
                <w:noProof/>
                <w:webHidden/>
              </w:rPr>
              <w:fldChar w:fldCharType="separate"/>
            </w:r>
            <w:r>
              <w:rPr>
                <w:noProof/>
                <w:webHidden/>
              </w:rPr>
              <w:t>4</w:t>
            </w:r>
            <w:r>
              <w:rPr>
                <w:noProof/>
                <w:webHidden/>
              </w:rPr>
              <w:fldChar w:fldCharType="end"/>
            </w:r>
          </w:hyperlink>
        </w:p>
        <w:p w14:paraId="34A54CD2" w14:textId="53A84C4A" w:rsidR="00F74900" w:rsidRDefault="00F74900">
          <w:pPr>
            <w:pStyle w:val="TOC3"/>
            <w:tabs>
              <w:tab w:val="right" w:leader="dot" w:pos="9016"/>
            </w:tabs>
            <w:rPr>
              <w:rFonts w:eastAsiaTheme="minorEastAsia"/>
              <w:noProof/>
              <w:lang w:eastAsia="fr-FR"/>
            </w:rPr>
          </w:pPr>
          <w:hyperlink w:anchor="_Toc128011720" w:history="1">
            <w:r w:rsidRPr="002E5E93">
              <w:rPr>
                <w:rStyle w:val="Hyperlink"/>
                <w:rFonts w:ascii="Times New Roman" w:hAnsi="Times New Roman" w:cs="Times New Roman"/>
                <w:noProof/>
                <w:shd w:val="clear" w:color="auto" w:fill="FFFFFF"/>
                <w:lang w:val="en-US"/>
              </w:rPr>
              <w:t>Explanation of Benford’s Law:</w:t>
            </w:r>
            <w:r>
              <w:rPr>
                <w:noProof/>
                <w:webHidden/>
              </w:rPr>
              <w:tab/>
            </w:r>
            <w:r>
              <w:rPr>
                <w:noProof/>
                <w:webHidden/>
              </w:rPr>
              <w:fldChar w:fldCharType="begin"/>
            </w:r>
            <w:r>
              <w:rPr>
                <w:noProof/>
                <w:webHidden/>
              </w:rPr>
              <w:instrText xml:space="preserve"> PAGEREF _Toc128011720 \h </w:instrText>
            </w:r>
            <w:r>
              <w:rPr>
                <w:noProof/>
                <w:webHidden/>
              </w:rPr>
            </w:r>
            <w:r>
              <w:rPr>
                <w:noProof/>
                <w:webHidden/>
              </w:rPr>
              <w:fldChar w:fldCharType="separate"/>
            </w:r>
            <w:r>
              <w:rPr>
                <w:noProof/>
                <w:webHidden/>
              </w:rPr>
              <w:t>5</w:t>
            </w:r>
            <w:r>
              <w:rPr>
                <w:noProof/>
                <w:webHidden/>
              </w:rPr>
              <w:fldChar w:fldCharType="end"/>
            </w:r>
          </w:hyperlink>
        </w:p>
        <w:p w14:paraId="4480E2F7" w14:textId="5ADB39FE" w:rsidR="00F74900" w:rsidRDefault="00F74900">
          <w:pPr>
            <w:pStyle w:val="TOC3"/>
            <w:tabs>
              <w:tab w:val="right" w:leader="dot" w:pos="9016"/>
            </w:tabs>
            <w:rPr>
              <w:rFonts w:eastAsiaTheme="minorEastAsia"/>
              <w:noProof/>
              <w:lang w:eastAsia="fr-FR"/>
            </w:rPr>
          </w:pPr>
          <w:hyperlink w:anchor="_Toc128011721" w:history="1">
            <w:r w:rsidRPr="002E5E93">
              <w:rPr>
                <w:rStyle w:val="Hyperlink"/>
                <w:rFonts w:ascii="Times New Roman" w:hAnsi="Times New Roman" w:cs="Times New Roman"/>
                <w:noProof/>
                <w:shd w:val="clear" w:color="auto" w:fill="FFFFFF"/>
                <w:lang w:val="en-US"/>
              </w:rPr>
              <w:t>Plan:</w:t>
            </w:r>
            <w:r>
              <w:rPr>
                <w:noProof/>
                <w:webHidden/>
              </w:rPr>
              <w:tab/>
            </w:r>
            <w:r>
              <w:rPr>
                <w:noProof/>
                <w:webHidden/>
              </w:rPr>
              <w:fldChar w:fldCharType="begin"/>
            </w:r>
            <w:r>
              <w:rPr>
                <w:noProof/>
                <w:webHidden/>
              </w:rPr>
              <w:instrText xml:space="preserve"> PAGEREF _Toc128011721 \h </w:instrText>
            </w:r>
            <w:r>
              <w:rPr>
                <w:noProof/>
                <w:webHidden/>
              </w:rPr>
            </w:r>
            <w:r>
              <w:rPr>
                <w:noProof/>
                <w:webHidden/>
              </w:rPr>
              <w:fldChar w:fldCharType="separate"/>
            </w:r>
            <w:r>
              <w:rPr>
                <w:noProof/>
                <w:webHidden/>
              </w:rPr>
              <w:t>7</w:t>
            </w:r>
            <w:r>
              <w:rPr>
                <w:noProof/>
                <w:webHidden/>
              </w:rPr>
              <w:fldChar w:fldCharType="end"/>
            </w:r>
          </w:hyperlink>
        </w:p>
        <w:p w14:paraId="1F8FECEF" w14:textId="6FCAD46C" w:rsidR="00F74900" w:rsidRDefault="00F74900">
          <w:pPr>
            <w:pStyle w:val="TOC3"/>
            <w:tabs>
              <w:tab w:val="right" w:leader="dot" w:pos="9016"/>
            </w:tabs>
            <w:rPr>
              <w:rFonts w:eastAsiaTheme="minorEastAsia"/>
              <w:noProof/>
              <w:lang w:eastAsia="fr-FR"/>
            </w:rPr>
          </w:pPr>
          <w:hyperlink w:anchor="_Toc128011722" w:history="1">
            <w:r w:rsidRPr="002E5E93">
              <w:rPr>
                <w:rStyle w:val="Hyperlink"/>
                <w:noProof/>
                <w:shd w:val="clear" w:color="auto" w:fill="FFFFFF"/>
                <w:lang w:val="en-US"/>
              </w:rPr>
              <w:t>Data Collection Description:</w:t>
            </w:r>
            <w:r>
              <w:rPr>
                <w:noProof/>
                <w:webHidden/>
              </w:rPr>
              <w:tab/>
            </w:r>
            <w:r>
              <w:rPr>
                <w:noProof/>
                <w:webHidden/>
              </w:rPr>
              <w:fldChar w:fldCharType="begin"/>
            </w:r>
            <w:r>
              <w:rPr>
                <w:noProof/>
                <w:webHidden/>
              </w:rPr>
              <w:instrText xml:space="preserve"> PAGEREF _Toc128011722 \h </w:instrText>
            </w:r>
            <w:r>
              <w:rPr>
                <w:noProof/>
                <w:webHidden/>
              </w:rPr>
            </w:r>
            <w:r>
              <w:rPr>
                <w:noProof/>
                <w:webHidden/>
              </w:rPr>
              <w:fldChar w:fldCharType="separate"/>
            </w:r>
            <w:r>
              <w:rPr>
                <w:noProof/>
                <w:webHidden/>
              </w:rPr>
              <w:t>9</w:t>
            </w:r>
            <w:r>
              <w:rPr>
                <w:noProof/>
                <w:webHidden/>
              </w:rPr>
              <w:fldChar w:fldCharType="end"/>
            </w:r>
          </w:hyperlink>
        </w:p>
        <w:p w14:paraId="6F814013" w14:textId="2575F674" w:rsidR="00F74900" w:rsidRDefault="00F74900">
          <w:pPr>
            <w:pStyle w:val="TOC3"/>
            <w:tabs>
              <w:tab w:val="right" w:leader="dot" w:pos="9016"/>
            </w:tabs>
            <w:rPr>
              <w:rFonts w:eastAsiaTheme="minorEastAsia"/>
              <w:noProof/>
              <w:lang w:eastAsia="fr-FR"/>
            </w:rPr>
          </w:pPr>
          <w:hyperlink w:anchor="_Toc128011723" w:history="1">
            <w:r w:rsidRPr="002E5E93">
              <w:rPr>
                <w:rStyle w:val="Hyperlink"/>
                <w:rFonts w:ascii="Times New Roman" w:hAnsi="Times New Roman" w:cs="Times New Roman"/>
                <w:noProof/>
                <w:lang w:val="en-US"/>
              </w:rPr>
              <w:t>Hypothesis</w:t>
            </w:r>
            <w:r>
              <w:rPr>
                <w:noProof/>
                <w:webHidden/>
              </w:rPr>
              <w:tab/>
            </w:r>
            <w:r>
              <w:rPr>
                <w:noProof/>
                <w:webHidden/>
              </w:rPr>
              <w:fldChar w:fldCharType="begin"/>
            </w:r>
            <w:r>
              <w:rPr>
                <w:noProof/>
                <w:webHidden/>
              </w:rPr>
              <w:instrText xml:space="preserve"> PAGEREF _Toc128011723 \h </w:instrText>
            </w:r>
            <w:r>
              <w:rPr>
                <w:noProof/>
                <w:webHidden/>
              </w:rPr>
            </w:r>
            <w:r>
              <w:rPr>
                <w:noProof/>
                <w:webHidden/>
              </w:rPr>
              <w:fldChar w:fldCharType="separate"/>
            </w:r>
            <w:r>
              <w:rPr>
                <w:noProof/>
                <w:webHidden/>
              </w:rPr>
              <w:t>9</w:t>
            </w:r>
            <w:r>
              <w:rPr>
                <w:noProof/>
                <w:webHidden/>
              </w:rPr>
              <w:fldChar w:fldCharType="end"/>
            </w:r>
          </w:hyperlink>
        </w:p>
        <w:p w14:paraId="4C83FC08" w14:textId="06FF8ED1" w:rsidR="00F74900" w:rsidRDefault="00F74900">
          <w:pPr>
            <w:pStyle w:val="TOC3"/>
            <w:tabs>
              <w:tab w:val="right" w:leader="dot" w:pos="9016"/>
            </w:tabs>
            <w:rPr>
              <w:rFonts w:eastAsiaTheme="minorEastAsia"/>
              <w:noProof/>
              <w:lang w:eastAsia="fr-FR"/>
            </w:rPr>
          </w:pPr>
          <w:hyperlink w:anchor="_Toc128011724" w:history="1">
            <w:r w:rsidRPr="002E5E93">
              <w:rPr>
                <w:rStyle w:val="Hyperlink"/>
                <w:rFonts w:ascii="Times New Roman" w:hAnsi="Times New Roman" w:cs="Times New Roman"/>
                <w:noProof/>
                <w:shd w:val="clear" w:color="auto" w:fill="FFFFFF"/>
                <w:lang w:val="en-US"/>
              </w:rPr>
              <w:t>Pearson's χ2 test</w:t>
            </w:r>
            <w:r>
              <w:rPr>
                <w:noProof/>
                <w:webHidden/>
              </w:rPr>
              <w:tab/>
            </w:r>
            <w:r>
              <w:rPr>
                <w:noProof/>
                <w:webHidden/>
              </w:rPr>
              <w:fldChar w:fldCharType="begin"/>
            </w:r>
            <w:r>
              <w:rPr>
                <w:noProof/>
                <w:webHidden/>
              </w:rPr>
              <w:instrText xml:space="preserve"> PAGEREF _Toc128011724 \h </w:instrText>
            </w:r>
            <w:r>
              <w:rPr>
                <w:noProof/>
                <w:webHidden/>
              </w:rPr>
            </w:r>
            <w:r>
              <w:rPr>
                <w:noProof/>
                <w:webHidden/>
              </w:rPr>
              <w:fldChar w:fldCharType="separate"/>
            </w:r>
            <w:r>
              <w:rPr>
                <w:noProof/>
                <w:webHidden/>
              </w:rPr>
              <w:t>10</w:t>
            </w:r>
            <w:r>
              <w:rPr>
                <w:noProof/>
                <w:webHidden/>
              </w:rPr>
              <w:fldChar w:fldCharType="end"/>
            </w:r>
          </w:hyperlink>
        </w:p>
        <w:p w14:paraId="7E68A4BB" w14:textId="3F3640F7" w:rsidR="00F74900" w:rsidRDefault="00F74900">
          <w:pPr>
            <w:pStyle w:val="TOC2"/>
            <w:tabs>
              <w:tab w:val="right" w:leader="dot" w:pos="9016"/>
            </w:tabs>
            <w:rPr>
              <w:rFonts w:eastAsiaTheme="minorEastAsia"/>
              <w:noProof/>
              <w:lang w:eastAsia="fr-FR"/>
            </w:rPr>
          </w:pPr>
          <w:hyperlink w:anchor="_Toc128011725" w:history="1">
            <w:r w:rsidRPr="002E5E93">
              <w:rPr>
                <w:rStyle w:val="Hyperlink"/>
                <w:rFonts w:ascii="Times New Roman" w:hAnsi="Times New Roman" w:cs="Times New Roman"/>
                <w:i/>
                <w:iCs/>
                <w:noProof/>
                <w:lang w:val="en-US"/>
              </w:rPr>
              <w:t>Critical Value and the degree of Freedom :</w:t>
            </w:r>
            <w:r>
              <w:rPr>
                <w:noProof/>
                <w:webHidden/>
              </w:rPr>
              <w:tab/>
            </w:r>
            <w:r>
              <w:rPr>
                <w:noProof/>
                <w:webHidden/>
              </w:rPr>
              <w:fldChar w:fldCharType="begin"/>
            </w:r>
            <w:r>
              <w:rPr>
                <w:noProof/>
                <w:webHidden/>
              </w:rPr>
              <w:instrText xml:space="preserve"> PAGEREF _Toc128011725 \h </w:instrText>
            </w:r>
            <w:r>
              <w:rPr>
                <w:noProof/>
                <w:webHidden/>
              </w:rPr>
            </w:r>
            <w:r>
              <w:rPr>
                <w:noProof/>
                <w:webHidden/>
              </w:rPr>
              <w:fldChar w:fldCharType="separate"/>
            </w:r>
            <w:r>
              <w:rPr>
                <w:noProof/>
                <w:webHidden/>
              </w:rPr>
              <w:t>11</w:t>
            </w:r>
            <w:r>
              <w:rPr>
                <w:noProof/>
                <w:webHidden/>
              </w:rPr>
              <w:fldChar w:fldCharType="end"/>
            </w:r>
          </w:hyperlink>
        </w:p>
        <w:p w14:paraId="0F84945F" w14:textId="4D2FAB8F" w:rsidR="00F74900" w:rsidRDefault="00F74900">
          <w:pPr>
            <w:pStyle w:val="TOC3"/>
            <w:tabs>
              <w:tab w:val="right" w:leader="dot" w:pos="9016"/>
            </w:tabs>
            <w:rPr>
              <w:rFonts w:eastAsiaTheme="minorEastAsia"/>
              <w:noProof/>
              <w:lang w:eastAsia="fr-FR"/>
            </w:rPr>
          </w:pPr>
          <w:hyperlink w:anchor="_Toc128011726" w:history="1">
            <w:r w:rsidRPr="002E5E93">
              <w:rPr>
                <w:rStyle w:val="Hyperlink"/>
                <w:rFonts w:ascii="Times New Roman" w:hAnsi="Times New Roman" w:cs="Times New Roman"/>
                <w:noProof/>
                <w:shd w:val="clear" w:color="auto" w:fill="FFFFFF"/>
                <w:lang w:val="en-US"/>
              </w:rPr>
              <w:t>Graphed Data and Statistical Analysis</w:t>
            </w:r>
            <w:r>
              <w:rPr>
                <w:noProof/>
                <w:webHidden/>
              </w:rPr>
              <w:tab/>
            </w:r>
            <w:r>
              <w:rPr>
                <w:noProof/>
                <w:webHidden/>
              </w:rPr>
              <w:fldChar w:fldCharType="begin"/>
            </w:r>
            <w:r>
              <w:rPr>
                <w:noProof/>
                <w:webHidden/>
              </w:rPr>
              <w:instrText xml:space="preserve"> PAGEREF _Toc128011726 \h </w:instrText>
            </w:r>
            <w:r>
              <w:rPr>
                <w:noProof/>
                <w:webHidden/>
              </w:rPr>
            </w:r>
            <w:r>
              <w:rPr>
                <w:noProof/>
                <w:webHidden/>
              </w:rPr>
              <w:fldChar w:fldCharType="separate"/>
            </w:r>
            <w:r>
              <w:rPr>
                <w:noProof/>
                <w:webHidden/>
              </w:rPr>
              <w:t>12</w:t>
            </w:r>
            <w:r>
              <w:rPr>
                <w:noProof/>
                <w:webHidden/>
              </w:rPr>
              <w:fldChar w:fldCharType="end"/>
            </w:r>
          </w:hyperlink>
        </w:p>
        <w:p w14:paraId="6C3CAC7E" w14:textId="2AB00FAB" w:rsidR="00F74900" w:rsidRDefault="00F74900">
          <w:pPr>
            <w:pStyle w:val="TOC2"/>
            <w:tabs>
              <w:tab w:val="right" w:leader="dot" w:pos="9016"/>
            </w:tabs>
            <w:rPr>
              <w:rFonts w:eastAsiaTheme="minorEastAsia"/>
              <w:noProof/>
              <w:lang w:eastAsia="fr-FR"/>
            </w:rPr>
          </w:pPr>
          <w:hyperlink w:anchor="_Toc128011727" w:history="1">
            <w:r w:rsidRPr="002E5E93">
              <w:rPr>
                <w:rStyle w:val="Hyperlink"/>
                <w:noProof/>
                <w:shd w:val="clear" w:color="auto" w:fill="FFFFFF"/>
                <w:lang w:val="en-US"/>
              </w:rPr>
              <w:t>Stars (Sample Size: 300):</w:t>
            </w:r>
            <w:r>
              <w:rPr>
                <w:noProof/>
                <w:webHidden/>
              </w:rPr>
              <w:tab/>
            </w:r>
            <w:r>
              <w:rPr>
                <w:noProof/>
                <w:webHidden/>
              </w:rPr>
              <w:fldChar w:fldCharType="begin"/>
            </w:r>
            <w:r>
              <w:rPr>
                <w:noProof/>
                <w:webHidden/>
              </w:rPr>
              <w:instrText xml:space="preserve"> PAGEREF _Toc128011727 \h </w:instrText>
            </w:r>
            <w:r>
              <w:rPr>
                <w:noProof/>
                <w:webHidden/>
              </w:rPr>
            </w:r>
            <w:r>
              <w:rPr>
                <w:noProof/>
                <w:webHidden/>
              </w:rPr>
              <w:fldChar w:fldCharType="separate"/>
            </w:r>
            <w:r>
              <w:rPr>
                <w:noProof/>
                <w:webHidden/>
              </w:rPr>
              <w:t>13</w:t>
            </w:r>
            <w:r>
              <w:rPr>
                <w:noProof/>
                <w:webHidden/>
              </w:rPr>
              <w:fldChar w:fldCharType="end"/>
            </w:r>
          </w:hyperlink>
        </w:p>
        <w:p w14:paraId="6EB24F83" w14:textId="531F19CC" w:rsidR="00F74900" w:rsidRDefault="00F74900">
          <w:pPr>
            <w:pStyle w:val="TOC3"/>
            <w:tabs>
              <w:tab w:val="right" w:leader="dot" w:pos="9016"/>
            </w:tabs>
            <w:rPr>
              <w:rFonts w:eastAsiaTheme="minorEastAsia"/>
              <w:noProof/>
              <w:lang w:eastAsia="fr-FR"/>
            </w:rPr>
          </w:pPr>
          <w:hyperlink w:anchor="_Toc128011728" w:history="1">
            <w:r w:rsidRPr="002E5E93">
              <w:rPr>
                <w:rStyle w:val="Hyperlink"/>
                <w:noProof/>
              </w:rPr>
              <w:t>Results</w:t>
            </w:r>
            <w:r>
              <w:rPr>
                <w:noProof/>
                <w:webHidden/>
              </w:rPr>
              <w:tab/>
            </w:r>
            <w:r>
              <w:rPr>
                <w:noProof/>
                <w:webHidden/>
              </w:rPr>
              <w:fldChar w:fldCharType="begin"/>
            </w:r>
            <w:r>
              <w:rPr>
                <w:noProof/>
                <w:webHidden/>
              </w:rPr>
              <w:instrText xml:space="preserve"> PAGEREF _Toc128011728 \h </w:instrText>
            </w:r>
            <w:r>
              <w:rPr>
                <w:noProof/>
                <w:webHidden/>
              </w:rPr>
            </w:r>
            <w:r>
              <w:rPr>
                <w:noProof/>
                <w:webHidden/>
              </w:rPr>
              <w:fldChar w:fldCharType="separate"/>
            </w:r>
            <w:r>
              <w:rPr>
                <w:noProof/>
                <w:webHidden/>
              </w:rPr>
              <w:t>13</w:t>
            </w:r>
            <w:r>
              <w:rPr>
                <w:noProof/>
                <w:webHidden/>
              </w:rPr>
              <w:fldChar w:fldCharType="end"/>
            </w:r>
          </w:hyperlink>
        </w:p>
        <w:p w14:paraId="49A14A9A" w14:textId="7CCC0E9B" w:rsidR="00F74900" w:rsidRDefault="00F74900">
          <w:pPr>
            <w:pStyle w:val="TOC2"/>
            <w:tabs>
              <w:tab w:val="right" w:leader="dot" w:pos="9016"/>
            </w:tabs>
            <w:rPr>
              <w:rFonts w:eastAsiaTheme="minorEastAsia"/>
              <w:noProof/>
              <w:lang w:eastAsia="fr-FR"/>
            </w:rPr>
          </w:pPr>
          <w:hyperlink w:anchor="_Toc128011729" w:history="1">
            <w:r w:rsidRPr="002E5E93">
              <w:rPr>
                <w:rStyle w:val="Hyperlink"/>
                <w:noProof/>
                <w:shd w:val="clear" w:color="auto" w:fill="FFFFFF"/>
                <w:lang w:val="en-US"/>
              </w:rPr>
              <w:t>Covid Cases per (Sample Size: 229):</w:t>
            </w:r>
            <w:r>
              <w:rPr>
                <w:noProof/>
                <w:webHidden/>
              </w:rPr>
              <w:tab/>
            </w:r>
            <w:r>
              <w:rPr>
                <w:noProof/>
                <w:webHidden/>
              </w:rPr>
              <w:fldChar w:fldCharType="begin"/>
            </w:r>
            <w:r>
              <w:rPr>
                <w:noProof/>
                <w:webHidden/>
              </w:rPr>
              <w:instrText xml:space="preserve"> PAGEREF _Toc128011729 \h </w:instrText>
            </w:r>
            <w:r>
              <w:rPr>
                <w:noProof/>
                <w:webHidden/>
              </w:rPr>
            </w:r>
            <w:r>
              <w:rPr>
                <w:noProof/>
                <w:webHidden/>
              </w:rPr>
              <w:fldChar w:fldCharType="separate"/>
            </w:r>
            <w:r>
              <w:rPr>
                <w:noProof/>
                <w:webHidden/>
              </w:rPr>
              <w:t>15</w:t>
            </w:r>
            <w:r>
              <w:rPr>
                <w:noProof/>
                <w:webHidden/>
              </w:rPr>
              <w:fldChar w:fldCharType="end"/>
            </w:r>
          </w:hyperlink>
        </w:p>
        <w:p w14:paraId="4BB7D315" w14:textId="741D90CF" w:rsidR="00F74900" w:rsidRDefault="00F74900">
          <w:pPr>
            <w:pStyle w:val="TOC3"/>
            <w:tabs>
              <w:tab w:val="right" w:leader="dot" w:pos="9016"/>
            </w:tabs>
            <w:rPr>
              <w:rFonts w:eastAsiaTheme="minorEastAsia"/>
              <w:noProof/>
              <w:lang w:eastAsia="fr-FR"/>
            </w:rPr>
          </w:pPr>
          <w:hyperlink w:anchor="_Toc128011730" w:history="1">
            <w:r w:rsidRPr="002E5E93">
              <w:rPr>
                <w:rStyle w:val="Hyperlink"/>
                <w:noProof/>
              </w:rPr>
              <w:t>Results</w:t>
            </w:r>
            <w:r>
              <w:rPr>
                <w:noProof/>
                <w:webHidden/>
              </w:rPr>
              <w:tab/>
            </w:r>
            <w:r>
              <w:rPr>
                <w:noProof/>
                <w:webHidden/>
              </w:rPr>
              <w:fldChar w:fldCharType="begin"/>
            </w:r>
            <w:r>
              <w:rPr>
                <w:noProof/>
                <w:webHidden/>
              </w:rPr>
              <w:instrText xml:space="preserve"> PAGEREF _Toc128011730 \h </w:instrText>
            </w:r>
            <w:r>
              <w:rPr>
                <w:noProof/>
                <w:webHidden/>
              </w:rPr>
            </w:r>
            <w:r>
              <w:rPr>
                <w:noProof/>
                <w:webHidden/>
              </w:rPr>
              <w:fldChar w:fldCharType="separate"/>
            </w:r>
            <w:r>
              <w:rPr>
                <w:noProof/>
                <w:webHidden/>
              </w:rPr>
              <w:t>15</w:t>
            </w:r>
            <w:r>
              <w:rPr>
                <w:noProof/>
                <w:webHidden/>
              </w:rPr>
              <w:fldChar w:fldCharType="end"/>
            </w:r>
          </w:hyperlink>
        </w:p>
        <w:p w14:paraId="66299E00" w14:textId="124FE2BD" w:rsidR="00F74900" w:rsidRDefault="00F74900">
          <w:pPr>
            <w:pStyle w:val="TOC2"/>
            <w:tabs>
              <w:tab w:val="right" w:leader="dot" w:pos="9016"/>
            </w:tabs>
            <w:rPr>
              <w:rFonts w:eastAsiaTheme="minorEastAsia"/>
              <w:noProof/>
              <w:lang w:eastAsia="fr-FR"/>
            </w:rPr>
          </w:pPr>
          <w:hyperlink w:anchor="_Toc128011731" w:history="1">
            <w:r w:rsidRPr="002E5E93">
              <w:rPr>
                <w:rStyle w:val="Hyperlink"/>
                <w:noProof/>
                <w:shd w:val="clear" w:color="auto" w:fill="FFFFFF"/>
                <w:lang w:val="en-US"/>
              </w:rPr>
              <w:t>Randomly generated data via Java (Sample Size: 10 000):</w:t>
            </w:r>
            <w:r>
              <w:rPr>
                <w:noProof/>
                <w:webHidden/>
              </w:rPr>
              <w:tab/>
            </w:r>
            <w:r>
              <w:rPr>
                <w:noProof/>
                <w:webHidden/>
              </w:rPr>
              <w:fldChar w:fldCharType="begin"/>
            </w:r>
            <w:r>
              <w:rPr>
                <w:noProof/>
                <w:webHidden/>
              </w:rPr>
              <w:instrText xml:space="preserve"> PAGEREF _Toc128011731 \h </w:instrText>
            </w:r>
            <w:r>
              <w:rPr>
                <w:noProof/>
                <w:webHidden/>
              </w:rPr>
            </w:r>
            <w:r>
              <w:rPr>
                <w:noProof/>
                <w:webHidden/>
              </w:rPr>
              <w:fldChar w:fldCharType="separate"/>
            </w:r>
            <w:r>
              <w:rPr>
                <w:noProof/>
                <w:webHidden/>
              </w:rPr>
              <w:t>17</w:t>
            </w:r>
            <w:r>
              <w:rPr>
                <w:noProof/>
                <w:webHidden/>
              </w:rPr>
              <w:fldChar w:fldCharType="end"/>
            </w:r>
          </w:hyperlink>
        </w:p>
        <w:p w14:paraId="659F49E1" w14:textId="4B37F7BD" w:rsidR="00F74900" w:rsidRDefault="00F74900">
          <w:pPr>
            <w:pStyle w:val="TOC3"/>
            <w:tabs>
              <w:tab w:val="right" w:leader="dot" w:pos="9016"/>
            </w:tabs>
            <w:rPr>
              <w:rFonts w:eastAsiaTheme="minorEastAsia"/>
              <w:noProof/>
              <w:lang w:eastAsia="fr-FR"/>
            </w:rPr>
          </w:pPr>
          <w:hyperlink w:anchor="_Toc128011732" w:history="1">
            <w:r w:rsidRPr="002E5E93">
              <w:rPr>
                <w:rStyle w:val="Hyperlink"/>
                <w:noProof/>
              </w:rPr>
              <w:t>Results</w:t>
            </w:r>
            <w:r>
              <w:rPr>
                <w:noProof/>
                <w:webHidden/>
              </w:rPr>
              <w:tab/>
            </w:r>
            <w:r>
              <w:rPr>
                <w:noProof/>
                <w:webHidden/>
              </w:rPr>
              <w:fldChar w:fldCharType="begin"/>
            </w:r>
            <w:r>
              <w:rPr>
                <w:noProof/>
                <w:webHidden/>
              </w:rPr>
              <w:instrText xml:space="preserve"> PAGEREF _Toc128011732 \h </w:instrText>
            </w:r>
            <w:r>
              <w:rPr>
                <w:noProof/>
                <w:webHidden/>
              </w:rPr>
            </w:r>
            <w:r>
              <w:rPr>
                <w:noProof/>
                <w:webHidden/>
              </w:rPr>
              <w:fldChar w:fldCharType="separate"/>
            </w:r>
            <w:r>
              <w:rPr>
                <w:noProof/>
                <w:webHidden/>
              </w:rPr>
              <w:t>17</w:t>
            </w:r>
            <w:r>
              <w:rPr>
                <w:noProof/>
                <w:webHidden/>
              </w:rPr>
              <w:fldChar w:fldCharType="end"/>
            </w:r>
          </w:hyperlink>
        </w:p>
        <w:p w14:paraId="2AE21B73" w14:textId="6357DD32" w:rsidR="00F74900" w:rsidRDefault="00F74900">
          <w:pPr>
            <w:pStyle w:val="TOC3"/>
            <w:tabs>
              <w:tab w:val="right" w:leader="dot" w:pos="9016"/>
            </w:tabs>
            <w:rPr>
              <w:rFonts w:eastAsiaTheme="minorEastAsia"/>
              <w:noProof/>
              <w:lang w:eastAsia="fr-FR"/>
            </w:rPr>
          </w:pPr>
          <w:hyperlink w:anchor="_Toc128011733" w:history="1">
            <w:r w:rsidRPr="002E5E93">
              <w:rPr>
                <w:rStyle w:val="Hyperlink"/>
                <w:rFonts w:ascii="Times New Roman" w:hAnsi="Times New Roman" w:cs="Times New Roman"/>
                <w:noProof/>
              </w:rPr>
              <w:t>Evaluation of Pearson’s χ2 test</w:t>
            </w:r>
            <w:r>
              <w:rPr>
                <w:noProof/>
                <w:webHidden/>
              </w:rPr>
              <w:tab/>
            </w:r>
            <w:r>
              <w:rPr>
                <w:noProof/>
                <w:webHidden/>
              </w:rPr>
              <w:fldChar w:fldCharType="begin"/>
            </w:r>
            <w:r>
              <w:rPr>
                <w:noProof/>
                <w:webHidden/>
              </w:rPr>
              <w:instrText xml:space="preserve"> PAGEREF _Toc128011733 \h </w:instrText>
            </w:r>
            <w:r>
              <w:rPr>
                <w:noProof/>
                <w:webHidden/>
              </w:rPr>
            </w:r>
            <w:r>
              <w:rPr>
                <w:noProof/>
                <w:webHidden/>
              </w:rPr>
              <w:fldChar w:fldCharType="separate"/>
            </w:r>
            <w:r>
              <w:rPr>
                <w:noProof/>
                <w:webHidden/>
              </w:rPr>
              <w:t>18</w:t>
            </w:r>
            <w:r>
              <w:rPr>
                <w:noProof/>
                <w:webHidden/>
              </w:rPr>
              <w:fldChar w:fldCharType="end"/>
            </w:r>
          </w:hyperlink>
        </w:p>
        <w:p w14:paraId="3F43D508" w14:textId="22C366C5" w:rsidR="00F74900" w:rsidRDefault="00F74900">
          <w:pPr>
            <w:pStyle w:val="TOC2"/>
            <w:tabs>
              <w:tab w:val="right" w:leader="dot" w:pos="9016"/>
            </w:tabs>
            <w:rPr>
              <w:rFonts w:eastAsiaTheme="minorEastAsia"/>
              <w:noProof/>
              <w:lang w:eastAsia="fr-FR"/>
            </w:rPr>
          </w:pPr>
          <w:hyperlink w:anchor="_Toc128011734" w:history="1">
            <w:r w:rsidRPr="002E5E93">
              <w:rPr>
                <w:rStyle w:val="Hyperlink"/>
                <w:rFonts w:ascii="Times New Roman" w:hAnsi="Times New Roman" w:cs="Times New Roman"/>
                <w:noProof/>
                <w:shd w:val="clear" w:color="auto" w:fill="FFFFFF"/>
                <w:lang w:val="en-US"/>
              </w:rPr>
              <w:t>Kolmogorov-Smirnov test(KS-test)</w:t>
            </w:r>
            <w:r>
              <w:rPr>
                <w:noProof/>
                <w:webHidden/>
              </w:rPr>
              <w:tab/>
            </w:r>
            <w:r>
              <w:rPr>
                <w:noProof/>
                <w:webHidden/>
              </w:rPr>
              <w:fldChar w:fldCharType="begin"/>
            </w:r>
            <w:r>
              <w:rPr>
                <w:noProof/>
                <w:webHidden/>
              </w:rPr>
              <w:instrText xml:space="preserve"> PAGEREF _Toc128011734 \h </w:instrText>
            </w:r>
            <w:r>
              <w:rPr>
                <w:noProof/>
                <w:webHidden/>
              </w:rPr>
            </w:r>
            <w:r>
              <w:rPr>
                <w:noProof/>
                <w:webHidden/>
              </w:rPr>
              <w:fldChar w:fldCharType="separate"/>
            </w:r>
            <w:r>
              <w:rPr>
                <w:noProof/>
                <w:webHidden/>
              </w:rPr>
              <w:t>20</w:t>
            </w:r>
            <w:r>
              <w:rPr>
                <w:noProof/>
                <w:webHidden/>
              </w:rPr>
              <w:fldChar w:fldCharType="end"/>
            </w:r>
          </w:hyperlink>
        </w:p>
        <w:p w14:paraId="28506DF9" w14:textId="1F0A7DF1" w:rsidR="00F74900" w:rsidRDefault="00F74900">
          <w:pPr>
            <w:pStyle w:val="TOC3"/>
            <w:tabs>
              <w:tab w:val="right" w:leader="dot" w:pos="9016"/>
            </w:tabs>
            <w:rPr>
              <w:rFonts w:eastAsiaTheme="minorEastAsia"/>
              <w:noProof/>
              <w:lang w:eastAsia="fr-FR"/>
            </w:rPr>
          </w:pPr>
          <w:hyperlink w:anchor="_Toc128011735" w:history="1">
            <w:r w:rsidRPr="002E5E93">
              <w:rPr>
                <w:rStyle w:val="Hyperlink"/>
                <w:rFonts w:ascii="Times New Roman" w:hAnsi="Times New Roman" w:cs="Times New Roman"/>
                <w:noProof/>
                <w:shd w:val="clear" w:color="auto" w:fill="FFFFFF"/>
                <w:lang w:val="en-US"/>
              </w:rPr>
              <w:t>Kolmogorov-Smirnov Test on Sample 3(Random numbers)</w:t>
            </w:r>
            <w:r>
              <w:rPr>
                <w:noProof/>
                <w:webHidden/>
              </w:rPr>
              <w:tab/>
            </w:r>
            <w:r>
              <w:rPr>
                <w:noProof/>
                <w:webHidden/>
              </w:rPr>
              <w:fldChar w:fldCharType="begin"/>
            </w:r>
            <w:r>
              <w:rPr>
                <w:noProof/>
                <w:webHidden/>
              </w:rPr>
              <w:instrText xml:space="preserve"> PAGEREF _Toc128011735 \h </w:instrText>
            </w:r>
            <w:r>
              <w:rPr>
                <w:noProof/>
                <w:webHidden/>
              </w:rPr>
            </w:r>
            <w:r>
              <w:rPr>
                <w:noProof/>
                <w:webHidden/>
              </w:rPr>
              <w:fldChar w:fldCharType="separate"/>
            </w:r>
            <w:r>
              <w:rPr>
                <w:noProof/>
                <w:webHidden/>
              </w:rPr>
              <w:t>22</w:t>
            </w:r>
            <w:r>
              <w:rPr>
                <w:noProof/>
                <w:webHidden/>
              </w:rPr>
              <w:fldChar w:fldCharType="end"/>
            </w:r>
          </w:hyperlink>
        </w:p>
        <w:p w14:paraId="3097A9AC" w14:textId="5B469697" w:rsidR="00F74900" w:rsidRDefault="00F74900">
          <w:pPr>
            <w:pStyle w:val="TOC3"/>
            <w:tabs>
              <w:tab w:val="right" w:leader="dot" w:pos="9016"/>
            </w:tabs>
            <w:rPr>
              <w:rFonts w:eastAsiaTheme="minorEastAsia"/>
              <w:noProof/>
              <w:lang w:eastAsia="fr-FR"/>
            </w:rPr>
          </w:pPr>
          <w:hyperlink w:anchor="_Toc128011736" w:history="1">
            <w:r w:rsidRPr="002E5E93">
              <w:rPr>
                <w:rStyle w:val="Hyperlink"/>
                <w:rFonts w:ascii="Times New Roman" w:hAnsi="Times New Roman" w:cs="Times New Roman"/>
                <w:noProof/>
                <w:shd w:val="clear" w:color="auto" w:fill="FFFFFF"/>
                <w:lang w:val="en-US"/>
              </w:rPr>
              <w:t>K-S Test of Best Fit on Sample 1(Stars)</w:t>
            </w:r>
            <w:r>
              <w:rPr>
                <w:noProof/>
                <w:webHidden/>
              </w:rPr>
              <w:tab/>
            </w:r>
            <w:r>
              <w:rPr>
                <w:noProof/>
                <w:webHidden/>
              </w:rPr>
              <w:fldChar w:fldCharType="begin"/>
            </w:r>
            <w:r>
              <w:rPr>
                <w:noProof/>
                <w:webHidden/>
              </w:rPr>
              <w:instrText xml:space="preserve"> PAGEREF _Toc128011736 \h </w:instrText>
            </w:r>
            <w:r>
              <w:rPr>
                <w:noProof/>
                <w:webHidden/>
              </w:rPr>
            </w:r>
            <w:r>
              <w:rPr>
                <w:noProof/>
                <w:webHidden/>
              </w:rPr>
              <w:fldChar w:fldCharType="separate"/>
            </w:r>
            <w:r>
              <w:rPr>
                <w:noProof/>
                <w:webHidden/>
              </w:rPr>
              <w:t>25</w:t>
            </w:r>
            <w:r>
              <w:rPr>
                <w:noProof/>
                <w:webHidden/>
              </w:rPr>
              <w:fldChar w:fldCharType="end"/>
            </w:r>
          </w:hyperlink>
        </w:p>
        <w:p w14:paraId="4554F883" w14:textId="3D13088F" w:rsidR="00F74900" w:rsidRDefault="00F74900">
          <w:pPr>
            <w:pStyle w:val="TOC3"/>
            <w:tabs>
              <w:tab w:val="right" w:leader="dot" w:pos="9016"/>
            </w:tabs>
            <w:rPr>
              <w:rFonts w:eastAsiaTheme="minorEastAsia"/>
              <w:noProof/>
              <w:lang w:eastAsia="fr-FR"/>
            </w:rPr>
          </w:pPr>
          <w:hyperlink w:anchor="_Toc128011737" w:history="1">
            <w:r w:rsidRPr="002E5E93">
              <w:rPr>
                <w:rStyle w:val="Hyperlink"/>
                <w:rFonts w:ascii="Times New Roman" w:hAnsi="Times New Roman" w:cs="Times New Roman"/>
                <w:noProof/>
                <w:shd w:val="clear" w:color="auto" w:fill="FFFFFF"/>
                <w:lang w:val="en-US"/>
              </w:rPr>
              <w:t>Evaluation of the KS Test</w:t>
            </w:r>
            <w:r>
              <w:rPr>
                <w:noProof/>
                <w:webHidden/>
              </w:rPr>
              <w:tab/>
            </w:r>
            <w:r>
              <w:rPr>
                <w:noProof/>
                <w:webHidden/>
              </w:rPr>
              <w:fldChar w:fldCharType="begin"/>
            </w:r>
            <w:r>
              <w:rPr>
                <w:noProof/>
                <w:webHidden/>
              </w:rPr>
              <w:instrText xml:space="preserve"> PAGEREF _Toc128011737 \h </w:instrText>
            </w:r>
            <w:r>
              <w:rPr>
                <w:noProof/>
                <w:webHidden/>
              </w:rPr>
            </w:r>
            <w:r>
              <w:rPr>
                <w:noProof/>
                <w:webHidden/>
              </w:rPr>
              <w:fldChar w:fldCharType="separate"/>
            </w:r>
            <w:r>
              <w:rPr>
                <w:noProof/>
                <w:webHidden/>
              </w:rPr>
              <w:t>28</w:t>
            </w:r>
            <w:r>
              <w:rPr>
                <w:noProof/>
                <w:webHidden/>
              </w:rPr>
              <w:fldChar w:fldCharType="end"/>
            </w:r>
          </w:hyperlink>
        </w:p>
        <w:p w14:paraId="67CE88F0" w14:textId="66C8550A" w:rsidR="00F74900" w:rsidRDefault="00F74900">
          <w:pPr>
            <w:pStyle w:val="TOC2"/>
            <w:tabs>
              <w:tab w:val="right" w:leader="dot" w:pos="9016"/>
            </w:tabs>
            <w:rPr>
              <w:rFonts w:eastAsiaTheme="minorEastAsia"/>
              <w:noProof/>
              <w:lang w:eastAsia="fr-FR"/>
            </w:rPr>
          </w:pPr>
          <w:hyperlink w:anchor="_Toc128011738" w:history="1">
            <w:r w:rsidRPr="002E5E93">
              <w:rPr>
                <w:rStyle w:val="Hyperlink"/>
                <w:rFonts w:ascii="Times New Roman" w:hAnsi="Times New Roman" w:cs="Times New Roman"/>
                <w:noProof/>
                <w:shd w:val="clear" w:color="auto" w:fill="FFFFFF"/>
                <w:lang w:val="en-US"/>
              </w:rPr>
              <w:t>Benford’s Law usage in the detection of fraud :</w:t>
            </w:r>
            <w:r>
              <w:rPr>
                <w:noProof/>
                <w:webHidden/>
              </w:rPr>
              <w:tab/>
            </w:r>
            <w:r>
              <w:rPr>
                <w:noProof/>
                <w:webHidden/>
              </w:rPr>
              <w:fldChar w:fldCharType="begin"/>
            </w:r>
            <w:r>
              <w:rPr>
                <w:noProof/>
                <w:webHidden/>
              </w:rPr>
              <w:instrText xml:space="preserve"> PAGEREF _Toc128011738 \h </w:instrText>
            </w:r>
            <w:r>
              <w:rPr>
                <w:noProof/>
                <w:webHidden/>
              </w:rPr>
            </w:r>
            <w:r>
              <w:rPr>
                <w:noProof/>
                <w:webHidden/>
              </w:rPr>
              <w:fldChar w:fldCharType="separate"/>
            </w:r>
            <w:r>
              <w:rPr>
                <w:noProof/>
                <w:webHidden/>
              </w:rPr>
              <w:t>31</w:t>
            </w:r>
            <w:r>
              <w:rPr>
                <w:noProof/>
                <w:webHidden/>
              </w:rPr>
              <w:fldChar w:fldCharType="end"/>
            </w:r>
          </w:hyperlink>
        </w:p>
        <w:p w14:paraId="796846BC" w14:textId="0EA250A7" w:rsidR="00F74900" w:rsidRDefault="00F74900">
          <w:pPr>
            <w:pStyle w:val="TOC3"/>
            <w:tabs>
              <w:tab w:val="right" w:leader="dot" w:pos="9016"/>
            </w:tabs>
            <w:rPr>
              <w:rFonts w:eastAsiaTheme="minorEastAsia"/>
              <w:noProof/>
              <w:lang w:eastAsia="fr-FR"/>
            </w:rPr>
          </w:pPr>
          <w:hyperlink w:anchor="_Toc128011739" w:history="1">
            <w:r w:rsidRPr="002E5E93">
              <w:rPr>
                <w:rStyle w:val="Hyperlink"/>
                <w:rFonts w:ascii="Times New Roman" w:hAnsi="Times New Roman" w:cs="Times New Roman"/>
                <w:noProof/>
                <w:shd w:val="clear" w:color="auto" w:fill="FFFFFF"/>
                <w:lang w:val="en-US"/>
              </w:rPr>
              <w:t>Election Results:</w:t>
            </w:r>
            <w:r>
              <w:rPr>
                <w:noProof/>
                <w:webHidden/>
              </w:rPr>
              <w:tab/>
            </w:r>
            <w:r>
              <w:rPr>
                <w:noProof/>
                <w:webHidden/>
              </w:rPr>
              <w:fldChar w:fldCharType="begin"/>
            </w:r>
            <w:r>
              <w:rPr>
                <w:noProof/>
                <w:webHidden/>
              </w:rPr>
              <w:instrText xml:space="preserve"> PAGEREF _Toc128011739 \h </w:instrText>
            </w:r>
            <w:r>
              <w:rPr>
                <w:noProof/>
                <w:webHidden/>
              </w:rPr>
            </w:r>
            <w:r>
              <w:rPr>
                <w:noProof/>
                <w:webHidden/>
              </w:rPr>
              <w:fldChar w:fldCharType="separate"/>
            </w:r>
            <w:r>
              <w:rPr>
                <w:noProof/>
                <w:webHidden/>
              </w:rPr>
              <w:t>31</w:t>
            </w:r>
            <w:r>
              <w:rPr>
                <w:noProof/>
                <w:webHidden/>
              </w:rPr>
              <w:fldChar w:fldCharType="end"/>
            </w:r>
          </w:hyperlink>
        </w:p>
        <w:p w14:paraId="306E9B8D" w14:textId="461E4CB7" w:rsidR="00F74900" w:rsidRDefault="00F74900">
          <w:pPr>
            <w:pStyle w:val="TOC3"/>
            <w:tabs>
              <w:tab w:val="right" w:leader="dot" w:pos="9016"/>
            </w:tabs>
            <w:rPr>
              <w:rFonts w:eastAsiaTheme="minorEastAsia"/>
              <w:noProof/>
              <w:lang w:eastAsia="fr-FR"/>
            </w:rPr>
          </w:pPr>
          <w:hyperlink w:anchor="_Toc128011740" w:history="1">
            <w:r w:rsidRPr="002E5E93">
              <w:rPr>
                <w:rStyle w:val="Hyperlink"/>
                <w:rFonts w:ascii="Times New Roman" w:hAnsi="Times New Roman" w:cs="Times New Roman"/>
                <w:noProof/>
                <w:shd w:val="clear" w:color="auto" w:fill="FFFFFF"/>
                <w:lang w:val="en-US"/>
              </w:rPr>
              <w:t>Financial Fraud</w:t>
            </w:r>
            <w:r>
              <w:rPr>
                <w:noProof/>
                <w:webHidden/>
              </w:rPr>
              <w:tab/>
            </w:r>
            <w:r>
              <w:rPr>
                <w:noProof/>
                <w:webHidden/>
              </w:rPr>
              <w:fldChar w:fldCharType="begin"/>
            </w:r>
            <w:r>
              <w:rPr>
                <w:noProof/>
                <w:webHidden/>
              </w:rPr>
              <w:instrText xml:space="preserve"> PAGEREF _Toc128011740 \h </w:instrText>
            </w:r>
            <w:r>
              <w:rPr>
                <w:noProof/>
                <w:webHidden/>
              </w:rPr>
            </w:r>
            <w:r>
              <w:rPr>
                <w:noProof/>
                <w:webHidden/>
              </w:rPr>
              <w:fldChar w:fldCharType="separate"/>
            </w:r>
            <w:r>
              <w:rPr>
                <w:noProof/>
                <w:webHidden/>
              </w:rPr>
              <w:t>32</w:t>
            </w:r>
            <w:r>
              <w:rPr>
                <w:noProof/>
                <w:webHidden/>
              </w:rPr>
              <w:fldChar w:fldCharType="end"/>
            </w:r>
          </w:hyperlink>
        </w:p>
        <w:p w14:paraId="1E523070" w14:textId="740BB31E" w:rsidR="00F74900" w:rsidRDefault="00F74900">
          <w:pPr>
            <w:pStyle w:val="TOC2"/>
            <w:tabs>
              <w:tab w:val="right" w:leader="dot" w:pos="9016"/>
            </w:tabs>
            <w:rPr>
              <w:rFonts w:eastAsiaTheme="minorEastAsia"/>
              <w:noProof/>
              <w:lang w:eastAsia="fr-FR"/>
            </w:rPr>
          </w:pPr>
          <w:hyperlink w:anchor="_Toc128011741" w:history="1">
            <w:r w:rsidRPr="002E5E93">
              <w:rPr>
                <w:rStyle w:val="Hyperlink"/>
                <w:rFonts w:ascii="Times New Roman" w:hAnsi="Times New Roman" w:cs="Times New Roman"/>
                <w:noProof/>
                <w:lang w:val="en-US"/>
              </w:rPr>
              <w:t>Limitations of Benford’s Law in the detection of fraud:</w:t>
            </w:r>
            <w:r>
              <w:rPr>
                <w:noProof/>
                <w:webHidden/>
              </w:rPr>
              <w:tab/>
            </w:r>
            <w:r>
              <w:rPr>
                <w:noProof/>
                <w:webHidden/>
              </w:rPr>
              <w:fldChar w:fldCharType="begin"/>
            </w:r>
            <w:r>
              <w:rPr>
                <w:noProof/>
                <w:webHidden/>
              </w:rPr>
              <w:instrText xml:space="preserve"> PAGEREF _Toc128011741 \h </w:instrText>
            </w:r>
            <w:r>
              <w:rPr>
                <w:noProof/>
                <w:webHidden/>
              </w:rPr>
            </w:r>
            <w:r>
              <w:rPr>
                <w:noProof/>
                <w:webHidden/>
              </w:rPr>
              <w:fldChar w:fldCharType="separate"/>
            </w:r>
            <w:r>
              <w:rPr>
                <w:noProof/>
                <w:webHidden/>
              </w:rPr>
              <w:t>33</w:t>
            </w:r>
            <w:r>
              <w:rPr>
                <w:noProof/>
                <w:webHidden/>
              </w:rPr>
              <w:fldChar w:fldCharType="end"/>
            </w:r>
          </w:hyperlink>
        </w:p>
        <w:p w14:paraId="521905B7" w14:textId="0A14957C" w:rsidR="00F74900" w:rsidRDefault="00F74900">
          <w:pPr>
            <w:pStyle w:val="TOC2"/>
            <w:tabs>
              <w:tab w:val="right" w:leader="dot" w:pos="9016"/>
            </w:tabs>
            <w:rPr>
              <w:rFonts w:eastAsiaTheme="minorEastAsia"/>
              <w:noProof/>
              <w:lang w:eastAsia="fr-FR"/>
            </w:rPr>
          </w:pPr>
          <w:hyperlink w:anchor="_Toc128011742" w:history="1">
            <w:r w:rsidRPr="002E5E93">
              <w:rPr>
                <w:rStyle w:val="Hyperlink"/>
                <w:rFonts w:ascii="Times New Roman" w:hAnsi="Times New Roman" w:cs="Times New Roman"/>
                <w:noProof/>
                <w:shd w:val="clear" w:color="auto" w:fill="FFFFFF"/>
                <w:lang w:val="en-US"/>
              </w:rPr>
              <w:t>Misinterpretation of Benford’s Law in the detection of fraud:</w:t>
            </w:r>
            <w:r>
              <w:rPr>
                <w:noProof/>
                <w:webHidden/>
              </w:rPr>
              <w:tab/>
            </w:r>
            <w:r>
              <w:rPr>
                <w:noProof/>
                <w:webHidden/>
              </w:rPr>
              <w:fldChar w:fldCharType="begin"/>
            </w:r>
            <w:r>
              <w:rPr>
                <w:noProof/>
                <w:webHidden/>
              </w:rPr>
              <w:instrText xml:space="preserve"> PAGEREF _Toc128011742 \h </w:instrText>
            </w:r>
            <w:r>
              <w:rPr>
                <w:noProof/>
                <w:webHidden/>
              </w:rPr>
            </w:r>
            <w:r>
              <w:rPr>
                <w:noProof/>
                <w:webHidden/>
              </w:rPr>
              <w:fldChar w:fldCharType="separate"/>
            </w:r>
            <w:r>
              <w:rPr>
                <w:noProof/>
                <w:webHidden/>
              </w:rPr>
              <w:t>33</w:t>
            </w:r>
            <w:r>
              <w:rPr>
                <w:noProof/>
                <w:webHidden/>
              </w:rPr>
              <w:fldChar w:fldCharType="end"/>
            </w:r>
          </w:hyperlink>
        </w:p>
        <w:p w14:paraId="24FD0CD5" w14:textId="7656151F" w:rsidR="00F74900" w:rsidRDefault="00F74900">
          <w:pPr>
            <w:pStyle w:val="TOC2"/>
            <w:tabs>
              <w:tab w:val="right" w:leader="dot" w:pos="9016"/>
            </w:tabs>
            <w:rPr>
              <w:rFonts w:eastAsiaTheme="minorEastAsia"/>
              <w:noProof/>
              <w:lang w:eastAsia="fr-FR"/>
            </w:rPr>
          </w:pPr>
          <w:hyperlink w:anchor="_Toc128011743" w:history="1">
            <w:r w:rsidRPr="002E5E93">
              <w:rPr>
                <w:rStyle w:val="Hyperlink"/>
                <w:rFonts w:ascii="Times New Roman" w:hAnsi="Times New Roman" w:cs="Times New Roman"/>
                <w:noProof/>
                <w:shd w:val="clear" w:color="auto" w:fill="FFFFFF"/>
                <w:lang w:val="en-US"/>
              </w:rPr>
              <w:t>Conclusion</w:t>
            </w:r>
            <w:r>
              <w:rPr>
                <w:noProof/>
                <w:webHidden/>
              </w:rPr>
              <w:tab/>
            </w:r>
            <w:r>
              <w:rPr>
                <w:noProof/>
                <w:webHidden/>
              </w:rPr>
              <w:fldChar w:fldCharType="begin"/>
            </w:r>
            <w:r>
              <w:rPr>
                <w:noProof/>
                <w:webHidden/>
              </w:rPr>
              <w:instrText xml:space="preserve"> PAGEREF _Toc128011743 \h </w:instrText>
            </w:r>
            <w:r>
              <w:rPr>
                <w:noProof/>
                <w:webHidden/>
              </w:rPr>
            </w:r>
            <w:r>
              <w:rPr>
                <w:noProof/>
                <w:webHidden/>
              </w:rPr>
              <w:fldChar w:fldCharType="separate"/>
            </w:r>
            <w:r>
              <w:rPr>
                <w:noProof/>
                <w:webHidden/>
              </w:rPr>
              <w:t>35</w:t>
            </w:r>
            <w:r>
              <w:rPr>
                <w:noProof/>
                <w:webHidden/>
              </w:rPr>
              <w:fldChar w:fldCharType="end"/>
            </w:r>
          </w:hyperlink>
        </w:p>
        <w:p w14:paraId="1AE20892" w14:textId="37D4CE5E" w:rsidR="00F74900" w:rsidRDefault="00F74900">
          <w:pPr>
            <w:pStyle w:val="TOC2"/>
            <w:tabs>
              <w:tab w:val="right" w:leader="dot" w:pos="9016"/>
            </w:tabs>
            <w:rPr>
              <w:rFonts w:eastAsiaTheme="minorEastAsia"/>
              <w:noProof/>
              <w:lang w:eastAsia="fr-FR"/>
            </w:rPr>
          </w:pPr>
          <w:hyperlink w:anchor="_Toc128011744" w:history="1">
            <w:r w:rsidRPr="002E5E93">
              <w:rPr>
                <w:rStyle w:val="Hyperlink"/>
                <w:rFonts w:ascii="Times New Roman" w:hAnsi="Times New Roman" w:cs="Times New Roman"/>
                <w:noProof/>
              </w:rPr>
              <w:t>Validity:</w:t>
            </w:r>
            <w:r>
              <w:rPr>
                <w:noProof/>
                <w:webHidden/>
              </w:rPr>
              <w:tab/>
            </w:r>
            <w:r>
              <w:rPr>
                <w:noProof/>
                <w:webHidden/>
              </w:rPr>
              <w:fldChar w:fldCharType="begin"/>
            </w:r>
            <w:r>
              <w:rPr>
                <w:noProof/>
                <w:webHidden/>
              </w:rPr>
              <w:instrText xml:space="preserve"> PAGEREF _Toc128011744 \h </w:instrText>
            </w:r>
            <w:r>
              <w:rPr>
                <w:noProof/>
                <w:webHidden/>
              </w:rPr>
            </w:r>
            <w:r>
              <w:rPr>
                <w:noProof/>
                <w:webHidden/>
              </w:rPr>
              <w:fldChar w:fldCharType="separate"/>
            </w:r>
            <w:r>
              <w:rPr>
                <w:noProof/>
                <w:webHidden/>
              </w:rPr>
              <w:t>36</w:t>
            </w:r>
            <w:r>
              <w:rPr>
                <w:noProof/>
                <w:webHidden/>
              </w:rPr>
              <w:fldChar w:fldCharType="end"/>
            </w:r>
          </w:hyperlink>
        </w:p>
        <w:p w14:paraId="7133295C" w14:textId="6C6F7D90" w:rsidR="00673304" w:rsidRPr="00AD7A78" w:rsidRDefault="00673304" w:rsidP="00C508D8">
          <w:pPr>
            <w:spacing w:line="276" w:lineRule="auto"/>
            <w:rPr>
              <w:rFonts w:ascii="Times New Roman" w:hAnsi="Times New Roman" w:cs="Times New Roman"/>
            </w:rPr>
          </w:pPr>
          <w:r w:rsidRPr="00AD7A78">
            <w:rPr>
              <w:rFonts w:ascii="Times New Roman" w:hAnsi="Times New Roman" w:cs="Times New Roman"/>
              <w:b/>
              <w:bCs/>
              <w:noProof/>
            </w:rPr>
            <w:fldChar w:fldCharType="end"/>
          </w:r>
        </w:p>
      </w:sdtContent>
    </w:sdt>
    <w:p w14:paraId="0EE8A0AC" w14:textId="77777777" w:rsidR="00673304" w:rsidRPr="00AD7A78" w:rsidRDefault="00673304" w:rsidP="0095045C">
      <w:pPr>
        <w:spacing w:line="360" w:lineRule="auto"/>
        <w:rPr>
          <w:rFonts w:ascii="Times New Roman" w:hAnsi="Times New Roman" w:cs="Times New Roman"/>
          <w:color w:val="000000"/>
          <w:u w:val="single"/>
          <w:shd w:val="clear" w:color="auto" w:fill="FFFFFF"/>
          <w:lang w:val="en-US"/>
        </w:rPr>
      </w:pPr>
    </w:p>
    <w:p w14:paraId="2A69035D" w14:textId="198B159B" w:rsidR="00673304" w:rsidRDefault="00673304" w:rsidP="0095045C">
      <w:pPr>
        <w:spacing w:line="360" w:lineRule="auto"/>
        <w:rPr>
          <w:rFonts w:ascii="Times New Roman" w:hAnsi="Times New Roman" w:cs="Times New Roman"/>
          <w:color w:val="000000"/>
          <w:u w:val="single"/>
          <w:shd w:val="clear" w:color="auto" w:fill="FFFFFF"/>
          <w:lang w:val="en-US"/>
        </w:rPr>
      </w:pPr>
    </w:p>
    <w:p w14:paraId="3F8DFAC1" w14:textId="77777777" w:rsidR="00A5793B" w:rsidRPr="00AD7A78" w:rsidRDefault="00A5793B" w:rsidP="0095045C">
      <w:pPr>
        <w:spacing w:line="360" w:lineRule="auto"/>
        <w:rPr>
          <w:rFonts w:ascii="Times New Roman" w:hAnsi="Times New Roman" w:cs="Times New Roman"/>
          <w:color w:val="000000"/>
          <w:u w:val="single"/>
          <w:shd w:val="clear" w:color="auto" w:fill="FFFFFF"/>
          <w:lang w:val="en-US"/>
        </w:rPr>
      </w:pPr>
    </w:p>
    <w:p w14:paraId="60AEBA9F" w14:textId="3BD10468" w:rsidR="00E25217" w:rsidRPr="00AD7A78" w:rsidRDefault="00E25217" w:rsidP="0095045C">
      <w:pPr>
        <w:pStyle w:val="Heading2"/>
        <w:spacing w:line="360" w:lineRule="auto"/>
        <w:rPr>
          <w:rFonts w:ascii="Times New Roman" w:hAnsi="Times New Roman" w:cs="Times New Roman"/>
          <w:shd w:val="clear" w:color="auto" w:fill="FFFFFF"/>
          <w:lang w:val="en-US"/>
        </w:rPr>
      </w:pPr>
      <w:bookmarkStart w:id="1" w:name="_Toc128011716"/>
      <w:r w:rsidRPr="00AD7A78">
        <w:rPr>
          <w:rFonts w:ascii="Times New Roman" w:hAnsi="Times New Roman" w:cs="Times New Roman"/>
          <w:shd w:val="clear" w:color="auto" w:fill="FFFFFF"/>
          <w:lang w:val="en-US"/>
        </w:rPr>
        <w:lastRenderedPageBreak/>
        <w:t>Introduction</w:t>
      </w:r>
      <w:bookmarkEnd w:id="1"/>
      <w:r w:rsidRPr="00AD7A78">
        <w:rPr>
          <w:rFonts w:ascii="Times New Roman" w:hAnsi="Times New Roman" w:cs="Times New Roman"/>
          <w:shd w:val="clear" w:color="auto" w:fill="FFFFFF"/>
          <w:lang w:val="en-US"/>
        </w:rPr>
        <w:t xml:space="preserve"> </w:t>
      </w:r>
    </w:p>
    <w:p w14:paraId="5CA2CFB0" w14:textId="77777777" w:rsidR="00753F34" w:rsidRPr="00AD7A78" w:rsidRDefault="00753F34" w:rsidP="0095045C">
      <w:pPr>
        <w:spacing w:line="360" w:lineRule="auto"/>
        <w:rPr>
          <w:rFonts w:ascii="Times New Roman" w:hAnsi="Times New Roman" w:cs="Times New Roman"/>
          <w:lang w:val="en-US"/>
        </w:rPr>
      </w:pPr>
    </w:p>
    <w:p w14:paraId="5C3C06BA" w14:textId="1E842EB3" w:rsidR="009D598E" w:rsidRPr="00AD7A78" w:rsidRDefault="000C2D5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i/>
          <w:iCs/>
          <w:color w:val="000000"/>
          <w:shd w:val="clear" w:color="auto" w:fill="FFFFFF"/>
          <w:lang w:val="en-US"/>
        </w:rPr>
        <w:t>“Benford's law is an observation about the leading digits of the numbers found in real-world data sets. Intuitively, one might expect that the leading digits of these numbers would be uniformly distributed so that each of the digits from 1 to 9 is equally likely to appear.”</w:t>
      </w:r>
      <w:r w:rsidRPr="00AD7A78">
        <w:rPr>
          <w:rStyle w:val="FootnoteReference"/>
          <w:rFonts w:ascii="Times New Roman" w:hAnsi="Times New Roman" w:cs="Times New Roman"/>
          <w:i/>
          <w:iCs/>
          <w:color w:val="000000"/>
          <w:shd w:val="clear" w:color="auto" w:fill="FFFFFF"/>
          <w:lang w:val="en-US"/>
        </w:rPr>
        <w:footnoteReference w:id="1"/>
      </w:r>
      <w:r w:rsidRPr="00AD7A78">
        <w:rPr>
          <w:rFonts w:ascii="Times New Roman" w:hAnsi="Times New Roman" w:cs="Times New Roman"/>
          <w:i/>
          <w:iCs/>
          <w:color w:val="000000"/>
          <w:shd w:val="clear" w:color="auto" w:fill="FFFFFF"/>
          <w:lang w:val="en-US"/>
        </w:rPr>
        <w:t xml:space="preserve"> </w:t>
      </w:r>
      <w:r w:rsidRPr="00AD7A78">
        <w:rPr>
          <w:rFonts w:ascii="Times New Roman" w:hAnsi="Times New Roman" w:cs="Times New Roman"/>
          <w:color w:val="000000"/>
          <w:shd w:val="clear" w:color="auto" w:fill="FFFFFF"/>
          <w:lang w:val="en-US"/>
        </w:rPr>
        <w:t xml:space="preserve">Specifically, the law predicts the frequency of the leading digit using logarithms of base 10. The frequency can be seen decreasing the higher up the number gets on the 1-9 scale. Benford’s Law is used many real-world </w:t>
      </w:r>
      <w:r w:rsidR="00655851" w:rsidRPr="00AD7A78">
        <w:rPr>
          <w:rFonts w:ascii="Times New Roman" w:hAnsi="Times New Roman" w:cs="Times New Roman"/>
          <w:color w:val="000000"/>
          <w:shd w:val="clear" w:color="auto" w:fill="FFFFFF"/>
          <w:lang w:val="en-US"/>
        </w:rPr>
        <w:t>applications</w:t>
      </w:r>
      <w:r w:rsidRPr="00AD7A78">
        <w:rPr>
          <w:rFonts w:ascii="Times New Roman" w:hAnsi="Times New Roman" w:cs="Times New Roman"/>
          <w:color w:val="000000"/>
          <w:shd w:val="clear" w:color="auto" w:fill="FFFFFF"/>
          <w:lang w:val="en-US"/>
        </w:rPr>
        <w:t xml:space="preserve">; for </w:t>
      </w:r>
      <w:r w:rsidR="00655851" w:rsidRPr="00AD7A78">
        <w:rPr>
          <w:rFonts w:ascii="Times New Roman" w:hAnsi="Times New Roman" w:cs="Times New Roman"/>
          <w:color w:val="000000"/>
          <w:shd w:val="clear" w:color="auto" w:fill="FFFFFF"/>
          <w:lang w:val="en-US"/>
        </w:rPr>
        <w:t>instance</w:t>
      </w:r>
      <w:r w:rsidRPr="00AD7A78">
        <w:rPr>
          <w:rFonts w:ascii="Times New Roman" w:hAnsi="Times New Roman" w:cs="Times New Roman"/>
          <w:color w:val="000000"/>
          <w:shd w:val="clear" w:color="auto" w:fill="FFFFFF"/>
          <w:lang w:val="en-US"/>
        </w:rPr>
        <w:t>, it is used in the detection of fraud</w:t>
      </w:r>
      <w:r w:rsidR="00655851" w:rsidRPr="00AD7A78">
        <w:rPr>
          <w:rFonts w:ascii="Times New Roman" w:hAnsi="Times New Roman" w:cs="Times New Roman"/>
          <w:color w:val="000000"/>
          <w:shd w:val="clear" w:color="auto" w:fill="FFFFFF"/>
          <w:lang w:val="en-US"/>
        </w:rPr>
        <w:t>s. Benford's Law tests on natural numbers, such as payment amounts, are used by fraud investigators. According to the hypothesis, if a fraudster presents bogus invoices for payment, he will not settle for small amounts such as 100$, but rather invoices for $900 or $800. If you do this many times, the natural sequence of how numbers should occur is disrupted, and Benford’s Law doesn’t apply, indicating potential fraud.</w:t>
      </w:r>
      <w:r w:rsidR="00655851" w:rsidRPr="00AD7A78">
        <w:rPr>
          <w:rStyle w:val="FootnoteReference"/>
          <w:rFonts w:ascii="Times New Roman" w:hAnsi="Times New Roman" w:cs="Times New Roman"/>
          <w:color w:val="000000"/>
          <w:shd w:val="clear" w:color="auto" w:fill="FFFFFF"/>
          <w:lang w:val="en-US"/>
        </w:rPr>
        <w:footnoteReference w:id="2"/>
      </w:r>
      <w:r w:rsidR="00236BD4" w:rsidRPr="00AD7A78">
        <w:rPr>
          <w:rFonts w:ascii="Times New Roman" w:hAnsi="Times New Roman" w:cs="Times New Roman"/>
          <w:color w:val="000000"/>
          <w:shd w:val="clear" w:color="auto" w:fill="FFFFFF"/>
          <w:lang w:val="en-US"/>
        </w:rPr>
        <w:t xml:space="preserve"> </w:t>
      </w:r>
      <w:r w:rsidR="00E80A40" w:rsidRPr="00AD7A78">
        <w:rPr>
          <w:rFonts w:ascii="Times New Roman" w:hAnsi="Times New Roman" w:cs="Times New Roman"/>
          <w:color w:val="000000"/>
          <w:shd w:val="clear" w:color="auto" w:fill="FFFFFF"/>
          <w:lang w:val="en-US"/>
        </w:rPr>
        <w:t xml:space="preserve">In order to detect whether a dataset follows the predicted distribution of the leading digit, many different forms of statistical tests of best fit can be used, such as the Person’s- </w:t>
      </w:r>
      <w:r w:rsidR="00E80A40" w:rsidRPr="00AD7A78">
        <w:rPr>
          <w:rFonts w:ascii="Times New Roman" w:hAnsi="Times New Roman" w:cs="Times New Roman"/>
          <w:color w:val="000000"/>
          <w:shd w:val="clear" w:color="auto" w:fill="FFFFFF"/>
          <w:lang w:val="en-US"/>
        </w:rPr>
        <w:t>χ2</w:t>
      </w:r>
      <w:r w:rsidR="00E80A40" w:rsidRPr="00AD7A78">
        <w:rPr>
          <w:rFonts w:ascii="Times New Roman" w:hAnsi="Times New Roman" w:cs="Times New Roman"/>
          <w:color w:val="000000"/>
          <w:shd w:val="clear" w:color="auto" w:fill="FFFFFF"/>
          <w:lang w:val="en-US"/>
        </w:rPr>
        <w:t xml:space="preserve"> test</w:t>
      </w:r>
      <w:r w:rsidR="00FA5F0E" w:rsidRPr="00AD7A78">
        <w:rPr>
          <w:rFonts w:ascii="Times New Roman" w:hAnsi="Times New Roman" w:cs="Times New Roman"/>
          <w:color w:val="000000"/>
          <w:shd w:val="clear" w:color="auto" w:fill="FFFFFF"/>
          <w:lang w:val="en-US"/>
        </w:rPr>
        <w:t>, and the Kolmogorov-Smirnov test of best fit.</w:t>
      </w:r>
    </w:p>
    <w:p w14:paraId="500050CF" w14:textId="7D8F1911" w:rsidR="00AD7A78" w:rsidRPr="00AD7A78" w:rsidRDefault="00AD7A78" w:rsidP="0095045C">
      <w:pPr>
        <w:spacing w:line="360" w:lineRule="auto"/>
        <w:rPr>
          <w:rFonts w:ascii="Times New Roman" w:hAnsi="Times New Roman" w:cs="Times New Roman"/>
          <w:color w:val="000000"/>
          <w:shd w:val="clear" w:color="auto" w:fill="FFFFFF"/>
          <w:lang w:val="en-US"/>
        </w:rPr>
      </w:pPr>
    </w:p>
    <w:p w14:paraId="4DC1D12A" w14:textId="732118C8" w:rsidR="00AD7A78" w:rsidRDefault="00AD7A78" w:rsidP="0095045C">
      <w:pPr>
        <w:pStyle w:val="Heading3"/>
        <w:spacing w:line="360" w:lineRule="auto"/>
        <w:rPr>
          <w:rFonts w:ascii="Times New Roman" w:hAnsi="Times New Roman" w:cs="Times New Roman"/>
          <w:shd w:val="clear" w:color="auto" w:fill="FFFFFF"/>
          <w:lang w:val="en-US"/>
        </w:rPr>
      </w:pPr>
      <w:bookmarkStart w:id="2" w:name="_Toc128011717"/>
      <w:r w:rsidRPr="00AD7A78">
        <w:rPr>
          <w:rFonts w:ascii="Times New Roman" w:hAnsi="Times New Roman" w:cs="Times New Roman"/>
          <w:shd w:val="clear" w:color="auto" w:fill="FFFFFF"/>
          <w:lang w:val="en-US"/>
        </w:rPr>
        <w:t>Historical Background</w:t>
      </w:r>
      <w:r>
        <w:rPr>
          <w:rFonts w:ascii="Times New Roman" w:hAnsi="Times New Roman" w:cs="Times New Roman"/>
          <w:shd w:val="clear" w:color="auto" w:fill="FFFFFF"/>
          <w:lang w:val="en-US"/>
        </w:rPr>
        <w:t xml:space="preserve"> :</w:t>
      </w:r>
      <w:bookmarkEnd w:id="2"/>
    </w:p>
    <w:p w14:paraId="571FE2F2" w14:textId="6CCF36DE" w:rsidR="00AD7A78" w:rsidRDefault="00AD7A78" w:rsidP="0095045C">
      <w:pPr>
        <w:spacing w:line="360" w:lineRule="auto"/>
        <w:rPr>
          <w:lang w:val="en-US"/>
        </w:rPr>
      </w:pPr>
    </w:p>
    <w:p w14:paraId="6478C9E6" w14:textId="17CE6570" w:rsidR="00301BD0" w:rsidRDefault="00301BD0" w:rsidP="0095045C">
      <w:pPr>
        <w:spacing w:line="360" w:lineRule="auto"/>
        <w:rPr>
          <w:lang w:val="en-US"/>
        </w:rPr>
      </w:pPr>
      <w:r w:rsidRPr="00301BD0">
        <w:rPr>
          <w:lang w:val="en-US"/>
        </w:rPr>
        <w:t xml:space="preserve">In 1881, Simon Newcomb, a </w:t>
      </w:r>
      <w:proofErr w:type="gramStart"/>
      <w:r w:rsidRPr="00301BD0">
        <w:rPr>
          <w:lang w:val="en-US"/>
        </w:rPr>
        <w:t>Canadian-American</w:t>
      </w:r>
      <w:proofErr w:type="gramEnd"/>
      <w:r w:rsidRPr="00301BD0">
        <w:rPr>
          <w:lang w:val="en-US"/>
        </w:rPr>
        <w:t xml:space="preserve"> astronomer, observed that the earlier pages of logarithm tables, which started with the number 1, were more worn than the other pages. He proposed a law that the probability of a single number being the first digit of a number was equal to the logarithm of that number plus one, minus the logarithm of that number.</w:t>
      </w:r>
      <w:r w:rsidR="00BA680E">
        <w:rPr>
          <w:rStyle w:val="FootnoteReference"/>
          <w:lang w:val="en-US"/>
        </w:rPr>
        <w:footnoteReference w:id="3"/>
      </w:r>
      <w:r w:rsidRPr="00301BD0">
        <w:rPr>
          <w:lang w:val="en-US"/>
        </w:rPr>
        <w:t xml:space="preserve"> In 1938, physicist Frank </w:t>
      </w:r>
      <w:proofErr w:type="spellStart"/>
      <w:r w:rsidRPr="00301BD0">
        <w:rPr>
          <w:lang w:val="en-US"/>
        </w:rPr>
        <w:t>Benford</w:t>
      </w:r>
      <w:proofErr w:type="spellEnd"/>
      <w:r w:rsidRPr="00301BD0">
        <w:rPr>
          <w:lang w:val="en-US"/>
        </w:rPr>
        <w:t xml:space="preserve"> also observed this phenomenon and tested it on data from various domains, including surface areas of rivers, sizes of US populations, physical constants, molecular weights, a mathematical handbook, numbers in Reader's Digest, street addresses of people listed in American Men of Science, and death rates. </w:t>
      </w:r>
      <w:proofErr w:type="spellStart"/>
      <w:r w:rsidRPr="00301BD0">
        <w:rPr>
          <w:lang w:val="en-US"/>
        </w:rPr>
        <w:t>Benford</w:t>
      </w:r>
      <w:proofErr w:type="spellEnd"/>
      <w:r w:rsidRPr="00301BD0">
        <w:rPr>
          <w:lang w:val="en-US"/>
        </w:rPr>
        <w:t xml:space="preserve"> was credited with the discovery and the phenomenon was named after him, despite Newcomb's earlier observation. The data set used by </w:t>
      </w:r>
      <w:proofErr w:type="spellStart"/>
      <w:r w:rsidRPr="00301BD0">
        <w:rPr>
          <w:lang w:val="en-US"/>
        </w:rPr>
        <w:t>Benford</w:t>
      </w:r>
      <w:proofErr w:type="spellEnd"/>
      <w:r w:rsidRPr="00301BD0">
        <w:rPr>
          <w:lang w:val="en-US"/>
        </w:rPr>
        <w:t xml:space="preserve"> included over 20,000 observations.</w:t>
      </w:r>
      <w:r w:rsidR="00BA680E">
        <w:rPr>
          <w:rStyle w:val="FootnoteReference"/>
          <w:lang w:val="en-US"/>
        </w:rPr>
        <w:footnoteReference w:id="4"/>
      </w:r>
    </w:p>
    <w:p w14:paraId="49C3160D" w14:textId="6C13AA86" w:rsidR="0095045C" w:rsidRDefault="0095045C" w:rsidP="0095045C">
      <w:pPr>
        <w:spacing w:line="360" w:lineRule="auto"/>
        <w:rPr>
          <w:lang w:val="en-US"/>
        </w:rPr>
      </w:pPr>
    </w:p>
    <w:p w14:paraId="4981D289" w14:textId="77777777" w:rsidR="00A5793B" w:rsidRPr="00AD7A78" w:rsidRDefault="00A5793B" w:rsidP="0095045C">
      <w:pPr>
        <w:spacing w:line="360" w:lineRule="auto"/>
        <w:rPr>
          <w:rFonts w:ascii="Times New Roman" w:hAnsi="Times New Roman" w:cs="Times New Roman"/>
          <w:color w:val="000000"/>
          <w:shd w:val="clear" w:color="auto" w:fill="FFFFFF"/>
          <w:lang w:val="en-US"/>
        </w:rPr>
      </w:pPr>
    </w:p>
    <w:p w14:paraId="033812C0" w14:textId="6E91D35F" w:rsidR="003A5A7B" w:rsidRPr="00AD7A78" w:rsidRDefault="003A5A7B" w:rsidP="0095045C">
      <w:pPr>
        <w:pStyle w:val="Heading2"/>
        <w:spacing w:line="360" w:lineRule="auto"/>
        <w:rPr>
          <w:rFonts w:ascii="Times New Roman" w:hAnsi="Times New Roman" w:cs="Times New Roman"/>
          <w:shd w:val="clear" w:color="auto" w:fill="FFFFFF"/>
          <w:lang w:val="en-US"/>
        </w:rPr>
      </w:pPr>
      <w:bookmarkStart w:id="3" w:name="_Toc128011718"/>
      <w:r w:rsidRPr="00AD7A78">
        <w:rPr>
          <w:rFonts w:ascii="Times New Roman" w:hAnsi="Times New Roman" w:cs="Times New Roman"/>
          <w:shd w:val="clear" w:color="auto" w:fill="FFFFFF"/>
          <w:lang w:val="en-US"/>
        </w:rPr>
        <w:t>Aim:</w:t>
      </w:r>
      <w:bookmarkEnd w:id="3"/>
    </w:p>
    <w:p w14:paraId="6B66DCAB" w14:textId="77777777" w:rsidR="00FA5F0E" w:rsidRPr="00AD7A78" w:rsidRDefault="00FA5F0E" w:rsidP="0095045C">
      <w:pPr>
        <w:spacing w:line="360" w:lineRule="auto"/>
        <w:rPr>
          <w:rFonts w:ascii="Times New Roman" w:hAnsi="Times New Roman" w:cs="Times New Roman"/>
          <w:lang w:val="en-US"/>
        </w:rPr>
      </w:pPr>
    </w:p>
    <w:p w14:paraId="0F4496C4" w14:textId="31DEBEA1" w:rsidR="008806AC" w:rsidRPr="00AD7A78" w:rsidRDefault="00FA5F0E"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T</w:t>
      </w:r>
      <w:r w:rsidRPr="00AD7A78">
        <w:rPr>
          <w:rFonts w:ascii="Times New Roman" w:hAnsi="Times New Roman" w:cs="Times New Roman"/>
          <w:color w:val="000000"/>
          <w:shd w:val="clear" w:color="auto" w:fill="FFFFFF"/>
          <w:lang w:val="en-US"/>
        </w:rPr>
        <w:t>he aim of this investigation is to explore the validity of using Benford's Law as a tool for detecting fraud in real-world datasets</w:t>
      </w:r>
      <w:r w:rsidRPr="00AD7A78">
        <w:rPr>
          <w:rFonts w:ascii="Times New Roman" w:hAnsi="Times New Roman" w:cs="Times New Roman"/>
          <w:color w:val="000000"/>
          <w:shd w:val="clear" w:color="auto" w:fill="FFFFFF"/>
          <w:lang w:val="en-US"/>
        </w:rPr>
        <w:t>, as well as man-made datasets</w:t>
      </w:r>
      <w:r w:rsidRPr="00AD7A78">
        <w:rPr>
          <w:rFonts w:ascii="Times New Roman" w:hAnsi="Times New Roman" w:cs="Times New Roman"/>
          <w:color w:val="000000"/>
          <w:shd w:val="clear" w:color="auto" w:fill="FFFFFF"/>
          <w:lang w:val="en-US"/>
        </w:rPr>
        <w:t xml:space="preserve">. Specifically, this study will apply the Kolmogorov-Smirnov test </w:t>
      </w:r>
      <w:r w:rsidR="00AD7A78" w:rsidRPr="00AD7A78">
        <w:rPr>
          <w:rFonts w:ascii="Times New Roman" w:hAnsi="Times New Roman" w:cs="Times New Roman"/>
          <w:color w:val="000000"/>
          <w:shd w:val="clear" w:color="auto" w:fill="FFFFFF"/>
          <w:lang w:val="en-US"/>
        </w:rPr>
        <w:t xml:space="preserve">of best fit </w:t>
      </w:r>
      <w:r w:rsidRPr="00AD7A78">
        <w:rPr>
          <w:rFonts w:ascii="Times New Roman" w:hAnsi="Times New Roman" w:cs="Times New Roman"/>
          <w:color w:val="000000"/>
          <w:shd w:val="clear" w:color="auto" w:fill="FFFFFF"/>
          <w:lang w:val="en-US"/>
        </w:rPr>
        <w:t>and the Pearson's χ2 test</w:t>
      </w:r>
      <w:r w:rsidR="00AD7A78" w:rsidRPr="00AD7A78">
        <w:rPr>
          <w:rFonts w:ascii="Times New Roman" w:hAnsi="Times New Roman" w:cs="Times New Roman"/>
          <w:color w:val="000000"/>
          <w:shd w:val="clear" w:color="auto" w:fill="FFFFFF"/>
          <w:lang w:val="en-US"/>
        </w:rPr>
        <w:t xml:space="preserve"> of best fit</w:t>
      </w:r>
      <w:r w:rsidRPr="00AD7A78">
        <w:rPr>
          <w:rFonts w:ascii="Times New Roman" w:hAnsi="Times New Roman" w:cs="Times New Roman"/>
          <w:color w:val="000000"/>
          <w:shd w:val="clear" w:color="auto" w:fill="FFFFFF"/>
          <w:lang w:val="en-US"/>
        </w:rPr>
        <w:t xml:space="preserve"> to test the conformity of the first digits distribution of various datasets to Benford's Law.</w:t>
      </w:r>
      <w:r w:rsidRPr="00AD7A78">
        <w:rPr>
          <w:rFonts w:ascii="Times New Roman" w:hAnsi="Times New Roman" w:cs="Times New Roman"/>
          <w:color w:val="000000"/>
          <w:shd w:val="clear" w:color="auto" w:fill="FFFFFF"/>
          <w:lang w:val="en-US"/>
        </w:rPr>
        <w:t xml:space="preserve"> Moreover, an evaluation </w:t>
      </w:r>
      <w:r w:rsidR="00AD7A78" w:rsidRPr="00AD7A78">
        <w:rPr>
          <w:rFonts w:ascii="Times New Roman" w:hAnsi="Times New Roman" w:cs="Times New Roman"/>
          <w:color w:val="000000"/>
          <w:shd w:val="clear" w:color="auto" w:fill="FFFFFF"/>
          <w:lang w:val="en-US"/>
        </w:rPr>
        <w:t xml:space="preserve">of </w:t>
      </w:r>
      <w:r w:rsidRPr="00AD7A78">
        <w:rPr>
          <w:rFonts w:ascii="Times New Roman" w:hAnsi="Times New Roman" w:cs="Times New Roman"/>
          <w:color w:val="000000"/>
          <w:shd w:val="clear" w:color="auto" w:fill="FFFFFF"/>
          <w:lang w:val="en-US"/>
        </w:rPr>
        <w:t xml:space="preserve">the </w:t>
      </w:r>
      <w:r w:rsidR="00AD7A78" w:rsidRPr="00AD7A78">
        <w:rPr>
          <w:rFonts w:ascii="Times New Roman" w:hAnsi="Times New Roman" w:cs="Times New Roman"/>
          <w:color w:val="000000"/>
          <w:shd w:val="clear" w:color="auto" w:fill="FFFFFF"/>
          <w:lang w:val="en-US"/>
        </w:rPr>
        <w:t>different test types used</w:t>
      </w:r>
      <w:r w:rsidRPr="00AD7A78">
        <w:rPr>
          <w:rFonts w:ascii="Times New Roman" w:hAnsi="Times New Roman" w:cs="Times New Roman"/>
          <w:color w:val="000000"/>
          <w:shd w:val="clear" w:color="auto" w:fill="FFFFFF"/>
          <w:lang w:val="en-US"/>
        </w:rPr>
        <w:t xml:space="preserve"> will be provided, to determine which test is more suitable for specific attributes present in a dataset such as sample size, as some tests might be more accurate given a larger dataset, while some may be more accurate given a smaller dataset. Ultimately, this investigation will offer an in-depth investigation of two types of tests on three different types of datasets, with varying sample sizes</w:t>
      </w:r>
      <w:r w:rsidR="00274889" w:rsidRPr="00AD7A78">
        <w:rPr>
          <w:rFonts w:ascii="Times New Roman" w:hAnsi="Times New Roman" w:cs="Times New Roman"/>
          <w:color w:val="000000"/>
          <w:shd w:val="clear" w:color="auto" w:fill="FFFFFF"/>
          <w:lang w:val="en-US"/>
        </w:rPr>
        <w:t>, while also offering an insight on the detection of fraud using this law,</w:t>
      </w:r>
      <w:r w:rsidR="00753F34" w:rsidRPr="00AD7A78">
        <w:rPr>
          <w:rFonts w:ascii="Times New Roman" w:hAnsi="Times New Roman" w:cs="Times New Roman"/>
          <w:color w:val="000000"/>
          <w:shd w:val="clear" w:color="auto" w:fill="FFFFFF"/>
          <w:lang w:val="en-US"/>
        </w:rPr>
        <w:t xml:space="preserve"> and</w:t>
      </w:r>
      <w:r w:rsidR="00274889" w:rsidRPr="00AD7A78">
        <w:rPr>
          <w:rFonts w:ascii="Times New Roman" w:hAnsi="Times New Roman" w:cs="Times New Roman"/>
          <w:color w:val="000000"/>
          <w:shd w:val="clear" w:color="auto" w:fill="FFFFFF"/>
          <w:lang w:val="en-US"/>
        </w:rPr>
        <w:t xml:space="preserve"> its limitations.</w:t>
      </w:r>
      <w:r w:rsidR="00BA680E">
        <w:rPr>
          <w:rFonts w:ascii="Times New Roman" w:hAnsi="Times New Roman" w:cs="Times New Roman"/>
          <w:color w:val="000000"/>
          <w:shd w:val="clear" w:color="auto" w:fill="FFFFFF"/>
          <w:lang w:val="en-US"/>
        </w:rPr>
        <w:t xml:space="preserve"> Concluding this investigation, an in-depth understanding of Benford’s Law will be shown, as well as a deeper understanding about statistical tests and their limitations, and ultimately, an understanding of how it is used in fraud detection.</w:t>
      </w:r>
    </w:p>
    <w:p w14:paraId="45AC0E03" w14:textId="77777777" w:rsidR="001C7B08" w:rsidRPr="00AD7A78" w:rsidRDefault="001C7B08" w:rsidP="0095045C">
      <w:pPr>
        <w:pStyle w:val="Heading2"/>
        <w:spacing w:line="360" w:lineRule="auto"/>
        <w:rPr>
          <w:rFonts w:ascii="Times New Roman" w:hAnsi="Times New Roman" w:cs="Times New Roman"/>
          <w:shd w:val="clear" w:color="auto" w:fill="FFFFFF"/>
          <w:lang w:val="en-US"/>
        </w:rPr>
      </w:pPr>
    </w:p>
    <w:p w14:paraId="13C5C121" w14:textId="77777777" w:rsidR="001C7B08" w:rsidRPr="00AD7A78" w:rsidRDefault="001C7B08" w:rsidP="0095045C">
      <w:pPr>
        <w:pStyle w:val="Heading2"/>
        <w:spacing w:line="360" w:lineRule="auto"/>
        <w:rPr>
          <w:rFonts w:ascii="Times New Roman" w:hAnsi="Times New Roman" w:cs="Times New Roman"/>
          <w:shd w:val="clear" w:color="auto" w:fill="FFFFFF"/>
          <w:lang w:val="en-US"/>
        </w:rPr>
      </w:pPr>
    </w:p>
    <w:p w14:paraId="42206FF8" w14:textId="74A25C8F" w:rsidR="008806AC" w:rsidRPr="00AD7A78" w:rsidRDefault="008806AC" w:rsidP="0095045C">
      <w:pPr>
        <w:pStyle w:val="Heading2"/>
        <w:spacing w:line="360" w:lineRule="auto"/>
        <w:rPr>
          <w:rFonts w:ascii="Times New Roman" w:hAnsi="Times New Roman" w:cs="Times New Roman"/>
          <w:shd w:val="clear" w:color="auto" w:fill="FFFFFF"/>
          <w:lang w:val="en-US"/>
        </w:rPr>
      </w:pPr>
      <w:bookmarkStart w:id="4" w:name="_Toc128011719"/>
      <w:r w:rsidRPr="00AD7A78">
        <w:rPr>
          <w:rFonts w:ascii="Times New Roman" w:hAnsi="Times New Roman" w:cs="Times New Roman"/>
          <w:shd w:val="clear" w:color="auto" w:fill="FFFFFF"/>
          <w:lang w:val="en-US"/>
        </w:rPr>
        <w:t>Variable</w:t>
      </w:r>
      <w:r w:rsidR="00701CC1" w:rsidRPr="00AD7A78">
        <w:rPr>
          <w:rFonts w:ascii="Times New Roman" w:hAnsi="Times New Roman" w:cs="Times New Roman"/>
          <w:shd w:val="clear" w:color="auto" w:fill="FFFFFF"/>
          <w:lang w:val="en-US"/>
        </w:rPr>
        <w:t>s:</w:t>
      </w:r>
      <w:bookmarkEnd w:id="4"/>
    </w:p>
    <w:p w14:paraId="3F9E47D6" w14:textId="77777777" w:rsidR="00D06A83" w:rsidRDefault="00D06A83" w:rsidP="0095045C">
      <w:pPr>
        <w:spacing w:line="360" w:lineRule="auto"/>
        <w:rPr>
          <w:rFonts w:ascii="Times New Roman" w:hAnsi="Times New Roman" w:cs="Times New Roman"/>
          <w:color w:val="000000"/>
          <w:shd w:val="clear" w:color="auto" w:fill="FFFFFF"/>
          <w:lang w:val="en-US"/>
        </w:rPr>
      </w:pPr>
    </w:p>
    <w:p w14:paraId="058D2BDA" w14:textId="6E2F2AF8" w:rsidR="008806AC" w:rsidRPr="00AD7A78" w:rsidRDefault="008806A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First digit of the number:</w:t>
      </w:r>
      <m:oMath>
        <m:r>
          <w:rPr>
            <w:rFonts w:ascii="Cambria Math" w:hAnsi="Cambria Math" w:cs="Times New Roman"/>
            <w:color w:val="000000"/>
            <w:shd w:val="clear" w:color="auto" w:fill="FFFFFF"/>
            <w:lang w:val="en-US"/>
          </w:rPr>
          <m:t xml:space="preserve"> </m:t>
        </m:r>
        <m:r>
          <w:rPr>
            <w:rFonts w:ascii="Cambria Math" w:hAnsi="Cambria Math" w:cs="Times New Roman"/>
            <w:color w:val="000000"/>
            <w:shd w:val="clear" w:color="auto" w:fill="FFFFFF"/>
            <w:lang w:val="en-US"/>
          </w:rPr>
          <m:t>d</m:t>
        </m:r>
      </m:oMath>
    </w:p>
    <w:p w14:paraId="6602B78F" w14:textId="3EA0E58A" w:rsidR="008806AC" w:rsidRPr="00AD7A78" w:rsidRDefault="008806AC" w:rsidP="0095045C">
      <w:pPr>
        <w:spacing w:line="360" w:lineRule="auto"/>
        <w:rPr>
          <w:rFonts w:ascii="Times New Roman" w:hAnsi="Times New Roman" w:cs="Times New Roman"/>
          <w:b/>
          <w:bCs/>
          <w:i/>
          <w:iCs/>
          <w:color w:val="000000"/>
          <w:shd w:val="clear" w:color="auto" w:fill="FFFFFF"/>
          <w:lang w:val="en-US"/>
        </w:rPr>
      </w:pPr>
      <w:r w:rsidRPr="00AD7A78">
        <w:rPr>
          <w:rFonts w:ascii="Times New Roman" w:hAnsi="Times New Roman" w:cs="Times New Roman"/>
          <w:color w:val="000000"/>
          <w:shd w:val="clear" w:color="auto" w:fill="FFFFFF"/>
          <w:lang w:val="en-US"/>
        </w:rPr>
        <w:t xml:space="preserve">Probability of digit showing up (%): </w:t>
      </w:r>
      <m:oMath>
        <m:r>
          <w:rPr>
            <w:rFonts w:ascii="Cambria Math" w:hAnsi="Cambria Math" w:cs="Times New Roman"/>
            <w:color w:val="000000" w:themeColor="text1"/>
            <w:shd w:val="clear" w:color="auto" w:fill="FFFFFF"/>
            <w:lang w:val="en-US"/>
          </w:rPr>
          <m:t>P(d)</m:t>
        </m:r>
      </m:oMath>
    </w:p>
    <w:p w14:paraId="5398CD5B" w14:textId="5A91973D" w:rsidR="00AB4355" w:rsidRPr="00AD7A78" w:rsidRDefault="00AB4355" w:rsidP="0095045C">
      <w:pPr>
        <w:spacing w:line="360" w:lineRule="auto"/>
        <w:rPr>
          <w:rFonts w:ascii="Times New Roman" w:eastAsiaTheme="minorEastAsia" w:hAnsi="Times New Roman" w:cs="Times New Roman"/>
          <w:i/>
          <w:color w:val="000000"/>
          <w:shd w:val="clear" w:color="auto" w:fill="FFFFFF"/>
          <w:lang w:val="en-US"/>
        </w:rPr>
      </w:pPr>
      <w:r w:rsidRPr="00AD7A78">
        <w:rPr>
          <w:rFonts w:ascii="Times New Roman" w:hAnsi="Times New Roman" w:cs="Times New Roman"/>
          <w:color w:val="000000"/>
          <w:shd w:val="clear" w:color="auto" w:fill="FFFFFF"/>
          <w:lang w:val="en-US"/>
        </w:rPr>
        <w:t>Pearson’s Chi-Squared Coefficient</w:t>
      </w:r>
      <w:r w:rsidRPr="00AD7A78">
        <w:rPr>
          <w:rFonts w:ascii="Times New Roman" w:hAnsi="Times New Roman" w:cs="Times New Roman"/>
          <w:b/>
          <w:bCs/>
          <w:i/>
          <w:iCs/>
          <w:color w:val="000000"/>
          <w:shd w:val="clear" w:color="auto" w:fill="FFFFFF"/>
          <w:lang w:val="en-US"/>
        </w:rPr>
        <w:t xml:space="preserve"> :</w:t>
      </w:r>
      <w:r w:rsidRPr="00AD7A78">
        <w:rPr>
          <w:rFonts w:ascii="Times New Roman" w:hAnsi="Times New Roman" w:cs="Times New Roman"/>
          <w:i/>
          <w:color w:val="000000"/>
          <w:shd w:val="clear" w:color="auto" w:fill="FFFFFF"/>
          <w:lang w:val="en-US"/>
        </w:rPr>
        <w:t xml:space="preserve"> </w:t>
      </w:r>
      <m:oMath>
        <m:r>
          <w:rPr>
            <w:rFonts w:ascii="Cambria Math" w:hAnsi="Cambria Math" w:cs="Times New Roman"/>
            <w:color w:val="000000"/>
            <w:shd w:val="clear" w:color="auto" w:fill="FFFFFF"/>
            <w:lang w:val="en-US"/>
          </w:rPr>
          <m:t>χ2</m:t>
        </m:r>
      </m:oMath>
    </w:p>
    <w:p w14:paraId="1E63EBA9" w14:textId="74A5C472" w:rsidR="00AB4355" w:rsidRPr="00AD7A78" w:rsidRDefault="00AB4355" w:rsidP="0095045C">
      <w:pPr>
        <w:spacing w:line="360" w:lineRule="auto"/>
        <w:rPr>
          <w:rFonts w:ascii="Times New Roman" w:eastAsiaTheme="minorEastAsia" w:hAnsi="Times New Roman" w:cs="Times New Roman"/>
          <w:iCs/>
          <w:color w:val="000000"/>
          <w:sz w:val="28"/>
          <w:szCs w:val="28"/>
          <w:shd w:val="clear" w:color="auto" w:fill="FFFFFF"/>
          <w:lang w:val="en-US"/>
        </w:rPr>
      </w:pPr>
      <w:r w:rsidRPr="00AD7A78">
        <w:rPr>
          <w:rFonts w:ascii="Times New Roman" w:eastAsiaTheme="minorEastAsia" w:hAnsi="Times New Roman" w:cs="Times New Roman"/>
          <w:iCs/>
          <w:color w:val="000000"/>
          <w:shd w:val="clear" w:color="auto" w:fill="FFFFFF"/>
          <w:lang w:val="en-US"/>
        </w:rPr>
        <w:t xml:space="preserve">Observed Distribution : </w:t>
      </w:r>
      <m:oMath>
        <m:sSub>
          <m:sSubPr>
            <m:ctrlPr>
              <w:rPr>
                <w:rFonts w:ascii="Cambria Math" w:eastAsiaTheme="minorEastAsia" w:hAnsi="Cambria Math" w:cs="Times New Roman"/>
                <w:i/>
                <w:iCs/>
                <w:color w:val="000000"/>
                <w:sz w:val="28"/>
                <w:szCs w:val="28"/>
                <w:shd w:val="clear" w:color="auto" w:fill="FFFFFF"/>
                <w:lang w:val="en-US"/>
              </w:rPr>
            </m:ctrlPr>
          </m:sSubPr>
          <m:e>
            <m:r>
              <w:rPr>
                <w:rFonts w:ascii="Cambria Math" w:eastAsiaTheme="minorEastAsia" w:hAnsi="Cambria Math" w:cs="Times New Roman"/>
                <w:color w:val="000000"/>
                <w:sz w:val="28"/>
                <w:szCs w:val="28"/>
                <w:shd w:val="clear" w:color="auto" w:fill="FFFFFF"/>
                <w:lang w:val="en-US"/>
              </w:rPr>
              <m:t>O</m:t>
            </m:r>
          </m:e>
          <m:sub>
            <m:r>
              <w:rPr>
                <w:rFonts w:ascii="Cambria Math" w:eastAsiaTheme="minorEastAsia" w:hAnsi="Cambria Math" w:cs="Times New Roman"/>
                <w:color w:val="000000"/>
                <w:sz w:val="28"/>
                <w:szCs w:val="28"/>
                <w:shd w:val="clear" w:color="auto" w:fill="FFFFFF"/>
                <w:lang w:val="en-US"/>
              </w:rPr>
              <m:t>d</m:t>
            </m:r>
          </m:sub>
        </m:sSub>
      </m:oMath>
    </w:p>
    <w:p w14:paraId="166E3AC9" w14:textId="248EC71D" w:rsidR="001C7B08" w:rsidRPr="00AD7A78" w:rsidRDefault="001C7B08" w:rsidP="0095045C">
      <w:pPr>
        <w:spacing w:line="360" w:lineRule="auto"/>
        <w:rPr>
          <w:rFonts w:ascii="Times New Roman" w:eastAsiaTheme="minorEastAsia" w:hAnsi="Times New Roman" w:cs="Times New Roman"/>
          <w:iCs/>
          <w:color w:val="000000"/>
          <w:sz w:val="28"/>
          <w:szCs w:val="28"/>
          <w:shd w:val="clear" w:color="auto" w:fill="FFFFFF"/>
          <w:lang w:val="en-US"/>
        </w:rPr>
      </w:pPr>
      <w:r w:rsidRPr="00AD7A78">
        <w:rPr>
          <w:rFonts w:ascii="Times New Roman" w:eastAsiaTheme="minorEastAsia" w:hAnsi="Times New Roman" w:cs="Times New Roman"/>
          <w:iCs/>
          <w:color w:val="000000"/>
          <w:shd w:val="clear" w:color="auto" w:fill="FFFFFF"/>
          <w:lang w:val="en-US"/>
        </w:rPr>
        <w:t>Expected Distribution</w:t>
      </w:r>
      <w:r w:rsidRPr="00AD7A78">
        <w:rPr>
          <w:rFonts w:ascii="Times New Roman" w:eastAsiaTheme="minorEastAsia" w:hAnsi="Times New Roman" w:cs="Times New Roman"/>
          <w:iCs/>
          <w:color w:val="000000"/>
          <w:sz w:val="28"/>
          <w:szCs w:val="28"/>
          <w:shd w:val="clear" w:color="auto" w:fill="FFFFFF"/>
          <w:lang w:val="en-US"/>
        </w:rPr>
        <w:t xml:space="preserve"> : </w:t>
      </w:r>
      <m:oMath>
        <m:sSub>
          <m:sSubPr>
            <m:ctrlPr>
              <w:rPr>
                <w:rFonts w:ascii="Cambria Math" w:eastAsiaTheme="minorEastAsia" w:hAnsi="Cambria Math" w:cs="Times New Roman"/>
                <w:i/>
                <w:iCs/>
                <w:color w:val="000000"/>
                <w:sz w:val="28"/>
                <w:szCs w:val="28"/>
                <w:shd w:val="clear" w:color="auto" w:fill="FFFFFF"/>
                <w:lang w:val="en-US"/>
              </w:rPr>
            </m:ctrlPr>
          </m:sSubPr>
          <m:e>
            <m:r>
              <w:rPr>
                <w:rFonts w:ascii="Cambria Math" w:eastAsiaTheme="minorEastAsia" w:hAnsi="Cambria Math" w:cs="Times New Roman"/>
                <w:color w:val="000000"/>
                <w:sz w:val="28"/>
                <w:szCs w:val="28"/>
                <w:shd w:val="clear" w:color="auto" w:fill="FFFFFF"/>
                <w:lang w:val="en-US"/>
              </w:rPr>
              <m:t>E</m:t>
            </m:r>
          </m:e>
          <m:sub>
            <m:r>
              <w:rPr>
                <w:rFonts w:ascii="Cambria Math" w:eastAsiaTheme="minorEastAsia" w:hAnsi="Cambria Math" w:cs="Times New Roman"/>
                <w:color w:val="000000"/>
                <w:sz w:val="28"/>
                <w:szCs w:val="28"/>
                <w:shd w:val="clear" w:color="auto" w:fill="FFFFFF"/>
                <w:lang w:val="en-US"/>
              </w:rPr>
              <m:t>d</m:t>
            </m:r>
          </m:sub>
        </m:sSub>
      </m:oMath>
    </w:p>
    <w:p w14:paraId="147958E3" w14:textId="5A34BB90" w:rsidR="001C7B08" w:rsidRPr="00AD7A78" w:rsidRDefault="001C7B08" w:rsidP="0095045C">
      <w:pPr>
        <w:spacing w:line="360" w:lineRule="auto"/>
        <w:rPr>
          <w:rFonts w:ascii="Times New Roman" w:eastAsiaTheme="minorEastAsia" w:hAnsi="Times New Roman" w:cs="Times New Roman"/>
          <w:iCs/>
          <w:color w:val="000000"/>
          <w:sz w:val="28"/>
          <w:szCs w:val="28"/>
          <w:shd w:val="clear" w:color="auto" w:fill="FFFFFF"/>
          <w:vertAlign w:val="subscript"/>
          <w:lang w:val="en-US"/>
        </w:rPr>
      </w:pPr>
      <w:r w:rsidRPr="00AD7A78">
        <w:rPr>
          <w:rFonts w:ascii="Times New Roman" w:eastAsiaTheme="minorEastAsia" w:hAnsi="Times New Roman" w:cs="Times New Roman"/>
          <w:iCs/>
          <w:color w:val="000000"/>
          <w:shd w:val="clear" w:color="auto" w:fill="FFFFFF"/>
          <w:lang w:val="en-US"/>
        </w:rPr>
        <w:t>Null Hypothesis</w:t>
      </w:r>
      <w:r w:rsidRPr="00AD7A78">
        <w:rPr>
          <w:rFonts w:ascii="Times New Roman" w:eastAsiaTheme="minorEastAsia" w:hAnsi="Times New Roman" w:cs="Times New Roman"/>
          <w:iCs/>
          <w:color w:val="000000"/>
          <w:sz w:val="28"/>
          <w:szCs w:val="28"/>
          <w:shd w:val="clear" w:color="auto" w:fill="FFFFFF"/>
          <w:lang w:val="en-US"/>
        </w:rPr>
        <w:t xml:space="preserve"> : H</w:t>
      </w:r>
      <w:r w:rsidRPr="00AD7A78">
        <w:rPr>
          <w:rFonts w:ascii="Times New Roman" w:eastAsiaTheme="minorEastAsia" w:hAnsi="Times New Roman" w:cs="Times New Roman"/>
          <w:iCs/>
          <w:color w:val="000000"/>
          <w:sz w:val="28"/>
          <w:szCs w:val="28"/>
          <w:shd w:val="clear" w:color="auto" w:fill="FFFFFF"/>
          <w:vertAlign w:val="subscript"/>
          <w:lang w:val="en-US"/>
        </w:rPr>
        <w:t>0</w:t>
      </w:r>
    </w:p>
    <w:p w14:paraId="58A39B3F" w14:textId="62CC00F5" w:rsidR="001C7B08" w:rsidRPr="00AD7A78" w:rsidRDefault="001C7B08" w:rsidP="0095045C">
      <w:pPr>
        <w:spacing w:line="360" w:lineRule="auto"/>
        <w:rPr>
          <w:rFonts w:ascii="Times New Roman" w:eastAsiaTheme="minorEastAsia" w:hAnsi="Times New Roman" w:cs="Times New Roman"/>
          <w:iCs/>
          <w:color w:val="000000"/>
          <w:sz w:val="28"/>
          <w:szCs w:val="28"/>
          <w:shd w:val="clear" w:color="auto" w:fill="FFFFFF"/>
          <w:vertAlign w:val="subscript"/>
          <w:lang w:val="en-US"/>
        </w:rPr>
      </w:pPr>
      <w:r w:rsidRPr="00AD7A78">
        <w:rPr>
          <w:rFonts w:ascii="Times New Roman" w:eastAsiaTheme="minorEastAsia" w:hAnsi="Times New Roman" w:cs="Times New Roman"/>
          <w:iCs/>
          <w:color w:val="000000"/>
          <w:shd w:val="clear" w:color="auto" w:fill="FFFFFF"/>
          <w:lang w:val="en-US"/>
        </w:rPr>
        <w:t xml:space="preserve">Alternative </w:t>
      </w:r>
      <w:r w:rsidRPr="00AD7A78">
        <w:rPr>
          <w:rFonts w:ascii="Times New Roman" w:eastAsiaTheme="minorEastAsia" w:hAnsi="Times New Roman" w:cs="Times New Roman"/>
          <w:iCs/>
          <w:color w:val="000000"/>
          <w:shd w:val="clear" w:color="auto" w:fill="FFFFFF"/>
          <w:lang w:val="en-US"/>
        </w:rPr>
        <w:t xml:space="preserve"> Hypothesis</w:t>
      </w:r>
      <w:r w:rsidRPr="00AD7A78">
        <w:rPr>
          <w:rFonts w:ascii="Times New Roman" w:eastAsiaTheme="minorEastAsia" w:hAnsi="Times New Roman" w:cs="Times New Roman"/>
          <w:iCs/>
          <w:color w:val="000000"/>
          <w:sz w:val="28"/>
          <w:szCs w:val="28"/>
          <w:shd w:val="clear" w:color="auto" w:fill="FFFFFF"/>
          <w:lang w:val="en-US"/>
        </w:rPr>
        <w:t xml:space="preserve"> : H</w:t>
      </w:r>
      <w:r w:rsidRPr="00AD7A78">
        <w:rPr>
          <w:rFonts w:ascii="Times New Roman" w:eastAsiaTheme="minorEastAsia" w:hAnsi="Times New Roman" w:cs="Times New Roman"/>
          <w:iCs/>
          <w:color w:val="000000"/>
          <w:sz w:val="28"/>
          <w:szCs w:val="28"/>
          <w:shd w:val="clear" w:color="auto" w:fill="FFFFFF"/>
          <w:vertAlign w:val="subscript"/>
          <w:lang w:val="en-US"/>
        </w:rPr>
        <w:t>1</w:t>
      </w:r>
    </w:p>
    <w:p w14:paraId="3DFFD00E" w14:textId="229053DF" w:rsidR="00673304" w:rsidRPr="00A5793B" w:rsidRDefault="00F40ED4" w:rsidP="0095045C">
      <w:pPr>
        <w:spacing w:line="360" w:lineRule="auto"/>
        <w:rPr>
          <w:rFonts w:ascii="Times New Roman" w:eastAsiaTheme="minorEastAsia" w:hAnsi="Times New Roman" w:cs="Times New Roman"/>
          <w:iCs/>
          <w:color w:val="000000"/>
          <w:shd w:val="clear" w:color="auto" w:fill="FFFFFF"/>
          <w:lang w:val="en-US"/>
        </w:rPr>
      </w:pPr>
      <w:r w:rsidRPr="00AD7A78">
        <w:rPr>
          <w:rFonts w:ascii="Times New Roman" w:eastAsiaTheme="minorEastAsia" w:hAnsi="Times New Roman" w:cs="Times New Roman"/>
          <w:iCs/>
          <w:color w:val="000000"/>
          <w:shd w:val="clear" w:color="auto" w:fill="FFFFFF"/>
          <w:lang w:val="en-US"/>
        </w:rPr>
        <w:t xml:space="preserve">Maximum distance between two cumulative frequency curves for KS-Test : </w:t>
      </w:r>
      <w:r w:rsidRPr="00A5793B">
        <w:rPr>
          <w:rFonts w:ascii="Times New Roman" w:eastAsiaTheme="minorEastAsia" w:hAnsi="Times New Roman" w:cs="Times New Roman"/>
          <w:iCs/>
          <w:color w:val="000000"/>
          <w:shd w:val="clear" w:color="auto" w:fill="FFFFFF"/>
          <w:lang w:val="en-US"/>
        </w:rPr>
        <w:t>D+</w:t>
      </w:r>
    </w:p>
    <w:p w14:paraId="15EE5B85" w14:textId="704A0ADB" w:rsidR="00D06A83" w:rsidRPr="00A5793B" w:rsidRDefault="00D06A83" w:rsidP="0095045C">
      <w:pPr>
        <w:spacing w:line="360" w:lineRule="auto"/>
        <w:rPr>
          <w:rFonts w:ascii="Times New Roman" w:eastAsiaTheme="minorEastAsia" w:hAnsi="Times New Roman" w:cs="Times New Roman"/>
          <w:iCs/>
          <w:color w:val="000000"/>
          <w:shd w:val="clear" w:color="auto" w:fill="FFFFFF"/>
          <w:lang w:val="en-US"/>
        </w:rPr>
      </w:pPr>
      <w:r w:rsidRPr="00A5793B">
        <w:rPr>
          <w:rFonts w:ascii="Times New Roman" w:eastAsiaTheme="minorEastAsia" w:hAnsi="Times New Roman" w:cs="Times New Roman"/>
          <w:iCs/>
          <w:color w:val="000000"/>
          <w:shd w:val="clear" w:color="auto" w:fill="FFFFFF"/>
          <w:lang w:val="en-US"/>
        </w:rPr>
        <w:t>Degree of Statistical Significance : P(α)</w:t>
      </w:r>
    </w:p>
    <w:p w14:paraId="614F354B" w14:textId="77777777" w:rsidR="00673304" w:rsidRPr="00AD7A78" w:rsidRDefault="00673304" w:rsidP="0095045C">
      <w:pPr>
        <w:spacing w:line="360" w:lineRule="auto"/>
        <w:rPr>
          <w:rFonts w:ascii="Times New Roman" w:hAnsi="Times New Roman" w:cs="Times New Roman"/>
          <w:b/>
          <w:bCs/>
          <w:color w:val="000000"/>
          <w:u w:val="single"/>
          <w:shd w:val="clear" w:color="auto" w:fill="FFFFFF"/>
          <w:lang w:val="en-US"/>
        </w:rPr>
      </w:pPr>
    </w:p>
    <w:p w14:paraId="422A7B47" w14:textId="77777777" w:rsidR="003122ED" w:rsidRPr="00AD7A78" w:rsidRDefault="003122ED" w:rsidP="0095045C">
      <w:pPr>
        <w:pStyle w:val="Heading3"/>
        <w:spacing w:line="360" w:lineRule="auto"/>
        <w:rPr>
          <w:rFonts w:ascii="Times New Roman" w:hAnsi="Times New Roman" w:cs="Times New Roman"/>
          <w:shd w:val="clear" w:color="auto" w:fill="FFFFFF"/>
          <w:lang w:val="en-US"/>
        </w:rPr>
      </w:pPr>
      <w:bookmarkStart w:id="5" w:name="_Toc128011720"/>
      <w:r w:rsidRPr="00AD7A78">
        <w:rPr>
          <w:rFonts w:ascii="Times New Roman" w:hAnsi="Times New Roman" w:cs="Times New Roman"/>
          <w:shd w:val="clear" w:color="auto" w:fill="FFFFFF"/>
          <w:lang w:val="en-US"/>
        </w:rPr>
        <w:lastRenderedPageBreak/>
        <w:t>Explanation of Benford’s Law:</w:t>
      </w:r>
      <w:bookmarkEnd w:id="5"/>
    </w:p>
    <w:p w14:paraId="72C82C2E" w14:textId="77777777" w:rsidR="003122ED" w:rsidRPr="00AD7A78" w:rsidRDefault="003122ED" w:rsidP="0095045C">
      <w:pPr>
        <w:spacing w:line="360" w:lineRule="auto"/>
        <w:rPr>
          <w:rFonts w:ascii="Times New Roman" w:hAnsi="Times New Roman" w:cs="Times New Roman"/>
          <w:color w:val="000000"/>
          <w:shd w:val="clear" w:color="auto" w:fill="FFFFFF"/>
          <w:lang w:val="en-US"/>
        </w:rPr>
      </w:pPr>
    </w:p>
    <w:p w14:paraId="0453D54E" w14:textId="7A60B4CC" w:rsidR="003122ED" w:rsidRPr="00AD7A78" w:rsidRDefault="003122ED"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Benford’s Law states that the first digit of a sequence of random numbers with random ranges, will not be randomly distributed, but rather a fixed pattern every time known as.  Benford’s Law can be represented by this equation, by which a set of numbers is set to satisfy Benford’s Law if the leading digit </w:t>
      </w:r>
      <w:r w:rsidR="0095045C" w:rsidRPr="0095045C">
        <w:rPr>
          <w:rFonts w:ascii="Times New Roman" w:eastAsiaTheme="minorEastAsia" w:hAnsi="Times New Roman" w:cs="Times New Roman"/>
          <w:color w:val="000000"/>
          <w:shd w:val="clear" w:color="auto" w:fill="FFFFFF"/>
          <w:lang w:val="en-US"/>
        </w:rPr>
        <w:t>d(dϵ{1,2,3,4,5,6,7,8,9</w:t>
      </w:r>
      <w:r w:rsidR="0095045C">
        <w:rPr>
          <w:rFonts w:ascii="Times New Roman" w:eastAsiaTheme="minorEastAsia" w:hAnsi="Times New Roman" w:cs="Times New Roman"/>
          <w:color w:val="000000"/>
          <w:shd w:val="clear" w:color="auto" w:fill="FFFFFF"/>
          <w:lang w:val="en-US"/>
        </w:rPr>
        <w:t>})</w:t>
      </w:r>
      <w:r w:rsidRPr="0095045C">
        <w:rPr>
          <w:rFonts w:ascii="Times New Roman" w:eastAsiaTheme="minorEastAsia" w:hAnsi="Times New Roman" w:cs="Times New Roman"/>
          <w:color w:val="000000"/>
          <w:shd w:val="clear" w:color="auto" w:fill="FFFFFF"/>
          <w:lang w:val="en-US"/>
        </w:rPr>
        <w:t>.</w:t>
      </w:r>
    </w:p>
    <w:p w14:paraId="1F2AB6BA" w14:textId="77777777" w:rsidR="003122ED" w:rsidRPr="00AD7A78" w:rsidRDefault="003122ED" w:rsidP="0095045C">
      <w:pPr>
        <w:spacing w:line="360" w:lineRule="auto"/>
        <w:rPr>
          <w:rFonts w:ascii="Times New Roman" w:hAnsi="Times New Roman" w:cs="Times New Roman"/>
          <w:color w:val="000000"/>
          <w:shd w:val="clear" w:color="auto" w:fill="FFFFFF"/>
          <w:lang w:val="en-US"/>
        </w:rPr>
      </w:pPr>
    </w:p>
    <w:p w14:paraId="44B0C98C" w14:textId="28B816DB" w:rsidR="003122ED" w:rsidRPr="00AD7A78" w:rsidRDefault="003122ED"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P</m:t>
          </m:r>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d</m:t>
              </m:r>
            </m:e>
          </m:d>
          <m:r>
            <w:rPr>
              <w:rFonts w:ascii="Cambria Math" w:hAnsi="Cambria Math" w:cs="Times New Roman"/>
              <w:color w:val="000000"/>
              <w:shd w:val="clear" w:color="auto" w:fill="FFFFFF"/>
              <w:lang w:val="en-US"/>
            </w:rPr>
            <m:t xml:space="preserve">= </m:t>
          </m:r>
          <m:func>
            <m:funcPr>
              <m:ctrlPr>
                <w:rPr>
                  <w:rFonts w:ascii="Cambria Math" w:hAnsi="Cambria Math" w:cs="Times New Roman"/>
                  <w:i/>
                  <w:color w:val="000000"/>
                  <w:shd w:val="clear" w:color="auto" w:fill="FFFFFF"/>
                  <w:lang w:val="en-US"/>
                </w:rPr>
              </m:ctrlPr>
            </m:funcPr>
            <m:fName>
              <m:sSub>
                <m:sSubPr>
                  <m:ctrlPr>
                    <w:rPr>
                      <w:rFonts w:ascii="Cambria Math" w:hAnsi="Cambria Math" w:cs="Times New Roman"/>
                      <w:i/>
                      <w:color w:val="000000"/>
                      <w:shd w:val="clear" w:color="auto" w:fill="FFFFFF"/>
                      <w:lang w:val="en-US"/>
                    </w:rPr>
                  </m:ctrlPr>
                </m:sSubPr>
                <m:e>
                  <m:r>
                    <m:rPr>
                      <m:sty m:val="p"/>
                    </m:rPr>
                    <w:rPr>
                      <w:rFonts w:ascii="Cambria Math" w:hAnsi="Cambria Math" w:cs="Times New Roman"/>
                      <w:color w:val="000000"/>
                      <w:shd w:val="clear" w:color="auto" w:fill="FFFFFF"/>
                      <w:lang w:val="en-US"/>
                    </w:rPr>
                    <m:t>log</m:t>
                  </m:r>
                </m:e>
                <m:sub>
                  <m:r>
                    <w:rPr>
                      <w:rFonts w:ascii="Cambria Math" w:hAnsi="Cambria Math" w:cs="Times New Roman"/>
                      <w:color w:val="000000"/>
                      <w:shd w:val="clear" w:color="auto" w:fill="FFFFFF"/>
                      <w:lang w:val="en-US"/>
                    </w:rPr>
                    <m:t>10</m:t>
                  </m:r>
                </m:sub>
              </m:sSub>
            </m:fName>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d+1</m:t>
                  </m:r>
                </m:e>
              </m:d>
            </m:e>
          </m:func>
          <m:r>
            <w:rPr>
              <w:rFonts w:ascii="Cambria Math" w:hAnsi="Cambria Math" w:cs="Times New Roman"/>
              <w:color w:val="000000"/>
              <w:shd w:val="clear" w:color="auto" w:fill="FFFFFF"/>
              <w:lang w:val="en-US"/>
            </w:rPr>
            <m:t xml:space="preserve">- </m:t>
          </m:r>
          <m:func>
            <m:funcPr>
              <m:ctrlPr>
                <w:rPr>
                  <w:rFonts w:ascii="Cambria Math" w:hAnsi="Cambria Math" w:cs="Times New Roman"/>
                  <w:i/>
                  <w:color w:val="000000"/>
                  <w:shd w:val="clear" w:color="auto" w:fill="FFFFFF"/>
                  <w:lang w:val="en-US"/>
                </w:rPr>
              </m:ctrlPr>
            </m:funcPr>
            <m:fName>
              <m:sSub>
                <m:sSubPr>
                  <m:ctrlPr>
                    <w:rPr>
                      <w:rFonts w:ascii="Cambria Math" w:hAnsi="Cambria Math" w:cs="Times New Roman"/>
                      <w:i/>
                      <w:color w:val="000000"/>
                      <w:shd w:val="clear" w:color="auto" w:fill="FFFFFF"/>
                      <w:lang w:val="en-US"/>
                    </w:rPr>
                  </m:ctrlPr>
                </m:sSubPr>
                <m:e>
                  <m:r>
                    <m:rPr>
                      <m:sty m:val="p"/>
                    </m:rPr>
                    <w:rPr>
                      <w:rFonts w:ascii="Cambria Math" w:hAnsi="Cambria Math" w:cs="Times New Roman"/>
                      <w:color w:val="000000"/>
                      <w:shd w:val="clear" w:color="auto" w:fill="FFFFFF"/>
                      <w:lang w:val="en-US"/>
                    </w:rPr>
                    <m:t>log</m:t>
                  </m:r>
                </m:e>
                <m:sub>
                  <m:r>
                    <w:rPr>
                      <w:rFonts w:ascii="Cambria Math" w:hAnsi="Cambria Math" w:cs="Times New Roman"/>
                      <w:color w:val="000000"/>
                      <w:shd w:val="clear" w:color="auto" w:fill="FFFFFF"/>
                      <w:lang w:val="en-US"/>
                    </w:rPr>
                    <m:t>10</m:t>
                  </m:r>
                </m:sub>
              </m:sSub>
            </m:fName>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d</m:t>
                  </m:r>
                </m:e>
              </m:d>
            </m:e>
          </m:func>
          <m:r>
            <w:rPr>
              <w:rFonts w:ascii="Cambria Math" w:hAnsi="Cambria Math" w:cs="Times New Roman"/>
              <w:color w:val="000000"/>
              <w:shd w:val="clear" w:color="auto" w:fill="FFFFFF"/>
              <w:lang w:val="en-US"/>
            </w:rPr>
            <m:t xml:space="preserve">=  </m:t>
          </m:r>
          <m:func>
            <m:funcPr>
              <m:ctrlPr>
                <w:rPr>
                  <w:rFonts w:ascii="Cambria Math" w:hAnsi="Cambria Math" w:cs="Times New Roman"/>
                  <w:i/>
                  <w:color w:val="000000"/>
                  <w:shd w:val="clear" w:color="auto" w:fill="FFFFFF"/>
                  <w:lang w:val="en-US"/>
                </w:rPr>
              </m:ctrlPr>
            </m:funcPr>
            <m:fName>
              <m:sSub>
                <m:sSubPr>
                  <m:ctrlPr>
                    <w:rPr>
                      <w:rFonts w:ascii="Cambria Math" w:hAnsi="Cambria Math" w:cs="Times New Roman"/>
                      <w:i/>
                      <w:color w:val="000000"/>
                      <w:shd w:val="clear" w:color="auto" w:fill="FFFFFF"/>
                      <w:lang w:val="en-US"/>
                    </w:rPr>
                  </m:ctrlPr>
                </m:sSubPr>
                <m:e>
                  <m:r>
                    <m:rPr>
                      <m:sty m:val="p"/>
                    </m:rPr>
                    <w:rPr>
                      <w:rFonts w:ascii="Cambria Math" w:hAnsi="Cambria Math" w:cs="Times New Roman"/>
                      <w:color w:val="000000"/>
                      <w:shd w:val="clear" w:color="auto" w:fill="FFFFFF"/>
                      <w:lang w:val="en-US"/>
                    </w:rPr>
                    <m:t>log</m:t>
                  </m:r>
                </m:e>
                <m:sub>
                  <m:r>
                    <w:rPr>
                      <w:rFonts w:ascii="Cambria Math" w:hAnsi="Cambria Math" w:cs="Times New Roman"/>
                      <w:color w:val="000000"/>
                      <w:shd w:val="clear" w:color="auto" w:fill="FFFFFF"/>
                      <w:lang w:val="en-US"/>
                    </w:rPr>
                    <m:t>10</m:t>
                  </m:r>
                </m:sub>
              </m:sSub>
            </m:fName>
            <m:e>
              <m:f>
                <m:fPr>
                  <m:ctrlPr>
                    <w:rPr>
                      <w:rFonts w:ascii="Cambria Math" w:hAnsi="Cambria Math" w:cs="Times New Roman"/>
                      <w:i/>
                      <w:color w:val="000000"/>
                      <w:shd w:val="clear" w:color="auto" w:fill="FFFFFF"/>
                      <w:lang w:val="en-US"/>
                    </w:rPr>
                  </m:ctrlPr>
                </m:fPr>
                <m:num>
                  <m:r>
                    <w:rPr>
                      <w:rFonts w:ascii="Cambria Math" w:hAnsi="Cambria Math" w:cs="Times New Roman"/>
                      <w:color w:val="000000"/>
                      <w:shd w:val="clear" w:color="auto" w:fill="FFFFFF"/>
                      <w:lang w:val="en-US"/>
                    </w:rPr>
                    <m:t>d+1</m:t>
                  </m:r>
                </m:num>
                <m:den>
                  <m:r>
                    <w:rPr>
                      <w:rFonts w:ascii="Cambria Math" w:hAnsi="Cambria Math" w:cs="Times New Roman"/>
                      <w:color w:val="000000"/>
                      <w:shd w:val="clear" w:color="auto" w:fill="FFFFFF"/>
                      <w:lang w:val="en-US"/>
                    </w:rPr>
                    <m:t>d</m:t>
                  </m:r>
                </m:den>
              </m:f>
              <m:r>
                <w:rPr>
                  <w:rFonts w:ascii="Cambria Math" w:hAnsi="Cambria Math" w:cs="Times New Roman"/>
                  <w:color w:val="000000"/>
                  <w:shd w:val="clear" w:color="auto" w:fill="FFFFFF"/>
                  <w:lang w:val="en-US"/>
                </w:rPr>
                <m:t xml:space="preserve">= </m:t>
              </m:r>
              <m:func>
                <m:funcPr>
                  <m:ctrlPr>
                    <w:rPr>
                      <w:rFonts w:ascii="Cambria Math" w:hAnsi="Cambria Math" w:cs="Times New Roman"/>
                      <w:i/>
                      <w:color w:val="000000"/>
                      <w:shd w:val="clear" w:color="auto" w:fill="FFFFFF"/>
                      <w:lang w:val="en-US"/>
                    </w:rPr>
                  </m:ctrlPr>
                </m:funcPr>
                <m:fName>
                  <m:sSub>
                    <m:sSubPr>
                      <m:ctrlPr>
                        <w:rPr>
                          <w:rFonts w:ascii="Cambria Math" w:hAnsi="Cambria Math" w:cs="Times New Roman"/>
                          <w:i/>
                          <w:color w:val="000000"/>
                          <w:shd w:val="clear" w:color="auto" w:fill="FFFFFF"/>
                          <w:lang w:val="en-US"/>
                        </w:rPr>
                      </m:ctrlPr>
                    </m:sSubPr>
                    <m:e>
                      <m:r>
                        <m:rPr>
                          <m:sty m:val="p"/>
                        </m:rPr>
                        <w:rPr>
                          <w:rFonts w:ascii="Cambria Math" w:hAnsi="Cambria Math" w:cs="Times New Roman"/>
                          <w:color w:val="000000"/>
                          <w:shd w:val="clear" w:color="auto" w:fill="FFFFFF"/>
                          <w:lang w:val="en-US"/>
                        </w:rPr>
                        <m:t>log</m:t>
                      </m:r>
                    </m:e>
                    <m:sub>
                      <m:r>
                        <w:rPr>
                          <w:rFonts w:ascii="Cambria Math" w:hAnsi="Cambria Math" w:cs="Times New Roman"/>
                          <w:color w:val="000000"/>
                          <w:shd w:val="clear" w:color="auto" w:fill="FFFFFF"/>
                          <w:lang w:val="en-US"/>
                        </w:rPr>
                        <m:t>10</m:t>
                      </m:r>
                    </m:sub>
                  </m:sSub>
                </m:fName>
                <m:e>
                  <m:r>
                    <w:rPr>
                      <w:rFonts w:ascii="Cambria Math" w:hAnsi="Cambria Math" w:cs="Times New Roman"/>
                      <w:color w:val="000000"/>
                      <w:shd w:val="clear" w:color="auto" w:fill="FFFFFF"/>
                      <w:lang w:val="en-US"/>
                    </w:rPr>
                    <m:t>(1+</m:t>
                  </m:r>
                  <m:f>
                    <m:fPr>
                      <m:ctrlPr>
                        <w:rPr>
                          <w:rFonts w:ascii="Cambria Math" w:hAnsi="Cambria Math" w:cs="Times New Roman"/>
                          <w:i/>
                          <w:color w:val="000000"/>
                          <w:shd w:val="clear" w:color="auto" w:fill="FFFFFF"/>
                          <w:lang w:val="en-US"/>
                        </w:rPr>
                      </m:ctrlPr>
                    </m:fPr>
                    <m:num>
                      <m:r>
                        <w:rPr>
                          <w:rFonts w:ascii="Cambria Math" w:hAnsi="Cambria Math" w:cs="Times New Roman"/>
                          <w:color w:val="000000"/>
                          <w:shd w:val="clear" w:color="auto" w:fill="FFFFFF"/>
                          <w:lang w:val="en-US"/>
                        </w:rPr>
                        <m:t>1</m:t>
                      </m:r>
                    </m:num>
                    <m:den>
                      <m:r>
                        <w:rPr>
                          <w:rFonts w:ascii="Cambria Math" w:hAnsi="Cambria Math" w:cs="Times New Roman"/>
                          <w:color w:val="000000"/>
                          <w:shd w:val="clear" w:color="auto" w:fill="FFFFFF"/>
                          <w:lang w:val="en-US"/>
                        </w:rPr>
                        <m:t>d</m:t>
                      </m:r>
                    </m:den>
                  </m:f>
                  <m:r>
                    <w:rPr>
                      <w:rFonts w:ascii="Cambria Math" w:hAnsi="Cambria Math" w:cs="Times New Roman"/>
                      <w:color w:val="000000"/>
                      <w:shd w:val="clear" w:color="auto" w:fill="FFFFFF"/>
                      <w:lang w:val="en-US"/>
                    </w:rPr>
                    <m:t>)</m:t>
                  </m:r>
                </m:e>
              </m:func>
            </m:e>
          </m:func>
          <m:r>
            <w:rPr>
              <w:rStyle w:val="FootnoteReference"/>
              <w:rFonts w:ascii="Cambria Math" w:hAnsi="Cambria Math" w:cs="Times New Roman"/>
              <w:i/>
              <w:color w:val="000000"/>
              <w:shd w:val="clear" w:color="auto" w:fill="FFFFFF"/>
              <w:lang w:val="en-US"/>
            </w:rPr>
            <w:footnoteReference w:id="5"/>
          </m:r>
        </m:oMath>
      </m:oMathPara>
    </w:p>
    <w:p w14:paraId="4D30E0BE" w14:textId="77777777" w:rsidR="003122ED" w:rsidRPr="00AD7A78" w:rsidRDefault="003122ED" w:rsidP="0095045C">
      <w:pPr>
        <w:spacing w:line="360" w:lineRule="auto"/>
        <w:rPr>
          <w:rFonts w:ascii="Times New Roman" w:hAnsi="Times New Roman" w:cs="Times New Roman"/>
          <w:lang w:val="en-US"/>
        </w:rPr>
      </w:pPr>
    </w:p>
    <w:p w14:paraId="0AC3C729" w14:textId="51350E4D" w:rsidR="003122ED" w:rsidRPr="00AD7A78" w:rsidRDefault="003122ED" w:rsidP="0095045C">
      <w:pPr>
        <w:spacing w:line="360" w:lineRule="auto"/>
        <w:rPr>
          <w:rFonts w:ascii="Times New Roman" w:hAnsi="Times New Roman" w:cs="Times New Roman"/>
          <w:lang w:val="en-US"/>
        </w:rPr>
      </w:pPr>
      <w:r w:rsidRPr="00AD7A78">
        <w:rPr>
          <w:rFonts w:ascii="Times New Roman" w:hAnsi="Times New Roman" w:cs="Times New Roman"/>
          <w:lang w:val="en-US"/>
        </w:rPr>
        <w:t>By plugging in each number from 1-9, and multiplying it by 100 to get a percentage, we can see the distribution of probability.</w:t>
      </w:r>
    </w:p>
    <w:p w14:paraId="0E715CF8" w14:textId="3DF6BC16" w:rsidR="001B3AFB" w:rsidRPr="00AD7A78" w:rsidRDefault="001B3AFB" w:rsidP="0095045C">
      <w:pPr>
        <w:pStyle w:val="Caption"/>
        <w:keepNext/>
        <w:spacing w:line="360" w:lineRule="auto"/>
        <w:rPr>
          <w:rFonts w:ascii="Times New Roman" w:hAnsi="Times New Roman" w:cs="Times New Roman"/>
          <w:lang w:val="en-US"/>
        </w:rPr>
      </w:pPr>
      <w:r w:rsidRPr="00AD7A78">
        <w:rPr>
          <w:rFonts w:ascii="Times New Roman" w:hAnsi="Times New Roman" w:cs="Times New Roman"/>
          <w:lang w:val="en-US"/>
        </w:rPr>
        <w:t xml:space="preserve">Table </w:t>
      </w:r>
      <w:r w:rsidR="001766EB" w:rsidRPr="00AD7A78">
        <w:rPr>
          <w:rFonts w:ascii="Times New Roman" w:hAnsi="Times New Roman" w:cs="Times New Roman"/>
          <w:lang w:val="en-US"/>
        </w:rPr>
        <w:fldChar w:fldCharType="begin"/>
      </w:r>
      <w:r w:rsidR="001766EB" w:rsidRPr="00AD7A78">
        <w:rPr>
          <w:rFonts w:ascii="Times New Roman" w:hAnsi="Times New Roman" w:cs="Times New Roman"/>
          <w:lang w:val="en-US"/>
        </w:rPr>
        <w:instrText xml:space="preserve"> SEQ Table \* ARABIC </w:instrText>
      </w:r>
      <w:r w:rsidR="001766EB" w:rsidRPr="00AD7A78">
        <w:rPr>
          <w:rFonts w:ascii="Times New Roman" w:hAnsi="Times New Roman" w:cs="Times New Roman"/>
          <w:lang w:val="en-US"/>
        </w:rPr>
        <w:fldChar w:fldCharType="separate"/>
      </w:r>
      <w:r w:rsidR="00DC0C93" w:rsidRPr="00AD7A78">
        <w:rPr>
          <w:rFonts w:ascii="Times New Roman" w:hAnsi="Times New Roman" w:cs="Times New Roman"/>
          <w:noProof/>
          <w:lang w:val="en-US"/>
        </w:rPr>
        <w:t>1</w:t>
      </w:r>
      <w:r w:rsidR="001766EB" w:rsidRPr="00AD7A78">
        <w:rPr>
          <w:rFonts w:ascii="Times New Roman" w:hAnsi="Times New Roman" w:cs="Times New Roman"/>
          <w:lang w:val="en-US"/>
        </w:rPr>
        <w:fldChar w:fldCharType="end"/>
      </w:r>
      <w:r w:rsidRPr="00AD7A78">
        <w:rPr>
          <w:rFonts w:ascii="Times New Roman" w:hAnsi="Times New Roman" w:cs="Times New Roman"/>
          <w:lang w:val="en-US"/>
        </w:rPr>
        <w:t>- Benford's Law Benchmark Percentages</w:t>
      </w:r>
    </w:p>
    <w:tbl>
      <w:tblPr>
        <w:tblW w:w="4515" w:type="dxa"/>
        <w:tblInd w:w="2758" w:type="dxa"/>
        <w:tblBorders>
          <w:top w:val="single" w:sz="6" w:space="0" w:color="262626"/>
          <w:left w:val="single" w:sz="6" w:space="0" w:color="262626"/>
          <w:bottom w:val="single" w:sz="6" w:space="0" w:color="262626"/>
          <w:right w:val="single" w:sz="6" w:space="0" w:color="262626"/>
        </w:tblBorders>
        <w:shd w:val="clear" w:color="auto" w:fill="F7F7F7"/>
        <w:tblCellMar>
          <w:top w:w="15" w:type="dxa"/>
          <w:left w:w="15" w:type="dxa"/>
          <w:bottom w:w="15" w:type="dxa"/>
          <w:right w:w="15" w:type="dxa"/>
        </w:tblCellMar>
        <w:tblLook w:val="04A0" w:firstRow="1" w:lastRow="0" w:firstColumn="1" w:lastColumn="0" w:noHBand="0" w:noVBand="1"/>
      </w:tblPr>
      <w:tblGrid>
        <w:gridCol w:w="1826"/>
        <w:gridCol w:w="2689"/>
      </w:tblGrid>
      <w:tr w:rsidR="003122ED" w:rsidRPr="00AD7A78" w14:paraId="32A41D07"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13BC23AC"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Leading digit(d)</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33B144AB"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P(d)</w:t>
            </w:r>
          </w:p>
        </w:tc>
      </w:tr>
      <w:tr w:rsidR="003122ED" w:rsidRPr="00AD7A78" w14:paraId="17AD8395"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5CFA6544"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1</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0D0BC5BC"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30.1%</w:t>
            </w:r>
          </w:p>
        </w:tc>
      </w:tr>
      <w:tr w:rsidR="003122ED" w:rsidRPr="00AD7A78" w14:paraId="43AFC25D"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769DAD23"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2</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1A0818E5"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17.6%</w:t>
            </w:r>
          </w:p>
        </w:tc>
      </w:tr>
      <w:tr w:rsidR="003122ED" w:rsidRPr="00AD7A78" w14:paraId="739A5259"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48C033F7"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3</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10965DD4"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12.5%</w:t>
            </w:r>
          </w:p>
        </w:tc>
      </w:tr>
      <w:tr w:rsidR="003122ED" w:rsidRPr="00AD7A78" w14:paraId="644A508E"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0256135A"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4</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3B311047"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9.7%</w:t>
            </w:r>
          </w:p>
        </w:tc>
      </w:tr>
      <w:tr w:rsidR="003122ED" w:rsidRPr="00AD7A78" w14:paraId="2BDE841B"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1201437C"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5</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5586B51A"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7.9%</w:t>
            </w:r>
          </w:p>
        </w:tc>
      </w:tr>
      <w:tr w:rsidR="003122ED" w:rsidRPr="00AD7A78" w14:paraId="561DBF5E"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127EDB99"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6</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27BB439E"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6.7%</w:t>
            </w:r>
          </w:p>
        </w:tc>
      </w:tr>
      <w:tr w:rsidR="003122ED" w:rsidRPr="00AD7A78" w14:paraId="13D82741"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4E43511D"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7</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078BA8D2"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5.8%</w:t>
            </w:r>
          </w:p>
        </w:tc>
      </w:tr>
      <w:tr w:rsidR="003122ED" w:rsidRPr="00AD7A78" w14:paraId="559B0C91" w14:textId="77777777" w:rsidTr="006174AB">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6666AD78"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8</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0C19D207"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5.1%</w:t>
            </w:r>
          </w:p>
        </w:tc>
      </w:tr>
      <w:tr w:rsidR="003122ED" w:rsidRPr="00AD7A78" w14:paraId="1049FC98" w14:textId="77777777" w:rsidTr="006174AB">
        <w:trPr>
          <w:trHeight w:val="19"/>
        </w:trPr>
        <w:tc>
          <w:tcPr>
            <w:tcW w:w="0" w:type="auto"/>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383DEF18"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9</w:t>
            </w:r>
          </w:p>
        </w:tc>
        <w:tc>
          <w:tcPr>
            <w:tcW w:w="2689" w:type="dxa"/>
            <w:tcBorders>
              <w:top w:val="single" w:sz="6" w:space="0" w:color="333333"/>
              <w:left w:val="single" w:sz="6" w:space="0" w:color="333333"/>
              <w:bottom w:val="single" w:sz="6" w:space="0" w:color="333333"/>
              <w:right w:val="single" w:sz="6" w:space="0" w:color="333333"/>
            </w:tcBorders>
            <w:shd w:val="clear" w:color="auto" w:fill="FFFFFF" w:themeFill="background1"/>
            <w:tcMar>
              <w:top w:w="120" w:type="dxa"/>
              <w:left w:w="120" w:type="dxa"/>
              <w:bottom w:w="120" w:type="dxa"/>
              <w:right w:w="120" w:type="dxa"/>
            </w:tcMar>
            <w:hideMark/>
          </w:tcPr>
          <w:p w14:paraId="3B0A2C15" w14:textId="77777777" w:rsidR="003122ED" w:rsidRPr="00AD7A78" w:rsidRDefault="003122ED" w:rsidP="0095045C">
            <w:pPr>
              <w:spacing w:after="0" w:line="360" w:lineRule="auto"/>
              <w:rPr>
                <w:rFonts w:ascii="Times New Roman" w:hAnsi="Times New Roman" w:cs="Times New Roman"/>
                <w:lang w:val="en-US"/>
              </w:rPr>
            </w:pPr>
            <w:r w:rsidRPr="00AD7A78">
              <w:rPr>
                <w:rFonts w:ascii="Times New Roman" w:hAnsi="Times New Roman" w:cs="Times New Roman"/>
                <w:lang w:val="en-US"/>
              </w:rPr>
              <w:t>4.6%</w:t>
            </w:r>
          </w:p>
        </w:tc>
      </w:tr>
    </w:tbl>
    <w:p w14:paraId="7DEEE335" w14:textId="77777777" w:rsidR="00274889" w:rsidRPr="00AD7A78" w:rsidRDefault="00274889" w:rsidP="0095045C">
      <w:pPr>
        <w:spacing w:line="360" w:lineRule="auto"/>
        <w:rPr>
          <w:rFonts w:ascii="Times New Roman" w:hAnsi="Times New Roman" w:cs="Times New Roman"/>
          <w:color w:val="000000"/>
          <w:shd w:val="clear" w:color="auto" w:fill="FFFFFF"/>
          <w:lang w:val="en-US"/>
        </w:rPr>
      </w:pPr>
    </w:p>
    <w:p w14:paraId="016C1A54" w14:textId="077CA007" w:rsidR="003122ED" w:rsidRPr="00AD7A78" w:rsidRDefault="00CA3A54"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When trying to understand why Benford’s Law holds in the real world I came across a very interesting analogy on a mathematical online forum, which stated </w:t>
      </w:r>
      <w:r w:rsidRPr="00AD7A78">
        <w:rPr>
          <w:rFonts w:ascii="Times New Roman" w:hAnsi="Times New Roman" w:cs="Times New Roman"/>
          <w:i/>
          <w:iCs/>
          <w:color w:val="000000"/>
          <w:shd w:val="clear" w:color="auto" w:fill="FFFFFF"/>
          <w:lang w:val="en-US"/>
        </w:rPr>
        <w:t>“</w:t>
      </w:r>
      <w:r w:rsidRPr="00AD7A78">
        <w:rPr>
          <w:rFonts w:ascii="Times New Roman" w:hAnsi="Times New Roman" w:cs="Times New Roman"/>
          <w:i/>
          <w:iCs/>
          <w:color w:val="000000"/>
          <w:shd w:val="clear" w:color="auto" w:fill="FFFFFF"/>
          <w:lang w:val="en-US"/>
        </w:rPr>
        <w:t>As a rough/somewhat-intuitive explanation of why Benford's Law makes sense, consider it with respect to amounts of money. The amount of time(/effort/work) needed to get from $1000 to $2000 (100% increase) is a lot greater than the amount of time needed to get from $8000 to $9000 (12.5% increase)--increasing money is usually done in proportion to the money one has. Thought about in the other direction, it should take a fixed amount of time to, say, double one's money, so going from $1000 to $2000 takes as long as from $2000 to $4000 and $4000 to $8000, so the leading digit spends more time at lower values than at higher values. Because the value growth is exponential, the time spent at each leading digit is roughly logarithmic.</w:t>
      </w:r>
      <w:r w:rsidRPr="00AD7A78">
        <w:rPr>
          <w:rFonts w:ascii="Times New Roman" w:hAnsi="Times New Roman" w:cs="Times New Roman"/>
          <w:i/>
          <w:iCs/>
          <w:color w:val="000000"/>
          <w:shd w:val="clear" w:color="auto" w:fill="FFFFFF"/>
          <w:lang w:val="en-US"/>
        </w:rPr>
        <w:t>”</w:t>
      </w:r>
      <w:r w:rsidRPr="00AD7A78">
        <w:rPr>
          <w:rFonts w:ascii="Times New Roman" w:hAnsi="Times New Roman" w:cs="Times New Roman"/>
          <w:i/>
          <w:iCs/>
          <w:color w:val="000000"/>
          <w:vertAlign w:val="superscript"/>
        </w:rPr>
        <w:footnoteReference w:id="6"/>
      </w:r>
      <w:r w:rsidR="00784342" w:rsidRPr="00AD7A78">
        <w:rPr>
          <w:rFonts w:ascii="Times New Roman" w:hAnsi="Times New Roman" w:cs="Times New Roman"/>
          <w:color w:val="000000"/>
          <w:shd w:val="clear" w:color="auto" w:fill="FFFFFF"/>
          <w:vertAlign w:val="superscript"/>
          <w:lang w:val="en-US"/>
        </w:rPr>
        <w:t xml:space="preserve"> </w:t>
      </w:r>
      <w:r w:rsidR="00784342" w:rsidRPr="00AD7A78">
        <w:rPr>
          <w:rFonts w:ascii="Times New Roman" w:hAnsi="Times New Roman" w:cs="Times New Roman"/>
          <w:color w:val="000000"/>
          <w:shd w:val="clear" w:color="auto" w:fill="FFFFFF"/>
          <w:lang w:val="en-US"/>
        </w:rPr>
        <w:t xml:space="preserve">This analogy was very useful in the quest of my understanding of the </w:t>
      </w:r>
      <w:r w:rsidR="00274889" w:rsidRPr="00AD7A78">
        <w:rPr>
          <w:rFonts w:ascii="Times New Roman" w:hAnsi="Times New Roman" w:cs="Times New Roman"/>
          <w:color w:val="000000"/>
          <w:shd w:val="clear" w:color="auto" w:fill="FFFFFF"/>
          <w:lang w:val="en-US"/>
        </w:rPr>
        <w:t>phenomenon and</w:t>
      </w:r>
      <w:r w:rsidR="00784342" w:rsidRPr="00AD7A78">
        <w:rPr>
          <w:rFonts w:ascii="Times New Roman" w:hAnsi="Times New Roman" w:cs="Times New Roman"/>
          <w:color w:val="000000"/>
          <w:shd w:val="clear" w:color="auto" w:fill="FFFFFF"/>
          <w:lang w:val="en-US"/>
        </w:rPr>
        <w:t xml:space="preserve"> did </w:t>
      </w:r>
      <w:proofErr w:type="gramStart"/>
      <w:r w:rsidR="00784342" w:rsidRPr="00AD7A78">
        <w:rPr>
          <w:rFonts w:ascii="Times New Roman" w:hAnsi="Times New Roman" w:cs="Times New Roman"/>
          <w:color w:val="000000"/>
          <w:shd w:val="clear" w:color="auto" w:fill="FFFFFF"/>
          <w:lang w:val="en-US"/>
        </w:rPr>
        <w:t>actually make</w:t>
      </w:r>
      <w:proofErr w:type="gramEnd"/>
      <w:r w:rsidR="00784342" w:rsidRPr="00AD7A78">
        <w:rPr>
          <w:rFonts w:ascii="Times New Roman" w:hAnsi="Times New Roman" w:cs="Times New Roman"/>
          <w:color w:val="000000"/>
          <w:shd w:val="clear" w:color="auto" w:fill="FFFFFF"/>
          <w:lang w:val="en-US"/>
        </w:rPr>
        <w:t xml:space="preserve"> sense for many of the datasets I chose to experiment with for this assessment, such as the distance to the nearest stars</w:t>
      </w:r>
      <w:r w:rsidR="00646180" w:rsidRPr="00AD7A78">
        <w:rPr>
          <w:rFonts w:ascii="Times New Roman" w:hAnsi="Times New Roman" w:cs="Times New Roman"/>
          <w:color w:val="000000"/>
          <w:shd w:val="clear" w:color="auto" w:fill="FFFFFF"/>
          <w:lang w:val="en-US"/>
        </w:rPr>
        <w:t xml:space="preserve"> from Earth.</w:t>
      </w:r>
    </w:p>
    <w:p w14:paraId="2B3ACA74" w14:textId="77777777" w:rsidR="003122ED" w:rsidRPr="00AD7A78" w:rsidRDefault="003122ED" w:rsidP="0095045C">
      <w:pPr>
        <w:spacing w:line="360" w:lineRule="auto"/>
        <w:rPr>
          <w:rFonts w:ascii="Times New Roman" w:hAnsi="Times New Roman" w:cs="Times New Roman"/>
          <w:lang w:val="en-US"/>
        </w:rPr>
      </w:pPr>
    </w:p>
    <w:p w14:paraId="097597FD" w14:textId="5313F0A7" w:rsidR="003122ED" w:rsidRPr="00AD7A78" w:rsidRDefault="003122ED" w:rsidP="0095045C">
      <w:pPr>
        <w:spacing w:line="360" w:lineRule="auto"/>
        <w:rPr>
          <w:rFonts w:ascii="Times New Roman" w:hAnsi="Times New Roman" w:cs="Times New Roman"/>
          <w:lang w:val="en-US"/>
        </w:rPr>
      </w:pPr>
    </w:p>
    <w:p w14:paraId="3F0414C7" w14:textId="1A9DF588" w:rsidR="00274889" w:rsidRPr="00AD7A78" w:rsidRDefault="00274889" w:rsidP="0095045C">
      <w:pPr>
        <w:spacing w:line="360" w:lineRule="auto"/>
        <w:rPr>
          <w:rFonts w:ascii="Times New Roman" w:hAnsi="Times New Roman" w:cs="Times New Roman"/>
          <w:lang w:val="en-US"/>
        </w:rPr>
      </w:pPr>
    </w:p>
    <w:p w14:paraId="38E110B6" w14:textId="2D4AF9B3" w:rsidR="00274889" w:rsidRPr="00AD7A78" w:rsidRDefault="00274889" w:rsidP="0095045C">
      <w:pPr>
        <w:spacing w:line="360" w:lineRule="auto"/>
        <w:rPr>
          <w:rFonts w:ascii="Times New Roman" w:hAnsi="Times New Roman" w:cs="Times New Roman"/>
          <w:lang w:val="en-US"/>
        </w:rPr>
      </w:pPr>
    </w:p>
    <w:p w14:paraId="305A0ADD" w14:textId="095F9B07" w:rsidR="00274889" w:rsidRPr="00AD7A78" w:rsidRDefault="00274889" w:rsidP="0095045C">
      <w:pPr>
        <w:spacing w:line="360" w:lineRule="auto"/>
        <w:rPr>
          <w:rFonts w:ascii="Times New Roman" w:hAnsi="Times New Roman" w:cs="Times New Roman"/>
          <w:lang w:val="en-US"/>
        </w:rPr>
      </w:pPr>
    </w:p>
    <w:p w14:paraId="33CB0DBF" w14:textId="0FDB26B1" w:rsidR="00274889" w:rsidRPr="00AD7A78" w:rsidRDefault="00274889" w:rsidP="0095045C">
      <w:pPr>
        <w:spacing w:line="360" w:lineRule="auto"/>
        <w:rPr>
          <w:rFonts w:ascii="Times New Roman" w:hAnsi="Times New Roman" w:cs="Times New Roman"/>
          <w:lang w:val="en-US"/>
        </w:rPr>
      </w:pPr>
    </w:p>
    <w:p w14:paraId="656800A8" w14:textId="61EE1B40" w:rsidR="00274889" w:rsidRPr="00AD7A78" w:rsidRDefault="00274889" w:rsidP="0095045C">
      <w:pPr>
        <w:spacing w:line="360" w:lineRule="auto"/>
        <w:rPr>
          <w:rFonts w:ascii="Times New Roman" w:hAnsi="Times New Roman" w:cs="Times New Roman"/>
          <w:lang w:val="en-US"/>
        </w:rPr>
      </w:pPr>
    </w:p>
    <w:p w14:paraId="06984783" w14:textId="1AFC173A" w:rsidR="00274889" w:rsidRPr="00AD7A78" w:rsidRDefault="00274889" w:rsidP="0095045C">
      <w:pPr>
        <w:spacing w:line="360" w:lineRule="auto"/>
        <w:rPr>
          <w:rFonts w:ascii="Times New Roman" w:hAnsi="Times New Roman" w:cs="Times New Roman"/>
          <w:lang w:val="en-US"/>
        </w:rPr>
      </w:pPr>
    </w:p>
    <w:p w14:paraId="5413CD1B" w14:textId="16B07820" w:rsidR="00274889" w:rsidRPr="00AD7A78" w:rsidRDefault="00274889" w:rsidP="0095045C">
      <w:pPr>
        <w:spacing w:line="360" w:lineRule="auto"/>
        <w:rPr>
          <w:rFonts w:ascii="Times New Roman" w:hAnsi="Times New Roman" w:cs="Times New Roman"/>
          <w:lang w:val="en-US"/>
        </w:rPr>
      </w:pPr>
    </w:p>
    <w:p w14:paraId="0AFD2C02" w14:textId="2D8E0E09" w:rsidR="00274889" w:rsidRPr="00AD7A78" w:rsidRDefault="00274889" w:rsidP="0095045C">
      <w:pPr>
        <w:spacing w:line="360" w:lineRule="auto"/>
        <w:rPr>
          <w:rFonts w:ascii="Times New Roman" w:hAnsi="Times New Roman" w:cs="Times New Roman"/>
          <w:lang w:val="en-US"/>
        </w:rPr>
      </w:pPr>
    </w:p>
    <w:p w14:paraId="3DBD49C9" w14:textId="21C467AF" w:rsidR="00274889" w:rsidRPr="00AD7A78" w:rsidRDefault="00274889" w:rsidP="0095045C">
      <w:pPr>
        <w:spacing w:line="360" w:lineRule="auto"/>
        <w:rPr>
          <w:rFonts w:ascii="Times New Roman" w:hAnsi="Times New Roman" w:cs="Times New Roman"/>
          <w:lang w:val="en-US"/>
        </w:rPr>
      </w:pPr>
    </w:p>
    <w:p w14:paraId="06CA58E1" w14:textId="1BC05AF9" w:rsidR="00274889" w:rsidRPr="00AD7A78" w:rsidRDefault="00274889" w:rsidP="0095045C">
      <w:pPr>
        <w:spacing w:line="360" w:lineRule="auto"/>
        <w:rPr>
          <w:rFonts w:ascii="Times New Roman" w:hAnsi="Times New Roman" w:cs="Times New Roman"/>
          <w:lang w:val="en-US"/>
        </w:rPr>
      </w:pPr>
    </w:p>
    <w:p w14:paraId="22CC0026" w14:textId="0574A08C" w:rsidR="00AD7A78" w:rsidRPr="00B57EC4" w:rsidRDefault="00AD7A78" w:rsidP="0095045C">
      <w:pPr>
        <w:spacing w:line="360" w:lineRule="auto"/>
        <w:rPr>
          <w:rFonts w:ascii="Times New Roman" w:hAnsi="Times New Roman" w:cs="Times New Roman"/>
          <w:lang w:val="en-US"/>
        </w:rPr>
      </w:pPr>
    </w:p>
    <w:p w14:paraId="1D31E753" w14:textId="77777777" w:rsidR="00AD7A78" w:rsidRPr="00AD7A78" w:rsidRDefault="00AD7A78" w:rsidP="0095045C">
      <w:pPr>
        <w:pStyle w:val="Heading3"/>
        <w:spacing w:line="360" w:lineRule="auto"/>
        <w:rPr>
          <w:rFonts w:ascii="Times New Roman" w:hAnsi="Times New Roman" w:cs="Times New Roman"/>
          <w:shd w:val="clear" w:color="auto" w:fill="FFFFFF"/>
          <w:lang w:val="en-US"/>
        </w:rPr>
      </w:pPr>
    </w:p>
    <w:p w14:paraId="779FEA69" w14:textId="072E7B03" w:rsidR="00B77D56" w:rsidRPr="00AD7A78" w:rsidRDefault="008806AC" w:rsidP="0095045C">
      <w:pPr>
        <w:pStyle w:val="Heading3"/>
        <w:spacing w:line="360" w:lineRule="auto"/>
        <w:rPr>
          <w:rFonts w:ascii="Times New Roman" w:hAnsi="Times New Roman" w:cs="Times New Roman"/>
          <w:shd w:val="clear" w:color="auto" w:fill="FFFFFF"/>
          <w:lang w:val="en-US"/>
        </w:rPr>
      </w:pPr>
      <w:bookmarkStart w:id="6" w:name="_Toc128011721"/>
      <w:r w:rsidRPr="00AD7A78">
        <w:rPr>
          <w:rFonts w:ascii="Times New Roman" w:hAnsi="Times New Roman" w:cs="Times New Roman"/>
          <w:shd w:val="clear" w:color="auto" w:fill="FFFFFF"/>
          <w:lang w:val="en-US"/>
        </w:rPr>
        <w:t>Plan:</w:t>
      </w:r>
      <w:bookmarkEnd w:id="6"/>
      <w:r w:rsidRPr="00AD7A78">
        <w:rPr>
          <w:rFonts w:ascii="Times New Roman" w:hAnsi="Times New Roman" w:cs="Times New Roman"/>
          <w:shd w:val="clear" w:color="auto" w:fill="FFFFFF"/>
          <w:lang w:val="en-US"/>
        </w:rPr>
        <w:t xml:space="preserve"> </w:t>
      </w:r>
    </w:p>
    <w:p w14:paraId="0F2044E9" w14:textId="2CC19659" w:rsidR="008806AC" w:rsidRPr="00AD7A78" w:rsidRDefault="008806AC" w:rsidP="0095045C">
      <w:pPr>
        <w:spacing w:line="360" w:lineRule="auto"/>
        <w:rPr>
          <w:rFonts w:ascii="Times New Roman" w:hAnsi="Times New Roman" w:cs="Times New Roman"/>
          <w:color w:val="000000"/>
          <w:shd w:val="clear" w:color="auto" w:fill="FFFFFF"/>
          <w:lang w:val="en-US"/>
        </w:rPr>
      </w:pPr>
    </w:p>
    <w:p w14:paraId="19B1912D" w14:textId="4827EDD4" w:rsidR="008806AC" w:rsidRPr="00AD7A78" w:rsidRDefault="008806A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Considering I have multiple data collection methods, I will first begin by randomly generating a of numbers using Java, a known programming language, by coding a random number generator with </w:t>
      </w:r>
      <w:r w:rsidR="00E80A40" w:rsidRPr="00AD7A78">
        <w:rPr>
          <w:rFonts w:ascii="Times New Roman" w:hAnsi="Times New Roman" w:cs="Times New Roman"/>
          <w:color w:val="000000"/>
          <w:shd w:val="clear" w:color="auto" w:fill="FFFFFF"/>
          <w:lang w:val="en-US"/>
        </w:rPr>
        <w:t>a range simulating infinity</w:t>
      </w:r>
      <w:r w:rsidRPr="00AD7A78">
        <w:rPr>
          <w:rFonts w:ascii="Times New Roman" w:hAnsi="Times New Roman" w:cs="Times New Roman"/>
          <w:color w:val="000000"/>
          <w:shd w:val="clear" w:color="auto" w:fill="FFFFFF"/>
          <w:lang w:val="en-US"/>
        </w:rPr>
        <w:t xml:space="preserve">. </w:t>
      </w:r>
      <w:r w:rsidR="006F5EFF" w:rsidRPr="00AD7A78">
        <w:rPr>
          <w:rFonts w:ascii="Times New Roman" w:hAnsi="Times New Roman" w:cs="Times New Roman"/>
          <w:color w:val="000000"/>
          <w:shd w:val="clear" w:color="auto" w:fill="FFFFFF"/>
          <w:lang w:val="en-US"/>
        </w:rPr>
        <w:t>Another source of data I chose will be the distance to the brightest stars in the universe from planet Earth in light years</w:t>
      </w:r>
      <w:r w:rsidR="00D716D5" w:rsidRPr="00AD7A78">
        <w:rPr>
          <w:rFonts w:ascii="Times New Roman" w:hAnsi="Times New Roman" w:cs="Times New Roman"/>
          <w:color w:val="000000"/>
          <w:shd w:val="clear" w:color="auto" w:fill="FFFFFF"/>
          <w:lang w:val="en-US"/>
        </w:rPr>
        <w:t>, a</w:t>
      </w:r>
      <w:r w:rsidR="006F5EFF" w:rsidRPr="00AD7A78">
        <w:rPr>
          <w:rFonts w:ascii="Times New Roman" w:hAnsi="Times New Roman" w:cs="Times New Roman"/>
          <w:color w:val="000000"/>
          <w:shd w:val="clear" w:color="auto" w:fill="FFFFFF"/>
          <w:lang w:val="en-US"/>
        </w:rPr>
        <w:t>n</w:t>
      </w:r>
      <w:r w:rsidR="00D716D5" w:rsidRPr="00AD7A78">
        <w:rPr>
          <w:rFonts w:ascii="Times New Roman" w:hAnsi="Times New Roman" w:cs="Times New Roman"/>
          <w:color w:val="000000"/>
          <w:shd w:val="clear" w:color="auto" w:fill="FFFFFF"/>
          <w:lang w:val="en-US"/>
        </w:rPr>
        <w:t>d</w:t>
      </w:r>
      <w:r w:rsidR="006F5EFF" w:rsidRPr="00AD7A78">
        <w:rPr>
          <w:rFonts w:ascii="Times New Roman" w:hAnsi="Times New Roman" w:cs="Times New Roman"/>
          <w:color w:val="000000"/>
          <w:shd w:val="clear" w:color="auto" w:fill="FFFFFF"/>
          <w:lang w:val="en-US"/>
        </w:rPr>
        <w:t xml:space="preserve"> </w:t>
      </w:r>
      <w:r w:rsidR="00D716D5" w:rsidRPr="00AD7A78">
        <w:rPr>
          <w:rFonts w:ascii="Times New Roman" w:hAnsi="Times New Roman" w:cs="Times New Roman"/>
          <w:color w:val="000000"/>
          <w:shd w:val="clear" w:color="auto" w:fill="FFFFFF"/>
          <w:lang w:val="en-US"/>
        </w:rPr>
        <w:t>the last</w:t>
      </w:r>
      <w:r w:rsidR="006F5EFF" w:rsidRPr="00AD7A78">
        <w:rPr>
          <w:rFonts w:ascii="Times New Roman" w:hAnsi="Times New Roman" w:cs="Times New Roman"/>
          <w:color w:val="000000"/>
          <w:shd w:val="clear" w:color="auto" w:fill="FFFFFF"/>
          <w:lang w:val="en-US"/>
        </w:rPr>
        <w:t xml:space="preserve"> source of data will be the total Covid-cases by country in 2022</w:t>
      </w:r>
      <w:r w:rsidR="00D716D5" w:rsidRPr="00AD7A78">
        <w:rPr>
          <w:rFonts w:ascii="Times New Roman" w:hAnsi="Times New Roman" w:cs="Times New Roman"/>
          <w:color w:val="000000"/>
          <w:shd w:val="clear" w:color="auto" w:fill="FFFFFF"/>
          <w:lang w:val="en-US"/>
        </w:rPr>
        <w:t>.</w:t>
      </w:r>
      <w:r w:rsidR="00A5793B">
        <w:rPr>
          <w:rFonts w:ascii="Times New Roman" w:hAnsi="Times New Roman" w:cs="Times New Roman"/>
          <w:color w:val="000000"/>
          <w:shd w:val="clear" w:color="auto" w:fill="FFFFFF"/>
          <w:lang w:val="en-US"/>
        </w:rPr>
        <w:t xml:space="preserve"> Considering, I will be working with a lot of decimal points, and significant figures, I'll try to keep them as constant as possible</w:t>
      </w:r>
      <w:r w:rsidR="00C726D8">
        <w:rPr>
          <w:rFonts w:ascii="Times New Roman" w:hAnsi="Times New Roman" w:cs="Times New Roman"/>
          <w:color w:val="000000"/>
          <w:shd w:val="clear" w:color="auto" w:fill="FFFFFF"/>
          <w:lang w:val="en-US"/>
        </w:rPr>
        <w:t>, at 3 figures after the decimal, as most critical value tables work with 3 figures after the decimal.</w:t>
      </w:r>
    </w:p>
    <w:p w14:paraId="7068AAE7" w14:textId="7A7145F8" w:rsidR="00D716D5" w:rsidRPr="00AD7A78" w:rsidRDefault="00D716D5" w:rsidP="0095045C">
      <w:pPr>
        <w:spacing w:line="360" w:lineRule="auto"/>
        <w:rPr>
          <w:rFonts w:ascii="Times New Roman" w:hAnsi="Times New Roman" w:cs="Times New Roman"/>
          <w:color w:val="000000"/>
          <w:shd w:val="clear" w:color="auto" w:fill="FFFFFF"/>
          <w:lang w:val="en-US"/>
        </w:rPr>
      </w:pPr>
    </w:p>
    <w:p w14:paraId="414FDCF6" w14:textId="1ECA725C" w:rsidR="00D716D5" w:rsidRPr="00AD7A78" w:rsidRDefault="00D716D5"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For each data source I will:</w:t>
      </w:r>
    </w:p>
    <w:p w14:paraId="5AA666E3" w14:textId="77777777" w:rsidR="008C345A" w:rsidRPr="00AD7A78" w:rsidRDefault="008B57E7"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All the datasets will encompass the same </w:t>
      </w:r>
      <w:r w:rsidRPr="00AD7A78">
        <w:rPr>
          <w:rFonts w:ascii="Times New Roman" w:hAnsi="Times New Roman" w:cs="Times New Roman"/>
          <w:lang w:val="en-US"/>
        </w:rPr>
        <w:t>H</w:t>
      </w:r>
      <w:r w:rsidRPr="00AD7A78">
        <w:rPr>
          <w:rFonts w:ascii="Times New Roman" w:hAnsi="Times New Roman" w:cs="Times New Roman"/>
          <w:vertAlign w:val="subscript"/>
          <w:lang w:val="en-US"/>
        </w:rPr>
        <w:t>0</w:t>
      </w:r>
      <w:r w:rsidR="00D04957" w:rsidRPr="00AD7A78">
        <w:rPr>
          <w:rFonts w:ascii="Times New Roman" w:hAnsi="Times New Roman" w:cs="Times New Roman"/>
          <w:lang w:val="en-US"/>
        </w:rPr>
        <w:t>(null hypothesis) and the same  alternative hypothesis H</w:t>
      </w:r>
      <w:r w:rsidR="00D04957" w:rsidRPr="00AD7A78">
        <w:rPr>
          <w:rFonts w:ascii="Times New Roman" w:hAnsi="Times New Roman" w:cs="Times New Roman"/>
          <w:vertAlign w:val="subscript"/>
          <w:lang w:val="en-US"/>
        </w:rPr>
        <w:t xml:space="preserve">1, </w:t>
      </w:r>
      <w:r w:rsidR="00D04957" w:rsidRPr="00AD7A78">
        <w:rPr>
          <w:rFonts w:ascii="Times New Roman" w:hAnsi="Times New Roman" w:cs="Times New Roman"/>
          <w:lang w:val="en-US"/>
        </w:rPr>
        <w:t>that will be declared</w:t>
      </w:r>
      <w:r w:rsidR="004A3592" w:rsidRPr="00AD7A78">
        <w:rPr>
          <w:rFonts w:ascii="Times New Roman" w:hAnsi="Times New Roman" w:cs="Times New Roman"/>
          <w:lang w:val="en-US"/>
        </w:rPr>
        <w:t xml:space="preserve"> below.</w:t>
      </w:r>
    </w:p>
    <w:p w14:paraId="71F6A718" w14:textId="77777777" w:rsidR="008C345A" w:rsidRPr="00AD7A78" w:rsidRDefault="008C345A" w:rsidP="0095045C">
      <w:pPr>
        <w:pBdr>
          <w:top w:val="single" w:sz="4" w:space="1" w:color="auto"/>
          <w:left w:val="single" w:sz="4" w:space="4" w:color="auto"/>
          <w:bottom w:val="single" w:sz="4" w:space="1" w:color="auto"/>
          <w:right w:val="single" w:sz="4" w:space="4" w:color="auto"/>
        </w:pBdr>
        <w:spacing w:line="360" w:lineRule="auto"/>
        <w:ind w:left="360"/>
        <w:rPr>
          <w:rFonts w:ascii="Times New Roman" w:hAnsi="Times New Roman" w:cs="Times New Roman"/>
          <w:color w:val="000000"/>
          <w:shd w:val="clear" w:color="auto" w:fill="FFFFFF"/>
          <w:lang w:val="en-US"/>
        </w:rPr>
      </w:pPr>
    </w:p>
    <w:p w14:paraId="7D40D867" w14:textId="7701B7CF" w:rsidR="008C345A" w:rsidRPr="00AD7A78" w:rsidRDefault="008C345A" w:rsidP="0095045C">
      <w:pPr>
        <w:pBdr>
          <w:top w:val="single" w:sz="4" w:space="1" w:color="auto"/>
          <w:left w:val="single" w:sz="4" w:space="4" w:color="auto"/>
          <w:bottom w:val="single" w:sz="4" w:space="1" w:color="auto"/>
          <w:right w:val="single" w:sz="4" w:space="4" w:color="auto"/>
        </w:pBdr>
        <w:spacing w:line="360" w:lineRule="auto"/>
        <w:ind w:left="360"/>
        <w:rPr>
          <w:rFonts w:ascii="Times New Roman" w:hAnsi="Times New Roman" w:cs="Times New Roman"/>
          <w:shd w:val="clear" w:color="auto" w:fill="FFFFFF"/>
          <w:lang w:val="en-US"/>
        </w:rPr>
      </w:pPr>
      <w:r w:rsidRPr="00AD7A78">
        <w:rPr>
          <w:rFonts w:ascii="Times New Roman" w:hAnsi="Times New Roman" w:cs="Times New Roman"/>
          <w:color w:val="000000"/>
          <w:shd w:val="clear" w:color="auto" w:fill="FFFFFF"/>
          <w:lang w:val="en-US"/>
        </w:rPr>
        <w:t xml:space="preserve">For the </w:t>
      </w:r>
      <w:r w:rsidRPr="00AD7A78">
        <w:rPr>
          <w:rFonts w:ascii="Times New Roman" w:hAnsi="Times New Roman" w:cs="Times New Roman"/>
          <w:shd w:val="clear" w:color="auto" w:fill="FFFFFF"/>
          <w:lang w:val="en-US"/>
        </w:rPr>
        <w:t xml:space="preserve">Pearson's χ2 test, I will, </w:t>
      </w:r>
    </w:p>
    <w:p w14:paraId="17F57936" w14:textId="77777777" w:rsidR="003F00F2" w:rsidRPr="00AD7A78" w:rsidRDefault="003F00F2" w:rsidP="0095045C">
      <w:pPr>
        <w:pBdr>
          <w:top w:val="single" w:sz="4" w:space="1" w:color="auto"/>
          <w:left w:val="single" w:sz="4" w:space="4" w:color="auto"/>
          <w:bottom w:val="single" w:sz="4" w:space="1" w:color="auto"/>
          <w:right w:val="single" w:sz="4" w:space="4" w:color="auto"/>
        </w:pBdr>
        <w:spacing w:line="360" w:lineRule="auto"/>
        <w:ind w:left="360"/>
        <w:rPr>
          <w:rFonts w:ascii="Times New Roman" w:hAnsi="Times New Roman" w:cs="Times New Roman"/>
          <w:color w:val="000000"/>
          <w:shd w:val="clear" w:color="auto" w:fill="FFFFFF"/>
          <w:lang w:val="en-US"/>
        </w:rPr>
      </w:pPr>
    </w:p>
    <w:p w14:paraId="6DA59CFD" w14:textId="6FE088F3" w:rsidR="004A3592" w:rsidRPr="00AD7A78" w:rsidRDefault="003F00F2"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Explain the significance of significance levels, and degrees of freedoms</w:t>
      </w:r>
    </w:p>
    <w:p w14:paraId="3CFB2A9C" w14:textId="22CF54FB" w:rsidR="00D716D5" w:rsidRPr="00AD7A78" w:rsidRDefault="00D716D5"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Create a </w:t>
      </w:r>
      <w:r w:rsidR="00433C95" w:rsidRPr="00AD7A78">
        <w:rPr>
          <w:rFonts w:ascii="Times New Roman" w:hAnsi="Times New Roman" w:cs="Times New Roman"/>
          <w:color w:val="000000"/>
          <w:shd w:val="clear" w:color="auto" w:fill="FFFFFF"/>
          <w:lang w:val="en-US"/>
        </w:rPr>
        <w:t xml:space="preserve">frequency </w:t>
      </w:r>
      <w:r w:rsidRPr="00AD7A78">
        <w:rPr>
          <w:rFonts w:ascii="Times New Roman" w:hAnsi="Times New Roman" w:cs="Times New Roman"/>
          <w:color w:val="000000"/>
          <w:shd w:val="clear" w:color="auto" w:fill="FFFFFF"/>
          <w:lang w:val="en-US"/>
        </w:rPr>
        <w:t>bar graph for each digit</w:t>
      </w:r>
      <w:r w:rsidR="00433C95" w:rsidRPr="00AD7A78">
        <w:rPr>
          <w:rFonts w:ascii="Times New Roman" w:hAnsi="Times New Roman" w:cs="Times New Roman"/>
          <w:color w:val="000000"/>
          <w:shd w:val="clear" w:color="auto" w:fill="FFFFFF"/>
          <w:lang w:val="en-US"/>
        </w:rPr>
        <w:t xml:space="preserve">, showing how many times they occur as a </w:t>
      </w:r>
      <w:r w:rsidR="003F4E19" w:rsidRPr="00AD7A78">
        <w:rPr>
          <w:rFonts w:ascii="Times New Roman" w:hAnsi="Times New Roman" w:cs="Times New Roman"/>
          <w:color w:val="000000"/>
          <w:shd w:val="clear" w:color="auto" w:fill="FFFFFF"/>
          <w:lang w:val="en-US"/>
        </w:rPr>
        <w:t>percentage on</w:t>
      </w:r>
      <w:r w:rsidR="00433C95" w:rsidRPr="00AD7A78">
        <w:rPr>
          <w:rFonts w:ascii="Times New Roman" w:hAnsi="Times New Roman" w:cs="Times New Roman"/>
          <w:color w:val="000000"/>
          <w:shd w:val="clear" w:color="auto" w:fill="FFFFFF"/>
          <w:lang w:val="en-US"/>
        </w:rPr>
        <w:t xml:space="preserve"> the </w:t>
      </w:r>
      <w:r w:rsidR="00133CB5" w:rsidRPr="00AD7A78">
        <w:rPr>
          <w:rFonts w:ascii="Times New Roman" w:hAnsi="Times New Roman" w:cs="Times New Roman"/>
          <w:i/>
          <w:iCs/>
          <w:color w:val="000000"/>
          <w:shd w:val="clear" w:color="auto" w:fill="FFFFFF"/>
          <w:lang w:val="en-US"/>
        </w:rPr>
        <w:t>y</w:t>
      </w:r>
      <w:r w:rsidR="00433C95" w:rsidRPr="00AD7A78">
        <w:rPr>
          <w:rFonts w:ascii="Times New Roman" w:hAnsi="Times New Roman" w:cs="Times New Roman"/>
          <w:i/>
          <w:iCs/>
          <w:color w:val="000000"/>
          <w:shd w:val="clear" w:color="auto" w:fill="FFFFFF"/>
          <w:lang w:val="en-US"/>
        </w:rPr>
        <w:t>-axis</w:t>
      </w:r>
      <w:r w:rsidR="00433C95" w:rsidRPr="00AD7A78">
        <w:rPr>
          <w:rFonts w:ascii="Times New Roman" w:hAnsi="Times New Roman" w:cs="Times New Roman"/>
          <w:color w:val="000000"/>
          <w:shd w:val="clear" w:color="auto" w:fill="FFFFFF"/>
          <w:lang w:val="en-US"/>
        </w:rPr>
        <w:t xml:space="preserve">, and showing the digit on the </w:t>
      </w:r>
      <w:r w:rsidR="00133CB5" w:rsidRPr="00AD7A78">
        <w:rPr>
          <w:rFonts w:ascii="Times New Roman" w:hAnsi="Times New Roman" w:cs="Times New Roman"/>
          <w:i/>
          <w:iCs/>
          <w:color w:val="000000"/>
          <w:shd w:val="clear" w:color="auto" w:fill="FFFFFF"/>
          <w:lang w:val="en-US"/>
        </w:rPr>
        <w:t>x</w:t>
      </w:r>
      <w:r w:rsidR="00433C95" w:rsidRPr="00AD7A78">
        <w:rPr>
          <w:rFonts w:ascii="Times New Roman" w:hAnsi="Times New Roman" w:cs="Times New Roman"/>
          <w:i/>
          <w:iCs/>
          <w:color w:val="000000"/>
          <w:shd w:val="clear" w:color="auto" w:fill="FFFFFF"/>
          <w:lang w:val="en-US"/>
        </w:rPr>
        <w:t>-axis</w:t>
      </w:r>
      <w:r w:rsidRPr="00AD7A78">
        <w:rPr>
          <w:rFonts w:ascii="Times New Roman" w:hAnsi="Times New Roman" w:cs="Times New Roman"/>
          <w:color w:val="000000"/>
          <w:shd w:val="clear" w:color="auto" w:fill="FFFFFF"/>
          <w:lang w:val="en-US"/>
        </w:rPr>
        <w:t>, for that I will us</w:t>
      </w:r>
      <w:r w:rsidR="00594F0C" w:rsidRPr="00AD7A78">
        <w:rPr>
          <w:rFonts w:ascii="Times New Roman" w:hAnsi="Times New Roman" w:cs="Times New Roman"/>
          <w:color w:val="000000"/>
          <w:shd w:val="clear" w:color="auto" w:fill="FFFFFF"/>
          <w:lang w:val="en-US"/>
        </w:rPr>
        <w:t>e Excel.</w:t>
      </w:r>
    </w:p>
    <w:p w14:paraId="16887620" w14:textId="4B3223A0" w:rsidR="003F4E19" w:rsidRPr="00AD7A78" w:rsidRDefault="003F4E19"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Compare the graphed values to the expected Benford’s Law values</w:t>
      </w:r>
      <w:r w:rsidR="00FE2FCF" w:rsidRPr="00AD7A78">
        <w:rPr>
          <w:rFonts w:ascii="Times New Roman" w:hAnsi="Times New Roman" w:cs="Times New Roman"/>
          <w:color w:val="000000"/>
          <w:shd w:val="clear" w:color="auto" w:fill="FFFFFF"/>
          <w:lang w:val="en-US"/>
        </w:rPr>
        <w:t>, which will allow for an easier visualization of the data.</w:t>
      </w:r>
    </w:p>
    <w:p w14:paraId="5D8D9860" w14:textId="0580C730" w:rsidR="007D1D51" w:rsidRPr="00AD7A78" w:rsidRDefault="007D1D51"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Create a table that shows sample calculations for the </w:t>
      </w:r>
      <m:oMath>
        <m:r>
          <w:rPr>
            <w:rFonts w:ascii="Cambria Math" w:hAnsi="Cambria Math" w:cs="Times New Roman"/>
            <w:color w:val="000000"/>
            <w:shd w:val="clear" w:color="auto" w:fill="FFFFFF"/>
            <w:lang w:val="en-US"/>
          </w:rPr>
          <m:t>χ2</m:t>
        </m:r>
      </m:oMath>
      <w:r w:rsidRPr="00AD7A78">
        <w:rPr>
          <w:rFonts w:ascii="Times New Roman" w:eastAsiaTheme="minorEastAsia" w:hAnsi="Times New Roman" w:cs="Times New Roman"/>
          <w:color w:val="000000"/>
          <w:shd w:val="clear" w:color="auto" w:fill="FFFFFF"/>
          <w:lang w:val="en-US"/>
        </w:rPr>
        <w:t xml:space="preserve"> value, if a sample calculation hasn’t been done before</w:t>
      </w:r>
    </w:p>
    <w:p w14:paraId="053E787A" w14:textId="5D7A379E" w:rsidR="00FE2FCF" w:rsidRPr="00AD7A78" w:rsidRDefault="00FE2FCF"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Create a table filled with the observed frequency of the leading digit, expected frequency</w:t>
      </w:r>
      <w:r w:rsidR="00C54561" w:rsidRPr="00AD7A78">
        <w:rPr>
          <w:rFonts w:ascii="Times New Roman" w:hAnsi="Times New Roman" w:cs="Times New Roman"/>
          <w:color w:val="000000"/>
          <w:shd w:val="clear" w:color="auto" w:fill="FFFFFF"/>
          <w:lang w:val="en-US"/>
        </w:rPr>
        <w:t xml:space="preserve">, as well as the calculated </w:t>
      </w:r>
      <m:oMath>
        <m:r>
          <w:rPr>
            <w:rFonts w:ascii="Cambria Math" w:hAnsi="Cambria Math" w:cs="Times New Roman"/>
            <w:color w:val="000000"/>
            <w:shd w:val="clear" w:color="auto" w:fill="FFFFFF"/>
            <w:lang w:val="en-US"/>
          </w:rPr>
          <m:t>χ2</m:t>
        </m:r>
      </m:oMath>
      <w:r w:rsidR="00C54561" w:rsidRPr="00AD7A78">
        <w:rPr>
          <w:rFonts w:ascii="Times New Roman" w:eastAsiaTheme="minorEastAsia" w:hAnsi="Times New Roman" w:cs="Times New Roman"/>
          <w:color w:val="000000"/>
          <w:shd w:val="clear" w:color="auto" w:fill="FFFFFF"/>
          <w:lang w:val="en-US"/>
        </w:rPr>
        <w:t xml:space="preserve"> </w:t>
      </w:r>
      <w:r w:rsidR="007D1D51" w:rsidRPr="00AD7A78">
        <w:rPr>
          <w:rFonts w:ascii="Times New Roman" w:eastAsiaTheme="minorEastAsia" w:hAnsi="Times New Roman" w:cs="Times New Roman"/>
          <w:color w:val="000000"/>
          <w:shd w:val="clear" w:color="auto" w:fill="FFFFFF"/>
          <w:lang w:val="en-US"/>
        </w:rPr>
        <w:t>value</w:t>
      </w:r>
    </w:p>
    <w:p w14:paraId="34B47DAB" w14:textId="1A42C18C" w:rsidR="00E370FB" w:rsidRPr="00AD7A78" w:rsidRDefault="00E370FB"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eastAsiaTheme="minorEastAsia" w:hAnsi="Times New Roman" w:cs="Times New Roman"/>
          <w:color w:val="000000"/>
          <w:shd w:val="clear" w:color="auto" w:fill="FFFFFF"/>
          <w:lang w:val="en-US"/>
        </w:rPr>
        <w:t xml:space="preserve">Display clearly in a table the </w:t>
      </w:r>
      <w:r w:rsidR="00791763" w:rsidRPr="00AD7A78">
        <w:rPr>
          <w:rFonts w:ascii="Times New Roman" w:hAnsi="Times New Roman" w:cs="Times New Roman"/>
          <w:color w:val="000000"/>
          <w:shd w:val="clear" w:color="auto" w:fill="FFFFFF"/>
          <w:lang w:val="en-US"/>
        </w:rPr>
        <w:t>χ2 value calculated, the significance level, the Degrees of Freedom and the critical value</w:t>
      </w:r>
    </w:p>
    <w:p w14:paraId="2C926424" w14:textId="377DEC06" w:rsidR="00280240" w:rsidRPr="00AD7A78" w:rsidRDefault="00280240"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eastAsiaTheme="minorEastAsia" w:hAnsi="Times New Roman" w:cs="Times New Roman"/>
          <w:color w:val="000000"/>
          <w:shd w:val="clear" w:color="auto" w:fill="FFFFFF"/>
          <w:lang w:val="en-US"/>
        </w:rPr>
        <w:t>Display using</w:t>
      </w:r>
      <w:r w:rsidR="00E370FB" w:rsidRPr="00AD7A78">
        <w:rPr>
          <w:rFonts w:ascii="Times New Roman" w:eastAsiaTheme="minorEastAsia" w:hAnsi="Times New Roman" w:cs="Times New Roman"/>
          <w:color w:val="000000"/>
          <w:shd w:val="clear" w:color="auto" w:fill="FFFFFF"/>
          <w:lang w:val="en-US"/>
        </w:rPr>
        <w:t xml:space="preserve"> a relation symbol (&lt;</w:t>
      </w:r>
      <w:r w:rsidR="00791763" w:rsidRPr="00AD7A78">
        <w:rPr>
          <w:rFonts w:ascii="Times New Roman" w:eastAsiaTheme="minorEastAsia" w:hAnsi="Times New Roman" w:cs="Times New Roman"/>
          <w:color w:val="000000"/>
          <w:shd w:val="clear" w:color="auto" w:fill="FFFFFF"/>
          <w:lang w:val="en-US"/>
        </w:rPr>
        <w:t>,</w:t>
      </w:r>
      <w:r w:rsidR="00E370FB" w:rsidRPr="00AD7A78">
        <w:rPr>
          <w:rFonts w:ascii="Times New Roman" w:eastAsiaTheme="minorEastAsia" w:hAnsi="Times New Roman" w:cs="Times New Roman"/>
          <w:color w:val="000000"/>
          <w:shd w:val="clear" w:color="auto" w:fill="FFFFFF"/>
          <w:lang w:val="en-US"/>
        </w:rPr>
        <w:t xml:space="preserve"> &gt;</w:t>
      </w:r>
      <w:r w:rsidR="00791763" w:rsidRPr="00AD7A78">
        <w:rPr>
          <w:rFonts w:ascii="Times New Roman" w:eastAsiaTheme="minorEastAsia" w:hAnsi="Times New Roman" w:cs="Times New Roman"/>
          <w:color w:val="000000"/>
          <w:shd w:val="clear" w:color="auto" w:fill="FFFFFF"/>
          <w:lang w:val="en-US"/>
        </w:rPr>
        <w:t xml:space="preserve"> or =</w:t>
      </w:r>
      <w:r w:rsidR="00E370FB" w:rsidRPr="00AD7A78">
        <w:rPr>
          <w:rFonts w:ascii="Times New Roman" w:eastAsiaTheme="minorEastAsia" w:hAnsi="Times New Roman" w:cs="Times New Roman"/>
          <w:color w:val="000000"/>
          <w:shd w:val="clear" w:color="auto" w:fill="FFFFFF"/>
          <w:lang w:val="en-US"/>
        </w:rPr>
        <w:t xml:space="preserve">) whether the </w:t>
      </w:r>
      <w:r w:rsidR="00E370FB" w:rsidRPr="00AD7A78">
        <w:rPr>
          <w:rFonts w:ascii="Times New Roman" w:hAnsi="Times New Roman" w:cs="Times New Roman"/>
          <w:color w:val="000000"/>
          <w:shd w:val="clear" w:color="auto" w:fill="FFFFFF"/>
          <w:lang w:val="en-US"/>
        </w:rPr>
        <w:t>χ2 value</w:t>
      </w:r>
      <w:r w:rsidR="00791763" w:rsidRPr="00AD7A78">
        <w:rPr>
          <w:rFonts w:ascii="Times New Roman" w:hAnsi="Times New Roman" w:cs="Times New Roman"/>
          <w:color w:val="000000"/>
          <w:shd w:val="clear" w:color="auto" w:fill="FFFFFF"/>
          <w:lang w:val="en-US"/>
        </w:rPr>
        <w:t xml:space="preserve"> is higher, below, or equal to the critical value.</w:t>
      </w:r>
      <w:r w:rsidR="00E370FB" w:rsidRPr="00AD7A78">
        <w:rPr>
          <w:rFonts w:ascii="Times New Roman" w:hAnsi="Times New Roman" w:cs="Times New Roman"/>
          <w:color w:val="000000"/>
          <w:shd w:val="clear" w:color="auto" w:fill="FFFFFF"/>
          <w:lang w:val="en-US"/>
        </w:rPr>
        <w:t xml:space="preserve"> </w:t>
      </w:r>
    </w:p>
    <w:p w14:paraId="377CBB43" w14:textId="4827E204" w:rsidR="003F4E19" w:rsidRPr="00AD7A78" w:rsidRDefault="00791763"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State whether or not t</w:t>
      </w:r>
      <w:r w:rsidR="008F3E85" w:rsidRPr="00AD7A78">
        <w:rPr>
          <w:rFonts w:ascii="Times New Roman" w:hAnsi="Times New Roman" w:cs="Times New Roman"/>
          <w:color w:val="000000"/>
          <w:shd w:val="clear" w:color="auto" w:fill="FFFFFF"/>
          <w:lang w:val="en-US"/>
        </w:rPr>
        <w:t xml:space="preserve">he null hypothesis is validated or rejected and by which percentage we can be sure of it, in accordance with the previously stated </w:t>
      </w:r>
      <w:r w:rsidR="008B57E7" w:rsidRPr="00AD7A78">
        <w:rPr>
          <w:rFonts w:ascii="Times New Roman" w:hAnsi="Times New Roman" w:cs="Times New Roman"/>
          <w:color w:val="000000"/>
          <w:shd w:val="clear" w:color="auto" w:fill="FFFFFF"/>
          <w:lang w:val="en-US"/>
        </w:rPr>
        <w:t>significance level</w:t>
      </w:r>
    </w:p>
    <w:p w14:paraId="409CB646" w14:textId="77777777" w:rsidR="009C357D" w:rsidRPr="00AD7A78" w:rsidRDefault="008C345A"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Explain </w:t>
      </w:r>
      <w:r w:rsidR="005A7653" w:rsidRPr="00AD7A78">
        <w:rPr>
          <w:rFonts w:ascii="Times New Roman" w:hAnsi="Times New Roman" w:cs="Times New Roman"/>
          <w:color w:val="000000"/>
          <w:shd w:val="clear" w:color="auto" w:fill="FFFFFF"/>
          <w:lang w:val="en-US"/>
        </w:rPr>
        <w:t>why would the test accept or reject the null hypothesis</w:t>
      </w:r>
      <w:r w:rsidR="009C357D" w:rsidRPr="00AD7A78">
        <w:rPr>
          <w:rFonts w:ascii="Times New Roman" w:hAnsi="Times New Roman" w:cs="Times New Roman"/>
          <w:color w:val="000000"/>
          <w:shd w:val="clear" w:color="auto" w:fill="FFFFFF"/>
          <w:lang w:val="en-US"/>
        </w:rPr>
        <w:t>.</w:t>
      </w:r>
    </w:p>
    <w:p w14:paraId="5BD48E04" w14:textId="77777777" w:rsidR="009C357D" w:rsidRPr="00AD7A78" w:rsidRDefault="009C357D" w:rsidP="0095045C">
      <w:pPr>
        <w:pBdr>
          <w:top w:val="single" w:sz="4" w:space="1" w:color="auto"/>
          <w:left w:val="single" w:sz="4" w:space="4" w:color="auto"/>
          <w:bottom w:val="single" w:sz="4" w:space="1" w:color="auto"/>
          <w:right w:val="single" w:sz="4" w:space="4" w:color="auto"/>
        </w:pBdr>
        <w:spacing w:line="360" w:lineRule="auto"/>
        <w:ind w:left="360"/>
        <w:rPr>
          <w:rFonts w:ascii="Times New Roman" w:hAnsi="Times New Roman" w:cs="Times New Roman"/>
          <w:color w:val="000000"/>
          <w:shd w:val="clear" w:color="auto" w:fill="FFFFFF"/>
          <w:lang w:val="en-US"/>
        </w:rPr>
      </w:pPr>
    </w:p>
    <w:p w14:paraId="59BA79FC" w14:textId="3CB72CAF" w:rsidR="009C357D" w:rsidRPr="00AD7A78" w:rsidRDefault="009C357D" w:rsidP="0095045C">
      <w:pPr>
        <w:pBdr>
          <w:top w:val="single" w:sz="4" w:space="1" w:color="auto"/>
          <w:left w:val="single" w:sz="4" w:space="4" w:color="auto"/>
          <w:bottom w:val="single" w:sz="4" w:space="1" w:color="auto"/>
          <w:right w:val="single" w:sz="4" w:space="4" w:color="auto"/>
        </w:pBdr>
        <w:spacing w:line="360" w:lineRule="auto"/>
        <w:ind w:left="360"/>
        <w:rPr>
          <w:rFonts w:ascii="Times New Roman" w:hAnsi="Times New Roman" w:cs="Times New Roman"/>
          <w:shd w:val="clear" w:color="auto" w:fill="FFFFFF"/>
          <w:lang w:val="en-US"/>
        </w:rPr>
      </w:pPr>
      <w:r w:rsidRPr="00AD7A78">
        <w:rPr>
          <w:rFonts w:ascii="Times New Roman" w:hAnsi="Times New Roman" w:cs="Times New Roman"/>
          <w:color w:val="000000"/>
          <w:shd w:val="clear" w:color="auto" w:fill="FFFFFF"/>
          <w:lang w:val="en-US"/>
        </w:rPr>
        <w:t xml:space="preserve">For the </w:t>
      </w:r>
      <w:r w:rsidRPr="00AD7A78">
        <w:rPr>
          <w:rFonts w:ascii="Times New Roman" w:hAnsi="Times New Roman" w:cs="Times New Roman"/>
          <w:shd w:val="clear" w:color="auto" w:fill="FFFFFF"/>
          <w:lang w:val="en-US"/>
        </w:rPr>
        <w:t>Kolmogorov-Smirnov test, I will :</w:t>
      </w:r>
    </w:p>
    <w:p w14:paraId="5B8C7458" w14:textId="173AEC5A" w:rsidR="009C357D" w:rsidRPr="00AD7A78" w:rsidRDefault="009C357D"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D7A78">
        <w:rPr>
          <w:rFonts w:ascii="Times New Roman" w:hAnsi="Times New Roman" w:cs="Times New Roman"/>
          <w:shd w:val="clear" w:color="auto" w:fill="FFFFFF"/>
          <w:lang w:val="en-US"/>
        </w:rPr>
        <w:t>Esta</w:t>
      </w:r>
      <w:r w:rsidR="00C56E49" w:rsidRPr="00AD7A78">
        <w:rPr>
          <w:rFonts w:ascii="Times New Roman" w:hAnsi="Times New Roman" w:cs="Times New Roman"/>
          <w:shd w:val="clear" w:color="auto" w:fill="FFFFFF"/>
          <w:lang w:val="en-US"/>
        </w:rPr>
        <w:t>blish the theory behind the Kol</w:t>
      </w:r>
      <w:r w:rsidR="00444AAD" w:rsidRPr="00AD7A78">
        <w:rPr>
          <w:rFonts w:ascii="Times New Roman" w:hAnsi="Times New Roman" w:cs="Times New Roman"/>
          <w:shd w:val="clear" w:color="auto" w:fill="FFFFFF"/>
          <w:lang w:val="en-US"/>
        </w:rPr>
        <w:t xml:space="preserve">mogorov-Smirnov test, and why it might be useful </w:t>
      </w:r>
    </w:p>
    <w:p w14:paraId="542F6C7B" w14:textId="45D9C28F" w:rsidR="00444AAD" w:rsidRPr="00AD7A78" w:rsidRDefault="003E37DC"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D7A78">
        <w:rPr>
          <w:rFonts w:ascii="Times New Roman" w:hAnsi="Times New Roman" w:cs="Times New Roman"/>
          <w:shd w:val="clear" w:color="auto" w:fill="FFFFFF"/>
          <w:lang w:val="en-US"/>
        </w:rPr>
        <w:t>Create a clear and organized table of the expected and observed cumulative frequency(CMF)</w:t>
      </w:r>
      <w:r w:rsidR="001D6162" w:rsidRPr="00AD7A78">
        <w:rPr>
          <w:rFonts w:ascii="Times New Roman" w:hAnsi="Times New Roman" w:cs="Times New Roman"/>
          <w:shd w:val="clear" w:color="auto" w:fill="FFFFFF"/>
          <w:lang w:val="en-US"/>
        </w:rPr>
        <w:t xml:space="preserve"> for the sources of data picked</w:t>
      </w:r>
      <w:r w:rsidR="00A5793B">
        <w:rPr>
          <w:rFonts w:ascii="Times New Roman" w:hAnsi="Times New Roman" w:cs="Times New Roman"/>
          <w:shd w:val="clear" w:color="auto" w:fill="FFFFFF"/>
          <w:lang w:val="en-US"/>
        </w:rPr>
        <w:t>(Sample 3, and Sample 1)</w:t>
      </w:r>
    </w:p>
    <w:p w14:paraId="6901CF22" w14:textId="32953034" w:rsidR="001D6162" w:rsidRPr="00A5793B" w:rsidRDefault="00A95904"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5793B">
        <w:rPr>
          <w:rFonts w:ascii="Times New Roman" w:hAnsi="Times New Roman" w:cs="Times New Roman"/>
          <w:shd w:val="clear" w:color="auto" w:fill="FFFFFF"/>
          <w:lang w:val="en-US"/>
        </w:rPr>
        <w:t xml:space="preserve">Clearly express to which part of the formulae </w:t>
      </w:r>
      <w:r w:rsidR="00631979" w:rsidRPr="00A5793B">
        <w:rPr>
          <w:rFonts w:ascii="Times New Roman" w:hAnsi="Times New Roman" w:cs="Times New Roman"/>
          <w:shd w:val="clear" w:color="auto" w:fill="FFFFFF"/>
          <w:lang w:val="en-US"/>
        </w:rPr>
        <w:t xml:space="preserve">do the values collected correspond </w:t>
      </w:r>
    </w:p>
    <w:p w14:paraId="2418EEE1" w14:textId="5DFC0F1B" w:rsidR="00631979" w:rsidRPr="00A5793B" w:rsidRDefault="00631979"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5793B">
        <w:rPr>
          <w:rFonts w:ascii="Times New Roman" w:hAnsi="Times New Roman" w:cs="Times New Roman"/>
          <w:shd w:val="clear" w:color="auto" w:fill="FFFFFF"/>
          <w:lang w:val="en-US"/>
        </w:rPr>
        <w:t xml:space="preserve">Create clear sample calculations for the cumulative frequency, as well as </w:t>
      </w:r>
      <w:r w:rsidR="00411F8E" w:rsidRPr="00A5793B">
        <w:rPr>
          <w:rFonts w:ascii="Times New Roman" w:hAnsi="Times New Roman" w:cs="Times New Roman"/>
          <w:shd w:val="clear" w:color="auto" w:fill="FFFFFF"/>
          <w:lang w:val="en-US"/>
        </w:rPr>
        <w:t>the distance D between the two cumulative frequency graphs.</w:t>
      </w:r>
    </w:p>
    <w:p w14:paraId="29DC5966" w14:textId="689B6562" w:rsidR="00411F8E" w:rsidRPr="00A5793B" w:rsidRDefault="00411F8E"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5793B">
        <w:rPr>
          <w:rFonts w:ascii="Times New Roman" w:hAnsi="Times New Roman" w:cs="Times New Roman"/>
          <w:shd w:val="clear" w:color="auto" w:fill="FFFFFF"/>
          <w:lang w:val="en-US"/>
        </w:rPr>
        <w:t>Create a graph of the two curves to aid visualization, as well as the understanding behind the formula used.</w:t>
      </w:r>
    </w:p>
    <w:p w14:paraId="2C8D5438" w14:textId="28D3301A" w:rsidR="000D70F0" w:rsidRPr="00A5793B" w:rsidRDefault="000D70F0"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5793B">
        <w:rPr>
          <w:rFonts w:ascii="Times New Roman" w:hAnsi="Times New Roman" w:cs="Times New Roman"/>
          <w:shd w:val="clear" w:color="auto" w:fill="FFFFFF"/>
          <w:lang w:val="en-US"/>
        </w:rPr>
        <w:t xml:space="preserve">Create a clear and ordered table to show </w:t>
      </w:r>
      <w:proofErr w:type="gramStart"/>
      <w:r w:rsidRPr="00A5793B">
        <w:rPr>
          <w:rFonts w:ascii="Times New Roman" w:hAnsi="Times New Roman" w:cs="Times New Roman"/>
          <w:shd w:val="clear" w:color="auto" w:fill="FFFFFF"/>
          <w:lang w:val="en-US"/>
        </w:rPr>
        <w:t>whether or not</w:t>
      </w:r>
      <w:proofErr w:type="gramEnd"/>
      <w:r w:rsidRPr="00A5793B">
        <w:rPr>
          <w:rFonts w:ascii="Times New Roman" w:hAnsi="Times New Roman" w:cs="Times New Roman"/>
          <w:shd w:val="clear" w:color="auto" w:fill="FFFFFF"/>
          <w:lang w:val="en-US"/>
        </w:rPr>
        <w:t xml:space="preserve"> the null hypothesis is accepted for all significance level calculated </w:t>
      </w:r>
      <w:r w:rsidR="007C2F80" w:rsidRPr="00A5793B">
        <w:rPr>
          <w:rFonts w:ascii="Times New Roman" w:hAnsi="Times New Roman" w:cs="Times New Roman"/>
          <w:shd w:val="clear" w:color="auto" w:fill="FFFFFF"/>
          <w:lang w:val="en-US"/>
        </w:rPr>
        <w:t>using formulas.</w:t>
      </w:r>
    </w:p>
    <w:p w14:paraId="68FDBC7C" w14:textId="46E94DBE" w:rsidR="007C2F80" w:rsidRPr="00AD7A78" w:rsidRDefault="007C2F80"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w:r w:rsidRPr="00AD7A78">
        <w:rPr>
          <w:rFonts w:ascii="Times New Roman" w:eastAsiaTheme="minorEastAsia" w:hAnsi="Times New Roman" w:cs="Times New Roman"/>
          <w:color w:val="000000"/>
          <w:shd w:val="clear" w:color="auto" w:fill="FFFFFF"/>
          <w:lang w:val="en-US"/>
        </w:rPr>
        <w:t xml:space="preserve">Display using a relation symbol (&lt;, &gt; or =) whether the </w:t>
      </w:r>
      <w:r w:rsidRPr="00AD7A78">
        <w:rPr>
          <w:rFonts w:ascii="Times New Roman" w:hAnsi="Times New Roman" w:cs="Times New Roman"/>
          <w:color w:val="000000"/>
          <w:shd w:val="clear" w:color="auto" w:fill="FFFFFF"/>
          <w:lang w:val="en-US"/>
        </w:rPr>
        <w:t>distance between the two curves(</w:t>
      </w:r>
      <w:r w:rsidRPr="00AD7A78">
        <w:rPr>
          <w:rFonts w:ascii="Times New Roman" w:hAnsi="Times New Roman" w:cs="Times New Roman"/>
          <w:i/>
          <w:iCs/>
          <w:color w:val="000000"/>
          <w:shd w:val="clear" w:color="auto" w:fill="FFFFFF"/>
          <w:lang w:val="en-US"/>
        </w:rPr>
        <w:t>D</w:t>
      </w:r>
      <w:r w:rsidRPr="00AD7A78">
        <w:rPr>
          <w:rFonts w:ascii="Times New Roman" w:hAnsi="Times New Roman" w:cs="Times New Roman"/>
          <w:color w:val="000000"/>
          <w:shd w:val="clear" w:color="auto" w:fill="FFFFFF"/>
          <w:lang w:val="en-US"/>
        </w:rPr>
        <w:t>) value is higher, below, or equal to the critical value for the chosen significance level.</w:t>
      </w:r>
    </w:p>
    <w:p w14:paraId="48E920F9" w14:textId="0DD42E65" w:rsidR="007C2F80" w:rsidRPr="00AD7A78" w:rsidRDefault="007C2F80"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D7A78">
        <w:rPr>
          <w:rFonts w:ascii="Times New Roman" w:hAnsi="Times New Roman" w:cs="Times New Roman"/>
          <w:shd w:val="clear" w:color="auto" w:fill="FFFFFF"/>
          <w:lang w:val="en-US"/>
        </w:rPr>
        <w:t xml:space="preserve">Provide insight and an explanation </w:t>
      </w:r>
      <w:r w:rsidR="007452FE" w:rsidRPr="00AD7A78">
        <w:rPr>
          <w:rFonts w:ascii="Times New Roman" w:hAnsi="Times New Roman" w:cs="Times New Roman"/>
          <w:shd w:val="clear" w:color="auto" w:fill="FFFFFF"/>
          <w:lang w:val="en-US"/>
        </w:rPr>
        <w:t>to why does was the hypothesis accepted or rejected</w:t>
      </w:r>
    </w:p>
    <w:p w14:paraId="200495E9" w14:textId="5177E775" w:rsidR="007452FE" w:rsidRPr="00AD7A78" w:rsidRDefault="007452FE"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D7A78">
        <w:rPr>
          <w:rFonts w:ascii="Times New Roman" w:hAnsi="Times New Roman" w:cs="Times New Roman"/>
          <w:shd w:val="clear" w:color="auto" w:fill="FFFFFF"/>
          <w:lang w:val="en-US"/>
        </w:rPr>
        <w:t>Discuss about how Benford’s Law is used for fraud, and its limitations, and how our statistical analysis performed throughout is related to the detection of fraud</w:t>
      </w:r>
    </w:p>
    <w:p w14:paraId="7FF75834" w14:textId="382EDB9F" w:rsidR="006A1114" w:rsidRPr="00AD7A78" w:rsidRDefault="006A1114"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D7A78">
        <w:rPr>
          <w:rFonts w:ascii="Times New Roman" w:hAnsi="Times New Roman" w:cs="Times New Roman"/>
          <w:shd w:val="clear" w:color="auto" w:fill="FFFFFF"/>
          <w:lang w:val="en-US"/>
        </w:rPr>
        <w:t>Conclusion</w:t>
      </w:r>
    </w:p>
    <w:p w14:paraId="01EEE0A5" w14:textId="14B07B53" w:rsidR="000D70F0" w:rsidRPr="00AD7A78" w:rsidRDefault="007452FE" w:rsidP="0095045C">
      <w:pPr>
        <w:pStyle w:val="ListParagraph"/>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hd w:val="clear" w:color="auto" w:fill="FFFFFF"/>
          <w:lang w:val="en-US"/>
        </w:rPr>
      </w:pPr>
      <w:r w:rsidRPr="00AD7A78">
        <w:rPr>
          <w:rFonts w:ascii="Times New Roman" w:hAnsi="Times New Roman" w:cs="Times New Roman"/>
          <w:shd w:val="clear" w:color="auto" w:fill="FFFFFF"/>
          <w:lang w:val="en-US"/>
        </w:rPr>
        <w:t xml:space="preserve">Provide an evaluation and insight on the validity </w:t>
      </w:r>
      <w:r w:rsidR="006A1114" w:rsidRPr="00AD7A78">
        <w:rPr>
          <w:rFonts w:ascii="Times New Roman" w:hAnsi="Times New Roman" w:cs="Times New Roman"/>
          <w:shd w:val="clear" w:color="auto" w:fill="FFFFFF"/>
          <w:lang w:val="en-US"/>
        </w:rPr>
        <w:t>of the chosen data</w:t>
      </w:r>
    </w:p>
    <w:p w14:paraId="1C125D60" w14:textId="199AA723" w:rsidR="009C357D" w:rsidRPr="00AD7A78" w:rsidRDefault="009C357D" w:rsidP="0095045C">
      <w:pPr>
        <w:pBdr>
          <w:top w:val="single" w:sz="4" w:space="1" w:color="auto"/>
          <w:left w:val="single" w:sz="4" w:space="4" w:color="auto"/>
          <w:bottom w:val="single" w:sz="4" w:space="1" w:color="auto"/>
          <w:right w:val="single" w:sz="4" w:space="4" w:color="auto"/>
        </w:pBdr>
        <w:spacing w:line="360" w:lineRule="auto"/>
        <w:ind w:left="360"/>
        <w:rPr>
          <w:rFonts w:ascii="Times New Roman" w:hAnsi="Times New Roman" w:cs="Times New Roman"/>
          <w:shd w:val="clear" w:color="auto" w:fill="FFFFFF"/>
          <w:lang w:val="en-US"/>
        </w:rPr>
      </w:pPr>
    </w:p>
    <w:p w14:paraId="1072CA60" w14:textId="0CECF608" w:rsidR="00A35AA6" w:rsidRPr="00AD7A78" w:rsidRDefault="00A35AA6" w:rsidP="0095045C">
      <w:pPr>
        <w:pStyle w:val="ListParagraph"/>
        <w:spacing w:line="360" w:lineRule="auto"/>
        <w:rPr>
          <w:rFonts w:ascii="Times New Roman" w:hAnsi="Times New Roman" w:cs="Times New Roman"/>
          <w:color w:val="000000"/>
          <w:shd w:val="clear" w:color="auto" w:fill="FFFFFF"/>
          <w:lang w:val="en-US"/>
        </w:rPr>
      </w:pPr>
    </w:p>
    <w:p w14:paraId="79A74BA6" w14:textId="77777777" w:rsidR="006A1114" w:rsidRPr="00AD7A78" w:rsidRDefault="006A1114" w:rsidP="0095045C">
      <w:pPr>
        <w:pStyle w:val="ListParagraph"/>
        <w:spacing w:line="360" w:lineRule="auto"/>
        <w:rPr>
          <w:rFonts w:ascii="Times New Roman" w:hAnsi="Times New Roman" w:cs="Times New Roman"/>
          <w:color w:val="000000"/>
          <w:shd w:val="clear" w:color="auto" w:fill="FFFFFF"/>
          <w:lang w:val="en-US"/>
        </w:rPr>
      </w:pPr>
    </w:p>
    <w:p w14:paraId="519B49E7" w14:textId="77777777" w:rsidR="00C508D8" w:rsidRDefault="003F4E19" w:rsidP="00C508D8">
      <w:pPr>
        <w:pStyle w:val="Heading3"/>
        <w:rPr>
          <w:shd w:val="clear" w:color="auto" w:fill="FFFFFF"/>
          <w:lang w:val="en-US"/>
        </w:rPr>
      </w:pPr>
      <w:bookmarkStart w:id="7" w:name="_Toc128011722"/>
      <w:r w:rsidRPr="00AD7A78">
        <w:rPr>
          <w:shd w:val="clear" w:color="auto" w:fill="FFFFFF"/>
          <w:lang w:val="en-US"/>
        </w:rPr>
        <w:t xml:space="preserve">Data Collection </w:t>
      </w:r>
      <w:r w:rsidR="006228C4" w:rsidRPr="00AD7A78">
        <w:rPr>
          <w:shd w:val="clear" w:color="auto" w:fill="FFFFFF"/>
          <w:lang w:val="en-US"/>
        </w:rPr>
        <w:t>Description:</w:t>
      </w:r>
      <w:bookmarkEnd w:id="7"/>
      <w:r w:rsidRPr="00AD7A78">
        <w:rPr>
          <w:shd w:val="clear" w:color="auto" w:fill="FFFFFF"/>
          <w:lang w:val="en-US"/>
        </w:rPr>
        <w:t xml:space="preserve"> </w:t>
      </w:r>
    </w:p>
    <w:p w14:paraId="37114292" w14:textId="77777777" w:rsidR="00C508D8" w:rsidRDefault="00C508D8" w:rsidP="00C508D8">
      <w:pPr>
        <w:rPr>
          <w:shd w:val="clear" w:color="auto" w:fill="FFFFFF"/>
          <w:lang w:val="en-US"/>
        </w:rPr>
      </w:pPr>
    </w:p>
    <w:p w14:paraId="0094EC45" w14:textId="4D6F04A0" w:rsidR="00B83032" w:rsidRPr="00C508D8" w:rsidRDefault="00B83032" w:rsidP="00C508D8">
      <w:pPr>
        <w:rPr>
          <w:rFonts w:ascii="Times New Roman" w:hAnsi="Times New Roman" w:cs="Times New Roman"/>
          <w:color w:val="000000"/>
          <w:shd w:val="clear" w:color="auto" w:fill="FFFFFF"/>
          <w:lang w:val="en-US"/>
        </w:rPr>
      </w:pPr>
      <w:r w:rsidRPr="00C508D8">
        <w:rPr>
          <w:rFonts w:ascii="Times New Roman" w:hAnsi="Times New Roman" w:cs="Times New Roman"/>
          <w:color w:val="000000"/>
          <w:shd w:val="clear" w:color="auto" w:fill="FFFFFF"/>
          <w:lang w:val="en-US"/>
        </w:rPr>
        <w:t xml:space="preserve">As previously stated, </w:t>
      </w:r>
      <w:proofErr w:type="gramStart"/>
      <w:r w:rsidRPr="00C508D8">
        <w:rPr>
          <w:rFonts w:ascii="Times New Roman" w:hAnsi="Times New Roman" w:cs="Times New Roman"/>
          <w:color w:val="000000"/>
          <w:shd w:val="clear" w:color="auto" w:fill="FFFFFF"/>
          <w:lang w:val="en-US"/>
        </w:rPr>
        <w:t>in order to</w:t>
      </w:r>
      <w:proofErr w:type="gramEnd"/>
      <w:r w:rsidRPr="00C508D8">
        <w:rPr>
          <w:rFonts w:ascii="Times New Roman" w:hAnsi="Times New Roman" w:cs="Times New Roman"/>
          <w:color w:val="000000"/>
          <w:shd w:val="clear" w:color="auto" w:fill="FFFFFF"/>
          <w:lang w:val="en-US"/>
        </w:rPr>
        <w:t xml:space="preserve"> gain multiple perspectives, I have sourced data from various avenues. The first source of data was derived from a Java program that generated an array of numerical values. </w:t>
      </w:r>
    </w:p>
    <w:p w14:paraId="7EF0136C" w14:textId="524FC175" w:rsidR="00B83032" w:rsidRPr="00C508D8" w:rsidRDefault="00B83032" w:rsidP="00C508D8">
      <w:pPr>
        <w:rPr>
          <w:rFonts w:ascii="Times New Roman" w:hAnsi="Times New Roman" w:cs="Times New Roman"/>
          <w:color w:val="000000"/>
          <w:shd w:val="clear" w:color="auto" w:fill="FFFFFF"/>
          <w:lang w:val="en-US"/>
        </w:rPr>
      </w:pPr>
      <w:r w:rsidRPr="00C508D8">
        <w:rPr>
          <w:rFonts w:ascii="Times New Roman" w:hAnsi="Times New Roman" w:cs="Times New Roman"/>
          <w:color w:val="000000"/>
          <w:shd w:val="clear" w:color="auto" w:fill="FFFFFF"/>
          <w:lang w:val="en-US"/>
        </w:rPr>
        <w:t xml:space="preserve">The second source of data for this investigative analysis was obtained from the website atlasoftheuniverse.com, which presents information on the 300 brightest stars in the universe as listed in the </w:t>
      </w:r>
      <w:proofErr w:type="spellStart"/>
      <w:r w:rsidRPr="00C508D8">
        <w:rPr>
          <w:rFonts w:ascii="Times New Roman" w:hAnsi="Times New Roman" w:cs="Times New Roman"/>
          <w:color w:val="000000"/>
          <w:shd w:val="clear" w:color="auto" w:fill="FFFFFF"/>
          <w:lang w:val="en-US"/>
        </w:rPr>
        <w:t>Hipparcos</w:t>
      </w:r>
      <w:proofErr w:type="spellEnd"/>
      <w:r w:rsidRPr="00C508D8">
        <w:rPr>
          <w:rFonts w:ascii="Times New Roman" w:hAnsi="Times New Roman" w:cs="Times New Roman"/>
          <w:color w:val="000000"/>
          <w:shd w:val="clear" w:color="auto" w:fill="FFFFFF"/>
          <w:lang w:val="en-US"/>
        </w:rPr>
        <w:t xml:space="preserve"> catalogue, a compendium from the European Space Agency (ESA). While the catalogue encompasses a multitude of interesting details about stars, the focus of this analysis will be solely on the distance of each star from Earth in light years. The final source of data will be the total number of Covid cases by country in the year 2022, obtained from WorldOMeter.com, a highly credible source for current </w:t>
      </w:r>
      <w:r w:rsidR="008964EC" w:rsidRPr="00C508D8">
        <w:rPr>
          <w:rFonts w:ascii="Times New Roman" w:hAnsi="Times New Roman" w:cs="Times New Roman"/>
          <w:color w:val="000000"/>
          <w:shd w:val="clear" w:color="auto" w:fill="FFFFFF"/>
          <w:lang w:val="en-US"/>
        </w:rPr>
        <w:t>world data.</w:t>
      </w:r>
    </w:p>
    <w:p w14:paraId="3A2F24FF" w14:textId="77777777" w:rsidR="008964EC" w:rsidRPr="00AD7A78" w:rsidRDefault="008964EC" w:rsidP="00C508D8">
      <w:pPr>
        <w:rPr>
          <w:lang w:val="en-US"/>
        </w:rPr>
      </w:pPr>
    </w:p>
    <w:p w14:paraId="35F8B2B3" w14:textId="3EE98DDD" w:rsidR="008964EC" w:rsidRPr="00AD7A78" w:rsidRDefault="008964EC" w:rsidP="0095045C">
      <w:pPr>
        <w:pStyle w:val="Heading3"/>
        <w:spacing w:line="360" w:lineRule="auto"/>
        <w:rPr>
          <w:rFonts w:ascii="Times New Roman" w:hAnsi="Times New Roman" w:cs="Times New Roman"/>
          <w:shd w:val="clear" w:color="auto" w:fill="FFFFFF"/>
          <w:lang w:val="en-US"/>
        </w:rPr>
      </w:pPr>
    </w:p>
    <w:p w14:paraId="20F43E9D" w14:textId="5512D304" w:rsidR="00646180" w:rsidRPr="00AD7A78" w:rsidRDefault="00646180" w:rsidP="0095045C">
      <w:pPr>
        <w:spacing w:line="360" w:lineRule="auto"/>
        <w:rPr>
          <w:rFonts w:ascii="Times New Roman" w:hAnsi="Times New Roman" w:cs="Times New Roman"/>
          <w:lang w:val="en-US"/>
        </w:rPr>
      </w:pPr>
    </w:p>
    <w:p w14:paraId="4E363351" w14:textId="77777777" w:rsidR="00646180" w:rsidRPr="00AD7A78" w:rsidRDefault="00646180" w:rsidP="0095045C">
      <w:pPr>
        <w:spacing w:line="360" w:lineRule="auto"/>
        <w:rPr>
          <w:rFonts w:ascii="Times New Roman" w:hAnsi="Times New Roman" w:cs="Times New Roman"/>
          <w:lang w:val="en-US"/>
        </w:rPr>
      </w:pPr>
    </w:p>
    <w:p w14:paraId="6FFEEEF8" w14:textId="0D934E3C" w:rsidR="008964EC" w:rsidRPr="00AD7A78" w:rsidRDefault="008964EC" w:rsidP="0095045C">
      <w:pPr>
        <w:pStyle w:val="Heading3"/>
        <w:spacing w:line="360" w:lineRule="auto"/>
        <w:rPr>
          <w:rFonts w:ascii="Times New Roman" w:hAnsi="Times New Roman" w:cs="Times New Roman"/>
          <w:lang w:val="en-US"/>
        </w:rPr>
      </w:pPr>
      <w:bookmarkStart w:id="8" w:name="_Toc128011723"/>
      <w:r w:rsidRPr="00AD7A78">
        <w:rPr>
          <w:rFonts w:ascii="Times New Roman" w:hAnsi="Times New Roman" w:cs="Times New Roman"/>
          <w:lang w:val="en-US"/>
        </w:rPr>
        <w:t>Hypothesis</w:t>
      </w:r>
      <w:bookmarkEnd w:id="8"/>
    </w:p>
    <w:p w14:paraId="672D12F6" w14:textId="473D45ED" w:rsidR="00477016" w:rsidRPr="00AD7A78" w:rsidRDefault="00477016" w:rsidP="0095045C">
      <w:pPr>
        <w:spacing w:line="360" w:lineRule="auto"/>
        <w:rPr>
          <w:rFonts w:ascii="Times New Roman" w:hAnsi="Times New Roman" w:cs="Times New Roman"/>
          <w:lang w:val="en-US"/>
        </w:rPr>
      </w:pPr>
    </w:p>
    <w:p w14:paraId="14B077C8" w14:textId="71D87073" w:rsidR="00477016" w:rsidRPr="00AD7A78" w:rsidRDefault="00477016"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In this hypothesis test, the goal is to determine if the distribution of first digits in the dataset conforms to the pattern described by Benford's law.</w:t>
      </w:r>
    </w:p>
    <w:p w14:paraId="65A48EE7" w14:textId="77777777" w:rsidR="00477016" w:rsidRPr="00AD7A78" w:rsidRDefault="00477016" w:rsidP="0095045C">
      <w:pPr>
        <w:spacing w:line="360" w:lineRule="auto"/>
        <w:rPr>
          <w:rFonts w:ascii="Times New Roman" w:hAnsi="Times New Roman" w:cs="Times New Roman"/>
          <w:color w:val="000000"/>
          <w:shd w:val="clear" w:color="auto" w:fill="FFFFFF"/>
          <w:lang w:val="en-US"/>
        </w:rPr>
      </w:pPr>
    </w:p>
    <w:p w14:paraId="22229DD3" w14:textId="3CDB08D1" w:rsidR="008964EC" w:rsidRPr="00AD7A78" w:rsidRDefault="00274889" w:rsidP="0095045C">
      <w:pPr>
        <w:spacing w:line="360" w:lineRule="auto"/>
        <w:rPr>
          <w:rFonts w:ascii="Times New Roman" w:hAnsi="Times New Roman" w:cs="Times New Roman"/>
          <w:color w:val="000000"/>
          <w:shd w:val="clear" w:color="auto" w:fill="FFFFFF"/>
          <w:lang w:val="en-US"/>
        </w:rPr>
      </w:pPr>
      <m:oMathPara>
        <m:oMath>
          <m:eqArr>
            <m:eqArrPr>
              <m:ctrlPr>
                <w:rPr>
                  <w:rFonts w:ascii="Cambria Math" w:hAnsi="Cambria Math" w:cs="Times New Roman"/>
                  <w:i/>
                  <w:color w:val="000000"/>
                  <w:shd w:val="clear" w:color="auto" w:fill="FFFFFF"/>
                  <w:lang w:val="en-US"/>
                </w:rPr>
              </m:ctrlPr>
            </m:eqArrPr>
            <m:e>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H</m:t>
                  </m:r>
                </m:e>
                <m:sub>
                  <m:r>
                    <w:rPr>
                      <w:rFonts w:ascii="Cambria Math" w:hAnsi="Cambria Math" w:cs="Times New Roman"/>
                      <w:color w:val="000000"/>
                      <w:shd w:val="clear" w:color="auto" w:fill="FFFFFF"/>
                      <w:lang w:val="en-US"/>
                    </w:rPr>
                    <m:t>0</m:t>
                  </m:r>
                </m:sub>
              </m:sSub>
              <m:r>
                <w:rPr>
                  <w:rFonts w:ascii="Cambria Math" w:hAnsi="Cambria Math" w:cs="Times New Roman"/>
                  <w:color w:val="000000"/>
                  <w:shd w:val="clear" w:color="auto" w:fill="FFFFFF"/>
                  <w:lang w:val="en-US"/>
                </w:rPr>
                <m:t>=The leading digi</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t</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s distribution conforms to Benfor</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d</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s Law</m:t>
              </m:r>
            </m:e>
            <m:e>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H</m:t>
                  </m:r>
                </m:e>
                <m:sub>
                  <m:r>
                    <w:rPr>
                      <w:rFonts w:ascii="Cambria Math" w:hAnsi="Cambria Math" w:cs="Times New Roman"/>
                      <w:color w:val="000000"/>
                      <w:shd w:val="clear" w:color="auto" w:fill="FFFFFF"/>
                      <w:lang w:val="en-US"/>
                    </w:rPr>
                    <m:t>1</m:t>
                  </m:r>
                </m:sub>
              </m:sSub>
              <m:r>
                <w:rPr>
                  <w:rFonts w:ascii="Cambria Math" w:hAnsi="Cambria Math" w:cs="Times New Roman"/>
                  <w:color w:val="000000"/>
                  <w:shd w:val="clear" w:color="auto" w:fill="FFFFFF"/>
                  <w:lang w:val="en-US"/>
                </w:rPr>
                <m:t>=The leading digi</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t</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distribution is different from Benfor</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d</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s Law</m:t>
              </m:r>
            </m:e>
          </m:eqArr>
        </m:oMath>
      </m:oMathPara>
    </w:p>
    <w:p w14:paraId="38C53E24" w14:textId="77777777" w:rsidR="00274889" w:rsidRPr="00AD7A78" w:rsidRDefault="00274889" w:rsidP="0095045C">
      <w:pPr>
        <w:spacing w:line="360" w:lineRule="auto"/>
        <w:rPr>
          <w:rFonts w:ascii="Times New Roman" w:hAnsi="Times New Roman" w:cs="Times New Roman"/>
          <w:lang w:val="en-US"/>
        </w:rPr>
      </w:pPr>
    </w:p>
    <w:p w14:paraId="250D79B3" w14:textId="174118B9" w:rsidR="008964EC" w:rsidRPr="00AD7A78" w:rsidRDefault="008964EC" w:rsidP="0095045C">
      <w:pPr>
        <w:spacing w:line="360" w:lineRule="auto"/>
        <w:rPr>
          <w:rFonts w:ascii="Times New Roman" w:hAnsi="Times New Roman" w:cs="Times New Roman"/>
          <w:lang w:val="en-US"/>
        </w:rPr>
      </w:pPr>
      <w:r w:rsidRPr="00AD7A78">
        <w:rPr>
          <w:rFonts w:ascii="Times New Roman" w:hAnsi="Times New Roman" w:cs="Times New Roman"/>
          <w:lang w:val="en-US"/>
        </w:rPr>
        <w:t>H</w:t>
      </w:r>
      <w:r w:rsidRPr="00AD7A78">
        <w:rPr>
          <w:rFonts w:ascii="Times New Roman" w:hAnsi="Times New Roman" w:cs="Times New Roman"/>
          <w:vertAlign w:val="subscript"/>
          <w:lang w:val="en-US"/>
        </w:rPr>
        <w:t xml:space="preserve">0 </w:t>
      </w:r>
      <w:r w:rsidRPr="00AD7A78">
        <w:rPr>
          <w:rFonts w:ascii="Times New Roman" w:hAnsi="Times New Roman" w:cs="Times New Roman"/>
          <w:lang w:val="en-US"/>
        </w:rPr>
        <w:t>is the null hypothesis</w:t>
      </w:r>
    </w:p>
    <w:p w14:paraId="723902CE" w14:textId="4145CEF6" w:rsidR="00744C21" w:rsidRPr="00AD7A78" w:rsidRDefault="008964EC" w:rsidP="0095045C">
      <w:pPr>
        <w:spacing w:line="360" w:lineRule="auto"/>
        <w:rPr>
          <w:rFonts w:ascii="Times New Roman" w:hAnsi="Times New Roman" w:cs="Times New Roman"/>
          <w:lang w:val="en-US"/>
        </w:rPr>
      </w:pPr>
      <w:r w:rsidRPr="00AD7A78">
        <w:rPr>
          <w:rFonts w:ascii="Times New Roman" w:hAnsi="Times New Roman" w:cs="Times New Roman"/>
          <w:lang w:val="en-US"/>
        </w:rPr>
        <w:t>H</w:t>
      </w:r>
      <w:r w:rsidRPr="00AD7A78">
        <w:rPr>
          <w:rFonts w:ascii="Times New Roman" w:hAnsi="Times New Roman" w:cs="Times New Roman"/>
          <w:vertAlign w:val="subscript"/>
          <w:lang w:val="en-US"/>
        </w:rPr>
        <w:t>1</w:t>
      </w:r>
      <w:r w:rsidRPr="00AD7A78">
        <w:rPr>
          <w:rFonts w:ascii="Times New Roman" w:hAnsi="Times New Roman" w:cs="Times New Roman"/>
          <w:lang w:val="en-US"/>
        </w:rPr>
        <w:t xml:space="preserve"> is the other hypothesis</w:t>
      </w:r>
    </w:p>
    <w:p w14:paraId="3C35F5C5" w14:textId="7D2249D9" w:rsidR="00744C21" w:rsidRPr="00AD7A78" w:rsidRDefault="00744C21" w:rsidP="0095045C">
      <w:pPr>
        <w:spacing w:line="360" w:lineRule="auto"/>
        <w:rPr>
          <w:rFonts w:ascii="Times New Roman" w:hAnsi="Times New Roman" w:cs="Times New Roman"/>
          <w:lang w:val="en-US"/>
        </w:rPr>
      </w:pPr>
    </w:p>
    <w:p w14:paraId="27780E62" w14:textId="663FD886" w:rsidR="00744C21" w:rsidRDefault="00744C21" w:rsidP="0095045C">
      <w:pPr>
        <w:spacing w:line="360" w:lineRule="auto"/>
        <w:rPr>
          <w:rFonts w:ascii="Times New Roman" w:hAnsi="Times New Roman" w:cs="Times New Roman"/>
          <w:lang w:val="en-US"/>
        </w:rPr>
      </w:pPr>
    </w:p>
    <w:p w14:paraId="3A627954" w14:textId="6CBCADE5" w:rsidR="00B57EC4" w:rsidRDefault="00B57EC4" w:rsidP="0095045C">
      <w:pPr>
        <w:spacing w:line="360" w:lineRule="auto"/>
        <w:rPr>
          <w:rFonts w:ascii="Times New Roman" w:hAnsi="Times New Roman" w:cs="Times New Roman"/>
          <w:lang w:val="en-US"/>
        </w:rPr>
      </w:pPr>
    </w:p>
    <w:p w14:paraId="1D6823A7" w14:textId="7CB366A5" w:rsidR="00B57EC4" w:rsidRDefault="00B57EC4" w:rsidP="0095045C">
      <w:pPr>
        <w:spacing w:line="360" w:lineRule="auto"/>
        <w:rPr>
          <w:rFonts w:ascii="Times New Roman" w:hAnsi="Times New Roman" w:cs="Times New Roman"/>
          <w:lang w:val="en-US"/>
        </w:rPr>
      </w:pPr>
    </w:p>
    <w:p w14:paraId="0975BC63" w14:textId="04C8D080" w:rsidR="00D06A83" w:rsidRDefault="00D06A83" w:rsidP="0095045C">
      <w:pPr>
        <w:spacing w:line="360" w:lineRule="auto"/>
        <w:rPr>
          <w:rFonts w:ascii="Times New Roman" w:hAnsi="Times New Roman" w:cs="Times New Roman"/>
          <w:lang w:val="en-US"/>
        </w:rPr>
      </w:pPr>
    </w:p>
    <w:p w14:paraId="26F36A43" w14:textId="1F53809A" w:rsidR="00D06A83" w:rsidRDefault="00D06A83" w:rsidP="0095045C">
      <w:pPr>
        <w:spacing w:line="360" w:lineRule="auto"/>
        <w:rPr>
          <w:rFonts w:ascii="Times New Roman" w:hAnsi="Times New Roman" w:cs="Times New Roman"/>
          <w:lang w:val="en-US"/>
        </w:rPr>
      </w:pPr>
    </w:p>
    <w:p w14:paraId="61794ACB" w14:textId="1B487C30" w:rsidR="00D06A83" w:rsidRDefault="00D06A83" w:rsidP="0095045C">
      <w:pPr>
        <w:spacing w:line="360" w:lineRule="auto"/>
        <w:rPr>
          <w:rFonts w:ascii="Times New Roman" w:hAnsi="Times New Roman" w:cs="Times New Roman"/>
          <w:lang w:val="en-US"/>
        </w:rPr>
      </w:pPr>
    </w:p>
    <w:p w14:paraId="46D0F842" w14:textId="59D0C601" w:rsidR="009B194C" w:rsidRDefault="009B194C" w:rsidP="0095045C">
      <w:pPr>
        <w:spacing w:line="360" w:lineRule="auto"/>
        <w:rPr>
          <w:rFonts w:ascii="Times New Roman" w:hAnsi="Times New Roman" w:cs="Times New Roman"/>
          <w:lang w:val="en-US"/>
        </w:rPr>
      </w:pPr>
    </w:p>
    <w:p w14:paraId="3948FFE3" w14:textId="3DE87278" w:rsidR="009B194C" w:rsidRDefault="009B194C" w:rsidP="0095045C">
      <w:pPr>
        <w:spacing w:line="360" w:lineRule="auto"/>
        <w:rPr>
          <w:rFonts w:ascii="Times New Roman" w:hAnsi="Times New Roman" w:cs="Times New Roman"/>
          <w:lang w:val="en-US"/>
        </w:rPr>
      </w:pPr>
    </w:p>
    <w:p w14:paraId="197C3E3D" w14:textId="2EE12D86" w:rsidR="009B194C" w:rsidRDefault="009B194C" w:rsidP="0095045C">
      <w:pPr>
        <w:spacing w:line="360" w:lineRule="auto"/>
        <w:rPr>
          <w:rFonts w:ascii="Times New Roman" w:hAnsi="Times New Roman" w:cs="Times New Roman"/>
          <w:lang w:val="en-US"/>
        </w:rPr>
      </w:pPr>
    </w:p>
    <w:p w14:paraId="0F9C4B6B" w14:textId="1639D3D2" w:rsidR="009B194C" w:rsidRDefault="009B194C" w:rsidP="0095045C">
      <w:pPr>
        <w:spacing w:line="360" w:lineRule="auto"/>
        <w:rPr>
          <w:rFonts w:ascii="Times New Roman" w:hAnsi="Times New Roman" w:cs="Times New Roman"/>
          <w:lang w:val="en-US"/>
        </w:rPr>
      </w:pPr>
    </w:p>
    <w:p w14:paraId="3F20645D" w14:textId="3BCD5A89" w:rsidR="009B194C" w:rsidRDefault="009B194C" w:rsidP="0095045C">
      <w:pPr>
        <w:spacing w:line="360" w:lineRule="auto"/>
        <w:rPr>
          <w:rFonts w:ascii="Times New Roman" w:hAnsi="Times New Roman" w:cs="Times New Roman"/>
          <w:lang w:val="en-US"/>
        </w:rPr>
      </w:pPr>
    </w:p>
    <w:p w14:paraId="50170080" w14:textId="1D7B1A53" w:rsidR="009B194C" w:rsidRDefault="009B194C" w:rsidP="0095045C">
      <w:pPr>
        <w:spacing w:line="360" w:lineRule="auto"/>
        <w:rPr>
          <w:rFonts w:ascii="Times New Roman" w:hAnsi="Times New Roman" w:cs="Times New Roman"/>
          <w:lang w:val="en-US"/>
        </w:rPr>
      </w:pPr>
    </w:p>
    <w:p w14:paraId="16ADA43E" w14:textId="474B0749" w:rsidR="009B194C" w:rsidRDefault="009B194C" w:rsidP="0095045C">
      <w:pPr>
        <w:spacing w:line="360" w:lineRule="auto"/>
        <w:rPr>
          <w:rFonts w:ascii="Times New Roman" w:hAnsi="Times New Roman" w:cs="Times New Roman"/>
          <w:lang w:val="en-US"/>
        </w:rPr>
      </w:pPr>
    </w:p>
    <w:p w14:paraId="24634B18" w14:textId="77777777" w:rsidR="009B194C" w:rsidRPr="00AD7A78" w:rsidRDefault="009B194C" w:rsidP="0095045C">
      <w:pPr>
        <w:spacing w:line="360" w:lineRule="auto"/>
        <w:rPr>
          <w:rFonts w:ascii="Times New Roman" w:hAnsi="Times New Roman" w:cs="Times New Roman"/>
          <w:lang w:val="en-US"/>
        </w:rPr>
      </w:pPr>
    </w:p>
    <w:p w14:paraId="68749DF9" w14:textId="30C19234" w:rsidR="008964EC" w:rsidRPr="00AD7A78" w:rsidRDefault="008964EC" w:rsidP="0095045C">
      <w:pPr>
        <w:pStyle w:val="Heading3"/>
        <w:spacing w:line="360" w:lineRule="auto"/>
        <w:rPr>
          <w:rFonts w:ascii="Times New Roman" w:hAnsi="Times New Roman" w:cs="Times New Roman"/>
          <w:shd w:val="clear" w:color="auto" w:fill="FFFFFF"/>
          <w:lang w:val="en-US"/>
        </w:rPr>
      </w:pPr>
      <w:bookmarkStart w:id="9" w:name="_Toc128011724"/>
      <w:r w:rsidRPr="00AD7A78">
        <w:rPr>
          <w:rFonts w:ascii="Times New Roman" w:hAnsi="Times New Roman" w:cs="Times New Roman"/>
          <w:shd w:val="clear" w:color="auto" w:fill="FFFFFF"/>
          <w:lang w:val="en-US"/>
        </w:rPr>
        <w:lastRenderedPageBreak/>
        <w:t>Pearson's χ2 test</w:t>
      </w:r>
      <w:bookmarkEnd w:id="9"/>
    </w:p>
    <w:p w14:paraId="5CDD3A30" w14:textId="77777777" w:rsidR="008964EC" w:rsidRPr="00AD7A78" w:rsidRDefault="008964EC" w:rsidP="0095045C">
      <w:pPr>
        <w:spacing w:line="360" w:lineRule="auto"/>
        <w:rPr>
          <w:rFonts w:ascii="Times New Roman" w:hAnsi="Times New Roman" w:cs="Times New Roman"/>
          <w:lang w:val="en-US"/>
        </w:rPr>
      </w:pPr>
    </w:p>
    <w:p w14:paraId="48FDDAD3" w14:textId="7895A128" w:rsidR="001C7B08" w:rsidRPr="00AD7A78" w:rsidRDefault="008964EC" w:rsidP="0095045C">
      <w:pPr>
        <w:spacing w:line="360" w:lineRule="auto"/>
        <w:rPr>
          <w:rFonts w:ascii="Times New Roman" w:hAnsi="Times New Roman" w:cs="Times New Roman"/>
          <w:color w:val="202122"/>
          <w:sz w:val="21"/>
          <w:szCs w:val="21"/>
          <w:shd w:val="clear" w:color="auto" w:fill="FFFFFF"/>
          <w:lang w:val="en-US"/>
        </w:rPr>
      </w:pPr>
      <w:r w:rsidRPr="00AD7A78">
        <w:rPr>
          <w:rFonts w:ascii="Times New Roman" w:hAnsi="Times New Roman" w:cs="Times New Roman"/>
          <w:color w:val="000000"/>
          <w:shd w:val="clear" w:color="auto" w:fill="FFFFFF"/>
          <w:lang w:val="en-US"/>
        </w:rPr>
        <w:t>Pearson's chi-squared test is a statistical test applied to sets of </w:t>
      </w:r>
      <w:hyperlink r:id="rId11" w:tooltip="Categorical data" w:history="1">
        <w:r w:rsidRPr="00AD7A78">
          <w:rPr>
            <w:rFonts w:ascii="Times New Roman" w:hAnsi="Times New Roman" w:cs="Times New Roman"/>
            <w:color w:val="000000"/>
            <w:lang w:val="en-US"/>
          </w:rPr>
          <w:t>categorical data</w:t>
        </w:r>
      </w:hyperlink>
      <w:r w:rsidRPr="00AD7A78">
        <w:rPr>
          <w:rFonts w:ascii="Times New Roman" w:hAnsi="Times New Roman" w:cs="Times New Roman"/>
          <w:color w:val="000000"/>
          <w:shd w:val="clear" w:color="auto" w:fill="FFFFFF"/>
          <w:lang w:val="en-US"/>
        </w:rPr>
        <w:t> to evaluate how likely it is that any observed difference between the sets arose by chance. It tests a </w:t>
      </w:r>
      <w:hyperlink r:id="rId12" w:tooltip="Null hypothesis" w:history="1">
        <w:r w:rsidRPr="00AD7A78">
          <w:rPr>
            <w:rFonts w:ascii="Times New Roman" w:hAnsi="Times New Roman" w:cs="Times New Roman"/>
            <w:color w:val="000000"/>
            <w:lang w:val="en-US"/>
          </w:rPr>
          <w:t>null hypothesis</w:t>
        </w:r>
      </w:hyperlink>
      <w:r w:rsidRPr="00AD7A78">
        <w:rPr>
          <w:rFonts w:ascii="Times New Roman" w:hAnsi="Times New Roman" w:cs="Times New Roman"/>
          <w:color w:val="000000"/>
          <w:shd w:val="clear" w:color="auto" w:fill="FFFFFF"/>
          <w:lang w:val="en-US"/>
        </w:rPr>
        <w:t> stating that the </w:t>
      </w:r>
      <w:hyperlink r:id="rId13" w:tooltip="Frequency distribution" w:history="1">
        <w:r w:rsidRPr="00AD7A78">
          <w:rPr>
            <w:rFonts w:ascii="Times New Roman" w:hAnsi="Times New Roman" w:cs="Times New Roman"/>
            <w:color w:val="000000"/>
            <w:lang w:val="en-US"/>
          </w:rPr>
          <w:t>frequency distribution</w:t>
        </w:r>
      </w:hyperlink>
      <w:r w:rsidRPr="00AD7A78">
        <w:rPr>
          <w:rFonts w:ascii="Times New Roman" w:hAnsi="Times New Roman" w:cs="Times New Roman"/>
          <w:color w:val="000000"/>
          <w:shd w:val="clear" w:color="auto" w:fill="FFFFFF"/>
          <w:lang w:val="en-US"/>
        </w:rPr>
        <w:t> of certain </w:t>
      </w:r>
      <w:hyperlink r:id="rId14" w:tooltip="Event (probability theory)" w:history="1">
        <w:r w:rsidRPr="00AD7A78">
          <w:rPr>
            <w:rFonts w:ascii="Times New Roman" w:hAnsi="Times New Roman" w:cs="Times New Roman"/>
            <w:color w:val="000000"/>
            <w:lang w:val="en-US"/>
          </w:rPr>
          <w:t>events</w:t>
        </w:r>
      </w:hyperlink>
      <w:r w:rsidRPr="00AD7A78">
        <w:rPr>
          <w:rFonts w:ascii="Times New Roman" w:hAnsi="Times New Roman" w:cs="Times New Roman"/>
          <w:color w:val="000000"/>
          <w:shd w:val="clear" w:color="auto" w:fill="FFFFFF"/>
          <w:lang w:val="en-US"/>
        </w:rPr>
        <w:t> observed in a </w:t>
      </w:r>
      <w:hyperlink r:id="rId15" w:tooltip="Sample (statistics)" w:history="1">
        <w:r w:rsidRPr="00AD7A78">
          <w:rPr>
            <w:rFonts w:ascii="Times New Roman" w:hAnsi="Times New Roman" w:cs="Times New Roman"/>
            <w:color w:val="000000"/>
            <w:lang w:val="en-US"/>
          </w:rPr>
          <w:t>sample</w:t>
        </w:r>
      </w:hyperlink>
      <w:r w:rsidRPr="00AD7A78">
        <w:rPr>
          <w:rFonts w:ascii="Times New Roman" w:hAnsi="Times New Roman" w:cs="Times New Roman"/>
          <w:color w:val="000000"/>
          <w:shd w:val="clear" w:color="auto" w:fill="FFFFFF"/>
          <w:lang w:val="en-US"/>
        </w:rPr>
        <w:t> is</w:t>
      </w:r>
      <w:r w:rsidRPr="00AD7A78">
        <w:rPr>
          <w:rFonts w:ascii="Times New Roman" w:hAnsi="Times New Roman" w:cs="Times New Roman"/>
          <w:color w:val="202122"/>
          <w:sz w:val="21"/>
          <w:szCs w:val="21"/>
          <w:shd w:val="clear" w:color="auto" w:fill="FFFFFF"/>
          <w:lang w:val="en-US"/>
        </w:rPr>
        <w:t xml:space="preserve"> consistent with a particular theoretical distribution</w:t>
      </w:r>
      <w:r w:rsidR="00744C21" w:rsidRPr="00AD7A78">
        <w:rPr>
          <w:rFonts w:ascii="Times New Roman" w:hAnsi="Times New Roman" w:cs="Times New Roman"/>
          <w:color w:val="202122"/>
          <w:sz w:val="21"/>
          <w:szCs w:val="21"/>
          <w:shd w:val="clear" w:color="auto" w:fill="FFFFFF"/>
          <w:lang w:val="en-US"/>
        </w:rPr>
        <w:t>, which in our case would be the calculated Benford’s distribution compared to a certain sample.</w:t>
      </w:r>
      <w:r w:rsidR="008A428E" w:rsidRPr="00AD7A78">
        <w:rPr>
          <w:rStyle w:val="FootnoteReference"/>
          <w:rFonts w:ascii="Times New Roman" w:hAnsi="Times New Roman" w:cs="Times New Roman"/>
          <w:color w:val="202122"/>
          <w:sz w:val="21"/>
          <w:szCs w:val="21"/>
          <w:shd w:val="clear" w:color="auto" w:fill="FFFFFF"/>
          <w:lang w:val="en-US"/>
        </w:rPr>
        <w:footnoteReference w:id="7"/>
      </w:r>
    </w:p>
    <w:p w14:paraId="749B66F5" w14:textId="77777777" w:rsidR="001C7B08" w:rsidRPr="00AD7A78" w:rsidRDefault="001C7B08" w:rsidP="0095045C">
      <w:pPr>
        <w:spacing w:line="360" w:lineRule="auto"/>
        <w:rPr>
          <w:rFonts w:ascii="Times New Roman" w:hAnsi="Times New Roman" w:cs="Times New Roman"/>
          <w:color w:val="000000"/>
          <w:shd w:val="clear" w:color="auto" w:fill="FFFFFF"/>
          <w:lang w:val="en-US"/>
        </w:rPr>
      </w:pPr>
    </w:p>
    <w:p w14:paraId="3050B5F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The χ2 statistic is defined as follows: </w:t>
      </w:r>
    </w:p>
    <w:p w14:paraId="23629AD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p w14:paraId="18DB8546"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 xml:space="preserve">χ2= </m:t>
          </m:r>
          <m:nary>
            <m:naryPr>
              <m:chr m:val="∑"/>
              <m:limLoc m:val="undOvr"/>
              <m:ctrlPr>
                <w:rPr>
                  <w:rFonts w:ascii="Cambria Math" w:hAnsi="Cambria Math" w:cs="Times New Roman"/>
                  <w:i/>
                  <w:color w:val="000000"/>
                  <w:shd w:val="clear" w:color="auto" w:fill="FFFFFF"/>
                  <w:lang w:val="en-US"/>
                </w:rPr>
              </m:ctrlPr>
            </m:naryPr>
            <m:sub>
              <m:r>
                <w:rPr>
                  <w:rFonts w:ascii="Cambria Math" w:hAnsi="Cambria Math" w:cs="Times New Roman"/>
                  <w:color w:val="000000"/>
                  <w:shd w:val="clear" w:color="auto" w:fill="FFFFFF"/>
                  <w:lang w:val="en-US"/>
                </w:rPr>
                <m:t>d=1</m:t>
              </m:r>
            </m:sub>
            <m:sup>
              <m:r>
                <w:rPr>
                  <w:rFonts w:ascii="Cambria Math" w:hAnsi="Cambria Math" w:cs="Times New Roman"/>
                  <w:color w:val="000000"/>
                  <w:shd w:val="clear" w:color="auto" w:fill="FFFFFF"/>
                  <w:lang w:val="en-US"/>
                </w:rPr>
                <m:t>9</m:t>
              </m:r>
            </m:sup>
            <m:e>
              <m:f>
                <m:fPr>
                  <m:ctrlPr>
                    <w:rPr>
                      <w:rFonts w:ascii="Cambria Math" w:hAnsi="Cambria Math" w:cs="Times New Roman"/>
                      <w:i/>
                      <w:color w:val="000000"/>
                      <w:shd w:val="clear" w:color="auto" w:fill="FFFFFF"/>
                      <w:lang w:val="en-US"/>
                    </w:rPr>
                  </m:ctrlPr>
                </m:fPr>
                <m:num>
                  <m:r>
                    <w:rPr>
                      <w:rFonts w:ascii="Cambria Math" w:hAnsi="Cambria Math" w:cs="Times New Roman"/>
                      <w:color w:val="000000"/>
                      <w:shd w:val="clear" w:color="auto" w:fill="FFFFFF"/>
                      <w:lang w:val="en-US"/>
                    </w:rPr>
                    <m:t>(</m:t>
                  </m:r>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O</m:t>
                      </m:r>
                    </m:e>
                    <m:sub>
                      <m:r>
                        <w:rPr>
                          <w:rFonts w:ascii="Cambria Math" w:hAnsi="Cambria Math" w:cs="Times New Roman"/>
                          <w:color w:val="000000"/>
                          <w:shd w:val="clear" w:color="auto" w:fill="FFFFFF"/>
                          <w:lang w:val="en-US"/>
                        </w:rPr>
                        <m:t xml:space="preserve">d- </m:t>
                      </m:r>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E</m:t>
                          </m:r>
                        </m:e>
                        <m:sub>
                          <m:r>
                            <w:rPr>
                              <w:rFonts w:ascii="Cambria Math" w:hAnsi="Cambria Math" w:cs="Times New Roman"/>
                              <w:color w:val="000000"/>
                              <w:shd w:val="clear" w:color="auto" w:fill="FFFFFF"/>
                              <w:lang w:val="en-US"/>
                            </w:rPr>
                            <m:t>d</m:t>
                          </m:r>
                        </m:sub>
                      </m:sSub>
                    </m:sub>
                  </m:sSub>
                  <m:r>
                    <w:rPr>
                      <w:rFonts w:ascii="Cambria Math" w:hAnsi="Cambria Math" w:cs="Times New Roman"/>
                      <w:color w:val="000000"/>
                      <w:shd w:val="clear" w:color="auto" w:fill="FFFFFF"/>
                      <w:lang w:val="en-US"/>
                    </w:rPr>
                    <m:t>)²</m:t>
                  </m:r>
                </m:num>
                <m:den>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E</m:t>
                      </m:r>
                    </m:e>
                    <m:sub>
                      <m:r>
                        <w:rPr>
                          <w:rFonts w:ascii="Cambria Math" w:hAnsi="Cambria Math" w:cs="Times New Roman"/>
                          <w:color w:val="000000"/>
                          <w:shd w:val="clear" w:color="auto" w:fill="FFFFFF"/>
                          <w:lang w:val="en-US"/>
                        </w:rPr>
                        <m:t>d</m:t>
                      </m:r>
                    </m:sub>
                  </m:sSub>
                </m:den>
              </m:f>
            </m:e>
          </m:nary>
          <m:r>
            <w:rPr>
              <w:rFonts w:ascii="Cambria Math" w:hAnsi="Cambria Math" w:cs="Times New Roman"/>
              <w:color w:val="000000"/>
              <w:shd w:val="clear" w:color="auto" w:fill="FFFFFF"/>
              <w:lang w:val="en-US"/>
            </w:rPr>
            <m:t xml:space="preserve">     </m:t>
          </m:r>
          <m:r>
            <m:rPr>
              <m:sty m:val="p"/>
            </m:rPr>
            <w:rPr>
              <w:rStyle w:val="FootnoteReference"/>
              <w:rFonts w:ascii="Cambria Math" w:hAnsi="Cambria Math" w:cs="Times New Roman"/>
              <w:color w:val="000000"/>
              <w:shd w:val="clear" w:color="auto" w:fill="FFFFFF"/>
              <w:lang w:val="en-US"/>
            </w:rPr>
            <w:footnoteReference w:id="8"/>
          </m:r>
        </m:oMath>
      </m:oMathPara>
    </w:p>
    <w:p w14:paraId="38948D5F" w14:textId="53393540" w:rsidR="008964EC" w:rsidRPr="00AD7A78" w:rsidRDefault="00744C21" w:rsidP="0095045C">
      <w:pPr>
        <w:spacing w:line="360" w:lineRule="auto"/>
        <w:rPr>
          <w:rFonts w:ascii="Times New Roman" w:eastAsiaTheme="minorEastAsia" w:hAnsi="Times New Roman" w:cs="Times New Roman"/>
          <w:color w:val="000000"/>
          <w:shd w:val="clear" w:color="auto" w:fill="FFFFFF"/>
          <w:lang w:val="en-US"/>
        </w:rPr>
      </w:pPr>
      <w:r w:rsidRPr="00AD7A78">
        <w:rPr>
          <w:rFonts w:ascii="Times New Roman" w:eastAsiaTheme="minorEastAsia" w:hAnsi="Times New Roman" w:cs="Times New Roman"/>
          <w:color w:val="000000"/>
          <w:shd w:val="clear" w:color="auto" w:fill="FFFFFF"/>
          <w:lang w:val="en-US"/>
        </w:rPr>
        <w:t xml:space="preserve">Where </w:t>
      </w:r>
      <m:oMath>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O</m:t>
            </m:r>
          </m:e>
          <m:sub>
            <m:r>
              <w:rPr>
                <w:rFonts w:ascii="Cambria Math" w:hAnsi="Cambria Math" w:cs="Times New Roman"/>
                <w:color w:val="000000"/>
                <w:shd w:val="clear" w:color="auto" w:fill="FFFFFF"/>
                <w:lang w:val="en-US"/>
              </w:rPr>
              <m:t>d</m:t>
            </m:r>
          </m:sub>
        </m:sSub>
      </m:oMath>
      <w:r w:rsidRPr="00AD7A78">
        <w:rPr>
          <w:rFonts w:ascii="Times New Roman" w:eastAsiaTheme="minorEastAsia" w:hAnsi="Times New Roman" w:cs="Times New Roman"/>
          <w:color w:val="000000"/>
          <w:shd w:val="clear" w:color="auto" w:fill="FFFFFF"/>
          <w:lang w:val="en-US"/>
        </w:rPr>
        <w:t xml:space="preserve"> is the observed distribution, and </w:t>
      </w:r>
      <m:oMath>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E</m:t>
            </m:r>
          </m:e>
          <m:sub>
            <m:r>
              <w:rPr>
                <w:rFonts w:ascii="Cambria Math" w:hAnsi="Cambria Math" w:cs="Times New Roman"/>
                <w:color w:val="000000"/>
                <w:shd w:val="clear" w:color="auto" w:fill="FFFFFF"/>
                <w:lang w:val="en-US"/>
              </w:rPr>
              <m:t>d</m:t>
            </m:r>
          </m:sub>
        </m:sSub>
      </m:oMath>
      <w:r w:rsidRPr="00AD7A78">
        <w:rPr>
          <w:rFonts w:ascii="Times New Roman" w:eastAsiaTheme="minorEastAsia" w:hAnsi="Times New Roman" w:cs="Times New Roman"/>
          <w:color w:val="000000"/>
          <w:shd w:val="clear" w:color="auto" w:fill="FFFFFF"/>
          <w:lang w:val="en-US"/>
        </w:rPr>
        <w:t xml:space="preserve"> is the expected distribution, and </w:t>
      </w:r>
      <m:oMath>
        <m:r>
          <w:rPr>
            <w:rFonts w:ascii="Cambria Math" w:hAnsi="Cambria Math" w:cs="Times New Roman"/>
            <w:color w:val="000000"/>
            <w:shd w:val="clear" w:color="auto" w:fill="FFFFFF"/>
            <w:lang w:val="en-US"/>
          </w:rPr>
          <m:t>d</m:t>
        </m:r>
      </m:oMath>
      <w:r w:rsidRPr="00AD7A78">
        <w:rPr>
          <w:rFonts w:ascii="Times New Roman" w:eastAsiaTheme="minorEastAsia" w:hAnsi="Times New Roman" w:cs="Times New Roman"/>
          <w:color w:val="000000"/>
          <w:shd w:val="clear" w:color="auto" w:fill="FFFFFF"/>
          <w:lang w:val="en-US"/>
        </w:rPr>
        <w:t xml:space="preserve"> are is  first significant digit distribution(FSD). </w:t>
      </w:r>
    </w:p>
    <w:p w14:paraId="54BCAF64" w14:textId="1EBB2780" w:rsidR="00744C21" w:rsidRPr="00AD7A78" w:rsidRDefault="00744C21" w:rsidP="0095045C">
      <w:pPr>
        <w:spacing w:line="360" w:lineRule="auto"/>
        <w:rPr>
          <w:rFonts w:ascii="Times New Roman" w:eastAsiaTheme="minorEastAsia" w:hAnsi="Times New Roman" w:cs="Times New Roman"/>
          <w:iCs/>
          <w:color w:val="000000"/>
          <w:shd w:val="clear" w:color="auto" w:fill="FFFFFF"/>
          <w:lang w:val="en-US"/>
        </w:rPr>
      </w:pPr>
      <w:r w:rsidRPr="00AD7A78">
        <w:rPr>
          <w:rFonts w:ascii="Times New Roman" w:eastAsiaTheme="minorEastAsia" w:hAnsi="Times New Roman" w:cs="Times New Roman"/>
          <w:color w:val="000000"/>
          <w:shd w:val="clear" w:color="auto" w:fill="FFFFFF"/>
          <w:lang w:val="en-US"/>
        </w:rPr>
        <w:t>Once the</w:t>
      </w:r>
      <w:r w:rsidRPr="00AD7A78">
        <w:rPr>
          <w:rFonts w:ascii="Times New Roman" w:hAnsi="Times New Roman" w:cs="Times New Roman"/>
          <w:i/>
          <w:color w:val="000000"/>
          <w:shd w:val="clear" w:color="auto" w:fill="FFFFFF"/>
          <w:lang w:val="en-US"/>
        </w:rPr>
        <w:t xml:space="preserve"> </w:t>
      </w:r>
      <m:oMath>
        <m:r>
          <w:rPr>
            <w:rFonts w:ascii="Cambria Math" w:hAnsi="Cambria Math" w:cs="Times New Roman"/>
            <w:color w:val="000000"/>
            <w:shd w:val="clear" w:color="auto" w:fill="FFFFFF"/>
            <w:lang w:val="en-US"/>
          </w:rPr>
          <m:t>χ2</m:t>
        </m:r>
      </m:oMath>
      <w:r w:rsidRPr="00AD7A78">
        <w:rPr>
          <w:rFonts w:ascii="Times New Roman" w:eastAsiaTheme="minorEastAsia" w:hAnsi="Times New Roman" w:cs="Times New Roman"/>
          <w:i/>
          <w:color w:val="000000"/>
          <w:shd w:val="clear" w:color="auto" w:fill="FFFFFF"/>
          <w:lang w:val="en-US"/>
        </w:rPr>
        <w:t xml:space="preserve"> </w:t>
      </w:r>
      <w:r w:rsidRPr="00AD7A78">
        <w:rPr>
          <w:rFonts w:ascii="Times New Roman" w:eastAsiaTheme="minorEastAsia" w:hAnsi="Times New Roman" w:cs="Times New Roman"/>
          <w:iCs/>
          <w:color w:val="000000"/>
          <w:shd w:val="clear" w:color="auto" w:fill="FFFFFF"/>
          <w:lang w:val="en-US"/>
        </w:rPr>
        <w:t>has</w:t>
      </w:r>
      <w:r w:rsidRPr="00AD7A78">
        <w:rPr>
          <w:rFonts w:ascii="Times New Roman" w:eastAsiaTheme="minorEastAsia" w:hAnsi="Times New Roman" w:cs="Times New Roman"/>
          <w:i/>
          <w:color w:val="000000"/>
          <w:shd w:val="clear" w:color="auto" w:fill="FFFFFF"/>
          <w:lang w:val="en-US"/>
        </w:rPr>
        <w:t xml:space="preserve"> </w:t>
      </w:r>
      <w:r w:rsidRPr="00AD7A78">
        <w:rPr>
          <w:rFonts w:ascii="Times New Roman" w:eastAsiaTheme="minorEastAsia" w:hAnsi="Times New Roman" w:cs="Times New Roman"/>
          <w:iCs/>
          <w:color w:val="000000"/>
          <w:shd w:val="clear" w:color="auto" w:fill="FFFFFF"/>
          <w:lang w:val="en-US"/>
        </w:rPr>
        <w:t>been calculated we compare it against the critical value. If the calculated value is greater than the critical value, we can reject the null hypothesis up to a specific certainty percentage depending on the significant value chosen. On the other, hand if the calculated value is smaller than the critical value, we can accept the null hypothesis up to a certain degree depending on the significance value chosen.</w:t>
      </w:r>
    </w:p>
    <w:p w14:paraId="472FF01B" w14:textId="3E0A49C9" w:rsidR="00744C21" w:rsidRPr="00AD7A78" w:rsidRDefault="008A428E" w:rsidP="0095045C">
      <w:pPr>
        <w:tabs>
          <w:tab w:val="left" w:pos="1741"/>
        </w:tabs>
        <w:spacing w:line="360" w:lineRule="auto"/>
        <w:rPr>
          <w:rFonts w:ascii="Times New Roman" w:eastAsiaTheme="minorEastAsia" w:hAnsi="Times New Roman" w:cs="Times New Roman"/>
          <w:color w:val="000000"/>
          <w:shd w:val="clear" w:color="auto" w:fill="FFFFFF"/>
          <w:vertAlign w:val="subscript"/>
          <w:lang w:val="en-US"/>
        </w:rPr>
      </w:pPr>
      <w:r w:rsidRPr="00AD7A78">
        <w:rPr>
          <w:rFonts w:ascii="Times New Roman" w:eastAsiaTheme="minorEastAsia" w:hAnsi="Times New Roman" w:cs="Times New Roman"/>
          <w:color w:val="000000"/>
          <w:shd w:val="clear" w:color="auto" w:fill="FFFFFF"/>
          <w:vertAlign w:val="subscript"/>
          <w:lang w:val="en-US"/>
        </w:rPr>
        <w:tab/>
      </w:r>
    </w:p>
    <w:p w14:paraId="2BBD76BE" w14:textId="1E811EE2" w:rsidR="008A428E" w:rsidRPr="00AD7A78" w:rsidRDefault="008A428E" w:rsidP="0095045C">
      <w:pPr>
        <w:tabs>
          <w:tab w:val="left" w:pos="1741"/>
        </w:tabs>
        <w:spacing w:line="360" w:lineRule="auto"/>
        <w:rPr>
          <w:rFonts w:ascii="Times New Roman" w:eastAsiaTheme="minorEastAsia" w:hAnsi="Times New Roman" w:cs="Times New Roman"/>
          <w:color w:val="000000"/>
          <w:shd w:val="clear" w:color="auto" w:fill="FFFFFF"/>
          <w:vertAlign w:val="subscript"/>
          <w:lang w:val="en-US"/>
        </w:rPr>
      </w:pPr>
    </w:p>
    <w:p w14:paraId="02EF0D59" w14:textId="1E67ED3A" w:rsidR="008A428E" w:rsidRPr="00AD7A78" w:rsidRDefault="008A428E" w:rsidP="0095045C">
      <w:pPr>
        <w:tabs>
          <w:tab w:val="left" w:pos="1741"/>
        </w:tabs>
        <w:spacing w:line="360" w:lineRule="auto"/>
        <w:rPr>
          <w:rFonts w:ascii="Times New Roman" w:eastAsiaTheme="minorEastAsia" w:hAnsi="Times New Roman" w:cs="Times New Roman"/>
          <w:color w:val="000000"/>
          <w:shd w:val="clear" w:color="auto" w:fill="FFFFFF"/>
          <w:vertAlign w:val="subscript"/>
          <w:lang w:val="en-US"/>
        </w:rPr>
      </w:pPr>
    </w:p>
    <w:p w14:paraId="4E94AD1F" w14:textId="77777777" w:rsidR="008A428E" w:rsidRPr="00AD7A78" w:rsidRDefault="008A428E" w:rsidP="0095045C">
      <w:pPr>
        <w:tabs>
          <w:tab w:val="left" w:pos="1741"/>
        </w:tabs>
        <w:spacing w:line="360" w:lineRule="auto"/>
        <w:rPr>
          <w:rFonts w:ascii="Times New Roman" w:eastAsiaTheme="minorEastAsia" w:hAnsi="Times New Roman" w:cs="Times New Roman"/>
          <w:color w:val="000000"/>
          <w:shd w:val="clear" w:color="auto" w:fill="FFFFFF"/>
          <w:vertAlign w:val="subscript"/>
          <w:lang w:val="en-US"/>
        </w:rPr>
      </w:pPr>
    </w:p>
    <w:p w14:paraId="3A31C141" w14:textId="77777777" w:rsidR="009B194C" w:rsidRPr="00AD7A78" w:rsidRDefault="009B194C" w:rsidP="0095045C">
      <w:pPr>
        <w:spacing w:line="360" w:lineRule="auto"/>
        <w:rPr>
          <w:rFonts w:ascii="Times New Roman" w:eastAsiaTheme="minorEastAsia" w:hAnsi="Times New Roman" w:cs="Times New Roman"/>
          <w:color w:val="000000"/>
          <w:shd w:val="clear" w:color="auto" w:fill="FFFFFF"/>
          <w:lang w:val="en-US"/>
        </w:rPr>
      </w:pPr>
    </w:p>
    <w:p w14:paraId="42841D4D" w14:textId="77777777" w:rsidR="008964EC" w:rsidRPr="00AD7A78" w:rsidRDefault="008964EC" w:rsidP="0095045C">
      <w:pPr>
        <w:pStyle w:val="Heading2"/>
        <w:spacing w:line="360" w:lineRule="auto"/>
        <w:rPr>
          <w:rStyle w:val="IntenseEmphasis"/>
          <w:rFonts w:ascii="Times New Roman" w:hAnsi="Times New Roman" w:cs="Times New Roman"/>
          <w:lang w:val="en-US"/>
        </w:rPr>
      </w:pPr>
      <w:bookmarkStart w:id="10" w:name="_Toc128011725"/>
      <w:r w:rsidRPr="00AD7A78">
        <w:rPr>
          <w:rStyle w:val="IntenseEmphasis"/>
          <w:rFonts w:ascii="Times New Roman" w:hAnsi="Times New Roman" w:cs="Times New Roman"/>
          <w:lang w:val="en-US"/>
        </w:rPr>
        <w:lastRenderedPageBreak/>
        <w:t>Critical Value and the degree of Freedom :</w:t>
      </w:r>
      <w:bookmarkEnd w:id="10"/>
      <w:r w:rsidRPr="00AD7A78">
        <w:rPr>
          <w:rStyle w:val="IntenseEmphasis"/>
          <w:rFonts w:ascii="Times New Roman" w:hAnsi="Times New Roman" w:cs="Times New Roman"/>
          <w:lang w:val="en-US"/>
        </w:rPr>
        <w:t xml:space="preserve"> </w:t>
      </w:r>
    </w:p>
    <w:p w14:paraId="6164F42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bl>
      <w:tblPr>
        <w:tblStyle w:val="TableGrid"/>
        <w:tblW w:w="0" w:type="auto"/>
        <w:tblLook w:val="04A0" w:firstRow="1" w:lastRow="0" w:firstColumn="1" w:lastColumn="0" w:noHBand="0" w:noVBand="1"/>
      </w:tblPr>
      <w:tblGrid>
        <w:gridCol w:w="1561"/>
        <w:gridCol w:w="396"/>
        <w:gridCol w:w="711"/>
        <w:gridCol w:w="711"/>
        <w:gridCol w:w="821"/>
        <w:gridCol w:w="821"/>
        <w:gridCol w:w="821"/>
        <w:gridCol w:w="821"/>
        <w:gridCol w:w="821"/>
        <w:gridCol w:w="711"/>
        <w:gridCol w:w="821"/>
      </w:tblGrid>
      <w:tr w:rsidR="008964EC" w:rsidRPr="00AD7A78" w14:paraId="43E1DAC8" w14:textId="77777777" w:rsidTr="003949A2">
        <w:tc>
          <w:tcPr>
            <w:tcW w:w="221" w:type="dxa"/>
          </w:tcPr>
          <w:p w14:paraId="78F76C8F" w14:textId="44A29904" w:rsidR="008964EC" w:rsidRPr="00AD7A78" w:rsidRDefault="008964EC" w:rsidP="0095045C">
            <w:pP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t>P</w:t>
            </w:r>
            <w:r w:rsidR="00393994" w:rsidRPr="00AD7A78">
              <w:rPr>
                <w:rFonts w:ascii="Times New Roman" w:hAnsi="Times New Roman" w:cs="Times New Roman"/>
                <w:b/>
                <w:bCs/>
                <w:color w:val="000000"/>
                <w:shd w:val="clear" w:color="auto" w:fill="FFFFFF"/>
                <w:lang w:val="en-US"/>
              </w:rPr>
              <w:t>(Significance level)</w:t>
            </w:r>
          </w:p>
        </w:tc>
        <w:tc>
          <w:tcPr>
            <w:tcW w:w="419" w:type="dxa"/>
          </w:tcPr>
          <w:p w14:paraId="470C957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646" w:type="dxa"/>
          </w:tcPr>
          <w:p w14:paraId="48CF0F9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0.995</w:t>
            </w:r>
          </w:p>
        </w:tc>
        <w:tc>
          <w:tcPr>
            <w:tcW w:w="646" w:type="dxa"/>
          </w:tcPr>
          <w:p w14:paraId="4A96A68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0.975</w:t>
            </w:r>
          </w:p>
        </w:tc>
        <w:tc>
          <w:tcPr>
            <w:tcW w:w="741" w:type="dxa"/>
          </w:tcPr>
          <w:p w14:paraId="107FF84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0.20</w:t>
            </w:r>
          </w:p>
        </w:tc>
        <w:tc>
          <w:tcPr>
            <w:tcW w:w="741" w:type="dxa"/>
          </w:tcPr>
          <w:p w14:paraId="186507E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0.10</w:t>
            </w:r>
          </w:p>
        </w:tc>
        <w:tc>
          <w:tcPr>
            <w:tcW w:w="741" w:type="dxa"/>
          </w:tcPr>
          <w:p w14:paraId="76ECD44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0.05</w:t>
            </w:r>
          </w:p>
        </w:tc>
        <w:tc>
          <w:tcPr>
            <w:tcW w:w="741" w:type="dxa"/>
          </w:tcPr>
          <w:p w14:paraId="76996E5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0.025</w:t>
            </w:r>
          </w:p>
        </w:tc>
        <w:tc>
          <w:tcPr>
            <w:tcW w:w="741" w:type="dxa"/>
          </w:tcPr>
          <w:p w14:paraId="772A7D21"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0.02</w:t>
            </w:r>
          </w:p>
        </w:tc>
        <w:tc>
          <w:tcPr>
            <w:tcW w:w="646" w:type="dxa"/>
          </w:tcPr>
          <w:p w14:paraId="340F5B7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0.01</w:t>
            </w:r>
          </w:p>
        </w:tc>
        <w:tc>
          <w:tcPr>
            <w:tcW w:w="741" w:type="dxa"/>
          </w:tcPr>
          <w:p w14:paraId="4C35B80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0.005</w:t>
            </w:r>
          </w:p>
        </w:tc>
      </w:tr>
      <w:tr w:rsidR="008964EC" w:rsidRPr="00AD7A78" w14:paraId="2321001D" w14:textId="77777777" w:rsidTr="003949A2">
        <w:tc>
          <w:tcPr>
            <w:tcW w:w="221" w:type="dxa"/>
          </w:tcPr>
          <w:p w14:paraId="4A92F642" w14:textId="61FDD2FC" w:rsidR="008964EC" w:rsidRPr="00AD7A78" w:rsidRDefault="008964EC" w:rsidP="0095045C">
            <w:pP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t xml:space="preserve">Critical </w:t>
            </w:r>
            <w:r w:rsidR="003F00F2" w:rsidRPr="00AD7A78">
              <w:rPr>
                <w:rFonts w:ascii="Times New Roman" w:hAnsi="Times New Roman" w:cs="Times New Roman"/>
                <w:b/>
                <w:bCs/>
                <w:color w:val="000000"/>
                <w:shd w:val="clear" w:color="auto" w:fill="FFFFFF"/>
                <w:lang w:val="en-US"/>
              </w:rPr>
              <w:t>Value</w:t>
            </w:r>
            <w:r w:rsidRPr="00AD7A78">
              <w:rPr>
                <w:rFonts w:ascii="Times New Roman" w:hAnsi="Times New Roman" w:cs="Times New Roman"/>
                <w:b/>
                <w:bCs/>
                <w:color w:val="000000"/>
                <w:shd w:val="clear" w:color="auto" w:fill="FFFFFF"/>
                <w:lang w:val="en-US"/>
              </w:rPr>
              <w:t>(DF8)</w:t>
            </w:r>
          </w:p>
        </w:tc>
        <w:tc>
          <w:tcPr>
            <w:tcW w:w="419" w:type="dxa"/>
          </w:tcPr>
          <w:p w14:paraId="02FE2662" w14:textId="2243CB34"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646" w:type="dxa"/>
          </w:tcPr>
          <w:p w14:paraId="6B13405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1.344</w:t>
            </w:r>
          </w:p>
        </w:tc>
        <w:tc>
          <w:tcPr>
            <w:tcW w:w="646" w:type="dxa"/>
          </w:tcPr>
          <w:p w14:paraId="5C99038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2.180</w:t>
            </w:r>
          </w:p>
        </w:tc>
        <w:tc>
          <w:tcPr>
            <w:tcW w:w="741" w:type="dxa"/>
          </w:tcPr>
          <w:p w14:paraId="752A525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11.030</w:t>
            </w:r>
          </w:p>
        </w:tc>
        <w:tc>
          <w:tcPr>
            <w:tcW w:w="741" w:type="dxa"/>
          </w:tcPr>
          <w:p w14:paraId="73A6128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13.362</w:t>
            </w:r>
          </w:p>
        </w:tc>
        <w:tc>
          <w:tcPr>
            <w:tcW w:w="741" w:type="dxa"/>
          </w:tcPr>
          <w:p w14:paraId="452171A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15.507</w:t>
            </w:r>
          </w:p>
        </w:tc>
        <w:tc>
          <w:tcPr>
            <w:tcW w:w="741" w:type="dxa"/>
          </w:tcPr>
          <w:p w14:paraId="2F10E3F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17.535</w:t>
            </w:r>
          </w:p>
        </w:tc>
        <w:tc>
          <w:tcPr>
            <w:tcW w:w="741" w:type="dxa"/>
          </w:tcPr>
          <w:p w14:paraId="3606303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18.168</w:t>
            </w:r>
          </w:p>
        </w:tc>
        <w:tc>
          <w:tcPr>
            <w:tcW w:w="646" w:type="dxa"/>
          </w:tcPr>
          <w:p w14:paraId="2675157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20.90</w:t>
            </w:r>
          </w:p>
        </w:tc>
        <w:tc>
          <w:tcPr>
            <w:tcW w:w="741" w:type="dxa"/>
          </w:tcPr>
          <w:p w14:paraId="74C42088" w14:textId="77777777" w:rsidR="008964EC" w:rsidRPr="00AD7A78" w:rsidRDefault="008964EC" w:rsidP="0095045C">
            <w:pPr>
              <w:keepNext/>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21.955</w:t>
            </w:r>
          </w:p>
        </w:tc>
      </w:tr>
    </w:tbl>
    <w:p w14:paraId="440E1201" w14:textId="6D44C3A2" w:rsidR="008964EC" w:rsidRPr="00AD7A78" w:rsidRDefault="008964EC" w:rsidP="0095045C">
      <w:pPr>
        <w:pStyle w:val="Caption"/>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lang w:val="en-US"/>
        </w:rPr>
        <w:t xml:space="preserve">Table </w:t>
      </w:r>
      <w:r w:rsidRPr="00AD7A78">
        <w:rPr>
          <w:rFonts w:ascii="Times New Roman" w:hAnsi="Times New Roman" w:cs="Times New Roman"/>
        </w:rPr>
        <w:fldChar w:fldCharType="begin"/>
      </w:r>
      <w:r w:rsidRPr="00AD7A78">
        <w:rPr>
          <w:rFonts w:ascii="Times New Roman" w:hAnsi="Times New Roman" w:cs="Times New Roman"/>
          <w:lang w:val="en-US"/>
        </w:rPr>
        <w:instrText xml:space="preserve"> SEQ Table \* ARABIC </w:instrText>
      </w:r>
      <w:r w:rsidRPr="00AD7A78">
        <w:rPr>
          <w:rFonts w:ascii="Times New Roman" w:hAnsi="Times New Roman" w:cs="Times New Roman"/>
        </w:rPr>
        <w:fldChar w:fldCharType="separate"/>
      </w:r>
      <w:r w:rsidR="00DC0C93" w:rsidRPr="00AD7A78">
        <w:rPr>
          <w:rFonts w:ascii="Times New Roman" w:hAnsi="Times New Roman" w:cs="Times New Roman"/>
          <w:noProof/>
          <w:lang w:val="en-US"/>
        </w:rPr>
        <w:t>2</w:t>
      </w:r>
      <w:r w:rsidRPr="00AD7A78">
        <w:rPr>
          <w:rFonts w:ascii="Times New Roman" w:hAnsi="Times New Roman" w:cs="Times New Roman"/>
        </w:rPr>
        <w:fldChar w:fldCharType="end"/>
      </w:r>
      <w:r w:rsidRPr="00AD7A78">
        <w:rPr>
          <w:rFonts w:ascii="Times New Roman" w:hAnsi="Times New Roman" w:cs="Times New Roman"/>
          <w:lang w:val="en-US"/>
        </w:rPr>
        <w:t xml:space="preserve"> - Critical Value in relation with the degree of freedom</w:t>
      </w:r>
      <w:r w:rsidRPr="00AD7A78">
        <w:rPr>
          <w:rStyle w:val="FootnoteReference"/>
          <w:rFonts w:ascii="Times New Roman" w:hAnsi="Times New Roman" w:cs="Times New Roman"/>
        </w:rPr>
        <w:footnoteReference w:id="9"/>
      </w:r>
    </w:p>
    <w:p w14:paraId="1EF8497C" w14:textId="03C9F422" w:rsidR="008964EC" w:rsidRPr="00AD7A78" w:rsidRDefault="00441B93"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This table was extracted from the </w:t>
      </w:r>
      <w:proofErr w:type="spellStart"/>
      <w:r w:rsidRPr="00AD7A78">
        <w:rPr>
          <w:rFonts w:ascii="Times New Roman" w:hAnsi="Times New Roman" w:cs="Times New Roman"/>
          <w:i/>
          <w:iCs/>
          <w:color w:val="000000"/>
          <w:shd w:val="clear" w:color="auto" w:fill="FFFFFF"/>
          <w:lang w:val="en-US"/>
        </w:rPr>
        <w:t>The</w:t>
      </w:r>
      <w:proofErr w:type="spellEnd"/>
      <w:r w:rsidRPr="00AD7A78">
        <w:rPr>
          <w:rFonts w:ascii="Times New Roman" w:hAnsi="Times New Roman" w:cs="Times New Roman"/>
          <w:i/>
          <w:iCs/>
          <w:color w:val="000000"/>
          <w:shd w:val="clear" w:color="auto" w:fill="FFFFFF"/>
          <w:lang w:val="en-US"/>
        </w:rPr>
        <w:t xml:space="preserve"> International Statistical Review</w:t>
      </w:r>
      <w:r w:rsidRPr="00AD7A78">
        <w:rPr>
          <w:rFonts w:ascii="Times New Roman" w:hAnsi="Times New Roman" w:cs="Times New Roman"/>
          <w:color w:val="000000"/>
          <w:shd w:val="clear" w:color="auto" w:fill="FFFFFF"/>
          <w:lang w:val="en-US"/>
        </w:rPr>
        <w:t xml:space="preserve"> (ISR) </w:t>
      </w:r>
      <w:r w:rsidRPr="00AD7A78">
        <w:rPr>
          <w:rFonts w:ascii="Times New Roman" w:hAnsi="Times New Roman" w:cs="Times New Roman"/>
          <w:color w:val="000000"/>
          <w:shd w:val="clear" w:color="auto" w:fill="FFFFFF"/>
          <w:lang w:val="en-US"/>
        </w:rPr>
        <w:t xml:space="preserve">which </w:t>
      </w:r>
      <w:r w:rsidRPr="00AD7A78">
        <w:rPr>
          <w:rFonts w:ascii="Times New Roman" w:hAnsi="Times New Roman" w:cs="Times New Roman"/>
          <w:color w:val="000000"/>
          <w:shd w:val="clear" w:color="auto" w:fill="FFFFFF"/>
          <w:lang w:val="en-US"/>
        </w:rPr>
        <w:t xml:space="preserve">is the flagship journal of the </w:t>
      </w:r>
      <w:r w:rsidRPr="00AD7A78">
        <w:rPr>
          <w:rFonts w:ascii="Times New Roman" w:hAnsi="Times New Roman" w:cs="Times New Roman"/>
          <w:i/>
          <w:iCs/>
          <w:color w:val="000000"/>
          <w:shd w:val="clear" w:color="auto" w:fill="FFFFFF"/>
          <w:lang w:val="en-US"/>
        </w:rPr>
        <w:t>International Statistical Institute</w:t>
      </w:r>
      <w:r w:rsidRPr="00AD7A78">
        <w:rPr>
          <w:rFonts w:ascii="Times New Roman" w:hAnsi="Times New Roman" w:cs="Times New Roman"/>
          <w:color w:val="000000"/>
          <w:shd w:val="clear" w:color="auto" w:fill="FFFFFF"/>
          <w:lang w:val="en-US"/>
        </w:rPr>
        <w:t>, published by the oldest scientific association.</w:t>
      </w:r>
      <w:r w:rsidRPr="00AD7A78">
        <w:rPr>
          <w:rStyle w:val="FootnoteReference"/>
          <w:rFonts w:ascii="Times New Roman" w:hAnsi="Times New Roman" w:cs="Times New Roman"/>
          <w:color w:val="000000"/>
          <w:shd w:val="clear" w:color="auto" w:fill="FFFFFF"/>
          <w:lang w:val="en-US"/>
        </w:rPr>
        <w:footnoteReference w:id="10"/>
      </w:r>
      <w:r w:rsidR="00B57EC4">
        <w:rPr>
          <w:rFonts w:ascii="Times New Roman" w:hAnsi="Times New Roman" w:cs="Times New Roman"/>
          <w:color w:val="000000"/>
          <w:shd w:val="clear" w:color="auto" w:fill="FFFFFF"/>
          <w:lang w:val="en-US"/>
        </w:rPr>
        <w:t xml:space="preserve"> </w:t>
      </w:r>
      <w:r w:rsidR="008964EC" w:rsidRPr="00AD7A78">
        <w:rPr>
          <w:rFonts w:ascii="Times New Roman" w:hAnsi="Times New Roman" w:cs="Times New Roman"/>
          <w:color w:val="000000"/>
          <w:shd w:val="clear" w:color="auto" w:fill="FFFFFF"/>
          <w:lang w:val="en-US"/>
        </w:rPr>
        <w:t xml:space="preserve">This table shows the different critical values of the χ2 distribution, in relation with the degree of freedom (DF), and the statistical significance value(P). </w:t>
      </w:r>
    </w:p>
    <w:p w14:paraId="1570427B" w14:textId="0EB318DE" w:rsidR="009756D0" w:rsidRPr="00AD7A78" w:rsidRDefault="009756D0" w:rsidP="0095045C">
      <w:pPr>
        <w:spacing w:line="360" w:lineRule="auto"/>
        <w:rPr>
          <w:rFonts w:ascii="Times New Roman" w:hAnsi="Times New Roman" w:cs="Times New Roman"/>
          <w:color w:val="000000"/>
          <w:shd w:val="clear" w:color="auto" w:fill="FFFFFF"/>
          <w:lang w:val="en-US"/>
        </w:rPr>
      </w:pPr>
    </w:p>
    <w:p w14:paraId="682CBA6C" w14:textId="11989FF0" w:rsidR="004D348C" w:rsidRPr="009570DE" w:rsidRDefault="00B57EC4" w:rsidP="0095045C">
      <w:pPr>
        <w:spacing w:line="360" w:lineRule="auto"/>
        <w:rPr>
          <w:rFonts w:ascii="Times New Roman" w:hAnsi="Times New Roman" w:cs="Times New Roman"/>
          <w:color w:val="000000"/>
          <w:shd w:val="clear" w:color="auto" w:fill="FFFFFF"/>
          <w:lang w:val="en-US"/>
        </w:rPr>
      </w:pPr>
      <w:r w:rsidRPr="00B57EC4">
        <w:rPr>
          <w:rFonts w:ascii="Times New Roman" w:hAnsi="Times New Roman" w:cs="Times New Roman"/>
          <w:color w:val="000000"/>
          <w:shd w:val="clear" w:color="auto" w:fill="FFFFFF"/>
          <w:lang w:val="en-US"/>
        </w:rPr>
        <w:t xml:space="preserve">The assessment of a hypothesis test's type I error rate is done via the </w:t>
      </w:r>
      <w:r w:rsidRPr="009570DE">
        <w:rPr>
          <w:rFonts w:ascii="Times New Roman" w:hAnsi="Times New Roman" w:cs="Times New Roman"/>
          <w:b/>
          <w:bCs/>
          <w:color w:val="000000"/>
          <w:shd w:val="clear" w:color="auto" w:fill="FFFFFF"/>
          <w:lang w:val="en-US"/>
        </w:rPr>
        <w:t>significance level</w:t>
      </w:r>
      <w:r w:rsidRPr="00B57EC4">
        <w:rPr>
          <w:rFonts w:ascii="Times New Roman" w:hAnsi="Times New Roman" w:cs="Times New Roman"/>
          <w:color w:val="000000"/>
          <w:shd w:val="clear" w:color="auto" w:fill="FFFFFF"/>
          <w:lang w:val="en-US"/>
        </w:rPr>
        <w:t xml:space="preserve">, also called alpha, which acts as a measurement of statistical confidence that the null hypothesis is rejected when it's </w:t>
      </w:r>
      <w:proofErr w:type="gramStart"/>
      <w:r w:rsidRPr="00B57EC4">
        <w:rPr>
          <w:rFonts w:ascii="Times New Roman" w:hAnsi="Times New Roman" w:cs="Times New Roman"/>
          <w:color w:val="000000"/>
          <w:shd w:val="clear" w:color="auto" w:fill="FFFFFF"/>
          <w:lang w:val="en-US"/>
        </w:rPr>
        <w:t>actually true</w:t>
      </w:r>
      <w:proofErr w:type="gramEnd"/>
      <w:r w:rsidRPr="00B57EC4">
        <w:rPr>
          <w:rFonts w:ascii="Times New Roman" w:hAnsi="Times New Roman" w:cs="Times New Roman"/>
          <w:color w:val="000000"/>
          <w:shd w:val="clear" w:color="auto" w:fill="FFFFFF"/>
          <w:lang w:val="en-US"/>
        </w:rPr>
        <w:t xml:space="preserve">. This is usually established at a low value, such as 0.05, to avoid the chance of a false positive. Essentially, the significance level embodies the likelihood of a type I error occurring if the null hypothesis is indeed true. In other words, the degree of assurance that the test statistic won't exceed the critical value, given that the null hypothesis is correct, is demonstrated by the significance level. A lower significance </w:t>
      </w:r>
      <w:r w:rsidRPr="009570DE">
        <w:rPr>
          <w:rFonts w:ascii="Times New Roman" w:hAnsi="Times New Roman" w:cs="Times New Roman"/>
          <w:color w:val="000000"/>
          <w:shd w:val="clear" w:color="auto" w:fill="FFFFFF"/>
          <w:lang w:val="en-US"/>
        </w:rPr>
        <w:t>level indicates stronger evidence required to reject the null hypothesis, whereas a higher value connotes a more lenient threshold for null hypothesis rejection and, as a result, an elevated risk of a type I error.</w:t>
      </w:r>
      <w:r w:rsidR="00441B93" w:rsidRPr="009570DE">
        <w:rPr>
          <w:rStyle w:val="FootnoteReference"/>
          <w:rFonts w:ascii="Times New Roman" w:hAnsi="Times New Roman" w:cs="Times New Roman"/>
          <w:color w:val="000000"/>
          <w:shd w:val="clear" w:color="auto" w:fill="FFFFFF"/>
          <w:lang w:val="en-US"/>
        </w:rPr>
        <w:footnoteReference w:id="11"/>
      </w:r>
      <w:r w:rsidR="00441B93" w:rsidRPr="009570DE">
        <w:rPr>
          <w:rFonts w:ascii="Times New Roman" w:hAnsi="Times New Roman" w:cs="Times New Roman"/>
          <w:color w:val="000000"/>
          <w:shd w:val="clear" w:color="auto" w:fill="FFFFFF"/>
          <w:lang w:val="en-US"/>
        </w:rPr>
        <w:t xml:space="preserve"> </w:t>
      </w:r>
      <w:r w:rsidR="00441B93" w:rsidRPr="009570DE">
        <w:rPr>
          <w:rStyle w:val="FootnoteReference"/>
          <w:rFonts w:ascii="Times New Roman" w:hAnsi="Times New Roman" w:cs="Times New Roman"/>
          <w:color w:val="000000"/>
          <w:shd w:val="clear" w:color="auto" w:fill="FFFFFF"/>
          <w:lang w:val="en-US"/>
        </w:rPr>
        <w:footnoteReference w:id="12"/>
      </w:r>
      <w:r w:rsidR="00441B93" w:rsidRPr="009570DE">
        <w:rPr>
          <w:rFonts w:ascii="Times New Roman" w:hAnsi="Times New Roman" w:cs="Times New Roman"/>
          <w:color w:val="000000"/>
          <w:shd w:val="clear" w:color="auto" w:fill="FFFFFF"/>
          <w:lang w:val="en-US"/>
        </w:rPr>
        <w:t xml:space="preserve"> </w:t>
      </w:r>
      <w:r w:rsidR="00441B93" w:rsidRPr="009570DE">
        <w:rPr>
          <w:rStyle w:val="FootnoteReference"/>
          <w:rFonts w:ascii="Times New Roman" w:hAnsi="Times New Roman" w:cs="Times New Roman"/>
          <w:color w:val="000000"/>
          <w:shd w:val="clear" w:color="auto" w:fill="FFFFFF"/>
          <w:lang w:val="en-US"/>
        </w:rPr>
        <w:footnoteReference w:id="13"/>
      </w:r>
    </w:p>
    <w:p w14:paraId="4EAC009D" w14:textId="3FBAFA68" w:rsidR="00646180" w:rsidRDefault="00AA6630" w:rsidP="0095045C">
      <w:pPr>
        <w:spacing w:line="360" w:lineRule="auto"/>
        <w:rPr>
          <w:rFonts w:ascii="Times New Roman" w:hAnsi="Times New Roman" w:cs="Times New Roman"/>
          <w:lang w:val="en-US"/>
        </w:rPr>
      </w:pPr>
      <w:r w:rsidRPr="009570DE">
        <w:rPr>
          <w:rFonts w:ascii="Times New Roman" w:hAnsi="Times New Roman" w:cs="Times New Roman"/>
          <w:color w:val="000000"/>
          <w:shd w:val="clear" w:color="auto" w:fill="FFFFFF"/>
          <w:lang w:val="en-US"/>
        </w:rPr>
        <w:t xml:space="preserve">In statistical hypothesis testing, the test statistic's critical values are determined using the </w:t>
      </w:r>
      <w:r w:rsidRPr="009570DE">
        <w:rPr>
          <w:rFonts w:ascii="Times New Roman" w:hAnsi="Times New Roman" w:cs="Times New Roman"/>
          <w:b/>
          <w:bCs/>
          <w:color w:val="000000"/>
          <w:shd w:val="clear" w:color="auto" w:fill="FFFFFF"/>
          <w:lang w:val="en-US"/>
        </w:rPr>
        <w:t>degrees of freedom</w:t>
      </w:r>
      <w:r w:rsidRPr="009570DE">
        <w:rPr>
          <w:rFonts w:ascii="Times New Roman" w:hAnsi="Times New Roman" w:cs="Times New Roman"/>
          <w:color w:val="000000"/>
          <w:shd w:val="clear" w:color="auto" w:fill="FFFFFF"/>
          <w:lang w:val="en-US"/>
        </w:rPr>
        <w:t xml:space="preserve">. These critical values are then compared to the test statistic to decide if the null hypothesis is accepted or rejected. The number of categories minus one determines the degrees of freedom in the chi-squared test. The degrees of freedom directly impact the critical values and accuracy of the test </w:t>
      </w:r>
      <w:r w:rsidRPr="009570DE">
        <w:rPr>
          <w:rFonts w:ascii="Times New Roman" w:hAnsi="Times New Roman" w:cs="Times New Roman"/>
          <w:color w:val="000000"/>
          <w:shd w:val="clear" w:color="auto" w:fill="FFFFFF"/>
          <w:lang w:val="en-US"/>
        </w:rPr>
        <w:lastRenderedPageBreak/>
        <w:t>statistic. As the degrees of freedom increase, the critical values become more flexible, allowing for more variability in the test statistic</w:t>
      </w:r>
      <w:r w:rsidR="004D348C" w:rsidRPr="009570DE">
        <w:rPr>
          <w:rFonts w:ascii="Times New Roman" w:hAnsi="Times New Roman" w:cs="Times New Roman"/>
          <w:lang w:val="en-US"/>
        </w:rPr>
        <w:t>.</w:t>
      </w:r>
      <w:r w:rsidR="00441B93" w:rsidRPr="009570DE">
        <w:rPr>
          <w:rStyle w:val="FootnoteReference"/>
          <w:rFonts w:ascii="Times New Roman" w:hAnsi="Times New Roman" w:cs="Times New Roman"/>
          <w:lang w:val="en-US"/>
        </w:rPr>
        <w:footnoteReference w:id="14"/>
      </w:r>
      <w:r w:rsidR="00D8187D" w:rsidRPr="009570DE">
        <w:rPr>
          <w:rFonts w:ascii="Times New Roman" w:hAnsi="Times New Roman" w:cs="Times New Roman"/>
          <w:lang w:val="en-US"/>
        </w:rPr>
        <w:t xml:space="preserve"> </w:t>
      </w:r>
      <w:r w:rsidR="00D8187D" w:rsidRPr="009570DE">
        <w:rPr>
          <w:rStyle w:val="FootnoteReference"/>
          <w:rFonts w:ascii="Times New Roman" w:hAnsi="Times New Roman" w:cs="Times New Roman"/>
          <w:lang w:val="en-US"/>
        </w:rPr>
        <w:footnoteReference w:id="15"/>
      </w:r>
    </w:p>
    <w:p w14:paraId="48DE4855" w14:textId="77777777" w:rsidR="009570DE" w:rsidRPr="006D2CE8" w:rsidRDefault="009570DE" w:rsidP="0095045C">
      <w:pPr>
        <w:spacing w:line="360" w:lineRule="auto"/>
        <w:rPr>
          <w:rFonts w:ascii="Times New Roman" w:hAnsi="Times New Roman" w:cs="Times New Roman"/>
          <w:lang w:val="en-US"/>
        </w:rPr>
      </w:pPr>
    </w:p>
    <w:p w14:paraId="2F9F9656" w14:textId="6DED2AED" w:rsidR="001B463B" w:rsidRPr="00AD7A78" w:rsidRDefault="001B463B" w:rsidP="0095045C">
      <w:pPr>
        <w:pStyle w:val="Heading3"/>
        <w:spacing w:line="360" w:lineRule="auto"/>
        <w:rPr>
          <w:rFonts w:ascii="Times New Roman" w:hAnsi="Times New Roman" w:cs="Times New Roman"/>
          <w:shd w:val="clear" w:color="auto" w:fill="FFFFFF"/>
          <w:lang w:val="en-US"/>
        </w:rPr>
      </w:pPr>
      <w:bookmarkStart w:id="11" w:name="_Toc128011726"/>
      <w:r w:rsidRPr="00AD7A78">
        <w:rPr>
          <w:rFonts w:ascii="Times New Roman" w:hAnsi="Times New Roman" w:cs="Times New Roman"/>
          <w:shd w:val="clear" w:color="auto" w:fill="FFFFFF"/>
          <w:lang w:val="en-US"/>
        </w:rPr>
        <w:t>Graph</w:t>
      </w:r>
      <w:r w:rsidR="008964EC" w:rsidRPr="00AD7A78">
        <w:rPr>
          <w:rFonts w:ascii="Times New Roman" w:hAnsi="Times New Roman" w:cs="Times New Roman"/>
          <w:shd w:val="clear" w:color="auto" w:fill="FFFFFF"/>
          <w:lang w:val="en-US"/>
        </w:rPr>
        <w:t>ed Data and Statistical Analysis</w:t>
      </w:r>
      <w:bookmarkEnd w:id="11"/>
    </w:p>
    <w:p w14:paraId="1D3AEF88" w14:textId="77777777" w:rsidR="008964EC" w:rsidRPr="00AD7A78" w:rsidRDefault="008964EC" w:rsidP="0095045C">
      <w:pPr>
        <w:spacing w:line="360" w:lineRule="auto"/>
        <w:rPr>
          <w:rFonts w:ascii="Times New Roman" w:hAnsi="Times New Roman" w:cs="Times New Roman"/>
          <w:b/>
          <w:bCs/>
          <w:color w:val="000000"/>
          <w:shd w:val="clear" w:color="auto" w:fill="FFFFFF"/>
          <w:lang w:val="en-US"/>
        </w:rPr>
      </w:pPr>
    </w:p>
    <w:p w14:paraId="51727015" w14:textId="1743D663" w:rsidR="00D8187D" w:rsidRPr="00AD7A78" w:rsidRDefault="00477016"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The graphical representation of the comparison between the calculated and expected distributions of the leading digits in the dataset is presented in the form of a bar graph. The blue bar graph illustrates the actual distribution of the leading digits as derived from the data, while the orange bar graph displays the anticipated distribution as prescribed by the principles of Benford's Law. These graphical depictions serve as a visual aid in determining the conformity of the data's leading digit distribution to the expected pattern outlined by Benford's Law.</w:t>
      </w:r>
      <w:r w:rsidR="00D8187D" w:rsidRPr="00AD7A78">
        <w:rPr>
          <w:rFonts w:ascii="Times New Roman" w:hAnsi="Times New Roman" w:cs="Times New Roman"/>
          <w:color w:val="000000"/>
          <w:shd w:val="clear" w:color="auto" w:fill="FFFFFF"/>
          <w:lang w:val="en-US"/>
        </w:rPr>
        <w:t xml:space="preserve"> To create those graphs, I used </w:t>
      </w:r>
      <w:r w:rsidR="00D8187D" w:rsidRPr="00AD7A78">
        <w:rPr>
          <w:rFonts w:ascii="Times New Roman" w:hAnsi="Times New Roman" w:cs="Times New Roman"/>
          <w:i/>
          <w:iCs/>
          <w:color w:val="000000"/>
          <w:shd w:val="clear" w:color="auto" w:fill="FFFFFF"/>
          <w:lang w:val="en-US"/>
        </w:rPr>
        <w:t>Excel</w:t>
      </w:r>
      <w:r w:rsidR="00D8187D" w:rsidRPr="00AD7A78">
        <w:rPr>
          <w:rStyle w:val="FootnoteReference"/>
          <w:rFonts w:ascii="Times New Roman" w:hAnsi="Times New Roman" w:cs="Times New Roman"/>
          <w:i/>
          <w:iCs/>
          <w:color w:val="000000"/>
          <w:shd w:val="clear" w:color="auto" w:fill="FFFFFF"/>
          <w:lang w:val="en-US"/>
        </w:rPr>
        <w:footnoteReference w:id="16"/>
      </w:r>
      <w:r w:rsidR="00D8187D" w:rsidRPr="00AD7A78">
        <w:rPr>
          <w:rFonts w:ascii="Times New Roman" w:hAnsi="Times New Roman" w:cs="Times New Roman"/>
          <w:color w:val="000000"/>
          <w:shd w:val="clear" w:color="auto" w:fill="FFFFFF"/>
          <w:lang w:val="en-US"/>
        </w:rPr>
        <w:t xml:space="preserve">, a highly creditable </w:t>
      </w:r>
      <w:r w:rsidR="008932CE">
        <w:rPr>
          <w:rFonts w:ascii="Times New Roman" w:hAnsi="Times New Roman" w:cs="Times New Roman"/>
          <w:color w:val="000000"/>
          <w:shd w:val="clear" w:color="auto" w:fill="FFFFFF"/>
          <w:lang w:val="en-US"/>
        </w:rPr>
        <w:t xml:space="preserve">spreadsheet </w:t>
      </w:r>
      <w:r w:rsidR="00D8187D" w:rsidRPr="00AD7A78">
        <w:rPr>
          <w:rFonts w:ascii="Times New Roman" w:hAnsi="Times New Roman" w:cs="Times New Roman"/>
          <w:color w:val="000000"/>
          <w:shd w:val="clear" w:color="auto" w:fill="FFFFFF"/>
          <w:lang w:val="en-US"/>
        </w:rPr>
        <w:t xml:space="preserve">software developed by </w:t>
      </w:r>
      <w:r w:rsidR="00D8187D" w:rsidRPr="00AD7A78">
        <w:rPr>
          <w:rFonts w:ascii="Times New Roman" w:hAnsi="Times New Roman" w:cs="Times New Roman"/>
          <w:i/>
          <w:iCs/>
          <w:color w:val="000000"/>
          <w:shd w:val="clear" w:color="auto" w:fill="FFFFFF"/>
          <w:lang w:val="en-US"/>
        </w:rPr>
        <w:t>Microsoft.</w:t>
      </w:r>
    </w:p>
    <w:p w14:paraId="66FE30ED" w14:textId="7FC619D5" w:rsidR="00477016" w:rsidRDefault="00477016" w:rsidP="0095045C">
      <w:pPr>
        <w:spacing w:line="360" w:lineRule="auto"/>
        <w:rPr>
          <w:rFonts w:ascii="Times New Roman" w:hAnsi="Times New Roman" w:cs="Times New Roman"/>
          <w:color w:val="000000"/>
          <w:shd w:val="clear" w:color="auto" w:fill="FFFFFF"/>
          <w:lang w:val="en-US"/>
        </w:rPr>
      </w:pPr>
    </w:p>
    <w:p w14:paraId="6DD9ED79" w14:textId="79B1A2AC" w:rsidR="00D06A83" w:rsidRDefault="00D06A83" w:rsidP="0095045C">
      <w:pPr>
        <w:spacing w:line="360" w:lineRule="auto"/>
        <w:rPr>
          <w:rFonts w:ascii="Times New Roman" w:hAnsi="Times New Roman" w:cs="Times New Roman"/>
          <w:color w:val="000000"/>
          <w:shd w:val="clear" w:color="auto" w:fill="FFFFFF"/>
          <w:lang w:val="en-US"/>
        </w:rPr>
      </w:pPr>
    </w:p>
    <w:p w14:paraId="2EBA9E24" w14:textId="21CFBCFF" w:rsidR="00D06A83" w:rsidRDefault="00D06A83" w:rsidP="0095045C">
      <w:pPr>
        <w:spacing w:line="360" w:lineRule="auto"/>
        <w:rPr>
          <w:rFonts w:ascii="Times New Roman" w:hAnsi="Times New Roman" w:cs="Times New Roman"/>
          <w:color w:val="000000"/>
          <w:shd w:val="clear" w:color="auto" w:fill="FFFFFF"/>
          <w:lang w:val="en-US"/>
        </w:rPr>
      </w:pPr>
    </w:p>
    <w:p w14:paraId="39924912" w14:textId="3C0A077D" w:rsidR="009B194C" w:rsidRDefault="009B194C" w:rsidP="0095045C">
      <w:pPr>
        <w:spacing w:line="360" w:lineRule="auto"/>
        <w:rPr>
          <w:rFonts w:ascii="Times New Roman" w:hAnsi="Times New Roman" w:cs="Times New Roman"/>
          <w:color w:val="000000"/>
          <w:shd w:val="clear" w:color="auto" w:fill="FFFFFF"/>
          <w:lang w:val="en-US"/>
        </w:rPr>
      </w:pPr>
    </w:p>
    <w:p w14:paraId="67CE18FB" w14:textId="3B3B792F" w:rsidR="009B194C" w:rsidRDefault="009B194C" w:rsidP="0095045C">
      <w:pPr>
        <w:spacing w:line="360" w:lineRule="auto"/>
        <w:rPr>
          <w:rFonts w:ascii="Times New Roman" w:hAnsi="Times New Roman" w:cs="Times New Roman"/>
          <w:color w:val="000000"/>
          <w:shd w:val="clear" w:color="auto" w:fill="FFFFFF"/>
          <w:lang w:val="en-US"/>
        </w:rPr>
      </w:pPr>
    </w:p>
    <w:p w14:paraId="73A4C827" w14:textId="68DEECFC" w:rsidR="009B194C" w:rsidRDefault="009B194C" w:rsidP="0095045C">
      <w:pPr>
        <w:spacing w:line="360" w:lineRule="auto"/>
        <w:rPr>
          <w:rFonts w:ascii="Times New Roman" w:hAnsi="Times New Roman" w:cs="Times New Roman"/>
          <w:color w:val="000000"/>
          <w:shd w:val="clear" w:color="auto" w:fill="FFFFFF"/>
          <w:lang w:val="en-US"/>
        </w:rPr>
      </w:pPr>
    </w:p>
    <w:p w14:paraId="4B36642D" w14:textId="6F986FBB" w:rsidR="009B194C" w:rsidRDefault="009B194C" w:rsidP="0095045C">
      <w:pPr>
        <w:spacing w:line="360" w:lineRule="auto"/>
        <w:rPr>
          <w:rFonts w:ascii="Times New Roman" w:hAnsi="Times New Roman" w:cs="Times New Roman"/>
          <w:color w:val="000000"/>
          <w:shd w:val="clear" w:color="auto" w:fill="FFFFFF"/>
          <w:lang w:val="en-US"/>
        </w:rPr>
      </w:pPr>
    </w:p>
    <w:p w14:paraId="46034E29" w14:textId="6FF80A69" w:rsidR="009B194C" w:rsidRDefault="009B194C" w:rsidP="0095045C">
      <w:pPr>
        <w:spacing w:line="360" w:lineRule="auto"/>
        <w:rPr>
          <w:rFonts w:ascii="Times New Roman" w:hAnsi="Times New Roman" w:cs="Times New Roman"/>
          <w:color w:val="000000"/>
          <w:shd w:val="clear" w:color="auto" w:fill="FFFFFF"/>
          <w:lang w:val="en-US"/>
        </w:rPr>
      </w:pPr>
    </w:p>
    <w:p w14:paraId="19B46205" w14:textId="515EF546" w:rsidR="009B194C" w:rsidRDefault="009B194C" w:rsidP="0095045C">
      <w:pPr>
        <w:spacing w:line="360" w:lineRule="auto"/>
        <w:rPr>
          <w:rFonts w:ascii="Times New Roman" w:hAnsi="Times New Roman" w:cs="Times New Roman"/>
          <w:color w:val="000000"/>
          <w:shd w:val="clear" w:color="auto" w:fill="FFFFFF"/>
          <w:lang w:val="en-US"/>
        </w:rPr>
      </w:pPr>
    </w:p>
    <w:p w14:paraId="42F45D84" w14:textId="6DA5CB24" w:rsidR="009B194C" w:rsidRDefault="009B194C" w:rsidP="0095045C">
      <w:pPr>
        <w:spacing w:line="360" w:lineRule="auto"/>
        <w:rPr>
          <w:rFonts w:ascii="Times New Roman" w:hAnsi="Times New Roman" w:cs="Times New Roman"/>
          <w:color w:val="000000"/>
          <w:shd w:val="clear" w:color="auto" w:fill="FFFFFF"/>
          <w:lang w:val="en-US"/>
        </w:rPr>
      </w:pPr>
    </w:p>
    <w:p w14:paraId="0C6F05DD" w14:textId="63486892" w:rsidR="009B194C" w:rsidRDefault="009B194C" w:rsidP="0095045C">
      <w:pPr>
        <w:spacing w:line="360" w:lineRule="auto"/>
        <w:rPr>
          <w:rFonts w:ascii="Times New Roman" w:hAnsi="Times New Roman" w:cs="Times New Roman"/>
          <w:color w:val="000000"/>
          <w:shd w:val="clear" w:color="auto" w:fill="FFFFFF"/>
          <w:lang w:val="en-US"/>
        </w:rPr>
      </w:pPr>
    </w:p>
    <w:p w14:paraId="6BE0A5DE" w14:textId="477BC08F" w:rsidR="009B194C" w:rsidRDefault="009B194C" w:rsidP="0095045C">
      <w:pPr>
        <w:spacing w:line="360" w:lineRule="auto"/>
        <w:rPr>
          <w:rFonts w:ascii="Times New Roman" w:hAnsi="Times New Roman" w:cs="Times New Roman"/>
          <w:color w:val="000000"/>
          <w:shd w:val="clear" w:color="auto" w:fill="FFFFFF"/>
          <w:lang w:val="en-US"/>
        </w:rPr>
      </w:pPr>
    </w:p>
    <w:p w14:paraId="7196FA99" w14:textId="2B42CE9A" w:rsidR="009B194C" w:rsidRDefault="009B194C" w:rsidP="0095045C">
      <w:pPr>
        <w:spacing w:line="360" w:lineRule="auto"/>
        <w:rPr>
          <w:rFonts w:ascii="Times New Roman" w:hAnsi="Times New Roman" w:cs="Times New Roman"/>
          <w:color w:val="000000"/>
          <w:shd w:val="clear" w:color="auto" w:fill="FFFFFF"/>
          <w:lang w:val="en-US"/>
        </w:rPr>
      </w:pPr>
    </w:p>
    <w:p w14:paraId="3CFCB39A" w14:textId="77777777" w:rsidR="009B194C" w:rsidRPr="00AD7A78" w:rsidRDefault="009B194C" w:rsidP="0095045C">
      <w:pPr>
        <w:spacing w:line="360" w:lineRule="auto"/>
        <w:rPr>
          <w:rFonts w:ascii="Times New Roman" w:hAnsi="Times New Roman" w:cs="Times New Roman"/>
          <w:color w:val="000000"/>
          <w:shd w:val="clear" w:color="auto" w:fill="FFFFFF"/>
          <w:lang w:val="en-US"/>
        </w:rPr>
      </w:pPr>
    </w:p>
    <w:p w14:paraId="47249B9B" w14:textId="57B11AF9" w:rsidR="001B463B" w:rsidRPr="00AD7A78" w:rsidRDefault="009B3DF4" w:rsidP="00C508D8">
      <w:pPr>
        <w:pStyle w:val="Heading2"/>
        <w:rPr>
          <w:shd w:val="clear" w:color="auto" w:fill="FFFFFF"/>
          <w:lang w:val="en-US"/>
        </w:rPr>
      </w:pPr>
      <w:bookmarkStart w:id="12" w:name="_Toc128011727"/>
      <w:r w:rsidRPr="00AD7A78">
        <w:rPr>
          <w:shd w:val="clear" w:color="auto" w:fill="FFFFFF"/>
          <w:lang w:val="en-US"/>
        </w:rPr>
        <w:lastRenderedPageBreak/>
        <w:t>Stars (</w:t>
      </w:r>
      <w:r w:rsidR="002A6D1A" w:rsidRPr="00AD7A78">
        <w:rPr>
          <w:shd w:val="clear" w:color="auto" w:fill="FFFFFF"/>
          <w:lang w:val="en-US"/>
        </w:rPr>
        <w:t>Sample Size: 300)</w:t>
      </w:r>
      <w:r w:rsidR="005F3E20" w:rsidRPr="00AD7A78">
        <w:rPr>
          <w:shd w:val="clear" w:color="auto" w:fill="FFFFFF"/>
          <w:lang w:val="en-US"/>
        </w:rPr>
        <w:t>:</w:t>
      </w:r>
      <w:bookmarkEnd w:id="12"/>
    </w:p>
    <w:p w14:paraId="40649567" w14:textId="77777777" w:rsidR="00477016" w:rsidRPr="00AD7A78" w:rsidRDefault="00477016" w:rsidP="0095045C">
      <w:pPr>
        <w:spacing w:line="360" w:lineRule="auto"/>
        <w:rPr>
          <w:rFonts w:ascii="Times New Roman" w:hAnsi="Times New Roman" w:cs="Times New Roman"/>
          <w:lang w:val="en-US"/>
        </w:rPr>
      </w:pPr>
    </w:p>
    <w:p w14:paraId="624805FF" w14:textId="1DE44477" w:rsidR="00133CB5" w:rsidRPr="00AD7A78" w:rsidRDefault="001B463B" w:rsidP="0095045C">
      <w:pPr>
        <w:spacing w:line="360" w:lineRule="auto"/>
        <w:rPr>
          <w:rFonts w:ascii="Times New Roman" w:hAnsi="Times New Roman" w:cs="Times New Roman"/>
          <w:noProof/>
        </w:rPr>
      </w:pPr>
      <w:r w:rsidRPr="00AD7A78">
        <w:rPr>
          <w:rFonts w:ascii="Times New Roman" w:hAnsi="Times New Roman" w:cs="Times New Roman"/>
          <w:noProof/>
        </w:rPr>
        <w:drawing>
          <wp:inline distT="0" distB="0" distL="0" distR="0" wp14:anchorId="53F8DAAC" wp14:editId="11E21E9B">
            <wp:extent cx="5731510" cy="3212465"/>
            <wp:effectExtent l="0" t="0" r="2540" b="6985"/>
            <wp:docPr id="1" name="Chart 1">
              <a:extLst xmlns:a="http://schemas.openxmlformats.org/drawingml/2006/main">
                <a:ext uri="{FF2B5EF4-FFF2-40B4-BE49-F238E27FC236}">
                  <a16:creationId xmlns:a16="http://schemas.microsoft.com/office/drawing/2014/main" id="{D6894954-996E-05DB-AE2D-37BE160F5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71B789" w14:textId="77777777" w:rsidR="009570DE" w:rsidRPr="00AD7A78" w:rsidRDefault="009570DE" w:rsidP="0095045C">
      <w:pPr>
        <w:spacing w:line="360" w:lineRule="auto"/>
        <w:rPr>
          <w:rFonts w:ascii="Times New Roman" w:hAnsi="Times New Roman" w:cs="Times New Roman"/>
        </w:rPr>
      </w:pPr>
    </w:p>
    <w:p w14:paraId="059D3D03" w14:textId="1D88332C" w:rsidR="008964EC" w:rsidRPr="00C508D8" w:rsidRDefault="008964EC" w:rsidP="00C508D8">
      <w:pPr>
        <w:pStyle w:val="Heading3"/>
      </w:pPr>
      <w:bookmarkStart w:id="13" w:name="_Toc128011728"/>
      <w:proofErr w:type="spellStart"/>
      <w:r w:rsidRPr="00C508D8">
        <w:rPr>
          <w:rStyle w:val="IntenseEmphasis"/>
          <w:i w:val="0"/>
          <w:iCs w:val="0"/>
          <w:color w:val="1F3763" w:themeColor="accent1" w:themeShade="7F"/>
        </w:rPr>
        <w:t>Results</w:t>
      </w:r>
      <w:bookmarkEnd w:id="13"/>
      <w:proofErr w:type="spellEnd"/>
    </w:p>
    <w:p w14:paraId="620016E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bl>
      <w:tblPr>
        <w:tblStyle w:val="TableGrid"/>
        <w:tblW w:w="0" w:type="auto"/>
        <w:tblInd w:w="-5" w:type="dxa"/>
        <w:tblLook w:val="04A0" w:firstRow="1" w:lastRow="0" w:firstColumn="1" w:lastColumn="0" w:noHBand="0" w:noVBand="1"/>
      </w:tblPr>
      <w:tblGrid>
        <w:gridCol w:w="1211"/>
        <w:gridCol w:w="1760"/>
        <w:gridCol w:w="1736"/>
        <w:gridCol w:w="1888"/>
      </w:tblGrid>
      <w:tr w:rsidR="008964EC" w:rsidRPr="00AD7A78" w14:paraId="0FBF014C" w14:textId="77777777" w:rsidTr="003949A2">
        <w:tc>
          <w:tcPr>
            <w:tcW w:w="1211" w:type="dxa"/>
          </w:tcPr>
          <w:p w14:paraId="387ACA9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Leading Digit</w:t>
            </w:r>
          </w:p>
        </w:tc>
        <w:tc>
          <w:tcPr>
            <w:tcW w:w="1760" w:type="dxa"/>
          </w:tcPr>
          <w:p w14:paraId="59BC0C8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Observed </w:t>
            </w:r>
          </w:p>
        </w:tc>
        <w:tc>
          <w:tcPr>
            <w:tcW w:w="1736" w:type="dxa"/>
          </w:tcPr>
          <w:p w14:paraId="1E397DE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Expected</w:t>
            </w:r>
          </w:p>
        </w:tc>
        <w:tc>
          <w:tcPr>
            <w:tcW w:w="1888" w:type="dxa"/>
          </w:tcPr>
          <w:p w14:paraId="1EA0894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χ2 Component</w:t>
            </w:r>
          </w:p>
        </w:tc>
      </w:tr>
      <w:tr w:rsidR="008964EC" w:rsidRPr="00AD7A78" w14:paraId="3623B691" w14:textId="77777777" w:rsidTr="003949A2">
        <w:tc>
          <w:tcPr>
            <w:tcW w:w="1211" w:type="dxa"/>
          </w:tcPr>
          <w:p w14:paraId="2DA1834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w:t>
            </w:r>
          </w:p>
        </w:tc>
        <w:tc>
          <w:tcPr>
            <w:tcW w:w="1760" w:type="dxa"/>
          </w:tcPr>
          <w:p w14:paraId="2836C76A"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90</w:t>
            </w:r>
          </w:p>
        </w:tc>
        <w:tc>
          <w:tcPr>
            <w:tcW w:w="1736" w:type="dxa"/>
          </w:tcPr>
          <w:p w14:paraId="588CE7F3"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90.3</w:t>
            </w:r>
          </w:p>
        </w:tc>
        <w:tc>
          <w:tcPr>
            <w:tcW w:w="1888" w:type="dxa"/>
          </w:tcPr>
          <w:p w14:paraId="30AB4931"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0.001</w:t>
            </w:r>
          </w:p>
        </w:tc>
      </w:tr>
      <w:tr w:rsidR="008964EC" w:rsidRPr="00AD7A78" w14:paraId="359E37EE" w14:textId="77777777" w:rsidTr="003949A2">
        <w:tc>
          <w:tcPr>
            <w:tcW w:w="1211" w:type="dxa"/>
          </w:tcPr>
          <w:p w14:paraId="131FA36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w:t>
            </w:r>
          </w:p>
        </w:tc>
        <w:tc>
          <w:tcPr>
            <w:tcW w:w="1760" w:type="dxa"/>
          </w:tcPr>
          <w:p w14:paraId="3FCB9DC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44</w:t>
            </w:r>
          </w:p>
        </w:tc>
        <w:tc>
          <w:tcPr>
            <w:tcW w:w="1736" w:type="dxa"/>
          </w:tcPr>
          <w:p w14:paraId="016F9C9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52.8</w:t>
            </w:r>
          </w:p>
        </w:tc>
        <w:tc>
          <w:tcPr>
            <w:tcW w:w="1888" w:type="dxa"/>
          </w:tcPr>
          <w:p w14:paraId="31D78F38" w14:textId="484E95A4"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1.46</w:t>
            </w:r>
            <w:r w:rsidR="008932CE">
              <w:rPr>
                <w:rFonts w:ascii="Times New Roman" w:hAnsi="Times New Roman" w:cs="Times New Roman"/>
                <w:color w:val="000000"/>
                <w:shd w:val="clear" w:color="auto" w:fill="FFFFFF"/>
                <w:lang w:val="en-US"/>
              </w:rPr>
              <w:t>7</w:t>
            </w:r>
          </w:p>
        </w:tc>
      </w:tr>
      <w:tr w:rsidR="008964EC" w:rsidRPr="00AD7A78" w14:paraId="359E8223" w14:textId="77777777" w:rsidTr="003949A2">
        <w:tc>
          <w:tcPr>
            <w:tcW w:w="1211" w:type="dxa"/>
          </w:tcPr>
          <w:p w14:paraId="11D4699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w:t>
            </w:r>
          </w:p>
        </w:tc>
        <w:tc>
          <w:tcPr>
            <w:tcW w:w="1760" w:type="dxa"/>
          </w:tcPr>
          <w:p w14:paraId="1CE4540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36</w:t>
            </w:r>
          </w:p>
        </w:tc>
        <w:tc>
          <w:tcPr>
            <w:tcW w:w="1736" w:type="dxa"/>
          </w:tcPr>
          <w:p w14:paraId="7E792A0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37.5</w:t>
            </w:r>
          </w:p>
        </w:tc>
        <w:tc>
          <w:tcPr>
            <w:tcW w:w="1888" w:type="dxa"/>
          </w:tcPr>
          <w:p w14:paraId="094EF876" w14:textId="1910B1B2"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0.06</w:t>
            </w:r>
            <w:r w:rsidR="008932CE">
              <w:rPr>
                <w:rFonts w:ascii="Times New Roman" w:hAnsi="Times New Roman" w:cs="Times New Roman"/>
                <w:color w:val="000000"/>
                <w:shd w:val="clear" w:color="auto" w:fill="FFFFFF"/>
                <w:lang w:val="en-US"/>
              </w:rPr>
              <w:t>0</w:t>
            </w:r>
          </w:p>
        </w:tc>
      </w:tr>
      <w:tr w:rsidR="008964EC" w:rsidRPr="00AD7A78" w14:paraId="4C4706D1" w14:textId="77777777" w:rsidTr="003949A2">
        <w:tc>
          <w:tcPr>
            <w:tcW w:w="1211" w:type="dxa"/>
          </w:tcPr>
          <w:p w14:paraId="1CF34631"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w:t>
            </w:r>
          </w:p>
        </w:tc>
        <w:tc>
          <w:tcPr>
            <w:tcW w:w="1760" w:type="dxa"/>
          </w:tcPr>
          <w:p w14:paraId="3BD8989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31</w:t>
            </w:r>
          </w:p>
        </w:tc>
        <w:tc>
          <w:tcPr>
            <w:tcW w:w="1736" w:type="dxa"/>
          </w:tcPr>
          <w:p w14:paraId="7F62F46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29.1</w:t>
            </w:r>
          </w:p>
        </w:tc>
        <w:tc>
          <w:tcPr>
            <w:tcW w:w="1888" w:type="dxa"/>
          </w:tcPr>
          <w:p w14:paraId="124716EC" w14:textId="307DC5DE"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0.124</w:t>
            </w:r>
          </w:p>
        </w:tc>
      </w:tr>
      <w:tr w:rsidR="008964EC" w:rsidRPr="00AD7A78" w14:paraId="0A476C8E" w14:textId="77777777" w:rsidTr="003949A2">
        <w:tc>
          <w:tcPr>
            <w:tcW w:w="1211" w:type="dxa"/>
          </w:tcPr>
          <w:p w14:paraId="5BDD6AC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w:t>
            </w:r>
          </w:p>
        </w:tc>
        <w:tc>
          <w:tcPr>
            <w:tcW w:w="1760" w:type="dxa"/>
          </w:tcPr>
          <w:p w14:paraId="5856088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28</w:t>
            </w:r>
          </w:p>
        </w:tc>
        <w:tc>
          <w:tcPr>
            <w:tcW w:w="1736" w:type="dxa"/>
          </w:tcPr>
          <w:p w14:paraId="7791A0F1"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23.7</w:t>
            </w:r>
          </w:p>
        </w:tc>
        <w:tc>
          <w:tcPr>
            <w:tcW w:w="1888" w:type="dxa"/>
          </w:tcPr>
          <w:p w14:paraId="28D83A75" w14:textId="641CA512"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0.780</w:t>
            </w:r>
          </w:p>
        </w:tc>
      </w:tr>
      <w:tr w:rsidR="008964EC" w:rsidRPr="00AD7A78" w14:paraId="4B7E8618" w14:textId="77777777" w:rsidTr="003949A2">
        <w:tc>
          <w:tcPr>
            <w:tcW w:w="1211" w:type="dxa"/>
          </w:tcPr>
          <w:p w14:paraId="711C331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w:t>
            </w:r>
          </w:p>
        </w:tc>
        <w:tc>
          <w:tcPr>
            <w:tcW w:w="1760" w:type="dxa"/>
          </w:tcPr>
          <w:p w14:paraId="61E0D95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17</w:t>
            </w:r>
          </w:p>
        </w:tc>
        <w:tc>
          <w:tcPr>
            <w:tcW w:w="1736" w:type="dxa"/>
          </w:tcPr>
          <w:p w14:paraId="09FEAC4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20.1</w:t>
            </w:r>
          </w:p>
        </w:tc>
        <w:tc>
          <w:tcPr>
            <w:tcW w:w="1888" w:type="dxa"/>
          </w:tcPr>
          <w:p w14:paraId="0A25140A" w14:textId="39F5920F"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0.478</w:t>
            </w:r>
          </w:p>
        </w:tc>
      </w:tr>
      <w:tr w:rsidR="008964EC" w:rsidRPr="00AD7A78" w14:paraId="41D50F37" w14:textId="77777777" w:rsidTr="003949A2">
        <w:tc>
          <w:tcPr>
            <w:tcW w:w="1211" w:type="dxa"/>
          </w:tcPr>
          <w:p w14:paraId="4FEB24FA"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7</w:t>
            </w:r>
          </w:p>
        </w:tc>
        <w:tc>
          <w:tcPr>
            <w:tcW w:w="1760" w:type="dxa"/>
          </w:tcPr>
          <w:p w14:paraId="0AF677F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21</w:t>
            </w:r>
          </w:p>
        </w:tc>
        <w:tc>
          <w:tcPr>
            <w:tcW w:w="1736" w:type="dxa"/>
          </w:tcPr>
          <w:p w14:paraId="2C6617B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17.4</w:t>
            </w:r>
          </w:p>
        </w:tc>
        <w:tc>
          <w:tcPr>
            <w:tcW w:w="1888" w:type="dxa"/>
          </w:tcPr>
          <w:p w14:paraId="63A8125B" w14:textId="3633393C"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0.74</w:t>
            </w:r>
            <w:r w:rsidR="008932CE">
              <w:rPr>
                <w:rFonts w:ascii="Times New Roman" w:hAnsi="Times New Roman" w:cs="Times New Roman"/>
                <w:color w:val="000000"/>
                <w:shd w:val="clear" w:color="auto" w:fill="FFFFFF"/>
                <w:lang w:val="en-US"/>
              </w:rPr>
              <w:t>5</w:t>
            </w:r>
          </w:p>
        </w:tc>
      </w:tr>
      <w:tr w:rsidR="008964EC" w:rsidRPr="00AD7A78" w14:paraId="3B4F42B3" w14:textId="77777777" w:rsidTr="003949A2">
        <w:tc>
          <w:tcPr>
            <w:tcW w:w="1211" w:type="dxa"/>
          </w:tcPr>
          <w:p w14:paraId="25B588E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8</w:t>
            </w:r>
          </w:p>
        </w:tc>
        <w:tc>
          <w:tcPr>
            <w:tcW w:w="1760" w:type="dxa"/>
          </w:tcPr>
          <w:p w14:paraId="4050AF53"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21</w:t>
            </w:r>
          </w:p>
        </w:tc>
        <w:tc>
          <w:tcPr>
            <w:tcW w:w="1736" w:type="dxa"/>
          </w:tcPr>
          <w:p w14:paraId="7262D49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15.3</w:t>
            </w:r>
          </w:p>
        </w:tc>
        <w:tc>
          <w:tcPr>
            <w:tcW w:w="1888" w:type="dxa"/>
          </w:tcPr>
          <w:p w14:paraId="5482DC6E" w14:textId="198F5D2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2.12</w:t>
            </w:r>
            <w:r w:rsidR="008932CE">
              <w:rPr>
                <w:rFonts w:ascii="Times New Roman" w:hAnsi="Times New Roman" w:cs="Times New Roman"/>
                <w:color w:val="000000"/>
                <w:shd w:val="clear" w:color="auto" w:fill="FFFFFF"/>
                <w:lang w:val="en-US"/>
              </w:rPr>
              <w:t>4</w:t>
            </w:r>
          </w:p>
        </w:tc>
      </w:tr>
      <w:tr w:rsidR="008964EC" w:rsidRPr="00AD7A78" w14:paraId="252F8EAB" w14:textId="77777777" w:rsidTr="003949A2">
        <w:tc>
          <w:tcPr>
            <w:tcW w:w="1211" w:type="dxa"/>
          </w:tcPr>
          <w:p w14:paraId="6ABEA59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9</w:t>
            </w:r>
          </w:p>
        </w:tc>
        <w:tc>
          <w:tcPr>
            <w:tcW w:w="1760" w:type="dxa"/>
          </w:tcPr>
          <w:p w14:paraId="2EE3868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12</w:t>
            </w:r>
          </w:p>
        </w:tc>
        <w:tc>
          <w:tcPr>
            <w:tcW w:w="1736" w:type="dxa"/>
          </w:tcPr>
          <w:p w14:paraId="69AC6F0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13.8</w:t>
            </w:r>
          </w:p>
        </w:tc>
        <w:tc>
          <w:tcPr>
            <w:tcW w:w="1888" w:type="dxa"/>
          </w:tcPr>
          <w:p w14:paraId="172C9A7E" w14:textId="683B5B94"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0.23</w:t>
            </w:r>
            <w:r w:rsidR="008932CE">
              <w:rPr>
                <w:rFonts w:ascii="Times New Roman" w:hAnsi="Times New Roman" w:cs="Times New Roman"/>
                <w:color w:val="000000"/>
                <w:shd w:val="clear" w:color="auto" w:fill="FFFFFF"/>
                <w:lang w:val="en-US"/>
              </w:rPr>
              <w:t>5</w:t>
            </w:r>
          </w:p>
        </w:tc>
      </w:tr>
      <w:tr w:rsidR="008964EC" w:rsidRPr="00AD7A78" w14:paraId="5EBDEAF0" w14:textId="77777777" w:rsidTr="003949A2">
        <w:tc>
          <w:tcPr>
            <w:tcW w:w="1211" w:type="dxa"/>
          </w:tcPr>
          <w:p w14:paraId="2C81071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Total</w:t>
            </w:r>
          </w:p>
        </w:tc>
        <w:tc>
          <w:tcPr>
            <w:tcW w:w="1760" w:type="dxa"/>
          </w:tcPr>
          <w:p w14:paraId="6CFAF14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300</w:t>
            </w:r>
          </w:p>
        </w:tc>
        <w:tc>
          <w:tcPr>
            <w:tcW w:w="1736" w:type="dxa"/>
          </w:tcPr>
          <w:p w14:paraId="7207E3E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300</w:t>
            </w:r>
          </w:p>
        </w:tc>
        <w:tc>
          <w:tcPr>
            <w:tcW w:w="1888" w:type="dxa"/>
          </w:tcPr>
          <w:p w14:paraId="33BFC38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6.132</w:t>
            </w:r>
          </w:p>
        </w:tc>
      </w:tr>
      <w:tr w:rsidR="008964EC" w:rsidRPr="00AD7A78" w14:paraId="34D9F2C2" w14:textId="77777777" w:rsidTr="003949A2">
        <w:tc>
          <w:tcPr>
            <w:tcW w:w="1211" w:type="dxa"/>
          </w:tcPr>
          <w:p w14:paraId="36EAD68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760" w:type="dxa"/>
          </w:tcPr>
          <w:p w14:paraId="6A359F2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736" w:type="dxa"/>
          </w:tcPr>
          <w:p w14:paraId="2626D93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888" w:type="dxa"/>
          </w:tcPr>
          <w:p w14:paraId="3B688C4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r>
    </w:tbl>
    <w:p w14:paraId="2842BF17" w14:textId="68546F57" w:rsidR="008964EC" w:rsidRDefault="008964EC" w:rsidP="0095045C">
      <w:pPr>
        <w:spacing w:line="360" w:lineRule="auto"/>
        <w:rPr>
          <w:rFonts w:ascii="Times New Roman" w:hAnsi="Times New Roman" w:cs="Times New Roman"/>
          <w:color w:val="000000"/>
          <w:shd w:val="clear" w:color="auto" w:fill="FFFFFF"/>
          <w:lang w:val="en-US"/>
        </w:rPr>
      </w:pPr>
    </w:p>
    <w:p w14:paraId="0A4056F8" w14:textId="77777777" w:rsidR="00C64A94" w:rsidRPr="00AD7A78" w:rsidRDefault="00C64A94" w:rsidP="0095045C">
      <w:pPr>
        <w:spacing w:line="360" w:lineRule="auto"/>
        <w:rPr>
          <w:rFonts w:ascii="Times New Roman" w:hAnsi="Times New Roman" w:cs="Times New Roman"/>
          <w:color w:val="000000"/>
          <w:shd w:val="clear" w:color="auto" w:fill="FFFFFF"/>
          <w:lang w:val="en-US"/>
        </w:rPr>
      </w:pPr>
    </w:p>
    <w:p w14:paraId="23A99B31"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lastRenderedPageBreak/>
        <w:t xml:space="preserve">Sample Calculation of the χ2 for “Benford's Law: Distance from Stars (light years)” : </w:t>
      </w:r>
    </w:p>
    <w:p w14:paraId="3CB3655E" w14:textId="77777777" w:rsidR="008964EC" w:rsidRPr="00AD7A78" w:rsidRDefault="00000000"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eastAsiaTheme="minorEastAsia" w:hAnsi="Times New Roman" w:cs="Times New Roman"/>
          <w:iCs/>
          <w:color w:val="000000"/>
          <w:sz w:val="32"/>
          <w:szCs w:val="32"/>
          <w:shd w:val="clear" w:color="auto" w:fill="FFFFFF"/>
          <w:lang w:val="en-US"/>
        </w:rPr>
      </w:pPr>
      <m:oMathPara>
        <m:oMath>
          <m:sSub>
            <m:sSubPr>
              <m:ctrlPr>
                <w:rPr>
                  <w:rFonts w:ascii="Cambria Math" w:eastAsiaTheme="minorEastAsia" w:hAnsi="Cambria Math" w:cs="Times New Roman"/>
                  <w:i/>
                  <w:iCs/>
                  <w:color w:val="000000"/>
                  <w:sz w:val="32"/>
                  <w:szCs w:val="32"/>
                  <w:shd w:val="clear" w:color="auto" w:fill="FFFFFF"/>
                  <w:lang w:val="en-US"/>
                </w:rPr>
              </m:ctrlPr>
            </m:sSubPr>
            <m:e>
              <m:r>
                <w:rPr>
                  <w:rFonts w:ascii="Cambria Math" w:eastAsiaTheme="minorEastAsia" w:hAnsi="Cambria Math" w:cs="Times New Roman"/>
                  <w:color w:val="000000"/>
                  <w:sz w:val="32"/>
                  <w:szCs w:val="32"/>
                  <w:shd w:val="clear" w:color="auto" w:fill="FFFFFF"/>
                  <w:lang w:val="en-US"/>
                </w:rPr>
                <m:t>O</m:t>
              </m:r>
            </m:e>
            <m:sub>
              <m:r>
                <w:rPr>
                  <w:rFonts w:ascii="Cambria Math" w:eastAsiaTheme="minorEastAsia" w:hAnsi="Cambria Math" w:cs="Times New Roman"/>
                  <w:color w:val="000000"/>
                  <w:sz w:val="32"/>
                  <w:szCs w:val="32"/>
                  <w:shd w:val="clear" w:color="auto" w:fill="FFFFFF"/>
                  <w:lang w:val="en-US"/>
                </w:rPr>
                <m:t>1</m:t>
              </m:r>
            </m:sub>
          </m:sSub>
          <m:r>
            <m:rPr>
              <m:sty m:val="p"/>
            </m:rPr>
            <w:rPr>
              <w:rFonts w:ascii="Cambria Math" w:eastAsiaTheme="minorEastAsia" w:hAnsi="Cambria Math" w:cs="Times New Roman"/>
              <w:color w:val="000000"/>
              <w:sz w:val="32"/>
              <w:szCs w:val="32"/>
              <w:shd w:val="clear" w:color="auto" w:fill="FFFFFF"/>
              <w:lang w:val="en-US"/>
            </w:rPr>
            <m:t>, …….</m:t>
          </m:r>
          <m:sSub>
            <m:sSubPr>
              <m:ctrlPr>
                <w:rPr>
                  <w:rFonts w:ascii="Cambria Math" w:eastAsiaTheme="minorEastAsia" w:hAnsi="Cambria Math" w:cs="Times New Roman"/>
                  <w:i/>
                  <w:iCs/>
                  <w:color w:val="000000"/>
                  <w:sz w:val="32"/>
                  <w:szCs w:val="32"/>
                  <w:shd w:val="clear" w:color="auto" w:fill="FFFFFF"/>
                  <w:lang w:val="en-US"/>
                </w:rPr>
              </m:ctrlPr>
            </m:sSubPr>
            <m:e>
              <m:r>
                <w:rPr>
                  <w:rFonts w:ascii="Cambria Math" w:eastAsiaTheme="minorEastAsia" w:hAnsi="Cambria Math" w:cs="Times New Roman"/>
                  <w:color w:val="000000"/>
                  <w:sz w:val="32"/>
                  <w:szCs w:val="32"/>
                  <w:shd w:val="clear" w:color="auto" w:fill="FFFFFF"/>
                  <w:lang w:val="en-US"/>
                </w:rPr>
                <m:t>O</m:t>
              </m:r>
            </m:e>
            <m:sub>
              <m:r>
                <w:rPr>
                  <w:rFonts w:ascii="Cambria Math" w:eastAsiaTheme="minorEastAsia" w:hAnsi="Cambria Math" w:cs="Times New Roman"/>
                  <w:color w:val="000000"/>
                  <w:sz w:val="32"/>
                  <w:szCs w:val="32"/>
                  <w:shd w:val="clear" w:color="auto" w:fill="FFFFFF"/>
                  <w:lang w:val="en-US"/>
                </w:rPr>
                <m:t>9=</m:t>
              </m:r>
              <m:d>
                <m:dPr>
                  <m:begChr m:val="["/>
                  <m:endChr m:val="]"/>
                  <m:ctrlPr>
                    <w:rPr>
                      <w:rFonts w:ascii="Cambria Math" w:eastAsiaTheme="minorEastAsia" w:hAnsi="Cambria Math" w:cs="Times New Roman"/>
                      <w:i/>
                      <w:color w:val="000000"/>
                      <w:sz w:val="32"/>
                      <w:szCs w:val="32"/>
                      <w:shd w:val="clear" w:color="auto" w:fill="FFFFFF"/>
                      <w:lang w:val="en-US"/>
                    </w:rPr>
                  </m:ctrlPr>
                </m:dPr>
                <m:e>
                  <m:r>
                    <w:rPr>
                      <w:rFonts w:ascii="Cambria Math" w:eastAsiaTheme="minorEastAsia" w:hAnsi="Cambria Math" w:cs="Times New Roman"/>
                      <w:color w:val="000000"/>
                      <w:sz w:val="32"/>
                      <w:szCs w:val="32"/>
                      <w:shd w:val="clear" w:color="auto" w:fill="FFFFFF"/>
                      <w:lang w:val="en-US"/>
                    </w:rPr>
                    <m:t>90,  44,36,31,28,17,21,21,12</m:t>
                  </m:r>
                </m:e>
              </m:d>
            </m:sub>
          </m:sSub>
        </m:oMath>
      </m:oMathPara>
    </w:p>
    <w:p w14:paraId="49449453" w14:textId="77777777" w:rsidR="008964EC" w:rsidRPr="00AD7A78" w:rsidRDefault="00000000"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eastAsiaTheme="minorEastAsia" w:hAnsi="Times New Roman" w:cs="Times New Roman"/>
          <w:color w:val="000000"/>
          <w:sz w:val="24"/>
          <w:szCs w:val="24"/>
          <w:shd w:val="clear" w:color="auto" w:fill="FFFFFF"/>
          <w:lang w:val="en-US"/>
        </w:rPr>
      </w:pPr>
      <m:oMathPara>
        <m:oMath>
          <m:sSub>
            <m:sSubPr>
              <m:ctrlPr>
                <w:rPr>
                  <w:rFonts w:ascii="Cambria Math" w:eastAsiaTheme="minorEastAsia" w:hAnsi="Cambria Math" w:cs="Times New Roman"/>
                  <w:i/>
                  <w:iCs/>
                  <w:color w:val="000000"/>
                  <w:sz w:val="24"/>
                  <w:szCs w:val="24"/>
                  <w:shd w:val="clear" w:color="auto" w:fill="FFFFFF"/>
                  <w:lang w:val="en-US"/>
                </w:rPr>
              </m:ctrlPr>
            </m:sSubPr>
            <m:e>
              <m:r>
                <w:rPr>
                  <w:rFonts w:ascii="Cambria Math" w:eastAsiaTheme="minorEastAsia" w:hAnsi="Cambria Math" w:cs="Times New Roman"/>
                  <w:color w:val="000000"/>
                  <w:sz w:val="24"/>
                  <w:szCs w:val="24"/>
                  <w:shd w:val="clear" w:color="auto" w:fill="FFFFFF"/>
                  <w:lang w:val="en-US"/>
                </w:rPr>
                <m:t>E</m:t>
              </m:r>
            </m:e>
            <m:sub>
              <m:r>
                <w:rPr>
                  <w:rFonts w:ascii="Cambria Math" w:eastAsiaTheme="minorEastAsia" w:hAnsi="Cambria Math" w:cs="Times New Roman"/>
                  <w:color w:val="000000"/>
                  <w:sz w:val="24"/>
                  <w:szCs w:val="24"/>
                  <w:shd w:val="clear" w:color="auto" w:fill="FFFFFF"/>
                  <w:lang w:val="en-US"/>
                </w:rPr>
                <m:t>1</m:t>
              </m:r>
            </m:sub>
          </m:sSub>
          <m:r>
            <w:rPr>
              <w:rFonts w:ascii="Cambria Math" w:eastAsiaTheme="minorEastAsia" w:hAnsi="Cambria Math" w:cs="Times New Roman"/>
              <w:color w:val="000000"/>
              <w:sz w:val="24"/>
              <w:szCs w:val="24"/>
              <w:shd w:val="clear" w:color="auto" w:fill="FFFFFF"/>
              <w:lang w:val="en-US"/>
            </w:rPr>
            <m:t>……</m:t>
          </m:r>
          <m:sSub>
            <m:sSubPr>
              <m:ctrlPr>
                <w:rPr>
                  <w:rFonts w:ascii="Cambria Math" w:eastAsiaTheme="minorEastAsia" w:hAnsi="Cambria Math" w:cs="Times New Roman"/>
                  <w:i/>
                  <w:iCs/>
                  <w:color w:val="000000"/>
                  <w:sz w:val="24"/>
                  <w:szCs w:val="24"/>
                  <w:shd w:val="clear" w:color="auto" w:fill="FFFFFF"/>
                  <w:lang w:val="en-US"/>
                </w:rPr>
              </m:ctrlPr>
            </m:sSubPr>
            <m:e>
              <m:r>
                <w:rPr>
                  <w:rFonts w:ascii="Cambria Math" w:eastAsiaTheme="minorEastAsia" w:hAnsi="Cambria Math" w:cs="Times New Roman"/>
                  <w:color w:val="000000"/>
                  <w:sz w:val="24"/>
                  <w:szCs w:val="24"/>
                  <w:shd w:val="clear" w:color="auto" w:fill="FFFFFF"/>
                  <w:lang w:val="en-US"/>
                </w:rPr>
                <m:t>E</m:t>
              </m:r>
            </m:e>
            <m:sub>
              <m:r>
                <w:rPr>
                  <w:rFonts w:ascii="Cambria Math" w:eastAsiaTheme="minorEastAsia" w:hAnsi="Cambria Math" w:cs="Times New Roman"/>
                  <w:color w:val="000000"/>
                  <w:sz w:val="24"/>
                  <w:szCs w:val="24"/>
                  <w:shd w:val="clear" w:color="auto" w:fill="FFFFFF"/>
                  <w:lang w:val="en-US"/>
                </w:rPr>
                <m:t>9</m:t>
              </m:r>
            </m:sub>
          </m:sSub>
          <m:r>
            <w:rPr>
              <w:rFonts w:ascii="Cambria Math" w:eastAsiaTheme="minorEastAsia" w:hAnsi="Cambria Math" w:cs="Times New Roman"/>
              <w:color w:val="000000"/>
              <w:sz w:val="24"/>
              <w:szCs w:val="24"/>
              <w:shd w:val="clear" w:color="auto" w:fill="FFFFFF"/>
              <w:lang w:val="en-US"/>
            </w:rPr>
            <m:t>=[90.3, 52.8,37.5,29.1,23.7,20.1,17.4,15.3,13.8]</m:t>
          </m:r>
        </m:oMath>
      </m:oMathPara>
    </w:p>
    <w:p w14:paraId="66FB1170" w14:textId="77777777" w:rsidR="008964EC" w:rsidRPr="00AD7A78" w:rsidRDefault="008964EC"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hAnsi="Times New Roman" w:cs="Times New Roman"/>
          <w:b/>
          <w:bCs/>
          <w:color w:val="000000"/>
          <w:shd w:val="clear" w:color="auto" w:fill="FFFFFF"/>
          <w:lang w:val="en-US"/>
        </w:rPr>
      </w:pPr>
    </w:p>
    <w:p w14:paraId="48D8D4FF" w14:textId="77777777" w:rsidR="008964EC" w:rsidRPr="00AD7A78" w:rsidRDefault="008964EC"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The expected is calculated by using Benford’s Law’s benchmark percentages (30.10% for digit 1, 17.60% for digit 2 </w:t>
      </w:r>
      <w:proofErr w:type="spellStart"/>
      <w:r w:rsidRPr="00AD7A78">
        <w:rPr>
          <w:rFonts w:ascii="Times New Roman" w:hAnsi="Times New Roman" w:cs="Times New Roman"/>
          <w:color w:val="000000"/>
          <w:shd w:val="clear" w:color="auto" w:fill="FFFFFF"/>
          <w:lang w:val="en-US"/>
        </w:rPr>
        <w:t>etc</w:t>
      </w:r>
      <w:proofErr w:type="spellEnd"/>
      <w:r w:rsidRPr="00AD7A78">
        <w:rPr>
          <w:rFonts w:ascii="Times New Roman" w:hAnsi="Times New Roman" w:cs="Times New Roman"/>
          <w:color w:val="000000"/>
          <w:shd w:val="clear" w:color="auto" w:fill="FFFFFF"/>
          <w:lang w:val="en-US"/>
        </w:rPr>
        <w:t>…(See Table 1)</w:t>
      </w:r>
    </w:p>
    <w:p w14:paraId="68C39F31" w14:textId="77777777" w:rsidR="00477016" w:rsidRPr="00AD7A78" w:rsidRDefault="00477016"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hAnsi="Times New Roman" w:cs="Times New Roman"/>
          <w:color w:val="000000"/>
          <w:shd w:val="clear" w:color="auto" w:fill="FFFFFF"/>
          <w:lang w:val="en-US"/>
        </w:rPr>
      </w:pPr>
    </w:p>
    <w:p w14:paraId="41701646" w14:textId="66FC946A" w:rsidR="008964EC" w:rsidRPr="00AD7A78" w:rsidRDefault="008964EC"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For example, for this dataset the expected value for the leading digit 1 as such : </w:t>
      </w:r>
    </w:p>
    <w:p w14:paraId="04135AE4" w14:textId="77777777" w:rsidR="008964EC" w:rsidRPr="00AD7A78" w:rsidRDefault="00000000" w:rsidP="0095045C">
      <w:pPr>
        <w:pBdr>
          <w:top w:val="single" w:sz="4" w:space="1" w:color="auto"/>
          <w:left w:val="single" w:sz="4" w:space="4" w:color="auto"/>
          <w:bottom w:val="single" w:sz="4" w:space="1" w:color="auto"/>
          <w:right w:val="single" w:sz="4" w:space="4" w:color="auto"/>
        </w:pBdr>
        <w:tabs>
          <w:tab w:val="left" w:pos="1155"/>
        </w:tabs>
        <w:spacing w:line="360" w:lineRule="auto"/>
        <w:jc w:val="center"/>
        <w:rPr>
          <w:rFonts w:ascii="Times New Roman" w:hAnsi="Times New Roman" w:cs="Times New Roman"/>
          <w:color w:val="000000"/>
          <w:shd w:val="clear" w:color="auto" w:fill="FFFFFF"/>
          <w:lang w:val="en-US"/>
        </w:rPr>
      </w:pPr>
      <m:oMath>
        <m:f>
          <m:fPr>
            <m:ctrlPr>
              <w:rPr>
                <w:rFonts w:ascii="Cambria Math" w:hAnsi="Cambria Math" w:cs="Times New Roman"/>
                <w:i/>
                <w:color w:val="000000"/>
                <w:shd w:val="clear" w:color="auto" w:fill="FFFFFF"/>
                <w:lang w:val="en-US"/>
              </w:rPr>
            </m:ctrlPr>
          </m:fPr>
          <m:num>
            <m:r>
              <w:rPr>
                <w:rFonts w:ascii="Cambria Math" w:hAnsi="Cambria Math" w:cs="Times New Roman"/>
                <w:color w:val="000000"/>
                <w:shd w:val="clear" w:color="auto" w:fill="FFFFFF"/>
                <w:lang w:val="en-US"/>
              </w:rPr>
              <m:t>30.1*300</m:t>
            </m:r>
          </m:num>
          <m:den>
            <m:r>
              <w:rPr>
                <w:rFonts w:ascii="Cambria Math" w:hAnsi="Cambria Math" w:cs="Times New Roman"/>
                <w:color w:val="000000"/>
                <w:shd w:val="clear" w:color="auto" w:fill="FFFFFF"/>
                <w:lang w:val="en-US"/>
              </w:rPr>
              <m:t>100</m:t>
            </m:r>
          </m:den>
        </m:f>
      </m:oMath>
      <w:r w:rsidR="008964EC" w:rsidRPr="00AD7A78">
        <w:rPr>
          <w:rFonts w:ascii="Times New Roman" w:eastAsiaTheme="minorEastAsia" w:hAnsi="Times New Roman" w:cs="Times New Roman"/>
          <w:color w:val="000000"/>
          <w:shd w:val="clear" w:color="auto" w:fill="FFFFFF"/>
          <w:lang w:val="en-US"/>
        </w:rPr>
        <w:t xml:space="preserve"> = 90.3</w:t>
      </w:r>
    </w:p>
    <w:p w14:paraId="7592A009"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color w:val="000000"/>
          <w:shd w:val="clear" w:color="auto" w:fill="FFFFFF"/>
          <w:lang w:val="en-US"/>
        </w:rPr>
        <w:t xml:space="preserve">The </w:t>
      </w:r>
      <m:oMath>
        <m:r>
          <w:rPr>
            <w:rFonts w:ascii="Cambria Math" w:hAnsi="Cambria Math" w:cs="Times New Roman"/>
            <w:color w:val="000000"/>
            <w:shd w:val="clear" w:color="auto" w:fill="FFFFFF"/>
            <w:lang w:val="en-US"/>
          </w:rPr>
          <m:t>χ</m:t>
        </m:r>
        <m:r>
          <m:rPr>
            <m:sty m:val="p"/>
          </m:rPr>
          <w:rPr>
            <w:rFonts w:ascii="Cambria Math" w:hAnsi="Cambria Math" w:cs="Times New Roman"/>
            <w:color w:val="000000"/>
            <w:shd w:val="clear" w:color="auto" w:fill="FFFFFF"/>
            <w:lang w:val="en-US"/>
          </w:rPr>
          <m:t>2</m:t>
        </m:r>
      </m:oMath>
      <w:r w:rsidRPr="00AD7A78">
        <w:rPr>
          <w:rFonts w:ascii="Times New Roman" w:hAnsi="Times New Roman" w:cs="Times New Roman"/>
          <w:color w:val="000000"/>
          <w:shd w:val="clear" w:color="auto" w:fill="FFFFFF"/>
          <w:lang w:val="en-US"/>
        </w:rPr>
        <w:t xml:space="preserve"> was</w:t>
      </w:r>
      <w:r w:rsidRPr="00AD7A78">
        <w:rPr>
          <w:rFonts w:ascii="Times New Roman" w:eastAsiaTheme="minorEastAsia" w:hAnsi="Times New Roman" w:cs="Times New Roman"/>
          <w:color w:val="000000"/>
          <w:shd w:val="clear" w:color="auto" w:fill="FFFFFF"/>
          <w:lang w:val="en-US"/>
        </w:rPr>
        <w:t xml:space="preserve"> calculated as such using the formulae :</w:t>
      </w:r>
    </w:p>
    <w:p w14:paraId="151276DA"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eastAsiaTheme="minorEastAsia" w:hAnsi="Times New Roman" w:cs="Times New Roman"/>
          <w:color w:val="000000"/>
          <w:shd w:val="clear" w:color="auto" w:fill="FFFFFF"/>
          <w:lang w:val="en-US"/>
        </w:rPr>
      </w:pPr>
      <m:oMath>
        <m:r>
          <w:rPr>
            <w:rFonts w:ascii="Cambria Math" w:hAnsi="Cambria Math" w:cs="Times New Roman"/>
            <w:color w:val="000000"/>
            <w:shd w:val="clear" w:color="auto" w:fill="FFFFFF"/>
            <w:lang w:val="en-US"/>
          </w:rPr>
          <m:t>χ2=</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90-90.3</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90.3</m:t>
            </m:r>
          </m:den>
        </m:f>
        <m:r>
          <w:rPr>
            <w:rFonts w:ascii="Cambria Math" w:hAnsi="Cambria Math" w:cs="Times New Roman"/>
            <w:color w:val="000000"/>
            <w:shd w:val="clear" w:color="auto" w:fill="FFFFFF"/>
            <w:lang w:val="en-US"/>
          </w:rPr>
          <m:t>+</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44-52.8</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52.8</m:t>
            </m:r>
          </m:den>
        </m:f>
        <m:r>
          <w:rPr>
            <w:rFonts w:ascii="Cambria Math" w:hAnsi="Cambria Math" w:cs="Times New Roman"/>
            <w:color w:val="000000"/>
            <w:shd w:val="clear" w:color="auto" w:fill="FFFFFF"/>
            <w:lang w:val="en-US"/>
          </w:rPr>
          <m:t>+</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36-37.5</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37.5</m:t>
            </m:r>
          </m:den>
        </m:f>
        <m:r>
          <w:rPr>
            <w:rFonts w:ascii="Cambria Math" w:hAnsi="Cambria Math" w:cs="Times New Roman"/>
            <w:color w:val="000000"/>
            <w:shd w:val="clear" w:color="auto" w:fill="FFFFFF"/>
            <w:lang w:val="en-US"/>
          </w:rPr>
          <m:t>……+</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12-13.8</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13.8</m:t>
            </m:r>
          </m:den>
        </m:f>
      </m:oMath>
      <w:r w:rsidRPr="00AD7A78">
        <w:rPr>
          <w:rFonts w:ascii="Times New Roman" w:eastAsiaTheme="minorEastAsia" w:hAnsi="Times New Roman" w:cs="Times New Roman"/>
          <w:color w:val="000000"/>
          <w:shd w:val="clear" w:color="auto" w:fill="FFFFFF"/>
          <w:lang w:val="en-US"/>
        </w:rPr>
        <w:t xml:space="preserve"> = 6.132</w:t>
      </w:r>
    </w:p>
    <w:p w14:paraId="00664D2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p w14:paraId="4AEF2940" w14:textId="6259267B" w:rsidR="00646180" w:rsidRPr="00AD7A78" w:rsidRDefault="00646180"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u w:val="single"/>
          <w:shd w:val="clear" w:color="auto" w:fill="FFFFFF"/>
          <w:lang w:val="en-US"/>
        </w:rPr>
      </w:pPr>
      <w:r w:rsidRPr="00AD7A78">
        <w:rPr>
          <w:rFonts w:ascii="Times New Roman" w:hAnsi="Times New Roman" w:cs="Times New Roman"/>
          <w:i/>
          <w:iCs/>
          <w:color w:val="000000"/>
          <w:u w:val="single"/>
          <w:shd w:val="clear" w:color="auto" w:fill="FFFFFF"/>
          <w:lang w:val="en-US"/>
        </w:rPr>
        <w:t>Summary of Data Analysis</w:t>
      </w:r>
    </w:p>
    <w:p w14:paraId="6FAAC7B4" w14:textId="4EFF291B" w:rsidR="008964EC" w:rsidRPr="00AD7A78" w:rsidRDefault="00393994"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Significance Level (P)</w:t>
      </w:r>
      <w:r w:rsidR="008964EC" w:rsidRPr="00AD7A78">
        <w:rPr>
          <w:rFonts w:ascii="Times New Roman" w:hAnsi="Times New Roman" w:cs="Times New Roman"/>
          <w:i/>
          <w:iCs/>
          <w:color w:val="000000"/>
          <w:shd w:val="clear" w:color="auto" w:fill="FFFFFF"/>
          <w:lang w:val="en-US"/>
        </w:rPr>
        <w:t xml:space="preserve"> = 0.01</w:t>
      </w:r>
    </w:p>
    <w:p w14:paraId="05BC2BDF" w14:textId="6E34D1F4"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D</w:t>
      </w:r>
      <w:r w:rsidR="00646180" w:rsidRPr="00AD7A78">
        <w:rPr>
          <w:rFonts w:ascii="Times New Roman" w:hAnsi="Times New Roman" w:cs="Times New Roman"/>
          <w:i/>
          <w:iCs/>
          <w:color w:val="000000"/>
          <w:shd w:val="clear" w:color="auto" w:fill="FFFFFF"/>
          <w:lang w:val="en-US"/>
        </w:rPr>
        <w:t xml:space="preserve">egrees of </w:t>
      </w:r>
      <w:r w:rsidRPr="00AD7A78">
        <w:rPr>
          <w:rFonts w:ascii="Times New Roman" w:hAnsi="Times New Roman" w:cs="Times New Roman"/>
          <w:i/>
          <w:iCs/>
          <w:color w:val="000000"/>
          <w:shd w:val="clear" w:color="auto" w:fill="FFFFFF"/>
          <w:lang w:val="en-US"/>
        </w:rPr>
        <w:t>F</w:t>
      </w:r>
      <w:r w:rsidR="00646180" w:rsidRPr="00AD7A78">
        <w:rPr>
          <w:rFonts w:ascii="Times New Roman" w:hAnsi="Times New Roman" w:cs="Times New Roman"/>
          <w:i/>
          <w:iCs/>
          <w:color w:val="000000"/>
          <w:shd w:val="clear" w:color="auto" w:fill="FFFFFF"/>
          <w:lang w:val="en-US"/>
        </w:rPr>
        <w:t>reedom</w:t>
      </w:r>
      <w:r w:rsidRPr="00AD7A78">
        <w:rPr>
          <w:rFonts w:ascii="Times New Roman" w:hAnsi="Times New Roman" w:cs="Times New Roman"/>
          <w:i/>
          <w:iCs/>
          <w:color w:val="000000"/>
          <w:shd w:val="clear" w:color="auto" w:fill="FFFFFF"/>
          <w:lang w:val="en-US"/>
        </w:rPr>
        <w:t xml:space="preserve"> = 8</w:t>
      </w:r>
    </w:p>
    <w:p w14:paraId="1EEBC608"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Critical Value: 20.90</w:t>
      </w:r>
    </w:p>
    <w:p w14:paraId="624C7B21" w14:textId="7ED2CC5C" w:rsidR="00646180" w:rsidRPr="00D06A83" w:rsidRDefault="008964EC" w:rsidP="00D06A83">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χ2: 6.132</w:t>
      </w:r>
    </w:p>
    <w:p w14:paraId="1ED44E29" w14:textId="48519615" w:rsidR="008964EC"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If the value of</w:t>
      </w:r>
      <w:r w:rsidRPr="00AD7A78">
        <w:rPr>
          <w:rFonts w:ascii="Times New Roman" w:hAnsi="Times New Roman" w:cs="Times New Roman"/>
          <w:lang w:val="en-US"/>
        </w:rPr>
        <w:t xml:space="preserve"> </w:t>
      </w:r>
      <w:r w:rsidRPr="00AD7A78">
        <w:rPr>
          <w:rFonts w:ascii="Times New Roman" w:hAnsi="Times New Roman" w:cs="Times New Roman"/>
          <w:color w:val="000000"/>
          <w:shd w:val="clear" w:color="auto" w:fill="FFFFFF"/>
          <w:lang w:val="en-US"/>
        </w:rPr>
        <w:t>χ2 is greater than this value, then we can reject a fit to Benford’s Law with a 99% certainty. Using the data collected from the 300 brightest stars near Earth, I calculated the χ2 to be 6.132, while the critical value is 20.90.</w:t>
      </w:r>
    </w:p>
    <w:p w14:paraId="51C734D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It can be established that,</w:t>
      </w:r>
    </w:p>
    <w:p w14:paraId="6241F90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p w14:paraId="17FCAB10"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eastAsiaTheme="minorEastAsia"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 xml:space="preserve">χ2&lt; Critical Value </m:t>
          </m:r>
        </m:oMath>
      </m:oMathPara>
    </w:p>
    <w:p w14:paraId="44667227" w14:textId="552784A1" w:rsidR="009570DE" w:rsidRDefault="008964EC" w:rsidP="00D06A83">
      <w:pPr>
        <w:pBdr>
          <w:bottom w:val="single" w:sz="4" w:space="0" w:color="auto"/>
        </w:pBd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t>And thus, we can accept the null Hypothesis (</w:t>
      </w:r>
      <m:oMath>
        <m:sSub>
          <m:sSubPr>
            <m:ctrlPr>
              <w:rPr>
                <w:rFonts w:ascii="Cambria Math" w:hAnsi="Cambria Math" w:cs="Times New Roman"/>
                <w:b/>
                <w:bCs/>
                <w:i/>
                <w:color w:val="000000"/>
                <w:shd w:val="clear" w:color="auto" w:fill="FFFFFF"/>
                <w:lang w:val="en-US"/>
              </w:rPr>
            </m:ctrlPr>
          </m:sSubPr>
          <m:e>
            <m:r>
              <m:rPr>
                <m:sty m:val="bi"/>
              </m:rPr>
              <w:rPr>
                <w:rFonts w:ascii="Cambria Math" w:hAnsi="Cambria Math" w:cs="Times New Roman"/>
                <w:color w:val="000000"/>
                <w:shd w:val="clear" w:color="auto" w:fill="FFFFFF"/>
                <w:lang w:val="en-US"/>
              </w:rPr>
              <m:t>H</m:t>
            </m:r>
          </m:e>
          <m:sub>
            <m:r>
              <m:rPr>
                <m:sty m:val="bi"/>
              </m:rPr>
              <w:rPr>
                <w:rFonts w:ascii="Cambria Math" w:hAnsi="Cambria Math" w:cs="Times New Roman"/>
                <w:color w:val="000000"/>
                <w:shd w:val="clear" w:color="auto" w:fill="FFFFFF"/>
                <w:lang w:val="en-US"/>
              </w:rPr>
              <m:t>0</m:t>
            </m:r>
          </m:sub>
        </m:sSub>
      </m:oMath>
      <w:r w:rsidRPr="00AD7A78">
        <w:rPr>
          <w:rFonts w:ascii="Times New Roman" w:hAnsi="Times New Roman" w:cs="Times New Roman"/>
          <w:b/>
          <w:bCs/>
          <w:color w:val="000000"/>
          <w:shd w:val="clear" w:color="auto" w:fill="FFFFFF"/>
          <w:lang w:val="en-US"/>
        </w:rPr>
        <w:t>) with a 99% certainty</w:t>
      </w:r>
      <w:r w:rsidR="00833D6E" w:rsidRPr="00AD7A78">
        <w:rPr>
          <w:rFonts w:ascii="Times New Roman" w:hAnsi="Times New Roman" w:cs="Times New Roman"/>
          <w:b/>
          <w:bCs/>
          <w:color w:val="000000"/>
          <w:shd w:val="clear" w:color="auto" w:fill="FFFFFF"/>
          <w:lang w:val="en-US"/>
        </w:rPr>
        <w:t>.</w:t>
      </w:r>
    </w:p>
    <w:p w14:paraId="68180601" w14:textId="77777777" w:rsidR="00D06A83" w:rsidRPr="00D06A83" w:rsidRDefault="00D06A83" w:rsidP="00D06A83">
      <w:pPr>
        <w:pBdr>
          <w:bottom w:val="single" w:sz="4" w:space="0" w:color="auto"/>
        </w:pBdr>
        <w:spacing w:line="360" w:lineRule="auto"/>
        <w:rPr>
          <w:rFonts w:ascii="Times New Roman" w:hAnsi="Times New Roman" w:cs="Times New Roman"/>
          <w:b/>
          <w:bCs/>
          <w:color w:val="000000"/>
          <w:shd w:val="clear" w:color="auto" w:fill="FFFFFF"/>
          <w:lang w:val="en-US"/>
        </w:rPr>
      </w:pPr>
    </w:p>
    <w:p w14:paraId="0822A2FA" w14:textId="40A7D44E" w:rsidR="009D0883" w:rsidRPr="00AD7A78" w:rsidRDefault="009B3DF4" w:rsidP="00C508D8">
      <w:pPr>
        <w:pStyle w:val="Heading2"/>
        <w:rPr>
          <w:shd w:val="clear" w:color="auto" w:fill="FFFFFF"/>
          <w:lang w:val="en-US"/>
        </w:rPr>
      </w:pPr>
      <w:bookmarkStart w:id="14" w:name="_Toc128011729"/>
      <w:r w:rsidRPr="00AD7A78">
        <w:rPr>
          <w:shd w:val="clear" w:color="auto" w:fill="FFFFFF"/>
          <w:lang w:val="en-US"/>
        </w:rPr>
        <w:lastRenderedPageBreak/>
        <w:t>Covid Cases per</w:t>
      </w:r>
      <w:r w:rsidR="002174B3" w:rsidRPr="00AD7A78">
        <w:rPr>
          <w:shd w:val="clear" w:color="auto" w:fill="FFFFFF"/>
          <w:lang w:val="en-US"/>
        </w:rPr>
        <w:t xml:space="preserve"> (</w:t>
      </w:r>
      <w:r w:rsidR="002A6D1A" w:rsidRPr="00AD7A78">
        <w:rPr>
          <w:shd w:val="clear" w:color="auto" w:fill="FFFFFF"/>
          <w:lang w:val="en-US"/>
        </w:rPr>
        <w:t>Sample Size: 229)</w:t>
      </w:r>
      <w:r w:rsidR="009D0883" w:rsidRPr="00AD7A78">
        <w:rPr>
          <w:shd w:val="clear" w:color="auto" w:fill="FFFFFF"/>
          <w:lang w:val="en-US"/>
        </w:rPr>
        <w:t>:</w:t>
      </w:r>
      <w:bookmarkEnd w:id="14"/>
    </w:p>
    <w:p w14:paraId="018896DF" w14:textId="77777777" w:rsidR="00477016" w:rsidRPr="00AD7A78" w:rsidRDefault="00477016" w:rsidP="0095045C">
      <w:pPr>
        <w:spacing w:line="360" w:lineRule="auto"/>
        <w:rPr>
          <w:rFonts w:ascii="Times New Roman" w:hAnsi="Times New Roman" w:cs="Times New Roman"/>
          <w:lang w:val="en-US"/>
        </w:rPr>
      </w:pPr>
    </w:p>
    <w:p w14:paraId="76905BA1" w14:textId="22C01004" w:rsidR="001B463B" w:rsidRPr="00AD7A78" w:rsidRDefault="009D0883" w:rsidP="0095045C">
      <w:pPr>
        <w:spacing w:line="360" w:lineRule="auto"/>
        <w:rPr>
          <w:rFonts w:ascii="Times New Roman" w:hAnsi="Times New Roman" w:cs="Times New Roman"/>
          <w:noProof/>
        </w:rPr>
      </w:pPr>
      <w:r w:rsidRPr="00AD7A78">
        <w:rPr>
          <w:rFonts w:ascii="Times New Roman" w:hAnsi="Times New Roman" w:cs="Times New Roman"/>
          <w:noProof/>
        </w:rPr>
        <w:drawing>
          <wp:inline distT="0" distB="0" distL="0" distR="0" wp14:anchorId="1118C939" wp14:editId="292D0A62">
            <wp:extent cx="5731510" cy="2847340"/>
            <wp:effectExtent l="0" t="0" r="2540" b="10160"/>
            <wp:docPr id="2" name="Chart 2">
              <a:extLst xmlns:a="http://schemas.openxmlformats.org/drawingml/2006/main">
                <a:ext uri="{FF2B5EF4-FFF2-40B4-BE49-F238E27FC236}">
                  <a16:creationId xmlns:a16="http://schemas.microsoft.com/office/drawing/2014/main" id="{5F6BF62B-2548-857B-B4FF-209C25558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B9757C" w14:textId="77777777" w:rsidR="00833D6E" w:rsidRPr="00AD7A78" w:rsidRDefault="00833D6E" w:rsidP="0095045C">
      <w:pPr>
        <w:spacing w:line="360" w:lineRule="auto"/>
        <w:rPr>
          <w:rFonts w:ascii="Times New Roman" w:hAnsi="Times New Roman" w:cs="Times New Roman"/>
        </w:rPr>
      </w:pPr>
    </w:p>
    <w:p w14:paraId="65A841E2" w14:textId="77777777" w:rsidR="00833D6E" w:rsidRPr="00C508D8" w:rsidRDefault="00833D6E" w:rsidP="00C508D8">
      <w:pPr>
        <w:pStyle w:val="Heading3"/>
      </w:pPr>
      <w:bookmarkStart w:id="15" w:name="_Toc128011730"/>
      <w:proofErr w:type="spellStart"/>
      <w:r w:rsidRPr="00C508D8">
        <w:rPr>
          <w:rStyle w:val="IntenseEmphasis"/>
          <w:i w:val="0"/>
          <w:iCs w:val="0"/>
          <w:color w:val="1F3763" w:themeColor="accent1" w:themeShade="7F"/>
        </w:rPr>
        <w:t>Results</w:t>
      </w:r>
      <w:bookmarkEnd w:id="15"/>
      <w:proofErr w:type="spellEnd"/>
    </w:p>
    <w:p w14:paraId="1C3AECE0" w14:textId="77777777" w:rsidR="008964EC" w:rsidRPr="00AD7A78" w:rsidRDefault="008964EC" w:rsidP="0095045C">
      <w:pPr>
        <w:spacing w:line="360" w:lineRule="auto"/>
        <w:rPr>
          <w:rFonts w:ascii="Times New Roman" w:hAnsi="Times New Roman" w:cs="Times New Roman"/>
          <w:lang w:val="en-US"/>
        </w:rPr>
      </w:pPr>
    </w:p>
    <w:p w14:paraId="19E961F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bl>
      <w:tblPr>
        <w:tblStyle w:val="TableGrid"/>
        <w:tblW w:w="0" w:type="auto"/>
        <w:tblInd w:w="-5" w:type="dxa"/>
        <w:tblLook w:val="04A0" w:firstRow="1" w:lastRow="0" w:firstColumn="1" w:lastColumn="0" w:noHBand="0" w:noVBand="1"/>
      </w:tblPr>
      <w:tblGrid>
        <w:gridCol w:w="1211"/>
        <w:gridCol w:w="1760"/>
        <w:gridCol w:w="1736"/>
        <w:gridCol w:w="1888"/>
      </w:tblGrid>
      <w:tr w:rsidR="008964EC" w:rsidRPr="00AD7A78" w14:paraId="69105DA9" w14:textId="77777777" w:rsidTr="003949A2">
        <w:tc>
          <w:tcPr>
            <w:tcW w:w="1211" w:type="dxa"/>
          </w:tcPr>
          <w:p w14:paraId="2960334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Leading Digit</w:t>
            </w:r>
          </w:p>
        </w:tc>
        <w:tc>
          <w:tcPr>
            <w:tcW w:w="1760" w:type="dxa"/>
          </w:tcPr>
          <w:p w14:paraId="6A9CBA0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Observed </w:t>
            </w:r>
          </w:p>
        </w:tc>
        <w:tc>
          <w:tcPr>
            <w:tcW w:w="1736" w:type="dxa"/>
          </w:tcPr>
          <w:p w14:paraId="1999B36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Expected</w:t>
            </w:r>
          </w:p>
        </w:tc>
        <w:tc>
          <w:tcPr>
            <w:tcW w:w="1888" w:type="dxa"/>
          </w:tcPr>
          <w:p w14:paraId="3885335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χ2 Component</w:t>
            </w:r>
          </w:p>
        </w:tc>
      </w:tr>
      <w:tr w:rsidR="008964EC" w:rsidRPr="00AD7A78" w14:paraId="3EED92DA" w14:textId="77777777" w:rsidTr="003949A2">
        <w:tc>
          <w:tcPr>
            <w:tcW w:w="1211" w:type="dxa"/>
          </w:tcPr>
          <w:p w14:paraId="33E6054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w:t>
            </w:r>
          </w:p>
        </w:tc>
        <w:tc>
          <w:tcPr>
            <w:tcW w:w="1760" w:type="dxa"/>
          </w:tcPr>
          <w:p w14:paraId="1A65F37A"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66</w:t>
            </w:r>
          </w:p>
        </w:tc>
        <w:tc>
          <w:tcPr>
            <w:tcW w:w="1736" w:type="dxa"/>
          </w:tcPr>
          <w:p w14:paraId="543A5201"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68.929</w:t>
            </w:r>
          </w:p>
        </w:tc>
        <w:tc>
          <w:tcPr>
            <w:tcW w:w="1888" w:type="dxa"/>
          </w:tcPr>
          <w:p w14:paraId="5C68E387" w14:textId="755425FA"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0.12</w:t>
            </w:r>
            <w:r w:rsidR="008932CE">
              <w:rPr>
                <w:rFonts w:ascii="Times New Roman" w:hAnsi="Times New Roman" w:cs="Times New Roman"/>
                <w:color w:val="000000"/>
                <w:shd w:val="clear" w:color="auto" w:fill="FFFFFF"/>
                <w:lang w:val="en-US"/>
              </w:rPr>
              <w:t>5</w:t>
            </w:r>
          </w:p>
        </w:tc>
      </w:tr>
      <w:tr w:rsidR="008964EC" w:rsidRPr="00AD7A78" w14:paraId="54C59B66" w14:textId="77777777" w:rsidTr="003949A2">
        <w:tc>
          <w:tcPr>
            <w:tcW w:w="1211" w:type="dxa"/>
          </w:tcPr>
          <w:p w14:paraId="3B2782B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w:t>
            </w:r>
          </w:p>
        </w:tc>
        <w:tc>
          <w:tcPr>
            <w:tcW w:w="1760" w:type="dxa"/>
          </w:tcPr>
          <w:p w14:paraId="75CFB32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39</w:t>
            </w:r>
          </w:p>
        </w:tc>
        <w:tc>
          <w:tcPr>
            <w:tcW w:w="1736" w:type="dxa"/>
          </w:tcPr>
          <w:p w14:paraId="3C18A9D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40.304</w:t>
            </w:r>
          </w:p>
        </w:tc>
        <w:tc>
          <w:tcPr>
            <w:tcW w:w="1888" w:type="dxa"/>
          </w:tcPr>
          <w:p w14:paraId="1939AD9A" w14:textId="3841E3C1"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0.042</w:t>
            </w:r>
          </w:p>
        </w:tc>
      </w:tr>
      <w:tr w:rsidR="008964EC" w:rsidRPr="00AD7A78" w14:paraId="7CC54641" w14:textId="77777777" w:rsidTr="003949A2">
        <w:tc>
          <w:tcPr>
            <w:tcW w:w="1211" w:type="dxa"/>
          </w:tcPr>
          <w:p w14:paraId="3BE7899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w:t>
            </w:r>
          </w:p>
        </w:tc>
        <w:tc>
          <w:tcPr>
            <w:tcW w:w="1760" w:type="dxa"/>
          </w:tcPr>
          <w:p w14:paraId="3C9586F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26</w:t>
            </w:r>
          </w:p>
        </w:tc>
        <w:tc>
          <w:tcPr>
            <w:tcW w:w="1736" w:type="dxa"/>
          </w:tcPr>
          <w:p w14:paraId="4F68C02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28.625</w:t>
            </w:r>
          </w:p>
        </w:tc>
        <w:tc>
          <w:tcPr>
            <w:tcW w:w="1888" w:type="dxa"/>
          </w:tcPr>
          <w:p w14:paraId="009F5D27" w14:textId="0154F3A2"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0.24</w:t>
            </w:r>
            <w:r w:rsidR="008932CE">
              <w:rPr>
                <w:rFonts w:ascii="Times New Roman" w:hAnsi="Times New Roman" w:cs="Times New Roman"/>
                <w:color w:val="000000"/>
                <w:shd w:val="clear" w:color="auto" w:fill="FFFFFF"/>
                <w:lang w:val="en-US"/>
              </w:rPr>
              <w:t>1</w:t>
            </w:r>
          </w:p>
        </w:tc>
      </w:tr>
      <w:tr w:rsidR="008964EC" w:rsidRPr="00AD7A78" w14:paraId="66908F05" w14:textId="77777777" w:rsidTr="003949A2">
        <w:tc>
          <w:tcPr>
            <w:tcW w:w="1211" w:type="dxa"/>
          </w:tcPr>
          <w:p w14:paraId="3725287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w:t>
            </w:r>
          </w:p>
        </w:tc>
        <w:tc>
          <w:tcPr>
            <w:tcW w:w="1760" w:type="dxa"/>
          </w:tcPr>
          <w:p w14:paraId="278D73F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26</w:t>
            </w:r>
          </w:p>
        </w:tc>
        <w:tc>
          <w:tcPr>
            <w:tcW w:w="1736" w:type="dxa"/>
          </w:tcPr>
          <w:p w14:paraId="78A64FF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22.213</w:t>
            </w:r>
          </w:p>
        </w:tc>
        <w:tc>
          <w:tcPr>
            <w:tcW w:w="1888" w:type="dxa"/>
          </w:tcPr>
          <w:p w14:paraId="1F56F8B9" w14:textId="17D0C539"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0.64</w:t>
            </w:r>
            <w:r w:rsidR="008932CE">
              <w:rPr>
                <w:rFonts w:ascii="Times New Roman" w:hAnsi="Times New Roman" w:cs="Times New Roman"/>
                <w:color w:val="000000"/>
                <w:shd w:val="clear" w:color="auto" w:fill="FFFFFF"/>
                <w:lang w:val="en-US"/>
              </w:rPr>
              <w:t>6</w:t>
            </w:r>
          </w:p>
        </w:tc>
      </w:tr>
      <w:tr w:rsidR="008964EC" w:rsidRPr="00AD7A78" w14:paraId="17AF1FD9" w14:textId="77777777" w:rsidTr="003949A2">
        <w:tc>
          <w:tcPr>
            <w:tcW w:w="1211" w:type="dxa"/>
          </w:tcPr>
          <w:p w14:paraId="52CBAD6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w:t>
            </w:r>
          </w:p>
        </w:tc>
        <w:tc>
          <w:tcPr>
            <w:tcW w:w="1760" w:type="dxa"/>
          </w:tcPr>
          <w:p w14:paraId="6AC8022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13</w:t>
            </w:r>
          </w:p>
        </w:tc>
        <w:tc>
          <w:tcPr>
            <w:tcW w:w="1736" w:type="dxa"/>
          </w:tcPr>
          <w:p w14:paraId="1608C701"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18.091</w:t>
            </w:r>
          </w:p>
        </w:tc>
        <w:tc>
          <w:tcPr>
            <w:tcW w:w="1888" w:type="dxa"/>
          </w:tcPr>
          <w:p w14:paraId="69C723A3" w14:textId="11A5F300"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1.43</w:t>
            </w:r>
            <w:r w:rsidR="008932CE">
              <w:rPr>
                <w:rFonts w:ascii="Times New Roman" w:hAnsi="Times New Roman" w:cs="Times New Roman"/>
                <w:color w:val="000000"/>
                <w:shd w:val="clear" w:color="auto" w:fill="FFFFFF"/>
                <w:lang w:val="en-US"/>
              </w:rPr>
              <w:t>3</w:t>
            </w:r>
          </w:p>
        </w:tc>
      </w:tr>
      <w:tr w:rsidR="008964EC" w:rsidRPr="00AD7A78" w14:paraId="149B4EC6" w14:textId="77777777" w:rsidTr="003949A2">
        <w:tc>
          <w:tcPr>
            <w:tcW w:w="1211" w:type="dxa"/>
          </w:tcPr>
          <w:p w14:paraId="3465966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w:t>
            </w:r>
          </w:p>
        </w:tc>
        <w:tc>
          <w:tcPr>
            <w:tcW w:w="1760" w:type="dxa"/>
          </w:tcPr>
          <w:p w14:paraId="3848E88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21</w:t>
            </w:r>
          </w:p>
        </w:tc>
        <w:tc>
          <w:tcPr>
            <w:tcW w:w="1736" w:type="dxa"/>
          </w:tcPr>
          <w:p w14:paraId="600E6D5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15.343</w:t>
            </w:r>
          </w:p>
        </w:tc>
        <w:tc>
          <w:tcPr>
            <w:tcW w:w="1888" w:type="dxa"/>
          </w:tcPr>
          <w:p w14:paraId="2484C58C" w14:textId="48CE2B80"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2.08</w:t>
            </w:r>
            <w:r w:rsidR="008932CE">
              <w:rPr>
                <w:rFonts w:ascii="Times New Roman" w:hAnsi="Times New Roman" w:cs="Times New Roman"/>
                <w:color w:val="000000"/>
                <w:shd w:val="clear" w:color="auto" w:fill="FFFFFF"/>
                <w:lang w:val="en-US"/>
              </w:rPr>
              <w:t>6</w:t>
            </w:r>
          </w:p>
        </w:tc>
      </w:tr>
      <w:tr w:rsidR="008964EC" w:rsidRPr="00AD7A78" w14:paraId="1856965A" w14:textId="77777777" w:rsidTr="003949A2">
        <w:tc>
          <w:tcPr>
            <w:tcW w:w="1211" w:type="dxa"/>
          </w:tcPr>
          <w:p w14:paraId="2529BD4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7</w:t>
            </w:r>
          </w:p>
        </w:tc>
        <w:tc>
          <w:tcPr>
            <w:tcW w:w="1760" w:type="dxa"/>
          </w:tcPr>
          <w:p w14:paraId="4D4EFAE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16</w:t>
            </w:r>
          </w:p>
        </w:tc>
        <w:tc>
          <w:tcPr>
            <w:tcW w:w="1736" w:type="dxa"/>
          </w:tcPr>
          <w:p w14:paraId="69FB320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13.282</w:t>
            </w:r>
          </w:p>
        </w:tc>
        <w:tc>
          <w:tcPr>
            <w:tcW w:w="1888" w:type="dxa"/>
          </w:tcPr>
          <w:p w14:paraId="64BBEBEC" w14:textId="66D2D185"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0.556</w:t>
            </w:r>
          </w:p>
        </w:tc>
      </w:tr>
      <w:tr w:rsidR="008964EC" w:rsidRPr="00AD7A78" w14:paraId="4DD08660" w14:textId="77777777" w:rsidTr="003949A2">
        <w:tc>
          <w:tcPr>
            <w:tcW w:w="1211" w:type="dxa"/>
          </w:tcPr>
          <w:p w14:paraId="4CD2B77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8</w:t>
            </w:r>
          </w:p>
        </w:tc>
        <w:tc>
          <w:tcPr>
            <w:tcW w:w="1760" w:type="dxa"/>
          </w:tcPr>
          <w:p w14:paraId="4AD50F9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10</w:t>
            </w:r>
          </w:p>
        </w:tc>
        <w:tc>
          <w:tcPr>
            <w:tcW w:w="1736" w:type="dxa"/>
          </w:tcPr>
          <w:p w14:paraId="6AC513D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11.679</w:t>
            </w:r>
          </w:p>
        </w:tc>
        <w:tc>
          <w:tcPr>
            <w:tcW w:w="1888" w:type="dxa"/>
          </w:tcPr>
          <w:p w14:paraId="2597DB9B" w14:textId="40BCC6FD"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0.241</w:t>
            </w:r>
          </w:p>
        </w:tc>
      </w:tr>
      <w:tr w:rsidR="008964EC" w:rsidRPr="00AD7A78" w14:paraId="0FC28B1D" w14:textId="77777777" w:rsidTr="003949A2">
        <w:tc>
          <w:tcPr>
            <w:tcW w:w="1211" w:type="dxa"/>
          </w:tcPr>
          <w:p w14:paraId="53BFEC23"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9</w:t>
            </w:r>
          </w:p>
        </w:tc>
        <w:tc>
          <w:tcPr>
            <w:tcW w:w="1760" w:type="dxa"/>
          </w:tcPr>
          <w:p w14:paraId="04D2DDB3"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12</w:t>
            </w:r>
          </w:p>
        </w:tc>
        <w:tc>
          <w:tcPr>
            <w:tcW w:w="1736" w:type="dxa"/>
          </w:tcPr>
          <w:p w14:paraId="288FCD7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10.534</w:t>
            </w:r>
          </w:p>
        </w:tc>
        <w:tc>
          <w:tcPr>
            <w:tcW w:w="1888" w:type="dxa"/>
          </w:tcPr>
          <w:p w14:paraId="2FCABD0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0.204</w:t>
            </w:r>
          </w:p>
        </w:tc>
      </w:tr>
      <w:tr w:rsidR="008964EC" w:rsidRPr="00AD7A78" w14:paraId="0D9DC511" w14:textId="77777777" w:rsidTr="003949A2">
        <w:tc>
          <w:tcPr>
            <w:tcW w:w="1211" w:type="dxa"/>
          </w:tcPr>
          <w:p w14:paraId="355F9BA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Total</w:t>
            </w:r>
          </w:p>
        </w:tc>
        <w:tc>
          <w:tcPr>
            <w:tcW w:w="1760" w:type="dxa"/>
          </w:tcPr>
          <w:p w14:paraId="2FE2E70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229</w:t>
            </w:r>
          </w:p>
        </w:tc>
        <w:tc>
          <w:tcPr>
            <w:tcW w:w="1736" w:type="dxa"/>
          </w:tcPr>
          <w:p w14:paraId="2EC6BCF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229</w:t>
            </w:r>
          </w:p>
        </w:tc>
        <w:tc>
          <w:tcPr>
            <w:tcW w:w="1888" w:type="dxa"/>
          </w:tcPr>
          <w:p w14:paraId="194BD7A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5.573</w:t>
            </w:r>
          </w:p>
        </w:tc>
      </w:tr>
      <w:tr w:rsidR="008964EC" w:rsidRPr="00AD7A78" w14:paraId="6591B892" w14:textId="77777777" w:rsidTr="003949A2">
        <w:tc>
          <w:tcPr>
            <w:tcW w:w="1211" w:type="dxa"/>
          </w:tcPr>
          <w:p w14:paraId="789DE00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760" w:type="dxa"/>
          </w:tcPr>
          <w:p w14:paraId="5BA7ADD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736" w:type="dxa"/>
          </w:tcPr>
          <w:p w14:paraId="4AC476A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888" w:type="dxa"/>
          </w:tcPr>
          <w:p w14:paraId="6E08E04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r>
    </w:tbl>
    <w:p w14:paraId="2262A7B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p w14:paraId="56FFFA23"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p w14:paraId="352BFA5D"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lastRenderedPageBreak/>
        <w:t xml:space="preserve">Sample Calculation of the χ2 for “Covid cases per country” : </w:t>
      </w:r>
    </w:p>
    <w:p w14:paraId="73309FF8" w14:textId="77777777" w:rsidR="008964EC" w:rsidRPr="00AD7A78" w:rsidRDefault="00000000"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eastAsiaTheme="minorEastAsia" w:hAnsi="Times New Roman" w:cs="Times New Roman"/>
          <w:iCs/>
          <w:color w:val="000000"/>
          <w:sz w:val="32"/>
          <w:szCs w:val="32"/>
          <w:shd w:val="clear" w:color="auto" w:fill="FFFFFF"/>
          <w:lang w:val="en-US"/>
        </w:rPr>
      </w:pPr>
      <m:oMathPara>
        <m:oMath>
          <m:sSub>
            <m:sSubPr>
              <m:ctrlPr>
                <w:rPr>
                  <w:rFonts w:ascii="Cambria Math" w:eastAsiaTheme="minorEastAsia" w:hAnsi="Cambria Math" w:cs="Times New Roman"/>
                  <w:i/>
                  <w:iCs/>
                  <w:color w:val="000000"/>
                  <w:sz w:val="32"/>
                  <w:szCs w:val="32"/>
                  <w:shd w:val="clear" w:color="auto" w:fill="FFFFFF"/>
                  <w:lang w:val="en-US"/>
                </w:rPr>
              </m:ctrlPr>
            </m:sSubPr>
            <m:e>
              <m:r>
                <w:rPr>
                  <w:rFonts w:ascii="Cambria Math" w:eastAsiaTheme="minorEastAsia" w:hAnsi="Cambria Math" w:cs="Times New Roman"/>
                  <w:color w:val="000000"/>
                  <w:sz w:val="32"/>
                  <w:szCs w:val="32"/>
                  <w:shd w:val="clear" w:color="auto" w:fill="FFFFFF"/>
                  <w:lang w:val="en-US"/>
                </w:rPr>
                <m:t>O</m:t>
              </m:r>
            </m:e>
            <m:sub>
              <m:r>
                <w:rPr>
                  <w:rFonts w:ascii="Cambria Math" w:eastAsiaTheme="minorEastAsia" w:hAnsi="Cambria Math" w:cs="Times New Roman"/>
                  <w:color w:val="000000"/>
                  <w:sz w:val="32"/>
                  <w:szCs w:val="32"/>
                  <w:shd w:val="clear" w:color="auto" w:fill="FFFFFF"/>
                  <w:lang w:val="en-US"/>
                </w:rPr>
                <m:t>1</m:t>
              </m:r>
            </m:sub>
          </m:sSub>
          <m:r>
            <m:rPr>
              <m:sty m:val="p"/>
            </m:rPr>
            <w:rPr>
              <w:rFonts w:ascii="Cambria Math" w:eastAsiaTheme="minorEastAsia" w:hAnsi="Cambria Math" w:cs="Times New Roman"/>
              <w:color w:val="000000"/>
              <w:sz w:val="32"/>
              <w:szCs w:val="32"/>
              <w:shd w:val="clear" w:color="auto" w:fill="FFFFFF"/>
              <w:lang w:val="en-US"/>
            </w:rPr>
            <m:t>, …….</m:t>
          </m:r>
          <m:sSub>
            <m:sSubPr>
              <m:ctrlPr>
                <w:rPr>
                  <w:rFonts w:ascii="Cambria Math" w:eastAsiaTheme="minorEastAsia" w:hAnsi="Cambria Math" w:cs="Times New Roman"/>
                  <w:i/>
                  <w:iCs/>
                  <w:color w:val="000000"/>
                  <w:sz w:val="32"/>
                  <w:szCs w:val="32"/>
                  <w:shd w:val="clear" w:color="auto" w:fill="FFFFFF"/>
                  <w:lang w:val="en-US"/>
                </w:rPr>
              </m:ctrlPr>
            </m:sSubPr>
            <m:e>
              <m:r>
                <w:rPr>
                  <w:rFonts w:ascii="Cambria Math" w:eastAsiaTheme="minorEastAsia" w:hAnsi="Cambria Math" w:cs="Times New Roman"/>
                  <w:color w:val="000000"/>
                  <w:sz w:val="32"/>
                  <w:szCs w:val="32"/>
                  <w:shd w:val="clear" w:color="auto" w:fill="FFFFFF"/>
                  <w:lang w:val="en-US"/>
                </w:rPr>
                <m:t>O</m:t>
              </m:r>
            </m:e>
            <m:sub>
              <m:r>
                <w:rPr>
                  <w:rFonts w:ascii="Cambria Math" w:eastAsiaTheme="minorEastAsia" w:hAnsi="Cambria Math" w:cs="Times New Roman"/>
                  <w:color w:val="000000"/>
                  <w:sz w:val="32"/>
                  <w:szCs w:val="32"/>
                  <w:shd w:val="clear" w:color="auto" w:fill="FFFFFF"/>
                  <w:lang w:val="en-US"/>
                </w:rPr>
                <m:t>9=</m:t>
              </m:r>
              <m:d>
                <m:dPr>
                  <m:begChr m:val="["/>
                  <m:endChr m:val="]"/>
                  <m:ctrlPr>
                    <w:rPr>
                      <w:rFonts w:ascii="Cambria Math" w:eastAsiaTheme="minorEastAsia" w:hAnsi="Cambria Math" w:cs="Times New Roman"/>
                      <w:i/>
                      <w:color w:val="000000"/>
                      <w:sz w:val="32"/>
                      <w:szCs w:val="32"/>
                      <w:shd w:val="clear" w:color="auto" w:fill="FFFFFF"/>
                      <w:lang w:val="en-US"/>
                    </w:rPr>
                  </m:ctrlPr>
                </m:dPr>
                <m:e>
                  <m:r>
                    <w:rPr>
                      <w:rFonts w:ascii="Cambria Math" w:eastAsiaTheme="minorEastAsia" w:hAnsi="Cambria Math" w:cs="Times New Roman"/>
                      <w:color w:val="000000"/>
                      <w:sz w:val="32"/>
                      <w:szCs w:val="32"/>
                      <w:shd w:val="clear" w:color="auto" w:fill="FFFFFF"/>
                      <w:lang w:val="en-US"/>
                    </w:rPr>
                    <m:t>66,  39,26,26,13,21,16,10, 12</m:t>
                  </m:r>
                </m:e>
              </m:d>
            </m:sub>
          </m:sSub>
        </m:oMath>
      </m:oMathPara>
    </w:p>
    <w:p w14:paraId="2B75D34C" w14:textId="77777777" w:rsidR="008964EC" w:rsidRPr="00AD7A78" w:rsidRDefault="00000000"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eastAsiaTheme="minorEastAsia" w:hAnsi="Times New Roman" w:cs="Times New Roman"/>
          <w:color w:val="000000"/>
          <w:sz w:val="24"/>
          <w:szCs w:val="24"/>
          <w:shd w:val="clear" w:color="auto" w:fill="FFFFFF"/>
          <w:lang w:val="en-US"/>
        </w:rPr>
      </w:pPr>
      <m:oMathPara>
        <m:oMath>
          <m:sSub>
            <m:sSubPr>
              <m:ctrlPr>
                <w:rPr>
                  <w:rFonts w:ascii="Cambria Math" w:eastAsiaTheme="minorEastAsia" w:hAnsi="Cambria Math" w:cs="Times New Roman"/>
                  <w:i/>
                  <w:iCs/>
                  <w:color w:val="000000"/>
                  <w:sz w:val="24"/>
                  <w:szCs w:val="24"/>
                  <w:shd w:val="clear" w:color="auto" w:fill="FFFFFF"/>
                  <w:lang w:val="en-US"/>
                </w:rPr>
              </m:ctrlPr>
            </m:sSubPr>
            <m:e>
              <m:r>
                <w:rPr>
                  <w:rFonts w:ascii="Cambria Math" w:eastAsiaTheme="minorEastAsia" w:hAnsi="Cambria Math" w:cs="Times New Roman"/>
                  <w:color w:val="000000"/>
                  <w:sz w:val="24"/>
                  <w:szCs w:val="24"/>
                  <w:shd w:val="clear" w:color="auto" w:fill="FFFFFF"/>
                  <w:lang w:val="en-US"/>
                </w:rPr>
                <m:t>E</m:t>
              </m:r>
            </m:e>
            <m:sub>
              <m:r>
                <w:rPr>
                  <w:rFonts w:ascii="Cambria Math" w:eastAsiaTheme="minorEastAsia" w:hAnsi="Cambria Math" w:cs="Times New Roman"/>
                  <w:color w:val="000000"/>
                  <w:sz w:val="24"/>
                  <w:szCs w:val="24"/>
                  <w:shd w:val="clear" w:color="auto" w:fill="FFFFFF"/>
                  <w:lang w:val="en-US"/>
                </w:rPr>
                <m:t>1</m:t>
              </m:r>
            </m:sub>
          </m:sSub>
          <m:r>
            <w:rPr>
              <w:rFonts w:ascii="Cambria Math" w:eastAsiaTheme="minorEastAsia" w:hAnsi="Cambria Math" w:cs="Times New Roman"/>
              <w:color w:val="000000"/>
              <w:sz w:val="24"/>
              <w:szCs w:val="24"/>
              <w:shd w:val="clear" w:color="auto" w:fill="FFFFFF"/>
              <w:lang w:val="en-US"/>
            </w:rPr>
            <m:t>……</m:t>
          </m:r>
          <m:sSub>
            <m:sSubPr>
              <m:ctrlPr>
                <w:rPr>
                  <w:rFonts w:ascii="Cambria Math" w:eastAsiaTheme="minorEastAsia" w:hAnsi="Cambria Math" w:cs="Times New Roman"/>
                  <w:i/>
                  <w:iCs/>
                  <w:color w:val="000000"/>
                  <w:sz w:val="24"/>
                  <w:szCs w:val="24"/>
                  <w:shd w:val="clear" w:color="auto" w:fill="FFFFFF"/>
                  <w:lang w:val="en-US"/>
                </w:rPr>
              </m:ctrlPr>
            </m:sSubPr>
            <m:e>
              <m:r>
                <w:rPr>
                  <w:rFonts w:ascii="Cambria Math" w:eastAsiaTheme="minorEastAsia" w:hAnsi="Cambria Math" w:cs="Times New Roman"/>
                  <w:color w:val="000000"/>
                  <w:sz w:val="24"/>
                  <w:szCs w:val="24"/>
                  <w:shd w:val="clear" w:color="auto" w:fill="FFFFFF"/>
                  <w:lang w:val="en-US"/>
                </w:rPr>
                <m:t>E</m:t>
              </m:r>
            </m:e>
            <m:sub>
              <m:r>
                <w:rPr>
                  <w:rFonts w:ascii="Cambria Math" w:eastAsiaTheme="minorEastAsia" w:hAnsi="Cambria Math" w:cs="Times New Roman"/>
                  <w:color w:val="000000"/>
                  <w:sz w:val="24"/>
                  <w:szCs w:val="24"/>
                  <w:shd w:val="clear" w:color="auto" w:fill="FFFFFF"/>
                  <w:lang w:val="en-US"/>
                </w:rPr>
                <m:t>9</m:t>
              </m:r>
            </m:sub>
          </m:sSub>
          <m:r>
            <w:rPr>
              <w:rFonts w:ascii="Cambria Math" w:eastAsiaTheme="minorEastAsia" w:hAnsi="Cambria Math" w:cs="Times New Roman"/>
              <w:color w:val="000000"/>
              <w:sz w:val="24"/>
              <w:szCs w:val="24"/>
              <w:shd w:val="clear" w:color="auto" w:fill="FFFFFF"/>
              <w:lang w:val="en-US"/>
            </w:rPr>
            <m:t>=[68.9, 40.3,28.6,22.2,18.1,15.3,13.2,11.7,10.5]</m:t>
          </m:r>
        </m:oMath>
      </m:oMathPara>
    </w:p>
    <w:p w14:paraId="6237DB28" w14:textId="77777777" w:rsidR="008964EC" w:rsidRPr="00AD7A78" w:rsidRDefault="008964EC"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hAnsi="Times New Roman" w:cs="Times New Roman"/>
          <w:b/>
          <w:bCs/>
          <w:color w:val="000000"/>
          <w:shd w:val="clear" w:color="auto" w:fill="FFFFFF"/>
          <w:lang w:val="en-US"/>
        </w:rPr>
      </w:pPr>
    </w:p>
    <w:p w14:paraId="13DF717D" w14:textId="77777777" w:rsidR="008964EC" w:rsidRPr="00AD7A78" w:rsidRDefault="008964EC"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The expected is calculated by using Benford’s Law’s benchmark percentages (30.1% for digit 1, 17.60% for digit 2 </w:t>
      </w:r>
      <w:proofErr w:type="spellStart"/>
      <w:r w:rsidRPr="00AD7A78">
        <w:rPr>
          <w:rFonts w:ascii="Times New Roman" w:hAnsi="Times New Roman" w:cs="Times New Roman"/>
          <w:color w:val="000000"/>
          <w:shd w:val="clear" w:color="auto" w:fill="FFFFFF"/>
          <w:lang w:val="en-US"/>
        </w:rPr>
        <w:t>etc</w:t>
      </w:r>
      <w:proofErr w:type="spellEnd"/>
      <w:r w:rsidRPr="00AD7A78">
        <w:rPr>
          <w:rFonts w:ascii="Times New Roman" w:hAnsi="Times New Roman" w:cs="Times New Roman"/>
          <w:color w:val="000000"/>
          <w:shd w:val="clear" w:color="auto" w:fill="FFFFFF"/>
          <w:lang w:val="en-US"/>
        </w:rPr>
        <w:t>…(See Table 1)</w:t>
      </w:r>
    </w:p>
    <w:p w14:paraId="7E1187B9" w14:textId="77777777" w:rsidR="008964EC" w:rsidRPr="00AD7A78" w:rsidRDefault="008964EC" w:rsidP="0095045C">
      <w:pPr>
        <w:pBdr>
          <w:top w:val="single" w:sz="4" w:space="1" w:color="auto"/>
          <w:left w:val="single" w:sz="4" w:space="4" w:color="auto"/>
          <w:bottom w:val="single" w:sz="4" w:space="1" w:color="auto"/>
          <w:right w:val="single" w:sz="4" w:space="4" w:color="auto"/>
        </w:pBdr>
        <w:tabs>
          <w:tab w:val="left" w:pos="1155"/>
        </w:tabs>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For example, for this dataset I got the expected value for the leading digit 1 as such : </w:t>
      </w:r>
    </w:p>
    <w:p w14:paraId="0190B0B5" w14:textId="77777777" w:rsidR="008964EC" w:rsidRPr="00AD7A78" w:rsidRDefault="00000000" w:rsidP="0095045C">
      <w:pPr>
        <w:pBdr>
          <w:top w:val="single" w:sz="4" w:space="1" w:color="auto"/>
          <w:left w:val="single" w:sz="4" w:space="4" w:color="auto"/>
          <w:bottom w:val="single" w:sz="4" w:space="1" w:color="auto"/>
          <w:right w:val="single" w:sz="4" w:space="4" w:color="auto"/>
        </w:pBdr>
        <w:tabs>
          <w:tab w:val="left" w:pos="1155"/>
        </w:tabs>
        <w:spacing w:line="360" w:lineRule="auto"/>
        <w:jc w:val="center"/>
        <w:rPr>
          <w:rFonts w:ascii="Times New Roman" w:hAnsi="Times New Roman" w:cs="Times New Roman"/>
          <w:color w:val="000000"/>
          <w:shd w:val="clear" w:color="auto" w:fill="FFFFFF"/>
          <w:lang w:val="en-US"/>
        </w:rPr>
      </w:pPr>
      <m:oMath>
        <m:f>
          <m:fPr>
            <m:ctrlPr>
              <w:rPr>
                <w:rFonts w:ascii="Cambria Math" w:hAnsi="Cambria Math" w:cs="Times New Roman"/>
                <w:i/>
                <w:color w:val="000000"/>
                <w:shd w:val="clear" w:color="auto" w:fill="FFFFFF"/>
                <w:lang w:val="en-US"/>
              </w:rPr>
            </m:ctrlPr>
          </m:fPr>
          <m:num>
            <m:r>
              <w:rPr>
                <w:rFonts w:ascii="Cambria Math" w:hAnsi="Cambria Math" w:cs="Times New Roman"/>
                <w:color w:val="000000"/>
                <w:shd w:val="clear" w:color="auto" w:fill="FFFFFF"/>
                <w:lang w:val="en-US"/>
              </w:rPr>
              <m:t>30.1*229</m:t>
            </m:r>
          </m:num>
          <m:den>
            <m:r>
              <w:rPr>
                <w:rFonts w:ascii="Cambria Math" w:hAnsi="Cambria Math" w:cs="Times New Roman"/>
                <w:color w:val="000000"/>
                <w:shd w:val="clear" w:color="auto" w:fill="FFFFFF"/>
                <w:lang w:val="en-US"/>
              </w:rPr>
              <m:t>100</m:t>
            </m:r>
          </m:den>
        </m:f>
      </m:oMath>
      <w:r w:rsidR="008964EC" w:rsidRPr="00AD7A78">
        <w:rPr>
          <w:rFonts w:ascii="Times New Roman" w:eastAsiaTheme="minorEastAsia" w:hAnsi="Times New Roman" w:cs="Times New Roman"/>
          <w:color w:val="000000"/>
          <w:shd w:val="clear" w:color="auto" w:fill="FFFFFF"/>
          <w:lang w:val="en-US"/>
        </w:rPr>
        <w:t xml:space="preserve"> = 68.9</w:t>
      </w:r>
    </w:p>
    <w:p w14:paraId="26D7C3D5"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color w:val="000000"/>
          <w:shd w:val="clear" w:color="auto" w:fill="FFFFFF"/>
          <w:lang w:val="en-US"/>
        </w:rPr>
        <w:t xml:space="preserve">The </w:t>
      </w:r>
      <m:oMath>
        <m:r>
          <w:rPr>
            <w:rFonts w:ascii="Cambria Math" w:hAnsi="Cambria Math" w:cs="Times New Roman"/>
            <w:color w:val="000000"/>
            <w:shd w:val="clear" w:color="auto" w:fill="FFFFFF"/>
            <w:lang w:val="en-US"/>
          </w:rPr>
          <m:t>χ</m:t>
        </m:r>
        <m:r>
          <m:rPr>
            <m:sty m:val="p"/>
          </m:rPr>
          <w:rPr>
            <w:rFonts w:ascii="Cambria Math" w:hAnsi="Cambria Math" w:cs="Times New Roman"/>
            <w:color w:val="000000"/>
            <w:shd w:val="clear" w:color="auto" w:fill="FFFFFF"/>
            <w:lang w:val="en-US"/>
          </w:rPr>
          <m:t>2</m:t>
        </m:r>
      </m:oMath>
      <w:r w:rsidRPr="00AD7A78">
        <w:rPr>
          <w:rFonts w:ascii="Times New Roman" w:hAnsi="Times New Roman" w:cs="Times New Roman"/>
          <w:color w:val="000000"/>
          <w:shd w:val="clear" w:color="auto" w:fill="FFFFFF"/>
          <w:lang w:val="en-US"/>
        </w:rPr>
        <w:t xml:space="preserve"> was</w:t>
      </w:r>
      <w:r w:rsidRPr="00AD7A78">
        <w:rPr>
          <w:rFonts w:ascii="Times New Roman" w:eastAsiaTheme="minorEastAsia" w:hAnsi="Times New Roman" w:cs="Times New Roman"/>
          <w:color w:val="000000"/>
          <w:shd w:val="clear" w:color="auto" w:fill="FFFFFF"/>
          <w:lang w:val="en-US"/>
        </w:rPr>
        <w:t xml:space="preserve"> calculated as such using the formulae :</w:t>
      </w:r>
    </w:p>
    <w:p w14:paraId="3E807F13"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rPr>
          <w:rFonts w:ascii="Times New Roman" w:eastAsiaTheme="minorEastAsia" w:hAnsi="Times New Roman" w:cs="Times New Roman"/>
          <w:color w:val="000000"/>
          <w:shd w:val="clear" w:color="auto" w:fill="FFFFFF"/>
          <w:lang w:val="en-US"/>
        </w:rPr>
      </w:pPr>
      <m:oMath>
        <m:r>
          <w:rPr>
            <w:rFonts w:ascii="Cambria Math" w:hAnsi="Cambria Math" w:cs="Times New Roman"/>
            <w:color w:val="000000"/>
            <w:shd w:val="clear" w:color="auto" w:fill="FFFFFF"/>
            <w:lang w:val="en-US"/>
          </w:rPr>
          <m:t>χ2=</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66-68.9</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68.9</m:t>
            </m:r>
          </m:den>
        </m:f>
        <m:r>
          <w:rPr>
            <w:rFonts w:ascii="Cambria Math" w:hAnsi="Cambria Math" w:cs="Times New Roman"/>
            <w:color w:val="000000"/>
            <w:shd w:val="clear" w:color="auto" w:fill="FFFFFF"/>
            <w:lang w:val="en-US"/>
          </w:rPr>
          <m:t>+</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39-40.3</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40.3</m:t>
            </m:r>
          </m:den>
        </m:f>
        <m:r>
          <w:rPr>
            <w:rFonts w:ascii="Cambria Math" w:hAnsi="Cambria Math" w:cs="Times New Roman"/>
            <w:color w:val="000000"/>
            <w:shd w:val="clear" w:color="auto" w:fill="FFFFFF"/>
            <w:lang w:val="en-US"/>
          </w:rPr>
          <m:t>+</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26-28.6</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28.6</m:t>
            </m:r>
          </m:den>
        </m:f>
        <m:r>
          <w:rPr>
            <w:rFonts w:ascii="Cambria Math" w:hAnsi="Cambria Math" w:cs="Times New Roman"/>
            <w:color w:val="000000"/>
            <w:shd w:val="clear" w:color="auto" w:fill="FFFFFF"/>
            <w:lang w:val="en-US"/>
          </w:rPr>
          <m:t>……+</m:t>
        </m:r>
        <m:f>
          <m:fPr>
            <m:ctrlPr>
              <w:rPr>
                <w:rFonts w:ascii="Cambria Math" w:hAnsi="Cambria Math" w:cs="Times New Roman"/>
                <w:i/>
                <w:color w:val="000000"/>
                <w:shd w:val="clear" w:color="auto" w:fill="FFFFFF"/>
                <w:lang w:val="en-US"/>
              </w:rPr>
            </m:ctrlPr>
          </m:fPr>
          <m:num>
            <m:sSup>
              <m:sSupPr>
                <m:ctrlPr>
                  <w:rPr>
                    <w:rFonts w:ascii="Cambria Math" w:hAnsi="Cambria Math" w:cs="Times New Roman"/>
                    <w:i/>
                    <w:color w:val="000000"/>
                    <w:shd w:val="clear" w:color="auto" w:fill="FFFFFF"/>
                    <w:lang w:val="en-US"/>
                  </w:rPr>
                </m:ctrlPr>
              </m:sSupPr>
              <m:e>
                <m:d>
                  <m:dPr>
                    <m:ctrlPr>
                      <w:rPr>
                        <w:rFonts w:ascii="Cambria Math" w:hAnsi="Cambria Math" w:cs="Times New Roman"/>
                        <w:i/>
                        <w:color w:val="000000"/>
                        <w:shd w:val="clear" w:color="auto" w:fill="FFFFFF"/>
                        <w:lang w:val="en-US"/>
                      </w:rPr>
                    </m:ctrlPr>
                  </m:dPr>
                  <m:e>
                    <m:r>
                      <w:rPr>
                        <w:rFonts w:ascii="Cambria Math" w:hAnsi="Cambria Math" w:cs="Times New Roman"/>
                        <w:color w:val="000000"/>
                        <w:shd w:val="clear" w:color="auto" w:fill="FFFFFF"/>
                        <w:lang w:val="en-US"/>
                      </w:rPr>
                      <m:t>12-10.5</m:t>
                    </m:r>
                  </m:e>
                </m:d>
              </m:e>
              <m:sup>
                <m:r>
                  <w:rPr>
                    <w:rFonts w:ascii="Cambria Math" w:hAnsi="Cambria Math" w:cs="Times New Roman"/>
                    <w:color w:val="000000"/>
                    <w:shd w:val="clear" w:color="auto" w:fill="FFFFFF"/>
                    <w:lang w:val="en-US"/>
                  </w:rPr>
                  <m:t>2</m:t>
                </m:r>
              </m:sup>
            </m:sSup>
          </m:num>
          <m:den>
            <m:r>
              <w:rPr>
                <w:rFonts w:ascii="Cambria Math" w:hAnsi="Cambria Math" w:cs="Times New Roman"/>
                <w:color w:val="000000"/>
                <w:shd w:val="clear" w:color="auto" w:fill="FFFFFF"/>
                <w:lang w:val="en-US"/>
              </w:rPr>
              <m:t>10.5</m:t>
            </m:r>
          </m:den>
        </m:f>
      </m:oMath>
      <w:r w:rsidRPr="00AD7A78">
        <w:rPr>
          <w:rFonts w:ascii="Times New Roman" w:eastAsiaTheme="minorEastAsia" w:hAnsi="Times New Roman" w:cs="Times New Roman"/>
          <w:color w:val="000000"/>
          <w:shd w:val="clear" w:color="auto" w:fill="FFFFFF"/>
          <w:lang w:val="en-US"/>
        </w:rPr>
        <w:t xml:space="preserve"> = 5.573</w:t>
      </w:r>
    </w:p>
    <w:p w14:paraId="0AC3DF9E" w14:textId="77777777" w:rsidR="00833D6E" w:rsidRPr="00AD7A78" w:rsidRDefault="00833D6E" w:rsidP="0095045C">
      <w:pPr>
        <w:spacing w:line="360" w:lineRule="auto"/>
        <w:rPr>
          <w:rFonts w:ascii="Times New Roman" w:hAnsi="Times New Roman" w:cs="Times New Roman"/>
          <w:color w:val="000000"/>
          <w:shd w:val="clear" w:color="auto" w:fill="FFFFFF"/>
          <w:lang w:val="en-US"/>
        </w:rPr>
      </w:pPr>
    </w:p>
    <w:p w14:paraId="72A6E18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Using the data collected for the number of covid cases in 2022 per country, I calculated the χ2 to be 5.573. Again, considering a significance of 0.01, we can see that the χ2 &lt; Critical Value of 20.90. Concluding that this data set is once more following Benford’s Law.</w:t>
      </w:r>
    </w:p>
    <w:p w14:paraId="072817F9" w14:textId="1A5913AC" w:rsidR="008964EC" w:rsidRPr="00AD7A78" w:rsidRDefault="00393994"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u w:val="single"/>
          <w:shd w:val="clear" w:color="auto" w:fill="FFFFFF"/>
          <w:lang w:val="en-US"/>
        </w:rPr>
      </w:pPr>
      <w:r w:rsidRPr="00AD7A78">
        <w:rPr>
          <w:rFonts w:ascii="Times New Roman" w:hAnsi="Times New Roman" w:cs="Times New Roman"/>
          <w:i/>
          <w:iCs/>
          <w:color w:val="000000"/>
          <w:u w:val="single"/>
          <w:shd w:val="clear" w:color="auto" w:fill="FFFFFF"/>
          <w:lang w:val="en-US"/>
        </w:rPr>
        <w:t>Summary of Data Analysis</w:t>
      </w:r>
    </w:p>
    <w:p w14:paraId="282C6A06" w14:textId="2CA72DD1" w:rsidR="008964EC" w:rsidRPr="00AD7A78" w:rsidRDefault="00393994"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Significance level(P)</w:t>
      </w:r>
      <w:r w:rsidR="008964EC" w:rsidRPr="00AD7A78">
        <w:rPr>
          <w:rFonts w:ascii="Times New Roman" w:hAnsi="Times New Roman" w:cs="Times New Roman"/>
          <w:i/>
          <w:iCs/>
          <w:color w:val="000000"/>
          <w:shd w:val="clear" w:color="auto" w:fill="FFFFFF"/>
          <w:lang w:val="en-US"/>
        </w:rPr>
        <w:t xml:space="preserve"> = 0.01</w:t>
      </w:r>
    </w:p>
    <w:p w14:paraId="4AEC355B" w14:textId="05F71B06"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D</w:t>
      </w:r>
      <w:r w:rsidR="00393994" w:rsidRPr="00AD7A78">
        <w:rPr>
          <w:rFonts w:ascii="Times New Roman" w:hAnsi="Times New Roman" w:cs="Times New Roman"/>
          <w:i/>
          <w:iCs/>
          <w:color w:val="000000"/>
          <w:shd w:val="clear" w:color="auto" w:fill="FFFFFF"/>
          <w:lang w:val="en-US"/>
        </w:rPr>
        <w:t xml:space="preserve">egrees of </w:t>
      </w:r>
      <w:r w:rsidRPr="00AD7A78">
        <w:rPr>
          <w:rFonts w:ascii="Times New Roman" w:hAnsi="Times New Roman" w:cs="Times New Roman"/>
          <w:i/>
          <w:iCs/>
          <w:color w:val="000000"/>
          <w:shd w:val="clear" w:color="auto" w:fill="FFFFFF"/>
          <w:lang w:val="en-US"/>
        </w:rPr>
        <w:t>F</w:t>
      </w:r>
      <w:r w:rsidR="00393994" w:rsidRPr="00AD7A78">
        <w:rPr>
          <w:rFonts w:ascii="Times New Roman" w:hAnsi="Times New Roman" w:cs="Times New Roman"/>
          <w:i/>
          <w:iCs/>
          <w:color w:val="000000"/>
          <w:shd w:val="clear" w:color="auto" w:fill="FFFFFF"/>
          <w:lang w:val="en-US"/>
        </w:rPr>
        <w:t>reedom</w:t>
      </w:r>
      <w:r w:rsidRPr="00AD7A78">
        <w:rPr>
          <w:rFonts w:ascii="Times New Roman" w:hAnsi="Times New Roman" w:cs="Times New Roman"/>
          <w:i/>
          <w:iCs/>
          <w:color w:val="000000"/>
          <w:shd w:val="clear" w:color="auto" w:fill="FFFFFF"/>
          <w:lang w:val="en-US"/>
        </w:rPr>
        <w:t xml:space="preserve"> = 8</w:t>
      </w:r>
    </w:p>
    <w:p w14:paraId="62C7C158"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Critical Value: 20.90</w:t>
      </w:r>
    </w:p>
    <w:p w14:paraId="24512C48" w14:textId="77777777"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χ2: 5.573</w:t>
      </w:r>
    </w:p>
    <w:p w14:paraId="042AEF43" w14:textId="77777777" w:rsidR="008964EC" w:rsidRPr="00AD7A78" w:rsidRDefault="008964EC" w:rsidP="0095045C">
      <w:pPr>
        <w:spacing w:line="360" w:lineRule="auto"/>
        <w:rPr>
          <w:rFonts w:ascii="Times New Roman" w:hAnsi="Times New Roman" w:cs="Times New Roman"/>
          <w:lang w:val="en-US"/>
        </w:rPr>
      </w:pPr>
    </w:p>
    <w:p w14:paraId="3EC687A3" w14:textId="77777777" w:rsidR="006D1944" w:rsidRPr="00AD7A78" w:rsidRDefault="006D1944" w:rsidP="0095045C">
      <w:pPr>
        <w:pStyle w:val="Heading4"/>
        <w:spacing w:line="360" w:lineRule="auto"/>
        <w:rPr>
          <w:rFonts w:ascii="Times New Roman" w:hAnsi="Times New Roman" w:cs="Times New Roman"/>
          <w:shd w:val="clear" w:color="auto" w:fill="FFFFFF"/>
          <w:lang w:val="en-US"/>
        </w:rPr>
      </w:pPr>
    </w:p>
    <w:p w14:paraId="07C67624" w14:textId="143FFF8D" w:rsidR="002A6D1A" w:rsidRPr="00AD7A78" w:rsidRDefault="002A6D1A" w:rsidP="0095045C">
      <w:pPr>
        <w:spacing w:line="360" w:lineRule="auto"/>
        <w:rPr>
          <w:rFonts w:ascii="Times New Roman" w:hAnsi="Times New Roman" w:cs="Times New Roman"/>
          <w:b/>
          <w:bCs/>
          <w:color w:val="000000"/>
          <w:shd w:val="clear" w:color="auto" w:fill="FFFFFF"/>
          <w:lang w:val="en-US"/>
        </w:rPr>
      </w:pPr>
    </w:p>
    <w:p w14:paraId="3CD51DC5" w14:textId="77777777" w:rsidR="00F05054" w:rsidRPr="00AD7A78" w:rsidRDefault="00F05054" w:rsidP="0095045C">
      <w:pPr>
        <w:pBdr>
          <w:bottom w:val="single" w:sz="4" w:space="0" w:color="auto"/>
        </w:pBd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t>And thus, we can accept the null Hypothesis (</w:t>
      </w:r>
      <m:oMath>
        <m:sSub>
          <m:sSubPr>
            <m:ctrlPr>
              <w:rPr>
                <w:rFonts w:ascii="Cambria Math" w:hAnsi="Cambria Math" w:cs="Times New Roman"/>
                <w:b/>
                <w:bCs/>
                <w:i/>
                <w:color w:val="000000"/>
                <w:shd w:val="clear" w:color="auto" w:fill="FFFFFF"/>
                <w:lang w:val="en-US"/>
              </w:rPr>
            </m:ctrlPr>
          </m:sSubPr>
          <m:e>
            <m:r>
              <m:rPr>
                <m:sty m:val="bi"/>
              </m:rPr>
              <w:rPr>
                <w:rFonts w:ascii="Cambria Math" w:hAnsi="Cambria Math" w:cs="Times New Roman"/>
                <w:color w:val="000000"/>
                <w:shd w:val="clear" w:color="auto" w:fill="FFFFFF"/>
                <w:lang w:val="en-US"/>
              </w:rPr>
              <m:t>H</m:t>
            </m:r>
          </m:e>
          <m:sub>
            <m:r>
              <m:rPr>
                <m:sty m:val="bi"/>
              </m:rPr>
              <w:rPr>
                <w:rFonts w:ascii="Cambria Math" w:hAnsi="Cambria Math" w:cs="Times New Roman"/>
                <w:color w:val="000000"/>
                <w:shd w:val="clear" w:color="auto" w:fill="FFFFFF"/>
                <w:lang w:val="en-US"/>
              </w:rPr>
              <m:t>0</m:t>
            </m:r>
          </m:sub>
        </m:sSub>
      </m:oMath>
      <w:r w:rsidRPr="00AD7A78">
        <w:rPr>
          <w:rFonts w:ascii="Times New Roman" w:hAnsi="Times New Roman" w:cs="Times New Roman"/>
          <w:b/>
          <w:bCs/>
          <w:color w:val="000000"/>
          <w:shd w:val="clear" w:color="auto" w:fill="FFFFFF"/>
          <w:lang w:val="en-US"/>
        </w:rPr>
        <w:t>) with a 99% certainty.</w:t>
      </w:r>
    </w:p>
    <w:p w14:paraId="721F2EC0" w14:textId="31517A4E" w:rsidR="005F3E20" w:rsidRPr="00AD7A78" w:rsidRDefault="005F3E20" w:rsidP="0095045C">
      <w:pPr>
        <w:spacing w:line="360" w:lineRule="auto"/>
        <w:rPr>
          <w:rFonts w:ascii="Times New Roman" w:hAnsi="Times New Roman" w:cs="Times New Roman"/>
          <w:color w:val="000000"/>
          <w:shd w:val="clear" w:color="auto" w:fill="FFFFFF"/>
          <w:lang w:val="en-US"/>
        </w:rPr>
      </w:pPr>
    </w:p>
    <w:p w14:paraId="17481DE8" w14:textId="4DC35BA1" w:rsidR="00F05054" w:rsidRPr="00AD7A78" w:rsidRDefault="00F05054" w:rsidP="0095045C">
      <w:pPr>
        <w:spacing w:line="360" w:lineRule="auto"/>
        <w:rPr>
          <w:rFonts w:ascii="Times New Roman" w:hAnsi="Times New Roman" w:cs="Times New Roman"/>
          <w:color w:val="000000"/>
          <w:shd w:val="clear" w:color="auto" w:fill="FFFFFF"/>
          <w:lang w:val="en-US"/>
        </w:rPr>
      </w:pPr>
    </w:p>
    <w:p w14:paraId="5A9EFDA3" w14:textId="0C3F97CE" w:rsidR="00F05054" w:rsidRPr="00AD7A78" w:rsidRDefault="00F05054" w:rsidP="0095045C">
      <w:pPr>
        <w:spacing w:line="360" w:lineRule="auto"/>
        <w:rPr>
          <w:rFonts w:ascii="Times New Roman" w:hAnsi="Times New Roman" w:cs="Times New Roman"/>
          <w:color w:val="000000"/>
          <w:shd w:val="clear" w:color="auto" w:fill="FFFFFF"/>
          <w:lang w:val="en-US"/>
        </w:rPr>
      </w:pPr>
    </w:p>
    <w:p w14:paraId="1B7D204A" w14:textId="77777777" w:rsidR="00F17ED0" w:rsidRPr="00AD7A78" w:rsidRDefault="00F17ED0" w:rsidP="00C508D8">
      <w:pPr>
        <w:pStyle w:val="Heading2"/>
        <w:rPr>
          <w:shd w:val="clear" w:color="auto" w:fill="FFFFFF"/>
          <w:lang w:val="en-US"/>
        </w:rPr>
      </w:pPr>
      <w:bookmarkStart w:id="16" w:name="_Toc128011731"/>
      <w:r w:rsidRPr="00AD7A78">
        <w:rPr>
          <w:shd w:val="clear" w:color="auto" w:fill="FFFFFF"/>
          <w:lang w:val="en-US"/>
        </w:rPr>
        <w:lastRenderedPageBreak/>
        <w:t>Randomly generated data via Java (Sample Size: 10 000):</w:t>
      </w:r>
      <w:bookmarkEnd w:id="16"/>
      <w:r w:rsidRPr="00AD7A78">
        <w:rPr>
          <w:shd w:val="clear" w:color="auto" w:fill="FFFFFF"/>
          <w:lang w:val="en-US"/>
        </w:rPr>
        <w:t xml:space="preserve"> </w:t>
      </w:r>
    </w:p>
    <w:p w14:paraId="17C4FCEE" w14:textId="6809C91C" w:rsidR="008964EC" w:rsidRPr="00AD7A78" w:rsidRDefault="00744900" w:rsidP="0095045C">
      <w:pPr>
        <w:spacing w:line="360" w:lineRule="auto"/>
        <w:rPr>
          <w:rFonts w:ascii="Times New Roman" w:hAnsi="Times New Roman" w:cs="Times New Roman"/>
          <w:lang w:val="en-US"/>
        </w:rPr>
      </w:pPr>
      <w:r w:rsidRPr="00AD7A78">
        <w:rPr>
          <w:rFonts w:ascii="Times New Roman" w:hAnsi="Times New Roman" w:cs="Times New Roman"/>
          <w:noProof/>
        </w:rPr>
        <w:drawing>
          <wp:inline distT="0" distB="0" distL="0" distR="0" wp14:anchorId="5A752AEF" wp14:editId="73027CD1">
            <wp:extent cx="5731510" cy="3724275"/>
            <wp:effectExtent l="0" t="0" r="2540" b="9525"/>
            <wp:docPr id="4" name="Chart 4">
              <a:extLst xmlns:a="http://schemas.openxmlformats.org/drawingml/2006/main">
                <a:ext uri="{FF2B5EF4-FFF2-40B4-BE49-F238E27FC236}">
                  <a16:creationId xmlns:a16="http://schemas.microsoft.com/office/drawing/2014/main" id="{2F44C0EE-978A-D1CD-BA9F-92B566406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520BF9" w14:textId="77777777" w:rsidR="00C508D8" w:rsidRPr="00C508D8" w:rsidRDefault="00C508D8" w:rsidP="00C508D8">
      <w:pPr>
        <w:pStyle w:val="Heading3"/>
      </w:pPr>
      <w:bookmarkStart w:id="17" w:name="_Toc128011732"/>
      <w:proofErr w:type="spellStart"/>
      <w:r w:rsidRPr="00C508D8">
        <w:rPr>
          <w:rStyle w:val="IntenseEmphasis"/>
          <w:i w:val="0"/>
          <w:iCs w:val="0"/>
          <w:color w:val="1F3763" w:themeColor="accent1" w:themeShade="7F"/>
        </w:rPr>
        <w:t>Results</w:t>
      </w:r>
      <w:bookmarkEnd w:id="17"/>
      <w:proofErr w:type="spellEnd"/>
    </w:p>
    <w:p w14:paraId="7B27EDAE" w14:textId="5B3CC5D2" w:rsidR="008964EC" w:rsidRPr="00AD7A78" w:rsidRDefault="008964EC" w:rsidP="0095045C">
      <w:pPr>
        <w:spacing w:line="360" w:lineRule="auto"/>
        <w:rPr>
          <w:rFonts w:ascii="Times New Roman" w:hAnsi="Times New Roman" w:cs="Times New Roman"/>
          <w:color w:val="000000"/>
          <w:shd w:val="clear" w:color="auto" w:fill="FFFFFF"/>
          <w:lang w:val="en-US"/>
        </w:rPr>
      </w:pPr>
    </w:p>
    <w:tbl>
      <w:tblPr>
        <w:tblStyle w:val="TableGrid"/>
        <w:tblW w:w="0" w:type="auto"/>
        <w:tblInd w:w="-5" w:type="dxa"/>
        <w:tblLook w:val="04A0" w:firstRow="1" w:lastRow="0" w:firstColumn="1" w:lastColumn="0" w:noHBand="0" w:noVBand="1"/>
      </w:tblPr>
      <w:tblGrid>
        <w:gridCol w:w="1211"/>
        <w:gridCol w:w="1760"/>
        <w:gridCol w:w="1736"/>
        <w:gridCol w:w="1888"/>
      </w:tblGrid>
      <w:tr w:rsidR="008964EC" w:rsidRPr="00AD7A78" w14:paraId="4634D984" w14:textId="77777777" w:rsidTr="003949A2">
        <w:tc>
          <w:tcPr>
            <w:tcW w:w="1211" w:type="dxa"/>
          </w:tcPr>
          <w:p w14:paraId="45D6276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Leading Digit</w:t>
            </w:r>
          </w:p>
        </w:tc>
        <w:tc>
          <w:tcPr>
            <w:tcW w:w="1760" w:type="dxa"/>
          </w:tcPr>
          <w:p w14:paraId="43B218D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Observed </w:t>
            </w:r>
          </w:p>
        </w:tc>
        <w:tc>
          <w:tcPr>
            <w:tcW w:w="1736" w:type="dxa"/>
          </w:tcPr>
          <w:p w14:paraId="226FF76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Expected</w:t>
            </w:r>
          </w:p>
        </w:tc>
        <w:tc>
          <w:tcPr>
            <w:tcW w:w="1888" w:type="dxa"/>
          </w:tcPr>
          <w:p w14:paraId="3C73EC1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χ2 Component</w:t>
            </w:r>
          </w:p>
        </w:tc>
      </w:tr>
      <w:tr w:rsidR="008964EC" w:rsidRPr="00AD7A78" w14:paraId="3E25445D" w14:textId="77777777" w:rsidTr="003949A2">
        <w:tc>
          <w:tcPr>
            <w:tcW w:w="1211" w:type="dxa"/>
          </w:tcPr>
          <w:p w14:paraId="7489686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w:t>
            </w:r>
          </w:p>
        </w:tc>
        <w:tc>
          <w:tcPr>
            <w:tcW w:w="1760" w:type="dxa"/>
          </w:tcPr>
          <w:p w14:paraId="5677343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2997</w:t>
            </w:r>
          </w:p>
        </w:tc>
        <w:tc>
          <w:tcPr>
            <w:tcW w:w="1736" w:type="dxa"/>
          </w:tcPr>
          <w:p w14:paraId="361C466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3010</w:t>
            </w:r>
          </w:p>
        </w:tc>
        <w:tc>
          <w:tcPr>
            <w:tcW w:w="1888" w:type="dxa"/>
          </w:tcPr>
          <w:p w14:paraId="75C5BE5F" w14:textId="5F798C43"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0.056</w:t>
            </w:r>
          </w:p>
        </w:tc>
      </w:tr>
      <w:tr w:rsidR="008964EC" w:rsidRPr="00AD7A78" w14:paraId="51A893AE" w14:textId="77777777" w:rsidTr="003949A2">
        <w:tc>
          <w:tcPr>
            <w:tcW w:w="1211" w:type="dxa"/>
          </w:tcPr>
          <w:p w14:paraId="36BC756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w:t>
            </w:r>
          </w:p>
        </w:tc>
        <w:tc>
          <w:tcPr>
            <w:tcW w:w="1760" w:type="dxa"/>
          </w:tcPr>
          <w:p w14:paraId="76F0030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1869</w:t>
            </w:r>
          </w:p>
        </w:tc>
        <w:tc>
          <w:tcPr>
            <w:tcW w:w="1736" w:type="dxa"/>
          </w:tcPr>
          <w:p w14:paraId="70B0CF8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1760</w:t>
            </w:r>
          </w:p>
        </w:tc>
        <w:tc>
          <w:tcPr>
            <w:tcW w:w="1888" w:type="dxa"/>
          </w:tcPr>
          <w:p w14:paraId="4A16397F" w14:textId="7710EDA3"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6.75</w:t>
            </w:r>
            <w:r w:rsidR="008932CE">
              <w:rPr>
                <w:rFonts w:ascii="Times New Roman" w:hAnsi="Times New Roman" w:cs="Times New Roman"/>
                <w:color w:val="000000"/>
                <w:shd w:val="clear" w:color="auto" w:fill="FFFFFF"/>
                <w:lang w:val="en-US"/>
              </w:rPr>
              <w:t>1</w:t>
            </w:r>
          </w:p>
        </w:tc>
      </w:tr>
      <w:tr w:rsidR="008964EC" w:rsidRPr="00AD7A78" w14:paraId="6BA7D290" w14:textId="77777777" w:rsidTr="003949A2">
        <w:tc>
          <w:tcPr>
            <w:tcW w:w="1211" w:type="dxa"/>
          </w:tcPr>
          <w:p w14:paraId="4B364C2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3</w:t>
            </w:r>
          </w:p>
        </w:tc>
        <w:tc>
          <w:tcPr>
            <w:tcW w:w="1760" w:type="dxa"/>
          </w:tcPr>
          <w:p w14:paraId="7D1575F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1302</w:t>
            </w:r>
          </w:p>
        </w:tc>
        <w:tc>
          <w:tcPr>
            <w:tcW w:w="1736" w:type="dxa"/>
          </w:tcPr>
          <w:p w14:paraId="3B5BB59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1250</w:t>
            </w:r>
          </w:p>
        </w:tc>
        <w:tc>
          <w:tcPr>
            <w:tcW w:w="1888" w:type="dxa"/>
          </w:tcPr>
          <w:p w14:paraId="48512290" w14:textId="0F7109D2"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2.16</w:t>
            </w:r>
            <w:r w:rsidR="008932CE">
              <w:rPr>
                <w:rFonts w:ascii="Times New Roman" w:hAnsi="Times New Roman" w:cs="Times New Roman"/>
                <w:color w:val="000000"/>
                <w:shd w:val="clear" w:color="auto" w:fill="FFFFFF"/>
                <w:lang w:val="en-US"/>
              </w:rPr>
              <w:t>0</w:t>
            </w:r>
          </w:p>
        </w:tc>
      </w:tr>
      <w:tr w:rsidR="008964EC" w:rsidRPr="00AD7A78" w14:paraId="03018950" w14:textId="77777777" w:rsidTr="003949A2">
        <w:tc>
          <w:tcPr>
            <w:tcW w:w="1211" w:type="dxa"/>
          </w:tcPr>
          <w:p w14:paraId="2045DFDE"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w:t>
            </w:r>
          </w:p>
        </w:tc>
        <w:tc>
          <w:tcPr>
            <w:tcW w:w="1760" w:type="dxa"/>
          </w:tcPr>
          <w:p w14:paraId="33A9FD6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968</w:t>
            </w:r>
          </w:p>
        </w:tc>
        <w:tc>
          <w:tcPr>
            <w:tcW w:w="1736" w:type="dxa"/>
          </w:tcPr>
          <w:p w14:paraId="1B6A086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970</w:t>
            </w:r>
          </w:p>
        </w:tc>
        <w:tc>
          <w:tcPr>
            <w:tcW w:w="1888" w:type="dxa"/>
          </w:tcPr>
          <w:p w14:paraId="4DD1C1B8" w14:textId="5C9D8759"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0.004</w:t>
            </w:r>
          </w:p>
        </w:tc>
      </w:tr>
      <w:tr w:rsidR="008964EC" w:rsidRPr="00AD7A78" w14:paraId="0D8F07D0" w14:textId="77777777" w:rsidTr="003949A2">
        <w:tc>
          <w:tcPr>
            <w:tcW w:w="1211" w:type="dxa"/>
          </w:tcPr>
          <w:p w14:paraId="6CFD70E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w:t>
            </w:r>
          </w:p>
        </w:tc>
        <w:tc>
          <w:tcPr>
            <w:tcW w:w="1760" w:type="dxa"/>
          </w:tcPr>
          <w:p w14:paraId="51E0C8D3"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792</w:t>
            </w:r>
          </w:p>
        </w:tc>
        <w:tc>
          <w:tcPr>
            <w:tcW w:w="1736" w:type="dxa"/>
          </w:tcPr>
          <w:p w14:paraId="37852A1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790</w:t>
            </w:r>
          </w:p>
        </w:tc>
        <w:tc>
          <w:tcPr>
            <w:tcW w:w="1888" w:type="dxa"/>
          </w:tcPr>
          <w:p w14:paraId="0AAC42E5" w14:textId="3D64BC6D"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0.005</w:t>
            </w:r>
          </w:p>
        </w:tc>
      </w:tr>
      <w:tr w:rsidR="008964EC" w:rsidRPr="00AD7A78" w14:paraId="71BEEFA3" w14:textId="77777777" w:rsidTr="003949A2">
        <w:tc>
          <w:tcPr>
            <w:tcW w:w="1211" w:type="dxa"/>
          </w:tcPr>
          <w:p w14:paraId="432B680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w:t>
            </w:r>
          </w:p>
        </w:tc>
        <w:tc>
          <w:tcPr>
            <w:tcW w:w="1760" w:type="dxa"/>
          </w:tcPr>
          <w:p w14:paraId="734236CB"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641</w:t>
            </w:r>
          </w:p>
        </w:tc>
        <w:tc>
          <w:tcPr>
            <w:tcW w:w="1736" w:type="dxa"/>
          </w:tcPr>
          <w:p w14:paraId="4E3D05A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670</w:t>
            </w:r>
          </w:p>
        </w:tc>
        <w:tc>
          <w:tcPr>
            <w:tcW w:w="1888" w:type="dxa"/>
          </w:tcPr>
          <w:p w14:paraId="160FA879" w14:textId="650AF98A"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1.25</w:t>
            </w:r>
            <w:r w:rsidR="008932CE">
              <w:rPr>
                <w:rFonts w:ascii="Times New Roman" w:hAnsi="Times New Roman" w:cs="Times New Roman"/>
                <w:color w:val="000000"/>
                <w:shd w:val="clear" w:color="auto" w:fill="FFFFFF"/>
                <w:lang w:val="en-US"/>
              </w:rPr>
              <w:t>0</w:t>
            </w:r>
          </w:p>
        </w:tc>
      </w:tr>
      <w:tr w:rsidR="008964EC" w:rsidRPr="00AD7A78" w14:paraId="427C4B3C" w14:textId="77777777" w:rsidTr="003949A2">
        <w:tc>
          <w:tcPr>
            <w:tcW w:w="1211" w:type="dxa"/>
          </w:tcPr>
          <w:p w14:paraId="44FC3D92"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7</w:t>
            </w:r>
          </w:p>
        </w:tc>
        <w:tc>
          <w:tcPr>
            <w:tcW w:w="1760" w:type="dxa"/>
          </w:tcPr>
          <w:p w14:paraId="1BD2DF8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525</w:t>
            </w:r>
          </w:p>
        </w:tc>
        <w:tc>
          <w:tcPr>
            <w:tcW w:w="1736" w:type="dxa"/>
          </w:tcPr>
          <w:p w14:paraId="03D647EA"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580</w:t>
            </w:r>
          </w:p>
        </w:tc>
        <w:tc>
          <w:tcPr>
            <w:tcW w:w="1888" w:type="dxa"/>
          </w:tcPr>
          <w:p w14:paraId="4E9197E0" w14:textId="3D30A8FC"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5.21</w:t>
            </w:r>
            <w:r w:rsidR="008932CE">
              <w:rPr>
                <w:rFonts w:ascii="Times New Roman" w:hAnsi="Times New Roman" w:cs="Times New Roman"/>
                <w:color w:val="000000"/>
                <w:shd w:val="clear" w:color="auto" w:fill="FFFFFF"/>
                <w:lang w:val="en-US"/>
              </w:rPr>
              <w:t>0</w:t>
            </w:r>
          </w:p>
        </w:tc>
      </w:tr>
      <w:tr w:rsidR="008964EC" w:rsidRPr="00AD7A78" w14:paraId="511EDCA7" w14:textId="77777777" w:rsidTr="003949A2">
        <w:tc>
          <w:tcPr>
            <w:tcW w:w="1211" w:type="dxa"/>
          </w:tcPr>
          <w:p w14:paraId="355F14F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8</w:t>
            </w:r>
          </w:p>
        </w:tc>
        <w:tc>
          <w:tcPr>
            <w:tcW w:w="1760" w:type="dxa"/>
          </w:tcPr>
          <w:p w14:paraId="1BB4FFBC"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489</w:t>
            </w:r>
          </w:p>
        </w:tc>
        <w:tc>
          <w:tcPr>
            <w:tcW w:w="1736" w:type="dxa"/>
          </w:tcPr>
          <w:p w14:paraId="09C39043"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510</w:t>
            </w:r>
          </w:p>
        </w:tc>
        <w:tc>
          <w:tcPr>
            <w:tcW w:w="1888" w:type="dxa"/>
          </w:tcPr>
          <w:p w14:paraId="2E822053" w14:textId="0ECF8E3D"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0.86</w:t>
            </w:r>
            <w:r w:rsidR="008932CE">
              <w:rPr>
                <w:rFonts w:ascii="Times New Roman" w:hAnsi="Times New Roman" w:cs="Times New Roman"/>
                <w:color w:val="000000"/>
                <w:shd w:val="clear" w:color="auto" w:fill="FFFFFF"/>
                <w:lang w:val="en-US"/>
              </w:rPr>
              <w:t>0</w:t>
            </w:r>
          </w:p>
        </w:tc>
      </w:tr>
      <w:tr w:rsidR="008964EC" w:rsidRPr="00AD7A78" w14:paraId="5C5A97CE" w14:textId="77777777" w:rsidTr="003949A2">
        <w:tc>
          <w:tcPr>
            <w:tcW w:w="1211" w:type="dxa"/>
          </w:tcPr>
          <w:p w14:paraId="2803DDF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9</w:t>
            </w:r>
          </w:p>
        </w:tc>
        <w:tc>
          <w:tcPr>
            <w:tcW w:w="1760" w:type="dxa"/>
          </w:tcPr>
          <w:p w14:paraId="37672AC4"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417</w:t>
            </w:r>
          </w:p>
        </w:tc>
        <w:tc>
          <w:tcPr>
            <w:tcW w:w="1736" w:type="dxa"/>
          </w:tcPr>
          <w:p w14:paraId="0BE0797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460</w:t>
            </w:r>
          </w:p>
        </w:tc>
        <w:tc>
          <w:tcPr>
            <w:tcW w:w="1888" w:type="dxa"/>
          </w:tcPr>
          <w:p w14:paraId="3DA0C962" w14:textId="4B906099"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4.01</w:t>
            </w:r>
            <w:r w:rsidR="008932CE">
              <w:rPr>
                <w:rFonts w:ascii="Times New Roman" w:hAnsi="Times New Roman" w:cs="Times New Roman"/>
                <w:color w:val="000000"/>
                <w:shd w:val="clear" w:color="auto" w:fill="FFFFFF"/>
                <w:lang w:val="en-US"/>
              </w:rPr>
              <w:t>0</w:t>
            </w:r>
          </w:p>
        </w:tc>
      </w:tr>
      <w:tr w:rsidR="008964EC" w:rsidRPr="00AD7A78" w14:paraId="39897AEC" w14:textId="77777777" w:rsidTr="003949A2">
        <w:tc>
          <w:tcPr>
            <w:tcW w:w="1211" w:type="dxa"/>
          </w:tcPr>
          <w:p w14:paraId="1A7EA68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Total</w:t>
            </w:r>
          </w:p>
        </w:tc>
        <w:tc>
          <w:tcPr>
            <w:tcW w:w="1760" w:type="dxa"/>
          </w:tcPr>
          <w:p w14:paraId="07C884EF"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10000</w:t>
            </w:r>
          </w:p>
        </w:tc>
        <w:tc>
          <w:tcPr>
            <w:tcW w:w="1736" w:type="dxa"/>
          </w:tcPr>
          <w:p w14:paraId="32A07527"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10000</w:t>
            </w:r>
          </w:p>
        </w:tc>
        <w:tc>
          <w:tcPr>
            <w:tcW w:w="1888" w:type="dxa"/>
          </w:tcPr>
          <w:p w14:paraId="50BB3913" w14:textId="7CD6AE63"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20.33</w:t>
            </w:r>
            <w:r w:rsidR="008932CE">
              <w:rPr>
                <w:rFonts w:ascii="Times New Roman" w:hAnsi="Times New Roman" w:cs="Times New Roman"/>
                <w:color w:val="000000"/>
                <w:shd w:val="clear" w:color="auto" w:fill="FFFFFF"/>
                <w:lang w:val="en-US"/>
              </w:rPr>
              <w:t>0</w:t>
            </w:r>
          </w:p>
        </w:tc>
      </w:tr>
      <w:tr w:rsidR="008964EC" w:rsidRPr="00AD7A78" w14:paraId="31276FF4" w14:textId="77777777" w:rsidTr="003949A2">
        <w:tc>
          <w:tcPr>
            <w:tcW w:w="1211" w:type="dxa"/>
          </w:tcPr>
          <w:p w14:paraId="6A3D9496"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760" w:type="dxa"/>
          </w:tcPr>
          <w:p w14:paraId="577A2B10"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736" w:type="dxa"/>
          </w:tcPr>
          <w:p w14:paraId="04D2E639"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c>
          <w:tcPr>
            <w:tcW w:w="1888" w:type="dxa"/>
          </w:tcPr>
          <w:p w14:paraId="29D6D148"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tc>
      </w:tr>
    </w:tbl>
    <w:p w14:paraId="6EA2AE86" w14:textId="77777777" w:rsidR="00393994" w:rsidRPr="00AD7A78" w:rsidRDefault="00393994" w:rsidP="0095045C">
      <w:pPr>
        <w:spacing w:line="360" w:lineRule="auto"/>
        <w:rPr>
          <w:rFonts w:ascii="Times New Roman" w:hAnsi="Times New Roman" w:cs="Times New Roman"/>
          <w:color w:val="000000"/>
          <w:shd w:val="clear" w:color="auto" w:fill="FFFFFF"/>
          <w:lang w:val="en-US"/>
        </w:rPr>
      </w:pPr>
    </w:p>
    <w:p w14:paraId="15DF69BE" w14:textId="66745287" w:rsidR="00D06A83" w:rsidRDefault="00D06A83" w:rsidP="0095045C">
      <w:pPr>
        <w:spacing w:line="360" w:lineRule="auto"/>
        <w:rPr>
          <w:rFonts w:ascii="Times New Roman" w:hAnsi="Times New Roman" w:cs="Times New Roman"/>
          <w:color w:val="000000"/>
          <w:shd w:val="clear" w:color="auto" w:fill="FFFFFF"/>
          <w:lang w:val="en-US"/>
        </w:rPr>
      </w:pPr>
    </w:p>
    <w:p w14:paraId="178EEB66" w14:textId="77777777" w:rsidR="00D06A83" w:rsidRPr="00AD7A78" w:rsidRDefault="00D06A83" w:rsidP="0095045C">
      <w:pPr>
        <w:spacing w:line="360" w:lineRule="auto"/>
        <w:rPr>
          <w:rFonts w:ascii="Times New Roman" w:hAnsi="Times New Roman" w:cs="Times New Roman"/>
          <w:color w:val="000000"/>
          <w:shd w:val="clear" w:color="auto" w:fill="FFFFFF"/>
          <w:lang w:val="en-US"/>
        </w:rPr>
      </w:pPr>
    </w:p>
    <w:p w14:paraId="38CAEF2B" w14:textId="720E4BEE" w:rsidR="00393994" w:rsidRPr="00AD7A78" w:rsidRDefault="00393994"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u w:val="single"/>
          <w:shd w:val="clear" w:color="auto" w:fill="FFFFFF"/>
          <w:lang w:val="en-US"/>
        </w:rPr>
      </w:pPr>
      <w:r w:rsidRPr="00AD7A78">
        <w:rPr>
          <w:rFonts w:ascii="Times New Roman" w:hAnsi="Times New Roman" w:cs="Times New Roman"/>
          <w:i/>
          <w:iCs/>
          <w:color w:val="000000"/>
          <w:u w:val="single"/>
          <w:shd w:val="clear" w:color="auto" w:fill="FFFFFF"/>
          <w:lang w:val="en-US"/>
        </w:rPr>
        <w:lastRenderedPageBreak/>
        <w:t>Summary of Data Analysis</w:t>
      </w:r>
    </w:p>
    <w:p w14:paraId="49454627" w14:textId="11E83E24" w:rsidR="008964EC" w:rsidRPr="00AD7A78" w:rsidRDefault="00393994"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Significance Level(P)</w:t>
      </w:r>
      <w:r w:rsidR="008964EC" w:rsidRPr="00AD7A78">
        <w:rPr>
          <w:rFonts w:ascii="Times New Roman" w:hAnsi="Times New Roman" w:cs="Times New Roman"/>
          <w:i/>
          <w:iCs/>
          <w:color w:val="000000"/>
          <w:shd w:val="clear" w:color="auto" w:fill="FFFFFF"/>
          <w:lang w:val="en-US"/>
        </w:rPr>
        <w:t xml:space="preserve"> = 0.01</w:t>
      </w:r>
    </w:p>
    <w:p w14:paraId="01A1337E" w14:textId="1351CD9A"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D</w:t>
      </w:r>
      <w:r w:rsidR="00393994" w:rsidRPr="00AD7A78">
        <w:rPr>
          <w:rFonts w:ascii="Times New Roman" w:hAnsi="Times New Roman" w:cs="Times New Roman"/>
          <w:i/>
          <w:iCs/>
          <w:color w:val="000000"/>
          <w:shd w:val="clear" w:color="auto" w:fill="FFFFFF"/>
          <w:lang w:val="en-US"/>
        </w:rPr>
        <w:t xml:space="preserve">egrees of  </w:t>
      </w:r>
      <w:r w:rsidRPr="00AD7A78">
        <w:rPr>
          <w:rFonts w:ascii="Times New Roman" w:hAnsi="Times New Roman" w:cs="Times New Roman"/>
          <w:i/>
          <w:iCs/>
          <w:color w:val="000000"/>
          <w:shd w:val="clear" w:color="auto" w:fill="FFFFFF"/>
          <w:lang w:val="en-US"/>
        </w:rPr>
        <w:t>F</w:t>
      </w:r>
      <w:r w:rsidR="00393994" w:rsidRPr="00AD7A78">
        <w:rPr>
          <w:rFonts w:ascii="Times New Roman" w:hAnsi="Times New Roman" w:cs="Times New Roman"/>
          <w:i/>
          <w:iCs/>
          <w:color w:val="000000"/>
          <w:shd w:val="clear" w:color="auto" w:fill="FFFFFF"/>
          <w:lang w:val="en-US"/>
        </w:rPr>
        <w:t>reedom</w:t>
      </w:r>
      <w:r w:rsidRPr="00AD7A78">
        <w:rPr>
          <w:rFonts w:ascii="Times New Roman" w:hAnsi="Times New Roman" w:cs="Times New Roman"/>
          <w:i/>
          <w:iCs/>
          <w:color w:val="000000"/>
          <w:shd w:val="clear" w:color="auto" w:fill="FFFFFF"/>
          <w:lang w:val="en-US"/>
        </w:rPr>
        <w:t xml:space="preserve"> = 8</w:t>
      </w:r>
    </w:p>
    <w:p w14:paraId="20411CC7" w14:textId="52ECFFE1"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Critical Value: 20.90</w:t>
      </w:r>
      <w:r w:rsidR="008932CE">
        <w:rPr>
          <w:rFonts w:ascii="Times New Roman" w:hAnsi="Times New Roman" w:cs="Times New Roman"/>
          <w:i/>
          <w:iCs/>
          <w:color w:val="000000"/>
          <w:shd w:val="clear" w:color="auto" w:fill="FFFFFF"/>
          <w:lang w:val="en-US"/>
        </w:rPr>
        <w:t>0</w:t>
      </w:r>
    </w:p>
    <w:p w14:paraId="7CF9B404" w14:textId="03241915" w:rsidR="008964EC" w:rsidRPr="00AD7A78" w:rsidRDefault="008964EC" w:rsidP="0095045C">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i/>
          <w:iCs/>
          <w:color w:val="000000"/>
          <w:shd w:val="clear" w:color="auto" w:fill="FFFFFF"/>
          <w:lang w:val="en-US"/>
        </w:rPr>
      </w:pPr>
      <w:r w:rsidRPr="00AD7A78">
        <w:rPr>
          <w:rFonts w:ascii="Times New Roman" w:hAnsi="Times New Roman" w:cs="Times New Roman"/>
          <w:i/>
          <w:iCs/>
          <w:color w:val="000000"/>
          <w:shd w:val="clear" w:color="auto" w:fill="FFFFFF"/>
          <w:lang w:val="en-US"/>
        </w:rPr>
        <w:t>χ2: 20.33</w:t>
      </w:r>
      <w:r w:rsidR="008932CE">
        <w:rPr>
          <w:rFonts w:ascii="Times New Roman" w:hAnsi="Times New Roman" w:cs="Times New Roman"/>
          <w:i/>
          <w:iCs/>
          <w:color w:val="000000"/>
          <w:shd w:val="clear" w:color="auto" w:fill="FFFFFF"/>
          <w:lang w:val="en-US"/>
        </w:rPr>
        <w:t>0</w:t>
      </w:r>
    </w:p>
    <w:p w14:paraId="127BEBDD"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p>
    <w:p w14:paraId="37143675" w14:textId="77777777" w:rsidR="008964EC" w:rsidRPr="00AD7A78" w:rsidRDefault="008964EC"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By calculating the χ2 value for this dataset, I have a value of 20.3341, which again is less than the critical value. However, for this </w:t>
      </w:r>
      <w:proofErr w:type="gramStart"/>
      <w:r w:rsidRPr="00AD7A78">
        <w:rPr>
          <w:rFonts w:ascii="Times New Roman" w:hAnsi="Times New Roman" w:cs="Times New Roman"/>
          <w:color w:val="000000"/>
          <w:shd w:val="clear" w:color="auto" w:fill="FFFFFF"/>
          <w:lang w:val="en-US"/>
        </w:rPr>
        <w:t>particular dataset</w:t>
      </w:r>
      <w:proofErr w:type="gramEnd"/>
      <w:r w:rsidRPr="00AD7A78">
        <w:rPr>
          <w:rFonts w:ascii="Times New Roman" w:hAnsi="Times New Roman" w:cs="Times New Roman"/>
          <w:color w:val="000000"/>
          <w:shd w:val="clear" w:color="auto" w:fill="FFFFFF"/>
          <w:lang w:val="en-US"/>
        </w:rPr>
        <w:t>, the χ2 value is much  closer to the critical value, when taking a significance level of 0.01.</w:t>
      </w:r>
    </w:p>
    <w:p w14:paraId="1D5B744B" w14:textId="77777777" w:rsidR="00F17ED0" w:rsidRPr="00AD7A78" w:rsidRDefault="00F17ED0" w:rsidP="0095045C">
      <w:pPr>
        <w:spacing w:line="360" w:lineRule="auto"/>
        <w:rPr>
          <w:rFonts w:ascii="Times New Roman" w:hAnsi="Times New Roman" w:cs="Times New Roman"/>
          <w:b/>
          <w:bCs/>
          <w:color w:val="000000"/>
          <w:shd w:val="clear" w:color="auto" w:fill="FFFFFF"/>
          <w:lang w:val="en-US"/>
        </w:rPr>
      </w:pPr>
    </w:p>
    <w:p w14:paraId="58891BFD" w14:textId="77777777" w:rsidR="00F17ED0" w:rsidRPr="00AD7A78" w:rsidRDefault="00F17ED0" w:rsidP="0095045C">
      <w:pPr>
        <w:pBdr>
          <w:bottom w:val="single" w:sz="4" w:space="0" w:color="auto"/>
        </w:pBd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t>And thus, we can accept the null Hypothesis (</w:t>
      </w:r>
      <m:oMath>
        <m:sSub>
          <m:sSubPr>
            <m:ctrlPr>
              <w:rPr>
                <w:rFonts w:ascii="Cambria Math" w:hAnsi="Cambria Math" w:cs="Times New Roman"/>
                <w:b/>
                <w:bCs/>
                <w:i/>
                <w:color w:val="000000"/>
                <w:shd w:val="clear" w:color="auto" w:fill="FFFFFF"/>
                <w:lang w:val="en-US"/>
              </w:rPr>
            </m:ctrlPr>
          </m:sSubPr>
          <m:e>
            <m:r>
              <m:rPr>
                <m:sty m:val="bi"/>
              </m:rPr>
              <w:rPr>
                <w:rFonts w:ascii="Cambria Math" w:hAnsi="Cambria Math" w:cs="Times New Roman"/>
                <w:color w:val="000000"/>
                <w:shd w:val="clear" w:color="auto" w:fill="FFFFFF"/>
                <w:lang w:val="en-US"/>
              </w:rPr>
              <m:t>H</m:t>
            </m:r>
          </m:e>
          <m:sub>
            <m:r>
              <m:rPr>
                <m:sty m:val="bi"/>
              </m:rPr>
              <w:rPr>
                <w:rFonts w:ascii="Cambria Math" w:hAnsi="Cambria Math" w:cs="Times New Roman"/>
                <w:color w:val="000000"/>
                <w:shd w:val="clear" w:color="auto" w:fill="FFFFFF"/>
                <w:lang w:val="en-US"/>
              </w:rPr>
              <m:t>0</m:t>
            </m:r>
          </m:sub>
        </m:sSub>
      </m:oMath>
      <w:r w:rsidRPr="00AD7A78">
        <w:rPr>
          <w:rFonts w:ascii="Times New Roman" w:hAnsi="Times New Roman" w:cs="Times New Roman"/>
          <w:b/>
          <w:bCs/>
          <w:color w:val="000000"/>
          <w:shd w:val="clear" w:color="auto" w:fill="FFFFFF"/>
          <w:lang w:val="en-US"/>
        </w:rPr>
        <w:t>) with a 99% certainty.</w:t>
      </w:r>
    </w:p>
    <w:p w14:paraId="78A5ACDA" w14:textId="0DB91C8C" w:rsidR="00D80D43" w:rsidRPr="00AD7A78" w:rsidRDefault="00D80D43" w:rsidP="0095045C">
      <w:pPr>
        <w:spacing w:line="360" w:lineRule="auto"/>
        <w:rPr>
          <w:rFonts w:ascii="Times New Roman" w:hAnsi="Times New Roman" w:cs="Times New Roman"/>
          <w:lang w:val="en-US"/>
        </w:rPr>
      </w:pPr>
    </w:p>
    <w:p w14:paraId="1188DD30" w14:textId="0CA50961" w:rsidR="00D80D43" w:rsidRPr="00AD7A78" w:rsidRDefault="002A6E7C" w:rsidP="0095045C">
      <w:pPr>
        <w:pStyle w:val="Heading3"/>
        <w:spacing w:line="360" w:lineRule="auto"/>
        <w:rPr>
          <w:rFonts w:ascii="Times New Roman" w:hAnsi="Times New Roman" w:cs="Times New Roman"/>
        </w:rPr>
      </w:pPr>
      <w:bookmarkStart w:id="18" w:name="_Toc128011733"/>
      <w:r w:rsidRPr="00AD7A78">
        <w:rPr>
          <w:rFonts w:ascii="Times New Roman" w:hAnsi="Times New Roman" w:cs="Times New Roman"/>
        </w:rPr>
        <w:t xml:space="preserve">Evaluation of </w:t>
      </w:r>
      <w:proofErr w:type="spellStart"/>
      <w:r w:rsidRPr="00AD7A78">
        <w:rPr>
          <w:rFonts w:ascii="Times New Roman" w:hAnsi="Times New Roman" w:cs="Times New Roman"/>
        </w:rPr>
        <w:t>Pearson’s</w:t>
      </w:r>
      <w:proofErr w:type="spellEnd"/>
      <w:r w:rsidRPr="00AD7A78">
        <w:rPr>
          <w:rFonts w:ascii="Times New Roman" w:hAnsi="Times New Roman" w:cs="Times New Roman"/>
        </w:rPr>
        <w:t xml:space="preserve"> </w:t>
      </w:r>
      <w:r w:rsidRPr="00AD7A78">
        <w:rPr>
          <w:rFonts w:ascii="Times New Roman" w:hAnsi="Times New Roman" w:cs="Times New Roman"/>
        </w:rPr>
        <w:t>χ2</w:t>
      </w:r>
      <w:r w:rsidRPr="00AD7A78">
        <w:rPr>
          <w:rFonts w:ascii="Times New Roman" w:hAnsi="Times New Roman" w:cs="Times New Roman"/>
        </w:rPr>
        <w:t xml:space="preserve"> test</w:t>
      </w:r>
      <w:bookmarkEnd w:id="18"/>
    </w:p>
    <w:p w14:paraId="0CBF0770" w14:textId="178D152D" w:rsidR="00D8187D" w:rsidRPr="00AD7A78" w:rsidRDefault="00D8187D" w:rsidP="0095045C">
      <w:pPr>
        <w:spacing w:line="360" w:lineRule="auto"/>
        <w:rPr>
          <w:rFonts w:ascii="Times New Roman" w:hAnsi="Times New Roman" w:cs="Times New Roman"/>
        </w:rPr>
      </w:pPr>
    </w:p>
    <w:p w14:paraId="1A722FC0" w14:textId="1D86C35C" w:rsidR="00D8187D" w:rsidRPr="00AD7A78" w:rsidRDefault="00D8187D" w:rsidP="0095045C">
      <w:pPr>
        <w:spacing w:line="360" w:lineRule="auto"/>
        <w:rPr>
          <w:rFonts w:ascii="Times New Roman" w:hAnsi="Times New Roman" w:cs="Times New Roman"/>
        </w:rPr>
      </w:pPr>
    </w:p>
    <w:p w14:paraId="10C6B489" w14:textId="76C4F7CB" w:rsidR="00AE524F" w:rsidRPr="00C64A94" w:rsidRDefault="007D5B15" w:rsidP="0095045C">
      <w:pPr>
        <w:spacing w:line="360" w:lineRule="auto"/>
        <w:rPr>
          <w:rFonts w:ascii="Times New Roman" w:hAnsi="Times New Roman" w:cs="Times New Roman"/>
          <w:highlight w:val="yellow"/>
          <w:lang w:val="en-US"/>
        </w:rPr>
      </w:pPr>
      <w:r w:rsidRPr="00AD7A78">
        <w:rPr>
          <w:rFonts w:ascii="Times New Roman" w:hAnsi="Times New Roman" w:cs="Times New Roman"/>
          <w:lang w:val="en-US"/>
        </w:rPr>
        <w:t xml:space="preserve">As evident from the results, </w:t>
      </w:r>
      <w:r w:rsidR="00F07420" w:rsidRPr="00AD7A78">
        <w:rPr>
          <w:rFonts w:ascii="Times New Roman" w:hAnsi="Times New Roman" w:cs="Times New Roman"/>
          <w:lang w:val="en-US"/>
        </w:rPr>
        <w:t xml:space="preserve">which all came back as a positive fit between the observed and expected dataset, Pearson’s test was effective for all sample sizes, data types </w:t>
      </w:r>
      <w:proofErr w:type="spellStart"/>
      <w:r w:rsidR="00F07420" w:rsidRPr="00AD7A78">
        <w:rPr>
          <w:rFonts w:ascii="Times New Roman" w:hAnsi="Times New Roman" w:cs="Times New Roman"/>
          <w:lang w:val="en-US"/>
        </w:rPr>
        <w:t>etc</w:t>
      </w:r>
      <w:proofErr w:type="spellEnd"/>
      <w:r w:rsidR="00F07420" w:rsidRPr="00AD7A78">
        <w:rPr>
          <w:rFonts w:ascii="Times New Roman" w:hAnsi="Times New Roman" w:cs="Times New Roman"/>
          <w:lang w:val="en-US"/>
        </w:rPr>
        <w:t xml:space="preserve">… However, there is much more to why this test is so useful in the real-world. </w:t>
      </w:r>
      <w:r w:rsidR="009570DE" w:rsidRPr="009570DE">
        <w:rPr>
          <w:rFonts w:ascii="Times New Roman" w:hAnsi="Times New Roman" w:cs="Times New Roman"/>
          <w:lang w:val="en-US"/>
        </w:rPr>
        <w:t>The Pearson's chi-squared test is a highly regarded statistical test with broad applicability in diverse fields. Its flexibility enables it to evaluate the extent to which observed data agrees with the anticipated distribution, lending greater precision to statistical analysis. Notably, the test's accessibility and user-friendliness facilitate rapid computation on low-capacity computing devices. Researchers and statisticians alike can depend on the Pearson's chi-squared test as a reliable and vital tool in their analytical toolbox.</w:t>
      </w:r>
      <w:r w:rsidR="00F07420" w:rsidRPr="009570DE">
        <w:rPr>
          <w:rFonts w:ascii="Times New Roman" w:hAnsi="Times New Roman" w:cs="Times New Roman"/>
          <w:lang w:val="en-US"/>
        </w:rPr>
        <w:t>.</w:t>
      </w:r>
      <w:r w:rsidR="00F40ED4" w:rsidRPr="009570DE">
        <w:rPr>
          <w:rStyle w:val="FootnoteReference"/>
          <w:rFonts w:ascii="Times New Roman" w:hAnsi="Times New Roman" w:cs="Times New Roman"/>
          <w:lang w:val="en-US"/>
        </w:rPr>
        <w:footnoteReference w:id="17"/>
      </w:r>
    </w:p>
    <w:p w14:paraId="04260B82" w14:textId="0A073AC3" w:rsidR="00D8187D" w:rsidRPr="00AD7A78" w:rsidRDefault="00972528" w:rsidP="0095045C">
      <w:pPr>
        <w:spacing w:line="360" w:lineRule="auto"/>
        <w:rPr>
          <w:rFonts w:ascii="Times New Roman" w:hAnsi="Times New Roman" w:cs="Times New Roman"/>
          <w:lang w:val="en-US"/>
        </w:rPr>
      </w:pPr>
      <w:r w:rsidRPr="00972528">
        <w:rPr>
          <w:rFonts w:ascii="Times New Roman" w:hAnsi="Times New Roman" w:cs="Times New Roman"/>
          <w:lang w:val="en-US"/>
        </w:rPr>
        <w:t xml:space="preserve">While it is true that the test provides numerous benefits, it is important to acknowledge its limitations that require careful consideration. One significant drawback is the test's remarkable sensitivity to small deviations from the expected distribution. Even deviations that are practically insignificant can cause the null hypothesis to be wrongly rejected. Furthermore, small sample sizes can significantly compromise the accuracy of the chi-square test, leading to imprecise results. Therefore, it is crucial for those using the test to assess conformity with Benford's Law to be aware of these limitations and </w:t>
      </w:r>
      <w:r w:rsidRPr="00972528">
        <w:rPr>
          <w:rFonts w:ascii="Times New Roman" w:hAnsi="Times New Roman" w:cs="Times New Roman"/>
          <w:lang w:val="en-US"/>
        </w:rPr>
        <w:lastRenderedPageBreak/>
        <w:t>to consider using alternative tests such as the K-S or A-D tests in conjunction with the chi-square test</w:t>
      </w:r>
      <w:r w:rsidR="00F6514D" w:rsidRPr="00972528">
        <w:rPr>
          <w:rFonts w:ascii="Times New Roman" w:hAnsi="Times New Roman" w:cs="Times New Roman"/>
          <w:lang w:val="en-US"/>
        </w:rPr>
        <w:t>.</w:t>
      </w:r>
      <w:r w:rsidR="00F40ED4" w:rsidRPr="00972528">
        <w:rPr>
          <w:rStyle w:val="FootnoteReference"/>
          <w:rFonts w:ascii="Times New Roman" w:hAnsi="Times New Roman" w:cs="Times New Roman"/>
          <w:lang w:val="en-US"/>
        </w:rPr>
        <w:footnoteReference w:id="18"/>
      </w:r>
    </w:p>
    <w:p w14:paraId="72F7E359" w14:textId="672B93EE" w:rsidR="00393994" w:rsidRPr="00AD7A78" w:rsidRDefault="00D8187D" w:rsidP="0095045C">
      <w:pPr>
        <w:spacing w:line="360" w:lineRule="auto"/>
        <w:rPr>
          <w:rFonts w:ascii="Times New Roman" w:hAnsi="Times New Roman" w:cs="Times New Roman"/>
          <w:lang w:val="en-US"/>
        </w:rPr>
      </w:pPr>
      <w:r w:rsidRPr="00AD7A78">
        <w:rPr>
          <w:rFonts w:ascii="Times New Roman" w:hAnsi="Times New Roman" w:cs="Times New Roman"/>
          <w:lang w:val="en-US"/>
        </w:rPr>
        <w:t xml:space="preserve">A research paper titled </w:t>
      </w:r>
      <w:r w:rsidRPr="00AD7A78">
        <w:rPr>
          <w:rFonts w:ascii="Times New Roman" w:hAnsi="Times New Roman" w:cs="Times New Roman"/>
          <w:i/>
          <w:iCs/>
          <w:lang w:val="en-US"/>
        </w:rPr>
        <w:t>“T</w:t>
      </w:r>
      <w:r w:rsidRPr="00AD7A78">
        <w:rPr>
          <w:rFonts w:ascii="Times New Roman" w:hAnsi="Times New Roman" w:cs="Times New Roman"/>
          <w:i/>
          <w:iCs/>
          <w:lang w:val="en-US"/>
        </w:rPr>
        <w:t>he Chi-Square Test: Often Used and More Often Misinterpreted</w:t>
      </w:r>
      <w:r w:rsidRPr="00AD7A78">
        <w:rPr>
          <w:rFonts w:ascii="Times New Roman" w:hAnsi="Times New Roman" w:cs="Times New Roman"/>
          <w:lang w:val="en-US"/>
        </w:rPr>
        <w:t>”</w:t>
      </w:r>
      <w:r w:rsidR="00F40ED4" w:rsidRPr="00AD7A78">
        <w:rPr>
          <w:rStyle w:val="FootnoteReference"/>
          <w:rFonts w:ascii="Times New Roman" w:hAnsi="Times New Roman" w:cs="Times New Roman"/>
          <w:lang w:val="en-US"/>
        </w:rPr>
        <w:footnoteReference w:id="19"/>
      </w:r>
      <w:r w:rsidRPr="00AD7A78">
        <w:rPr>
          <w:rFonts w:ascii="Times New Roman" w:hAnsi="Times New Roman" w:cs="Times New Roman"/>
          <w:lang w:val="en-US"/>
        </w:rPr>
        <w:t xml:space="preserve"> written by </w:t>
      </w:r>
      <w:r w:rsidRPr="00AD7A78">
        <w:rPr>
          <w:rFonts w:ascii="Times New Roman" w:hAnsi="Times New Roman" w:cs="Times New Roman"/>
          <w:i/>
          <w:iCs/>
          <w:lang w:val="en-US"/>
        </w:rPr>
        <w:t>Todd Michael Franke , Timothy Ho, and Christina A. Christie</w:t>
      </w:r>
      <w:r w:rsidRPr="00AD7A78">
        <w:rPr>
          <w:rFonts w:ascii="Times New Roman" w:hAnsi="Times New Roman" w:cs="Times New Roman"/>
          <w:lang w:val="en-US"/>
        </w:rPr>
        <w:t xml:space="preserve">. </w:t>
      </w:r>
      <w:r w:rsidRPr="00AD7A78">
        <w:rPr>
          <w:rFonts w:ascii="Times New Roman" w:hAnsi="Times New Roman" w:cs="Times New Roman"/>
          <w:lang w:val="en-US"/>
        </w:rPr>
        <w:t>The author</w:t>
      </w:r>
      <w:r w:rsidRPr="00AD7A78">
        <w:rPr>
          <w:rFonts w:ascii="Times New Roman" w:hAnsi="Times New Roman" w:cs="Times New Roman"/>
          <w:lang w:val="en-US"/>
        </w:rPr>
        <w:t>s</w:t>
      </w:r>
      <w:r w:rsidRPr="00AD7A78">
        <w:rPr>
          <w:rFonts w:ascii="Times New Roman" w:hAnsi="Times New Roman" w:cs="Times New Roman"/>
          <w:lang w:val="en-US"/>
        </w:rPr>
        <w:t xml:space="preserve"> note</w:t>
      </w:r>
      <w:r w:rsidRPr="00AD7A78">
        <w:rPr>
          <w:rFonts w:ascii="Times New Roman" w:hAnsi="Times New Roman" w:cs="Times New Roman"/>
          <w:lang w:val="en-US"/>
        </w:rPr>
        <w:t xml:space="preserve"> </w:t>
      </w:r>
      <w:r w:rsidRPr="00AD7A78">
        <w:rPr>
          <w:rFonts w:ascii="Times New Roman" w:hAnsi="Times New Roman" w:cs="Times New Roman"/>
          <w:lang w:val="en-US"/>
        </w:rPr>
        <w:t xml:space="preserve">that while these tests are widely used, they are also frequently misinterpreted, leading to statements that may have limited or no statistical support. The article focuses primarily on three tests in the </w:t>
      </w:r>
      <w:r w:rsidRPr="00AD7A78">
        <w:rPr>
          <w:rFonts w:ascii="Times New Roman" w:hAnsi="Times New Roman" w:cs="Times New Roman"/>
          <w:i/>
          <w:iCs/>
          <w:lang w:val="en-US"/>
        </w:rPr>
        <w:t>Karl Pearson</w:t>
      </w:r>
      <w:r w:rsidRPr="00AD7A78">
        <w:rPr>
          <w:rFonts w:ascii="Times New Roman" w:hAnsi="Times New Roman" w:cs="Times New Roman"/>
          <w:lang w:val="en-US"/>
        </w:rPr>
        <w:t xml:space="preserve"> family of chi-square tests: the chi-square test of independence, the chi-square test of homogeneity, and the chi-square test of goodness-of-fit. While these tests use essentially the same formula, each one is distinct with specific hypotheses, sampling approaches, interpretations, and options following rejection of the null hypothesis. The author emphasizes that it is important to correctly interpret the results of chi-square tests and avoid overinterpreting or incorrectly interpreting the results</w:t>
      </w:r>
      <w:r w:rsidR="007212DC">
        <w:rPr>
          <w:rFonts w:ascii="Times New Roman" w:hAnsi="Times New Roman" w:cs="Times New Roman"/>
          <w:lang w:val="en-US"/>
        </w:rPr>
        <w:t xml:space="preserve">, as evident when they state </w:t>
      </w:r>
      <w:r w:rsidR="007212DC" w:rsidRPr="007212DC">
        <w:rPr>
          <w:rFonts w:ascii="Times New Roman" w:hAnsi="Times New Roman" w:cs="Times New Roman"/>
          <w:i/>
          <w:iCs/>
          <w:lang w:val="en-US"/>
        </w:rPr>
        <w:t>“</w:t>
      </w:r>
      <w:r w:rsidR="007212DC" w:rsidRPr="007212DC">
        <w:rPr>
          <w:rFonts w:ascii="Times New Roman" w:hAnsi="Times New Roman" w:cs="Times New Roman"/>
          <w:i/>
          <w:iCs/>
          <w:lang w:val="en-US"/>
        </w:rPr>
        <w:t>The vast majority of chi-square tests and misinterpretations probably exist in evaluation reports that are never read beyond a small circle of intended users, but we believe that the proliferation of chi-square test misinterpretations is exacerbated by evaluation literature that is read by a larger audience.</w:t>
      </w:r>
      <w:r w:rsidR="007212DC" w:rsidRPr="007212DC">
        <w:rPr>
          <w:rFonts w:ascii="Times New Roman" w:hAnsi="Times New Roman" w:cs="Times New Roman"/>
          <w:i/>
          <w:iCs/>
          <w:lang w:val="en-US"/>
        </w:rPr>
        <w:t>”</w:t>
      </w:r>
      <w:r w:rsidR="007212DC">
        <w:rPr>
          <w:rFonts w:ascii="Times New Roman" w:hAnsi="Times New Roman" w:cs="Times New Roman"/>
          <w:i/>
          <w:iCs/>
          <w:lang w:val="en-US"/>
        </w:rPr>
        <w:t xml:space="preserve"> and “</w:t>
      </w:r>
      <w:r w:rsidR="007212DC" w:rsidRPr="007212DC">
        <w:rPr>
          <w:rFonts w:ascii="Times New Roman" w:hAnsi="Times New Roman" w:cs="Times New Roman"/>
          <w:i/>
          <w:iCs/>
          <w:lang w:val="en-US"/>
        </w:rPr>
        <w:t>The 32 articles that used chi-square tests were further reviewed to determine whether the interpretations were justified. Often, researchers were not specific about which chi-square tests were being used (only one of the 32 articles correctly specified the type of chi-square test conducted</w:t>
      </w:r>
      <w:r w:rsidR="007212DC">
        <w:rPr>
          <w:rFonts w:ascii="Times New Roman" w:hAnsi="Times New Roman" w:cs="Times New Roman"/>
          <w:i/>
          <w:iCs/>
          <w:lang w:val="en-US"/>
        </w:rPr>
        <w:t>”</w:t>
      </w:r>
      <w:r w:rsidR="007212DC">
        <w:rPr>
          <w:rStyle w:val="FootnoteReference"/>
          <w:rFonts w:ascii="Times New Roman" w:hAnsi="Times New Roman" w:cs="Times New Roman"/>
          <w:i/>
          <w:iCs/>
          <w:lang w:val="en-US"/>
        </w:rPr>
        <w:footnoteReference w:id="20"/>
      </w:r>
      <w:r w:rsidR="007212DC">
        <w:rPr>
          <w:rFonts w:ascii="Times New Roman" w:hAnsi="Times New Roman" w:cs="Times New Roman"/>
          <w:lang w:val="en-US"/>
        </w:rPr>
        <w:t xml:space="preserve"> </w:t>
      </w:r>
    </w:p>
    <w:p w14:paraId="7D05BCAC" w14:textId="578B32BA" w:rsidR="00393994" w:rsidRDefault="00393994" w:rsidP="0095045C">
      <w:pPr>
        <w:spacing w:line="360" w:lineRule="auto"/>
        <w:rPr>
          <w:rFonts w:ascii="Times New Roman" w:hAnsi="Times New Roman" w:cs="Times New Roman"/>
          <w:lang w:val="en-US"/>
        </w:rPr>
      </w:pPr>
    </w:p>
    <w:p w14:paraId="1225F2B3" w14:textId="46EF9E04" w:rsidR="00F82E71" w:rsidRDefault="00F82E71" w:rsidP="0095045C">
      <w:pPr>
        <w:spacing w:line="360" w:lineRule="auto"/>
        <w:rPr>
          <w:rFonts w:ascii="Times New Roman" w:hAnsi="Times New Roman" w:cs="Times New Roman"/>
          <w:lang w:val="en-US"/>
        </w:rPr>
      </w:pPr>
    </w:p>
    <w:p w14:paraId="3F35FF67" w14:textId="79C9F94C" w:rsidR="00D06A83" w:rsidRDefault="00D06A83" w:rsidP="0095045C">
      <w:pPr>
        <w:spacing w:line="360" w:lineRule="auto"/>
        <w:rPr>
          <w:rFonts w:ascii="Times New Roman" w:hAnsi="Times New Roman" w:cs="Times New Roman"/>
          <w:lang w:val="en-US"/>
        </w:rPr>
      </w:pPr>
    </w:p>
    <w:p w14:paraId="546DD883" w14:textId="1517F5D4" w:rsidR="00D06A83" w:rsidRDefault="00D06A83" w:rsidP="0095045C">
      <w:pPr>
        <w:spacing w:line="360" w:lineRule="auto"/>
        <w:rPr>
          <w:rFonts w:ascii="Times New Roman" w:hAnsi="Times New Roman" w:cs="Times New Roman"/>
          <w:lang w:val="en-US"/>
        </w:rPr>
      </w:pPr>
    </w:p>
    <w:p w14:paraId="533E907E" w14:textId="44AE394F" w:rsidR="00D06A83" w:rsidRDefault="00D06A83" w:rsidP="0095045C">
      <w:pPr>
        <w:spacing w:line="360" w:lineRule="auto"/>
        <w:rPr>
          <w:rFonts w:ascii="Times New Roman" w:hAnsi="Times New Roman" w:cs="Times New Roman"/>
          <w:lang w:val="en-US"/>
        </w:rPr>
      </w:pPr>
    </w:p>
    <w:p w14:paraId="6AD976D8" w14:textId="665D4601" w:rsidR="00D06A83" w:rsidRDefault="00D06A83" w:rsidP="0095045C">
      <w:pPr>
        <w:spacing w:line="360" w:lineRule="auto"/>
        <w:rPr>
          <w:rFonts w:ascii="Times New Roman" w:hAnsi="Times New Roman" w:cs="Times New Roman"/>
          <w:lang w:val="en-US"/>
        </w:rPr>
      </w:pPr>
    </w:p>
    <w:p w14:paraId="23537A7E" w14:textId="16A663DF" w:rsidR="00D06A83" w:rsidRDefault="00D06A83" w:rsidP="0095045C">
      <w:pPr>
        <w:spacing w:line="360" w:lineRule="auto"/>
        <w:rPr>
          <w:rFonts w:ascii="Times New Roman" w:hAnsi="Times New Roman" w:cs="Times New Roman"/>
          <w:lang w:val="en-US"/>
        </w:rPr>
      </w:pPr>
    </w:p>
    <w:p w14:paraId="08522BAC" w14:textId="02D50B11" w:rsidR="00D06A83" w:rsidRDefault="00D06A83" w:rsidP="0095045C">
      <w:pPr>
        <w:spacing w:line="360" w:lineRule="auto"/>
        <w:rPr>
          <w:rFonts w:ascii="Times New Roman" w:hAnsi="Times New Roman" w:cs="Times New Roman"/>
          <w:lang w:val="en-US"/>
        </w:rPr>
      </w:pPr>
    </w:p>
    <w:p w14:paraId="421629F9" w14:textId="77777777" w:rsidR="00D06A83" w:rsidRPr="00AD7A78" w:rsidRDefault="00D06A83" w:rsidP="0095045C">
      <w:pPr>
        <w:spacing w:line="360" w:lineRule="auto"/>
        <w:rPr>
          <w:rFonts w:ascii="Times New Roman" w:hAnsi="Times New Roman" w:cs="Times New Roman"/>
          <w:lang w:val="en-US"/>
        </w:rPr>
      </w:pPr>
    </w:p>
    <w:p w14:paraId="00F50F49" w14:textId="7FE413BA" w:rsidR="004E15AF" w:rsidRPr="00AD7A78" w:rsidRDefault="004E15AF" w:rsidP="0095045C">
      <w:pPr>
        <w:pStyle w:val="Heading2"/>
        <w:pBdr>
          <w:top w:val="single" w:sz="4" w:space="1" w:color="auto"/>
        </w:pBdr>
        <w:spacing w:line="360" w:lineRule="auto"/>
        <w:rPr>
          <w:rFonts w:ascii="Times New Roman" w:hAnsi="Times New Roman" w:cs="Times New Roman"/>
          <w:shd w:val="clear" w:color="auto" w:fill="FFFFFF"/>
          <w:lang w:val="en-US"/>
        </w:rPr>
      </w:pPr>
      <w:bookmarkStart w:id="19" w:name="_Toc128011734"/>
      <w:r w:rsidRPr="00AD7A78">
        <w:rPr>
          <w:rFonts w:ascii="Times New Roman" w:hAnsi="Times New Roman" w:cs="Times New Roman"/>
          <w:shd w:val="clear" w:color="auto" w:fill="FFFFFF"/>
          <w:lang w:val="en-US"/>
        </w:rPr>
        <w:lastRenderedPageBreak/>
        <w:t>Kolmogorov-Smirnov test</w:t>
      </w:r>
      <w:r w:rsidR="004F1D66" w:rsidRPr="00AD7A78">
        <w:rPr>
          <w:rFonts w:ascii="Times New Roman" w:hAnsi="Times New Roman" w:cs="Times New Roman"/>
          <w:shd w:val="clear" w:color="auto" w:fill="FFFFFF"/>
          <w:lang w:val="en-US"/>
        </w:rPr>
        <w:t>(KS-test)</w:t>
      </w:r>
      <w:bookmarkEnd w:id="19"/>
    </w:p>
    <w:p w14:paraId="4A31BB56" w14:textId="2A881B72" w:rsidR="004E15AF" w:rsidRPr="00AD7A78" w:rsidRDefault="004E15AF" w:rsidP="0095045C">
      <w:pPr>
        <w:spacing w:line="360" w:lineRule="auto"/>
        <w:rPr>
          <w:rFonts w:ascii="Times New Roman" w:hAnsi="Times New Roman" w:cs="Times New Roman"/>
          <w:b/>
          <w:bCs/>
          <w:color w:val="000000"/>
          <w:shd w:val="clear" w:color="auto" w:fill="FFFFFF"/>
          <w:lang w:val="en-US"/>
        </w:rPr>
      </w:pPr>
    </w:p>
    <w:p w14:paraId="4291AA9F" w14:textId="694B772B" w:rsidR="006174AB" w:rsidRPr="00AD7A78" w:rsidRDefault="006174AB" w:rsidP="0095045C">
      <w:pPr>
        <w:spacing w:line="360" w:lineRule="auto"/>
        <w:rPr>
          <w:rFonts w:ascii="Times New Roman" w:hAnsi="Times New Roman" w:cs="Times New Roman"/>
          <w:lang w:val="en-US"/>
        </w:rPr>
      </w:pPr>
    </w:p>
    <w:p w14:paraId="3E13D947" w14:textId="327C4295" w:rsidR="00F717AE" w:rsidRDefault="00F717AE" w:rsidP="0095045C">
      <w:pPr>
        <w:spacing w:line="360" w:lineRule="auto"/>
        <w:rPr>
          <w:rFonts w:ascii="Times New Roman" w:hAnsi="Times New Roman" w:cs="Times New Roman"/>
          <w:lang w:val="en-US"/>
        </w:rPr>
      </w:pPr>
      <w:r w:rsidRPr="00AD7A78">
        <w:rPr>
          <w:rFonts w:ascii="Times New Roman" w:hAnsi="Times New Roman" w:cs="Times New Roman"/>
          <w:lang w:val="en-US"/>
        </w:rPr>
        <w:t>The KS test is a statistical method used to check if a sample of data comes from a specific probability distribution. It compares the empirical cumulative distribution function (CDF) of the sample with the theoretical CDF of the hypothesized distribution. The theoretical CDF is the cumulative distribution function of the hypothesized distribution.</w:t>
      </w:r>
      <w:r w:rsidR="007212DC">
        <w:rPr>
          <w:rStyle w:val="FootnoteReference"/>
          <w:rFonts w:ascii="Times New Roman" w:hAnsi="Times New Roman" w:cs="Times New Roman"/>
          <w:lang w:val="en-US"/>
        </w:rPr>
        <w:footnoteReference w:id="21"/>
      </w:r>
    </w:p>
    <w:p w14:paraId="64131229" w14:textId="4AACAC66" w:rsidR="001B4437" w:rsidRDefault="001B4437" w:rsidP="0095045C">
      <w:pPr>
        <w:spacing w:line="360" w:lineRule="auto"/>
        <w:rPr>
          <w:rFonts w:ascii="Times New Roman" w:hAnsi="Times New Roman" w:cs="Times New Roman"/>
          <w:lang w:val="en-US"/>
        </w:rPr>
      </w:pPr>
    </w:p>
    <w:p w14:paraId="5E7050A2" w14:textId="77777777" w:rsidR="001B4437" w:rsidRDefault="001B4437" w:rsidP="0095045C">
      <w:pPr>
        <w:keepNext/>
        <w:spacing w:line="360" w:lineRule="auto"/>
      </w:pPr>
      <w:r>
        <w:rPr>
          <w:rFonts w:ascii="Times New Roman" w:hAnsi="Times New Roman" w:cs="Times New Roman"/>
          <w:noProof/>
          <w:lang w:val="en-US"/>
        </w:rPr>
        <w:drawing>
          <wp:inline distT="0" distB="0" distL="0" distR="0" wp14:anchorId="6AC407D2" wp14:editId="3D97A313">
            <wp:extent cx="5731510" cy="3933825"/>
            <wp:effectExtent l="0" t="0" r="254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5D5EA868" w14:textId="67AD3B0D" w:rsidR="001B4437" w:rsidRDefault="001B4437" w:rsidP="0095045C">
      <w:pPr>
        <w:pStyle w:val="Caption"/>
        <w:spacing w:line="360" w:lineRule="auto"/>
        <w:rPr>
          <w:lang w:val="en-US"/>
        </w:rPr>
      </w:pPr>
      <w:r w:rsidRPr="001B4437">
        <w:rPr>
          <w:lang w:val="en-US"/>
        </w:rPr>
        <w:t xml:space="preserve">Figure </w:t>
      </w:r>
      <w:r>
        <w:fldChar w:fldCharType="begin"/>
      </w:r>
      <w:r w:rsidRPr="001B4437">
        <w:rPr>
          <w:lang w:val="en-US"/>
        </w:rPr>
        <w:instrText xml:space="preserve"> SEQ Figure \* ARABIC </w:instrText>
      </w:r>
      <w:r>
        <w:fldChar w:fldCharType="separate"/>
      </w:r>
      <w:r w:rsidR="00880CD3">
        <w:rPr>
          <w:noProof/>
          <w:lang w:val="en-US"/>
        </w:rPr>
        <w:t>1</w:t>
      </w:r>
      <w:r>
        <w:fldChar w:fldCharType="end"/>
      </w:r>
      <w:r w:rsidRPr="001B4437">
        <w:rPr>
          <w:lang w:val="en-US"/>
        </w:rPr>
        <w:t xml:space="preserve"> - Graphical Interpretation of the KS Test</w:t>
      </w:r>
      <w:r w:rsidR="00D06A83">
        <w:rPr>
          <w:rStyle w:val="FootnoteReference"/>
          <w:lang w:val="en-US"/>
        </w:rPr>
        <w:footnoteReference w:id="22"/>
      </w:r>
    </w:p>
    <w:p w14:paraId="5E3E0CA7" w14:textId="24DDCF34" w:rsidR="001B4437" w:rsidRDefault="001B4437" w:rsidP="0095045C">
      <w:pPr>
        <w:spacing w:line="360" w:lineRule="auto"/>
        <w:rPr>
          <w:lang w:val="en-US"/>
        </w:rPr>
      </w:pPr>
      <w:r>
        <w:rPr>
          <w:lang w:val="en-US"/>
        </w:rPr>
        <w:t xml:space="preserve">This graph was extracted from the </w:t>
      </w:r>
      <w:r w:rsidRPr="001B4437">
        <w:rPr>
          <w:lang w:val="en-US"/>
        </w:rPr>
        <w:t xml:space="preserve">American Statistical Association </w:t>
      </w:r>
      <w:r w:rsidRPr="001B4437">
        <w:rPr>
          <w:lang w:val="en-US"/>
        </w:rPr>
        <w:t xml:space="preserve"> </w:t>
      </w:r>
      <w:r>
        <w:rPr>
          <w:lang w:val="en-US"/>
        </w:rPr>
        <w:t xml:space="preserve">Journal, from a section titled </w:t>
      </w:r>
      <w:r w:rsidRPr="001B4437">
        <w:rPr>
          <w:i/>
          <w:iCs/>
          <w:lang w:val="en-US"/>
        </w:rPr>
        <w:t>“</w:t>
      </w:r>
      <w:r w:rsidRPr="001B4437">
        <w:rPr>
          <w:i/>
          <w:iCs/>
          <w:lang w:val="en-US"/>
        </w:rPr>
        <w:t>The Kolmogorov-Smirnov Test for Goodness of Fit</w:t>
      </w:r>
      <w:r w:rsidRPr="001B4437">
        <w:rPr>
          <w:i/>
          <w:iCs/>
          <w:lang w:val="en-US"/>
        </w:rPr>
        <w:t>”</w:t>
      </w:r>
      <w:r w:rsidR="00D06A83">
        <w:rPr>
          <w:rStyle w:val="FootnoteReference"/>
          <w:i/>
          <w:iCs/>
          <w:lang w:val="en-US"/>
        </w:rPr>
        <w:footnoteReference w:id="23"/>
      </w:r>
      <w:r>
        <w:rPr>
          <w:i/>
          <w:iCs/>
          <w:lang w:val="en-US"/>
        </w:rPr>
        <w:t xml:space="preserve"> written by</w:t>
      </w:r>
      <w:r w:rsidRPr="001B4437">
        <w:rPr>
          <w:lang w:val="en-US"/>
        </w:rPr>
        <w:t xml:space="preserve"> </w:t>
      </w:r>
      <w:r w:rsidRPr="001B4437">
        <w:rPr>
          <w:lang w:val="en-US"/>
        </w:rPr>
        <w:t>Frank J. Massey, Jr.</w:t>
      </w:r>
      <w:r>
        <w:rPr>
          <w:lang w:val="en-US"/>
        </w:rPr>
        <w:t xml:space="preserve"> and published in 1951. It illustrates visually how the test is performed, with the expected distribution being the </w:t>
      </w:r>
      <w:r>
        <w:rPr>
          <w:lang w:val="en-US"/>
        </w:rPr>
        <w:lastRenderedPageBreak/>
        <w:t>smooth line in the middle, and the observed distribution being the empirical curve that is uneven(</w:t>
      </w:r>
      <w:proofErr w:type="spellStart"/>
      <w:r>
        <w:rPr>
          <w:lang w:val="en-US"/>
        </w:rPr>
        <w:t>F</w:t>
      </w:r>
      <w:r>
        <w:rPr>
          <w:vertAlign w:val="subscript"/>
          <w:lang w:val="en-US"/>
        </w:rPr>
        <w:t>x</w:t>
      </w:r>
      <w:proofErr w:type="spellEnd"/>
      <w:r>
        <w:rPr>
          <w:lang w:val="en-US"/>
        </w:rPr>
        <w:t>).</w:t>
      </w:r>
    </w:p>
    <w:p w14:paraId="5556F002" w14:textId="03425944" w:rsidR="004929BE" w:rsidRDefault="004929BE" w:rsidP="0095045C">
      <w:pPr>
        <w:spacing w:line="360" w:lineRule="auto"/>
        <w:rPr>
          <w:lang w:val="en-US"/>
        </w:rPr>
      </w:pPr>
    </w:p>
    <w:p w14:paraId="236745B2" w14:textId="77777777" w:rsidR="004929BE" w:rsidRPr="001B4437" w:rsidRDefault="004929BE" w:rsidP="0095045C">
      <w:pPr>
        <w:spacing w:line="360" w:lineRule="auto"/>
        <w:rPr>
          <w:lang w:val="en-US"/>
        </w:rPr>
      </w:pPr>
    </w:p>
    <w:p w14:paraId="39BDAD7F" w14:textId="3FCC3416" w:rsidR="00F717AE" w:rsidRPr="00AD7A78" w:rsidRDefault="00F717AE" w:rsidP="0095045C">
      <w:pPr>
        <w:spacing w:line="360" w:lineRule="auto"/>
        <w:rPr>
          <w:rFonts w:ascii="Times New Roman" w:hAnsi="Times New Roman" w:cs="Times New Roman"/>
          <w:lang w:val="en-US"/>
        </w:rPr>
      </w:pPr>
      <w:r w:rsidRPr="00AD7A78">
        <w:rPr>
          <w:rFonts w:ascii="Times New Roman" w:hAnsi="Times New Roman" w:cs="Times New Roman"/>
          <w:lang w:val="en-US"/>
        </w:rPr>
        <w:t>The KS test calculates a test statistic called D, which measures the maximum distance between the empirical CDF and the theoretical CDF over all possible values of the data. If the sample data closely follows the hypothesized distribution, the KS test statistic will be small. However, if the sample data significantly deviates from the hypothesized distribution, the KS test statistic will be large.</w:t>
      </w:r>
      <w:r w:rsidRPr="00AD7A78">
        <w:rPr>
          <w:rFonts w:ascii="Times New Roman" w:hAnsi="Times New Roman" w:cs="Times New Roman"/>
          <w:lang w:val="en-US"/>
        </w:rPr>
        <w:t xml:space="preserve"> The following formula</w:t>
      </w:r>
      <w:r w:rsidR="004929BE">
        <w:rPr>
          <w:rFonts w:ascii="Times New Roman" w:hAnsi="Times New Roman" w:cs="Times New Roman"/>
          <w:lang w:val="en-US"/>
        </w:rPr>
        <w:t xml:space="preserve"> expresses the mathematical calculation to obtain the greatest statistic </w:t>
      </w:r>
      <w:r w:rsidR="004929BE">
        <w:rPr>
          <w:rFonts w:ascii="Times New Roman" w:hAnsi="Times New Roman" w:cs="Times New Roman"/>
          <w:i/>
          <w:iCs/>
          <w:lang w:val="en-US"/>
        </w:rPr>
        <w:t>D</w:t>
      </w:r>
      <w:r w:rsidR="004929BE">
        <w:rPr>
          <w:rFonts w:ascii="Times New Roman" w:hAnsi="Times New Roman" w:cs="Times New Roman"/>
          <w:lang w:val="en-US"/>
        </w:rPr>
        <w:t>.</w:t>
      </w:r>
      <w:r w:rsidR="007212DC">
        <w:rPr>
          <w:rStyle w:val="FootnoteReference"/>
          <w:rFonts w:ascii="Times New Roman" w:hAnsi="Times New Roman" w:cs="Times New Roman"/>
          <w:lang w:val="en-US"/>
        </w:rPr>
        <w:footnoteReference w:id="24"/>
      </w:r>
    </w:p>
    <w:p w14:paraId="00C86B90" w14:textId="17F6FAB3" w:rsidR="006174AB" w:rsidRPr="00AD7A78" w:rsidRDefault="00000000" w:rsidP="0095045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n</m:t>
              </m:r>
            </m:sub>
          </m:sSub>
          <m:r>
            <w:rPr>
              <w:rFonts w:ascii="Cambria Math" w:hAnsi="Cambria Math" w:cs="Times New Roman"/>
              <w:lang w:val="en-US"/>
            </w:rPr>
            <m:t>=sup</m:t>
          </m:r>
          <m:r>
            <m:rPr>
              <m:sty m:val="p"/>
            </m:rPr>
            <w:rPr>
              <w:rFonts w:ascii="Cambria Math" w:hAnsi="Cambria Math" w:cs="Times New Roman"/>
              <w:lang w:val="en-US"/>
            </w:rPr>
            <w:softHyphen/>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r>
            <w:rPr>
              <w:rFonts w:ascii="Cambria Math" w:hAnsi="Cambria Math" w:cs="Times New Roman"/>
              <w:lang w:val="en-US"/>
            </w:rPr>
            <m:t>F</m:t>
          </m:r>
          <m:r>
            <w:rPr>
              <w:rFonts w:ascii="Cambria Math" w:hAnsi="Cambria Math" w:cs="Times New Roman"/>
              <w:lang w:val="en-US"/>
            </w:rPr>
            <m:t>(x)|</m:t>
          </m:r>
          <m:r>
            <w:rPr>
              <w:rStyle w:val="FootnoteReference"/>
              <w:rFonts w:ascii="Cambria Math" w:hAnsi="Cambria Math" w:cs="Times New Roman"/>
              <w:i/>
              <w:lang w:val="en-US"/>
            </w:rPr>
            <w:footnoteReference w:id="25"/>
          </m:r>
        </m:oMath>
      </m:oMathPara>
    </w:p>
    <w:p w14:paraId="748F5AC0" w14:textId="0F0580C4" w:rsidR="00393994" w:rsidRDefault="004929BE" w:rsidP="0095045C">
      <w:pPr>
        <w:spacing w:line="360" w:lineRule="auto"/>
        <w:rPr>
          <w:rFonts w:ascii="Times New Roman" w:eastAsiaTheme="minorEastAsia" w:hAnsi="Times New Roman" w:cs="Times New Roman"/>
          <w:color w:val="000000"/>
          <w:shd w:val="clear" w:color="auto" w:fill="FFFFFF"/>
          <w:lang w:val="en-US"/>
        </w:rPr>
      </w:pPr>
      <w:r w:rsidRPr="004929BE">
        <w:rPr>
          <w:rFonts w:ascii="Times New Roman" w:hAnsi="Times New Roman" w:cs="Times New Roman"/>
          <w:color w:val="000000"/>
          <w:shd w:val="clear" w:color="auto" w:fill="FFFFFF"/>
          <w:lang w:val="en-US"/>
        </w:rPr>
        <w:t xml:space="preserve">Where </w:t>
      </w:r>
      <w:proofErr w:type="spellStart"/>
      <w:r w:rsidRPr="004929BE">
        <w:rPr>
          <w:rFonts w:ascii="Times New Roman" w:hAnsi="Times New Roman" w:cs="Times New Roman"/>
          <w:i/>
          <w:iCs/>
          <w:color w:val="000000"/>
          <w:shd w:val="clear" w:color="auto" w:fill="FFFFFF"/>
          <w:lang w:val="en-US"/>
        </w:rPr>
        <w:t>D</w:t>
      </w:r>
      <w:r w:rsidRPr="004929BE">
        <w:rPr>
          <w:rFonts w:ascii="Times New Roman" w:hAnsi="Times New Roman" w:cs="Times New Roman"/>
          <w:i/>
          <w:iCs/>
          <w:color w:val="000000"/>
          <w:shd w:val="clear" w:color="auto" w:fill="FFFFFF"/>
          <w:vertAlign w:val="subscript"/>
          <w:lang w:val="en-US"/>
        </w:rPr>
        <w:t>n</w:t>
      </w:r>
      <w:proofErr w:type="spellEnd"/>
      <w:r w:rsidRPr="004929BE">
        <w:rPr>
          <w:rFonts w:ascii="Times New Roman" w:hAnsi="Times New Roman" w:cs="Times New Roman"/>
          <w:color w:val="000000"/>
          <w:shd w:val="clear" w:color="auto" w:fill="FFFFFF"/>
          <w:lang w:val="en-US"/>
        </w:rPr>
        <w:t xml:space="preserve"> is the value of the greatest distance between the two curves, and </w:t>
      </w:r>
      <w:proofErr w:type="spellStart"/>
      <w:r w:rsidRPr="004929BE">
        <w:rPr>
          <w:rFonts w:ascii="Times New Roman" w:hAnsi="Times New Roman" w:cs="Times New Roman"/>
          <w:i/>
          <w:iCs/>
          <w:color w:val="000000"/>
          <w:shd w:val="clear" w:color="auto" w:fill="FFFFFF"/>
          <w:lang w:val="en-US"/>
        </w:rPr>
        <w:t>F</w:t>
      </w:r>
      <w:r w:rsidRPr="004929BE">
        <w:rPr>
          <w:rFonts w:ascii="Times New Roman" w:hAnsi="Times New Roman" w:cs="Times New Roman"/>
          <w:i/>
          <w:iCs/>
          <w:color w:val="000000"/>
          <w:shd w:val="clear" w:color="auto" w:fill="FFFFFF"/>
          <w:vertAlign w:val="subscript"/>
          <w:lang w:val="en-US"/>
        </w:rPr>
        <w:t>n</w:t>
      </w:r>
      <w:proofErr w:type="spellEnd"/>
      <w:r w:rsidRPr="004929BE">
        <w:rPr>
          <w:rFonts w:ascii="Times New Roman" w:hAnsi="Times New Roman" w:cs="Times New Roman"/>
          <w:i/>
          <w:iCs/>
          <w:color w:val="000000"/>
          <w:shd w:val="clear" w:color="auto" w:fill="FFFFFF"/>
          <w:lang w:val="en-US"/>
        </w:rPr>
        <w:t>(x)</w:t>
      </w:r>
      <w:r w:rsidRPr="004929BE">
        <w:rPr>
          <w:rFonts w:ascii="Times New Roman" w:hAnsi="Times New Roman" w:cs="Times New Roman"/>
          <w:color w:val="000000"/>
          <w:shd w:val="clear" w:color="auto" w:fill="FFFFFF"/>
          <w:lang w:val="en-US"/>
        </w:rPr>
        <w:t xml:space="preserve"> is the empirical distribution, while </w:t>
      </w:r>
      <w:r w:rsidRPr="004929BE">
        <w:rPr>
          <w:rFonts w:ascii="Times New Roman" w:hAnsi="Times New Roman" w:cs="Times New Roman"/>
          <w:i/>
          <w:iCs/>
          <w:color w:val="000000"/>
          <w:shd w:val="clear" w:color="auto" w:fill="FFFFFF"/>
          <w:lang w:val="en-US"/>
        </w:rPr>
        <w:t>F(x)</w:t>
      </w:r>
      <w:r w:rsidRPr="004929BE">
        <w:rPr>
          <w:rFonts w:ascii="Times New Roman" w:hAnsi="Times New Roman" w:cs="Times New Roman"/>
          <w:color w:val="000000"/>
          <w:shd w:val="clear" w:color="auto" w:fill="FFFFFF"/>
          <w:lang w:val="en-US"/>
        </w:rPr>
        <w:t xml:space="preserve"> is the expected distribution. We take the </w:t>
      </w:r>
      <w:r w:rsidRPr="004929BE">
        <w:rPr>
          <w:rFonts w:ascii="Times New Roman" w:hAnsi="Times New Roman" w:cs="Times New Roman"/>
          <w:i/>
          <w:iCs/>
          <w:color w:val="000000"/>
          <w:shd w:val="clear" w:color="auto" w:fill="FFFFFF"/>
          <w:lang w:val="en-US"/>
        </w:rPr>
        <w:t>absolute</w:t>
      </w:r>
      <w:r w:rsidRPr="004929BE">
        <w:rPr>
          <w:rFonts w:ascii="Times New Roman" w:hAnsi="Times New Roman" w:cs="Times New Roman"/>
          <w:color w:val="000000"/>
          <w:shd w:val="clear" w:color="auto" w:fill="FFFFFF"/>
          <w:lang w:val="en-US"/>
        </w:rPr>
        <w:t xml:space="preserve"> of this subtraction, and then take the maximum of statistic D calculated, expressed by the </w:t>
      </w:r>
      <w:r w:rsidRPr="004929BE">
        <w:rPr>
          <w:rFonts w:ascii="Times New Roman" w:hAnsi="Times New Roman" w:cs="Times New Roman"/>
          <w:i/>
          <w:iCs/>
          <w:color w:val="000000"/>
          <w:shd w:val="clear" w:color="auto" w:fill="FFFFFF"/>
          <w:lang w:val="en-US"/>
        </w:rPr>
        <w:t>supremum</w:t>
      </w:r>
      <w:r w:rsidRPr="004929BE">
        <w:rPr>
          <w:rFonts w:ascii="Times New Roman" w:hAnsi="Times New Roman" w:cs="Times New Roman"/>
          <w:color w:val="000000"/>
          <w:shd w:val="clear" w:color="auto" w:fill="FFFFFF"/>
          <w:lang w:val="en-US"/>
        </w:rPr>
        <w:t xml:space="preserve"> function enclosing the absolute value of the subtraction.</w:t>
      </w:r>
      <w:r>
        <w:rPr>
          <w:rFonts w:ascii="Times New Roman" w:hAnsi="Times New Roman" w:cs="Times New Roman"/>
          <w:color w:val="000000"/>
          <w:shd w:val="clear" w:color="auto" w:fill="FFFFFF"/>
          <w:lang w:val="en-US"/>
        </w:rPr>
        <w:t xml:space="preserve"> For this statistical analysis, we will use the exact same set of </w:t>
      </w:r>
      <w:proofErr w:type="gramStart"/>
      <w:r>
        <w:rPr>
          <w:rFonts w:ascii="Times New Roman" w:hAnsi="Times New Roman" w:cs="Times New Roman"/>
          <w:color w:val="000000"/>
          <w:shd w:val="clear" w:color="auto" w:fill="FFFFFF"/>
          <w:lang w:val="en-US"/>
        </w:rPr>
        <w:t>hypothesis</w:t>
      </w:r>
      <w:proofErr w:type="gramEnd"/>
      <w:r>
        <w:rPr>
          <w:rFonts w:ascii="Times New Roman" w:hAnsi="Times New Roman" w:cs="Times New Roman"/>
          <w:color w:val="000000"/>
          <w:shd w:val="clear" w:color="auto" w:fill="FFFFFF"/>
          <w:lang w:val="en-US"/>
        </w:rPr>
        <w:t xml:space="preserve"> used for the </w:t>
      </w:r>
      <m:oMath>
        <m:r>
          <w:rPr>
            <w:rFonts w:ascii="Cambria Math" w:hAnsi="Cambria Math" w:cs="Times New Roman"/>
            <w:color w:val="000000"/>
            <w:shd w:val="clear" w:color="auto" w:fill="FFFFFF"/>
            <w:lang w:val="en-US"/>
          </w:rPr>
          <m:t>χ2</m:t>
        </m:r>
        <m:r>
          <w:rPr>
            <w:rFonts w:ascii="Cambria Math" w:hAnsi="Cambria Math" w:cs="Times New Roman"/>
            <w:color w:val="000000"/>
            <w:shd w:val="clear" w:color="auto" w:fill="FFFFFF"/>
            <w:lang w:val="en-US"/>
          </w:rPr>
          <m:t xml:space="preserve"> </m:t>
        </m:r>
      </m:oMath>
      <w:r>
        <w:rPr>
          <w:rFonts w:ascii="Times New Roman" w:eastAsiaTheme="minorEastAsia" w:hAnsi="Times New Roman" w:cs="Times New Roman"/>
          <w:color w:val="000000"/>
          <w:shd w:val="clear" w:color="auto" w:fill="FFFFFF"/>
          <w:lang w:val="en-US"/>
        </w:rPr>
        <w:t>test of best fit</w:t>
      </w:r>
      <w:r w:rsidR="00972528">
        <w:rPr>
          <w:rFonts w:ascii="Times New Roman" w:eastAsiaTheme="minorEastAsia" w:hAnsi="Times New Roman" w:cs="Times New Roman"/>
          <w:color w:val="000000"/>
          <w:shd w:val="clear" w:color="auto" w:fill="FFFFFF"/>
          <w:lang w:val="en-US"/>
        </w:rPr>
        <w:t xml:space="preserve">, which as a reminder were as follows : </w:t>
      </w:r>
    </w:p>
    <w:p w14:paraId="6129A5EF" w14:textId="15CFADA6" w:rsidR="00972528" w:rsidRDefault="00972528" w:rsidP="0095045C">
      <w:pPr>
        <w:spacing w:line="360" w:lineRule="auto"/>
        <w:rPr>
          <w:rFonts w:ascii="Times New Roman" w:eastAsiaTheme="minorEastAsia" w:hAnsi="Times New Roman" w:cs="Times New Roman"/>
          <w:color w:val="000000"/>
          <w:shd w:val="clear" w:color="auto" w:fill="FFFFFF"/>
          <w:lang w:val="en-US"/>
        </w:rPr>
      </w:pPr>
    </w:p>
    <w:p w14:paraId="139B8D1D" w14:textId="77777777" w:rsidR="00972528" w:rsidRPr="00AD7A78" w:rsidRDefault="00972528" w:rsidP="0095045C">
      <w:pPr>
        <w:spacing w:line="360" w:lineRule="auto"/>
        <w:rPr>
          <w:rFonts w:ascii="Times New Roman" w:hAnsi="Times New Roman" w:cs="Times New Roman"/>
          <w:color w:val="000000"/>
          <w:shd w:val="clear" w:color="auto" w:fill="FFFFFF"/>
          <w:lang w:val="en-US"/>
        </w:rPr>
      </w:pPr>
      <m:oMathPara>
        <m:oMath>
          <m:eqArr>
            <m:eqArrPr>
              <m:ctrlPr>
                <w:rPr>
                  <w:rFonts w:ascii="Cambria Math" w:hAnsi="Cambria Math" w:cs="Times New Roman"/>
                  <w:i/>
                  <w:color w:val="000000"/>
                  <w:shd w:val="clear" w:color="auto" w:fill="FFFFFF"/>
                  <w:lang w:val="en-US"/>
                </w:rPr>
              </m:ctrlPr>
            </m:eqArrPr>
            <m:e>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H</m:t>
                  </m:r>
                </m:e>
                <m:sub>
                  <m:r>
                    <w:rPr>
                      <w:rFonts w:ascii="Cambria Math" w:hAnsi="Cambria Math" w:cs="Times New Roman"/>
                      <w:color w:val="000000"/>
                      <w:shd w:val="clear" w:color="auto" w:fill="FFFFFF"/>
                      <w:lang w:val="en-US"/>
                    </w:rPr>
                    <m:t>0</m:t>
                  </m:r>
                </m:sub>
              </m:sSub>
              <m:r>
                <w:rPr>
                  <w:rFonts w:ascii="Cambria Math" w:hAnsi="Cambria Math" w:cs="Times New Roman"/>
                  <w:color w:val="000000"/>
                  <w:shd w:val="clear" w:color="auto" w:fill="FFFFFF"/>
                  <w:lang w:val="en-US"/>
                </w:rPr>
                <m:t>=The leading digi</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t</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s distribution conforms to Benfor</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d</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s Law</m:t>
              </m:r>
            </m:e>
            <m:e>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H</m:t>
                  </m:r>
                </m:e>
                <m:sub>
                  <m:r>
                    <w:rPr>
                      <w:rFonts w:ascii="Cambria Math" w:hAnsi="Cambria Math" w:cs="Times New Roman"/>
                      <w:color w:val="000000"/>
                      <w:shd w:val="clear" w:color="auto" w:fill="FFFFFF"/>
                      <w:lang w:val="en-US"/>
                    </w:rPr>
                    <m:t>1</m:t>
                  </m:r>
                </m:sub>
              </m:sSub>
              <m:r>
                <w:rPr>
                  <w:rFonts w:ascii="Cambria Math" w:hAnsi="Cambria Math" w:cs="Times New Roman"/>
                  <w:color w:val="000000"/>
                  <w:shd w:val="clear" w:color="auto" w:fill="FFFFFF"/>
                  <w:lang w:val="en-US"/>
                </w:rPr>
                <m:t>=The leading digi</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t</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distribution is different from Benfor</m:t>
              </m:r>
              <m:sSup>
                <m:sSupPr>
                  <m:ctrlPr>
                    <w:rPr>
                      <w:rFonts w:ascii="Cambria Math" w:hAnsi="Cambria Math" w:cs="Times New Roman"/>
                      <w:i/>
                      <w:color w:val="000000"/>
                      <w:shd w:val="clear" w:color="auto" w:fill="FFFFFF"/>
                      <w:lang w:val="en-US"/>
                    </w:rPr>
                  </m:ctrlPr>
                </m:sSupPr>
                <m:e>
                  <m:r>
                    <w:rPr>
                      <w:rFonts w:ascii="Cambria Math" w:hAnsi="Cambria Math" w:cs="Times New Roman"/>
                      <w:color w:val="000000"/>
                      <w:shd w:val="clear" w:color="auto" w:fill="FFFFFF"/>
                      <w:lang w:val="en-US"/>
                    </w:rPr>
                    <m:t>d</m:t>
                  </m:r>
                </m:e>
                <m:sup>
                  <m:r>
                    <w:rPr>
                      <w:rFonts w:ascii="Cambria Math" w:hAnsi="Cambria Math" w:cs="Times New Roman"/>
                      <w:color w:val="000000"/>
                      <w:shd w:val="clear" w:color="auto" w:fill="FFFFFF"/>
                      <w:lang w:val="en-US"/>
                    </w:rPr>
                    <m:t>'</m:t>
                  </m:r>
                </m:sup>
              </m:sSup>
              <m:r>
                <w:rPr>
                  <w:rFonts w:ascii="Cambria Math" w:hAnsi="Cambria Math" w:cs="Times New Roman"/>
                  <w:color w:val="000000"/>
                  <w:shd w:val="clear" w:color="auto" w:fill="FFFFFF"/>
                  <w:lang w:val="en-US"/>
                </w:rPr>
                <m:t>s Law</m:t>
              </m:r>
            </m:e>
          </m:eqArr>
        </m:oMath>
      </m:oMathPara>
    </w:p>
    <w:p w14:paraId="5B457B64" w14:textId="77777777" w:rsidR="00972528" w:rsidRDefault="00972528" w:rsidP="0095045C">
      <w:pPr>
        <w:spacing w:line="360" w:lineRule="auto"/>
        <w:rPr>
          <w:rFonts w:ascii="Times New Roman" w:eastAsiaTheme="minorEastAsia" w:hAnsi="Times New Roman" w:cs="Times New Roman"/>
          <w:color w:val="000000"/>
          <w:shd w:val="clear" w:color="auto" w:fill="FFFFFF"/>
          <w:lang w:val="en-US"/>
        </w:rPr>
      </w:pPr>
    </w:p>
    <w:p w14:paraId="47C73D94" w14:textId="77777777" w:rsidR="00972528" w:rsidRPr="004929BE" w:rsidRDefault="00972528" w:rsidP="0095045C">
      <w:pPr>
        <w:spacing w:line="360" w:lineRule="auto"/>
        <w:rPr>
          <w:rFonts w:ascii="Times New Roman" w:hAnsi="Times New Roman" w:cs="Times New Roman"/>
          <w:color w:val="000000"/>
          <w:shd w:val="clear" w:color="auto" w:fill="FFFFFF"/>
          <w:lang w:val="en-US"/>
        </w:rPr>
      </w:pPr>
    </w:p>
    <w:p w14:paraId="40BBDCFC" w14:textId="77777777" w:rsidR="00B47469" w:rsidRPr="00AD7A78" w:rsidRDefault="00B47469" w:rsidP="0095045C">
      <w:pPr>
        <w:spacing w:line="360" w:lineRule="auto"/>
        <w:rPr>
          <w:rFonts w:ascii="Times New Roman" w:hAnsi="Times New Roman" w:cs="Times New Roman"/>
          <w:lang w:val="en-US"/>
        </w:rPr>
      </w:pPr>
    </w:p>
    <w:p w14:paraId="2727C0D1" w14:textId="77777777" w:rsidR="00477016" w:rsidRPr="00AD7A78" w:rsidRDefault="00477016" w:rsidP="0095045C">
      <w:pPr>
        <w:spacing w:line="360" w:lineRule="auto"/>
        <w:rPr>
          <w:rFonts w:ascii="Times New Roman" w:hAnsi="Times New Roman" w:cs="Times New Roman"/>
          <w:color w:val="000000"/>
          <w:u w:val="single"/>
          <w:shd w:val="clear" w:color="auto" w:fill="FFFFFF"/>
          <w:lang w:val="en-US"/>
        </w:rPr>
      </w:pPr>
    </w:p>
    <w:p w14:paraId="2C0EC3CD" w14:textId="5F3E293B" w:rsidR="00393994" w:rsidRPr="00AD7A78" w:rsidRDefault="00393994" w:rsidP="0095045C">
      <w:pPr>
        <w:spacing w:line="360" w:lineRule="auto"/>
        <w:rPr>
          <w:rFonts w:ascii="Times New Roman" w:hAnsi="Times New Roman" w:cs="Times New Roman"/>
          <w:color w:val="000000"/>
          <w:u w:val="single"/>
          <w:shd w:val="clear" w:color="auto" w:fill="FFFFFF"/>
          <w:lang w:val="en-US"/>
        </w:rPr>
      </w:pPr>
    </w:p>
    <w:p w14:paraId="6EC0A4CE" w14:textId="18DDA262" w:rsidR="00F40ED4" w:rsidRPr="00AD7A78" w:rsidRDefault="00F40ED4" w:rsidP="0095045C">
      <w:pPr>
        <w:spacing w:line="360" w:lineRule="auto"/>
        <w:rPr>
          <w:rFonts w:ascii="Times New Roman" w:hAnsi="Times New Roman" w:cs="Times New Roman"/>
          <w:color w:val="000000"/>
          <w:u w:val="single"/>
          <w:shd w:val="clear" w:color="auto" w:fill="FFFFFF"/>
          <w:lang w:val="en-US"/>
        </w:rPr>
      </w:pPr>
    </w:p>
    <w:p w14:paraId="7F0E1237" w14:textId="60B725F1" w:rsidR="00393994" w:rsidRDefault="00393994" w:rsidP="0095045C">
      <w:pPr>
        <w:spacing w:line="360" w:lineRule="auto"/>
        <w:rPr>
          <w:rFonts w:ascii="Times New Roman" w:hAnsi="Times New Roman" w:cs="Times New Roman"/>
          <w:color w:val="000000"/>
          <w:u w:val="single"/>
          <w:shd w:val="clear" w:color="auto" w:fill="FFFFFF"/>
          <w:lang w:val="en-US"/>
        </w:rPr>
      </w:pPr>
    </w:p>
    <w:p w14:paraId="6D377679" w14:textId="77777777" w:rsidR="00D06A83" w:rsidRPr="00AD7A78" w:rsidRDefault="00D06A83" w:rsidP="0095045C">
      <w:pPr>
        <w:spacing w:line="360" w:lineRule="auto"/>
        <w:rPr>
          <w:rFonts w:ascii="Times New Roman" w:hAnsi="Times New Roman" w:cs="Times New Roman"/>
          <w:color w:val="000000"/>
          <w:u w:val="single"/>
          <w:shd w:val="clear" w:color="auto" w:fill="FFFFFF"/>
          <w:lang w:val="en-US"/>
        </w:rPr>
      </w:pPr>
    </w:p>
    <w:p w14:paraId="630616AD" w14:textId="4892B976" w:rsidR="001819B6" w:rsidRPr="00AD7A78" w:rsidRDefault="000A0BC6" w:rsidP="0095045C">
      <w:pPr>
        <w:pStyle w:val="Heading3"/>
        <w:spacing w:line="360" w:lineRule="auto"/>
        <w:rPr>
          <w:rFonts w:ascii="Times New Roman" w:hAnsi="Times New Roman" w:cs="Times New Roman"/>
          <w:shd w:val="clear" w:color="auto" w:fill="FFFFFF"/>
          <w:lang w:val="en-US"/>
        </w:rPr>
      </w:pPr>
      <w:bookmarkStart w:id="20" w:name="_Toc128011735"/>
      <w:r w:rsidRPr="00AD7A78">
        <w:rPr>
          <w:rFonts w:ascii="Times New Roman" w:hAnsi="Times New Roman" w:cs="Times New Roman"/>
          <w:shd w:val="clear" w:color="auto" w:fill="FFFFFF"/>
          <w:lang w:val="en-US"/>
        </w:rPr>
        <w:lastRenderedPageBreak/>
        <w:t>Kolmogorov</w:t>
      </w:r>
      <w:r w:rsidR="00684DA0" w:rsidRPr="00AD7A78">
        <w:rPr>
          <w:rFonts w:ascii="Times New Roman" w:hAnsi="Times New Roman" w:cs="Times New Roman"/>
          <w:shd w:val="clear" w:color="auto" w:fill="FFFFFF"/>
          <w:lang w:val="en-US"/>
        </w:rPr>
        <w:t xml:space="preserve">-Smirnov Test on Sample </w:t>
      </w:r>
      <w:r w:rsidR="00582D02" w:rsidRPr="00AD7A78">
        <w:rPr>
          <w:rFonts w:ascii="Times New Roman" w:hAnsi="Times New Roman" w:cs="Times New Roman"/>
          <w:shd w:val="clear" w:color="auto" w:fill="FFFFFF"/>
          <w:lang w:val="en-US"/>
        </w:rPr>
        <w:t>3(Random numbers</w:t>
      </w:r>
      <w:r w:rsidR="00684DA0" w:rsidRPr="00AD7A78">
        <w:rPr>
          <w:rFonts w:ascii="Times New Roman" w:hAnsi="Times New Roman" w:cs="Times New Roman"/>
          <w:shd w:val="clear" w:color="auto" w:fill="FFFFFF"/>
          <w:lang w:val="en-US"/>
        </w:rPr>
        <w:t>)</w:t>
      </w:r>
      <w:bookmarkEnd w:id="20"/>
    </w:p>
    <w:p w14:paraId="5300263E" w14:textId="0F7C03F7" w:rsidR="001819B6" w:rsidRPr="00AD7A78" w:rsidRDefault="001819B6" w:rsidP="0095045C">
      <w:pPr>
        <w:spacing w:line="360" w:lineRule="auto"/>
        <w:rPr>
          <w:rFonts w:ascii="Times New Roman" w:hAnsi="Times New Roman" w:cs="Times New Roman"/>
          <w:color w:val="000000"/>
          <w:shd w:val="clear" w:color="auto" w:fill="FFFFFF"/>
          <w:lang w:val="en-US"/>
        </w:rPr>
      </w:pPr>
    </w:p>
    <w:tbl>
      <w:tblPr>
        <w:tblW w:w="3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74"/>
        <w:gridCol w:w="1541"/>
      </w:tblGrid>
      <w:tr w:rsidR="00BE445F" w:rsidRPr="00AD7A78" w14:paraId="7AF6844F" w14:textId="77777777" w:rsidTr="00BE445F">
        <w:trPr>
          <w:trHeight w:val="255"/>
          <w:jc w:val="center"/>
        </w:trPr>
        <w:tc>
          <w:tcPr>
            <w:tcW w:w="1574" w:type="dxa"/>
            <w:shd w:val="clear" w:color="auto" w:fill="auto"/>
            <w:noWrap/>
            <w:vAlign w:val="bottom"/>
            <w:hideMark/>
          </w:tcPr>
          <w:p w14:paraId="29169C7D" w14:textId="66DB2886"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proofErr w:type="gramStart"/>
            <w:r w:rsidRPr="00AD7A78">
              <w:rPr>
                <w:rFonts w:ascii="Times New Roman" w:hAnsi="Times New Roman" w:cs="Times New Roman"/>
                <w:sz w:val="20"/>
                <w:szCs w:val="20"/>
              </w:rPr>
              <w:t>CMF(</w:t>
            </w:r>
            <w:proofErr w:type="spellStart"/>
            <w:proofErr w:type="gramEnd"/>
            <w:r w:rsidRPr="00AD7A78">
              <w:rPr>
                <w:rFonts w:ascii="Times New Roman" w:hAnsi="Times New Roman" w:cs="Times New Roman"/>
                <w:sz w:val="20"/>
                <w:szCs w:val="20"/>
              </w:rPr>
              <w:t>Observed</w:t>
            </w:r>
            <w:proofErr w:type="spellEnd"/>
            <w:r w:rsidR="004929BE">
              <w:rPr>
                <w:rFonts w:ascii="Times New Roman" w:hAnsi="Times New Roman" w:cs="Times New Roman"/>
                <w:sz w:val="20"/>
                <w:szCs w:val="20"/>
              </w:rPr>
              <w:t>, 3SF</w:t>
            </w:r>
            <w:r w:rsidRPr="00AD7A78">
              <w:rPr>
                <w:rFonts w:ascii="Times New Roman" w:hAnsi="Times New Roman" w:cs="Times New Roman"/>
                <w:sz w:val="20"/>
                <w:szCs w:val="20"/>
              </w:rPr>
              <w:t>)</w:t>
            </w:r>
          </w:p>
        </w:tc>
        <w:tc>
          <w:tcPr>
            <w:tcW w:w="1541" w:type="dxa"/>
            <w:shd w:val="clear" w:color="auto" w:fill="auto"/>
            <w:noWrap/>
            <w:vAlign w:val="bottom"/>
            <w:hideMark/>
          </w:tcPr>
          <w:p w14:paraId="637E2FA4" w14:textId="03D1AB04"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proofErr w:type="gramStart"/>
            <w:r w:rsidRPr="00AD7A78">
              <w:rPr>
                <w:rFonts w:ascii="Times New Roman" w:hAnsi="Times New Roman" w:cs="Times New Roman"/>
                <w:sz w:val="20"/>
                <w:szCs w:val="20"/>
              </w:rPr>
              <w:t>CMF(</w:t>
            </w:r>
            <w:proofErr w:type="spellStart"/>
            <w:proofErr w:type="gramEnd"/>
            <w:r w:rsidRPr="00AD7A78">
              <w:rPr>
                <w:rFonts w:ascii="Times New Roman" w:hAnsi="Times New Roman" w:cs="Times New Roman"/>
                <w:sz w:val="20"/>
                <w:szCs w:val="20"/>
              </w:rPr>
              <w:t>Expected</w:t>
            </w:r>
            <w:proofErr w:type="spellEnd"/>
            <w:r w:rsidR="004929BE">
              <w:rPr>
                <w:rFonts w:ascii="Times New Roman" w:hAnsi="Times New Roman" w:cs="Times New Roman"/>
                <w:sz w:val="20"/>
                <w:szCs w:val="20"/>
              </w:rPr>
              <w:t>, 3SF</w:t>
            </w:r>
            <w:r w:rsidRPr="00AD7A78">
              <w:rPr>
                <w:rFonts w:ascii="Times New Roman" w:hAnsi="Times New Roman" w:cs="Times New Roman"/>
                <w:sz w:val="20"/>
                <w:szCs w:val="20"/>
              </w:rPr>
              <w:t>)</w:t>
            </w:r>
          </w:p>
        </w:tc>
      </w:tr>
      <w:tr w:rsidR="00BE445F" w:rsidRPr="00AD7A78" w14:paraId="59085FF9" w14:textId="77777777" w:rsidTr="00BE445F">
        <w:trPr>
          <w:trHeight w:val="255"/>
          <w:jc w:val="center"/>
        </w:trPr>
        <w:tc>
          <w:tcPr>
            <w:tcW w:w="1574" w:type="dxa"/>
            <w:shd w:val="clear" w:color="auto" w:fill="auto"/>
            <w:noWrap/>
            <w:vAlign w:val="bottom"/>
            <w:hideMark/>
          </w:tcPr>
          <w:p w14:paraId="5E3ED3D1" w14:textId="6ED8945D"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0.299</w:t>
            </w:r>
          </w:p>
        </w:tc>
        <w:tc>
          <w:tcPr>
            <w:tcW w:w="1541" w:type="dxa"/>
            <w:shd w:val="clear" w:color="auto" w:fill="auto"/>
            <w:noWrap/>
            <w:vAlign w:val="bottom"/>
            <w:hideMark/>
          </w:tcPr>
          <w:p w14:paraId="2B50E25A" w14:textId="497B9403"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0.301</w:t>
            </w:r>
          </w:p>
        </w:tc>
      </w:tr>
      <w:tr w:rsidR="00BE445F" w:rsidRPr="00AD7A78" w14:paraId="7F4C3976" w14:textId="77777777" w:rsidTr="00BE445F">
        <w:trPr>
          <w:trHeight w:val="255"/>
          <w:jc w:val="center"/>
        </w:trPr>
        <w:tc>
          <w:tcPr>
            <w:tcW w:w="1574" w:type="dxa"/>
            <w:shd w:val="clear" w:color="auto" w:fill="auto"/>
            <w:noWrap/>
            <w:vAlign w:val="bottom"/>
            <w:hideMark/>
          </w:tcPr>
          <w:p w14:paraId="3156C606" w14:textId="45194F4B"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0.489</w:t>
            </w:r>
          </w:p>
        </w:tc>
        <w:tc>
          <w:tcPr>
            <w:tcW w:w="1541" w:type="dxa"/>
            <w:shd w:val="clear" w:color="auto" w:fill="auto"/>
            <w:noWrap/>
            <w:vAlign w:val="bottom"/>
            <w:hideMark/>
          </w:tcPr>
          <w:p w14:paraId="68F7A39A" w14:textId="679D5D77"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0.477</w:t>
            </w:r>
          </w:p>
        </w:tc>
      </w:tr>
      <w:tr w:rsidR="00BE445F" w:rsidRPr="00AD7A78" w14:paraId="1B5E333C" w14:textId="77777777" w:rsidTr="00BE445F">
        <w:trPr>
          <w:trHeight w:val="255"/>
          <w:jc w:val="center"/>
        </w:trPr>
        <w:tc>
          <w:tcPr>
            <w:tcW w:w="1574" w:type="dxa"/>
            <w:shd w:val="clear" w:color="auto" w:fill="auto"/>
            <w:noWrap/>
            <w:vAlign w:val="bottom"/>
            <w:hideMark/>
          </w:tcPr>
          <w:p w14:paraId="2A456100" w14:textId="6F579158"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0.625</w:t>
            </w:r>
          </w:p>
        </w:tc>
        <w:tc>
          <w:tcPr>
            <w:tcW w:w="1541" w:type="dxa"/>
            <w:shd w:val="clear" w:color="auto" w:fill="auto"/>
            <w:noWrap/>
            <w:vAlign w:val="bottom"/>
            <w:hideMark/>
          </w:tcPr>
          <w:p w14:paraId="42A6FDAA" w14:textId="1750F510"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0.602</w:t>
            </w:r>
          </w:p>
        </w:tc>
      </w:tr>
      <w:tr w:rsidR="00BE445F" w:rsidRPr="00AD7A78" w14:paraId="0033C93F" w14:textId="77777777" w:rsidTr="00BE445F">
        <w:trPr>
          <w:trHeight w:val="255"/>
          <w:jc w:val="center"/>
        </w:trPr>
        <w:tc>
          <w:tcPr>
            <w:tcW w:w="1574" w:type="dxa"/>
            <w:shd w:val="clear" w:color="auto" w:fill="auto"/>
            <w:noWrap/>
            <w:vAlign w:val="bottom"/>
            <w:hideMark/>
          </w:tcPr>
          <w:p w14:paraId="07E03B6C" w14:textId="0C53B3B4"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0.725</w:t>
            </w:r>
          </w:p>
        </w:tc>
        <w:tc>
          <w:tcPr>
            <w:tcW w:w="1541" w:type="dxa"/>
            <w:shd w:val="clear" w:color="auto" w:fill="auto"/>
            <w:noWrap/>
            <w:vAlign w:val="bottom"/>
            <w:hideMark/>
          </w:tcPr>
          <w:p w14:paraId="405461AC" w14:textId="63B029CA"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0.699</w:t>
            </w:r>
          </w:p>
        </w:tc>
      </w:tr>
      <w:tr w:rsidR="00BE445F" w:rsidRPr="00AD7A78" w14:paraId="379E7E44" w14:textId="77777777" w:rsidTr="00BE445F">
        <w:trPr>
          <w:trHeight w:val="255"/>
          <w:jc w:val="center"/>
        </w:trPr>
        <w:tc>
          <w:tcPr>
            <w:tcW w:w="1574" w:type="dxa"/>
            <w:shd w:val="clear" w:color="auto" w:fill="auto"/>
            <w:noWrap/>
            <w:vAlign w:val="bottom"/>
            <w:hideMark/>
          </w:tcPr>
          <w:p w14:paraId="5DBC2D7B" w14:textId="4F58948E"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0.800</w:t>
            </w:r>
          </w:p>
        </w:tc>
        <w:tc>
          <w:tcPr>
            <w:tcW w:w="1541" w:type="dxa"/>
            <w:shd w:val="clear" w:color="auto" w:fill="auto"/>
            <w:noWrap/>
            <w:vAlign w:val="bottom"/>
            <w:hideMark/>
          </w:tcPr>
          <w:p w14:paraId="1729BF59" w14:textId="2852B494"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0.778</w:t>
            </w:r>
          </w:p>
        </w:tc>
      </w:tr>
      <w:tr w:rsidR="00BE445F" w:rsidRPr="00AD7A78" w14:paraId="145912E4" w14:textId="77777777" w:rsidTr="00BE445F">
        <w:trPr>
          <w:trHeight w:val="255"/>
          <w:jc w:val="center"/>
        </w:trPr>
        <w:tc>
          <w:tcPr>
            <w:tcW w:w="1574" w:type="dxa"/>
            <w:shd w:val="clear" w:color="auto" w:fill="auto"/>
            <w:noWrap/>
            <w:vAlign w:val="bottom"/>
            <w:hideMark/>
          </w:tcPr>
          <w:p w14:paraId="565ED4BD" w14:textId="29EF56B2"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0.863</w:t>
            </w:r>
          </w:p>
        </w:tc>
        <w:tc>
          <w:tcPr>
            <w:tcW w:w="1541" w:type="dxa"/>
            <w:shd w:val="clear" w:color="auto" w:fill="auto"/>
            <w:noWrap/>
            <w:vAlign w:val="bottom"/>
            <w:hideMark/>
          </w:tcPr>
          <w:p w14:paraId="0F142EEE" w14:textId="1BBD8918"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0.845</w:t>
            </w:r>
          </w:p>
        </w:tc>
      </w:tr>
      <w:tr w:rsidR="00BE445F" w:rsidRPr="00AD7A78" w14:paraId="5421BC73" w14:textId="77777777" w:rsidTr="00BE445F">
        <w:trPr>
          <w:trHeight w:val="255"/>
          <w:jc w:val="center"/>
        </w:trPr>
        <w:tc>
          <w:tcPr>
            <w:tcW w:w="1574" w:type="dxa"/>
            <w:shd w:val="clear" w:color="auto" w:fill="auto"/>
            <w:noWrap/>
            <w:vAlign w:val="bottom"/>
            <w:hideMark/>
          </w:tcPr>
          <w:p w14:paraId="383671AC" w14:textId="4C091120"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0.915</w:t>
            </w:r>
          </w:p>
        </w:tc>
        <w:tc>
          <w:tcPr>
            <w:tcW w:w="1541" w:type="dxa"/>
            <w:shd w:val="clear" w:color="auto" w:fill="auto"/>
            <w:noWrap/>
            <w:vAlign w:val="bottom"/>
            <w:hideMark/>
          </w:tcPr>
          <w:p w14:paraId="1BB399D8" w14:textId="20D9861D"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0.903</w:t>
            </w:r>
          </w:p>
        </w:tc>
      </w:tr>
      <w:tr w:rsidR="00BE445F" w:rsidRPr="00AD7A78" w14:paraId="69467885" w14:textId="77777777" w:rsidTr="00BE445F">
        <w:trPr>
          <w:trHeight w:val="255"/>
          <w:jc w:val="center"/>
        </w:trPr>
        <w:tc>
          <w:tcPr>
            <w:tcW w:w="1574" w:type="dxa"/>
            <w:shd w:val="clear" w:color="auto" w:fill="auto"/>
            <w:noWrap/>
            <w:vAlign w:val="bottom"/>
            <w:hideMark/>
          </w:tcPr>
          <w:p w14:paraId="2D475E79" w14:textId="5839EEAB" w:rsidR="00BE445F" w:rsidRPr="00AD7A78" w:rsidRDefault="00BE445F"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0.960</w:t>
            </w:r>
          </w:p>
        </w:tc>
        <w:tc>
          <w:tcPr>
            <w:tcW w:w="1541" w:type="dxa"/>
            <w:shd w:val="clear" w:color="auto" w:fill="auto"/>
            <w:noWrap/>
            <w:vAlign w:val="bottom"/>
            <w:hideMark/>
          </w:tcPr>
          <w:p w14:paraId="26000181" w14:textId="4E475484" w:rsidR="00BE445F" w:rsidRPr="00AD7A78" w:rsidRDefault="00BE445F" w:rsidP="0095045C">
            <w:pPr>
              <w:keepNext/>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0.954</w:t>
            </w:r>
          </w:p>
        </w:tc>
      </w:tr>
      <w:tr w:rsidR="00BE445F" w:rsidRPr="00AD7A78" w14:paraId="10E98767" w14:textId="77777777" w:rsidTr="00BE445F">
        <w:trPr>
          <w:trHeight w:val="255"/>
          <w:jc w:val="center"/>
        </w:trPr>
        <w:tc>
          <w:tcPr>
            <w:tcW w:w="1574" w:type="dxa"/>
            <w:shd w:val="clear" w:color="auto" w:fill="auto"/>
            <w:noWrap/>
            <w:vAlign w:val="bottom"/>
          </w:tcPr>
          <w:p w14:paraId="2395FD3A" w14:textId="399B3EE8" w:rsidR="00BE445F" w:rsidRPr="00AD7A78" w:rsidRDefault="00BE445F" w:rsidP="0095045C">
            <w:pPr>
              <w:spacing w:after="0" w:line="360" w:lineRule="auto"/>
              <w:jc w:val="center"/>
              <w:rPr>
                <w:rFonts w:ascii="Times New Roman" w:hAnsi="Times New Roman" w:cs="Times New Roman"/>
                <w:sz w:val="20"/>
                <w:szCs w:val="20"/>
              </w:rPr>
            </w:pPr>
            <w:r w:rsidRPr="00AD7A78">
              <w:rPr>
                <w:rFonts w:ascii="Times New Roman" w:hAnsi="Times New Roman" w:cs="Times New Roman"/>
                <w:sz w:val="20"/>
                <w:szCs w:val="20"/>
              </w:rPr>
              <w:t>1.000</w:t>
            </w:r>
          </w:p>
        </w:tc>
        <w:tc>
          <w:tcPr>
            <w:tcW w:w="1541" w:type="dxa"/>
            <w:shd w:val="clear" w:color="auto" w:fill="auto"/>
            <w:noWrap/>
            <w:vAlign w:val="bottom"/>
          </w:tcPr>
          <w:p w14:paraId="4C205F01" w14:textId="1A0FEF83" w:rsidR="00BE445F" w:rsidRPr="00AD7A78" w:rsidRDefault="00BE445F" w:rsidP="0095045C">
            <w:pPr>
              <w:keepNext/>
              <w:spacing w:after="0" w:line="360" w:lineRule="auto"/>
              <w:jc w:val="center"/>
              <w:rPr>
                <w:rFonts w:ascii="Times New Roman" w:hAnsi="Times New Roman" w:cs="Times New Roman"/>
                <w:sz w:val="20"/>
                <w:szCs w:val="20"/>
              </w:rPr>
            </w:pPr>
            <w:r w:rsidRPr="00AD7A78">
              <w:rPr>
                <w:rFonts w:ascii="Times New Roman" w:hAnsi="Times New Roman" w:cs="Times New Roman"/>
                <w:sz w:val="20"/>
                <w:szCs w:val="20"/>
              </w:rPr>
              <w:t>1.000</w:t>
            </w:r>
          </w:p>
        </w:tc>
      </w:tr>
    </w:tbl>
    <w:p w14:paraId="10673C8C" w14:textId="6E291A3B" w:rsidR="00477016" w:rsidRPr="00AD7A78" w:rsidRDefault="00B073CA" w:rsidP="0095045C">
      <w:pPr>
        <w:pStyle w:val="Caption"/>
        <w:spacing w:line="360" w:lineRule="auto"/>
        <w:ind w:left="1416" w:firstLine="708"/>
        <w:rPr>
          <w:rFonts w:ascii="Times New Roman" w:hAnsi="Times New Roman" w:cs="Times New Roman"/>
          <w:lang w:val="en-US"/>
        </w:rPr>
      </w:pPr>
      <w:r w:rsidRPr="00AD7A78">
        <w:rPr>
          <w:rFonts w:ascii="Times New Roman" w:hAnsi="Times New Roman" w:cs="Times New Roman"/>
          <w:lang w:val="en-US"/>
        </w:rPr>
        <w:t xml:space="preserve">Table </w:t>
      </w:r>
      <w:r w:rsidRPr="00AD7A78">
        <w:rPr>
          <w:rFonts w:ascii="Times New Roman" w:hAnsi="Times New Roman" w:cs="Times New Roman"/>
        </w:rPr>
        <w:fldChar w:fldCharType="begin"/>
      </w:r>
      <w:r w:rsidRPr="00AD7A78">
        <w:rPr>
          <w:rFonts w:ascii="Times New Roman" w:hAnsi="Times New Roman" w:cs="Times New Roman"/>
          <w:lang w:val="en-US"/>
        </w:rPr>
        <w:instrText xml:space="preserve"> SEQ Table \* ARABIC </w:instrText>
      </w:r>
      <w:r w:rsidRPr="00AD7A78">
        <w:rPr>
          <w:rFonts w:ascii="Times New Roman" w:hAnsi="Times New Roman" w:cs="Times New Roman"/>
        </w:rPr>
        <w:fldChar w:fldCharType="separate"/>
      </w:r>
      <w:r w:rsidR="00DC0C93" w:rsidRPr="00AD7A78">
        <w:rPr>
          <w:rFonts w:ascii="Times New Roman" w:hAnsi="Times New Roman" w:cs="Times New Roman"/>
          <w:noProof/>
          <w:lang w:val="en-US"/>
        </w:rPr>
        <w:t>3</w:t>
      </w:r>
      <w:r w:rsidRPr="00AD7A78">
        <w:rPr>
          <w:rFonts w:ascii="Times New Roman" w:hAnsi="Times New Roman" w:cs="Times New Roman"/>
        </w:rPr>
        <w:fldChar w:fldCharType="end"/>
      </w:r>
      <w:r w:rsidRPr="00AD7A78">
        <w:rPr>
          <w:rFonts w:ascii="Times New Roman" w:hAnsi="Times New Roman" w:cs="Times New Roman"/>
          <w:lang w:val="en-US"/>
        </w:rPr>
        <w:t xml:space="preserve">  - Cumulative Frequency for Sample</w:t>
      </w:r>
      <w:r w:rsidR="009740F5" w:rsidRPr="00AD7A78">
        <w:rPr>
          <w:rFonts w:ascii="Times New Roman" w:hAnsi="Times New Roman" w:cs="Times New Roman"/>
          <w:lang w:val="en-US"/>
        </w:rPr>
        <w:t xml:space="preserve"> 3(Randomly generated number</w:t>
      </w:r>
    </w:p>
    <w:p w14:paraId="71A41C9C" w14:textId="3FEA8AA0" w:rsidR="0088728D" w:rsidRPr="00AD7A78" w:rsidRDefault="0088728D" w:rsidP="0095045C">
      <w:pPr>
        <w:spacing w:line="360" w:lineRule="auto"/>
        <w:rPr>
          <w:rFonts w:ascii="Times New Roman" w:eastAsiaTheme="minorEastAsia" w:hAnsi="Times New Roman" w:cs="Times New Roman"/>
          <w:lang w:val="en-US"/>
        </w:rPr>
      </w:pPr>
    </w:p>
    <w:p w14:paraId="6F31F01D" w14:textId="69D5746E" w:rsidR="0088728D" w:rsidRPr="00AD7A78" w:rsidRDefault="0088728D" w:rsidP="0095045C">
      <w:pPr>
        <w:spacing w:line="360" w:lineRule="auto"/>
        <w:rPr>
          <w:rFonts w:ascii="Times New Roman" w:eastAsiaTheme="minorEastAsia" w:hAnsi="Times New Roman" w:cs="Times New Roman"/>
          <w:lang w:val="en-US"/>
        </w:rPr>
      </w:pPr>
    </w:p>
    <w:tbl>
      <w:tblPr>
        <w:tblW w:w="9766"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66"/>
      </w:tblGrid>
      <w:tr w:rsidR="00484848" w:rsidRPr="00AD7A78" w14:paraId="4DB93368" w14:textId="77777777" w:rsidTr="00484848">
        <w:trPr>
          <w:trHeight w:val="3946"/>
        </w:trPr>
        <w:tc>
          <w:tcPr>
            <w:tcW w:w="9766" w:type="dxa"/>
          </w:tcPr>
          <w:p w14:paraId="54F5E922" w14:textId="77777777" w:rsidR="00484848" w:rsidRPr="00AD7A78" w:rsidRDefault="00484848" w:rsidP="0095045C">
            <w:pPr>
              <w:pBdr>
                <w:bar w:val="single" w:sz="4" w:color="auto"/>
              </w:pBdr>
              <w:spacing w:line="360" w:lineRule="auto"/>
              <w:ind w:left="113"/>
              <w:rPr>
                <w:rFonts w:ascii="Times New Roman" w:eastAsiaTheme="minorEastAsia" w:hAnsi="Times New Roman" w:cs="Times New Roman"/>
                <w:lang w:val="en-US"/>
              </w:rPr>
            </w:pPr>
            <w:r w:rsidRPr="00AD7A78">
              <w:rPr>
                <w:rFonts w:ascii="Times New Roman" w:eastAsiaTheme="minorEastAsia" w:hAnsi="Times New Roman" w:cs="Times New Roman"/>
                <w:lang w:val="en-US"/>
              </w:rPr>
              <w:t>Sample calculation for the cumulative frequency:</w:t>
            </w:r>
          </w:p>
          <w:p w14:paraId="78FD9AB6" w14:textId="77777777" w:rsidR="00484848" w:rsidRPr="00AD7A78" w:rsidRDefault="00484848" w:rsidP="0095045C">
            <w:pPr>
              <w:pBdr>
                <w:bar w:val="single" w:sz="4" w:color="auto"/>
              </w:pBdr>
              <w:spacing w:line="360" w:lineRule="auto"/>
              <w:ind w:left="113"/>
              <w:rPr>
                <w:rFonts w:ascii="Times New Roman" w:eastAsiaTheme="minorEastAsia" w:hAnsi="Times New Roman" w:cs="Times New Roman"/>
                <w:lang w:val="en-US"/>
              </w:rPr>
            </w:pPr>
          </w:p>
          <w:p w14:paraId="34251E65" w14:textId="51CA3B2F" w:rsidR="00484848" w:rsidRPr="00AD7A78" w:rsidRDefault="00484848" w:rsidP="0095045C">
            <w:pPr>
              <w:pBdr>
                <w:bar w:val="single" w:sz="4" w:color="auto"/>
              </w:pBdr>
              <w:spacing w:line="360" w:lineRule="auto"/>
              <w:ind w:left="113"/>
              <w:rPr>
                <w:rFonts w:ascii="Times New Roman" w:eastAsiaTheme="minorEastAsia" w:hAnsi="Times New Roman" w:cs="Times New Roman"/>
                <w:lang w:val="en-US"/>
              </w:rPr>
            </w:pPr>
            <w:r w:rsidRPr="00AD7A78">
              <w:rPr>
                <w:rFonts w:ascii="Times New Roman" w:eastAsiaTheme="minorEastAsia" w:hAnsi="Times New Roman" w:cs="Times New Roman"/>
                <w:lang w:val="en-US"/>
              </w:rPr>
              <w:t>Relative frequency is calculated as such:</w:t>
            </w:r>
          </w:p>
          <w:p w14:paraId="0F0BE049" w14:textId="77777777" w:rsidR="00484848" w:rsidRPr="00AD7A78" w:rsidRDefault="00000000" w:rsidP="0095045C">
            <w:pPr>
              <w:pBdr>
                <w:bar w:val="single" w:sz="4" w:color="auto"/>
              </w:pBdr>
              <w:spacing w:line="360" w:lineRule="auto"/>
              <w:ind w:left="113"/>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3010</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Frequency</m:t>
                      </m:r>
                    </m:e>
                  </m:d>
                </m:num>
                <m:den>
                  <m:r>
                    <w:rPr>
                      <w:rFonts w:ascii="Cambria Math" w:eastAsiaTheme="minorEastAsia" w:hAnsi="Cambria Math" w:cs="Times New Roman"/>
                      <w:sz w:val="24"/>
                      <w:szCs w:val="24"/>
                      <w:lang w:val="en-US"/>
                    </w:rPr>
                    <m:t>9999</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Sample Size</m:t>
                      </m:r>
                    </m:e>
                  </m:d>
                </m:den>
              </m:f>
            </m:oMath>
            <w:r w:rsidR="00484848" w:rsidRPr="00AD7A78">
              <w:rPr>
                <w:rFonts w:ascii="Times New Roman" w:eastAsiaTheme="minorEastAsia" w:hAnsi="Times New Roman" w:cs="Times New Roman"/>
                <w:sz w:val="24"/>
                <w:szCs w:val="24"/>
                <w:lang w:val="en-US"/>
              </w:rPr>
              <w:t xml:space="preserve"> = 0.30</w:t>
            </w:r>
          </w:p>
          <w:p w14:paraId="55A810F5" w14:textId="3B9E51BA" w:rsidR="00484848" w:rsidRPr="00AD7A78" w:rsidRDefault="00484848" w:rsidP="0095045C">
            <w:pPr>
              <w:pBdr>
                <w:bar w:val="single" w:sz="4" w:color="auto"/>
              </w:pBdr>
              <w:spacing w:line="360" w:lineRule="auto"/>
              <w:ind w:left="113"/>
              <w:rPr>
                <w:rFonts w:ascii="Times New Roman" w:eastAsiaTheme="minorEastAsia" w:hAnsi="Times New Roman" w:cs="Times New Roman"/>
                <w:lang w:val="en-US"/>
              </w:rPr>
            </w:pPr>
            <w:r w:rsidRPr="00AD7A78">
              <w:rPr>
                <w:rFonts w:ascii="Times New Roman" w:eastAsiaTheme="minorEastAsia" w:hAnsi="Times New Roman" w:cs="Times New Roman"/>
                <w:lang w:val="en-US"/>
              </w:rPr>
              <w:t xml:space="preserve">Then, cumulative frequency is done by adding </w:t>
            </w:r>
            <w:proofErr w:type="gramStart"/>
            <w:r w:rsidRPr="00AD7A78">
              <w:rPr>
                <w:rFonts w:ascii="Times New Roman" w:eastAsiaTheme="minorEastAsia" w:hAnsi="Times New Roman" w:cs="Times New Roman"/>
                <w:lang w:val="en-US"/>
              </w:rPr>
              <w:t>all of</w:t>
            </w:r>
            <w:proofErr w:type="gramEnd"/>
            <w:r w:rsidRPr="00AD7A78">
              <w:rPr>
                <w:rFonts w:ascii="Times New Roman" w:eastAsiaTheme="minorEastAsia" w:hAnsi="Times New Roman" w:cs="Times New Roman"/>
                <w:lang w:val="en-US"/>
              </w:rPr>
              <w:t xml:space="preserve"> the relative frequencies prior, so the first cumulative frequency stays the same, however, with the second one, you </w:t>
            </w:r>
            <w:r w:rsidR="00A35AA6" w:rsidRPr="00AD7A78">
              <w:rPr>
                <w:rFonts w:ascii="Times New Roman" w:eastAsiaTheme="minorEastAsia" w:hAnsi="Times New Roman" w:cs="Times New Roman"/>
                <w:lang w:val="en-US"/>
              </w:rPr>
              <w:t>add</w:t>
            </w:r>
            <w:r w:rsidRPr="00AD7A78">
              <w:rPr>
                <w:rFonts w:ascii="Times New Roman" w:eastAsiaTheme="minorEastAsia" w:hAnsi="Times New Roman" w:cs="Times New Roman"/>
                <w:lang w:val="en-US"/>
              </w:rPr>
              <w:t xml:space="preserve"> the relative frequency from prior, to its relative frequency. </w:t>
            </w:r>
            <w:proofErr w:type="gramStart"/>
            <w:r w:rsidRPr="00AD7A78">
              <w:rPr>
                <w:rFonts w:ascii="Times New Roman" w:eastAsiaTheme="minorEastAsia" w:hAnsi="Times New Roman" w:cs="Times New Roman"/>
                <w:lang w:val="en-US"/>
              </w:rPr>
              <w:t>So</w:t>
            </w:r>
            <w:proofErr w:type="gramEnd"/>
            <w:r w:rsidRPr="00AD7A78">
              <w:rPr>
                <w:rFonts w:ascii="Times New Roman" w:eastAsiaTheme="minorEastAsia" w:hAnsi="Times New Roman" w:cs="Times New Roman"/>
                <w:lang w:val="en-US"/>
              </w:rPr>
              <w:t xml:space="preserve"> for example, the second cumulative frequency, with relative frequency 0.18, will be: </w:t>
            </w:r>
          </w:p>
          <w:p w14:paraId="7CBF309F" w14:textId="071B3704" w:rsidR="00484848" w:rsidRPr="00AD7A78" w:rsidRDefault="00484848" w:rsidP="0095045C">
            <w:pPr>
              <w:pBdr>
                <w:bar w:val="single" w:sz="4" w:color="auto"/>
              </w:pBdr>
              <w:spacing w:line="360" w:lineRule="auto"/>
              <w:ind w:left="113"/>
              <w:rPr>
                <w:rFonts w:ascii="Times New Roman" w:eastAsiaTheme="minorEastAsia" w:hAnsi="Times New Roman" w:cs="Times New Roman"/>
                <w:lang w:val="en-US"/>
              </w:rPr>
            </w:pPr>
            <m:oMathPara>
              <m:oMath>
                <m:r>
                  <w:rPr>
                    <w:rFonts w:ascii="Cambria Math" w:eastAsiaTheme="minorEastAsia" w:hAnsi="Cambria Math" w:cs="Times New Roman"/>
                    <w:lang w:val="en-US"/>
                  </w:rPr>
                  <m:t>0.30+0.18=0.48</m:t>
                </m:r>
              </m:oMath>
            </m:oMathPara>
          </w:p>
        </w:tc>
      </w:tr>
    </w:tbl>
    <w:p w14:paraId="01A3A2DA" w14:textId="77777777" w:rsidR="00CF1781" w:rsidRPr="00AD7A78" w:rsidRDefault="00CF1781" w:rsidP="0095045C">
      <w:pPr>
        <w:spacing w:line="360" w:lineRule="auto"/>
        <w:rPr>
          <w:rFonts w:ascii="Times New Roman" w:eastAsiaTheme="minorEastAsia" w:hAnsi="Times New Roman" w:cs="Times New Roman"/>
          <w:lang w:val="en-US"/>
        </w:rPr>
      </w:pPr>
    </w:p>
    <w:p w14:paraId="0B040C1F" w14:textId="51913087" w:rsidR="00B5588F" w:rsidRPr="00AD7A78" w:rsidRDefault="00B5588F" w:rsidP="0095045C">
      <w:pPr>
        <w:spacing w:line="360" w:lineRule="auto"/>
        <w:rPr>
          <w:rFonts w:ascii="Times New Roman" w:eastAsiaTheme="minorEastAsia" w:hAnsi="Times New Roman" w:cs="Times New Roman"/>
          <w:i/>
          <w:iCs/>
          <w:lang w:val="en-US"/>
        </w:rPr>
      </w:pPr>
      <w:r w:rsidRPr="00AD7A78">
        <w:rPr>
          <w:rFonts w:ascii="Times New Roman" w:eastAsiaTheme="minorEastAsia" w:hAnsi="Times New Roman" w:cs="Times New Roman"/>
          <w:lang w:val="en-US"/>
        </w:rPr>
        <w:t xml:space="preserve">Finally, the statistic </w:t>
      </w:r>
      <w:r w:rsidRPr="00AD7A78">
        <w:rPr>
          <w:rFonts w:ascii="Times New Roman" w:eastAsiaTheme="minorEastAsia" w:hAnsi="Times New Roman" w:cs="Times New Roman"/>
          <w:i/>
          <w:iCs/>
          <w:lang w:val="en-US"/>
        </w:rPr>
        <w:t xml:space="preserve">D can be calculated as </w:t>
      </w:r>
      <w:r w:rsidR="007E5FD4" w:rsidRPr="00AD7A78">
        <w:rPr>
          <w:rFonts w:ascii="Times New Roman" w:eastAsiaTheme="minorEastAsia" w:hAnsi="Times New Roman" w:cs="Times New Roman"/>
          <w:i/>
          <w:iCs/>
          <w:lang w:val="en-US"/>
        </w:rPr>
        <w:t>such</w:t>
      </w:r>
      <w:r w:rsidR="00271B85">
        <w:rPr>
          <w:rFonts w:ascii="Times New Roman" w:eastAsiaTheme="minorEastAsia" w:hAnsi="Times New Roman" w:cs="Times New Roman"/>
          <w:i/>
          <w:iCs/>
          <w:lang w:val="en-US"/>
        </w:rPr>
        <w:t>(Data taken from table 3, above)</w:t>
      </w:r>
      <w:r w:rsidR="007E5FD4" w:rsidRPr="00AD7A78">
        <w:rPr>
          <w:rFonts w:ascii="Times New Roman" w:eastAsiaTheme="minorEastAsia" w:hAnsi="Times New Roman" w:cs="Times New Roman"/>
          <w:i/>
          <w:iCs/>
          <w:lang w:val="en-US"/>
        </w:rPr>
        <w:t>:</w:t>
      </w:r>
      <w:r w:rsidRPr="00AD7A78">
        <w:rPr>
          <w:rFonts w:ascii="Times New Roman" w:eastAsiaTheme="minorEastAsia" w:hAnsi="Times New Roman" w:cs="Times New Roman"/>
          <w:i/>
          <w:iCs/>
          <w:lang w:val="en-US"/>
        </w:rPr>
        <w:t xml:space="preserve"> </w:t>
      </w:r>
    </w:p>
    <w:tbl>
      <w:tblPr>
        <w:tblW w:w="9391"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91"/>
      </w:tblGrid>
      <w:tr w:rsidR="000B494C" w:rsidRPr="00AD7A78" w14:paraId="3267717D" w14:textId="77777777" w:rsidTr="000B494C">
        <w:trPr>
          <w:trHeight w:val="4796"/>
        </w:trPr>
        <w:tc>
          <w:tcPr>
            <w:tcW w:w="9391" w:type="dxa"/>
          </w:tcPr>
          <w:p w14:paraId="45798A92" w14:textId="3104C191"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eastAsiaTheme="minorEastAsia" w:hAnsi="Cambria Math" w:cs="Times New Roman"/>
                    <w:lang w:val="en-US"/>
                  </w:rPr>
                  <w:lastRenderedPageBreak/>
                  <m:t xml:space="preserve">D=Cumulative frquency from </m:t>
                </m:r>
                <m:r>
                  <w:rPr>
                    <w:rFonts w:ascii="Cambria Math" w:eastAsiaTheme="minorEastAsia" w:hAnsi="Cambria Math" w:cs="Times New Roman"/>
                    <w:lang w:val="en-US"/>
                  </w:rPr>
                  <m:t>observed</m:t>
                </m:r>
                <m:r>
                  <w:rPr>
                    <w:rFonts w:ascii="Cambria Math" w:eastAsiaTheme="minorEastAsia" w:hAnsi="Cambria Math" w:cs="Times New Roman"/>
                    <w:lang w:val="en-US"/>
                  </w:rPr>
                  <m:t>-Cumulative frquency from expected</m:t>
                </m:r>
              </m:oMath>
            </m:oMathPara>
          </w:p>
          <w:p w14:paraId="62C5EBC9" w14:textId="77777777" w:rsidR="000B494C" w:rsidRPr="00AD7A78" w:rsidRDefault="000B494C" w:rsidP="0095045C">
            <w:pPr>
              <w:spacing w:line="360" w:lineRule="auto"/>
              <w:jc w:val="center"/>
              <w:rPr>
                <w:rFonts w:ascii="Times New Roman" w:eastAsiaTheme="minorEastAsia" w:hAnsi="Times New Roman" w:cs="Times New Roman"/>
                <w:i/>
                <w:lang w:val="en-US"/>
              </w:rPr>
            </w:pPr>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0.299-0.301</m:t>
                  </m:r>
                </m:e>
              </m:d>
            </m:oMath>
            <w:r w:rsidRPr="00AD7A78">
              <w:rPr>
                <w:rFonts w:ascii="Times New Roman" w:eastAsiaTheme="minorEastAsia" w:hAnsi="Times New Roman" w:cs="Times New Roman"/>
                <w:i/>
                <w:lang w:val="en-US"/>
              </w:rPr>
              <w:t xml:space="preserve"> = 0.0018</w:t>
            </w:r>
          </w:p>
          <w:p w14:paraId="5DF37BAC" w14:textId="77777777"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0.489-0.477</m:t>
                    </m:r>
                  </m:e>
                </m:d>
                <m:r>
                  <w:rPr>
                    <w:rFonts w:ascii="Cambria Math" w:eastAsiaTheme="minorEastAsia" w:hAnsi="Cambria Math" w:cs="Times New Roman"/>
                    <w:lang w:val="en-US"/>
                  </w:rPr>
                  <m:t>=0.012</m:t>
                </m:r>
              </m:oMath>
            </m:oMathPara>
          </w:p>
          <w:p w14:paraId="60DC66C6" w14:textId="77777777"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0.625-0.602</m:t>
                    </m:r>
                  </m:e>
                </m:d>
                <m:r>
                  <w:rPr>
                    <w:rFonts w:ascii="Cambria Math" w:eastAsiaTheme="minorEastAsia" w:hAnsi="Cambria Math" w:cs="Times New Roman"/>
                    <w:lang w:val="en-US"/>
                  </w:rPr>
                  <m:t>=0.023</m:t>
                </m:r>
              </m:oMath>
            </m:oMathPara>
          </w:p>
          <w:p w14:paraId="025FAC59" w14:textId="77777777"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0.725-0.699</m:t>
                    </m:r>
                  </m:e>
                </m:d>
                <m:r>
                  <w:rPr>
                    <w:rFonts w:ascii="Cambria Math" w:eastAsiaTheme="minorEastAsia" w:hAnsi="Cambria Math" w:cs="Times New Roman"/>
                    <w:lang w:val="en-US"/>
                  </w:rPr>
                  <m:t>=0.0261</m:t>
                </m:r>
              </m:oMath>
            </m:oMathPara>
          </w:p>
          <w:p w14:paraId="2B6393D2" w14:textId="77777777"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0.800-0.778</m:t>
                    </m:r>
                  </m:e>
                </m:d>
                <m:r>
                  <w:rPr>
                    <w:rFonts w:ascii="Cambria Math" w:eastAsiaTheme="minorEastAsia" w:hAnsi="Cambria Math" w:cs="Times New Roman"/>
                    <w:lang w:val="en-US"/>
                  </w:rPr>
                  <m:t>=0.0219</m:t>
                </m:r>
              </m:oMath>
            </m:oMathPara>
          </w:p>
          <w:p w14:paraId="262AAFB1" w14:textId="77777777"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hAnsi="Cambria Math" w:cs="Times New Roman"/>
                    <w:lang w:val="en-US"/>
                  </w:rPr>
                  <m:t>D=</m:t>
                </m:r>
                <m:d>
                  <m:dPr>
                    <m:begChr m:val="|"/>
                    <m:endChr m:val="|"/>
                    <m:ctrlPr>
                      <w:rPr>
                        <w:rFonts w:ascii="Cambria Math" w:hAnsi="Cambria Math" w:cs="Times New Roman"/>
                        <w:i/>
                        <w:lang w:val="en-US"/>
                      </w:rPr>
                    </m:ctrlPr>
                  </m:dPr>
                  <m:e>
                    <m:r>
                      <w:rPr>
                        <w:rFonts w:ascii="Cambria Math" w:hAnsi="Cambria Math" w:cs="Times New Roman"/>
                        <w:lang w:val="en-US"/>
                      </w:rPr>
                      <m:t>0.863-0.845</m:t>
                    </m:r>
                  </m:e>
                </m:d>
                <m:r>
                  <w:rPr>
                    <w:rFonts w:ascii="Cambria Math" w:hAnsi="Cambria Math" w:cs="Times New Roman"/>
                    <w:lang w:val="en-US"/>
                  </w:rPr>
                  <m:t>=0.018</m:t>
                </m:r>
              </m:oMath>
            </m:oMathPara>
          </w:p>
          <w:p w14:paraId="4EA2DFF5" w14:textId="77777777"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0.915-0.903</m:t>
                    </m:r>
                  </m:e>
                </m:d>
                <m:r>
                  <w:rPr>
                    <w:rFonts w:ascii="Cambria Math" w:eastAsiaTheme="minorEastAsia" w:hAnsi="Cambria Math" w:cs="Times New Roman"/>
                    <w:lang w:val="en-US"/>
                  </w:rPr>
                  <m:t>=0.012</m:t>
                </m:r>
              </m:oMath>
            </m:oMathPara>
          </w:p>
          <w:p w14:paraId="59769EDB" w14:textId="77777777" w:rsidR="000B494C" w:rsidRPr="00AD7A78" w:rsidRDefault="000B494C" w:rsidP="0095045C">
            <w:pPr>
              <w:spacing w:line="360" w:lineRule="auto"/>
              <w:ind w:left="-13"/>
              <w:rPr>
                <w:rFonts w:ascii="Times New Roman" w:eastAsiaTheme="minorEastAsia" w:hAnsi="Times New Roman" w:cs="Times New Roman"/>
                <w:i/>
                <w:lang w:val="en-US"/>
              </w:rPr>
            </w:pPr>
            <m:oMathPara>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0.960-0.954</m:t>
                    </m:r>
                  </m:e>
                </m:d>
                <m:r>
                  <w:rPr>
                    <w:rFonts w:ascii="Cambria Math" w:eastAsiaTheme="minorEastAsia" w:hAnsi="Cambria Math" w:cs="Times New Roman"/>
                    <w:lang w:val="en-US"/>
                  </w:rPr>
                  <m:t>=0.006</m:t>
                </m:r>
              </m:oMath>
            </m:oMathPara>
          </w:p>
          <w:p w14:paraId="3A999EA2" w14:textId="0EBC26A5" w:rsidR="000B494C" w:rsidRPr="00AD7A78" w:rsidRDefault="000B494C" w:rsidP="0095045C">
            <w:pPr>
              <w:spacing w:line="360" w:lineRule="auto"/>
              <w:ind w:left="-13"/>
              <w:rPr>
                <w:rFonts w:ascii="Times New Roman" w:eastAsia="Times New Roman" w:hAnsi="Times New Roman" w:cs="Times New Roman"/>
                <w:i/>
                <w:lang w:val="en-US"/>
              </w:rPr>
            </w:pPr>
            <m:oMathPara>
              <m:oMath>
                <m:r>
                  <w:rPr>
                    <w:rFonts w:ascii="Cambria Math" w:eastAsiaTheme="minorEastAsia" w:hAnsi="Cambria Math" w:cs="Times New Roman"/>
                    <w:lang w:val="en-US"/>
                  </w:rPr>
                  <m:t>D=</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1.000-1.000</m:t>
                    </m:r>
                  </m:e>
                </m:d>
                <m:r>
                  <w:rPr>
                    <w:rFonts w:ascii="Cambria Math" w:eastAsiaTheme="minorEastAsia" w:hAnsi="Cambria Math" w:cs="Times New Roman"/>
                    <w:lang w:val="en-US"/>
                  </w:rPr>
                  <m:t>=0.000</m:t>
                </m:r>
              </m:oMath>
            </m:oMathPara>
          </w:p>
        </w:tc>
      </w:tr>
    </w:tbl>
    <w:p w14:paraId="4940B717" w14:textId="77777777" w:rsidR="000B494C" w:rsidRPr="00AD7A78" w:rsidRDefault="000B494C" w:rsidP="0095045C">
      <w:pPr>
        <w:spacing w:line="360" w:lineRule="auto"/>
        <w:rPr>
          <w:rFonts w:ascii="Times New Roman" w:eastAsiaTheme="minorEastAsia" w:hAnsi="Times New Roman" w:cs="Times New Roman"/>
          <w:i/>
          <w:lang w:val="en-US"/>
        </w:rPr>
      </w:pPr>
    </w:p>
    <w:p w14:paraId="4621C2CB" w14:textId="4FCB4BF8" w:rsidR="00B83032" w:rsidRPr="00AD7A78" w:rsidRDefault="00B83032" w:rsidP="0095045C">
      <w:pPr>
        <w:spacing w:line="360" w:lineRule="auto"/>
        <w:rPr>
          <w:rFonts w:ascii="Times New Roman" w:eastAsiaTheme="minorEastAsia" w:hAnsi="Times New Roman" w:cs="Times New Roman"/>
          <w:i/>
          <w:lang w:val="en-US"/>
        </w:rPr>
      </w:pPr>
    </w:p>
    <w:p w14:paraId="1EC986B4" w14:textId="77777777" w:rsidR="00B83032" w:rsidRPr="00AD7A78" w:rsidRDefault="00B83032" w:rsidP="0095045C">
      <w:pPr>
        <w:spacing w:line="360" w:lineRule="auto"/>
        <w:rPr>
          <w:rFonts w:ascii="Times New Roman" w:eastAsiaTheme="minorEastAsia" w:hAnsi="Times New Roman" w:cs="Times New Roman"/>
          <w:i/>
          <w:lang w:val="en-US"/>
        </w:rPr>
      </w:pPr>
    </w:p>
    <w:p w14:paraId="4ED082FD" w14:textId="43ED3820" w:rsidR="00057F82" w:rsidRPr="00271B85" w:rsidRDefault="007628E2" w:rsidP="0095045C">
      <w:pPr>
        <w:spacing w:line="360" w:lineRule="auto"/>
        <w:rPr>
          <w:rFonts w:ascii="Times New Roman" w:eastAsiaTheme="minorEastAsia" w:hAnsi="Times New Roman" w:cs="Times New Roman"/>
          <w:iCs/>
          <w:lang w:val="en-US"/>
        </w:rPr>
      </w:pPr>
      <w:r w:rsidRPr="00271B85">
        <w:rPr>
          <w:rFonts w:ascii="Times New Roman" w:eastAsiaTheme="minorEastAsia" w:hAnsi="Times New Roman" w:cs="Times New Roman"/>
          <w:iCs/>
          <w:lang w:val="en-US"/>
        </w:rPr>
        <w:t>From this list of D</w:t>
      </w:r>
      <w:r w:rsidR="007020FB" w:rsidRPr="00271B85">
        <w:rPr>
          <w:rFonts w:ascii="Times New Roman" w:eastAsiaTheme="minorEastAsia" w:hAnsi="Times New Roman" w:cs="Times New Roman"/>
          <w:iCs/>
          <w:lang w:val="en-US"/>
        </w:rPr>
        <w:t xml:space="preserve"> values, we must pick the largest</w:t>
      </w:r>
      <w:r w:rsidR="00CF1781" w:rsidRPr="00271B85">
        <w:rPr>
          <w:rFonts w:ascii="Times New Roman" w:eastAsiaTheme="minorEastAsia" w:hAnsi="Times New Roman" w:cs="Times New Roman"/>
          <w:iCs/>
          <w:lang w:val="en-US"/>
        </w:rPr>
        <w:t>(D</w:t>
      </w:r>
      <w:r w:rsidR="00CF1781" w:rsidRPr="00271B85">
        <w:rPr>
          <w:rFonts w:ascii="Times New Roman" w:eastAsiaTheme="minorEastAsia" w:hAnsi="Times New Roman" w:cs="Times New Roman"/>
          <w:iCs/>
          <w:vertAlign w:val="superscript"/>
          <w:lang w:val="en-US"/>
        </w:rPr>
        <w:t>+</w:t>
      </w:r>
      <w:r w:rsidR="00CF1781" w:rsidRPr="00271B85">
        <w:rPr>
          <w:rFonts w:ascii="Times New Roman" w:eastAsiaTheme="minorEastAsia" w:hAnsi="Times New Roman" w:cs="Times New Roman"/>
          <w:iCs/>
          <w:lang w:val="en-US"/>
        </w:rPr>
        <w:t>)</w:t>
      </w:r>
      <w:r w:rsidR="007020FB" w:rsidRPr="00271B85">
        <w:rPr>
          <w:rFonts w:ascii="Times New Roman" w:eastAsiaTheme="minorEastAsia" w:hAnsi="Times New Roman" w:cs="Times New Roman"/>
          <w:iCs/>
          <w:lang w:val="en-US"/>
        </w:rPr>
        <w:t xml:space="preserve">, which in our case is: </w:t>
      </w:r>
    </w:p>
    <w:p w14:paraId="70E05330" w14:textId="0C14EFC8" w:rsidR="007020FB" w:rsidRPr="00271B85" w:rsidRDefault="00CF1781" w:rsidP="0095045C">
      <w:pPr>
        <w:spacing w:line="360" w:lineRule="auto"/>
        <w:rPr>
          <w:rFonts w:ascii="Times New Roman" w:eastAsiaTheme="minorEastAsia" w:hAnsi="Times New Roman" w:cs="Times New Roman"/>
          <w:iCs/>
          <w:lang w:val="en-US"/>
        </w:rPr>
      </w:pPr>
      <m:oMathPara>
        <m:oMath>
          <m:sSup>
            <m:sSupPr>
              <m:ctrlPr>
                <w:rPr>
                  <w:rFonts w:ascii="Cambria Math" w:eastAsiaTheme="minorEastAsia" w:hAnsi="Cambria Math" w:cs="Times New Roman"/>
                  <w:iCs/>
                  <w:vertAlign w:val="superscript"/>
                  <w:lang w:val="en-US"/>
                </w:rPr>
              </m:ctrlPr>
            </m:sSupPr>
            <m:e>
              <m:r>
                <m:rPr>
                  <m:sty m:val="p"/>
                </m:rPr>
                <w:rPr>
                  <w:rFonts w:ascii="Cambria Math" w:eastAsiaTheme="minorEastAsia" w:hAnsi="Cambria Math" w:cs="Times New Roman"/>
                  <w:vertAlign w:val="superscript"/>
                  <w:lang w:val="en-US"/>
                </w:rPr>
                <m:t>D</m:t>
              </m:r>
            </m:e>
            <m:sup>
              <m:r>
                <m:rPr>
                  <m:sty m:val="p"/>
                </m:rPr>
                <w:rPr>
                  <w:rFonts w:ascii="Cambria Math" w:eastAsiaTheme="minorEastAsia" w:hAnsi="Cambria Math" w:cs="Times New Roman"/>
                  <w:vertAlign w:val="superscript"/>
                  <w:lang w:val="en-US"/>
                </w:rPr>
                <m:t>+</m:t>
              </m:r>
            </m:sup>
          </m:sSup>
          <m:r>
            <m:rPr>
              <m:sty m:val="p"/>
            </m:rPr>
            <w:rPr>
              <w:rFonts w:ascii="Cambria Math" w:eastAsiaTheme="minorEastAsia" w:hAnsi="Cambria Math" w:cs="Times New Roman"/>
              <w:vertAlign w:val="superscript"/>
              <w:lang w:val="en-US"/>
            </w:rPr>
            <m:t>= 0</m:t>
          </m:r>
          <m:r>
            <m:rPr>
              <m:sty m:val="p"/>
            </m:rPr>
            <w:rPr>
              <w:rFonts w:ascii="Cambria Math" w:eastAsiaTheme="minorEastAsia" w:hAnsi="Cambria Math" w:cs="Times New Roman"/>
              <w:lang w:val="en-US"/>
            </w:rPr>
            <m:t>.026</m:t>
          </m:r>
        </m:oMath>
      </m:oMathPara>
    </w:p>
    <w:p w14:paraId="387192CD" w14:textId="1E6A0690" w:rsidR="001819B6" w:rsidRPr="00AD7A78" w:rsidRDefault="00044E50" w:rsidP="0095045C">
      <w:pP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noProof/>
          <w:lang w:val="en-US"/>
        </w:rPr>
        <w:drawing>
          <wp:anchor distT="0" distB="0" distL="114300" distR="114300" simplePos="0" relativeHeight="251657216" behindDoc="1" locked="0" layoutInCell="1" allowOverlap="1" wp14:anchorId="2EF46FF8" wp14:editId="3B5E777F">
            <wp:simplePos x="0" y="0"/>
            <wp:positionH relativeFrom="column">
              <wp:posOffset>-71982</wp:posOffset>
            </wp:positionH>
            <wp:positionV relativeFrom="paragraph">
              <wp:posOffset>30196</wp:posOffset>
            </wp:positionV>
            <wp:extent cx="5725160" cy="2552065"/>
            <wp:effectExtent l="0" t="0" r="0" b="0"/>
            <wp:wrapTight wrapText="bothSides">
              <wp:wrapPolygon edited="0">
                <wp:start x="7259" y="0"/>
                <wp:lineTo x="7259" y="967"/>
                <wp:lineTo x="9775" y="2741"/>
                <wp:lineTo x="2084" y="3063"/>
                <wp:lineTo x="1078" y="3225"/>
                <wp:lineTo x="1078" y="6933"/>
                <wp:lineTo x="1294" y="7900"/>
                <wp:lineTo x="1725" y="7900"/>
                <wp:lineTo x="287" y="8707"/>
                <wp:lineTo x="0" y="9190"/>
                <wp:lineTo x="0" y="12254"/>
                <wp:lineTo x="1078" y="13866"/>
                <wp:lineTo x="1078" y="17091"/>
                <wp:lineTo x="1366" y="18219"/>
                <wp:lineTo x="1078" y="18381"/>
                <wp:lineTo x="1366" y="20154"/>
                <wp:lineTo x="10278" y="20799"/>
                <wp:lineTo x="10278" y="21444"/>
                <wp:lineTo x="11284" y="21444"/>
                <wp:lineTo x="11284" y="20799"/>
                <wp:lineTo x="18974" y="20316"/>
                <wp:lineTo x="20340" y="19993"/>
                <wp:lineTo x="19837" y="18219"/>
                <wp:lineTo x="19980" y="3547"/>
                <wp:lineTo x="19406" y="3386"/>
                <wp:lineTo x="10781" y="2741"/>
                <wp:lineTo x="12075" y="2741"/>
                <wp:lineTo x="14303" y="1129"/>
                <wp:lineTo x="14231" y="0"/>
                <wp:lineTo x="7259"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552065"/>
                    </a:xfrm>
                    <a:prstGeom prst="rect">
                      <a:avLst/>
                    </a:prstGeom>
                    <a:noFill/>
                    <a:ln>
                      <a:noFill/>
                    </a:ln>
                  </pic:spPr>
                </pic:pic>
              </a:graphicData>
            </a:graphic>
          </wp:anchor>
        </w:drawing>
      </w:r>
    </w:p>
    <w:p w14:paraId="0791B1A1" w14:textId="72F3D209" w:rsidR="001819B6" w:rsidRPr="00AD7A78" w:rsidRDefault="001819B6" w:rsidP="0095045C">
      <w:pPr>
        <w:spacing w:line="360" w:lineRule="auto"/>
        <w:rPr>
          <w:rFonts w:ascii="Times New Roman" w:hAnsi="Times New Roman" w:cs="Times New Roman"/>
          <w:b/>
          <w:bCs/>
          <w:color w:val="000000"/>
          <w:shd w:val="clear" w:color="auto" w:fill="FFFFFF"/>
          <w:lang w:val="en-US"/>
        </w:rPr>
      </w:pPr>
    </w:p>
    <w:p w14:paraId="7EFB3524" w14:textId="54BC1E04" w:rsidR="001819B6" w:rsidRPr="00AD7A78" w:rsidRDefault="001819B6" w:rsidP="0095045C">
      <w:pPr>
        <w:spacing w:line="360" w:lineRule="auto"/>
        <w:rPr>
          <w:rFonts w:ascii="Times New Roman" w:hAnsi="Times New Roman" w:cs="Times New Roman"/>
          <w:b/>
          <w:bCs/>
          <w:color w:val="000000"/>
          <w:shd w:val="clear" w:color="auto" w:fill="FFFFFF"/>
          <w:lang w:val="en-US"/>
        </w:rPr>
      </w:pPr>
    </w:p>
    <w:p w14:paraId="5ED478E7" w14:textId="0FE6646B" w:rsidR="001819B6" w:rsidRPr="00AD7A78" w:rsidRDefault="001819B6" w:rsidP="0095045C">
      <w:pPr>
        <w:spacing w:line="360" w:lineRule="auto"/>
        <w:rPr>
          <w:rFonts w:ascii="Times New Roman" w:hAnsi="Times New Roman" w:cs="Times New Roman"/>
          <w:b/>
          <w:bCs/>
          <w:color w:val="000000"/>
          <w:shd w:val="clear" w:color="auto" w:fill="FFFFFF"/>
          <w:lang w:val="en-US"/>
        </w:rPr>
      </w:pPr>
    </w:p>
    <w:p w14:paraId="641CCD60" w14:textId="4ED1C48A" w:rsidR="001819B6" w:rsidRPr="00AD7A78" w:rsidRDefault="001819B6" w:rsidP="0095045C">
      <w:pPr>
        <w:spacing w:line="360" w:lineRule="auto"/>
        <w:rPr>
          <w:rFonts w:ascii="Times New Roman" w:hAnsi="Times New Roman" w:cs="Times New Roman"/>
          <w:b/>
          <w:bCs/>
          <w:color w:val="000000"/>
          <w:shd w:val="clear" w:color="auto" w:fill="FFFFFF"/>
          <w:lang w:val="en-US"/>
        </w:rPr>
      </w:pPr>
    </w:p>
    <w:p w14:paraId="3778C398" w14:textId="03E90B7A" w:rsidR="0040305F" w:rsidRPr="00AD7A78" w:rsidRDefault="0040305F" w:rsidP="0095045C">
      <w:pPr>
        <w:spacing w:line="360" w:lineRule="auto"/>
        <w:rPr>
          <w:rFonts w:ascii="Times New Roman" w:hAnsi="Times New Roman" w:cs="Times New Roman"/>
          <w:lang w:val="en-US"/>
        </w:rPr>
      </w:pPr>
    </w:p>
    <w:p w14:paraId="51974BE2" w14:textId="3446F644" w:rsidR="001819B6" w:rsidRPr="00AD7A78" w:rsidRDefault="001819B6" w:rsidP="0095045C">
      <w:pPr>
        <w:spacing w:line="360" w:lineRule="auto"/>
        <w:rPr>
          <w:rFonts w:ascii="Times New Roman" w:hAnsi="Times New Roman" w:cs="Times New Roman"/>
          <w:b/>
          <w:bCs/>
          <w:color w:val="000000"/>
          <w:shd w:val="clear" w:color="auto" w:fill="FFFFFF"/>
          <w:lang w:val="en-US"/>
        </w:rPr>
      </w:pPr>
    </w:p>
    <w:p w14:paraId="21626E64" w14:textId="5831A414" w:rsidR="001819B6" w:rsidRPr="00AD7A78" w:rsidRDefault="001819B6" w:rsidP="0095045C">
      <w:pPr>
        <w:spacing w:line="360" w:lineRule="auto"/>
        <w:rPr>
          <w:rFonts w:ascii="Times New Roman" w:hAnsi="Times New Roman" w:cs="Times New Roman"/>
          <w:b/>
          <w:bCs/>
          <w:color w:val="000000"/>
          <w:shd w:val="clear" w:color="auto" w:fill="FFFFFF"/>
          <w:lang w:val="en-US"/>
        </w:rPr>
      </w:pPr>
    </w:p>
    <w:p w14:paraId="0370847C" w14:textId="0E974E22" w:rsidR="001819B6" w:rsidRPr="00AD7A78" w:rsidRDefault="001819B6" w:rsidP="0095045C">
      <w:pPr>
        <w:spacing w:line="360" w:lineRule="auto"/>
        <w:rPr>
          <w:rFonts w:ascii="Times New Roman" w:hAnsi="Times New Roman" w:cs="Times New Roman"/>
          <w:b/>
          <w:bCs/>
          <w:color w:val="000000"/>
          <w:shd w:val="clear" w:color="auto" w:fill="FFFFFF"/>
          <w:lang w:val="en-US"/>
        </w:rPr>
      </w:pPr>
    </w:p>
    <w:p w14:paraId="5E903FFB" w14:textId="03C8FDB1" w:rsidR="0040305F" w:rsidRPr="00AD7A78" w:rsidRDefault="00B83032" w:rsidP="0095045C">
      <w:pP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A0675AE" wp14:editId="61D7362D">
                <wp:simplePos x="0" y="0"/>
                <wp:positionH relativeFrom="column">
                  <wp:posOffset>163705</wp:posOffset>
                </wp:positionH>
                <wp:positionV relativeFrom="paragraph">
                  <wp:posOffset>198017</wp:posOffset>
                </wp:positionV>
                <wp:extent cx="5725160" cy="635"/>
                <wp:effectExtent l="0" t="0" r="2540" b="3810"/>
                <wp:wrapTight wrapText="bothSides">
                  <wp:wrapPolygon edited="0">
                    <wp:start x="-36" y="0"/>
                    <wp:lineTo x="-36" y="21600"/>
                    <wp:lineTo x="21600" y="21600"/>
                    <wp:lineTo x="21600" y="0"/>
                    <wp:lineTo x="-36" y="0"/>
                  </wp:wrapPolygon>
                </wp:wrapTight>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16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DD43A5" w14:textId="392794A4" w:rsidR="0040305F" w:rsidRPr="00481DAD" w:rsidRDefault="0040305F" w:rsidP="0040305F">
                            <w:pPr>
                              <w:pStyle w:val="Caption"/>
                              <w:rPr>
                                <w:noProof/>
                                <w:lang w:val="en-US"/>
                              </w:rPr>
                            </w:pPr>
                            <w:r w:rsidRPr="00481DAD">
                              <w:rPr>
                                <w:lang w:val="en-US"/>
                              </w:rPr>
                              <w:t xml:space="preserve">Table </w:t>
                            </w:r>
                            <w:r>
                              <w:fldChar w:fldCharType="begin"/>
                            </w:r>
                            <w:r w:rsidRPr="00481DAD">
                              <w:rPr>
                                <w:lang w:val="en-US"/>
                              </w:rPr>
                              <w:instrText xml:space="preserve"> SEQ Table \* ARABIC </w:instrText>
                            </w:r>
                            <w:r>
                              <w:fldChar w:fldCharType="separate"/>
                            </w:r>
                            <w:r w:rsidR="00DC0C93">
                              <w:rPr>
                                <w:noProof/>
                                <w:lang w:val="en-US"/>
                              </w:rPr>
                              <w:t>4</w:t>
                            </w:r>
                            <w:r>
                              <w:fldChar w:fldCharType="end"/>
                            </w:r>
                            <w:r w:rsidRPr="00481DAD">
                              <w:rPr>
                                <w:lang w:val="en-US"/>
                              </w:rPr>
                              <w:t xml:space="preserve"> - EDF for sample 3's cumulative frequency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0675AE" id="_x0000_t202" coordsize="21600,21600" o:spt="202" path="m,l,21600r21600,l21600,xe">
                <v:stroke joinstyle="miter"/>
                <v:path gradientshapeok="t" o:connecttype="rect"/>
              </v:shapetype>
              <v:shape id="Text Box 5" o:spid="_x0000_s1026" type="#_x0000_t202" style="position:absolute;margin-left:12.9pt;margin-top:15.6pt;width:450.8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" stroked="f">
                <v:textbox style="mso-fit-shape-to-text:t" inset="0,0,0,0">
                  <w:txbxContent>
                    <w:p w14:paraId="04DD43A5" w14:textId="392794A4" w:rsidR="0040305F" w:rsidRPr="00481DAD" w:rsidRDefault="0040305F" w:rsidP="0040305F">
                      <w:pPr>
                        <w:pStyle w:val="Caption"/>
                        <w:rPr>
                          <w:noProof/>
                          <w:lang w:val="en-US"/>
                        </w:rPr>
                      </w:pPr>
                      <w:r w:rsidRPr="00481DAD">
                        <w:rPr>
                          <w:lang w:val="en-US"/>
                        </w:rPr>
                        <w:t xml:space="preserve">Table </w:t>
                      </w:r>
                      <w:r>
                        <w:fldChar w:fldCharType="begin"/>
                      </w:r>
                      <w:r w:rsidRPr="00481DAD">
                        <w:rPr>
                          <w:lang w:val="en-US"/>
                        </w:rPr>
                        <w:instrText xml:space="preserve"> SEQ Table \* ARABIC </w:instrText>
                      </w:r>
                      <w:r>
                        <w:fldChar w:fldCharType="separate"/>
                      </w:r>
                      <w:r w:rsidR="00DC0C93">
                        <w:rPr>
                          <w:noProof/>
                          <w:lang w:val="en-US"/>
                        </w:rPr>
                        <w:t>4</w:t>
                      </w:r>
                      <w:r>
                        <w:fldChar w:fldCharType="end"/>
                      </w:r>
                      <w:r w:rsidRPr="00481DAD">
                        <w:rPr>
                          <w:lang w:val="en-US"/>
                        </w:rPr>
                        <w:t xml:space="preserve"> - EDF for sample 3's cumulative frequency</w:t>
                      </w:r>
                    </w:p>
                  </w:txbxContent>
                </v:textbox>
                <w10:wrap type="tight"/>
              </v:shape>
            </w:pict>
          </mc:Fallback>
        </mc:AlternateContent>
      </w:r>
    </w:p>
    <w:p w14:paraId="10B5C80F" w14:textId="041AEEDF" w:rsidR="004C43F0" w:rsidRDefault="0040305F" w:rsidP="0095045C">
      <w:pPr>
        <w:spacing w:line="360" w:lineRule="auto"/>
        <w:rPr>
          <w:rFonts w:ascii="Times New Roman" w:eastAsiaTheme="minorEastAsia" w:hAnsi="Times New Roman" w:cs="Times New Roman"/>
          <w:b/>
          <w:bCs/>
          <w:i/>
          <w:lang w:val="en-US"/>
        </w:rPr>
      </w:pPr>
      <w:r w:rsidRPr="00653472">
        <w:rPr>
          <w:rFonts w:ascii="Times New Roman" w:eastAsiaTheme="minorEastAsia" w:hAnsi="Times New Roman" w:cs="Times New Roman"/>
          <w:iCs/>
          <w:lang w:val="en-US"/>
        </w:rPr>
        <w:lastRenderedPageBreak/>
        <w:t>This is the graph</w:t>
      </w:r>
      <w:r w:rsidR="004C43F0" w:rsidRPr="00653472">
        <w:rPr>
          <w:rFonts w:ascii="Times New Roman" w:eastAsiaTheme="minorEastAsia" w:hAnsi="Times New Roman" w:cs="Times New Roman"/>
          <w:iCs/>
          <w:lang w:val="en-US"/>
        </w:rPr>
        <w:t xml:space="preserve">, that plots our two functions. From our D result, we can conclude that the maximum distance between both these functions can be expressed as </w:t>
      </w:r>
      <w:r w:rsidR="004C43F0" w:rsidRPr="00653472">
        <w:rPr>
          <w:rFonts w:ascii="Times New Roman" w:eastAsiaTheme="minorEastAsia" w:hAnsi="Times New Roman" w:cs="Times New Roman"/>
          <w:b/>
          <w:bCs/>
          <w:iCs/>
          <w:lang w:val="en-US"/>
        </w:rPr>
        <w:t>0.</w:t>
      </w:r>
      <w:r w:rsidR="00542C05" w:rsidRPr="00653472">
        <w:rPr>
          <w:rFonts w:ascii="Times New Roman" w:eastAsiaTheme="minorEastAsia" w:hAnsi="Times New Roman" w:cs="Times New Roman"/>
          <w:b/>
          <w:bCs/>
          <w:iCs/>
          <w:lang w:val="en-US"/>
        </w:rPr>
        <w:t>0</w:t>
      </w:r>
      <w:r w:rsidR="004C43F0" w:rsidRPr="00653472">
        <w:rPr>
          <w:rFonts w:ascii="Times New Roman" w:eastAsiaTheme="minorEastAsia" w:hAnsi="Times New Roman" w:cs="Times New Roman"/>
          <w:b/>
          <w:bCs/>
          <w:iCs/>
          <w:lang w:val="en-US"/>
        </w:rPr>
        <w:t>26</w:t>
      </w:r>
      <w:r w:rsidR="004C43F0" w:rsidRPr="00AD7A78">
        <w:rPr>
          <w:rFonts w:ascii="Times New Roman" w:eastAsiaTheme="minorEastAsia" w:hAnsi="Times New Roman" w:cs="Times New Roman"/>
          <w:b/>
          <w:bCs/>
          <w:i/>
          <w:lang w:val="en-US"/>
        </w:rPr>
        <w:t>.</w:t>
      </w:r>
    </w:p>
    <w:p w14:paraId="184A9C35" w14:textId="015763C4" w:rsidR="00653472" w:rsidRDefault="00653472" w:rsidP="0095045C">
      <w:pPr>
        <w:spacing w:line="360" w:lineRule="auto"/>
        <w:rPr>
          <w:rFonts w:ascii="Times New Roman" w:eastAsiaTheme="minorEastAsia" w:hAnsi="Times New Roman" w:cs="Times New Roman"/>
          <w:b/>
          <w:bCs/>
          <w:i/>
          <w:lang w:val="en-US"/>
        </w:rPr>
      </w:pPr>
    </w:p>
    <w:p w14:paraId="109B06C3" w14:textId="3BB7D960" w:rsidR="00653472" w:rsidRPr="00653472" w:rsidRDefault="00653472" w:rsidP="0095045C">
      <w:pPr>
        <w:spacing w:line="360" w:lineRule="auto"/>
        <w:rPr>
          <w:rFonts w:ascii="Times New Roman" w:eastAsiaTheme="minorEastAsia" w:hAnsi="Times New Roman" w:cs="Times New Roman"/>
          <w:iCs/>
          <w:lang w:val="en-US"/>
        </w:rPr>
      </w:pPr>
      <w:r>
        <w:rPr>
          <w:rFonts w:ascii="Times New Roman" w:eastAsiaTheme="minorEastAsia" w:hAnsi="Times New Roman" w:cs="Times New Roman"/>
          <w:iCs/>
          <w:lang w:val="en-US"/>
        </w:rPr>
        <w:t>According to the section “</w:t>
      </w:r>
      <w:proofErr w:type="spellStart"/>
      <w:r w:rsidRPr="00653472">
        <w:rPr>
          <w:rFonts w:ascii="Times New Roman" w:eastAsiaTheme="minorEastAsia" w:hAnsi="Times New Roman" w:cs="Times New Roman"/>
          <w:iCs/>
          <w:lang w:val="en-US"/>
        </w:rPr>
        <w:t>Statistica</w:t>
      </w:r>
      <w:proofErr w:type="spellEnd"/>
      <w:r w:rsidRPr="00653472">
        <w:rPr>
          <w:rFonts w:ascii="Times New Roman" w:eastAsiaTheme="minorEastAsia" w:hAnsi="Times New Roman" w:cs="Times New Roman"/>
          <w:iCs/>
          <w:lang w:val="en-US"/>
        </w:rPr>
        <w:t xml:space="preserve"> </w:t>
      </w:r>
      <w:proofErr w:type="spellStart"/>
      <w:r w:rsidRPr="00653472">
        <w:rPr>
          <w:rFonts w:ascii="Times New Roman" w:eastAsiaTheme="minorEastAsia" w:hAnsi="Times New Roman" w:cs="Times New Roman"/>
          <w:iCs/>
          <w:lang w:val="en-US"/>
        </w:rPr>
        <w:t>Applicata</w:t>
      </w:r>
      <w:proofErr w:type="spellEnd"/>
      <w:r>
        <w:rPr>
          <w:rFonts w:ascii="Times New Roman" w:eastAsiaTheme="minorEastAsia" w:hAnsi="Times New Roman" w:cs="Times New Roman"/>
          <w:iCs/>
          <w:lang w:val="en-US"/>
        </w:rPr>
        <w:t xml:space="preserve">” of the </w:t>
      </w:r>
      <w:r w:rsidRPr="00653472">
        <w:rPr>
          <w:rFonts w:ascii="Times New Roman" w:eastAsiaTheme="minorEastAsia" w:hAnsi="Times New Roman" w:cs="Times New Roman"/>
          <w:iCs/>
          <w:lang w:val="en-US"/>
        </w:rPr>
        <w:t>Italian Journal of Applied Statistics</w:t>
      </w:r>
      <w:r>
        <w:rPr>
          <w:rFonts w:ascii="Times New Roman" w:eastAsiaTheme="minorEastAsia" w:hAnsi="Times New Roman" w:cs="Times New Roman"/>
          <w:iCs/>
          <w:lang w:val="en-US"/>
        </w:rPr>
        <w:t xml:space="preserve"> published in 2009, in which they mathematically prove through matrices how we calculate the critical values for the KS test, the critical value table for the test stops when the sample size equates 35. Considering our sample size is extremely large, we need to use the table provided, which I have included below as Figure 2.</w:t>
      </w:r>
    </w:p>
    <w:p w14:paraId="1183B09B" w14:textId="77777777" w:rsidR="00653472" w:rsidRDefault="00653472" w:rsidP="0095045C">
      <w:pPr>
        <w:spacing w:line="360" w:lineRule="auto"/>
        <w:rPr>
          <w:rFonts w:ascii="Times New Roman" w:hAnsi="Times New Roman" w:cs="Times New Roman"/>
          <w:b/>
          <w:bCs/>
          <w:noProof/>
          <w:color w:val="000000"/>
          <w:shd w:val="clear" w:color="auto" w:fill="FFFFFF"/>
          <w:lang w:val="en-US"/>
        </w:rPr>
      </w:pPr>
    </w:p>
    <w:p w14:paraId="48010D8E" w14:textId="77777777" w:rsidR="00653472" w:rsidRDefault="00653472" w:rsidP="0095045C">
      <w:pPr>
        <w:keepNext/>
        <w:spacing w:line="360" w:lineRule="auto"/>
      </w:pPr>
      <w:r>
        <w:rPr>
          <w:rFonts w:ascii="Times New Roman" w:hAnsi="Times New Roman" w:cs="Times New Roman"/>
          <w:b/>
          <w:bCs/>
          <w:noProof/>
          <w:color w:val="000000"/>
          <w:shd w:val="clear" w:color="auto" w:fill="FFFFFF"/>
          <w:lang w:val="en-US"/>
        </w:rPr>
        <w:drawing>
          <wp:inline distT="0" distB="0" distL="0" distR="0" wp14:anchorId="2D4FC02C" wp14:editId="5E8BFECE">
            <wp:extent cx="5731510" cy="961419"/>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21">
                      <a:extLst>
                        <a:ext uri="{28A0092B-C50C-407E-A947-70E740481C1C}">
                          <a14:useLocalDpi xmlns:a14="http://schemas.microsoft.com/office/drawing/2010/main" val="0"/>
                        </a:ext>
                      </a:extLst>
                    </a:blip>
                    <a:srcRect t="7849"/>
                    <a:stretch/>
                  </pic:blipFill>
                  <pic:spPr bwMode="auto">
                    <a:xfrm>
                      <a:off x="0" y="0"/>
                      <a:ext cx="5731510" cy="961419"/>
                    </a:xfrm>
                    <a:prstGeom prst="rect">
                      <a:avLst/>
                    </a:prstGeom>
                    <a:ln>
                      <a:noFill/>
                    </a:ln>
                    <a:extLst>
                      <a:ext uri="{53640926-AAD7-44D8-BBD7-CCE9431645EC}">
                        <a14:shadowObscured xmlns:a14="http://schemas.microsoft.com/office/drawing/2010/main"/>
                      </a:ext>
                    </a:extLst>
                  </pic:spPr>
                </pic:pic>
              </a:graphicData>
            </a:graphic>
          </wp:inline>
        </w:drawing>
      </w:r>
    </w:p>
    <w:p w14:paraId="1D7DCB1D" w14:textId="7FD709CC" w:rsidR="0040305F" w:rsidRPr="00AD7A78" w:rsidRDefault="00653472" w:rsidP="0095045C">
      <w:pPr>
        <w:pStyle w:val="Caption"/>
        <w:spacing w:line="360" w:lineRule="auto"/>
        <w:rPr>
          <w:rFonts w:ascii="Times New Roman" w:hAnsi="Times New Roman" w:cs="Times New Roman"/>
          <w:b/>
          <w:bCs/>
          <w:color w:val="000000"/>
          <w:shd w:val="clear" w:color="auto" w:fill="FFFFFF"/>
          <w:lang w:val="en-US"/>
        </w:rPr>
      </w:pPr>
      <w:r w:rsidRPr="00653472">
        <w:rPr>
          <w:lang w:val="en-US"/>
        </w:rPr>
        <w:t xml:space="preserve">Figure </w:t>
      </w:r>
      <w:r>
        <w:fldChar w:fldCharType="begin"/>
      </w:r>
      <w:r w:rsidRPr="00653472">
        <w:rPr>
          <w:lang w:val="en-US"/>
        </w:rPr>
        <w:instrText xml:space="preserve"> SEQ Figure \* ARABIC </w:instrText>
      </w:r>
      <w:r>
        <w:fldChar w:fldCharType="separate"/>
      </w:r>
      <w:r w:rsidR="00880CD3">
        <w:rPr>
          <w:noProof/>
          <w:lang w:val="en-US"/>
        </w:rPr>
        <w:t>2</w:t>
      </w:r>
      <w:r>
        <w:fldChar w:fldCharType="end"/>
      </w:r>
      <w:r w:rsidRPr="00653472">
        <w:rPr>
          <w:lang w:val="en-US"/>
        </w:rPr>
        <w:t>- Critical Values for n &gt; 35</w:t>
      </w:r>
    </w:p>
    <w:p w14:paraId="4158F71D" w14:textId="3429BD78" w:rsidR="00D077D3" w:rsidRPr="00AD7A78" w:rsidRDefault="00653472" w:rsidP="0095045C">
      <w:pPr>
        <w:spacing w:line="360" w:lineRule="auto"/>
        <w:rPr>
          <w:rFonts w:ascii="Times New Roman" w:hAnsi="Times New Roman" w:cs="Times New Roman"/>
          <w:color w:val="000000"/>
          <w:shd w:val="clear" w:color="auto" w:fill="FFFFFF"/>
          <w:lang w:val="en-US"/>
        </w:rPr>
      </w:pPr>
      <w:r>
        <w:rPr>
          <w:rFonts w:ascii="Times New Roman" w:hAnsi="Times New Roman" w:cs="Times New Roman"/>
          <w:color w:val="000000"/>
          <w:shd w:val="clear" w:color="auto" w:fill="FFFFFF"/>
          <w:lang w:val="en-US"/>
        </w:rPr>
        <w:t xml:space="preserve">Considering our sample size(n =9999), I constructed a table below which will facilitate the comprehension of the significance levels and the calculation of the statistic </w:t>
      </w:r>
      <w:r w:rsidRPr="00653472">
        <w:rPr>
          <w:rFonts w:ascii="Times New Roman" w:hAnsi="Times New Roman" w:cs="Times New Roman"/>
          <w:i/>
          <w:iCs/>
          <w:color w:val="000000"/>
          <w:shd w:val="clear" w:color="auto" w:fill="FFFFFF"/>
          <w:lang w:val="en-US"/>
        </w:rPr>
        <w:t>D</w:t>
      </w:r>
      <w:r>
        <w:rPr>
          <w:rFonts w:ascii="Times New Roman" w:hAnsi="Times New Roman" w:cs="Times New Roman"/>
          <w:i/>
          <w:iCs/>
          <w:color w:val="000000"/>
          <w:shd w:val="clear" w:color="auto" w:fill="FFFFFF"/>
          <w:lang w:val="en-US"/>
        </w:rPr>
        <w:t>.</w:t>
      </w:r>
    </w:p>
    <w:p w14:paraId="319A7878" w14:textId="0E0C4FD7" w:rsidR="00110F47" w:rsidRPr="00AD7A78" w:rsidRDefault="00110F47" w:rsidP="0095045C">
      <w:pPr>
        <w:spacing w:line="360" w:lineRule="auto"/>
        <w:rPr>
          <w:rFonts w:ascii="Times New Roman" w:hAnsi="Times New Roman" w:cs="Times New Roman"/>
          <w:color w:val="000000"/>
          <w:shd w:val="clear" w:color="auto" w:fill="FFFFFF"/>
          <w:lang w:val="en-US"/>
        </w:rPr>
      </w:pPr>
    </w:p>
    <w:tbl>
      <w:tblPr>
        <w:tblStyle w:val="TableGrid"/>
        <w:tblW w:w="0" w:type="auto"/>
        <w:tblLook w:val="04A0" w:firstRow="1" w:lastRow="0" w:firstColumn="1" w:lastColumn="0" w:noHBand="0" w:noVBand="1"/>
      </w:tblPr>
      <w:tblGrid>
        <w:gridCol w:w="1517"/>
        <w:gridCol w:w="1499"/>
        <w:gridCol w:w="1500"/>
        <w:gridCol w:w="1500"/>
        <w:gridCol w:w="1500"/>
        <w:gridCol w:w="1500"/>
      </w:tblGrid>
      <w:tr w:rsidR="00110F47" w:rsidRPr="00AD7A78" w14:paraId="0D17F480" w14:textId="77777777" w:rsidTr="00110F47">
        <w:tc>
          <w:tcPr>
            <w:tcW w:w="1527" w:type="dxa"/>
          </w:tcPr>
          <w:p w14:paraId="2ED08ADA" w14:textId="71A59202" w:rsidR="00110F47" w:rsidRPr="00AD7A78" w:rsidRDefault="00653472" w:rsidP="0095045C">
            <w:pPr>
              <w:spacing w:line="360" w:lineRule="auto"/>
              <w:rPr>
                <w:rFonts w:ascii="Times New Roman" w:hAnsi="Times New Roman" w:cs="Times New Roman"/>
                <w:color w:val="000000"/>
                <w:shd w:val="clear" w:color="auto" w:fill="FFFFFF"/>
                <w:lang w:val="en-US"/>
              </w:rPr>
            </w:pPr>
            <w:r>
              <w:rPr>
                <w:rFonts w:ascii="Times New Roman" w:hAnsi="Times New Roman" w:cs="Times New Roman"/>
                <w:color w:val="000000"/>
                <w:shd w:val="clear" w:color="auto" w:fill="FFFFFF"/>
                <w:lang w:val="en-US"/>
              </w:rPr>
              <w:t>Significance value</w:t>
            </w:r>
          </w:p>
        </w:tc>
        <w:tc>
          <w:tcPr>
            <w:tcW w:w="1527" w:type="dxa"/>
          </w:tcPr>
          <w:p w14:paraId="116B9AE6" w14:textId="3A0B96F9" w:rsidR="00110F47" w:rsidRPr="00AD7A78" w:rsidRDefault="00110F47"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 0.01 α</w:t>
            </w:r>
          </w:p>
        </w:tc>
        <w:tc>
          <w:tcPr>
            <w:tcW w:w="1528" w:type="dxa"/>
          </w:tcPr>
          <w:p w14:paraId="68222AE4" w14:textId="4A216C44" w:rsidR="00110F47" w:rsidRPr="00AD7A78" w:rsidRDefault="00110F47"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  0.05 α</w:t>
            </w:r>
          </w:p>
        </w:tc>
        <w:tc>
          <w:tcPr>
            <w:tcW w:w="1528" w:type="dxa"/>
          </w:tcPr>
          <w:p w14:paraId="01D455A8" w14:textId="62B6AE11" w:rsidR="00110F47" w:rsidRPr="00AD7A78" w:rsidRDefault="00110F47"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0.1 α</w:t>
            </w:r>
          </w:p>
        </w:tc>
        <w:tc>
          <w:tcPr>
            <w:tcW w:w="1528" w:type="dxa"/>
          </w:tcPr>
          <w:p w14:paraId="49E6C5ED" w14:textId="591BBA8F" w:rsidR="00110F47" w:rsidRPr="00AD7A78" w:rsidRDefault="00110F47"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0.15 α</w:t>
            </w:r>
          </w:p>
        </w:tc>
        <w:tc>
          <w:tcPr>
            <w:tcW w:w="1528" w:type="dxa"/>
          </w:tcPr>
          <w:p w14:paraId="35440246" w14:textId="79993982" w:rsidR="00110F47" w:rsidRPr="00AD7A78" w:rsidRDefault="00110F47"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0.2 α</w:t>
            </w:r>
          </w:p>
        </w:tc>
      </w:tr>
      <w:tr w:rsidR="00110F47" w:rsidRPr="00AD7A78" w14:paraId="5BA84332" w14:textId="77777777" w:rsidTr="00110F47">
        <w:tc>
          <w:tcPr>
            <w:tcW w:w="1527" w:type="dxa"/>
          </w:tcPr>
          <w:p w14:paraId="522D5394" w14:textId="2830998E" w:rsidR="00110F47" w:rsidRPr="00AD7A78" w:rsidRDefault="008A3405"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Formulae</w:t>
            </w:r>
          </w:p>
        </w:tc>
        <w:tc>
          <w:tcPr>
            <w:tcW w:w="1527" w:type="dxa"/>
          </w:tcPr>
          <w:p w14:paraId="2FEC253D" w14:textId="205C6597" w:rsidR="00110F47" w:rsidRPr="00AD7A78" w:rsidRDefault="008A3405"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1.63/</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N</m:t>
                    </m:r>
                  </m:e>
                </m:rad>
              </m:oMath>
            </m:oMathPara>
          </w:p>
        </w:tc>
        <w:tc>
          <w:tcPr>
            <w:tcW w:w="1528" w:type="dxa"/>
          </w:tcPr>
          <w:p w14:paraId="115D7226" w14:textId="0F3F9919" w:rsidR="00110F47" w:rsidRPr="00AD7A78" w:rsidRDefault="008A3405"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1.36/</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N</m:t>
                    </m:r>
                  </m:e>
                </m:rad>
              </m:oMath>
            </m:oMathPara>
          </w:p>
        </w:tc>
        <w:tc>
          <w:tcPr>
            <w:tcW w:w="1528" w:type="dxa"/>
          </w:tcPr>
          <w:p w14:paraId="48F0DF3D" w14:textId="00CC18CB" w:rsidR="00110F47" w:rsidRPr="00AD7A78" w:rsidRDefault="008A3405"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1.22/</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N</m:t>
                    </m:r>
                  </m:e>
                </m:rad>
              </m:oMath>
            </m:oMathPara>
          </w:p>
        </w:tc>
        <w:tc>
          <w:tcPr>
            <w:tcW w:w="1528" w:type="dxa"/>
          </w:tcPr>
          <w:p w14:paraId="5BB11348" w14:textId="6ABFEE1C" w:rsidR="00110F47" w:rsidRPr="00AD7A78" w:rsidRDefault="008A3405"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1.14/</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N</m:t>
                    </m:r>
                  </m:e>
                </m:rad>
              </m:oMath>
            </m:oMathPara>
          </w:p>
        </w:tc>
        <w:tc>
          <w:tcPr>
            <w:tcW w:w="1528" w:type="dxa"/>
          </w:tcPr>
          <w:p w14:paraId="333D8F1E" w14:textId="6E8703EB" w:rsidR="00110F47" w:rsidRPr="00AD7A78" w:rsidRDefault="008A3405"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1.0</m:t>
                </m:r>
                <m:r>
                  <w:rPr>
                    <w:rFonts w:ascii="Cambria Math" w:hAnsi="Cambria Math" w:cs="Times New Roman"/>
                    <w:color w:val="000000"/>
                    <w:shd w:val="clear" w:color="auto" w:fill="FFFFFF"/>
                    <w:lang w:val="en-US"/>
                  </w:rPr>
                  <m:t>7</m:t>
                </m:r>
                <m:r>
                  <w:rPr>
                    <w:rFonts w:ascii="Cambria Math" w:hAnsi="Cambria Math" w:cs="Times New Roman"/>
                    <w:color w:val="000000"/>
                    <w:shd w:val="clear" w:color="auto" w:fill="FFFFFF"/>
                    <w:lang w:val="en-US"/>
                  </w:rPr>
                  <m:t>/</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N</m:t>
                    </m:r>
                  </m:e>
                </m:rad>
              </m:oMath>
            </m:oMathPara>
          </w:p>
        </w:tc>
      </w:tr>
      <w:tr w:rsidR="00F021D5" w:rsidRPr="00AD7A78" w14:paraId="1C9CBE39" w14:textId="77777777" w:rsidTr="00110F47">
        <w:tc>
          <w:tcPr>
            <w:tcW w:w="1527" w:type="dxa"/>
          </w:tcPr>
          <w:p w14:paraId="6358C666" w14:textId="58529265" w:rsidR="00F021D5" w:rsidRPr="00AD7A78" w:rsidRDefault="00D05A18"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Calculation</w:t>
            </w:r>
          </w:p>
        </w:tc>
        <w:tc>
          <w:tcPr>
            <w:tcW w:w="1527" w:type="dxa"/>
          </w:tcPr>
          <w:p w14:paraId="5FC02E6A" w14:textId="2A720AC0" w:rsidR="00F021D5" w:rsidRPr="00AD7A78" w:rsidRDefault="00F021D5" w:rsidP="0095045C">
            <w:pPr>
              <w:spacing w:line="360" w:lineRule="auto"/>
              <w:rPr>
                <w:rFonts w:ascii="Times New Roman" w:eastAsia="Calibri"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1.63/</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9999</m:t>
                    </m:r>
                  </m:e>
                </m:rad>
              </m:oMath>
            </m:oMathPara>
          </w:p>
        </w:tc>
        <w:tc>
          <w:tcPr>
            <w:tcW w:w="1528" w:type="dxa"/>
          </w:tcPr>
          <w:p w14:paraId="6AC17FE8" w14:textId="487330C2" w:rsidR="00F021D5" w:rsidRPr="00AD7A78" w:rsidRDefault="00F021D5" w:rsidP="0095045C">
            <w:pPr>
              <w:spacing w:line="360" w:lineRule="auto"/>
              <w:rPr>
                <w:rFonts w:ascii="Times New Roman" w:eastAsia="Calibri"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1.36/</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9999</m:t>
                    </m:r>
                  </m:e>
                </m:rad>
              </m:oMath>
            </m:oMathPara>
          </w:p>
        </w:tc>
        <w:tc>
          <w:tcPr>
            <w:tcW w:w="1528" w:type="dxa"/>
          </w:tcPr>
          <w:p w14:paraId="1C54DA99" w14:textId="2474792B" w:rsidR="00F021D5" w:rsidRPr="00AD7A78" w:rsidRDefault="00F021D5" w:rsidP="0095045C">
            <w:pPr>
              <w:spacing w:line="360" w:lineRule="auto"/>
              <w:rPr>
                <w:rFonts w:ascii="Times New Roman" w:eastAsia="Calibri"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1.22/</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9999</m:t>
                    </m:r>
                  </m:e>
                </m:rad>
              </m:oMath>
            </m:oMathPara>
          </w:p>
        </w:tc>
        <w:tc>
          <w:tcPr>
            <w:tcW w:w="1528" w:type="dxa"/>
          </w:tcPr>
          <w:p w14:paraId="7E52E7F6" w14:textId="2A6A22A8" w:rsidR="00F021D5" w:rsidRPr="00AD7A78" w:rsidRDefault="00F021D5" w:rsidP="0095045C">
            <w:pPr>
              <w:spacing w:line="360" w:lineRule="auto"/>
              <w:rPr>
                <w:rFonts w:ascii="Times New Roman" w:eastAsia="Calibri"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1.14/</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9999</m:t>
                    </m:r>
                  </m:e>
                </m:rad>
              </m:oMath>
            </m:oMathPara>
          </w:p>
        </w:tc>
        <w:tc>
          <w:tcPr>
            <w:tcW w:w="1528" w:type="dxa"/>
          </w:tcPr>
          <w:p w14:paraId="4D99B40A" w14:textId="54FDDB40" w:rsidR="00F021D5" w:rsidRPr="00AD7A78" w:rsidRDefault="00F021D5" w:rsidP="0095045C">
            <w:pPr>
              <w:spacing w:line="360" w:lineRule="auto"/>
              <w:rPr>
                <w:rFonts w:ascii="Times New Roman" w:eastAsia="Calibri"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1.0</m:t>
                </m:r>
                <m:r>
                  <w:rPr>
                    <w:rFonts w:ascii="Cambria Math" w:hAnsi="Cambria Math" w:cs="Times New Roman"/>
                    <w:color w:val="000000"/>
                    <w:shd w:val="clear" w:color="auto" w:fill="FFFFFF"/>
                    <w:lang w:val="en-US"/>
                  </w:rPr>
                  <m:t>7</m:t>
                </m:r>
                <m:r>
                  <w:rPr>
                    <w:rFonts w:ascii="Cambria Math" w:hAnsi="Cambria Math" w:cs="Times New Roman"/>
                    <w:color w:val="000000"/>
                    <w:shd w:val="clear" w:color="auto" w:fill="FFFFFF"/>
                    <w:lang w:val="en-US"/>
                  </w:rPr>
                  <m:t>/</m:t>
                </m:r>
                <m:rad>
                  <m:radPr>
                    <m:degHide m:val="1"/>
                    <m:ctrlPr>
                      <w:rPr>
                        <w:rFonts w:ascii="Cambria Math" w:hAnsi="Cambria Math" w:cs="Times New Roman"/>
                        <w:i/>
                        <w:color w:val="000000"/>
                        <w:shd w:val="clear" w:color="auto" w:fill="FFFFFF"/>
                        <w:lang w:val="en-US"/>
                      </w:rPr>
                    </m:ctrlPr>
                  </m:radPr>
                  <m:deg/>
                  <m:e>
                    <m:r>
                      <w:rPr>
                        <w:rFonts w:ascii="Cambria Math" w:hAnsi="Cambria Math" w:cs="Times New Roman"/>
                        <w:color w:val="000000"/>
                        <w:shd w:val="clear" w:color="auto" w:fill="FFFFFF"/>
                        <w:lang w:val="en-US"/>
                      </w:rPr>
                      <m:t>9999</m:t>
                    </m:r>
                  </m:e>
                </m:rad>
              </m:oMath>
            </m:oMathPara>
          </w:p>
        </w:tc>
      </w:tr>
      <w:tr w:rsidR="00F021D5" w:rsidRPr="00AD7A78" w14:paraId="1D60D091" w14:textId="77777777" w:rsidTr="00110F47">
        <w:tc>
          <w:tcPr>
            <w:tcW w:w="1527" w:type="dxa"/>
          </w:tcPr>
          <w:p w14:paraId="443A5B56" w14:textId="73A1C3F1" w:rsidR="00F021D5" w:rsidRPr="00AD7A78" w:rsidRDefault="00D05A18"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Critical Value</w:t>
            </w:r>
          </w:p>
        </w:tc>
        <w:tc>
          <w:tcPr>
            <w:tcW w:w="1527" w:type="dxa"/>
          </w:tcPr>
          <w:p w14:paraId="0DCEC8CA" w14:textId="67D5892A" w:rsidR="00F021D5" w:rsidRPr="00AD7A78" w:rsidRDefault="00D36FCA"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0.016</w:t>
            </w:r>
          </w:p>
        </w:tc>
        <w:tc>
          <w:tcPr>
            <w:tcW w:w="1528" w:type="dxa"/>
          </w:tcPr>
          <w:p w14:paraId="50F998FE" w14:textId="29500763" w:rsidR="00F021D5" w:rsidRPr="00AD7A78" w:rsidRDefault="00C643FD"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0.013</w:t>
            </w:r>
          </w:p>
        </w:tc>
        <w:tc>
          <w:tcPr>
            <w:tcW w:w="1528" w:type="dxa"/>
          </w:tcPr>
          <w:p w14:paraId="126F172D" w14:textId="73FD7E6E" w:rsidR="00F021D5" w:rsidRPr="00AD7A78" w:rsidRDefault="00B91FE4"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0.012</w:t>
            </w:r>
          </w:p>
        </w:tc>
        <w:tc>
          <w:tcPr>
            <w:tcW w:w="1528" w:type="dxa"/>
          </w:tcPr>
          <w:p w14:paraId="4AD8D717" w14:textId="1ACEF202" w:rsidR="00F021D5" w:rsidRPr="00AD7A78" w:rsidRDefault="00B91FE4"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0.011</w:t>
            </w:r>
          </w:p>
        </w:tc>
        <w:tc>
          <w:tcPr>
            <w:tcW w:w="1528" w:type="dxa"/>
          </w:tcPr>
          <w:p w14:paraId="7BC05A9A" w14:textId="53F44D65" w:rsidR="00F021D5" w:rsidRPr="00AD7A78" w:rsidRDefault="00D05A18"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0.01</w:t>
            </w:r>
            <w:r w:rsidR="008932CE">
              <w:rPr>
                <w:rFonts w:ascii="Times New Roman" w:hAnsi="Times New Roman" w:cs="Times New Roman"/>
                <w:i/>
                <w:color w:val="000000"/>
                <w:shd w:val="clear" w:color="auto" w:fill="FFFFFF"/>
                <w:lang w:val="en-US"/>
              </w:rPr>
              <w:t>1</w:t>
            </w:r>
          </w:p>
        </w:tc>
      </w:tr>
      <w:tr w:rsidR="000C3CE5" w:rsidRPr="00AD7A78" w14:paraId="1B33CDC2" w14:textId="77777777" w:rsidTr="00110F47">
        <w:tc>
          <w:tcPr>
            <w:tcW w:w="1527" w:type="dxa"/>
          </w:tcPr>
          <w:p w14:paraId="70121C2B" w14:textId="2CF05B24" w:rsidR="000C3CE5" w:rsidRPr="00AD7A78" w:rsidRDefault="000C3CE5"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 xml:space="preserve">Highest D : </w:t>
            </w:r>
          </w:p>
        </w:tc>
        <w:tc>
          <w:tcPr>
            <w:tcW w:w="1527" w:type="dxa"/>
          </w:tcPr>
          <w:p w14:paraId="01CF96EF" w14:textId="21EADA44" w:rsidR="000C3CE5" w:rsidRPr="00AD7A78" w:rsidRDefault="000C3CE5"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0.026</w:t>
            </w:r>
          </w:p>
        </w:tc>
        <w:tc>
          <w:tcPr>
            <w:tcW w:w="1528" w:type="dxa"/>
          </w:tcPr>
          <w:p w14:paraId="13DE054D" w14:textId="123B82FF" w:rsidR="000C3CE5" w:rsidRPr="00AD7A78" w:rsidRDefault="000C3CE5"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0.026</w:t>
            </w:r>
          </w:p>
        </w:tc>
        <w:tc>
          <w:tcPr>
            <w:tcW w:w="1528" w:type="dxa"/>
          </w:tcPr>
          <w:p w14:paraId="477E1079" w14:textId="63F46416" w:rsidR="000C3CE5" w:rsidRPr="00AD7A78" w:rsidRDefault="000C3CE5"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0.026</w:t>
            </w:r>
          </w:p>
        </w:tc>
        <w:tc>
          <w:tcPr>
            <w:tcW w:w="1528" w:type="dxa"/>
          </w:tcPr>
          <w:p w14:paraId="4A4AD6F6" w14:textId="472A0C34" w:rsidR="000C3CE5" w:rsidRPr="00AD7A78" w:rsidRDefault="000C3CE5"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0.026</w:t>
            </w:r>
          </w:p>
        </w:tc>
        <w:tc>
          <w:tcPr>
            <w:tcW w:w="1528" w:type="dxa"/>
          </w:tcPr>
          <w:p w14:paraId="34256F83" w14:textId="209ADA49" w:rsidR="000C3CE5" w:rsidRPr="00AD7A78" w:rsidRDefault="000C3CE5"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0.026</w:t>
            </w:r>
          </w:p>
        </w:tc>
      </w:tr>
      <w:tr w:rsidR="000C3CE5" w:rsidRPr="00AD7A78" w14:paraId="4356FA1F" w14:textId="77777777" w:rsidTr="00110F47">
        <w:tc>
          <w:tcPr>
            <w:tcW w:w="1527" w:type="dxa"/>
          </w:tcPr>
          <w:p w14:paraId="2D6944CC" w14:textId="5968A09F" w:rsidR="000C3CE5" w:rsidRPr="00AD7A78" w:rsidRDefault="00393994" w:rsidP="0095045C">
            <w:pPr>
              <w:spacing w:line="360" w:lineRule="auto"/>
              <w:rPr>
                <w:rFonts w:ascii="Times New Roman" w:hAnsi="Times New Roman" w:cs="Times New Roman"/>
                <w:i/>
                <w:color w:val="000000"/>
                <w:shd w:val="clear" w:color="auto" w:fill="FFFFFF"/>
                <w:lang w:val="en-US"/>
              </w:rPr>
            </w:pPr>
            <w:r w:rsidRPr="00AD7A78">
              <w:rPr>
                <w:rFonts w:ascii="Times New Roman" w:eastAsia="Times New Roman" w:hAnsi="Times New Roman" w:cs="Times New Roman"/>
                <w:sz w:val="20"/>
                <w:szCs w:val="20"/>
                <w:lang w:val="en-US" w:eastAsia="fr-FR"/>
              </w:rPr>
              <w:t xml:space="preserve">Validation of the test (Yes: </w:t>
            </w:r>
            <w:r w:rsidR="00E80A40" w:rsidRPr="00AD7A78">
              <w:rPr>
                <w:rFonts w:ascii="Times New Roman" w:eastAsia="Times New Roman" w:hAnsi="Times New Roman" w:cs="Times New Roman"/>
                <w:sz w:val="20"/>
                <w:szCs w:val="20"/>
                <w:lang w:val="en-US" w:eastAsia="fr-FR"/>
              </w:rPr>
              <w:t>D&lt;CV)</w:t>
            </w:r>
          </w:p>
        </w:tc>
        <w:tc>
          <w:tcPr>
            <w:tcW w:w="1527" w:type="dxa"/>
          </w:tcPr>
          <w:p w14:paraId="3A811E3A" w14:textId="6418D126"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No</w:t>
            </w:r>
          </w:p>
        </w:tc>
        <w:tc>
          <w:tcPr>
            <w:tcW w:w="1528" w:type="dxa"/>
          </w:tcPr>
          <w:p w14:paraId="067161ED" w14:textId="0B5597B8"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No</w:t>
            </w:r>
          </w:p>
        </w:tc>
        <w:tc>
          <w:tcPr>
            <w:tcW w:w="1528" w:type="dxa"/>
          </w:tcPr>
          <w:p w14:paraId="46C6862E" w14:textId="3368517A"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No</w:t>
            </w:r>
          </w:p>
        </w:tc>
        <w:tc>
          <w:tcPr>
            <w:tcW w:w="1528" w:type="dxa"/>
          </w:tcPr>
          <w:p w14:paraId="49167EAF" w14:textId="6536DD26"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No</w:t>
            </w:r>
          </w:p>
        </w:tc>
        <w:tc>
          <w:tcPr>
            <w:tcW w:w="1528" w:type="dxa"/>
          </w:tcPr>
          <w:p w14:paraId="7F06CF98" w14:textId="11A322DF"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No</w:t>
            </w:r>
          </w:p>
        </w:tc>
      </w:tr>
      <w:tr w:rsidR="000C3CE5" w:rsidRPr="00AD7A78" w14:paraId="71FE9B65" w14:textId="77777777" w:rsidTr="00110F47">
        <w:tc>
          <w:tcPr>
            <w:tcW w:w="1527" w:type="dxa"/>
          </w:tcPr>
          <w:p w14:paraId="7AC6537F" w14:textId="797BB0FA"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H</w:t>
            </w:r>
            <w:r w:rsidRPr="00AD7A78">
              <w:rPr>
                <w:rFonts w:ascii="Times New Roman" w:hAnsi="Times New Roman" w:cs="Times New Roman"/>
                <w:i/>
                <w:color w:val="000000"/>
                <w:shd w:val="clear" w:color="auto" w:fill="FFFFFF"/>
                <w:vertAlign w:val="subscript"/>
                <w:lang w:val="en-US"/>
              </w:rPr>
              <w:t>0</w:t>
            </w:r>
          </w:p>
        </w:tc>
        <w:tc>
          <w:tcPr>
            <w:tcW w:w="1527" w:type="dxa"/>
          </w:tcPr>
          <w:p w14:paraId="257E1FFB" w14:textId="178AE465"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Rejected</w:t>
            </w:r>
          </w:p>
        </w:tc>
        <w:tc>
          <w:tcPr>
            <w:tcW w:w="1528" w:type="dxa"/>
          </w:tcPr>
          <w:p w14:paraId="729DA8F0" w14:textId="05D2FC40"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Rejected</w:t>
            </w:r>
          </w:p>
        </w:tc>
        <w:tc>
          <w:tcPr>
            <w:tcW w:w="1528" w:type="dxa"/>
          </w:tcPr>
          <w:p w14:paraId="2566E757" w14:textId="741F18AA"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Rejected</w:t>
            </w:r>
          </w:p>
        </w:tc>
        <w:tc>
          <w:tcPr>
            <w:tcW w:w="1528" w:type="dxa"/>
          </w:tcPr>
          <w:p w14:paraId="77C5BAA9" w14:textId="38DCC019"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Rejected</w:t>
            </w:r>
          </w:p>
        </w:tc>
        <w:tc>
          <w:tcPr>
            <w:tcW w:w="1528" w:type="dxa"/>
          </w:tcPr>
          <w:p w14:paraId="7796DF3A" w14:textId="48285DFE" w:rsidR="000C3CE5" w:rsidRPr="00AD7A78" w:rsidRDefault="0096500E" w:rsidP="0095045C">
            <w:pPr>
              <w:spacing w:line="360" w:lineRule="auto"/>
              <w:rPr>
                <w:rFonts w:ascii="Times New Roman" w:hAnsi="Times New Roman" w:cs="Times New Roman"/>
                <w:i/>
                <w:color w:val="000000"/>
                <w:shd w:val="clear" w:color="auto" w:fill="FFFFFF"/>
                <w:lang w:val="en-US"/>
              </w:rPr>
            </w:pPr>
            <w:r w:rsidRPr="00AD7A78">
              <w:rPr>
                <w:rFonts w:ascii="Times New Roman" w:hAnsi="Times New Roman" w:cs="Times New Roman"/>
                <w:i/>
                <w:color w:val="000000"/>
                <w:shd w:val="clear" w:color="auto" w:fill="FFFFFF"/>
                <w:lang w:val="en-US"/>
              </w:rPr>
              <w:t>Rejected</w:t>
            </w:r>
          </w:p>
        </w:tc>
      </w:tr>
    </w:tbl>
    <w:p w14:paraId="68A0C616" w14:textId="50B91AFC" w:rsidR="00A302F7" w:rsidRDefault="00A302F7" w:rsidP="0095045C">
      <w:pPr>
        <w:spacing w:line="360" w:lineRule="auto"/>
        <w:rPr>
          <w:rFonts w:ascii="Times New Roman" w:hAnsi="Times New Roman" w:cs="Times New Roman"/>
          <w:color w:val="000000"/>
          <w:shd w:val="clear" w:color="auto" w:fill="FFFFFF"/>
          <w:lang w:val="en-US"/>
        </w:rPr>
      </w:pPr>
    </w:p>
    <w:p w14:paraId="684D0B6A" w14:textId="6EBBC17D" w:rsidR="00D06A83" w:rsidRDefault="00D06A83" w:rsidP="0095045C">
      <w:pPr>
        <w:spacing w:line="360" w:lineRule="auto"/>
        <w:rPr>
          <w:rFonts w:ascii="Times New Roman" w:hAnsi="Times New Roman" w:cs="Times New Roman"/>
          <w:color w:val="000000"/>
          <w:shd w:val="clear" w:color="auto" w:fill="FFFFFF"/>
          <w:lang w:val="en-US"/>
        </w:rPr>
      </w:pPr>
    </w:p>
    <w:p w14:paraId="33FACC66" w14:textId="378045CA" w:rsidR="00D06A83" w:rsidRDefault="00D06A83" w:rsidP="0095045C">
      <w:pPr>
        <w:spacing w:line="360" w:lineRule="auto"/>
        <w:rPr>
          <w:rFonts w:ascii="Times New Roman" w:hAnsi="Times New Roman" w:cs="Times New Roman"/>
          <w:color w:val="000000"/>
          <w:shd w:val="clear" w:color="auto" w:fill="FFFFFF"/>
          <w:lang w:val="en-US"/>
        </w:rPr>
      </w:pPr>
    </w:p>
    <w:p w14:paraId="4F021CF7" w14:textId="77777777" w:rsidR="00D06A83" w:rsidRPr="00AD7A78" w:rsidRDefault="00D06A83" w:rsidP="0095045C">
      <w:pPr>
        <w:spacing w:line="360" w:lineRule="auto"/>
        <w:rPr>
          <w:rFonts w:ascii="Times New Roman" w:hAnsi="Times New Roman" w:cs="Times New Roman"/>
          <w:color w:val="000000"/>
          <w:shd w:val="clear" w:color="auto" w:fill="FFFFFF"/>
          <w:lang w:val="en-US"/>
        </w:rPr>
      </w:pPr>
    </w:p>
    <w:p w14:paraId="45B8D980" w14:textId="77090330" w:rsidR="00D077D3" w:rsidRPr="00AD7A78" w:rsidRDefault="008A0D1E"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lastRenderedPageBreak/>
        <w:t>Evidently, t</w:t>
      </w:r>
      <w:r w:rsidR="001A31E1" w:rsidRPr="00AD7A78">
        <w:rPr>
          <w:rFonts w:ascii="Times New Roman" w:hAnsi="Times New Roman" w:cs="Times New Roman"/>
          <w:color w:val="000000"/>
          <w:shd w:val="clear" w:color="auto" w:fill="FFFFFF"/>
          <w:lang w:val="en-US"/>
        </w:rPr>
        <w:t>he largest D value is always larger than the critical values at every level of significance</w:t>
      </w:r>
      <w:r w:rsidR="001564CB" w:rsidRPr="00AD7A78">
        <w:rPr>
          <w:rFonts w:ascii="Times New Roman" w:hAnsi="Times New Roman" w:cs="Times New Roman"/>
          <w:color w:val="000000"/>
          <w:shd w:val="clear" w:color="auto" w:fill="FFFFFF"/>
          <w:lang w:val="en-US"/>
        </w:rPr>
        <w:t xml:space="preserve">, and we can determine </w:t>
      </w:r>
      <w:r w:rsidR="004C1046" w:rsidRPr="00AD7A78">
        <w:rPr>
          <w:rFonts w:ascii="Times New Roman" w:hAnsi="Times New Roman" w:cs="Times New Roman"/>
          <w:color w:val="000000"/>
          <w:shd w:val="clear" w:color="auto" w:fill="FFFFFF"/>
          <w:lang w:val="en-US"/>
        </w:rPr>
        <w:t>that:</w:t>
      </w:r>
    </w:p>
    <w:p w14:paraId="192B8087" w14:textId="2F7C9640" w:rsidR="001564CB" w:rsidRPr="00AD7A78" w:rsidRDefault="00241203"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 xml:space="preserve">∀α, </m:t>
          </m:r>
          <m:r>
            <w:rPr>
              <w:rFonts w:ascii="Cambria Math" w:hAnsi="Cambria Math" w:cs="Times New Roman"/>
              <w:color w:val="000000"/>
              <w:shd w:val="clear" w:color="auto" w:fill="FFFFFF"/>
              <w:lang w:val="en-US"/>
            </w:rPr>
            <m:t>D&gt;Critical value</m:t>
          </m:r>
        </m:oMath>
      </m:oMathPara>
    </w:p>
    <w:p w14:paraId="56AC6666" w14:textId="64C31FD8" w:rsidR="00D06A83" w:rsidRDefault="00A302F7" w:rsidP="0095045C">
      <w:pPr>
        <w:spacing w:line="360" w:lineRule="auto"/>
        <w:rPr>
          <w:rFonts w:ascii="Times New Roman" w:hAnsi="Times New Roman" w:cs="Times New Roman"/>
          <w:b/>
          <w:bCs/>
          <w:color w:val="000000"/>
          <w:shd w:val="clear" w:color="auto" w:fill="FFFFFF"/>
          <w:lang w:val="en-US"/>
        </w:rPr>
      </w:pPr>
      <w:r w:rsidRPr="00AD7A78">
        <w:rPr>
          <w:rFonts w:ascii="Times New Roman" w:hAnsi="Times New Roman" w:cs="Times New Roman"/>
          <w:b/>
          <w:bCs/>
          <w:color w:val="000000"/>
          <w:shd w:val="clear" w:color="auto" w:fill="FFFFFF"/>
          <w:lang w:val="en-US"/>
        </w:rPr>
        <w:t>And thus reject the null hypothesis</w:t>
      </w:r>
      <w:r w:rsidR="001F51D1" w:rsidRPr="00AD7A78">
        <w:rPr>
          <w:rFonts w:ascii="Times New Roman" w:hAnsi="Times New Roman" w:cs="Times New Roman"/>
          <w:b/>
          <w:bCs/>
          <w:color w:val="000000"/>
          <w:shd w:val="clear" w:color="auto" w:fill="FFFFFF"/>
          <w:lang w:val="en-US"/>
        </w:rPr>
        <w:t>.</w:t>
      </w:r>
    </w:p>
    <w:p w14:paraId="2CA97E3B" w14:textId="77777777" w:rsidR="00D06A83" w:rsidRPr="00D06A83" w:rsidRDefault="00D06A83" w:rsidP="0095045C">
      <w:pPr>
        <w:spacing w:line="360" w:lineRule="auto"/>
        <w:rPr>
          <w:rFonts w:ascii="Times New Roman" w:hAnsi="Times New Roman" w:cs="Times New Roman"/>
          <w:b/>
          <w:bCs/>
          <w:color w:val="000000"/>
          <w:shd w:val="clear" w:color="auto" w:fill="FFFFFF"/>
          <w:lang w:val="en-US"/>
        </w:rPr>
      </w:pPr>
    </w:p>
    <w:p w14:paraId="3501184D" w14:textId="04469D84" w:rsidR="00572618" w:rsidRPr="00AD7A78" w:rsidRDefault="00B34007" w:rsidP="0095045C">
      <w:pPr>
        <w:spacing w:line="360" w:lineRule="auto"/>
        <w:rPr>
          <w:rFonts w:ascii="Times New Roman" w:hAnsi="Times New Roman" w:cs="Times New Roman"/>
          <w:color w:val="000000"/>
          <w:shd w:val="clear" w:color="auto" w:fill="FFFFFF"/>
          <w:lang w:val="en-US"/>
        </w:rPr>
      </w:pPr>
      <w:r w:rsidRPr="00B34007">
        <w:rPr>
          <w:rFonts w:ascii="Times New Roman" w:hAnsi="Times New Roman" w:cs="Times New Roman"/>
          <w:color w:val="000000"/>
          <w:shd w:val="clear" w:color="auto" w:fill="FFFFFF"/>
          <w:lang w:val="en-US"/>
        </w:rPr>
        <w:t>The significant differences between the actual and predicted results of the Kolmogorov-Smirnov (KS) test can be attributed to the large sample size (N=9999) used in the analysis. The critical value is a crucial factor in determining the statistical significance and is inversely related to the sample size. When the sample size is very large, the critical value decreases significantly, which increases the likelihood of rejecting the null hypothesis (which states that the data follows the expected distribution). This issue is particularly important when evaluating the effectiveness of the KS test, as it does not account for degrees of freedom, unlike Pearson's chi-squared test, which does. Ignoring degrees of freedom correction in the KS test reduces its reliability when analyzing large samples. Therefore, caution is necessary when interpreting the results of the KS test in such situations. Overall, the KS test has limitations when used on very large samples, and modifications are needed to improve its accuracy in such cases.</w:t>
      </w:r>
      <w:r>
        <w:rPr>
          <w:rStyle w:val="FootnoteReference"/>
          <w:rFonts w:ascii="Times New Roman" w:hAnsi="Times New Roman" w:cs="Times New Roman"/>
          <w:color w:val="000000"/>
          <w:shd w:val="clear" w:color="auto" w:fill="FFFFFF"/>
          <w:lang w:val="en-US"/>
        </w:rPr>
        <w:footnoteReference w:id="26"/>
      </w:r>
    </w:p>
    <w:p w14:paraId="6CCA3EAB" w14:textId="0DF2072A" w:rsidR="00582D02" w:rsidRPr="00AD7A78" w:rsidRDefault="001C4180" w:rsidP="0095045C">
      <w:pPr>
        <w:pStyle w:val="Heading3"/>
        <w:spacing w:line="360" w:lineRule="auto"/>
        <w:rPr>
          <w:rFonts w:ascii="Times New Roman" w:hAnsi="Times New Roman" w:cs="Times New Roman"/>
          <w:shd w:val="clear" w:color="auto" w:fill="FFFFFF"/>
          <w:lang w:val="en-US"/>
        </w:rPr>
      </w:pPr>
      <w:bookmarkStart w:id="21" w:name="_Toc128011736"/>
      <w:r w:rsidRPr="00AD7A78">
        <w:rPr>
          <w:rFonts w:ascii="Times New Roman" w:hAnsi="Times New Roman" w:cs="Times New Roman"/>
          <w:shd w:val="clear" w:color="auto" w:fill="FFFFFF"/>
          <w:lang w:val="en-US"/>
        </w:rPr>
        <w:t>K-S Test of Best Fit on Sample 1(Stars)</w:t>
      </w:r>
      <w:bookmarkEnd w:id="21"/>
    </w:p>
    <w:p w14:paraId="1909937A" w14:textId="77777777" w:rsidR="00A302F7" w:rsidRPr="00AD7A78" w:rsidRDefault="00A302F7" w:rsidP="0095045C">
      <w:pPr>
        <w:spacing w:line="360" w:lineRule="auto"/>
        <w:rPr>
          <w:rFonts w:ascii="Times New Roman" w:hAnsi="Times New Roman" w:cs="Times New Roman"/>
          <w:b/>
          <w:bCs/>
          <w:color w:val="000000"/>
          <w:shd w:val="clear" w:color="auto" w:fill="FFFFFF"/>
          <w:lang w:val="en-US"/>
        </w:rPr>
      </w:pPr>
    </w:p>
    <w:tbl>
      <w:tblPr>
        <w:tblW w:w="5359" w:type="dxa"/>
        <w:tblInd w:w="1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86"/>
        <w:gridCol w:w="2053"/>
        <w:gridCol w:w="1220"/>
      </w:tblGrid>
      <w:tr w:rsidR="00A302F7" w:rsidRPr="00AD7A78" w14:paraId="07201312" w14:textId="77777777" w:rsidTr="00A302F7">
        <w:trPr>
          <w:trHeight w:val="270"/>
        </w:trPr>
        <w:tc>
          <w:tcPr>
            <w:tcW w:w="2086" w:type="dxa"/>
            <w:shd w:val="clear" w:color="auto" w:fill="auto"/>
            <w:noWrap/>
            <w:vAlign w:val="bottom"/>
            <w:hideMark/>
          </w:tcPr>
          <w:p w14:paraId="6AD330A4" w14:textId="50137842" w:rsidR="00AB0C0C" w:rsidRPr="00AD7A78" w:rsidRDefault="00DA764D"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 xml:space="preserve">Cumulative </w:t>
            </w:r>
            <w:proofErr w:type="gramStart"/>
            <w:r w:rsidRPr="00AD7A78">
              <w:rPr>
                <w:rFonts w:ascii="Times New Roman" w:eastAsia="Times New Roman" w:hAnsi="Times New Roman" w:cs="Times New Roman"/>
                <w:sz w:val="20"/>
                <w:szCs w:val="20"/>
                <w:lang w:eastAsia="fr-FR"/>
              </w:rPr>
              <w:t>Frequency(</w:t>
            </w:r>
            <w:proofErr w:type="spellStart"/>
            <w:proofErr w:type="gramEnd"/>
            <w:r w:rsidRPr="00AD7A78">
              <w:rPr>
                <w:rFonts w:ascii="Times New Roman" w:eastAsia="Times New Roman" w:hAnsi="Times New Roman" w:cs="Times New Roman"/>
                <w:sz w:val="20"/>
                <w:szCs w:val="20"/>
                <w:lang w:eastAsia="fr-FR"/>
              </w:rPr>
              <w:t>Observed</w:t>
            </w:r>
            <w:proofErr w:type="spellEnd"/>
            <w:r w:rsidRPr="00AD7A78">
              <w:rPr>
                <w:rFonts w:ascii="Times New Roman" w:eastAsia="Times New Roman" w:hAnsi="Times New Roman" w:cs="Times New Roman"/>
                <w:sz w:val="20"/>
                <w:szCs w:val="20"/>
                <w:lang w:eastAsia="fr-FR"/>
              </w:rPr>
              <w:t>)</w:t>
            </w:r>
          </w:p>
        </w:tc>
        <w:tc>
          <w:tcPr>
            <w:tcW w:w="2053" w:type="dxa"/>
            <w:shd w:val="clear" w:color="auto" w:fill="auto"/>
            <w:noWrap/>
            <w:vAlign w:val="bottom"/>
            <w:hideMark/>
          </w:tcPr>
          <w:p w14:paraId="42FDFE03" w14:textId="00FF00CA" w:rsidR="00AB0C0C" w:rsidRPr="00AD7A78" w:rsidRDefault="00DA764D"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 xml:space="preserve">Cumulative </w:t>
            </w:r>
            <w:proofErr w:type="gramStart"/>
            <w:r w:rsidRPr="00AD7A78">
              <w:rPr>
                <w:rFonts w:ascii="Times New Roman" w:eastAsia="Times New Roman" w:hAnsi="Times New Roman" w:cs="Times New Roman"/>
                <w:sz w:val="20"/>
                <w:szCs w:val="20"/>
                <w:lang w:eastAsia="fr-FR"/>
              </w:rPr>
              <w:t>Frequency(</w:t>
            </w:r>
            <w:proofErr w:type="spellStart"/>
            <w:proofErr w:type="gramEnd"/>
            <w:r w:rsidRPr="00AD7A78">
              <w:rPr>
                <w:rFonts w:ascii="Times New Roman" w:eastAsia="Times New Roman" w:hAnsi="Times New Roman" w:cs="Times New Roman"/>
                <w:sz w:val="20"/>
                <w:szCs w:val="20"/>
                <w:lang w:eastAsia="fr-FR"/>
              </w:rPr>
              <w:t>Expected</w:t>
            </w:r>
            <w:proofErr w:type="spellEnd"/>
            <w:r w:rsidRPr="00AD7A78">
              <w:rPr>
                <w:rFonts w:ascii="Times New Roman" w:eastAsia="Times New Roman" w:hAnsi="Times New Roman" w:cs="Times New Roman"/>
                <w:sz w:val="20"/>
                <w:szCs w:val="20"/>
                <w:lang w:eastAsia="fr-FR"/>
              </w:rPr>
              <w:t>)</w:t>
            </w:r>
          </w:p>
        </w:tc>
        <w:tc>
          <w:tcPr>
            <w:tcW w:w="1220" w:type="dxa"/>
            <w:shd w:val="clear" w:color="auto" w:fill="auto"/>
            <w:noWrap/>
            <w:vAlign w:val="bottom"/>
            <w:hideMark/>
          </w:tcPr>
          <w:p w14:paraId="25068B70" w14:textId="632FF951" w:rsidR="00AB0C0C" w:rsidRPr="00AD7A78" w:rsidRDefault="00DA764D"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ΔCMF</w:t>
            </w:r>
          </w:p>
        </w:tc>
      </w:tr>
      <w:tr w:rsidR="00A302F7" w:rsidRPr="00AD7A78" w14:paraId="7C2AA0B1" w14:textId="77777777" w:rsidTr="00A302F7">
        <w:trPr>
          <w:trHeight w:val="315"/>
        </w:trPr>
        <w:tc>
          <w:tcPr>
            <w:tcW w:w="2086" w:type="dxa"/>
            <w:shd w:val="clear" w:color="auto" w:fill="auto"/>
            <w:noWrap/>
            <w:vAlign w:val="bottom"/>
            <w:hideMark/>
          </w:tcPr>
          <w:p w14:paraId="748842AC" w14:textId="3B5D1A9D"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0.3</w:t>
            </w:r>
            <w:r w:rsidR="00D5587D" w:rsidRPr="00AD7A78">
              <w:rPr>
                <w:rFonts w:ascii="Times New Roman" w:eastAsia="Times New Roman" w:hAnsi="Times New Roman" w:cs="Times New Roman"/>
                <w:sz w:val="20"/>
                <w:szCs w:val="20"/>
                <w:lang w:eastAsia="fr-FR"/>
              </w:rPr>
              <w:t>00</w:t>
            </w:r>
          </w:p>
        </w:tc>
        <w:tc>
          <w:tcPr>
            <w:tcW w:w="2053" w:type="dxa"/>
            <w:shd w:val="clear" w:color="auto" w:fill="auto"/>
            <w:noWrap/>
            <w:vAlign w:val="bottom"/>
            <w:hideMark/>
          </w:tcPr>
          <w:p w14:paraId="2A72B5F9"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0.301</w:t>
            </w:r>
          </w:p>
        </w:tc>
        <w:tc>
          <w:tcPr>
            <w:tcW w:w="1220" w:type="dxa"/>
            <w:shd w:val="clear" w:color="auto" w:fill="auto"/>
            <w:noWrap/>
            <w:vAlign w:val="bottom"/>
            <w:hideMark/>
          </w:tcPr>
          <w:p w14:paraId="0DBBE41B" w14:textId="14D69ACF"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0.001</w:t>
            </w:r>
          </w:p>
        </w:tc>
      </w:tr>
      <w:tr w:rsidR="00A302F7" w:rsidRPr="00AD7A78" w14:paraId="16B5ED3D" w14:textId="77777777" w:rsidTr="00A302F7">
        <w:trPr>
          <w:trHeight w:val="315"/>
        </w:trPr>
        <w:tc>
          <w:tcPr>
            <w:tcW w:w="2086" w:type="dxa"/>
            <w:shd w:val="clear" w:color="auto" w:fill="auto"/>
            <w:noWrap/>
            <w:vAlign w:val="bottom"/>
            <w:hideMark/>
          </w:tcPr>
          <w:p w14:paraId="0A63B20C" w14:textId="4C5587F4"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0.447</w:t>
            </w:r>
          </w:p>
        </w:tc>
        <w:tc>
          <w:tcPr>
            <w:tcW w:w="2053" w:type="dxa"/>
            <w:shd w:val="clear" w:color="auto" w:fill="auto"/>
            <w:noWrap/>
            <w:vAlign w:val="bottom"/>
            <w:hideMark/>
          </w:tcPr>
          <w:p w14:paraId="2DB220B2"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0.477</w:t>
            </w:r>
          </w:p>
        </w:tc>
        <w:tc>
          <w:tcPr>
            <w:tcW w:w="1220" w:type="dxa"/>
            <w:shd w:val="clear" w:color="auto" w:fill="auto"/>
            <w:noWrap/>
            <w:vAlign w:val="bottom"/>
            <w:hideMark/>
          </w:tcPr>
          <w:p w14:paraId="259D1832" w14:textId="2D5514CF"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0.030</w:t>
            </w:r>
          </w:p>
        </w:tc>
      </w:tr>
      <w:tr w:rsidR="00A302F7" w:rsidRPr="00AD7A78" w14:paraId="00816B4E" w14:textId="77777777" w:rsidTr="00A302F7">
        <w:trPr>
          <w:trHeight w:val="315"/>
        </w:trPr>
        <w:tc>
          <w:tcPr>
            <w:tcW w:w="2086" w:type="dxa"/>
            <w:shd w:val="clear" w:color="auto" w:fill="auto"/>
            <w:noWrap/>
            <w:vAlign w:val="bottom"/>
            <w:hideMark/>
          </w:tcPr>
          <w:p w14:paraId="5C5B040A" w14:textId="0664ACC8"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0.567</w:t>
            </w:r>
          </w:p>
        </w:tc>
        <w:tc>
          <w:tcPr>
            <w:tcW w:w="2053" w:type="dxa"/>
            <w:shd w:val="clear" w:color="auto" w:fill="auto"/>
            <w:noWrap/>
            <w:vAlign w:val="bottom"/>
            <w:hideMark/>
          </w:tcPr>
          <w:p w14:paraId="2AB6ED65"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0.602</w:t>
            </w:r>
          </w:p>
        </w:tc>
        <w:tc>
          <w:tcPr>
            <w:tcW w:w="1220" w:type="dxa"/>
            <w:shd w:val="clear" w:color="auto" w:fill="auto"/>
            <w:noWrap/>
            <w:vAlign w:val="bottom"/>
            <w:hideMark/>
          </w:tcPr>
          <w:p w14:paraId="46BDF589" w14:textId="4ED19D83"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0.035</w:t>
            </w:r>
          </w:p>
        </w:tc>
      </w:tr>
      <w:tr w:rsidR="00A302F7" w:rsidRPr="00AD7A78" w14:paraId="5CC1B6D0" w14:textId="77777777" w:rsidTr="00A302F7">
        <w:trPr>
          <w:trHeight w:val="315"/>
        </w:trPr>
        <w:tc>
          <w:tcPr>
            <w:tcW w:w="2086" w:type="dxa"/>
            <w:shd w:val="clear" w:color="auto" w:fill="auto"/>
            <w:noWrap/>
            <w:vAlign w:val="bottom"/>
            <w:hideMark/>
          </w:tcPr>
          <w:p w14:paraId="7FFE3D57" w14:textId="1275404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0.67</w:t>
            </w:r>
            <w:r w:rsidR="00D5587D" w:rsidRPr="00AD7A78">
              <w:rPr>
                <w:rFonts w:ascii="Times New Roman" w:eastAsia="Times New Roman" w:hAnsi="Times New Roman" w:cs="Times New Roman"/>
                <w:sz w:val="20"/>
                <w:szCs w:val="20"/>
                <w:lang w:eastAsia="fr-FR"/>
              </w:rPr>
              <w:t>0</w:t>
            </w:r>
          </w:p>
        </w:tc>
        <w:tc>
          <w:tcPr>
            <w:tcW w:w="2053" w:type="dxa"/>
            <w:shd w:val="clear" w:color="auto" w:fill="auto"/>
            <w:noWrap/>
            <w:vAlign w:val="bottom"/>
            <w:hideMark/>
          </w:tcPr>
          <w:p w14:paraId="578420AD"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0.699</w:t>
            </w:r>
          </w:p>
        </w:tc>
        <w:tc>
          <w:tcPr>
            <w:tcW w:w="1220" w:type="dxa"/>
            <w:shd w:val="clear" w:color="auto" w:fill="auto"/>
            <w:noWrap/>
            <w:vAlign w:val="bottom"/>
            <w:hideMark/>
          </w:tcPr>
          <w:p w14:paraId="02E66BC9" w14:textId="1224598B"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0.029</w:t>
            </w:r>
          </w:p>
        </w:tc>
      </w:tr>
      <w:tr w:rsidR="00A302F7" w:rsidRPr="00AD7A78" w14:paraId="354D0804" w14:textId="77777777" w:rsidTr="00A302F7">
        <w:trPr>
          <w:trHeight w:val="315"/>
        </w:trPr>
        <w:tc>
          <w:tcPr>
            <w:tcW w:w="2086" w:type="dxa"/>
            <w:shd w:val="clear" w:color="auto" w:fill="auto"/>
            <w:noWrap/>
            <w:vAlign w:val="bottom"/>
            <w:hideMark/>
          </w:tcPr>
          <w:p w14:paraId="0E8F3DA2" w14:textId="477CA8CC"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0.763</w:t>
            </w:r>
          </w:p>
        </w:tc>
        <w:tc>
          <w:tcPr>
            <w:tcW w:w="2053" w:type="dxa"/>
            <w:shd w:val="clear" w:color="auto" w:fill="auto"/>
            <w:noWrap/>
            <w:vAlign w:val="bottom"/>
            <w:hideMark/>
          </w:tcPr>
          <w:p w14:paraId="283C21D5"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0.778</w:t>
            </w:r>
          </w:p>
        </w:tc>
        <w:tc>
          <w:tcPr>
            <w:tcW w:w="1220" w:type="dxa"/>
            <w:shd w:val="clear" w:color="auto" w:fill="auto"/>
            <w:noWrap/>
            <w:vAlign w:val="bottom"/>
            <w:hideMark/>
          </w:tcPr>
          <w:p w14:paraId="25EAA1C7" w14:textId="6F9CE09B"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0.015</w:t>
            </w:r>
          </w:p>
        </w:tc>
      </w:tr>
      <w:tr w:rsidR="00A302F7" w:rsidRPr="00AD7A78" w14:paraId="236BB85D" w14:textId="77777777" w:rsidTr="00A302F7">
        <w:trPr>
          <w:trHeight w:val="315"/>
        </w:trPr>
        <w:tc>
          <w:tcPr>
            <w:tcW w:w="2086" w:type="dxa"/>
            <w:shd w:val="clear" w:color="auto" w:fill="auto"/>
            <w:noWrap/>
            <w:vAlign w:val="bottom"/>
            <w:hideMark/>
          </w:tcPr>
          <w:p w14:paraId="6739482F" w14:textId="2B7F672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0.82</w:t>
            </w:r>
            <w:r w:rsidR="00D5587D" w:rsidRPr="00AD7A78">
              <w:rPr>
                <w:rFonts w:ascii="Times New Roman" w:eastAsia="Times New Roman" w:hAnsi="Times New Roman" w:cs="Times New Roman"/>
                <w:sz w:val="20"/>
                <w:szCs w:val="20"/>
                <w:lang w:eastAsia="fr-FR"/>
              </w:rPr>
              <w:t>0</w:t>
            </w:r>
          </w:p>
        </w:tc>
        <w:tc>
          <w:tcPr>
            <w:tcW w:w="2053" w:type="dxa"/>
            <w:shd w:val="clear" w:color="auto" w:fill="auto"/>
            <w:noWrap/>
            <w:vAlign w:val="bottom"/>
            <w:hideMark/>
          </w:tcPr>
          <w:p w14:paraId="1B931EE6"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0.845</w:t>
            </w:r>
          </w:p>
        </w:tc>
        <w:tc>
          <w:tcPr>
            <w:tcW w:w="1220" w:type="dxa"/>
            <w:shd w:val="clear" w:color="auto" w:fill="auto"/>
            <w:noWrap/>
            <w:vAlign w:val="bottom"/>
            <w:hideMark/>
          </w:tcPr>
          <w:p w14:paraId="76151FA3" w14:textId="66B45BE9"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0.025</w:t>
            </w:r>
          </w:p>
        </w:tc>
      </w:tr>
      <w:tr w:rsidR="00A302F7" w:rsidRPr="00AD7A78" w14:paraId="6BFFE05E" w14:textId="77777777" w:rsidTr="00A302F7">
        <w:trPr>
          <w:trHeight w:val="315"/>
        </w:trPr>
        <w:tc>
          <w:tcPr>
            <w:tcW w:w="2086" w:type="dxa"/>
            <w:shd w:val="clear" w:color="auto" w:fill="auto"/>
            <w:noWrap/>
            <w:vAlign w:val="bottom"/>
            <w:hideMark/>
          </w:tcPr>
          <w:p w14:paraId="768C7CE8" w14:textId="58EA31A5"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0.89</w:t>
            </w:r>
            <w:r w:rsidR="00D5587D" w:rsidRPr="00AD7A78">
              <w:rPr>
                <w:rFonts w:ascii="Times New Roman" w:eastAsia="Times New Roman" w:hAnsi="Times New Roman" w:cs="Times New Roman"/>
                <w:sz w:val="20"/>
                <w:szCs w:val="20"/>
                <w:lang w:eastAsia="fr-FR"/>
              </w:rPr>
              <w:t>0</w:t>
            </w:r>
          </w:p>
        </w:tc>
        <w:tc>
          <w:tcPr>
            <w:tcW w:w="2053" w:type="dxa"/>
            <w:shd w:val="clear" w:color="auto" w:fill="auto"/>
            <w:noWrap/>
            <w:vAlign w:val="bottom"/>
            <w:hideMark/>
          </w:tcPr>
          <w:p w14:paraId="06A0C82C"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0.903</w:t>
            </w:r>
          </w:p>
        </w:tc>
        <w:tc>
          <w:tcPr>
            <w:tcW w:w="1220" w:type="dxa"/>
            <w:shd w:val="clear" w:color="auto" w:fill="auto"/>
            <w:noWrap/>
            <w:vAlign w:val="bottom"/>
            <w:hideMark/>
          </w:tcPr>
          <w:p w14:paraId="612BE512" w14:textId="4541AC5A"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0.013</w:t>
            </w:r>
          </w:p>
        </w:tc>
      </w:tr>
      <w:tr w:rsidR="00A302F7" w:rsidRPr="00AD7A78" w14:paraId="2B9F3D1A" w14:textId="77777777" w:rsidTr="00A302F7">
        <w:trPr>
          <w:trHeight w:val="315"/>
        </w:trPr>
        <w:tc>
          <w:tcPr>
            <w:tcW w:w="2086" w:type="dxa"/>
            <w:shd w:val="clear" w:color="auto" w:fill="auto"/>
            <w:noWrap/>
            <w:vAlign w:val="bottom"/>
            <w:hideMark/>
          </w:tcPr>
          <w:p w14:paraId="524F6784" w14:textId="6578733F"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0.96</w:t>
            </w:r>
            <w:r w:rsidR="00D5587D" w:rsidRPr="00AD7A78">
              <w:rPr>
                <w:rFonts w:ascii="Times New Roman" w:eastAsia="Times New Roman" w:hAnsi="Times New Roman" w:cs="Times New Roman"/>
                <w:sz w:val="20"/>
                <w:szCs w:val="20"/>
                <w:lang w:eastAsia="fr-FR"/>
              </w:rPr>
              <w:t>0</w:t>
            </w:r>
          </w:p>
        </w:tc>
        <w:tc>
          <w:tcPr>
            <w:tcW w:w="2053" w:type="dxa"/>
            <w:shd w:val="clear" w:color="auto" w:fill="auto"/>
            <w:noWrap/>
            <w:vAlign w:val="bottom"/>
            <w:hideMark/>
          </w:tcPr>
          <w:p w14:paraId="4B43060C" w14:textId="7777777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0.954</w:t>
            </w:r>
          </w:p>
        </w:tc>
        <w:tc>
          <w:tcPr>
            <w:tcW w:w="1220" w:type="dxa"/>
            <w:shd w:val="clear" w:color="auto" w:fill="auto"/>
            <w:noWrap/>
            <w:vAlign w:val="bottom"/>
            <w:hideMark/>
          </w:tcPr>
          <w:p w14:paraId="654BE50E" w14:textId="0E951157"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0.006</w:t>
            </w:r>
          </w:p>
        </w:tc>
      </w:tr>
      <w:tr w:rsidR="00A302F7" w:rsidRPr="00AD7A78" w14:paraId="23EFAA2C" w14:textId="77777777" w:rsidTr="00A302F7">
        <w:trPr>
          <w:trHeight w:val="315"/>
        </w:trPr>
        <w:tc>
          <w:tcPr>
            <w:tcW w:w="2086" w:type="dxa"/>
            <w:shd w:val="clear" w:color="auto" w:fill="auto"/>
            <w:noWrap/>
            <w:vAlign w:val="bottom"/>
            <w:hideMark/>
          </w:tcPr>
          <w:p w14:paraId="16F7E152" w14:textId="25771BF6"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1</w:t>
            </w:r>
            <w:r w:rsidR="00D5587D" w:rsidRPr="00AD7A78">
              <w:rPr>
                <w:rFonts w:ascii="Times New Roman" w:eastAsia="Times New Roman" w:hAnsi="Times New Roman" w:cs="Times New Roman"/>
                <w:sz w:val="20"/>
                <w:szCs w:val="20"/>
                <w:lang w:eastAsia="fr-FR"/>
              </w:rPr>
              <w:t>.00</w:t>
            </w:r>
          </w:p>
        </w:tc>
        <w:tc>
          <w:tcPr>
            <w:tcW w:w="2053" w:type="dxa"/>
            <w:shd w:val="clear" w:color="auto" w:fill="auto"/>
            <w:noWrap/>
            <w:vAlign w:val="bottom"/>
            <w:hideMark/>
          </w:tcPr>
          <w:p w14:paraId="3E8BB638" w14:textId="6875A359"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1.000</w:t>
            </w:r>
          </w:p>
        </w:tc>
        <w:tc>
          <w:tcPr>
            <w:tcW w:w="1220" w:type="dxa"/>
            <w:shd w:val="clear" w:color="auto" w:fill="auto"/>
            <w:noWrap/>
            <w:vAlign w:val="bottom"/>
            <w:hideMark/>
          </w:tcPr>
          <w:p w14:paraId="10DA5B5D" w14:textId="74C43CA9" w:rsidR="00CC5D41" w:rsidRPr="00AD7A78" w:rsidRDefault="00CC5D41" w:rsidP="0095045C">
            <w:pPr>
              <w:spacing w:after="0" w:line="360" w:lineRule="auto"/>
              <w:jc w:val="center"/>
              <w:rPr>
                <w:rFonts w:ascii="Times New Roman" w:eastAsia="Times New Roman" w:hAnsi="Times New Roman" w:cs="Times New Roman"/>
                <w:sz w:val="20"/>
                <w:szCs w:val="20"/>
                <w:lang w:eastAsia="fr-FR"/>
              </w:rPr>
            </w:pPr>
            <w:r w:rsidRPr="00AD7A78">
              <w:rPr>
                <w:rFonts w:ascii="Times New Roman" w:hAnsi="Times New Roman" w:cs="Times New Roman"/>
                <w:sz w:val="20"/>
                <w:szCs w:val="20"/>
              </w:rPr>
              <w:t>0.000</w:t>
            </w:r>
          </w:p>
        </w:tc>
      </w:tr>
    </w:tbl>
    <w:p w14:paraId="0B940A65" w14:textId="24157512" w:rsidR="00D077D3" w:rsidRDefault="00D077D3" w:rsidP="0095045C">
      <w:pPr>
        <w:spacing w:line="360" w:lineRule="auto"/>
        <w:rPr>
          <w:rFonts w:ascii="Times New Roman" w:hAnsi="Times New Roman" w:cs="Times New Roman"/>
          <w:b/>
          <w:bCs/>
          <w:color w:val="000000"/>
          <w:shd w:val="clear" w:color="auto" w:fill="FFFFFF"/>
          <w:lang w:val="en-US"/>
        </w:rPr>
      </w:pPr>
    </w:p>
    <w:p w14:paraId="6638FC24" w14:textId="332DF1A8" w:rsidR="00D06A83" w:rsidRDefault="00D06A83" w:rsidP="0095045C">
      <w:pPr>
        <w:spacing w:line="360" w:lineRule="auto"/>
        <w:rPr>
          <w:rFonts w:ascii="Times New Roman" w:hAnsi="Times New Roman" w:cs="Times New Roman"/>
          <w:b/>
          <w:bCs/>
          <w:color w:val="000000"/>
          <w:shd w:val="clear" w:color="auto" w:fill="FFFFFF"/>
          <w:lang w:val="en-US"/>
        </w:rPr>
      </w:pPr>
    </w:p>
    <w:p w14:paraId="049C882F" w14:textId="77777777" w:rsidR="00D06A83" w:rsidRPr="00AD7A78" w:rsidRDefault="00D06A83" w:rsidP="0095045C">
      <w:pPr>
        <w:spacing w:line="360" w:lineRule="auto"/>
        <w:rPr>
          <w:rFonts w:ascii="Times New Roman" w:hAnsi="Times New Roman" w:cs="Times New Roman"/>
          <w:b/>
          <w:bCs/>
          <w:color w:val="000000"/>
          <w:shd w:val="clear" w:color="auto" w:fill="FFFFFF"/>
          <w:lang w:val="en-US"/>
        </w:rPr>
      </w:pPr>
    </w:p>
    <w:p w14:paraId="6325A978" w14:textId="77777777" w:rsidR="00D5587D" w:rsidRPr="00653472" w:rsidRDefault="00D5587D" w:rsidP="0095045C">
      <w:pPr>
        <w:spacing w:line="360" w:lineRule="auto"/>
        <w:rPr>
          <w:rFonts w:ascii="Times New Roman" w:eastAsiaTheme="minorEastAsia" w:hAnsi="Times New Roman" w:cs="Times New Roman"/>
          <w:iCs/>
          <w:lang w:val="en-US"/>
        </w:rPr>
      </w:pPr>
      <w:r w:rsidRPr="00653472">
        <w:rPr>
          <w:rFonts w:ascii="Times New Roman" w:eastAsiaTheme="minorEastAsia" w:hAnsi="Times New Roman" w:cs="Times New Roman"/>
          <w:iCs/>
          <w:lang w:val="en-US"/>
        </w:rPr>
        <w:lastRenderedPageBreak/>
        <w:t>From this list of D values, we must pick the largest(D</w:t>
      </w:r>
      <w:r w:rsidRPr="00653472">
        <w:rPr>
          <w:rFonts w:ascii="Times New Roman" w:eastAsiaTheme="minorEastAsia" w:hAnsi="Times New Roman" w:cs="Times New Roman"/>
          <w:iCs/>
          <w:vertAlign w:val="superscript"/>
          <w:lang w:val="en-US"/>
        </w:rPr>
        <w:t>+</w:t>
      </w:r>
      <w:r w:rsidRPr="00653472">
        <w:rPr>
          <w:rFonts w:ascii="Times New Roman" w:eastAsiaTheme="minorEastAsia" w:hAnsi="Times New Roman" w:cs="Times New Roman"/>
          <w:iCs/>
          <w:lang w:val="en-US"/>
        </w:rPr>
        <w:t xml:space="preserve">), which in our case is: </w:t>
      </w:r>
    </w:p>
    <w:p w14:paraId="36E341B4" w14:textId="2C7487E0" w:rsidR="00D5587D" w:rsidRPr="00AD7A78" w:rsidRDefault="00D5587D" w:rsidP="0095045C">
      <w:pPr>
        <w:spacing w:line="360" w:lineRule="auto"/>
        <w:rPr>
          <w:rFonts w:ascii="Times New Roman" w:eastAsiaTheme="minorEastAsia" w:hAnsi="Times New Roman" w:cs="Times New Roman"/>
          <w:i/>
          <w:lang w:val="en-US"/>
        </w:rPr>
      </w:pPr>
      <m:oMathPara>
        <m:oMath>
          <m:sSup>
            <m:sSupPr>
              <m:ctrlPr>
                <w:rPr>
                  <w:rFonts w:ascii="Cambria Math" w:eastAsiaTheme="minorEastAsia" w:hAnsi="Cambria Math" w:cs="Times New Roman"/>
                  <w:i/>
                  <w:vertAlign w:val="superscript"/>
                  <w:lang w:val="en-US"/>
                </w:rPr>
              </m:ctrlPr>
            </m:sSupPr>
            <m:e>
              <m:r>
                <w:rPr>
                  <w:rFonts w:ascii="Cambria Math" w:eastAsiaTheme="minorEastAsia" w:hAnsi="Cambria Math" w:cs="Times New Roman"/>
                  <w:vertAlign w:val="superscript"/>
                  <w:lang w:val="en-US"/>
                </w:rPr>
                <m:t>D</m:t>
              </m:r>
            </m:e>
            <m:sup>
              <m:r>
                <w:rPr>
                  <w:rFonts w:ascii="Cambria Math" w:eastAsiaTheme="minorEastAsia" w:hAnsi="Cambria Math" w:cs="Times New Roman"/>
                  <w:vertAlign w:val="superscript"/>
                  <w:lang w:val="en-US"/>
                </w:rPr>
                <m:t>+</m:t>
              </m:r>
            </m:sup>
          </m:sSup>
          <m:r>
            <w:rPr>
              <w:rFonts w:ascii="Cambria Math" w:eastAsiaTheme="minorEastAsia" w:hAnsi="Cambria Math" w:cs="Times New Roman"/>
              <w:vertAlign w:val="superscript"/>
              <w:lang w:val="en-US"/>
            </w:rPr>
            <m:t>= 0</m:t>
          </m:r>
          <m:r>
            <w:rPr>
              <w:rFonts w:ascii="Cambria Math" w:eastAsiaTheme="minorEastAsia" w:hAnsi="Cambria Math" w:cs="Times New Roman"/>
              <w:lang w:val="en-US"/>
            </w:rPr>
            <m:t>.0</m:t>
          </m:r>
          <m:r>
            <w:rPr>
              <w:rFonts w:ascii="Cambria Math" w:eastAsiaTheme="minorEastAsia" w:hAnsi="Cambria Math" w:cs="Times New Roman"/>
              <w:lang w:val="en-US"/>
            </w:rPr>
            <m:t>35</m:t>
          </m:r>
        </m:oMath>
      </m:oMathPara>
    </w:p>
    <w:p w14:paraId="4B60699F" w14:textId="4CC0E8C7" w:rsidR="00D5587D" w:rsidRPr="00AD7A78" w:rsidRDefault="00D5587D" w:rsidP="0095045C">
      <w:pPr>
        <w:spacing w:line="360" w:lineRule="auto"/>
        <w:rPr>
          <w:rFonts w:ascii="Times New Roman" w:hAnsi="Times New Roman" w:cs="Times New Roman"/>
          <w:b/>
          <w:bCs/>
          <w:color w:val="000000"/>
          <w:shd w:val="clear" w:color="auto" w:fill="FFFFFF"/>
          <w:lang w:val="en-US"/>
        </w:rPr>
      </w:pPr>
    </w:p>
    <w:p w14:paraId="1FAF0957" w14:textId="77777777" w:rsidR="00D5587D" w:rsidRPr="00AD7A78" w:rsidRDefault="00D5587D" w:rsidP="0095045C">
      <w:pPr>
        <w:spacing w:line="360" w:lineRule="auto"/>
        <w:rPr>
          <w:rFonts w:ascii="Times New Roman" w:hAnsi="Times New Roman" w:cs="Times New Roman"/>
          <w:b/>
          <w:bCs/>
          <w:color w:val="000000"/>
          <w:shd w:val="clear" w:color="auto" w:fill="FFFFFF"/>
          <w:lang w:val="en-US"/>
        </w:rPr>
      </w:pPr>
    </w:p>
    <w:p w14:paraId="6B3944E2" w14:textId="1A5AA154" w:rsidR="001C4180" w:rsidRPr="00AD7A78" w:rsidRDefault="00A302F7" w:rsidP="0095045C">
      <w:pPr>
        <w:spacing w:line="360" w:lineRule="auto"/>
        <w:rPr>
          <w:rFonts w:ascii="Times New Roman" w:hAnsi="Times New Roman" w:cs="Times New Roman"/>
          <w:noProof/>
          <w:color w:val="000000"/>
          <w:shd w:val="clear" w:color="auto" w:fill="FFFFFF"/>
          <w:lang w:val="en-US"/>
        </w:rPr>
      </w:pPr>
      <w:r w:rsidRPr="00AD7A78">
        <w:rPr>
          <w:rFonts w:ascii="Times New Roman" w:hAnsi="Times New Roman" w:cs="Times New Roman"/>
          <w:noProof/>
          <w:color w:val="000000"/>
          <w:shd w:val="clear" w:color="auto" w:fill="FFFFFF"/>
          <w:lang w:val="en-US"/>
        </w:rPr>
        <w:drawing>
          <wp:inline distT="0" distB="0" distL="0" distR="0" wp14:anchorId="10F437D9" wp14:editId="0CAE1897">
            <wp:extent cx="5731510" cy="255482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54828"/>
                    </a:xfrm>
                    <a:prstGeom prst="rect">
                      <a:avLst/>
                    </a:prstGeom>
                    <a:noFill/>
                    <a:ln>
                      <a:noFill/>
                    </a:ln>
                  </pic:spPr>
                </pic:pic>
              </a:graphicData>
            </a:graphic>
          </wp:inline>
        </w:drawing>
      </w:r>
    </w:p>
    <w:p w14:paraId="21EBE0FE" w14:textId="71234311" w:rsidR="00D5587D" w:rsidRPr="00AD7A78" w:rsidRDefault="00D5587D" w:rsidP="0095045C">
      <w:pPr>
        <w:spacing w:line="360" w:lineRule="auto"/>
        <w:rPr>
          <w:rFonts w:ascii="Times New Roman" w:hAnsi="Times New Roman" w:cs="Times New Roman"/>
          <w:lang w:val="en-US"/>
        </w:rPr>
      </w:pPr>
    </w:p>
    <w:p w14:paraId="59A5E32E" w14:textId="4C09468F" w:rsidR="00D5587D" w:rsidRPr="00AD7A78" w:rsidRDefault="00D5587D" w:rsidP="0095045C">
      <w:pPr>
        <w:spacing w:line="360" w:lineRule="auto"/>
        <w:rPr>
          <w:rFonts w:ascii="Times New Roman" w:hAnsi="Times New Roman" w:cs="Times New Roman"/>
          <w:lang w:val="en-US"/>
        </w:rPr>
      </w:pPr>
    </w:p>
    <w:p w14:paraId="1AE4B68A" w14:textId="533B96C3" w:rsidR="00D5587D" w:rsidRPr="00AD7A78" w:rsidRDefault="00D5587D" w:rsidP="0095045C">
      <w:pPr>
        <w:spacing w:line="360" w:lineRule="auto"/>
        <w:rPr>
          <w:rFonts w:ascii="Times New Roman" w:hAnsi="Times New Roman" w:cs="Times New Roman"/>
          <w:noProof/>
          <w:color w:val="000000"/>
          <w:shd w:val="clear" w:color="auto" w:fill="FFFFFF"/>
          <w:lang w:val="en-US"/>
        </w:rPr>
      </w:pPr>
    </w:p>
    <w:p w14:paraId="029D6F54" w14:textId="2FAE0222" w:rsidR="00D5587D" w:rsidRPr="00653472" w:rsidRDefault="00D5587D" w:rsidP="0095045C">
      <w:pPr>
        <w:spacing w:line="360" w:lineRule="auto"/>
        <w:rPr>
          <w:rFonts w:ascii="Times New Roman" w:eastAsiaTheme="minorEastAsia" w:hAnsi="Times New Roman" w:cs="Times New Roman"/>
          <w:iCs/>
          <w:lang w:val="en-US"/>
        </w:rPr>
      </w:pPr>
      <w:r w:rsidRPr="00653472">
        <w:rPr>
          <w:rFonts w:ascii="Times New Roman" w:eastAsiaTheme="minorEastAsia" w:hAnsi="Times New Roman" w:cs="Times New Roman"/>
          <w:iCs/>
          <w:lang w:val="en-US"/>
        </w:rPr>
        <w:t xml:space="preserve">This is the graph, that plots our two functions. From our D result, we can conclude that the maximum distance between both these functions can be expressed as </w:t>
      </w:r>
      <w:r w:rsidRPr="00653472">
        <w:rPr>
          <w:rFonts w:ascii="Times New Roman" w:eastAsiaTheme="minorEastAsia" w:hAnsi="Times New Roman" w:cs="Times New Roman"/>
          <w:b/>
          <w:bCs/>
          <w:iCs/>
          <w:lang w:val="en-US"/>
        </w:rPr>
        <w:t>0.0</w:t>
      </w:r>
      <w:r w:rsidRPr="00653472">
        <w:rPr>
          <w:rFonts w:ascii="Times New Roman" w:eastAsiaTheme="minorEastAsia" w:hAnsi="Times New Roman" w:cs="Times New Roman"/>
          <w:b/>
          <w:bCs/>
          <w:iCs/>
          <w:lang w:val="en-US"/>
        </w:rPr>
        <w:t>35</w:t>
      </w:r>
      <w:r w:rsidRPr="00653472">
        <w:rPr>
          <w:rFonts w:ascii="Times New Roman" w:eastAsiaTheme="minorEastAsia" w:hAnsi="Times New Roman" w:cs="Times New Roman"/>
          <w:b/>
          <w:bCs/>
          <w:iCs/>
          <w:lang w:val="en-US"/>
        </w:rPr>
        <w:t>.</w:t>
      </w:r>
    </w:p>
    <w:p w14:paraId="41948EE5" w14:textId="1B0AC932" w:rsidR="00D5587D" w:rsidRDefault="00D5587D" w:rsidP="0095045C">
      <w:pPr>
        <w:spacing w:line="360" w:lineRule="auto"/>
        <w:rPr>
          <w:rFonts w:ascii="Times New Roman" w:eastAsiaTheme="minorEastAsia" w:hAnsi="Times New Roman" w:cs="Times New Roman"/>
          <w:i/>
          <w:lang w:val="en-US"/>
        </w:rPr>
      </w:pPr>
    </w:p>
    <w:p w14:paraId="07D5518B" w14:textId="042137DD" w:rsidR="00B34007" w:rsidRDefault="00B34007" w:rsidP="0095045C">
      <w:pPr>
        <w:spacing w:line="360" w:lineRule="auto"/>
        <w:rPr>
          <w:rFonts w:ascii="Times New Roman" w:eastAsiaTheme="minorEastAsia" w:hAnsi="Times New Roman" w:cs="Times New Roman"/>
          <w:i/>
          <w:lang w:val="en-US"/>
        </w:rPr>
      </w:pPr>
    </w:p>
    <w:p w14:paraId="0968C306" w14:textId="130E7754" w:rsidR="00D06A83" w:rsidRDefault="00D06A83" w:rsidP="0095045C">
      <w:pPr>
        <w:spacing w:line="360" w:lineRule="auto"/>
        <w:rPr>
          <w:rFonts w:ascii="Times New Roman" w:eastAsiaTheme="minorEastAsia" w:hAnsi="Times New Roman" w:cs="Times New Roman"/>
          <w:i/>
          <w:lang w:val="en-US"/>
        </w:rPr>
      </w:pPr>
    </w:p>
    <w:p w14:paraId="2D048332" w14:textId="2129D90D" w:rsidR="00D06A83" w:rsidRDefault="00D06A83" w:rsidP="0095045C">
      <w:pPr>
        <w:spacing w:line="360" w:lineRule="auto"/>
        <w:rPr>
          <w:rFonts w:ascii="Times New Roman" w:eastAsiaTheme="minorEastAsia" w:hAnsi="Times New Roman" w:cs="Times New Roman"/>
          <w:i/>
          <w:lang w:val="en-US"/>
        </w:rPr>
      </w:pPr>
    </w:p>
    <w:p w14:paraId="5D7890ED" w14:textId="755CBFB1" w:rsidR="00D06A83" w:rsidRDefault="00D06A83" w:rsidP="0095045C">
      <w:pPr>
        <w:spacing w:line="360" w:lineRule="auto"/>
        <w:rPr>
          <w:rFonts w:ascii="Times New Roman" w:eastAsiaTheme="minorEastAsia" w:hAnsi="Times New Roman" w:cs="Times New Roman"/>
          <w:i/>
          <w:lang w:val="en-US"/>
        </w:rPr>
      </w:pPr>
    </w:p>
    <w:p w14:paraId="0232E337" w14:textId="75435678" w:rsidR="00D06A83" w:rsidRDefault="00D06A83" w:rsidP="0095045C">
      <w:pPr>
        <w:spacing w:line="360" w:lineRule="auto"/>
        <w:rPr>
          <w:rFonts w:ascii="Times New Roman" w:eastAsiaTheme="minorEastAsia" w:hAnsi="Times New Roman" w:cs="Times New Roman"/>
          <w:i/>
          <w:lang w:val="en-US"/>
        </w:rPr>
      </w:pPr>
    </w:p>
    <w:p w14:paraId="33594138" w14:textId="0227C30F" w:rsidR="00D06A83" w:rsidRDefault="00D06A83" w:rsidP="0095045C">
      <w:pPr>
        <w:spacing w:line="360" w:lineRule="auto"/>
        <w:rPr>
          <w:rFonts w:ascii="Times New Roman" w:eastAsiaTheme="minorEastAsia" w:hAnsi="Times New Roman" w:cs="Times New Roman"/>
          <w:i/>
          <w:lang w:val="en-US"/>
        </w:rPr>
      </w:pPr>
    </w:p>
    <w:p w14:paraId="4A72D564" w14:textId="327126FC" w:rsidR="00D06A83" w:rsidRDefault="00D06A83" w:rsidP="0095045C">
      <w:pPr>
        <w:spacing w:line="360" w:lineRule="auto"/>
        <w:rPr>
          <w:rFonts w:ascii="Times New Roman" w:eastAsiaTheme="minorEastAsia" w:hAnsi="Times New Roman" w:cs="Times New Roman"/>
          <w:i/>
          <w:lang w:val="en-US"/>
        </w:rPr>
      </w:pPr>
    </w:p>
    <w:p w14:paraId="39F1713B" w14:textId="77777777" w:rsidR="00D06A83" w:rsidRPr="00AD7A78" w:rsidRDefault="00D06A83" w:rsidP="0095045C">
      <w:pPr>
        <w:spacing w:line="360" w:lineRule="auto"/>
        <w:rPr>
          <w:rFonts w:ascii="Times New Roman" w:eastAsiaTheme="minorEastAsia" w:hAnsi="Times New Roman" w:cs="Times New Roman"/>
          <w:i/>
          <w:lang w:val="en-US"/>
        </w:rPr>
      </w:pPr>
    </w:p>
    <w:tbl>
      <w:tblPr>
        <w:tblStyle w:val="TableGrid"/>
        <w:tblpPr w:leftFromText="141" w:rightFromText="141" w:vertAnchor="text" w:horzAnchor="margin" w:tblpY="263"/>
        <w:tblW w:w="0" w:type="auto"/>
        <w:tblLook w:val="04A0" w:firstRow="1" w:lastRow="0" w:firstColumn="1" w:lastColumn="0" w:noHBand="0" w:noVBand="1"/>
      </w:tblPr>
      <w:tblGrid>
        <w:gridCol w:w="1512"/>
        <w:gridCol w:w="1500"/>
        <w:gridCol w:w="1501"/>
        <w:gridCol w:w="1501"/>
        <w:gridCol w:w="1501"/>
        <w:gridCol w:w="1501"/>
      </w:tblGrid>
      <w:tr w:rsidR="00A302F7" w:rsidRPr="00AD7A78" w14:paraId="7B1D50E9" w14:textId="77777777" w:rsidTr="00A302F7">
        <w:tc>
          <w:tcPr>
            <w:tcW w:w="1527" w:type="dxa"/>
          </w:tcPr>
          <w:p w14:paraId="36A972D4" w14:textId="4073CCB8" w:rsidR="00A302F7" w:rsidRPr="00AD7A78" w:rsidRDefault="00B34007" w:rsidP="0095045C">
            <w:pPr>
              <w:spacing w:line="360" w:lineRule="auto"/>
              <w:rPr>
                <w:rFonts w:ascii="Times New Roman" w:eastAsia="Times New Roman" w:hAnsi="Times New Roman" w:cs="Times New Roman"/>
                <w:sz w:val="20"/>
                <w:szCs w:val="20"/>
                <w:lang w:eastAsia="fr-FR"/>
              </w:rPr>
            </w:pPr>
            <w:proofErr w:type="spellStart"/>
            <w:r>
              <w:rPr>
                <w:rFonts w:ascii="Times New Roman" w:eastAsia="Times New Roman" w:hAnsi="Times New Roman" w:cs="Times New Roman"/>
                <w:sz w:val="20"/>
                <w:szCs w:val="20"/>
                <w:lang w:eastAsia="fr-FR"/>
              </w:rPr>
              <w:lastRenderedPageBreak/>
              <w:t>Significance</w:t>
            </w:r>
            <w:proofErr w:type="spellEnd"/>
            <w:r>
              <w:rPr>
                <w:rFonts w:ascii="Times New Roman" w:eastAsia="Times New Roman" w:hAnsi="Times New Roman" w:cs="Times New Roman"/>
                <w:sz w:val="20"/>
                <w:szCs w:val="20"/>
                <w:lang w:eastAsia="fr-FR"/>
              </w:rPr>
              <w:t xml:space="preserve"> value</w:t>
            </w:r>
          </w:p>
        </w:tc>
        <w:tc>
          <w:tcPr>
            <w:tcW w:w="1527" w:type="dxa"/>
          </w:tcPr>
          <w:p w14:paraId="1DA6F24E"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 xml:space="preserve"> 0.01 α</w:t>
            </w:r>
          </w:p>
        </w:tc>
        <w:tc>
          <w:tcPr>
            <w:tcW w:w="1528" w:type="dxa"/>
          </w:tcPr>
          <w:p w14:paraId="28AA5229"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 xml:space="preserve">  0.05 α</w:t>
            </w:r>
          </w:p>
        </w:tc>
        <w:tc>
          <w:tcPr>
            <w:tcW w:w="1528" w:type="dxa"/>
          </w:tcPr>
          <w:p w14:paraId="291EAEBC"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0.1 α</w:t>
            </w:r>
          </w:p>
        </w:tc>
        <w:tc>
          <w:tcPr>
            <w:tcW w:w="1528" w:type="dxa"/>
          </w:tcPr>
          <w:p w14:paraId="192232D9"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0.15 α</w:t>
            </w:r>
          </w:p>
        </w:tc>
        <w:tc>
          <w:tcPr>
            <w:tcW w:w="1528" w:type="dxa"/>
          </w:tcPr>
          <w:p w14:paraId="50056C6C"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0.2 α</w:t>
            </w:r>
          </w:p>
        </w:tc>
      </w:tr>
      <w:tr w:rsidR="00A302F7" w:rsidRPr="00AD7A78" w14:paraId="521DB893" w14:textId="77777777" w:rsidTr="00A302F7">
        <w:tc>
          <w:tcPr>
            <w:tcW w:w="1527" w:type="dxa"/>
          </w:tcPr>
          <w:p w14:paraId="2EB5E724"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proofErr w:type="spellStart"/>
            <w:r w:rsidRPr="00AD7A78">
              <w:rPr>
                <w:rFonts w:ascii="Times New Roman" w:eastAsia="Times New Roman" w:hAnsi="Times New Roman" w:cs="Times New Roman"/>
                <w:sz w:val="20"/>
                <w:szCs w:val="20"/>
                <w:lang w:eastAsia="fr-FR"/>
              </w:rPr>
              <w:t>Formulae</w:t>
            </w:r>
            <w:proofErr w:type="spellEnd"/>
          </w:p>
        </w:tc>
        <w:tc>
          <w:tcPr>
            <w:tcW w:w="1527" w:type="dxa"/>
          </w:tcPr>
          <w:p w14:paraId="13712A85"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1.63/</m:t>
                </m:r>
                <m:rad>
                  <m:radPr>
                    <m:degHide m:val="1"/>
                    <m:ctrlPr>
                      <w:rPr>
                        <w:rFonts w:ascii="Cambria Math" w:eastAsia="Times New Roman" w:hAnsi="Cambria Math" w:cs="Times New Roman"/>
                        <w:sz w:val="20"/>
                        <w:szCs w:val="20"/>
                        <w:lang w:eastAsia="fr-FR"/>
                      </w:rPr>
                    </m:ctrlPr>
                  </m:radPr>
                  <m:deg/>
                  <m:e>
                    <m:r>
                      <w:rPr>
                        <w:rFonts w:ascii="Cambria Math" w:eastAsia="Times New Roman" w:hAnsi="Cambria Math" w:cs="Times New Roman"/>
                        <w:sz w:val="20"/>
                        <w:szCs w:val="20"/>
                        <w:lang w:eastAsia="fr-FR"/>
                      </w:rPr>
                      <m:t>N</m:t>
                    </m:r>
                  </m:e>
                </m:rad>
              </m:oMath>
            </m:oMathPara>
          </w:p>
        </w:tc>
        <w:tc>
          <w:tcPr>
            <w:tcW w:w="1528" w:type="dxa"/>
          </w:tcPr>
          <w:p w14:paraId="7778ED01"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1.36/</m:t>
                </m:r>
                <m:rad>
                  <m:radPr>
                    <m:degHide m:val="1"/>
                    <m:ctrlPr>
                      <w:rPr>
                        <w:rFonts w:ascii="Cambria Math" w:eastAsia="Times New Roman" w:hAnsi="Cambria Math" w:cs="Times New Roman"/>
                        <w:sz w:val="20"/>
                        <w:szCs w:val="20"/>
                        <w:lang w:eastAsia="fr-FR"/>
                      </w:rPr>
                    </m:ctrlPr>
                  </m:radPr>
                  <m:deg/>
                  <m:e>
                    <m:r>
                      <w:rPr>
                        <w:rFonts w:ascii="Cambria Math" w:eastAsia="Times New Roman" w:hAnsi="Cambria Math" w:cs="Times New Roman"/>
                        <w:sz w:val="20"/>
                        <w:szCs w:val="20"/>
                        <w:lang w:eastAsia="fr-FR"/>
                      </w:rPr>
                      <m:t>N</m:t>
                    </m:r>
                  </m:e>
                </m:rad>
              </m:oMath>
            </m:oMathPara>
          </w:p>
        </w:tc>
        <w:tc>
          <w:tcPr>
            <w:tcW w:w="1528" w:type="dxa"/>
          </w:tcPr>
          <w:p w14:paraId="75294482"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1.22/</m:t>
                </m:r>
                <m:rad>
                  <m:radPr>
                    <m:degHide m:val="1"/>
                    <m:ctrlPr>
                      <w:rPr>
                        <w:rFonts w:ascii="Cambria Math" w:eastAsia="Times New Roman" w:hAnsi="Cambria Math" w:cs="Times New Roman"/>
                        <w:sz w:val="20"/>
                        <w:szCs w:val="20"/>
                        <w:lang w:eastAsia="fr-FR"/>
                      </w:rPr>
                    </m:ctrlPr>
                  </m:radPr>
                  <m:deg/>
                  <m:e>
                    <m:r>
                      <w:rPr>
                        <w:rFonts w:ascii="Cambria Math" w:eastAsia="Times New Roman" w:hAnsi="Cambria Math" w:cs="Times New Roman"/>
                        <w:sz w:val="20"/>
                        <w:szCs w:val="20"/>
                        <w:lang w:eastAsia="fr-FR"/>
                      </w:rPr>
                      <m:t>N</m:t>
                    </m:r>
                  </m:e>
                </m:rad>
              </m:oMath>
            </m:oMathPara>
          </w:p>
        </w:tc>
        <w:tc>
          <w:tcPr>
            <w:tcW w:w="1528" w:type="dxa"/>
          </w:tcPr>
          <w:p w14:paraId="4B3626E3"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1.14/</m:t>
                </m:r>
                <m:rad>
                  <m:radPr>
                    <m:degHide m:val="1"/>
                    <m:ctrlPr>
                      <w:rPr>
                        <w:rFonts w:ascii="Cambria Math" w:eastAsia="Times New Roman" w:hAnsi="Cambria Math" w:cs="Times New Roman"/>
                        <w:sz w:val="20"/>
                        <w:szCs w:val="20"/>
                        <w:lang w:eastAsia="fr-FR"/>
                      </w:rPr>
                    </m:ctrlPr>
                  </m:radPr>
                  <m:deg/>
                  <m:e>
                    <m:r>
                      <w:rPr>
                        <w:rFonts w:ascii="Cambria Math" w:eastAsia="Times New Roman" w:hAnsi="Cambria Math" w:cs="Times New Roman"/>
                        <w:sz w:val="20"/>
                        <w:szCs w:val="20"/>
                        <w:lang w:eastAsia="fr-FR"/>
                      </w:rPr>
                      <m:t>N</m:t>
                    </m:r>
                  </m:e>
                </m:rad>
              </m:oMath>
            </m:oMathPara>
          </w:p>
        </w:tc>
        <w:tc>
          <w:tcPr>
            <w:tcW w:w="1528" w:type="dxa"/>
          </w:tcPr>
          <w:p w14:paraId="777EAF73" w14:textId="7473AAEC"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1.0</m:t>
                </m:r>
                <m:r>
                  <m:rPr>
                    <m:sty m:val="p"/>
                  </m:rPr>
                  <w:rPr>
                    <w:rFonts w:ascii="Cambria Math" w:eastAsia="Times New Roman" w:hAnsi="Cambria Math" w:cs="Times New Roman"/>
                    <w:sz w:val="20"/>
                    <w:szCs w:val="20"/>
                    <w:lang w:eastAsia="fr-FR"/>
                  </w:rPr>
                  <m:t>7</m:t>
                </m:r>
                <m:r>
                  <m:rPr>
                    <m:sty m:val="p"/>
                  </m:rPr>
                  <w:rPr>
                    <w:rFonts w:ascii="Cambria Math" w:eastAsia="Times New Roman" w:hAnsi="Cambria Math" w:cs="Times New Roman"/>
                    <w:sz w:val="20"/>
                    <w:szCs w:val="20"/>
                    <w:lang w:eastAsia="fr-FR"/>
                  </w:rPr>
                  <m:t>/</m:t>
                </m:r>
                <m:rad>
                  <m:radPr>
                    <m:degHide m:val="1"/>
                    <m:ctrlPr>
                      <w:rPr>
                        <w:rFonts w:ascii="Cambria Math" w:eastAsia="Times New Roman" w:hAnsi="Cambria Math" w:cs="Times New Roman"/>
                        <w:sz w:val="20"/>
                        <w:szCs w:val="20"/>
                        <w:lang w:eastAsia="fr-FR"/>
                      </w:rPr>
                    </m:ctrlPr>
                  </m:radPr>
                  <m:deg/>
                  <m:e>
                    <m:r>
                      <w:rPr>
                        <w:rFonts w:ascii="Cambria Math" w:eastAsia="Times New Roman" w:hAnsi="Cambria Math" w:cs="Times New Roman"/>
                        <w:sz w:val="20"/>
                        <w:szCs w:val="20"/>
                        <w:lang w:eastAsia="fr-FR"/>
                      </w:rPr>
                      <m:t>N</m:t>
                    </m:r>
                  </m:e>
                </m:rad>
              </m:oMath>
            </m:oMathPara>
          </w:p>
        </w:tc>
      </w:tr>
      <w:tr w:rsidR="00A302F7" w:rsidRPr="00AD7A78" w14:paraId="4E72A4FD" w14:textId="77777777" w:rsidTr="00A302F7">
        <w:tc>
          <w:tcPr>
            <w:tcW w:w="1527" w:type="dxa"/>
          </w:tcPr>
          <w:p w14:paraId="593ECB86"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Calculation</w:t>
            </w:r>
          </w:p>
        </w:tc>
        <w:tc>
          <w:tcPr>
            <w:tcW w:w="1527" w:type="dxa"/>
          </w:tcPr>
          <w:p w14:paraId="5912B1A3"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1.63/</m:t>
                </m:r>
                <m:rad>
                  <m:radPr>
                    <m:degHide m:val="1"/>
                    <m:ctrlPr>
                      <w:rPr>
                        <w:rFonts w:ascii="Cambria Math" w:eastAsia="Times New Roman" w:hAnsi="Cambria Math" w:cs="Times New Roman"/>
                        <w:sz w:val="20"/>
                        <w:szCs w:val="20"/>
                        <w:lang w:eastAsia="fr-FR"/>
                      </w:rPr>
                    </m:ctrlPr>
                  </m:radPr>
                  <m:deg/>
                  <m:e>
                    <m:r>
                      <m:rPr>
                        <m:sty m:val="p"/>
                      </m:rPr>
                      <w:rPr>
                        <w:rFonts w:ascii="Cambria Math" w:eastAsia="Times New Roman" w:hAnsi="Cambria Math" w:cs="Times New Roman"/>
                        <w:sz w:val="20"/>
                        <w:szCs w:val="20"/>
                        <w:lang w:eastAsia="fr-FR"/>
                      </w:rPr>
                      <m:t>300</m:t>
                    </m:r>
                  </m:e>
                </m:rad>
              </m:oMath>
            </m:oMathPara>
          </w:p>
        </w:tc>
        <w:tc>
          <w:tcPr>
            <w:tcW w:w="1528" w:type="dxa"/>
          </w:tcPr>
          <w:p w14:paraId="3D35B1E0"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1.36/</m:t>
                </m:r>
                <m:rad>
                  <m:radPr>
                    <m:degHide m:val="1"/>
                    <m:ctrlPr>
                      <w:rPr>
                        <w:rFonts w:ascii="Cambria Math" w:eastAsia="Times New Roman" w:hAnsi="Cambria Math" w:cs="Times New Roman"/>
                        <w:sz w:val="20"/>
                        <w:szCs w:val="20"/>
                        <w:lang w:eastAsia="fr-FR"/>
                      </w:rPr>
                    </m:ctrlPr>
                  </m:radPr>
                  <m:deg/>
                  <m:e>
                    <m:r>
                      <m:rPr>
                        <m:sty m:val="p"/>
                      </m:rPr>
                      <w:rPr>
                        <w:rFonts w:ascii="Cambria Math" w:eastAsia="Times New Roman" w:hAnsi="Cambria Math" w:cs="Times New Roman"/>
                        <w:sz w:val="20"/>
                        <w:szCs w:val="20"/>
                        <w:lang w:eastAsia="fr-FR"/>
                      </w:rPr>
                      <m:t>300</m:t>
                    </m:r>
                  </m:e>
                </m:rad>
              </m:oMath>
            </m:oMathPara>
          </w:p>
        </w:tc>
        <w:tc>
          <w:tcPr>
            <w:tcW w:w="1528" w:type="dxa"/>
          </w:tcPr>
          <w:p w14:paraId="4FF5BB49"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1.22/</m:t>
                </m:r>
                <m:rad>
                  <m:radPr>
                    <m:degHide m:val="1"/>
                    <m:ctrlPr>
                      <w:rPr>
                        <w:rFonts w:ascii="Cambria Math" w:eastAsia="Times New Roman" w:hAnsi="Cambria Math" w:cs="Times New Roman"/>
                        <w:sz w:val="20"/>
                        <w:szCs w:val="20"/>
                        <w:lang w:eastAsia="fr-FR"/>
                      </w:rPr>
                    </m:ctrlPr>
                  </m:radPr>
                  <m:deg/>
                  <m:e>
                    <m:r>
                      <m:rPr>
                        <m:sty m:val="p"/>
                      </m:rPr>
                      <w:rPr>
                        <w:rFonts w:ascii="Cambria Math" w:eastAsia="Times New Roman" w:hAnsi="Cambria Math" w:cs="Times New Roman"/>
                        <w:sz w:val="20"/>
                        <w:szCs w:val="20"/>
                        <w:lang w:eastAsia="fr-FR"/>
                      </w:rPr>
                      <m:t>300</m:t>
                    </m:r>
                  </m:e>
                </m:rad>
              </m:oMath>
            </m:oMathPara>
          </w:p>
        </w:tc>
        <w:tc>
          <w:tcPr>
            <w:tcW w:w="1528" w:type="dxa"/>
          </w:tcPr>
          <w:p w14:paraId="211EC25A"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1.14/</m:t>
                </m:r>
                <m:rad>
                  <m:radPr>
                    <m:degHide m:val="1"/>
                    <m:ctrlPr>
                      <w:rPr>
                        <w:rFonts w:ascii="Cambria Math" w:eastAsia="Times New Roman" w:hAnsi="Cambria Math" w:cs="Times New Roman"/>
                        <w:sz w:val="20"/>
                        <w:szCs w:val="20"/>
                        <w:lang w:eastAsia="fr-FR"/>
                      </w:rPr>
                    </m:ctrlPr>
                  </m:radPr>
                  <m:deg/>
                  <m:e>
                    <m:r>
                      <m:rPr>
                        <m:sty m:val="p"/>
                      </m:rPr>
                      <w:rPr>
                        <w:rFonts w:ascii="Cambria Math" w:eastAsia="Times New Roman" w:hAnsi="Cambria Math" w:cs="Times New Roman"/>
                        <w:sz w:val="20"/>
                        <w:szCs w:val="20"/>
                        <w:lang w:eastAsia="fr-FR"/>
                      </w:rPr>
                      <m:t>300</m:t>
                    </m:r>
                  </m:e>
                </m:rad>
              </m:oMath>
            </m:oMathPara>
          </w:p>
        </w:tc>
        <w:tc>
          <w:tcPr>
            <w:tcW w:w="1528" w:type="dxa"/>
          </w:tcPr>
          <w:p w14:paraId="3412C093" w14:textId="51537DD6" w:rsidR="00A302F7" w:rsidRPr="00AD7A78" w:rsidRDefault="00A302F7" w:rsidP="0095045C">
            <w:pPr>
              <w:spacing w:line="360" w:lineRule="auto"/>
              <w:rPr>
                <w:rFonts w:ascii="Times New Roman" w:eastAsia="Times New Roman" w:hAnsi="Times New Roman" w:cs="Times New Roman"/>
                <w:sz w:val="20"/>
                <w:szCs w:val="20"/>
                <w:lang w:eastAsia="fr-FR"/>
              </w:rPr>
            </w:pPr>
            <m:oMathPara>
              <m:oMath>
                <m:r>
                  <m:rPr>
                    <m:sty m:val="p"/>
                  </m:rPr>
                  <w:rPr>
                    <w:rFonts w:ascii="Cambria Math" w:eastAsia="Times New Roman" w:hAnsi="Cambria Math" w:cs="Times New Roman"/>
                    <w:sz w:val="20"/>
                    <w:szCs w:val="20"/>
                    <w:lang w:eastAsia="fr-FR"/>
                  </w:rPr>
                  <m:t>1.0</m:t>
                </m:r>
                <m:r>
                  <m:rPr>
                    <m:sty m:val="p"/>
                  </m:rPr>
                  <w:rPr>
                    <w:rFonts w:ascii="Cambria Math" w:eastAsia="Times New Roman" w:hAnsi="Cambria Math" w:cs="Times New Roman"/>
                    <w:sz w:val="20"/>
                    <w:szCs w:val="20"/>
                    <w:lang w:eastAsia="fr-FR"/>
                  </w:rPr>
                  <m:t>7</m:t>
                </m:r>
                <m:r>
                  <m:rPr>
                    <m:sty m:val="p"/>
                  </m:rPr>
                  <w:rPr>
                    <w:rFonts w:ascii="Cambria Math" w:eastAsia="Times New Roman" w:hAnsi="Cambria Math" w:cs="Times New Roman"/>
                    <w:sz w:val="20"/>
                    <w:szCs w:val="20"/>
                    <w:lang w:eastAsia="fr-FR"/>
                  </w:rPr>
                  <m:t>/</m:t>
                </m:r>
                <m:rad>
                  <m:radPr>
                    <m:degHide m:val="1"/>
                    <m:ctrlPr>
                      <w:rPr>
                        <w:rFonts w:ascii="Cambria Math" w:eastAsia="Times New Roman" w:hAnsi="Cambria Math" w:cs="Times New Roman"/>
                        <w:sz w:val="20"/>
                        <w:szCs w:val="20"/>
                        <w:lang w:eastAsia="fr-FR"/>
                      </w:rPr>
                    </m:ctrlPr>
                  </m:radPr>
                  <m:deg/>
                  <m:e>
                    <m:r>
                      <m:rPr>
                        <m:sty m:val="p"/>
                      </m:rPr>
                      <w:rPr>
                        <w:rFonts w:ascii="Cambria Math" w:eastAsia="Times New Roman" w:hAnsi="Cambria Math" w:cs="Times New Roman"/>
                        <w:sz w:val="20"/>
                        <w:szCs w:val="20"/>
                        <w:lang w:eastAsia="fr-FR"/>
                      </w:rPr>
                      <m:t>300</m:t>
                    </m:r>
                  </m:e>
                </m:rad>
              </m:oMath>
            </m:oMathPara>
          </w:p>
        </w:tc>
      </w:tr>
      <w:tr w:rsidR="00A302F7" w:rsidRPr="00AD7A78" w14:paraId="5F294FA5" w14:textId="77777777" w:rsidTr="00A302F7">
        <w:tc>
          <w:tcPr>
            <w:tcW w:w="1527" w:type="dxa"/>
          </w:tcPr>
          <w:p w14:paraId="1F3052BB"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Critical Value</w:t>
            </w:r>
          </w:p>
        </w:tc>
        <w:tc>
          <w:tcPr>
            <w:tcW w:w="1527" w:type="dxa"/>
          </w:tcPr>
          <w:p w14:paraId="1BE29B17"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0.094</w:t>
            </w:r>
          </w:p>
        </w:tc>
        <w:tc>
          <w:tcPr>
            <w:tcW w:w="1528" w:type="dxa"/>
          </w:tcPr>
          <w:p w14:paraId="5F647BF3"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0.078</w:t>
            </w:r>
          </w:p>
        </w:tc>
        <w:tc>
          <w:tcPr>
            <w:tcW w:w="1528" w:type="dxa"/>
          </w:tcPr>
          <w:p w14:paraId="2CF3F4C4" w14:textId="20ABC1AE"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0.07</w:t>
            </w:r>
            <w:r w:rsidR="00BB61A9" w:rsidRPr="00AD7A78">
              <w:rPr>
                <w:rFonts w:ascii="Times New Roman" w:eastAsia="Times New Roman" w:hAnsi="Times New Roman" w:cs="Times New Roman"/>
                <w:sz w:val="20"/>
                <w:szCs w:val="20"/>
                <w:lang w:eastAsia="fr-FR"/>
              </w:rPr>
              <w:t>0</w:t>
            </w:r>
          </w:p>
        </w:tc>
        <w:tc>
          <w:tcPr>
            <w:tcW w:w="1528" w:type="dxa"/>
          </w:tcPr>
          <w:p w14:paraId="2601D4BA"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0.066</w:t>
            </w:r>
          </w:p>
        </w:tc>
        <w:tc>
          <w:tcPr>
            <w:tcW w:w="1528" w:type="dxa"/>
          </w:tcPr>
          <w:p w14:paraId="2F4AAF06" w14:textId="33247233"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w:t>
            </w:r>
            <w:r w:rsidR="008932CE">
              <w:rPr>
                <w:rFonts w:ascii="Times New Roman" w:eastAsia="Times New Roman" w:hAnsi="Times New Roman" w:cs="Times New Roman"/>
                <w:sz w:val="20"/>
                <w:szCs w:val="20"/>
                <w:lang w:eastAsia="fr-FR"/>
              </w:rPr>
              <w:t>62</w:t>
            </w:r>
          </w:p>
        </w:tc>
      </w:tr>
      <w:tr w:rsidR="00A302F7" w:rsidRPr="00AD7A78" w14:paraId="06B12248" w14:textId="77777777" w:rsidTr="00A302F7">
        <w:tc>
          <w:tcPr>
            <w:tcW w:w="1527" w:type="dxa"/>
          </w:tcPr>
          <w:p w14:paraId="4EE15E4F"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proofErr w:type="spellStart"/>
            <w:r w:rsidRPr="00AD7A78">
              <w:rPr>
                <w:rFonts w:ascii="Times New Roman" w:eastAsia="Times New Roman" w:hAnsi="Times New Roman" w:cs="Times New Roman"/>
                <w:sz w:val="20"/>
                <w:szCs w:val="20"/>
                <w:lang w:eastAsia="fr-FR"/>
              </w:rPr>
              <w:t>Highest</w:t>
            </w:r>
            <w:proofErr w:type="spellEnd"/>
            <w:r w:rsidRPr="00AD7A78">
              <w:rPr>
                <w:rFonts w:ascii="Times New Roman" w:eastAsia="Times New Roman" w:hAnsi="Times New Roman" w:cs="Times New Roman"/>
                <w:sz w:val="20"/>
                <w:szCs w:val="20"/>
                <w:lang w:eastAsia="fr-FR"/>
              </w:rPr>
              <w:t xml:space="preserve"> D</w:t>
            </w:r>
          </w:p>
        </w:tc>
        <w:tc>
          <w:tcPr>
            <w:tcW w:w="1527" w:type="dxa"/>
          </w:tcPr>
          <w:p w14:paraId="36EBCFB8"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0.035</w:t>
            </w:r>
          </w:p>
        </w:tc>
        <w:tc>
          <w:tcPr>
            <w:tcW w:w="1528" w:type="dxa"/>
          </w:tcPr>
          <w:p w14:paraId="0F8CA994"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0.035</w:t>
            </w:r>
          </w:p>
        </w:tc>
        <w:tc>
          <w:tcPr>
            <w:tcW w:w="1528" w:type="dxa"/>
          </w:tcPr>
          <w:p w14:paraId="22523D2D"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0.035</w:t>
            </w:r>
          </w:p>
        </w:tc>
        <w:tc>
          <w:tcPr>
            <w:tcW w:w="1528" w:type="dxa"/>
          </w:tcPr>
          <w:p w14:paraId="4801B9D8"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0.035</w:t>
            </w:r>
          </w:p>
        </w:tc>
        <w:tc>
          <w:tcPr>
            <w:tcW w:w="1528" w:type="dxa"/>
          </w:tcPr>
          <w:p w14:paraId="05436CCA"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0.035</w:t>
            </w:r>
          </w:p>
        </w:tc>
      </w:tr>
      <w:tr w:rsidR="00A302F7" w:rsidRPr="00AD7A78" w14:paraId="0899E287" w14:textId="77777777" w:rsidTr="00A302F7">
        <w:tc>
          <w:tcPr>
            <w:tcW w:w="1527" w:type="dxa"/>
          </w:tcPr>
          <w:p w14:paraId="547CCDAA" w14:textId="6B7C8B73" w:rsidR="00BB61A9" w:rsidRPr="00AD7A78" w:rsidRDefault="00A302F7" w:rsidP="0095045C">
            <w:pPr>
              <w:spacing w:line="360" w:lineRule="auto"/>
              <w:rPr>
                <w:rFonts w:ascii="Times New Roman" w:eastAsia="Times New Roman" w:hAnsi="Times New Roman" w:cs="Times New Roman"/>
                <w:sz w:val="20"/>
                <w:szCs w:val="20"/>
                <w:lang w:val="en-US" w:eastAsia="fr-FR"/>
              </w:rPr>
            </w:pPr>
            <w:r w:rsidRPr="00AD7A78">
              <w:rPr>
                <w:rFonts w:ascii="Times New Roman" w:eastAsia="Times New Roman" w:hAnsi="Times New Roman" w:cs="Times New Roman"/>
                <w:sz w:val="20"/>
                <w:szCs w:val="20"/>
                <w:lang w:val="en-US" w:eastAsia="fr-FR"/>
              </w:rPr>
              <w:t xml:space="preserve">Validation of the test (Yes: </w:t>
            </w:r>
            <w:r w:rsidR="00E80A40" w:rsidRPr="00AD7A78">
              <w:rPr>
                <w:rFonts w:ascii="Times New Roman" w:eastAsia="Times New Roman" w:hAnsi="Times New Roman" w:cs="Times New Roman"/>
                <w:sz w:val="20"/>
                <w:szCs w:val="20"/>
                <w:lang w:val="en-US" w:eastAsia="fr-FR"/>
              </w:rPr>
              <w:t>D&lt;CV)</w:t>
            </w:r>
          </w:p>
        </w:tc>
        <w:tc>
          <w:tcPr>
            <w:tcW w:w="1527" w:type="dxa"/>
          </w:tcPr>
          <w:p w14:paraId="52EAE4B9"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Yes</w:t>
            </w:r>
          </w:p>
        </w:tc>
        <w:tc>
          <w:tcPr>
            <w:tcW w:w="1528" w:type="dxa"/>
          </w:tcPr>
          <w:p w14:paraId="1855719D"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Yes</w:t>
            </w:r>
          </w:p>
        </w:tc>
        <w:tc>
          <w:tcPr>
            <w:tcW w:w="1528" w:type="dxa"/>
          </w:tcPr>
          <w:p w14:paraId="20F456CC"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Yes</w:t>
            </w:r>
          </w:p>
        </w:tc>
        <w:tc>
          <w:tcPr>
            <w:tcW w:w="1528" w:type="dxa"/>
          </w:tcPr>
          <w:p w14:paraId="58B2A3E1"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Yes</w:t>
            </w:r>
          </w:p>
        </w:tc>
        <w:tc>
          <w:tcPr>
            <w:tcW w:w="1528" w:type="dxa"/>
          </w:tcPr>
          <w:p w14:paraId="5845CB6C"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r w:rsidRPr="00AD7A78">
              <w:rPr>
                <w:rFonts w:ascii="Times New Roman" w:eastAsia="Times New Roman" w:hAnsi="Times New Roman" w:cs="Times New Roman"/>
                <w:sz w:val="20"/>
                <w:szCs w:val="20"/>
                <w:lang w:eastAsia="fr-FR"/>
              </w:rPr>
              <w:t>Yes</w:t>
            </w:r>
          </w:p>
        </w:tc>
      </w:tr>
      <w:tr w:rsidR="00A302F7" w:rsidRPr="00AD7A78" w14:paraId="186BC5B1" w14:textId="77777777" w:rsidTr="00A302F7">
        <w:tc>
          <w:tcPr>
            <w:tcW w:w="1527" w:type="dxa"/>
          </w:tcPr>
          <w:p w14:paraId="129404ED" w14:textId="77777777" w:rsidR="00A302F7" w:rsidRPr="00AD7A78" w:rsidRDefault="00A302F7" w:rsidP="0095045C">
            <w:pPr>
              <w:spacing w:line="360" w:lineRule="auto"/>
              <w:rPr>
                <w:rFonts w:ascii="Times New Roman" w:eastAsia="Times New Roman" w:hAnsi="Times New Roman" w:cs="Times New Roman"/>
                <w:sz w:val="20"/>
                <w:szCs w:val="20"/>
                <w:vertAlign w:val="subscript"/>
                <w:lang w:eastAsia="fr-FR"/>
              </w:rPr>
            </w:pPr>
            <w:r w:rsidRPr="00AD7A78">
              <w:rPr>
                <w:rFonts w:ascii="Times New Roman" w:eastAsia="Times New Roman" w:hAnsi="Times New Roman" w:cs="Times New Roman"/>
                <w:sz w:val="20"/>
                <w:szCs w:val="20"/>
                <w:lang w:eastAsia="fr-FR"/>
              </w:rPr>
              <w:t>H</w:t>
            </w:r>
            <w:r w:rsidRPr="00AD7A78">
              <w:rPr>
                <w:rFonts w:ascii="Times New Roman" w:eastAsia="Times New Roman" w:hAnsi="Times New Roman" w:cs="Times New Roman"/>
                <w:sz w:val="20"/>
                <w:szCs w:val="20"/>
                <w:vertAlign w:val="subscript"/>
                <w:lang w:eastAsia="fr-FR"/>
              </w:rPr>
              <w:t>0</w:t>
            </w:r>
          </w:p>
        </w:tc>
        <w:tc>
          <w:tcPr>
            <w:tcW w:w="1527" w:type="dxa"/>
          </w:tcPr>
          <w:p w14:paraId="538DAE32"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proofErr w:type="spellStart"/>
            <w:r w:rsidRPr="00AD7A78">
              <w:rPr>
                <w:rFonts w:ascii="Times New Roman" w:eastAsia="Times New Roman" w:hAnsi="Times New Roman" w:cs="Times New Roman"/>
                <w:sz w:val="20"/>
                <w:szCs w:val="20"/>
                <w:lang w:eastAsia="fr-FR"/>
              </w:rPr>
              <w:t>Validated</w:t>
            </w:r>
            <w:proofErr w:type="spellEnd"/>
          </w:p>
        </w:tc>
        <w:tc>
          <w:tcPr>
            <w:tcW w:w="1528" w:type="dxa"/>
          </w:tcPr>
          <w:p w14:paraId="7D60938B"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proofErr w:type="spellStart"/>
            <w:r w:rsidRPr="00AD7A78">
              <w:rPr>
                <w:rFonts w:ascii="Times New Roman" w:eastAsia="Times New Roman" w:hAnsi="Times New Roman" w:cs="Times New Roman"/>
                <w:sz w:val="20"/>
                <w:szCs w:val="20"/>
                <w:lang w:eastAsia="fr-FR"/>
              </w:rPr>
              <w:t>Validated</w:t>
            </w:r>
            <w:proofErr w:type="spellEnd"/>
          </w:p>
        </w:tc>
        <w:tc>
          <w:tcPr>
            <w:tcW w:w="1528" w:type="dxa"/>
          </w:tcPr>
          <w:p w14:paraId="7D094476"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proofErr w:type="spellStart"/>
            <w:r w:rsidRPr="00AD7A78">
              <w:rPr>
                <w:rFonts w:ascii="Times New Roman" w:eastAsia="Times New Roman" w:hAnsi="Times New Roman" w:cs="Times New Roman"/>
                <w:sz w:val="20"/>
                <w:szCs w:val="20"/>
                <w:lang w:eastAsia="fr-FR"/>
              </w:rPr>
              <w:t>Validated</w:t>
            </w:r>
            <w:proofErr w:type="spellEnd"/>
          </w:p>
        </w:tc>
        <w:tc>
          <w:tcPr>
            <w:tcW w:w="1528" w:type="dxa"/>
          </w:tcPr>
          <w:p w14:paraId="67946491"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proofErr w:type="spellStart"/>
            <w:r w:rsidRPr="00AD7A78">
              <w:rPr>
                <w:rFonts w:ascii="Times New Roman" w:eastAsia="Times New Roman" w:hAnsi="Times New Roman" w:cs="Times New Roman"/>
                <w:sz w:val="20"/>
                <w:szCs w:val="20"/>
                <w:lang w:eastAsia="fr-FR"/>
              </w:rPr>
              <w:t>Validated</w:t>
            </w:r>
            <w:proofErr w:type="spellEnd"/>
          </w:p>
        </w:tc>
        <w:tc>
          <w:tcPr>
            <w:tcW w:w="1528" w:type="dxa"/>
          </w:tcPr>
          <w:p w14:paraId="42E2F8B3" w14:textId="77777777" w:rsidR="00A302F7" w:rsidRPr="00AD7A78" w:rsidRDefault="00A302F7" w:rsidP="0095045C">
            <w:pPr>
              <w:spacing w:line="360" w:lineRule="auto"/>
              <w:rPr>
                <w:rFonts w:ascii="Times New Roman" w:eastAsia="Times New Roman" w:hAnsi="Times New Roman" w:cs="Times New Roman"/>
                <w:sz w:val="20"/>
                <w:szCs w:val="20"/>
                <w:lang w:eastAsia="fr-FR"/>
              </w:rPr>
            </w:pPr>
            <w:proofErr w:type="spellStart"/>
            <w:r w:rsidRPr="00AD7A78">
              <w:rPr>
                <w:rFonts w:ascii="Times New Roman" w:eastAsia="Times New Roman" w:hAnsi="Times New Roman" w:cs="Times New Roman"/>
                <w:sz w:val="20"/>
                <w:szCs w:val="20"/>
                <w:lang w:eastAsia="fr-FR"/>
              </w:rPr>
              <w:t>Validated</w:t>
            </w:r>
            <w:proofErr w:type="spellEnd"/>
          </w:p>
        </w:tc>
      </w:tr>
    </w:tbl>
    <w:p w14:paraId="21D07C6F" w14:textId="10469391" w:rsidR="001C4180" w:rsidRPr="00AD7A78" w:rsidRDefault="00A302F7" w:rsidP="0095045C">
      <w:pPr>
        <w:pStyle w:val="Caption"/>
        <w:spacing w:line="360" w:lineRule="auto"/>
        <w:rPr>
          <w:rFonts w:ascii="Times New Roman" w:hAnsi="Times New Roman" w:cs="Times New Roman"/>
          <w:lang w:val="en-US"/>
        </w:rPr>
      </w:pPr>
      <w:r w:rsidRPr="00AD7A78">
        <w:rPr>
          <w:rFonts w:ascii="Times New Roman" w:hAnsi="Times New Roman" w:cs="Times New Roman"/>
          <w:lang w:val="en-US"/>
        </w:rPr>
        <w:t xml:space="preserve">Table </w:t>
      </w:r>
      <w:r w:rsidRPr="00AD7A78">
        <w:rPr>
          <w:rFonts w:ascii="Times New Roman" w:hAnsi="Times New Roman" w:cs="Times New Roman"/>
        </w:rPr>
        <w:fldChar w:fldCharType="begin"/>
      </w:r>
      <w:r w:rsidRPr="00AD7A78">
        <w:rPr>
          <w:rFonts w:ascii="Times New Roman" w:hAnsi="Times New Roman" w:cs="Times New Roman"/>
          <w:lang w:val="en-US"/>
        </w:rPr>
        <w:instrText xml:space="preserve"> SEQ Table \* ARABIC </w:instrText>
      </w:r>
      <w:r w:rsidRPr="00AD7A78">
        <w:rPr>
          <w:rFonts w:ascii="Times New Roman" w:hAnsi="Times New Roman" w:cs="Times New Roman"/>
        </w:rPr>
        <w:fldChar w:fldCharType="separate"/>
      </w:r>
      <w:r w:rsidR="00DC0C93" w:rsidRPr="00AD7A78">
        <w:rPr>
          <w:rFonts w:ascii="Times New Roman" w:hAnsi="Times New Roman" w:cs="Times New Roman"/>
          <w:noProof/>
          <w:lang w:val="en-US"/>
        </w:rPr>
        <w:t>5</w:t>
      </w:r>
      <w:r w:rsidRPr="00AD7A78">
        <w:rPr>
          <w:rFonts w:ascii="Times New Roman" w:hAnsi="Times New Roman" w:cs="Times New Roman"/>
        </w:rPr>
        <w:fldChar w:fldCharType="end"/>
      </w:r>
      <w:r w:rsidRPr="00AD7A78">
        <w:rPr>
          <w:rFonts w:ascii="Times New Roman" w:hAnsi="Times New Roman" w:cs="Times New Roman"/>
          <w:lang w:val="en-US"/>
        </w:rPr>
        <w:t>- EDF graph for sample 1</w:t>
      </w:r>
    </w:p>
    <w:p w14:paraId="252C0664" w14:textId="1DA6381F" w:rsidR="00A302F7" w:rsidRPr="00AD7A78" w:rsidRDefault="00A302F7" w:rsidP="0095045C">
      <w:pPr>
        <w:spacing w:line="360" w:lineRule="auto"/>
        <w:rPr>
          <w:rFonts w:ascii="Times New Roman" w:hAnsi="Times New Roman" w:cs="Times New Roman"/>
          <w:lang w:val="en-US"/>
        </w:rPr>
      </w:pPr>
    </w:p>
    <w:p w14:paraId="0CC3B22A" w14:textId="4A96B1E0" w:rsidR="00393994" w:rsidRPr="00AD7A78" w:rsidRDefault="00393994" w:rsidP="0095045C">
      <w:pPr>
        <w:spacing w:line="360" w:lineRule="auto"/>
        <w:rPr>
          <w:rFonts w:ascii="Times New Roman" w:hAnsi="Times New Roman" w:cs="Times New Roman"/>
          <w:lang w:val="en-US"/>
        </w:rPr>
      </w:pPr>
    </w:p>
    <w:p w14:paraId="1232B632" w14:textId="79C8CE55" w:rsidR="00393994" w:rsidRPr="00AD7A78" w:rsidRDefault="00D5587D" w:rsidP="0095045C">
      <w:pPr>
        <w:spacing w:line="360" w:lineRule="auto"/>
        <w:rPr>
          <w:rFonts w:ascii="Times New Roman" w:hAnsi="Times New Roman" w:cs="Times New Roman"/>
          <w:lang w:val="en-US"/>
        </w:rPr>
      </w:pPr>
      <w:r w:rsidRPr="00AD7A78">
        <w:rPr>
          <w:rFonts w:ascii="Times New Roman" w:hAnsi="Times New Roman" w:cs="Times New Roman"/>
          <w:lang w:val="en-US"/>
        </w:rPr>
        <w:t xml:space="preserve">We can thus conclude that : </w:t>
      </w:r>
    </w:p>
    <w:p w14:paraId="2133AD1E" w14:textId="54A4F07B" w:rsidR="00D5587D" w:rsidRPr="00AD7A78" w:rsidRDefault="00D5587D" w:rsidP="0095045C">
      <w:pPr>
        <w:spacing w:line="360" w:lineRule="auto"/>
        <w:rPr>
          <w:rFonts w:ascii="Times New Roman" w:hAnsi="Times New Roman" w:cs="Times New Roman"/>
          <w:color w:val="000000"/>
          <w:shd w:val="clear" w:color="auto" w:fill="FFFFFF"/>
          <w:lang w:val="en-US"/>
        </w:rPr>
      </w:pPr>
      <m:oMathPara>
        <m:oMath>
          <m:r>
            <w:rPr>
              <w:rFonts w:ascii="Cambria Math" w:hAnsi="Cambria Math" w:cs="Times New Roman"/>
              <w:color w:val="000000"/>
              <w:shd w:val="clear" w:color="auto" w:fill="FFFFFF"/>
              <w:lang w:val="en-US"/>
            </w:rPr>
            <m:t>∀α, D</m:t>
          </m:r>
          <m:r>
            <w:rPr>
              <w:rFonts w:ascii="Cambria Math" w:hAnsi="Cambria Math" w:cs="Times New Roman"/>
              <w:color w:val="000000"/>
              <w:shd w:val="clear" w:color="auto" w:fill="FFFFFF"/>
              <w:lang w:val="en-US"/>
            </w:rPr>
            <m:t>&lt;</m:t>
          </m:r>
          <m:r>
            <w:rPr>
              <w:rFonts w:ascii="Cambria Math" w:hAnsi="Cambria Math" w:cs="Times New Roman"/>
              <w:color w:val="000000"/>
              <w:shd w:val="clear" w:color="auto" w:fill="FFFFFF"/>
              <w:lang w:val="en-US"/>
            </w:rPr>
            <m:t>Critical value</m:t>
          </m:r>
        </m:oMath>
      </m:oMathPara>
    </w:p>
    <w:p w14:paraId="2AA736CF" w14:textId="6BEE612A" w:rsidR="00D5587D" w:rsidRPr="00AD7A78" w:rsidRDefault="00D5587D" w:rsidP="0095045C">
      <w:pPr>
        <w:spacing w:line="360" w:lineRule="auto"/>
        <w:rPr>
          <w:rFonts w:ascii="Times New Roman" w:hAnsi="Times New Roman" w:cs="Times New Roman"/>
          <w:lang w:val="en-US"/>
        </w:rPr>
      </w:pPr>
    </w:p>
    <w:p w14:paraId="33126A6A" w14:textId="45C4768C" w:rsidR="00D5587D" w:rsidRPr="00AD7A78" w:rsidRDefault="00D5587D" w:rsidP="0095045C">
      <w:pPr>
        <w:spacing w:line="360" w:lineRule="auto"/>
        <w:rPr>
          <w:rFonts w:ascii="Times New Roman" w:hAnsi="Times New Roman" w:cs="Times New Roman"/>
          <w:lang w:val="en-US"/>
        </w:rPr>
      </w:pPr>
    </w:p>
    <w:p w14:paraId="7443A002" w14:textId="505192BD" w:rsidR="00393994" w:rsidRPr="00AD7A78" w:rsidRDefault="00C6468B" w:rsidP="0095045C">
      <w:pPr>
        <w:spacing w:line="360" w:lineRule="auto"/>
        <w:rPr>
          <w:rFonts w:ascii="Times New Roman" w:hAnsi="Times New Roman" w:cs="Times New Roman"/>
          <w:b/>
          <w:bCs/>
          <w:u w:val="single"/>
          <w:lang w:val="en-US"/>
        </w:rPr>
      </w:pPr>
      <w:r w:rsidRPr="00AD7A78">
        <w:rPr>
          <w:rFonts w:ascii="Times New Roman" w:hAnsi="Times New Roman" w:cs="Times New Roman"/>
          <w:b/>
          <w:bCs/>
          <w:u w:val="single"/>
          <w:lang w:val="en-US"/>
        </w:rPr>
        <w:t>And thus accept the null hypothesis at all significance levels.</w:t>
      </w:r>
    </w:p>
    <w:p w14:paraId="06683968" w14:textId="2ACEDB32" w:rsidR="005C72C6" w:rsidRPr="00AD7A78" w:rsidRDefault="008A0D1E"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The result of the Kolmogorov-Smirnov test of goodness-of-fit indicates that the observed data aligns with the expected distribution, as demonstrated by the </w:t>
      </w:r>
      <w:r w:rsidR="00D5587D" w:rsidRPr="00AD7A78">
        <w:rPr>
          <w:rFonts w:ascii="Times New Roman" w:hAnsi="Times New Roman" w:cs="Times New Roman"/>
          <w:color w:val="000000"/>
          <w:shd w:val="clear" w:color="auto" w:fill="FFFFFF"/>
          <w:lang w:val="en-US"/>
        </w:rPr>
        <w:t>statistic</w:t>
      </w:r>
      <w:r w:rsidR="00D5587D" w:rsidRPr="00AD7A78">
        <w:rPr>
          <w:rFonts w:ascii="Times New Roman" w:hAnsi="Times New Roman" w:cs="Times New Roman"/>
          <w:i/>
          <w:iCs/>
          <w:color w:val="000000"/>
          <w:shd w:val="clear" w:color="auto" w:fill="FFFFFF"/>
          <w:lang w:val="en-US"/>
        </w:rPr>
        <w:t xml:space="preserve"> D</w:t>
      </w:r>
      <w:r w:rsidR="00D5587D" w:rsidRPr="00AD7A78">
        <w:rPr>
          <w:rFonts w:ascii="Times New Roman" w:hAnsi="Times New Roman" w:cs="Times New Roman"/>
          <w:color w:val="000000"/>
          <w:shd w:val="clear" w:color="auto" w:fill="FFFFFF"/>
          <w:lang w:val="en-US"/>
        </w:rPr>
        <w:t xml:space="preserve"> </w:t>
      </w:r>
      <w:r w:rsidRPr="00AD7A78">
        <w:rPr>
          <w:rFonts w:ascii="Times New Roman" w:hAnsi="Times New Roman" w:cs="Times New Roman"/>
          <w:color w:val="000000"/>
          <w:shd w:val="clear" w:color="auto" w:fill="FFFFFF"/>
          <w:lang w:val="en-US"/>
        </w:rPr>
        <w:t>being less t</w:t>
      </w:r>
      <w:r w:rsidR="00D5587D" w:rsidRPr="00AD7A78">
        <w:rPr>
          <w:rFonts w:ascii="Times New Roman" w:hAnsi="Times New Roman" w:cs="Times New Roman"/>
          <w:color w:val="000000"/>
          <w:shd w:val="clear" w:color="auto" w:fill="FFFFFF"/>
          <w:lang w:val="en-US"/>
        </w:rPr>
        <w:t xml:space="preserve">han the critical value calculated at all significance levels. </w:t>
      </w:r>
      <w:r w:rsidRPr="00AD7A78">
        <w:rPr>
          <w:rFonts w:ascii="Times New Roman" w:hAnsi="Times New Roman" w:cs="Times New Roman"/>
          <w:color w:val="000000"/>
          <w:shd w:val="clear" w:color="auto" w:fill="FFFFFF"/>
          <w:lang w:val="en-US"/>
        </w:rPr>
        <w:t>This relationship between the critical value and the maximum discrepancy serves to validate the null hypothesis, that the data follows the expected distribution, and suggests a positive fit of the sample to the reference distribution.</w:t>
      </w:r>
    </w:p>
    <w:p w14:paraId="5AC7DCBD" w14:textId="1077A536" w:rsidR="00A35AA6" w:rsidRDefault="00A35AA6" w:rsidP="0095045C">
      <w:pPr>
        <w:spacing w:line="360" w:lineRule="auto"/>
        <w:rPr>
          <w:rFonts w:ascii="Times New Roman" w:hAnsi="Times New Roman" w:cs="Times New Roman"/>
          <w:color w:val="000000"/>
          <w:shd w:val="clear" w:color="auto" w:fill="FFFFFF"/>
          <w:lang w:val="en-US"/>
        </w:rPr>
      </w:pPr>
    </w:p>
    <w:p w14:paraId="5909B6D9" w14:textId="64B87F71" w:rsidR="00653472" w:rsidRDefault="00653472" w:rsidP="0095045C">
      <w:pPr>
        <w:spacing w:line="360" w:lineRule="auto"/>
        <w:rPr>
          <w:rFonts w:ascii="Times New Roman" w:hAnsi="Times New Roman" w:cs="Times New Roman"/>
          <w:color w:val="000000"/>
          <w:shd w:val="clear" w:color="auto" w:fill="FFFFFF"/>
          <w:lang w:val="en-US"/>
        </w:rPr>
      </w:pPr>
    </w:p>
    <w:p w14:paraId="14FDFF60" w14:textId="6F3AB9DF" w:rsidR="00653472" w:rsidRDefault="00653472" w:rsidP="0095045C">
      <w:pPr>
        <w:spacing w:line="360" w:lineRule="auto"/>
        <w:rPr>
          <w:rFonts w:ascii="Times New Roman" w:hAnsi="Times New Roman" w:cs="Times New Roman"/>
          <w:color w:val="000000"/>
          <w:shd w:val="clear" w:color="auto" w:fill="FFFFFF"/>
          <w:lang w:val="en-US"/>
        </w:rPr>
      </w:pPr>
    </w:p>
    <w:p w14:paraId="3AF9A276" w14:textId="15DA6BDA" w:rsidR="00653472" w:rsidRDefault="00653472" w:rsidP="0095045C">
      <w:pPr>
        <w:spacing w:line="360" w:lineRule="auto"/>
        <w:rPr>
          <w:rFonts w:ascii="Times New Roman" w:hAnsi="Times New Roman" w:cs="Times New Roman"/>
          <w:color w:val="000000"/>
          <w:shd w:val="clear" w:color="auto" w:fill="FFFFFF"/>
          <w:lang w:val="en-US"/>
        </w:rPr>
      </w:pPr>
    </w:p>
    <w:p w14:paraId="77683BA5" w14:textId="74C524A5" w:rsidR="00653472" w:rsidRDefault="00653472" w:rsidP="0095045C">
      <w:pPr>
        <w:spacing w:line="360" w:lineRule="auto"/>
        <w:rPr>
          <w:rFonts w:ascii="Times New Roman" w:hAnsi="Times New Roman" w:cs="Times New Roman"/>
          <w:color w:val="000000"/>
          <w:shd w:val="clear" w:color="auto" w:fill="FFFFFF"/>
          <w:lang w:val="en-US"/>
        </w:rPr>
      </w:pPr>
    </w:p>
    <w:p w14:paraId="0FFD00C4" w14:textId="7E91BC8C" w:rsidR="00A35AA6" w:rsidRDefault="00A35AA6" w:rsidP="0095045C">
      <w:pPr>
        <w:pStyle w:val="Heading3"/>
        <w:spacing w:line="360" w:lineRule="auto"/>
        <w:rPr>
          <w:rFonts w:ascii="Times New Roman" w:hAnsi="Times New Roman" w:cs="Times New Roman"/>
          <w:shd w:val="clear" w:color="auto" w:fill="FFFFFF"/>
          <w:lang w:val="en-US"/>
        </w:rPr>
      </w:pPr>
    </w:p>
    <w:p w14:paraId="37FB3814" w14:textId="3BA31C6D" w:rsidR="00D06A83" w:rsidRDefault="00D06A83" w:rsidP="00D06A83">
      <w:pPr>
        <w:rPr>
          <w:lang w:val="en-US"/>
        </w:rPr>
      </w:pPr>
    </w:p>
    <w:p w14:paraId="7B864E2C" w14:textId="77777777" w:rsidR="00D06A83" w:rsidRPr="00D06A83" w:rsidRDefault="00D06A83" w:rsidP="00D06A83">
      <w:pPr>
        <w:rPr>
          <w:lang w:val="en-US"/>
        </w:rPr>
      </w:pPr>
    </w:p>
    <w:p w14:paraId="11E26ACE" w14:textId="45E508A8" w:rsidR="00A35AA6" w:rsidRPr="00AD7A78" w:rsidRDefault="002E0580" w:rsidP="0095045C">
      <w:pPr>
        <w:pStyle w:val="Heading3"/>
        <w:spacing w:line="360" w:lineRule="auto"/>
        <w:rPr>
          <w:rFonts w:ascii="Times New Roman" w:hAnsi="Times New Roman" w:cs="Times New Roman"/>
          <w:shd w:val="clear" w:color="auto" w:fill="FFFFFF"/>
          <w:lang w:val="en-US"/>
        </w:rPr>
      </w:pPr>
      <w:bookmarkStart w:id="22" w:name="_Toc128011737"/>
      <w:r w:rsidRPr="00AD7A78">
        <w:rPr>
          <w:rFonts w:ascii="Times New Roman" w:hAnsi="Times New Roman" w:cs="Times New Roman"/>
          <w:shd w:val="clear" w:color="auto" w:fill="FFFFFF"/>
          <w:lang w:val="en-US"/>
        </w:rPr>
        <w:lastRenderedPageBreak/>
        <w:t>Evaluation of the KS Test</w:t>
      </w:r>
      <w:bookmarkEnd w:id="22"/>
    </w:p>
    <w:p w14:paraId="16E2A40F" w14:textId="5689FE93" w:rsidR="00B83032" w:rsidRPr="00AD7A78" w:rsidRDefault="00B83032" w:rsidP="0095045C">
      <w:pPr>
        <w:spacing w:line="360" w:lineRule="auto"/>
        <w:rPr>
          <w:rFonts w:ascii="Times New Roman" w:hAnsi="Times New Roman" w:cs="Times New Roman"/>
          <w:color w:val="000000"/>
          <w:shd w:val="clear" w:color="auto" w:fill="FFFFFF"/>
          <w:lang w:val="en-US"/>
        </w:rPr>
      </w:pPr>
    </w:p>
    <w:p w14:paraId="06F8272C" w14:textId="43166D45" w:rsidR="00A30A68" w:rsidRPr="00AD7A78" w:rsidRDefault="00A30A68"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Advantages : </w:t>
      </w:r>
    </w:p>
    <w:p w14:paraId="4E6ABAEB" w14:textId="77777777" w:rsidR="00A30A68" w:rsidRPr="00AD7A78" w:rsidRDefault="00A30A68" w:rsidP="0095045C">
      <w:pPr>
        <w:spacing w:line="360" w:lineRule="auto"/>
        <w:rPr>
          <w:rFonts w:ascii="Times New Roman" w:hAnsi="Times New Roman" w:cs="Times New Roman"/>
          <w:color w:val="000000"/>
          <w:shd w:val="clear" w:color="auto" w:fill="FFFFFF"/>
          <w:lang w:val="en-US"/>
        </w:rPr>
      </w:pPr>
    </w:p>
    <w:p w14:paraId="129FB8AA" w14:textId="259B1D55" w:rsidR="00A30A68" w:rsidRPr="00DC395B" w:rsidRDefault="00A30A68" w:rsidP="0095045C">
      <w:pPr>
        <w:pStyle w:val="ListParagraph"/>
        <w:numPr>
          <w:ilvl w:val="0"/>
          <w:numId w:val="6"/>
        </w:numPr>
        <w:spacing w:line="360" w:lineRule="auto"/>
        <w:rPr>
          <w:rFonts w:ascii="Times New Roman" w:hAnsi="Times New Roman" w:cs="Times New Roman"/>
          <w:color w:val="000000"/>
          <w:shd w:val="clear" w:color="auto" w:fill="FFFFFF"/>
          <w:lang w:val="en-US"/>
        </w:rPr>
      </w:pPr>
      <w:r w:rsidRPr="00DC395B">
        <w:rPr>
          <w:rFonts w:ascii="Times New Roman" w:hAnsi="Times New Roman" w:cs="Times New Roman"/>
          <w:color w:val="000000"/>
          <w:shd w:val="clear" w:color="auto" w:fill="FFFFFF"/>
          <w:lang w:val="en-US"/>
        </w:rPr>
        <w:t>No reliance on underlying cumulative distribution : T</w:t>
      </w:r>
      <w:r w:rsidRPr="00DC395B">
        <w:rPr>
          <w:rFonts w:ascii="Times New Roman" w:hAnsi="Times New Roman" w:cs="Times New Roman"/>
          <w:color w:val="000000"/>
          <w:shd w:val="clear" w:color="auto" w:fill="FFFFFF"/>
          <w:lang w:val="en-US"/>
        </w:rPr>
        <w:t>he fact that the K-S test statistic does not depend on the underlying cumulative distribution means that the K-S test can be used to compare the distribution of first digits in any set of numbers with the expected distribution according to Benford's Law, regardless of the underlying probability distribution of the data. This is an advantage of the K-S test because Benford's Law is based on the distribution of first digits in numbers, rather than the distribution of the numbers themselves, and it is often difficult to determine the underlying distribution of the data.</w:t>
      </w:r>
      <w:r w:rsidR="00880CD3">
        <w:rPr>
          <w:rStyle w:val="FootnoteReference"/>
          <w:rFonts w:ascii="Times New Roman" w:hAnsi="Times New Roman" w:cs="Times New Roman"/>
          <w:color w:val="000000"/>
          <w:shd w:val="clear" w:color="auto" w:fill="FFFFFF"/>
          <w:lang w:val="en-US"/>
        </w:rPr>
        <w:footnoteReference w:id="27"/>
      </w:r>
    </w:p>
    <w:p w14:paraId="36F0DD96" w14:textId="77777777" w:rsidR="0006269D" w:rsidRPr="00AD7A78" w:rsidRDefault="0006269D" w:rsidP="0095045C">
      <w:pPr>
        <w:pStyle w:val="ListParagraph"/>
        <w:spacing w:line="360" w:lineRule="auto"/>
        <w:rPr>
          <w:rFonts w:ascii="Times New Roman" w:hAnsi="Times New Roman" w:cs="Times New Roman"/>
          <w:color w:val="000000"/>
          <w:shd w:val="clear" w:color="auto" w:fill="FFFFFF"/>
          <w:lang w:val="en-US"/>
        </w:rPr>
      </w:pPr>
    </w:p>
    <w:p w14:paraId="54A65743" w14:textId="3CC7D72D" w:rsidR="00B83032" w:rsidRPr="00C64A94" w:rsidRDefault="0006269D" w:rsidP="0095045C">
      <w:pPr>
        <w:pStyle w:val="ListParagraph"/>
        <w:numPr>
          <w:ilvl w:val="0"/>
          <w:numId w:val="6"/>
        </w:num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The K-S test is sensitive to differences between the observed data and the expected distribution, which is important for detecting potential anomalies that may indicate fraud or errors.</w:t>
      </w:r>
      <w:r w:rsidR="00880CD3">
        <w:rPr>
          <w:rStyle w:val="FootnoteReference"/>
          <w:rFonts w:ascii="Times New Roman" w:hAnsi="Times New Roman" w:cs="Times New Roman"/>
          <w:color w:val="000000"/>
          <w:shd w:val="clear" w:color="auto" w:fill="FFFFFF"/>
          <w:lang w:val="en-US"/>
        </w:rPr>
        <w:footnoteReference w:id="28"/>
      </w:r>
    </w:p>
    <w:p w14:paraId="059EDE8F" w14:textId="49D16FB8" w:rsidR="00B83032" w:rsidRPr="00AD7A78" w:rsidRDefault="0006269D"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Disadvantages : </w:t>
      </w:r>
    </w:p>
    <w:p w14:paraId="02B7B19A" w14:textId="5AA8CB7B" w:rsidR="0006269D" w:rsidRPr="00AD7A78" w:rsidRDefault="0006269D" w:rsidP="0095045C">
      <w:pPr>
        <w:pStyle w:val="ListParagraph"/>
        <w:numPr>
          <w:ilvl w:val="0"/>
          <w:numId w:val="7"/>
        </w:num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Only applies to continuous distribution. </w:t>
      </w:r>
      <w:r w:rsidRPr="00AD7A78">
        <w:rPr>
          <w:rFonts w:ascii="Times New Roman" w:hAnsi="Times New Roman" w:cs="Times New Roman"/>
          <w:color w:val="000000"/>
          <w:shd w:val="clear" w:color="auto" w:fill="FFFFFF"/>
          <w:lang w:val="en-US"/>
        </w:rPr>
        <w:t>If the data being tested for conformity to Benford's Law is not continuous, then the K-S test cannot be used.</w:t>
      </w:r>
      <w:r w:rsidR="00DC395B">
        <w:rPr>
          <w:rFonts w:ascii="Times New Roman" w:hAnsi="Times New Roman" w:cs="Times New Roman"/>
          <w:color w:val="000000"/>
          <w:shd w:val="clear" w:color="auto" w:fill="FFFFFF"/>
          <w:lang w:val="en-US"/>
        </w:rPr>
        <w:t xml:space="preserve"> This </w:t>
      </w:r>
      <w:r w:rsidRPr="00AD7A78">
        <w:rPr>
          <w:rFonts w:ascii="Times New Roman" w:hAnsi="Times New Roman" w:cs="Times New Roman"/>
          <w:color w:val="000000"/>
          <w:shd w:val="clear" w:color="auto" w:fill="FFFFFF"/>
          <w:lang w:val="en-US"/>
        </w:rPr>
        <w:t xml:space="preserve">means that the test can only be used for data that can take any real value within a certain range. Continuous distributions have an infinite number of possible values between any two </w:t>
      </w:r>
      <w:r w:rsidR="0039639B" w:rsidRPr="00AD7A78">
        <w:rPr>
          <w:rFonts w:ascii="Times New Roman" w:hAnsi="Times New Roman" w:cs="Times New Roman"/>
          <w:color w:val="000000"/>
          <w:shd w:val="clear" w:color="auto" w:fill="FFFFFF"/>
          <w:lang w:val="en-US"/>
        </w:rPr>
        <w:t>points and</w:t>
      </w:r>
      <w:r w:rsidRPr="00AD7A78">
        <w:rPr>
          <w:rFonts w:ascii="Times New Roman" w:hAnsi="Times New Roman" w:cs="Times New Roman"/>
          <w:color w:val="000000"/>
          <w:shd w:val="clear" w:color="auto" w:fill="FFFFFF"/>
          <w:lang w:val="en-US"/>
        </w:rPr>
        <w:t xml:space="preserve"> can be described using probability density functions. In contrast, discrete distributions have a finite or countable number of possible </w:t>
      </w:r>
      <w:r w:rsidR="0039639B" w:rsidRPr="00AD7A78">
        <w:rPr>
          <w:rFonts w:ascii="Times New Roman" w:hAnsi="Times New Roman" w:cs="Times New Roman"/>
          <w:color w:val="000000"/>
          <w:shd w:val="clear" w:color="auto" w:fill="FFFFFF"/>
          <w:lang w:val="en-US"/>
        </w:rPr>
        <w:t>values and</w:t>
      </w:r>
      <w:r w:rsidRPr="00AD7A78">
        <w:rPr>
          <w:rFonts w:ascii="Times New Roman" w:hAnsi="Times New Roman" w:cs="Times New Roman"/>
          <w:color w:val="000000"/>
          <w:shd w:val="clear" w:color="auto" w:fill="FFFFFF"/>
          <w:lang w:val="en-US"/>
        </w:rPr>
        <w:t xml:space="preserve"> can be described using probability mass functions.</w:t>
      </w:r>
      <w:r w:rsidRPr="00AD7A78">
        <w:rPr>
          <w:rFonts w:ascii="Times New Roman" w:hAnsi="Times New Roman" w:cs="Times New Roman"/>
          <w:color w:val="000000"/>
          <w:shd w:val="clear" w:color="auto" w:fill="FFFFFF"/>
          <w:lang w:val="en-US"/>
        </w:rPr>
        <w:t xml:space="preserve"> </w:t>
      </w:r>
      <w:r w:rsidRPr="00AD7A78">
        <w:rPr>
          <w:rFonts w:ascii="Times New Roman" w:hAnsi="Times New Roman" w:cs="Times New Roman"/>
          <w:color w:val="000000"/>
          <w:shd w:val="clear" w:color="auto" w:fill="FFFFFF"/>
          <w:lang w:val="en-US"/>
        </w:rPr>
        <w:t>If the data being tested for conformity to Benford's Law is not continuous, then the K-S test cannot be used.</w:t>
      </w:r>
      <w:r w:rsidR="00880CD3">
        <w:rPr>
          <w:rStyle w:val="FootnoteReference"/>
          <w:rFonts w:ascii="Times New Roman" w:hAnsi="Times New Roman" w:cs="Times New Roman"/>
          <w:color w:val="000000"/>
          <w:shd w:val="clear" w:color="auto" w:fill="FFFFFF"/>
          <w:lang w:val="en-US"/>
        </w:rPr>
        <w:footnoteReference w:id="29"/>
      </w:r>
    </w:p>
    <w:p w14:paraId="007544EA" w14:textId="7403B71A" w:rsidR="00145377" w:rsidRPr="00D06A83" w:rsidRDefault="000B02F7" w:rsidP="0095045C">
      <w:pPr>
        <w:pStyle w:val="NormalWeb"/>
        <w:numPr>
          <w:ilvl w:val="0"/>
          <w:numId w:val="7"/>
        </w:numPr>
        <w:shd w:val="clear" w:color="auto" w:fill="FFFFFF"/>
        <w:spacing w:before="0" w:beforeAutospacing="0" w:after="0" w:afterAutospacing="0" w:line="360" w:lineRule="auto"/>
        <w:textAlignment w:val="baseline"/>
        <w:rPr>
          <w:rFonts w:eastAsiaTheme="minorHAnsi"/>
          <w:i/>
          <w:iCs/>
          <w:color w:val="000000"/>
          <w:sz w:val="22"/>
          <w:szCs w:val="22"/>
          <w:shd w:val="clear" w:color="auto" w:fill="FFFFFF"/>
          <w:lang w:val="en-US" w:eastAsia="en-US"/>
        </w:rPr>
      </w:pPr>
      <w:r w:rsidRPr="000B02F7">
        <w:rPr>
          <w:rFonts w:eastAsiaTheme="minorHAnsi"/>
          <w:color w:val="000000"/>
          <w:sz w:val="22"/>
          <w:szCs w:val="22"/>
          <w:shd w:val="clear" w:color="auto" w:fill="FFFFFF"/>
          <w:lang w:val="en-US" w:eastAsia="en-US"/>
        </w:rPr>
        <w:t xml:space="preserve">Another undeniable known drawback from the KS Test is that it tends to be more sensitive to differences in the center of the distribution than at the tails. That is simply because </w:t>
      </w:r>
      <w:r>
        <w:rPr>
          <w:rFonts w:eastAsiaTheme="minorHAnsi"/>
          <w:color w:val="000000"/>
          <w:sz w:val="22"/>
          <w:szCs w:val="22"/>
          <w:shd w:val="clear" w:color="auto" w:fill="FFFFFF"/>
          <w:lang w:val="en-US" w:eastAsia="en-US"/>
        </w:rPr>
        <w:t>t</w:t>
      </w:r>
      <w:r w:rsidRPr="000B02F7">
        <w:rPr>
          <w:rFonts w:eastAsiaTheme="minorHAnsi"/>
          <w:color w:val="000000"/>
          <w:sz w:val="22"/>
          <w:szCs w:val="22"/>
          <w:shd w:val="clear" w:color="auto" w:fill="FFFFFF"/>
          <w:lang w:val="en-US" w:eastAsia="en-US"/>
        </w:rPr>
        <w:t xml:space="preserve">he variance of the sample </w:t>
      </w:r>
      <w:r>
        <w:rPr>
          <w:rFonts w:eastAsiaTheme="minorHAnsi"/>
          <w:color w:val="000000"/>
          <w:sz w:val="22"/>
          <w:szCs w:val="22"/>
          <w:shd w:val="clear" w:color="auto" w:fill="FFFFFF"/>
          <w:lang w:val="en-US" w:eastAsia="en-US"/>
        </w:rPr>
        <w:t xml:space="preserve">CDF </w:t>
      </w:r>
      <w:r w:rsidRPr="000B02F7">
        <w:rPr>
          <w:rFonts w:eastAsiaTheme="minorHAnsi"/>
          <w:color w:val="000000"/>
          <w:sz w:val="22"/>
          <w:szCs w:val="22"/>
          <w:shd w:val="clear" w:color="auto" w:fill="FFFFFF"/>
          <w:lang w:val="en-US" w:eastAsia="en-US"/>
        </w:rPr>
        <w:t>in the tails is smaller than near the median.</w:t>
      </w:r>
      <w:r w:rsidR="00145377">
        <w:rPr>
          <w:rFonts w:eastAsiaTheme="minorHAnsi"/>
          <w:color w:val="000000"/>
          <w:sz w:val="22"/>
          <w:szCs w:val="22"/>
          <w:shd w:val="clear" w:color="auto" w:fill="FFFFFF"/>
          <w:lang w:val="en-US" w:eastAsia="en-US"/>
        </w:rPr>
        <w:t xml:space="preserve"> On the forum </w:t>
      </w:r>
      <w:r w:rsidR="00145377" w:rsidRPr="000423BA">
        <w:rPr>
          <w:rFonts w:eastAsiaTheme="minorHAnsi"/>
          <w:i/>
          <w:iCs/>
          <w:color w:val="000000"/>
          <w:sz w:val="22"/>
          <w:szCs w:val="22"/>
          <w:shd w:val="clear" w:color="auto" w:fill="FFFFFF"/>
          <w:lang w:val="en-US" w:eastAsia="en-US"/>
        </w:rPr>
        <w:t>“Statistics Stack Exchange”</w:t>
      </w:r>
      <w:r w:rsidR="00880CD3">
        <w:rPr>
          <w:rStyle w:val="FootnoteReference"/>
          <w:rFonts w:eastAsiaTheme="minorHAnsi"/>
          <w:i/>
          <w:iCs/>
          <w:color w:val="000000"/>
          <w:sz w:val="22"/>
          <w:szCs w:val="22"/>
          <w:shd w:val="clear" w:color="auto" w:fill="FFFFFF"/>
          <w:lang w:val="en-US" w:eastAsia="en-US"/>
        </w:rPr>
        <w:footnoteReference w:id="30"/>
      </w:r>
      <w:r w:rsidR="00145377" w:rsidRPr="000423BA">
        <w:rPr>
          <w:rFonts w:eastAsiaTheme="minorHAnsi"/>
          <w:i/>
          <w:iCs/>
          <w:color w:val="000000"/>
          <w:sz w:val="22"/>
          <w:szCs w:val="22"/>
          <w:shd w:val="clear" w:color="auto" w:fill="FFFFFF"/>
          <w:lang w:val="en-US" w:eastAsia="en-US"/>
        </w:rPr>
        <w:t>,</w:t>
      </w:r>
      <w:r w:rsidR="00145377">
        <w:rPr>
          <w:rFonts w:eastAsiaTheme="minorHAnsi"/>
          <w:color w:val="000000"/>
          <w:sz w:val="22"/>
          <w:szCs w:val="22"/>
          <w:shd w:val="clear" w:color="auto" w:fill="FFFFFF"/>
          <w:lang w:val="en-US" w:eastAsia="en-US"/>
        </w:rPr>
        <w:t xml:space="preserve"> I found the following statement </w:t>
      </w:r>
      <w:r w:rsidR="00145377" w:rsidRPr="00145377">
        <w:rPr>
          <w:rFonts w:eastAsiaTheme="minorHAnsi"/>
          <w:i/>
          <w:iCs/>
          <w:color w:val="000000"/>
          <w:sz w:val="22"/>
          <w:szCs w:val="22"/>
          <w:shd w:val="clear" w:color="auto" w:fill="FFFFFF"/>
          <w:lang w:val="en-US" w:eastAsia="en-US"/>
        </w:rPr>
        <w:t>“</w:t>
      </w:r>
      <w:r w:rsidR="00145377" w:rsidRPr="00145377">
        <w:rPr>
          <w:rFonts w:eastAsiaTheme="minorHAnsi"/>
          <w:i/>
          <w:iCs/>
          <w:color w:val="000000"/>
          <w:sz w:val="22"/>
          <w:szCs w:val="22"/>
          <w:shd w:val="clear" w:color="auto" w:fill="FFFFFF"/>
          <w:lang w:val="en-US" w:eastAsia="en-US"/>
        </w:rPr>
        <w:t>Specifically, the variance is proportional to F(1−F), so as F approaches 0 or </w:t>
      </w:r>
      <w:r w:rsidR="00145377">
        <w:rPr>
          <w:rFonts w:eastAsiaTheme="minorHAnsi"/>
          <w:i/>
          <w:iCs/>
          <w:color w:val="000000"/>
          <w:sz w:val="22"/>
          <w:szCs w:val="22"/>
          <w:shd w:val="clear" w:color="auto" w:fill="FFFFFF"/>
          <w:lang w:val="en-US" w:eastAsia="en-US"/>
        </w:rPr>
        <w:t>1</w:t>
      </w:r>
      <w:r w:rsidR="00145377" w:rsidRPr="00145377">
        <w:rPr>
          <w:rFonts w:eastAsiaTheme="minorHAnsi"/>
          <w:i/>
          <w:iCs/>
          <w:color w:val="000000"/>
          <w:sz w:val="22"/>
          <w:szCs w:val="22"/>
          <w:shd w:val="clear" w:color="auto" w:fill="FFFFFF"/>
          <w:lang w:val="en-US" w:eastAsia="en-US"/>
        </w:rPr>
        <w:t xml:space="preserve"> the variance goes to zero, and so does the standard error of the </w:t>
      </w:r>
      <w:proofErr w:type="spellStart"/>
      <w:r w:rsidR="00145377" w:rsidRPr="00145377">
        <w:rPr>
          <w:rFonts w:eastAsiaTheme="minorHAnsi"/>
          <w:i/>
          <w:iCs/>
          <w:color w:val="000000"/>
          <w:sz w:val="22"/>
          <w:szCs w:val="22"/>
          <w:shd w:val="clear" w:color="auto" w:fill="FFFFFF"/>
          <w:lang w:val="en-US" w:eastAsia="en-US"/>
        </w:rPr>
        <w:t>ecdf</w:t>
      </w:r>
      <w:proofErr w:type="spellEnd"/>
      <w:r w:rsidR="00145377" w:rsidRPr="00145377">
        <w:rPr>
          <w:rFonts w:eastAsiaTheme="minorHAnsi"/>
          <w:i/>
          <w:iCs/>
          <w:color w:val="000000"/>
          <w:sz w:val="22"/>
          <w:szCs w:val="22"/>
          <w:shd w:val="clear" w:color="auto" w:fill="FFFFFF"/>
          <w:lang w:val="en-US" w:eastAsia="en-US"/>
        </w:rPr>
        <w:t>.</w:t>
      </w:r>
      <w:r w:rsidR="000423BA">
        <w:rPr>
          <w:rFonts w:eastAsiaTheme="minorHAnsi"/>
          <w:i/>
          <w:iCs/>
          <w:color w:val="000000"/>
          <w:sz w:val="22"/>
          <w:szCs w:val="22"/>
          <w:shd w:val="clear" w:color="auto" w:fill="FFFFFF"/>
          <w:lang w:val="en-US" w:eastAsia="en-US"/>
        </w:rPr>
        <w:t xml:space="preserve"> </w:t>
      </w:r>
      <w:r w:rsidR="00145377" w:rsidRPr="000423BA">
        <w:rPr>
          <w:rFonts w:eastAsiaTheme="minorHAnsi"/>
          <w:i/>
          <w:iCs/>
          <w:color w:val="000000"/>
          <w:sz w:val="22"/>
          <w:szCs w:val="22"/>
          <w:shd w:val="clear" w:color="auto" w:fill="FFFFFF"/>
          <w:lang w:val="en-US" w:eastAsia="en-US"/>
        </w:rPr>
        <w:t xml:space="preserve">This means that even small deviations in the tail can be a strong </w:t>
      </w:r>
      <w:r w:rsidR="00145377" w:rsidRPr="000423BA">
        <w:rPr>
          <w:rFonts w:eastAsiaTheme="minorHAnsi"/>
          <w:i/>
          <w:iCs/>
          <w:color w:val="000000"/>
          <w:sz w:val="22"/>
          <w:szCs w:val="22"/>
          <w:shd w:val="clear" w:color="auto" w:fill="FFFFFF"/>
          <w:lang w:val="en-US" w:eastAsia="en-US"/>
        </w:rPr>
        <w:lastRenderedPageBreak/>
        <w:t>indication of a problem with the null distribution</w:t>
      </w:r>
      <w:r w:rsidR="00145377" w:rsidRPr="000423BA">
        <w:rPr>
          <w:rFonts w:eastAsiaTheme="minorHAnsi"/>
          <w:i/>
          <w:iCs/>
          <w:color w:val="000000"/>
          <w:sz w:val="22"/>
          <w:szCs w:val="22"/>
          <w:shd w:val="clear" w:color="auto" w:fill="FFFFFF"/>
          <w:lang w:val="en-US" w:eastAsia="en-US"/>
        </w:rPr>
        <w:t>.”</w:t>
      </w:r>
      <w:r w:rsidR="00880CD3">
        <w:rPr>
          <w:rStyle w:val="FootnoteReference"/>
          <w:rFonts w:eastAsiaTheme="minorHAnsi"/>
          <w:i/>
          <w:iCs/>
          <w:color w:val="000000"/>
          <w:sz w:val="22"/>
          <w:szCs w:val="22"/>
          <w:shd w:val="clear" w:color="auto" w:fill="FFFFFF"/>
          <w:lang w:val="en-US" w:eastAsia="en-US"/>
        </w:rPr>
        <w:footnoteReference w:id="31"/>
      </w:r>
      <w:r w:rsidR="00145377" w:rsidRPr="000423BA">
        <w:rPr>
          <w:rFonts w:eastAsiaTheme="minorHAnsi"/>
          <w:i/>
          <w:iCs/>
          <w:color w:val="000000"/>
          <w:sz w:val="22"/>
          <w:szCs w:val="22"/>
          <w:shd w:val="clear" w:color="auto" w:fill="FFFFFF"/>
          <w:lang w:val="en-US" w:eastAsia="en-US"/>
        </w:rPr>
        <w:t xml:space="preserve">. </w:t>
      </w:r>
      <w:r w:rsidR="00145377" w:rsidRPr="000423BA">
        <w:rPr>
          <w:rFonts w:eastAsiaTheme="minorHAnsi"/>
          <w:color w:val="000000"/>
          <w:sz w:val="22"/>
          <w:szCs w:val="22"/>
          <w:shd w:val="clear" w:color="auto" w:fill="FFFFFF"/>
          <w:lang w:val="en-US" w:eastAsia="en-US"/>
        </w:rPr>
        <w:t xml:space="preserve">This very interesting forums explain why the test may be more sensitive towards the center. This statement </w:t>
      </w:r>
      <w:r w:rsidR="000423BA" w:rsidRPr="000423BA">
        <w:rPr>
          <w:rFonts w:eastAsiaTheme="minorHAnsi"/>
          <w:color w:val="000000"/>
          <w:sz w:val="22"/>
          <w:szCs w:val="22"/>
          <w:shd w:val="clear" w:color="auto" w:fill="FFFFFF"/>
          <w:lang w:val="en-US" w:eastAsia="en-US"/>
        </w:rPr>
        <w:t>r</w:t>
      </w:r>
      <w:r w:rsidR="00145377" w:rsidRPr="000423BA">
        <w:rPr>
          <w:rFonts w:eastAsiaTheme="minorHAnsi"/>
          <w:color w:val="000000"/>
          <w:sz w:val="22"/>
          <w:szCs w:val="22"/>
          <w:shd w:val="clear" w:color="auto" w:fill="FFFFFF"/>
          <w:lang w:val="en-US" w:eastAsia="en-US"/>
        </w:rPr>
        <w:t xml:space="preserve">efers to the fact that for a sample CDF, the variance of the distribution is proportional to the product of the empirical probability of an event and its complement. In other words, if we have a sample of n data points and we consider an event A that occurs k times in the sample, then the empirical probability of A is </w:t>
      </w:r>
      <m:oMath>
        <m:f>
          <m:fPr>
            <m:ctrlPr>
              <w:rPr>
                <w:rFonts w:ascii="Cambria Math" w:eastAsiaTheme="minorHAnsi" w:hAnsi="Cambria Math"/>
                <w:i/>
                <w:color w:val="000000"/>
                <w:sz w:val="22"/>
                <w:szCs w:val="22"/>
                <w:shd w:val="clear" w:color="auto" w:fill="FFFFFF"/>
                <w:lang w:val="en-US" w:eastAsia="en-US"/>
              </w:rPr>
            </m:ctrlPr>
          </m:fPr>
          <m:num>
            <m:r>
              <w:rPr>
                <w:rFonts w:ascii="Cambria Math" w:eastAsiaTheme="minorHAnsi" w:hAnsi="Cambria Math"/>
                <w:color w:val="000000"/>
                <w:sz w:val="22"/>
                <w:szCs w:val="22"/>
                <w:shd w:val="clear" w:color="auto" w:fill="FFFFFF"/>
                <w:lang w:val="en-US" w:eastAsia="en-US"/>
              </w:rPr>
              <m:t>k</m:t>
            </m:r>
          </m:num>
          <m:den>
            <m:r>
              <w:rPr>
                <w:rFonts w:ascii="Cambria Math" w:eastAsiaTheme="minorHAnsi" w:hAnsi="Cambria Math"/>
                <w:color w:val="000000"/>
                <w:sz w:val="22"/>
                <w:szCs w:val="22"/>
                <w:shd w:val="clear" w:color="auto" w:fill="FFFFFF"/>
                <w:lang w:val="en-US" w:eastAsia="en-US"/>
              </w:rPr>
              <m:t>n</m:t>
            </m:r>
          </m:den>
        </m:f>
      </m:oMath>
      <w:r w:rsidR="00145377" w:rsidRPr="000423BA">
        <w:rPr>
          <w:rFonts w:eastAsiaTheme="minorHAnsi"/>
          <w:color w:val="000000"/>
          <w:sz w:val="22"/>
          <w:szCs w:val="22"/>
          <w:shd w:val="clear" w:color="auto" w:fill="FFFFFF"/>
          <w:lang w:val="en-US" w:eastAsia="en-US"/>
        </w:rPr>
        <w:t xml:space="preserve">, and the empirical probability of its complement is </w:t>
      </w:r>
      <m:oMath>
        <m:f>
          <m:fPr>
            <m:ctrlPr>
              <w:rPr>
                <w:rFonts w:ascii="Cambria Math" w:eastAsiaTheme="minorHAnsi" w:hAnsi="Cambria Math"/>
                <w:i/>
                <w:color w:val="000000"/>
                <w:sz w:val="22"/>
                <w:szCs w:val="22"/>
                <w:shd w:val="clear" w:color="auto" w:fill="FFFFFF"/>
                <w:lang w:val="en-US" w:eastAsia="en-US"/>
              </w:rPr>
            </m:ctrlPr>
          </m:fPr>
          <m:num>
            <m:r>
              <w:rPr>
                <w:rFonts w:ascii="Cambria Math" w:eastAsiaTheme="minorHAnsi" w:hAnsi="Cambria Math"/>
                <w:color w:val="000000"/>
                <w:sz w:val="22"/>
                <w:szCs w:val="22"/>
                <w:shd w:val="clear" w:color="auto" w:fill="FFFFFF"/>
                <w:lang w:val="en-US" w:eastAsia="en-US"/>
              </w:rPr>
              <m:t>n-k</m:t>
            </m:r>
          </m:num>
          <m:den>
            <m:r>
              <w:rPr>
                <w:rFonts w:ascii="Cambria Math" w:eastAsiaTheme="minorHAnsi" w:hAnsi="Cambria Math"/>
                <w:color w:val="000000"/>
                <w:sz w:val="22"/>
                <w:szCs w:val="22"/>
                <w:shd w:val="clear" w:color="auto" w:fill="FFFFFF"/>
                <w:lang w:val="en-US" w:eastAsia="en-US"/>
              </w:rPr>
              <m:t>n</m:t>
            </m:r>
          </m:den>
        </m:f>
      </m:oMath>
      <w:r w:rsidR="00145377" w:rsidRPr="000423BA">
        <w:rPr>
          <w:rFonts w:eastAsiaTheme="minorHAnsi"/>
          <w:color w:val="000000"/>
          <w:sz w:val="22"/>
          <w:szCs w:val="22"/>
          <w:shd w:val="clear" w:color="auto" w:fill="FFFFFF"/>
          <w:lang w:val="en-US" w:eastAsia="en-US"/>
        </w:rPr>
        <w:t xml:space="preserve">. The variance of the empirical probability of A is proportional to </w:t>
      </w:r>
      <w:r w:rsidR="000423BA" w:rsidRPr="000423BA">
        <w:rPr>
          <w:rFonts w:eastAsiaTheme="minorHAnsi"/>
          <w:color w:val="000000"/>
          <w:sz w:val="22"/>
          <w:szCs w:val="22"/>
          <w:shd w:val="clear" w:color="auto" w:fill="FFFFFF"/>
          <w:lang w:val="en-US" w:eastAsia="en-US"/>
        </w:rPr>
        <w:t xml:space="preserve"> </w:t>
      </w:r>
      <m:oMath>
        <m:f>
          <m:fPr>
            <m:ctrlPr>
              <w:rPr>
                <w:rFonts w:ascii="Cambria Math" w:eastAsiaTheme="minorHAnsi" w:hAnsi="Cambria Math"/>
                <w:i/>
                <w:color w:val="000000"/>
                <w:sz w:val="22"/>
                <w:szCs w:val="22"/>
                <w:shd w:val="clear" w:color="auto" w:fill="FFFFFF"/>
                <w:lang w:val="en-US" w:eastAsia="en-US"/>
              </w:rPr>
            </m:ctrlPr>
          </m:fPr>
          <m:num>
            <m:r>
              <w:rPr>
                <w:rFonts w:ascii="Cambria Math" w:eastAsiaTheme="minorHAnsi" w:hAnsi="Cambria Math"/>
                <w:color w:val="000000"/>
                <w:sz w:val="22"/>
                <w:szCs w:val="22"/>
                <w:shd w:val="clear" w:color="auto" w:fill="FFFFFF"/>
                <w:lang w:val="en-US" w:eastAsia="en-US"/>
              </w:rPr>
              <m:t>k</m:t>
            </m:r>
          </m:num>
          <m:den>
            <m:r>
              <w:rPr>
                <w:rFonts w:ascii="Cambria Math" w:eastAsiaTheme="minorHAnsi" w:hAnsi="Cambria Math"/>
                <w:color w:val="000000"/>
                <w:sz w:val="22"/>
                <w:szCs w:val="22"/>
                <w:shd w:val="clear" w:color="auto" w:fill="FFFFFF"/>
                <w:lang w:val="en-US" w:eastAsia="en-US"/>
              </w:rPr>
              <m:t>n</m:t>
            </m:r>
          </m:den>
        </m:f>
        <m:r>
          <w:rPr>
            <w:rFonts w:ascii="Cambria Math" w:eastAsiaTheme="minorHAnsi" w:hAnsi="Cambria Math"/>
            <w:color w:val="000000"/>
            <w:sz w:val="22"/>
            <w:szCs w:val="22"/>
            <w:shd w:val="clear" w:color="auto" w:fill="FFFFFF"/>
            <w:lang w:val="en-US" w:eastAsia="en-US"/>
          </w:rPr>
          <m:t>×</m:t>
        </m:r>
        <m:f>
          <m:fPr>
            <m:ctrlPr>
              <w:rPr>
                <w:rFonts w:ascii="Cambria Math" w:eastAsiaTheme="minorHAnsi" w:hAnsi="Cambria Math"/>
                <w:i/>
                <w:color w:val="000000"/>
                <w:sz w:val="22"/>
                <w:szCs w:val="22"/>
                <w:shd w:val="clear" w:color="auto" w:fill="FFFFFF"/>
                <w:lang w:val="en-US" w:eastAsia="en-US"/>
              </w:rPr>
            </m:ctrlPr>
          </m:fPr>
          <m:num>
            <m:r>
              <w:rPr>
                <w:rFonts w:ascii="Cambria Math" w:eastAsiaTheme="minorHAnsi" w:hAnsi="Cambria Math"/>
                <w:color w:val="000000"/>
                <w:sz w:val="22"/>
                <w:szCs w:val="22"/>
                <w:shd w:val="clear" w:color="auto" w:fill="FFFFFF"/>
                <w:lang w:val="en-US" w:eastAsia="en-US"/>
              </w:rPr>
              <m:t>n-k</m:t>
            </m:r>
          </m:num>
          <m:den>
            <m:r>
              <w:rPr>
                <w:rFonts w:ascii="Cambria Math" w:eastAsiaTheme="minorHAnsi" w:hAnsi="Cambria Math"/>
                <w:color w:val="000000"/>
                <w:sz w:val="22"/>
                <w:szCs w:val="22"/>
                <w:shd w:val="clear" w:color="auto" w:fill="FFFFFF"/>
                <w:lang w:val="en-US" w:eastAsia="en-US"/>
              </w:rPr>
              <m:t>n</m:t>
            </m:r>
          </m:den>
        </m:f>
      </m:oMath>
      <w:r w:rsidR="00145377" w:rsidRPr="000423BA">
        <w:rPr>
          <w:rFonts w:eastAsiaTheme="minorHAnsi"/>
          <w:color w:val="000000"/>
          <w:sz w:val="22"/>
          <w:szCs w:val="22"/>
          <w:shd w:val="clear" w:color="auto" w:fill="FFFFFF"/>
          <w:lang w:val="en-US" w:eastAsia="en-US"/>
        </w:rPr>
        <w:t xml:space="preserve">, which simplifies to </w:t>
      </w:r>
      <w:r w:rsidR="000423BA" w:rsidRPr="000423BA">
        <w:rPr>
          <w:rFonts w:eastAsiaTheme="minorHAnsi"/>
          <w:color w:val="000000"/>
          <w:sz w:val="22"/>
          <w:szCs w:val="22"/>
          <w:shd w:val="clear" w:color="auto" w:fill="FFFFFF"/>
          <w:lang w:val="en-US" w:eastAsia="en-US"/>
        </w:rPr>
        <w:t xml:space="preserve"> </w:t>
      </w:r>
      <m:oMath>
        <m:f>
          <m:fPr>
            <m:ctrlPr>
              <w:rPr>
                <w:rFonts w:ascii="Cambria Math" w:eastAsiaTheme="minorHAnsi" w:hAnsi="Cambria Math"/>
                <w:i/>
                <w:color w:val="000000"/>
                <w:sz w:val="22"/>
                <w:szCs w:val="22"/>
                <w:shd w:val="clear" w:color="auto" w:fill="FFFFFF"/>
                <w:lang w:val="en-US" w:eastAsia="en-US"/>
              </w:rPr>
            </m:ctrlPr>
          </m:fPr>
          <m:num>
            <m:r>
              <w:rPr>
                <w:rFonts w:ascii="Cambria Math" w:eastAsiaTheme="minorHAnsi" w:hAnsi="Cambria Math"/>
                <w:color w:val="000000"/>
                <w:sz w:val="22"/>
                <w:szCs w:val="22"/>
                <w:shd w:val="clear" w:color="auto" w:fill="FFFFFF"/>
                <w:lang w:val="en-US" w:eastAsia="en-US"/>
              </w:rPr>
              <m:t>k</m:t>
            </m:r>
            <m:d>
              <m:dPr>
                <m:ctrlPr>
                  <w:rPr>
                    <w:rFonts w:ascii="Cambria Math" w:eastAsiaTheme="minorHAnsi" w:hAnsi="Cambria Math"/>
                    <w:i/>
                    <w:color w:val="000000"/>
                    <w:sz w:val="22"/>
                    <w:szCs w:val="22"/>
                    <w:shd w:val="clear" w:color="auto" w:fill="FFFFFF"/>
                    <w:lang w:val="en-US" w:eastAsia="en-US"/>
                  </w:rPr>
                </m:ctrlPr>
              </m:dPr>
              <m:e>
                <m:r>
                  <w:rPr>
                    <w:rFonts w:ascii="Cambria Math" w:eastAsiaTheme="minorHAnsi" w:hAnsi="Cambria Math"/>
                    <w:color w:val="000000"/>
                    <w:sz w:val="22"/>
                    <w:szCs w:val="22"/>
                    <w:shd w:val="clear" w:color="auto" w:fill="FFFFFF"/>
                    <w:lang w:val="en-US" w:eastAsia="en-US"/>
                  </w:rPr>
                  <m:t>n-k</m:t>
                </m:r>
              </m:e>
            </m:d>
          </m:num>
          <m:den>
            <m:sSup>
              <m:sSupPr>
                <m:ctrlPr>
                  <w:rPr>
                    <w:rFonts w:ascii="Cambria Math" w:eastAsiaTheme="minorHAnsi" w:hAnsi="Cambria Math"/>
                    <w:i/>
                    <w:color w:val="000000"/>
                    <w:sz w:val="22"/>
                    <w:szCs w:val="22"/>
                    <w:shd w:val="clear" w:color="auto" w:fill="FFFFFF"/>
                    <w:lang w:val="en-US" w:eastAsia="en-US"/>
                  </w:rPr>
                </m:ctrlPr>
              </m:sSupPr>
              <m:e>
                <m:r>
                  <w:rPr>
                    <w:rFonts w:ascii="Cambria Math" w:eastAsiaTheme="minorHAnsi" w:hAnsi="Cambria Math"/>
                    <w:color w:val="000000"/>
                    <w:sz w:val="22"/>
                    <w:szCs w:val="22"/>
                    <w:shd w:val="clear" w:color="auto" w:fill="FFFFFF"/>
                    <w:lang w:val="en-US" w:eastAsia="en-US"/>
                  </w:rPr>
                  <m:t>n</m:t>
                </m:r>
              </m:e>
              <m:sup>
                <m:r>
                  <w:rPr>
                    <w:rFonts w:ascii="Cambria Math" w:eastAsiaTheme="minorHAnsi" w:hAnsi="Cambria Math"/>
                    <w:color w:val="000000"/>
                    <w:sz w:val="22"/>
                    <w:szCs w:val="22"/>
                    <w:shd w:val="clear" w:color="auto" w:fill="FFFFFF"/>
                    <w:lang w:val="en-US" w:eastAsia="en-US"/>
                  </w:rPr>
                  <m:t>2</m:t>
                </m:r>
              </m:sup>
            </m:sSup>
          </m:den>
        </m:f>
      </m:oMath>
      <w:r w:rsidR="000423BA" w:rsidRPr="000423BA">
        <w:rPr>
          <w:rFonts w:eastAsiaTheme="minorHAnsi"/>
          <w:color w:val="000000"/>
          <w:sz w:val="22"/>
          <w:szCs w:val="22"/>
          <w:shd w:val="clear" w:color="auto" w:fill="FFFFFF"/>
          <w:lang w:val="en-US" w:eastAsia="en-US"/>
        </w:rPr>
        <w:t xml:space="preserve">, </w:t>
      </w:r>
      <w:r w:rsidR="00145377" w:rsidRPr="000423BA">
        <w:rPr>
          <w:rFonts w:eastAsiaTheme="minorHAnsi"/>
          <w:color w:val="000000"/>
          <w:sz w:val="22"/>
          <w:szCs w:val="22"/>
          <w:shd w:val="clear" w:color="auto" w:fill="FFFFFF"/>
          <w:lang w:val="en-US" w:eastAsia="en-US"/>
        </w:rPr>
        <w:t xml:space="preserve"> and this is proportional to </w:t>
      </w:r>
      <m:oMath>
        <m:r>
          <w:rPr>
            <w:rFonts w:ascii="Cambria Math" w:eastAsiaTheme="minorHAnsi" w:hAnsi="Cambria Math"/>
            <w:color w:val="000000"/>
            <w:sz w:val="22"/>
            <w:szCs w:val="22"/>
            <w:shd w:val="clear" w:color="auto" w:fill="FFFFFF"/>
            <w:lang w:val="en-US" w:eastAsia="en-US"/>
          </w:rPr>
          <m:t>F(1-F)</m:t>
        </m:r>
      </m:oMath>
      <w:r w:rsidR="00145377" w:rsidRPr="000423BA">
        <w:rPr>
          <w:rFonts w:eastAsiaTheme="minorHAnsi"/>
          <w:color w:val="000000"/>
          <w:sz w:val="22"/>
          <w:szCs w:val="22"/>
          <w:shd w:val="clear" w:color="auto" w:fill="FFFFFF"/>
          <w:lang w:val="en-US" w:eastAsia="en-US"/>
        </w:rPr>
        <w:t xml:space="preserve"> where</w:t>
      </w:r>
      <w:r w:rsidR="00145377" w:rsidRPr="000423BA">
        <w:rPr>
          <w:rFonts w:eastAsiaTheme="minorEastAsia"/>
          <w:color w:val="000000"/>
          <w:sz w:val="22"/>
          <w:szCs w:val="22"/>
          <w:shd w:val="clear" w:color="auto" w:fill="FFFFFF"/>
          <w:lang w:val="en-US" w:eastAsia="en-US"/>
        </w:rPr>
        <w:t xml:space="preserve"> </w:t>
      </w:r>
      <m:oMath>
        <m:r>
          <w:rPr>
            <w:rFonts w:ascii="Cambria Math" w:eastAsiaTheme="minorEastAsia" w:hAnsi="Cambria Math"/>
            <w:color w:val="000000"/>
            <w:sz w:val="22"/>
            <w:szCs w:val="22"/>
            <w:shd w:val="clear" w:color="auto" w:fill="FFFFFF"/>
            <w:lang w:val="en-US" w:eastAsia="en-US"/>
          </w:rPr>
          <m:t>F=</m:t>
        </m:r>
        <m:f>
          <m:fPr>
            <m:ctrlPr>
              <w:rPr>
                <w:rFonts w:ascii="Cambria Math" w:eastAsiaTheme="minorEastAsia" w:hAnsi="Cambria Math"/>
                <w:i/>
                <w:color w:val="000000"/>
                <w:sz w:val="22"/>
                <w:szCs w:val="22"/>
                <w:shd w:val="clear" w:color="auto" w:fill="FFFFFF"/>
                <w:lang w:val="en-US" w:eastAsia="en-US"/>
              </w:rPr>
            </m:ctrlPr>
          </m:fPr>
          <m:num>
            <m:r>
              <w:rPr>
                <w:rFonts w:ascii="Cambria Math" w:eastAsiaTheme="minorEastAsia" w:hAnsi="Cambria Math"/>
                <w:color w:val="000000"/>
                <w:sz w:val="22"/>
                <w:szCs w:val="22"/>
                <w:shd w:val="clear" w:color="auto" w:fill="FFFFFF"/>
                <w:lang w:val="en-US" w:eastAsia="en-US"/>
              </w:rPr>
              <m:t>k</m:t>
            </m:r>
          </m:num>
          <m:den>
            <m:r>
              <w:rPr>
                <w:rFonts w:ascii="Cambria Math" w:eastAsiaTheme="minorEastAsia" w:hAnsi="Cambria Math"/>
                <w:color w:val="000000"/>
                <w:sz w:val="22"/>
                <w:szCs w:val="22"/>
                <w:shd w:val="clear" w:color="auto" w:fill="FFFFFF"/>
                <w:lang w:val="en-US" w:eastAsia="en-US"/>
              </w:rPr>
              <m:t>n</m:t>
            </m:r>
          </m:den>
        </m:f>
      </m:oMath>
      <w:r w:rsidR="00145377" w:rsidRPr="000423BA">
        <w:rPr>
          <w:rFonts w:eastAsiaTheme="minorEastAsia"/>
          <w:color w:val="000000"/>
          <w:sz w:val="22"/>
          <w:szCs w:val="22"/>
          <w:shd w:val="clear" w:color="auto" w:fill="FFFFFF"/>
          <w:lang w:val="en-US" w:eastAsia="en-US"/>
        </w:rPr>
        <w:t xml:space="preserve"> </w:t>
      </w:r>
      <w:r w:rsidR="00145377" w:rsidRPr="000423BA">
        <w:rPr>
          <w:rFonts w:eastAsiaTheme="minorHAnsi"/>
          <w:color w:val="000000"/>
          <w:sz w:val="22"/>
          <w:szCs w:val="22"/>
          <w:shd w:val="clear" w:color="auto" w:fill="FFFFFF"/>
          <w:lang w:val="en-US" w:eastAsia="en-US"/>
        </w:rPr>
        <w:t>is the empirical probability of A.</w:t>
      </w:r>
    </w:p>
    <w:p w14:paraId="4D944932" w14:textId="77777777" w:rsidR="00D06A83" w:rsidRPr="000423BA" w:rsidRDefault="00D06A83" w:rsidP="00D06A83">
      <w:pPr>
        <w:pStyle w:val="NormalWeb"/>
        <w:shd w:val="clear" w:color="auto" w:fill="FFFFFF"/>
        <w:spacing w:before="0" w:beforeAutospacing="0" w:after="0" w:afterAutospacing="0" w:line="360" w:lineRule="auto"/>
        <w:textAlignment w:val="baseline"/>
        <w:rPr>
          <w:rFonts w:eastAsiaTheme="minorHAnsi"/>
          <w:i/>
          <w:iCs/>
          <w:color w:val="000000"/>
          <w:sz w:val="22"/>
          <w:szCs w:val="22"/>
          <w:shd w:val="clear" w:color="auto" w:fill="FFFFFF"/>
          <w:lang w:val="en-US" w:eastAsia="en-US"/>
        </w:rPr>
      </w:pPr>
    </w:p>
    <w:p w14:paraId="37F68E3E" w14:textId="595A4A0D" w:rsidR="000423BA" w:rsidRPr="000423BA" w:rsidRDefault="000423BA" w:rsidP="0095045C">
      <w:pPr>
        <w:pStyle w:val="NormalWeb"/>
        <w:shd w:val="clear" w:color="auto" w:fill="FFFFFF"/>
        <w:spacing w:before="0" w:beforeAutospacing="0" w:after="0" w:afterAutospacing="0" w:line="360" w:lineRule="auto"/>
        <w:ind w:left="708"/>
        <w:textAlignment w:val="baseline"/>
        <w:rPr>
          <w:rFonts w:eastAsiaTheme="minorHAnsi"/>
          <w:color w:val="000000"/>
          <w:sz w:val="22"/>
          <w:szCs w:val="22"/>
          <w:shd w:val="clear" w:color="auto" w:fill="FFFFFF"/>
          <w:lang w:val="en-US" w:eastAsia="en-US"/>
        </w:rPr>
      </w:pPr>
      <w:r w:rsidRPr="000423BA">
        <w:rPr>
          <w:rFonts w:eastAsiaTheme="minorHAnsi"/>
          <w:color w:val="000000"/>
          <w:sz w:val="22"/>
          <w:szCs w:val="22"/>
          <w:shd w:val="clear" w:color="auto" w:fill="FFFFFF"/>
          <w:lang w:val="en-US" w:eastAsia="en-US"/>
        </w:rPr>
        <w:t>As the empirical probability F approaches 0 or 1, the variance approaches zero as well, which means that the standard error of the empirical CDF also approaches zero. This makes sense intuitively, as the CDF approaches a step function when all the data points are the same, and the variability of the empirical distribution function becomes smaller as the number of data points in the tails becomes smaller.</w:t>
      </w:r>
    </w:p>
    <w:p w14:paraId="3DF789D5" w14:textId="4CC8DA9B" w:rsidR="0039639B" w:rsidRDefault="0039639B"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5077452C" w14:textId="0AA59329"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0D0B4E22" w14:textId="05C137B6"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6082EDEC" w14:textId="19EE6867"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6A27FFF2" w14:textId="1B92E086"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6CBC46F3" w14:textId="0DFAC30E"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68199D6A" w14:textId="39B8E797"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05995DE8" w14:textId="67B43CC9"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088CCB02" w14:textId="1C54B2FE"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786374A4" w14:textId="1A7EA487"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077A86B8" w14:textId="028EF2C0" w:rsidR="00D06A83"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76DCFA26" w14:textId="77777777" w:rsidR="00D06A83" w:rsidRPr="000423BA" w:rsidRDefault="00D06A83" w:rsidP="0095045C">
      <w:pPr>
        <w:pStyle w:val="NormalWeb"/>
        <w:shd w:val="clear" w:color="auto" w:fill="FFFFFF"/>
        <w:spacing w:before="0" w:beforeAutospacing="0" w:after="264" w:afterAutospacing="0" w:line="360" w:lineRule="auto"/>
        <w:textAlignment w:val="baseline"/>
        <w:rPr>
          <w:rFonts w:eastAsiaTheme="minorHAnsi"/>
          <w:color w:val="000000"/>
          <w:sz w:val="22"/>
          <w:szCs w:val="22"/>
          <w:shd w:val="clear" w:color="auto" w:fill="FFFFFF"/>
          <w:lang w:val="en-US" w:eastAsia="en-US"/>
        </w:rPr>
      </w:pPr>
    </w:p>
    <w:p w14:paraId="46300B84" w14:textId="75F0FC1C" w:rsidR="00D06A83" w:rsidRPr="00D06A83" w:rsidRDefault="000423BA" w:rsidP="00D06A83">
      <w:pPr>
        <w:spacing w:line="360" w:lineRule="auto"/>
        <w:ind w:left="708"/>
        <w:rPr>
          <w:rFonts w:ascii="Times New Roman" w:hAnsi="Times New Roman" w:cs="Times New Roman"/>
          <w:color w:val="000000"/>
          <w:shd w:val="clear" w:color="auto" w:fill="FFFFFF"/>
          <w:lang w:val="en-US"/>
        </w:rPr>
      </w:pPr>
      <w:r>
        <w:rPr>
          <w:rFonts w:ascii="Times New Roman" w:hAnsi="Times New Roman" w:cs="Times New Roman"/>
          <w:color w:val="000000"/>
          <w:shd w:val="clear" w:color="auto" w:fill="FFFFFF"/>
          <w:lang w:val="en-US"/>
        </w:rPr>
        <w:lastRenderedPageBreak/>
        <w:t xml:space="preserve">The user on the forum further states </w:t>
      </w:r>
      <w:r w:rsidRPr="00D06A83">
        <w:rPr>
          <w:rFonts w:ascii="Times New Roman" w:hAnsi="Times New Roman" w:cs="Times New Roman"/>
          <w:i/>
          <w:iCs/>
          <w:color w:val="000000"/>
          <w:shd w:val="clear" w:color="auto" w:fill="FFFFFF"/>
          <w:lang w:val="en-US"/>
        </w:rPr>
        <w:t>“</w:t>
      </w:r>
      <w:r w:rsidRPr="00D06A83">
        <w:rPr>
          <w:rFonts w:ascii="Times New Roman" w:hAnsi="Times New Roman" w:cs="Times New Roman"/>
          <w:i/>
          <w:iCs/>
          <w:color w:val="000000"/>
          <w:shd w:val="clear" w:color="auto" w:fill="FFFFFF"/>
          <w:lang w:val="en-US"/>
        </w:rPr>
        <w:t xml:space="preserve">In particular, try looking at the uniform case (since any other case can be reduced to the uniform by transforming the data by the hypothesized </w:t>
      </w:r>
      <w:proofErr w:type="spellStart"/>
      <w:r w:rsidRPr="00D06A83">
        <w:rPr>
          <w:rFonts w:ascii="Times New Roman" w:hAnsi="Times New Roman" w:cs="Times New Roman"/>
          <w:i/>
          <w:iCs/>
          <w:color w:val="000000"/>
          <w:shd w:val="clear" w:color="auto" w:fill="FFFFFF"/>
          <w:lang w:val="en-US"/>
        </w:rPr>
        <w:t>cdf</w:t>
      </w:r>
      <w:proofErr w:type="spellEnd"/>
      <w:r w:rsidRPr="00D06A83">
        <w:rPr>
          <w:rFonts w:ascii="Times New Roman" w:hAnsi="Times New Roman" w:cs="Times New Roman"/>
          <w:i/>
          <w:iCs/>
          <w:color w:val="000000"/>
          <w:shd w:val="clear" w:color="auto" w:fill="FFFFFF"/>
          <w:lang w:val="en-US"/>
        </w:rPr>
        <w:t xml:space="preserve"> under the null). Here's 500 uniform </w:t>
      </w:r>
      <w:proofErr w:type="spellStart"/>
      <w:r w:rsidRPr="00D06A83">
        <w:rPr>
          <w:rFonts w:ascii="Times New Roman" w:hAnsi="Times New Roman" w:cs="Times New Roman"/>
          <w:i/>
          <w:iCs/>
          <w:color w:val="000000"/>
          <w:shd w:val="clear" w:color="auto" w:fill="FFFFFF"/>
          <w:lang w:val="en-US"/>
        </w:rPr>
        <w:t>ecdfs</w:t>
      </w:r>
      <w:proofErr w:type="spellEnd"/>
      <w:r w:rsidRPr="00D06A83">
        <w:rPr>
          <w:rFonts w:ascii="Times New Roman" w:hAnsi="Times New Roman" w:cs="Times New Roman"/>
          <w:i/>
          <w:iCs/>
          <w:color w:val="000000"/>
          <w:shd w:val="clear" w:color="auto" w:fill="FFFFFF"/>
          <w:lang w:val="en-US"/>
        </w:rPr>
        <w:t xml:space="preserve"> with n=20</w:t>
      </w:r>
      <w:r w:rsidRPr="00D06A83">
        <w:rPr>
          <w:rFonts w:ascii="Times New Roman" w:hAnsi="Times New Roman" w:cs="Times New Roman"/>
          <w:i/>
          <w:iCs/>
          <w:color w:val="000000"/>
          <w:shd w:val="clear" w:color="auto" w:fill="FFFFFF"/>
          <w:lang w:val="en-US"/>
        </w:rPr>
        <w:t>”</w:t>
      </w:r>
      <w:r>
        <w:rPr>
          <w:rFonts w:ascii="Times New Roman" w:hAnsi="Times New Roman" w:cs="Times New Roman"/>
          <w:color w:val="000000"/>
          <w:shd w:val="clear" w:color="auto" w:fill="FFFFFF"/>
          <w:lang w:val="en-US"/>
        </w:rPr>
        <w:t>.</w:t>
      </w:r>
      <w:r w:rsidR="002376CB">
        <w:rPr>
          <w:rStyle w:val="FootnoteReference"/>
          <w:rFonts w:ascii="Times New Roman" w:hAnsi="Times New Roman" w:cs="Times New Roman"/>
          <w:color w:val="000000"/>
          <w:shd w:val="clear" w:color="auto" w:fill="FFFFFF"/>
          <w:lang w:val="en-US"/>
        </w:rPr>
        <w:footnoteReference w:id="32"/>
      </w:r>
    </w:p>
    <w:p w14:paraId="56654086" w14:textId="056931F8" w:rsidR="00D06A83" w:rsidRPr="00D06A83" w:rsidRDefault="00D06A83" w:rsidP="00D06A83">
      <w:pPr>
        <w:rPr>
          <w:rFonts w:ascii="Times New Roman" w:hAnsi="Times New Roman" w:cs="Times New Roman"/>
          <w:lang w:val="en-US"/>
        </w:rPr>
      </w:pPr>
    </w:p>
    <w:p w14:paraId="409D77A4" w14:textId="77777777" w:rsidR="00D06A83" w:rsidRPr="00D06A83" w:rsidRDefault="00D06A83" w:rsidP="00D06A83">
      <w:pPr>
        <w:rPr>
          <w:rFonts w:ascii="Times New Roman" w:hAnsi="Times New Roman" w:cs="Times New Roman"/>
          <w:lang w:val="en-US"/>
        </w:rPr>
      </w:pPr>
    </w:p>
    <w:p w14:paraId="511D5D1E" w14:textId="77777777" w:rsidR="00880CD3" w:rsidRDefault="00880CD3" w:rsidP="0095045C">
      <w:pPr>
        <w:keepNext/>
        <w:spacing w:line="360" w:lineRule="auto"/>
      </w:pPr>
      <w:r>
        <w:rPr>
          <w:rFonts w:ascii="Times New Roman" w:hAnsi="Times New Roman" w:cs="Times New Roman"/>
          <w:noProof/>
          <w:color w:val="000000"/>
          <w:shd w:val="clear" w:color="auto" w:fill="FFFFFF"/>
          <w:lang w:val="en-US"/>
        </w:rPr>
        <w:drawing>
          <wp:inline distT="0" distB="0" distL="0" distR="0" wp14:anchorId="666089EC" wp14:editId="2C493B17">
            <wp:extent cx="5731510" cy="4438015"/>
            <wp:effectExtent l="0" t="0" r="254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4438015"/>
                    </a:xfrm>
                    <a:prstGeom prst="rect">
                      <a:avLst/>
                    </a:prstGeom>
                  </pic:spPr>
                </pic:pic>
              </a:graphicData>
            </a:graphic>
          </wp:inline>
        </w:drawing>
      </w:r>
    </w:p>
    <w:p w14:paraId="7C4CE10B" w14:textId="7DDE9947" w:rsidR="000423BA" w:rsidRPr="00880CD3" w:rsidRDefault="00880CD3" w:rsidP="0095045C">
      <w:pPr>
        <w:pStyle w:val="Caption"/>
        <w:spacing w:line="360" w:lineRule="auto"/>
        <w:rPr>
          <w:lang w:val="en-US"/>
        </w:rPr>
      </w:pPr>
      <w:r w:rsidRPr="00880CD3">
        <w:rPr>
          <w:lang w:val="en-US"/>
        </w:rPr>
        <w:t xml:space="preserve">Figure </w:t>
      </w:r>
      <w:r>
        <w:fldChar w:fldCharType="begin"/>
      </w:r>
      <w:r w:rsidRPr="00880CD3">
        <w:rPr>
          <w:lang w:val="en-US"/>
        </w:rPr>
        <w:instrText xml:space="preserve"> SEQ Figure \* ARABIC </w:instrText>
      </w:r>
      <w:r>
        <w:fldChar w:fldCharType="separate"/>
      </w:r>
      <w:r w:rsidRPr="00880CD3">
        <w:rPr>
          <w:noProof/>
          <w:lang w:val="en-US"/>
        </w:rPr>
        <w:t>3</w:t>
      </w:r>
      <w:r>
        <w:fldChar w:fldCharType="end"/>
      </w:r>
      <w:r w:rsidRPr="00880CD3">
        <w:rPr>
          <w:lang w:val="en-US"/>
        </w:rPr>
        <w:t xml:space="preserve">- 500 uniform </w:t>
      </w:r>
      <w:proofErr w:type="spellStart"/>
      <w:r w:rsidRPr="00880CD3">
        <w:rPr>
          <w:lang w:val="en-US"/>
        </w:rPr>
        <w:t>ecdfs</w:t>
      </w:r>
      <w:proofErr w:type="spellEnd"/>
      <w:r w:rsidRPr="00880CD3">
        <w:rPr>
          <w:lang w:val="en-US"/>
        </w:rPr>
        <w:t xml:space="preserve"> with n=20</w:t>
      </w:r>
      <w:r>
        <w:rPr>
          <w:rStyle w:val="FootnoteReference"/>
          <w:lang w:val="en-US"/>
        </w:rPr>
        <w:footnoteReference w:id="33"/>
      </w:r>
    </w:p>
    <w:p w14:paraId="3EC9962A" w14:textId="6ED8ABE2" w:rsidR="00880CD3" w:rsidRDefault="00880CD3" w:rsidP="0095045C">
      <w:pPr>
        <w:spacing w:line="360" w:lineRule="auto"/>
        <w:rPr>
          <w:lang w:val="en-US"/>
        </w:rPr>
      </w:pPr>
    </w:p>
    <w:p w14:paraId="0946F5BD" w14:textId="79304D6D" w:rsidR="00FF4D28" w:rsidRDefault="00FF4D28" w:rsidP="0095045C">
      <w:pPr>
        <w:spacing w:line="360" w:lineRule="auto"/>
        <w:rPr>
          <w:lang w:val="en-US"/>
        </w:rPr>
      </w:pPr>
    </w:p>
    <w:p w14:paraId="4D173C82" w14:textId="3904BFB9" w:rsidR="00FF4D28" w:rsidRDefault="00FF4D28" w:rsidP="0095045C">
      <w:pPr>
        <w:spacing w:line="360" w:lineRule="auto"/>
        <w:rPr>
          <w:lang w:val="en-US"/>
        </w:rPr>
      </w:pPr>
    </w:p>
    <w:p w14:paraId="063BF84C" w14:textId="45B13827" w:rsidR="00D06A83" w:rsidRDefault="00D06A83" w:rsidP="0095045C">
      <w:pPr>
        <w:spacing w:line="360" w:lineRule="auto"/>
        <w:rPr>
          <w:lang w:val="en-US"/>
        </w:rPr>
      </w:pPr>
    </w:p>
    <w:p w14:paraId="3AC40104" w14:textId="77777777" w:rsidR="00D06A83" w:rsidRDefault="00D06A83" w:rsidP="0095045C">
      <w:pPr>
        <w:spacing w:line="360" w:lineRule="auto"/>
        <w:rPr>
          <w:lang w:val="en-US"/>
        </w:rPr>
      </w:pPr>
    </w:p>
    <w:p w14:paraId="355DD631" w14:textId="77777777" w:rsidR="00FF4D28" w:rsidRPr="00880CD3" w:rsidRDefault="00FF4D28" w:rsidP="0095045C">
      <w:pPr>
        <w:spacing w:line="360" w:lineRule="auto"/>
        <w:rPr>
          <w:lang w:val="en-US"/>
        </w:rPr>
      </w:pPr>
    </w:p>
    <w:p w14:paraId="54119609" w14:textId="215DC6AA" w:rsidR="00880CD3" w:rsidRPr="00880CD3" w:rsidRDefault="00880CD3" w:rsidP="0095045C">
      <w:pPr>
        <w:spacing w:line="360" w:lineRule="auto"/>
        <w:rPr>
          <w:lang w:val="en-US"/>
        </w:rPr>
      </w:pPr>
      <w:r w:rsidRPr="00880CD3">
        <w:rPr>
          <w:lang w:val="en-US"/>
        </w:rPr>
        <w:t>When examining the distribution, it can be observed that the spread of the data is wider at x=0.5 compared to x=0.05 and x=0.95. As a result, it is more difficult to achieve the critical value of D in the tail region than in the middle, which means that the test is more likely to detect deviations in the middle of the distribution than at the extreme ends.</w:t>
      </w:r>
    </w:p>
    <w:p w14:paraId="5F506B86" w14:textId="2B39E533" w:rsidR="00B83032" w:rsidRPr="00AD7A78" w:rsidRDefault="00B83032" w:rsidP="0095045C">
      <w:pPr>
        <w:spacing w:line="360" w:lineRule="auto"/>
        <w:rPr>
          <w:rFonts w:ascii="Times New Roman" w:hAnsi="Times New Roman" w:cs="Times New Roman"/>
          <w:color w:val="000000"/>
          <w:shd w:val="clear" w:color="auto" w:fill="FFFFFF"/>
          <w:lang w:val="en-US"/>
        </w:rPr>
      </w:pPr>
    </w:p>
    <w:p w14:paraId="671A901F" w14:textId="7F5E010C" w:rsidR="00B83032" w:rsidRDefault="0039639B"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Ultimately, t</w:t>
      </w:r>
      <w:r w:rsidRPr="00AD7A78">
        <w:rPr>
          <w:rFonts w:ascii="Times New Roman" w:hAnsi="Times New Roman" w:cs="Times New Roman"/>
          <w:color w:val="000000"/>
          <w:shd w:val="clear" w:color="auto" w:fill="FFFFFF"/>
          <w:lang w:val="en-US"/>
        </w:rPr>
        <w:t>he K-S test has several refinements such as the Anderson-Darling and Cramer Von-Mises tests, which are generally considered more powerful. The K-S test's advantage of having critical values independent of the underlying distribution is not significant due to the typical scenario where the distribution parameters are not known and must be estimated from the data. Therefore, critical values for the K-S test must be determined by simulation, just like the Anderson-Darling and Cramer Von-Mises tests</w:t>
      </w:r>
      <w:r w:rsidRPr="00AD7A78">
        <w:rPr>
          <w:rFonts w:ascii="Times New Roman" w:hAnsi="Times New Roman" w:cs="Times New Roman"/>
          <w:color w:val="000000"/>
          <w:shd w:val="clear" w:color="auto" w:fill="FFFFFF"/>
          <w:lang w:val="en-US"/>
        </w:rPr>
        <w:t>. Although, the KS test has many drawbacks, making it an inefficient test, as also seen in the results of my experiment whereby the observed dataset didn’t diverge much from the expected, but was still rejected</w:t>
      </w:r>
      <w:r w:rsidR="00653472">
        <w:rPr>
          <w:rFonts w:ascii="Times New Roman" w:hAnsi="Times New Roman" w:cs="Times New Roman"/>
          <w:color w:val="000000"/>
          <w:shd w:val="clear" w:color="auto" w:fill="FFFFFF"/>
          <w:lang w:val="en-US"/>
        </w:rPr>
        <w:t>, is might still be an effective</w:t>
      </w:r>
      <w:r w:rsidR="00C64A94">
        <w:rPr>
          <w:rFonts w:ascii="Times New Roman" w:hAnsi="Times New Roman" w:cs="Times New Roman"/>
          <w:color w:val="000000"/>
          <w:shd w:val="clear" w:color="auto" w:fill="FFFFFF"/>
          <w:lang w:val="en-US"/>
        </w:rPr>
        <w:t xml:space="preserve"> test for specific datasets.</w:t>
      </w:r>
    </w:p>
    <w:p w14:paraId="545B3852" w14:textId="4A8C9182" w:rsidR="00FF4D28" w:rsidRDefault="00FF4D28" w:rsidP="0095045C">
      <w:pPr>
        <w:spacing w:line="360" w:lineRule="auto"/>
        <w:rPr>
          <w:rFonts w:ascii="Times New Roman" w:hAnsi="Times New Roman" w:cs="Times New Roman"/>
          <w:color w:val="000000"/>
          <w:shd w:val="clear" w:color="auto" w:fill="FFFFFF"/>
          <w:lang w:val="en-US"/>
        </w:rPr>
      </w:pPr>
    </w:p>
    <w:p w14:paraId="0DB6FB66" w14:textId="77777777" w:rsidR="00FF4D28" w:rsidRPr="00AD7A78" w:rsidRDefault="00FF4D28" w:rsidP="0095045C">
      <w:pPr>
        <w:spacing w:line="360" w:lineRule="auto"/>
        <w:rPr>
          <w:rFonts w:ascii="Times New Roman" w:hAnsi="Times New Roman" w:cs="Times New Roman"/>
          <w:color w:val="000000"/>
          <w:shd w:val="clear" w:color="auto" w:fill="FFFFFF"/>
          <w:lang w:val="en-US"/>
        </w:rPr>
      </w:pPr>
    </w:p>
    <w:p w14:paraId="7D6B49F2" w14:textId="6E2481CE" w:rsidR="00701CC1" w:rsidRDefault="00D531C5" w:rsidP="008932CE">
      <w:pPr>
        <w:pStyle w:val="Heading2"/>
        <w:spacing w:line="360" w:lineRule="auto"/>
        <w:rPr>
          <w:rFonts w:ascii="Times New Roman" w:hAnsi="Times New Roman" w:cs="Times New Roman"/>
          <w:shd w:val="clear" w:color="auto" w:fill="FFFFFF"/>
          <w:lang w:val="en-US"/>
        </w:rPr>
      </w:pPr>
      <w:bookmarkStart w:id="23" w:name="_Toc128011738"/>
      <w:r w:rsidRPr="00AD7A78">
        <w:rPr>
          <w:rFonts w:ascii="Times New Roman" w:hAnsi="Times New Roman" w:cs="Times New Roman"/>
          <w:shd w:val="clear" w:color="auto" w:fill="FFFFFF"/>
          <w:lang w:val="en-US"/>
        </w:rPr>
        <w:t>Benford’s Law usage in the detection of f</w:t>
      </w:r>
      <w:r w:rsidR="00701CC1" w:rsidRPr="00AD7A78">
        <w:rPr>
          <w:rFonts w:ascii="Times New Roman" w:hAnsi="Times New Roman" w:cs="Times New Roman"/>
          <w:shd w:val="clear" w:color="auto" w:fill="FFFFFF"/>
          <w:lang w:val="en-US"/>
        </w:rPr>
        <w:t>raud :</w:t>
      </w:r>
      <w:bookmarkEnd w:id="23"/>
      <w:r w:rsidR="00701CC1" w:rsidRPr="00AD7A78">
        <w:rPr>
          <w:rFonts w:ascii="Times New Roman" w:hAnsi="Times New Roman" w:cs="Times New Roman"/>
          <w:shd w:val="clear" w:color="auto" w:fill="FFFFFF"/>
          <w:lang w:val="en-US"/>
        </w:rPr>
        <w:t xml:space="preserve"> </w:t>
      </w:r>
    </w:p>
    <w:p w14:paraId="0994B633" w14:textId="77777777" w:rsidR="008932CE" w:rsidRPr="008932CE" w:rsidRDefault="008932CE" w:rsidP="008932CE">
      <w:pPr>
        <w:rPr>
          <w:lang w:val="en-US"/>
        </w:rPr>
      </w:pPr>
    </w:p>
    <w:p w14:paraId="190F52EE" w14:textId="0E742F21" w:rsidR="00D531C5" w:rsidRDefault="00D531C5"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Benford's law serves as a useful tool in identifying fraudulent activities. Fraudsters tend to overlook the principles of Benford's law while preparing false transaction documents. By detecting manual intervention in otherwise automated transaction activity, Benford's law can uncover fraudulent numbers in random datasets. This is particularly useful in identifying data that have been manipulated for the purpose of tax evasion.</w:t>
      </w:r>
    </w:p>
    <w:p w14:paraId="1A40B1DF" w14:textId="77777777" w:rsidR="008932CE" w:rsidRPr="00AD7A78" w:rsidRDefault="008932CE" w:rsidP="0095045C">
      <w:pPr>
        <w:spacing w:line="360" w:lineRule="auto"/>
        <w:rPr>
          <w:rFonts w:ascii="Times New Roman" w:hAnsi="Times New Roman" w:cs="Times New Roman"/>
          <w:color w:val="000000"/>
          <w:shd w:val="clear" w:color="auto" w:fill="FFFFFF"/>
          <w:lang w:val="en-US"/>
        </w:rPr>
      </w:pPr>
    </w:p>
    <w:p w14:paraId="17EE1AE4" w14:textId="7F1F56CC" w:rsidR="00C6468B" w:rsidRPr="00AD7A78" w:rsidRDefault="00C6468B" w:rsidP="0095045C">
      <w:pPr>
        <w:pStyle w:val="Heading3"/>
        <w:spacing w:line="360" w:lineRule="auto"/>
        <w:rPr>
          <w:rFonts w:ascii="Times New Roman" w:hAnsi="Times New Roman" w:cs="Times New Roman"/>
          <w:shd w:val="clear" w:color="auto" w:fill="FFFFFF"/>
          <w:lang w:val="en-US"/>
        </w:rPr>
      </w:pPr>
      <w:bookmarkStart w:id="24" w:name="_Toc128011739"/>
      <w:r w:rsidRPr="00AD7A78">
        <w:rPr>
          <w:rFonts w:ascii="Times New Roman" w:hAnsi="Times New Roman" w:cs="Times New Roman"/>
          <w:shd w:val="clear" w:color="auto" w:fill="FFFFFF"/>
          <w:lang w:val="en-US"/>
        </w:rPr>
        <w:t>Election Results</w:t>
      </w:r>
      <w:r w:rsidRPr="00AD7A78">
        <w:rPr>
          <w:rFonts w:ascii="Times New Roman" w:hAnsi="Times New Roman" w:cs="Times New Roman"/>
          <w:shd w:val="clear" w:color="auto" w:fill="FFFFFF"/>
          <w:lang w:val="en-US"/>
        </w:rPr>
        <w:t>:</w:t>
      </w:r>
      <w:bookmarkEnd w:id="24"/>
    </w:p>
    <w:p w14:paraId="7051D268" w14:textId="77777777" w:rsidR="00C6468B" w:rsidRPr="00AD7A78" w:rsidRDefault="00C6468B" w:rsidP="0095045C">
      <w:pPr>
        <w:spacing w:line="360" w:lineRule="auto"/>
        <w:rPr>
          <w:rFonts w:ascii="Times New Roman" w:hAnsi="Times New Roman" w:cs="Times New Roman"/>
          <w:lang w:val="en-US"/>
        </w:rPr>
      </w:pPr>
    </w:p>
    <w:p w14:paraId="4E6D1DA4" w14:textId="7FA1EADF" w:rsidR="007C4F30" w:rsidRPr="002376CB" w:rsidRDefault="00D531C5"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Benford’s Law has already been used in many real-life cases, in order to detect </w:t>
      </w:r>
      <w:proofErr w:type="gramStart"/>
      <w:r w:rsidRPr="00AD7A78">
        <w:rPr>
          <w:rFonts w:ascii="Times New Roman" w:hAnsi="Times New Roman" w:cs="Times New Roman"/>
          <w:color w:val="000000"/>
          <w:shd w:val="clear" w:color="auto" w:fill="FFFFFF"/>
          <w:lang w:val="en-US"/>
        </w:rPr>
        <w:t>potential</w:t>
      </w:r>
      <w:proofErr w:type="gramEnd"/>
      <w:r w:rsidRPr="00AD7A78">
        <w:rPr>
          <w:rFonts w:ascii="Times New Roman" w:hAnsi="Times New Roman" w:cs="Times New Roman"/>
          <w:color w:val="000000"/>
          <w:shd w:val="clear" w:color="auto" w:fill="FFFFFF"/>
          <w:lang w:val="en-US"/>
        </w:rPr>
        <w:t xml:space="preserve"> fraudulent activity. One of them being during the 2009 Iranian election, when an announcement </w:t>
      </w:r>
      <w:r w:rsidRPr="00AD7A78">
        <w:rPr>
          <w:rFonts w:ascii="Times New Roman" w:hAnsi="Times New Roman" w:cs="Times New Roman"/>
          <w:color w:val="000000"/>
          <w:shd w:val="clear" w:color="auto" w:fill="FFFFFF"/>
          <w:lang w:val="en-US"/>
        </w:rPr>
        <w:t xml:space="preserve">was made on June 12th that Mahmoud Ahmadinejad, the incumbent president of Iran, had emerged victorious in the election, defeating his primary contender, Mir-Hossein Mousavi. This declaration triggered widespread protests in Iran, as people disputed the validity of the outcome. On June 14th, the Iranian </w:t>
      </w:r>
      <w:r w:rsidRPr="002376CB">
        <w:rPr>
          <w:rFonts w:ascii="Times New Roman" w:hAnsi="Times New Roman" w:cs="Times New Roman"/>
          <w:color w:val="000000"/>
          <w:shd w:val="clear" w:color="auto" w:fill="FFFFFF"/>
          <w:lang w:val="en-US"/>
        </w:rPr>
        <w:t xml:space="preserve">Ministry of the Interior disclosed the election results for 366 polling stations, indicating that </w:t>
      </w:r>
      <w:r w:rsidRPr="002376CB">
        <w:rPr>
          <w:rFonts w:ascii="Times New Roman" w:hAnsi="Times New Roman" w:cs="Times New Roman"/>
          <w:color w:val="000000"/>
          <w:shd w:val="clear" w:color="auto" w:fill="FFFFFF"/>
          <w:lang w:val="en-US"/>
        </w:rPr>
        <w:lastRenderedPageBreak/>
        <w:t>Mahmoud Ahmadinejad had received over 24 million votes, while Mir-Hossein Mousavi had secured approximately 13 million votes.</w:t>
      </w:r>
    </w:p>
    <w:p w14:paraId="4B2076BB" w14:textId="7A310B49" w:rsidR="007C4F30" w:rsidRPr="00AD7A78" w:rsidRDefault="007C4F30" w:rsidP="0095045C">
      <w:pPr>
        <w:spacing w:line="360" w:lineRule="auto"/>
        <w:rPr>
          <w:rFonts w:ascii="Times New Roman" w:hAnsi="Times New Roman" w:cs="Times New Roman"/>
          <w:color w:val="000000"/>
          <w:shd w:val="clear" w:color="auto" w:fill="FFFFFF"/>
          <w:lang w:val="en-US"/>
        </w:rPr>
      </w:pPr>
      <w:r w:rsidRPr="002376CB">
        <w:rPr>
          <w:rFonts w:ascii="Times New Roman" w:hAnsi="Times New Roman" w:cs="Times New Roman"/>
          <w:color w:val="000000"/>
          <w:shd w:val="clear" w:color="auto" w:fill="FFFFFF"/>
          <w:lang w:val="en-US"/>
        </w:rPr>
        <w:t>H</w:t>
      </w:r>
      <w:r w:rsidRPr="002376CB">
        <w:rPr>
          <w:rFonts w:ascii="Times New Roman" w:hAnsi="Times New Roman" w:cs="Times New Roman"/>
          <w:color w:val="000000"/>
          <w:shd w:val="clear" w:color="auto" w:fill="FFFFFF"/>
          <w:lang w:val="en-US"/>
        </w:rPr>
        <w:t xml:space="preserve">owever, cosmologist </w:t>
      </w:r>
      <w:proofErr w:type="spellStart"/>
      <w:r w:rsidRPr="002376CB">
        <w:rPr>
          <w:rFonts w:ascii="Times New Roman" w:hAnsi="Times New Roman" w:cs="Times New Roman"/>
          <w:color w:val="000000"/>
          <w:shd w:val="clear" w:color="auto" w:fill="FFFFFF"/>
          <w:lang w:val="en-US"/>
        </w:rPr>
        <w:t>Boudewijn</w:t>
      </w:r>
      <w:proofErr w:type="spellEnd"/>
      <w:r w:rsidRPr="002376CB">
        <w:rPr>
          <w:rFonts w:ascii="Times New Roman" w:hAnsi="Times New Roman" w:cs="Times New Roman"/>
          <w:color w:val="000000"/>
          <w:shd w:val="clear" w:color="auto" w:fill="FFFFFF"/>
          <w:lang w:val="en-US"/>
        </w:rPr>
        <w:t xml:space="preserve"> Roukema, from the Nicolas Copernicus University in Poland, has used this law to test the results from the recent Iranian election. detected an unusual pattern in the votes for Mehdi Karroubi from the National Trust Party who came third in the election. He found that the digit "7" appeared as the first digit more frequently than what Benford's law predicts. This pattern was observed in three out of the six largest voting areas. Furthermore, he found that Mahmoud Ahmadinejad had a higher percentage of votes in these three areas compared to the other areas. Based on this analysis, Roukema hypothesized that there might be an error in the official count of approximately one million votes.</w:t>
      </w:r>
    </w:p>
    <w:p w14:paraId="5B20C8C3" w14:textId="6D966011" w:rsidR="00D531C5" w:rsidRPr="00AD7A78" w:rsidRDefault="00D531C5" w:rsidP="0095045C">
      <w:pPr>
        <w:pStyle w:val="Heading3"/>
        <w:spacing w:line="360" w:lineRule="auto"/>
        <w:rPr>
          <w:rFonts w:ascii="Times New Roman" w:hAnsi="Times New Roman" w:cs="Times New Roman"/>
          <w:shd w:val="clear" w:color="auto" w:fill="FFFFFF"/>
          <w:lang w:val="en-US"/>
        </w:rPr>
      </w:pPr>
    </w:p>
    <w:p w14:paraId="3CF05440" w14:textId="6ADD00A0" w:rsidR="0006269D" w:rsidRPr="00AD7A78" w:rsidRDefault="0006269D" w:rsidP="0095045C">
      <w:pPr>
        <w:spacing w:line="360" w:lineRule="auto"/>
        <w:rPr>
          <w:rFonts w:ascii="Times New Roman" w:hAnsi="Times New Roman" w:cs="Times New Roman"/>
          <w:lang w:val="en-US"/>
        </w:rPr>
      </w:pPr>
    </w:p>
    <w:p w14:paraId="3B6DF11D" w14:textId="03C7AA19" w:rsidR="0006269D" w:rsidRPr="00AD7A78" w:rsidRDefault="0006269D" w:rsidP="0095045C">
      <w:pPr>
        <w:spacing w:line="360" w:lineRule="auto"/>
        <w:rPr>
          <w:rFonts w:ascii="Times New Roman" w:hAnsi="Times New Roman" w:cs="Times New Roman"/>
          <w:lang w:val="en-US"/>
        </w:rPr>
      </w:pPr>
    </w:p>
    <w:p w14:paraId="1DD53C47" w14:textId="77777777" w:rsidR="0006269D" w:rsidRPr="00AD7A78" w:rsidRDefault="0006269D" w:rsidP="0095045C">
      <w:pPr>
        <w:spacing w:line="360" w:lineRule="auto"/>
        <w:rPr>
          <w:rFonts w:ascii="Times New Roman" w:hAnsi="Times New Roman" w:cs="Times New Roman"/>
          <w:lang w:val="en-US"/>
        </w:rPr>
      </w:pPr>
    </w:p>
    <w:p w14:paraId="161CA20A" w14:textId="79740195" w:rsidR="00C6468B" w:rsidRPr="00AD7A78" w:rsidRDefault="00C6468B" w:rsidP="0095045C">
      <w:pPr>
        <w:pStyle w:val="Heading3"/>
        <w:spacing w:line="360" w:lineRule="auto"/>
        <w:rPr>
          <w:rFonts w:ascii="Times New Roman" w:hAnsi="Times New Roman" w:cs="Times New Roman"/>
          <w:shd w:val="clear" w:color="auto" w:fill="FFFFFF"/>
          <w:lang w:val="en-US"/>
        </w:rPr>
      </w:pPr>
      <w:bookmarkStart w:id="25" w:name="_Toc128011740"/>
      <w:r w:rsidRPr="00AD7A78">
        <w:rPr>
          <w:rFonts w:ascii="Times New Roman" w:hAnsi="Times New Roman" w:cs="Times New Roman"/>
          <w:shd w:val="clear" w:color="auto" w:fill="FFFFFF"/>
          <w:lang w:val="en-US"/>
        </w:rPr>
        <w:t>Financial Fraud</w:t>
      </w:r>
      <w:bookmarkEnd w:id="25"/>
    </w:p>
    <w:p w14:paraId="726D9A67" w14:textId="71C94332" w:rsidR="00C6468B" w:rsidRPr="00AD7A78" w:rsidRDefault="00C6468B" w:rsidP="0095045C">
      <w:pPr>
        <w:spacing w:line="360" w:lineRule="auto"/>
        <w:rPr>
          <w:rFonts w:ascii="Times New Roman" w:hAnsi="Times New Roman" w:cs="Times New Roman"/>
          <w:lang w:val="en-US"/>
        </w:rPr>
      </w:pPr>
    </w:p>
    <w:p w14:paraId="5123D704" w14:textId="3C654667" w:rsidR="00C6468B" w:rsidRPr="00AD7A78" w:rsidRDefault="00C6468B" w:rsidP="0095045C">
      <w:pPr>
        <w:spacing w:line="360" w:lineRule="auto"/>
        <w:rPr>
          <w:rFonts w:ascii="Times New Roman" w:hAnsi="Times New Roman" w:cs="Times New Roman"/>
          <w:lang w:val="en-US"/>
        </w:rPr>
      </w:pPr>
      <w:r w:rsidRPr="00AD7A78">
        <w:rPr>
          <w:rFonts w:ascii="Times New Roman" w:hAnsi="Times New Roman" w:cs="Times New Roman"/>
          <w:lang w:val="en-US"/>
        </w:rPr>
        <w:t xml:space="preserve">Mark </w:t>
      </w:r>
      <w:proofErr w:type="spellStart"/>
      <w:r w:rsidRPr="00AD7A78">
        <w:rPr>
          <w:rFonts w:ascii="Times New Roman" w:hAnsi="Times New Roman" w:cs="Times New Roman"/>
          <w:lang w:val="en-US"/>
        </w:rPr>
        <w:t>Nigrini</w:t>
      </w:r>
      <w:proofErr w:type="spellEnd"/>
      <w:r w:rsidRPr="00AD7A78">
        <w:rPr>
          <w:rFonts w:ascii="Times New Roman" w:hAnsi="Times New Roman" w:cs="Times New Roman"/>
          <w:lang w:val="en-US"/>
        </w:rPr>
        <w:t xml:space="preserve"> was one of the earliest proponents of using Benford's law for detecting fraud in various types of data sets, whether financial or electoral. The underlying assumption is that if the distribution of leading digits </w:t>
      </w:r>
      <w:proofErr w:type="gramStart"/>
      <w:r w:rsidRPr="00AD7A78">
        <w:rPr>
          <w:rFonts w:ascii="Times New Roman" w:hAnsi="Times New Roman" w:cs="Times New Roman"/>
          <w:lang w:val="en-US"/>
        </w:rPr>
        <w:t>in a given</w:t>
      </w:r>
      <w:proofErr w:type="gramEnd"/>
      <w:r w:rsidRPr="00AD7A78">
        <w:rPr>
          <w:rFonts w:ascii="Times New Roman" w:hAnsi="Times New Roman" w:cs="Times New Roman"/>
          <w:lang w:val="en-US"/>
        </w:rPr>
        <w:t xml:space="preserve"> data set deviates significantly from what is expected under Benford's law, it could indicate fraud or manipulation. Over the last 20 years, </w:t>
      </w:r>
      <w:proofErr w:type="spellStart"/>
      <w:r w:rsidRPr="00AD7A78">
        <w:rPr>
          <w:rFonts w:ascii="Times New Roman" w:hAnsi="Times New Roman" w:cs="Times New Roman"/>
          <w:lang w:val="en-US"/>
        </w:rPr>
        <w:t>Nigrini</w:t>
      </w:r>
      <w:proofErr w:type="spellEnd"/>
      <w:r w:rsidRPr="00AD7A78">
        <w:rPr>
          <w:rFonts w:ascii="Times New Roman" w:hAnsi="Times New Roman" w:cs="Times New Roman"/>
          <w:lang w:val="en-US"/>
        </w:rPr>
        <w:t xml:space="preserve"> has identified and examined numerous potential cases where this principle held true, including the well-known Enron accounting scandal. Additionally, Benford's law was used in a study conducted in 2011, which revealed an "abnormal" distribution of numbers in Greece's economic reports to the European Union for several years, apparently confirming the European Commission's independent accusations of data manipulation.</w:t>
      </w:r>
    </w:p>
    <w:p w14:paraId="21BAEF45" w14:textId="1B79EA22" w:rsidR="00C6468B" w:rsidRPr="00AD7A78" w:rsidRDefault="00C6468B" w:rsidP="0095045C">
      <w:pPr>
        <w:spacing w:line="360" w:lineRule="auto"/>
        <w:rPr>
          <w:rFonts w:ascii="Times New Roman" w:hAnsi="Times New Roman" w:cs="Times New Roman"/>
          <w:lang w:val="en-US"/>
        </w:rPr>
      </w:pPr>
    </w:p>
    <w:p w14:paraId="2F17D971" w14:textId="40FD9BA4" w:rsidR="00C6468B" w:rsidRPr="00AD7A78" w:rsidRDefault="00C6468B" w:rsidP="0095045C">
      <w:pPr>
        <w:spacing w:line="360" w:lineRule="auto"/>
        <w:rPr>
          <w:rFonts w:ascii="Times New Roman" w:hAnsi="Times New Roman" w:cs="Times New Roman"/>
          <w:lang w:val="en-US"/>
        </w:rPr>
      </w:pPr>
    </w:p>
    <w:p w14:paraId="5C48C961" w14:textId="6F62702B" w:rsidR="00C6468B" w:rsidRPr="00AD7A78" w:rsidRDefault="00C6468B" w:rsidP="0095045C">
      <w:pPr>
        <w:spacing w:line="360" w:lineRule="auto"/>
        <w:rPr>
          <w:rFonts w:ascii="Times New Roman" w:hAnsi="Times New Roman" w:cs="Times New Roman"/>
          <w:lang w:val="en-US"/>
        </w:rPr>
      </w:pPr>
    </w:p>
    <w:p w14:paraId="2E760AF9" w14:textId="3EF48A49" w:rsidR="00C6468B" w:rsidRDefault="00C6468B" w:rsidP="0095045C">
      <w:pPr>
        <w:pStyle w:val="Heading2"/>
        <w:spacing w:line="360" w:lineRule="auto"/>
        <w:rPr>
          <w:rFonts w:ascii="Times New Roman" w:hAnsi="Times New Roman" w:cs="Times New Roman"/>
        </w:rPr>
      </w:pPr>
    </w:p>
    <w:p w14:paraId="4669D6EE" w14:textId="65673C14" w:rsidR="008932CE" w:rsidRDefault="008932CE" w:rsidP="008932CE"/>
    <w:p w14:paraId="4478C061" w14:textId="2E4C2FFA" w:rsidR="008932CE" w:rsidRPr="008932CE" w:rsidRDefault="008932CE" w:rsidP="008932CE"/>
    <w:p w14:paraId="011C79A3" w14:textId="555D97BB" w:rsidR="00C6468B" w:rsidRPr="008932CE" w:rsidRDefault="00436EDA" w:rsidP="0095045C">
      <w:pPr>
        <w:pStyle w:val="Heading2"/>
        <w:spacing w:line="360" w:lineRule="auto"/>
        <w:rPr>
          <w:rFonts w:ascii="Times New Roman" w:hAnsi="Times New Roman" w:cs="Times New Roman"/>
          <w:lang w:val="en-US"/>
        </w:rPr>
      </w:pPr>
      <w:bookmarkStart w:id="26" w:name="_Toc128011741"/>
      <w:r w:rsidRPr="008932CE">
        <w:rPr>
          <w:rFonts w:ascii="Times New Roman" w:hAnsi="Times New Roman" w:cs="Times New Roman"/>
          <w:lang w:val="en-US"/>
        </w:rPr>
        <w:lastRenderedPageBreak/>
        <w:t>Limitations of Benford’s Law in the detection of fraud:</w:t>
      </w:r>
      <w:bookmarkEnd w:id="26"/>
    </w:p>
    <w:p w14:paraId="2339E553" w14:textId="2EC29BB2" w:rsidR="00C6468B" w:rsidRPr="00AD7A78" w:rsidRDefault="00C6468B" w:rsidP="0095045C">
      <w:pPr>
        <w:spacing w:line="360" w:lineRule="auto"/>
        <w:rPr>
          <w:rFonts w:ascii="Times New Roman" w:hAnsi="Times New Roman" w:cs="Times New Roman"/>
          <w:lang w:val="en-US"/>
        </w:rPr>
      </w:pPr>
    </w:p>
    <w:p w14:paraId="7ADBBC40" w14:textId="5AD1D31E" w:rsidR="00436EDA" w:rsidRPr="00AD7A78" w:rsidRDefault="00436EDA" w:rsidP="0095045C">
      <w:pPr>
        <w:spacing w:line="360" w:lineRule="auto"/>
        <w:rPr>
          <w:rFonts w:ascii="Times New Roman" w:hAnsi="Times New Roman" w:cs="Times New Roman"/>
          <w:lang w:val="en-US"/>
        </w:rPr>
      </w:pPr>
    </w:p>
    <w:p w14:paraId="1D639702" w14:textId="3BD95786" w:rsidR="002376CB" w:rsidRPr="008932CE" w:rsidRDefault="00474915" w:rsidP="0095045C">
      <w:pPr>
        <w:spacing w:line="360" w:lineRule="auto"/>
        <w:rPr>
          <w:rFonts w:ascii="Times New Roman" w:hAnsi="Times New Roman" w:cs="Times New Roman"/>
          <w:lang w:val="en-US"/>
        </w:rPr>
      </w:pPr>
      <w:r w:rsidRPr="00AD7A78">
        <w:rPr>
          <w:rFonts w:ascii="Times New Roman" w:hAnsi="Times New Roman" w:cs="Times New Roman"/>
          <w:lang w:val="en-US"/>
        </w:rPr>
        <w:t>Many academics argue that Benford’s Law is not a way of proving that fraud occurred, but rather raises red flags on unusual data patterns</w:t>
      </w:r>
      <w:r w:rsidR="008E4006" w:rsidRPr="00AD7A78">
        <w:rPr>
          <w:rFonts w:ascii="Times New Roman" w:hAnsi="Times New Roman" w:cs="Times New Roman"/>
          <w:lang w:val="en-US"/>
        </w:rPr>
        <w:t xml:space="preserve">. </w:t>
      </w:r>
      <w:r w:rsidR="008E4006" w:rsidRPr="00B34007">
        <w:rPr>
          <w:rFonts w:ascii="Times New Roman" w:hAnsi="Times New Roman" w:cs="Times New Roman"/>
          <w:i/>
          <w:iCs/>
          <w:lang w:val="en-US"/>
        </w:rPr>
        <w:t>Theodore P. Hill,</w:t>
      </w:r>
      <w:r w:rsidR="008E4006" w:rsidRPr="00AD7A78">
        <w:rPr>
          <w:rFonts w:ascii="Times New Roman" w:hAnsi="Times New Roman" w:cs="Times New Roman"/>
          <w:lang w:val="en-US"/>
        </w:rPr>
        <w:t xml:space="preserve"> a retired math professor from Georgia Tech, cautioned that the use of Benford's Law, regardless of the distribution uncovered, cannot definitively prove fraud. It is only a preliminary test that can raise suspicions. The </w:t>
      </w:r>
      <w:r w:rsidR="008E4006" w:rsidRPr="00B34007">
        <w:rPr>
          <w:rFonts w:ascii="Times New Roman" w:hAnsi="Times New Roman" w:cs="Times New Roman"/>
          <w:i/>
          <w:iCs/>
          <w:lang w:val="en-US"/>
        </w:rPr>
        <w:t>IRS</w:t>
      </w:r>
      <w:r w:rsidR="008E4006" w:rsidRPr="00AD7A78">
        <w:rPr>
          <w:rFonts w:ascii="Times New Roman" w:hAnsi="Times New Roman" w:cs="Times New Roman"/>
          <w:lang w:val="en-US"/>
        </w:rPr>
        <w:t xml:space="preserve"> has been using it for years to detect potential fraud, but the auditors must investigate further to find actual evidence. </w:t>
      </w:r>
      <w:r w:rsidR="008E4006" w:rsidRPr="00B34007">
        <w:rPr>
          <w:rFonts w:ascii="Times New Roman" w:hAnsi="Times New Roman" w:cs="Times New Roman"/>
          <w:i/>
          <w:iCs/>
          <w:lang w:val="en-US"/>
        </w:rPr>
        <w:t>Walter Mebane</w:t>
      </w:r>
      <w:r w:rsidR="008E4006" w:rsidRPr="00AD7A78">
        <w:rPr>
          <w:rFonts w:ascii="Times New Roman" w:hAnsi="Times New Roman" w:cs="Times New Roman"/>
          <w:lang w:val="en-US"/>
        </w:rPr>
        <w:t xml:space="preserve">, a professor at the </w:t>
      </w:r>
      <w:r w:rsidR="008E4006" w:rsidRPr="00B34007">
        <w:rPr>
          <w:rFonts w:ascii="Times New Roman" w:hAnsi="Times New Roman" w:cs="Times New Roman"/>
          <w:i/>
          <w:iCs/>
          <w:lang w:val="en-US"/>
        </w:rPr>
        <w:t>University of Michigan</w:t>
      </w:r>
      <w:r w:rsidR="008E4006" w:rsidRPr="00AD7A78">
        <w:rPr>
          <w:rFonts w:ascii="Times New Roman" w:hAnsi="Times New Roman" w:cs="Times New Roman"/>
          <w:lang w:val="en-US"/>
        </w:rPr>
        <w:t>, wrote an article in 2006 about using Benford's Law to detect election fraud. While he believed the test was valuable, he cautioned that it alone cannot prove election fraud and that there are other factors to consider.</w:t>
      </w:r>
    </w:p>
    <w:p w14:paraId="1B19D897" w14:textId="34A1D1E2" w:rsidR="00C6468B" w:rsidRPr="00AD7A78" w:rsidRDefault="008E4006" w:rsidP="0095045C">
      <w:pPr>
        <w:pStyle w:val="Heading2"/>
        <w:spacing w:line="360" w:lineRule="auto"/>
        <w:rPr>
          <w:rFonts w:ascii="Times New Roman" w:hAnsi="Times New Roman" w:cs="Times New Roman"/>
          <w:shd w:val="clear" w:color="auto" w:fill="FFFFFF"/>
          <w:lang w:val="en-US"/>
        </w:rPr>
      </w:pPr>
      <w:bookmarkStart w:id="27" w:name="_Toc128011742"/>
      <w:r w:rsidRPr="00AD7A78">
        <w:rPr>
          <w:rFonts w:ascii="Times New Roman" w:hAnsi="Times New Roman" w:cs="Times New Roman"/>
          <w:shd w:val="clear" w:color="auto" w:fill="FFFFFF"/>
          <w:lang w:val="en-US"/>
        </w:rPr>
        <w:t>Misinterpretation of Benford’s Law in the detection of fraud:</w:t>
      </w:r>
      <w:bookmarkEnd w:id="27"/>
    </w:p>
    <w:p w14:paraId="3EFD9608" w14:textId="21717CF6" w:rsidR="008E4006" w:rsidRPr="00AD7A78" w:rsidRDefault="008E4006" w:rsidP="0095045C">
      <w:pPr>
        <w:spacing w:line="360" w:lineRule="auto"/>
        <w:rPr>
          <w:rFonts w:ascii="Times New Roman" w:hAnsi="Times New Roman" w:cs="Times New Roman"/>
          <w:lang w:val="en-US"/>
        </w:rPr>
      </w:pPr>
    </w:p>
    <w:p w14:paraId="387A5271" w14:textId="40FDB676" w:rsidR="00C6468B" w:rsidRPr="00AD7A78" w:rsidRDefault="00355207" w:rsidP="0095045C">
      <w:pPr>
        <w:spacing w:line="360" w:lineRule="auto"/>
        <w:rPr>
          <w:rFonts w:ascii="Times New Roman" w:hAnsi="Times New Roman" w:cs="Times New Roman"/>
          <w:lang w:val="en-US"/>
        </w:rPr>
      </w:pPr>
      <w:r w:rsidRPr="00AD7A78">
        <w:rPr>
          <w:rFonts w:ascii="Times New Roman" w:hAnsi="Times New Roman" w:cs="Times New Roman"/>
          <w:lang w:val="en-US"/>
        </w:rPr>
        <w:t>While Benford’s Law is a fascinating mathematical</w:t>
      </w:r>
      <w:r w:rsidR="002376CB">
        <w:rPr>
          <w:rFonts w:ascii="Times New Roman" w:hAnsi="Times New Roman" w:cs="Times New Roman"/>
          <w:lang w:val="en-US"/>
        </w:rPr>
        <w:t xml:space="preserve"> statistical</w:t>
      </w:r>
      <w:r w:rsidRPr="00AD7A78">
        <w:rPr>
          <w:rFonts w:ascii="Times New Roman" w:hAnsi="Times New Roman" w:cs="Times New Roman"/>
          <w:lang w:val="en-US"/>
        </w:rPr>
        <w:t xml:space="preserve"> concept, it is often misinterpreted. A perfect example of this aforementioned misinterpretation was evident during the 2020 United States Elections, whereby Joe Biden, won the election against Donald Trump, a prominent political figure. Indeed, p</w:t>
      </w:r>
      <w:r w:rsidRPr="00AD7A78">
        <w:rPr>
          <w:rFonts w:ascii="Times New Roman" w:hAnsi="Times New Roman" w:cs="Times New Roman"/>
          <w:lang w:val="en-US"/>
        </w:rPr>
        <w:t xml:space="preserve">eople on social media </w:t>
      </w:r>
      <w:r w:rsidRPr="00AD7A78">
        <w:rPr>
          <w:rFonts w:ascii="Times New Roman" w:hAnsi="Times New Roman" w:cs="Times New Roman"/>
          <w:lang w:val="en-US"/>
        </w:rPr>
        <w:t>were</w:t>
      </w:r>
      <w:r w:rsidRPr="00AD7A78">
        <w:rPr>
          <w:rFonts w:ascii="Times New Roman" w:hAnsi="Times New Roman" w:cs="Times New Roman"/>
          <w:lang w:val="en-US"/>
        </w:rPr>
        <w:t xml:space="preserve"> sharing content claiming that Benford's Law, is evidence of fraudulent activities during the U.S. presidential election. However, according to various research papers and experts, deviations from Benford's Law do not necessarily indicate election fraud.</w:t>
      </w:r>
    </w:p>
    <w:p w14:paraId="3A169D5A" w14:textId="109F587F" w:rsidR="00355207" w:rsidRPr="00AD7A78" w:rsidRDefault="00355207" w:rsidP="0095045C">
      <w:pPr>
        <w:spacing w:line="360" w:lineRule="auto"/>
        <w:rPr>
          <w:rFonts w:ascii="Times New Roman" w:hAnsi="Times New Roman" w:cs="Times New Roman"/>
          <w:lang w:val="en-US"/>
        </w:rPr>
      </w:pPr>
    </w:p>
    <w:p w14:paraId="4C12B410" w14:textId="16FF6F5F" w:rsidR="00355207" w:rsidRPr="00AD7A78" w:rsidRDefault="00355207"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Some </w:t>
      </w:r>
      <w:r w:rsidR="002376CB">
        <w:rPr>
          <w:rFonts w:ascii="Times New Roman" w:hAnsi="Times New Roman" w:cs="Times New Roman"/>
          <w:color w:val="000000"/>
          <w:shd w:val="clear" w:color="auto" w:fill="FFFFFF"/>
          <w:lang w:val="en-US"/>
        </w:rPr>
        <w:t xml:space="preserve">online </w:t>
      </w:r>
      <w:r w:rsidRPr="00AD7A78">
        <w:rPr>
          <w:rFonts w:ascii="Times New Roman" w:hAnsi="Times New Roman" w:cs="Times New Roman"/>
          <w:color w:val="000000"/>
          <w:shd w:val="clear" w:color="auto" w:fill="FFFFFF"/>
          <w:lang w:val="en-US"/>
        </w:rPr>
        <w:t>posts show graphs</w:t>
      </w:r>
      <w:r w:rsidRPr="00AD7A78">
        <w:rPr>
          <w:rFonts w:ascii="Times New Roman" w:hAnsi="Times New Roman" w:cs="Times New Roman"/>
          <w:color w:val="000000"/>
          <w:shd w:val="clear" w:color="auto" w:fill="FFFFFF"/>
          <w:lang w:val="en-US"/>
        </w:rPr>
        <w:t xml:space="preserve"> compar</w:t>
      </w:r>
      <w:r w:rsidRPr="00AD7A78">
        <w:rPr>
          <w:rFonts w:ascii="Times New Roman" w:hAnsi="Times New Roman" w:cs="Times New Roman"/>
          <w:color w:val="000000"/>
          <w:shd w:val="clear" w:color="auto" w:fill="FFFFFF"/>
          <w:lang w:val="en-US"/>
        </w:rPr>
        <w:t>ing</w:t>
      </w:r>
      <w:r w:rsidRPr="00AD7A78">
        <w:rPr>
          <w:rFonts w:ascii="Times New Roman" w:hAnsi="Times New Roman" w:cs="Times New Roman"/>
          <w:color w:val="000000"/>
          <w:shd w:val="clear" w:color="auto" w:fill="FFFFFF"/>
          <w:lang w:val="en-US"/>
        </w:rPr>
        <w:t xml:space="preserve"> the leading digits of the vote counts for each candidate to the expected distribution according to Benford's Law. The posts claim that this test shows that Biden's vote tallies do not follow the expected distribution, while Trump's do. The captions on the posts assert that Benford's Law is a test that has been used to detect fraud </w:t>
      </w:r>
      <w:proofErr w:type="gramStart"/>
      <w:r w:rsidRPr="00AD7A78">
        <w:rPr>
          <w:rFonts w:ascii="Times New Roman" w:hAnsi="Times New Roman" w:cs="Times New Roman"/>
          <w:color w:val="000000"/>
          <w:shd w:val="clear" w:color="auto" w:fill="FFFFFF"/>
          <w:lang w:val="en-US"/>
        </w:rPr>
        <w:t>before, and</w:t>
      </w:r>
      <w:proofErr w:type="gramEnd"/>
      <w:r w:rsidRPr="00AD7A78">
        <w:rPr>
          <w:rFonts w:ascii="Times New Roman" w:hAnsi="Times New Roman" w:cs="Times New Roman"/>
          <w:color w:val="000000"/>
          <w:shd w:val="clear" w:color="auto" w:fill="FFFFFF"/>
          <w:lang w:val="en-US"/>
        </w:rPr>
        <w:t xml:space="preserve"> suggest that Biden's alleged violation of this law is evidence of fraud. Some captions imply that Biden cheated and that his victory is mathematically impossible.</w:t>
      </w:r>
    </w:p>
    <w:p w14:paraId="385071B1" w14:textId="01267084" w:rsidR="002E0580" w:rsidRPr="00AD7A78" w:rsidRDefault="002E0580" w:rsidP="0095045C">
      <w:pPr>
        <w:spacing w:line="360" w:lineRule="auto"/>
        <w:rPr>
          <w:rFonts w:ascii="Times New Roman" w:hAnsi="Times New Roman" w:cs="Times New Roman"/>
          <w:color w:val="000000"/>
          <w:shd w:val="clear" w:color="auto" w:fill="FFFFFF"/>
          <w:lang w:val="en-US"/>
        </w:rPr>
      </w:pPr>
    </w:p>
    <w:p w14:paraId="1AEC2049" w14:textId="77777777" w:rsidR="002E0580" w:rsidRPr="00DC395B" w:rsidRDefault="002E0580" w:rsidP="0095045C">
      <w:pPr>
        <w:spacing w:line="360" w:lineRule="auto"/>
        <w:rPr>
          <w:rFonts w:ascii="Times New Roman" w:hAnsi="Times New Roman" w:cs="Times New Roman"/>
          <w:color w:val="000000"/>
          <w:shd w:val="clear" w:color="auto" w:fill="FFFFFF"/>
          <w:lang w:val="en-US"/>
        </w:rPr>
      </w:pPr>
      <w:r w:rsidRPr="00DC395B">
        <w:rPr>
          <w:rFonts w:ascii="Times New Roman" w:hAnsi="Times New Roman" w:cs="Times New Roman"/>
          <w:color w:val="000000"/>
          <w:shd w:val="clear" w:color="auto" w:fill="FFFFFF"/>
          <w:lang w:val="en-US"/>
        </w:rPr>
        <w:t xml:space="preserve">Walter Mebane, a professor at the University of Michigan's departments of Political Science and Statistics, wrote an article in December 2006 that examined the use of Benford's Law in the context of US presidential election results. While the article acknowledged some limitations of the test, it suggested that it could be taken seriously as a statistical tool for detecting election fraud. </w:t>
      </w:r>
    </w:p>
    <w:p w14:paraId="4253AE1C" w14:textId="77777777" w:rsidR="002E0580" w:rsidRPr="00DC395B" w:rsidRDefault="002E0580" w:rsidP="0095045C">
      <w:pPr>
        <w:spacing w:line="360" w:lineRule="auto"/>
        <w:rPr>
          <w:rFonts w:ascii="Times New Roman" w:hAnsi="Times New Roman" w:cs="Times New Roman"/>
          <w:color w:val="000000"/>
          <w:shd w:val="clear" w:color="auto" w:fill="FFFFFF"/>
          <w:lang w:val="en-US"/>
        </w:rPr>
      </w:pPr>
      <w:r w:rsidRPr="00DC395B">
        <w:rPr>
          <w:rFonts w:ascii="Times New Roman" w:hAnsi="Times New Roman" w:cs="Times New Roman"/>
          <w:color w:val="000000"/>
          <w:shd w:val="clear" w:color="auto" w:fill="FFFFFF"/>
          <w:lang w:val="en-US"/>
        </w:rPr>
        <w:lastRenderedPageBreak/>
        <w:t xml:space="preserve">However, Mebane's article also cautioned that the </w:t>
      </w:r>
      <w:r w:rsidRPr="00DC395B">
        <w:rPr>
          <w:rFonts w:ascii="Times New Roman" w:hAnsi="Times New Roman" w:cs="Times New Roman"/>
          <w:color w:val="000000"/>
          <w:shd w:val="clear" w:color="auto" w:fill="FFFFFF"/>
          <w:lang w:val="en-US"/>
        </w:rPr>
        <w:t xml:space="preserve">Benford’s Law and the 2-Benford’Law test which refers </w:t>
      </w:r>
      <w:r w:rsidRPr="00DC395B">
        <w:rPr>
          <w:rFonts w:ascii="Times New Roman" w:hAnsi="Times New Roman" w:cs="Times New Roman"/>
          <w:color w:val="000000"/>
          <w:shd w:val="clear" w:color="auto" w:fill="FFFFFF"/>
          <w:lang w:val="en-US"/>
        </w:rPr>
        <w:t xml:space="preserve">to "second-order Benford's Law," which is a variation of the original Benford's Law that </w:t>
      </w:r>
      <w:proofErr w:type="gramStart"/>
      <w:r w:rsidRPr="00DC395B">
        <w:rPr>
          <w:rFonts w:ascii="Times New Roman" w:hAnsi="Times New Roman" w:cs="Times New Roman"/>
          <w:color w:val="000000"/>
          <w:shd w:val="clear" w:color="auto" w:fill="FFFFFF"/>
          <w:lang w:val="en-US"/>
        </w:rPr>
        <w:t>takes into account</w:t>
      </w:r>
      <w:proofErr w:type="gramEnd"/>
      <w:r w:rsidRPr="00DC395B">
        <w:rPr>
          <w:rFonts w:ascii="Times New Roman" w:hAnsi="Times New Roman" w:cs="Times New Roman"/>
          <w:color w:val="000000"/>
          <w:shd w:val="clear" w:color="auto" w:fill="FFFFFF"/>
          <w:lang w:val="en-US"/>
        </w:rPr>
        <w:t xml:space="preserve"> the second digit in addition to the first digit of numerical data. The purpose of using 2BL is to increase the accuracy of the test in identifying deviations from the expected distribution, and to detect more sophisticated attempts to manipulate data to avoid detection</w:t>
      </w:r>
      <w:r w:rsidRPr="00DC395B">
        <w:rPr>
          <w:rFonts w:ascii="Times New Roman" w:hAnsi="Times New Roman" w:cs="Times New Roman"/>
          <w:color w:val="000000"/>
          <w:shd w:val="clear" w:color="auto" w:fill="FFFFFF"/>
          <w:lang w:val="en-US"/>
        </w:rPr>
        <w:t xml:space="preserve">, which </w:t>
      </w:r>
      <w:r w:rsidRPr="00DC395B">
        <w:rPr>
          <w:rFonts w:ascii="Times New Roman" w:hAnsi="Times New Roman" w:cs="Times New Roman"/>
          <w:color w:val="000000"/>
          <w:shd w:val="clear" w:color="auto" w:fill="FFFFFF"/>
          <w:lang w:val="en-US"/>
        </w:rPr>
        <w:t>alone cannot prove that election fraud has occurred or that an election was clean, and that some kinds of fraud are not detectable by this test.</w:t>
      </w:r>
    </w:p>
    <w:p w14:paraId="3691D184" w14:textId="7619D6BC" w:rsidR="002E0580" w:rsidRPr="00AD7A78" w:rsidRDefault="002E0580" w:rsidP="0095045C">
      <w:pPr>
        <w:spacing w:line="360" w:lineRule="auto"/>
        <w:rPr>
          <w:rFonts w:ascii="Times New Roman" w:hAnsi="Times New Roman" w:cs="Times New Roman"/>
          <w:color w:val="000000"/>
          <w:shd w:val="clear" w:color="auto" w:fill="FFFFFF"/>
          <w:lang w:val="en-US"/>
        </w:rPr>
      </w:pPr>
      <w:r w:rsidRPr="00DC395B">
        <w:rPr>
          <w:rFonts w:ascii="Times New Roman" w:hAnsi="Times New Roman" w:cs="Times New Roman"/>
          <w:color w:val="000000"/>
          <w:shd w:val="clear" w:color="auto" w:fill="FFFFFF"/>
          <w:lang w:val="en-US"/>
        </w:rPr>
        <w:t>.</w:t>
      </w:r>
      <w:r w:rsidRPr="00AD7A78">
        <w:rPr>
          <w:rFonts w:ascii="Times New Roman" w:hAnsi="Times New Roman" w:cs="Times New Roman"/>
          <w:color w:val="000000"/>
          <w:shd w:val="clear" w:color="auto" w:fill="FFFFFF"/>
          <w:lang w:val="en-US"/>
        </w:rPr>
        <w:t xml:space="preserve"> </w:t>
      </w:r>
    </w:p>
    <w:p w14:paraId="278793C3" w14:textId="173C6680" w:rsidR="002E0580" w:rsidRPr="00AD7A78" w:rsidRDefault="002E0580" w:rsidP="0095045C">
      <w:pPr>
        <w:spacing w:line="360" w:lineRule="auto"/>
        <w:rPr>
          <w:rFonts w:ascii="Times New Roman" w:hAnsi="Times New Roman" w:cs="Times New Roman"/>
          <w:color w:val="000000"/>
          <w:shd w:val="clear" w:color="auto" w:fill="FFFFFF"/>
          <w:lang w:val="en-US"/>
        </w:rPr>
      </w:pPr>
    </w:p>
    <w:p w14:paraId="25DC81AC" w14:textId="4AB9225B" w:rsidR="002E0580" w:rsidRPr="00AD7A78" w:rsidRDefault="002E0580"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In response to multiple inquiries, Mebane published a paper on November 9, </w:t>
      </w:r>
      <w:proofErr w:type="gramStart"/>
      <w:r w:rsidRPr="00AD7A78">
        <w:rPr>
          <w:rFonts w:ascii="Times New Roman" w:hAnsi="Times New Roman" w:cs="Times New Roman"/>
          <w:color w:val="000000"/>
          <w:shd w:val="clear" w:color="auto" w:fill="FFFFFF"/>
          <w:lang w:val="en-US"/>
        </w:rPr>
        <w:t>2020</w:t>
      </w:r>
      <w:proofErr w:type="gramEnd"/>
      <w:r w:rsidRPr="00AD7A78">
        <w:rPr>
          <w:rFonts w:ascii="Times New Roman" w:hAnsi="Times New Roman" w:cs="Times New Roman"/>
          <w:color w:val="000000"/>
          <w:shd w:val="clear" w:color="auto" w:fill="FFFFFF"/>
          <w:lang w:val="en-US"/>
        </w:rPr>
        <w:t xml:space="preserve"> titled </w:t>
      </w:r>
      <w:r w:rsidRPr="002376CB">
        <w:rPr>
          <w:rFonts w:ascii="Times New Roman" w:hAnsi="Times New Roman" w:cs="Times New Roman"/>
          <w:i/>
          <w:iCs/>
          <w:color w:val="000000"/>
          <w:shd w:val="clear" w:color="auto" w:fill="FFFFFF"/>
          <w:lang w:val="en-US"/>
        </w:rPr>
        <w:t>"Inappropriate Applications of Benford's Law Regularities to Some Data from the 2020 Presidential Election in the United States."</w:t>
      </w:r>
      <w:r w:rsidRPr="00AD7A78">
        <w:rPr>
          <w:rFonts w:ascii="Times New Roman" w:hAnsi="Times New Roman" w:cs="Times New Roman"/>
          <w:color w:val="000000"/>
          <w:shd w:val="clear" w:color="auto" w:fill="FFFFFF"/>
          <w:lang w:val="en-US"/>
        </w:rPr>
        <w:t xml:space="preserve"> </w:t>
      </w:r>
      <w:r w:rsidR="002376CB">
        <w:rPr>
          <w:rStyle w:val="FootnoteReference"/>
          <w:rFonts w:ascii="Times New Roman" w:hAnsi="Times New Roman" w:cs="Times New Roman"/>
          <w:color w:val="000000"/>
          <w:shd w:val="clear" w:color="auto" w:fill="FFFFFF"/>
          <w:lang w:val="en-US"/>
        </w:rPr>
        <w:footnoteReference w:id="34"/>
      </w:r>
      <w:r w:rsidRPr="00AD7A78">
        <w:rPr>
          <w:rFonts w:ascii="Times New Roman" w:hAnsi="Times New Roman" w:cs="Times New Roman"/>
          <w:color w:val="000000"/>
          <w:shd w:val="clear" w:color="auto" w:fill="FFFFFF"/>
          <w:lang w:val="en-US"/>
        </w:rPr>
        <w:t xml:space="preserve">In the paper, Mebane stated that the use of the first digits of precinct vote counts from Fulton County, GA, Allegheny County, PA, Milwaukee, WI, and Chicago, IL, did not provide any evidence of possible fraud. He explained that it is widely understood that the first digits of precinct vote counts are not useful in identifying election fraud. A 2011 study titled </w:t>
      </w:r>
      <w:r w:rsidRPr="00FF4D28">
        <w:rPr>
          <w:rFonts w:ascii="Times New Roman" w:hAnsi="Times New Roman" w:cs="Times New Roman"/>
          <w:i/>
          <w:iCs/>
          <w:color w:val="000000"/>
          <w:shd w:val="clear" w:color="auto" w:fill="FFFFFF"/>
          <w:lang w:val="en-US"/>
        </w:rPr>
        <w:t>"Benford's Law and the Detection of Election Fraud,"</w:t>
      </w:r>
      <w:r w:rsidRPr="00AD7A78">
        <w:rPr>
          <w:rFonts w:ascii="Times New Roman" w:hAnsi="Times New Roman" w:cs="Times New Roman"/>
          <w:color w:val="000000"/>
          <w:shd w:val="clear" w:color="auto" w:fill="FFFFFF"/>
          <w:lang w:val="en-US"/>
        </w:rPr>
        <w:t xml:space="preserve"> conducted by </w:t>
      </w:r>
      <w:r w:rsidRPr="00FF4D28">
        <w:rPr>
          <w:rFonts w:ascii="Times New Roman" w:hAnsi="Times New Roman" w:cs="Times New Roman"/>
          <w:i/>
          <w:iCs/>
          <w:color w:val="000000"/>
          <w:shd w:val="clear" w:color="auto" w:fill="FFFFFF"/>
          <w:lang w:val="en-US"/>
        </w:rPr>
        <w:t xml:space="preserve">Joseph </w:t>
      </w:r>
      <w:proofErr w:type="spellStart"/>
      <w:r w:rsidRPr="00FF4D28">
        <w:rPr>
          <w:rFonts w:ascii="Times New Roman" w:hAnsi="Times New Roman" w:cs="Times New Roman"/>
          <w:i/>
          <w:iCs/>
          <w:color w:val="000000"/>
          <w:shd w:val="clear" w:color="auto" w:fill="FFFFFF"/>
          <w:lang w:val="en-US"/>
        </w:rPr>
        <w:t>Deckert</w:t>
      </w:r>
      <w:proofErr w:type="spellEnd"/>
      <w:r w:rsidRPr="00FF4D28">
        <w:rPr>
          <w:rFonts w:ascii="Times New Roman" w:hAnsi="Times New Roman" w:cs="Times New Roman"/>
          <w:i/>
          <w:iCs/>
          <w:color w:val="000000"/>
          <w:shd w:val="clear" w:color="auto" w:fill="FFFFFF"/>
          <w:lang w:val="en-US"/>
        </w:rPr>
        <w:t xml:space="preserve">, Mikhail </w:t>
      </w:r>
      <w:proofErr w:type="spellStart"/>
      <w:r w:rsidRPr="00FF4D28">
        <w:rPr>
          <w:rFonts w:ascii="Times New Roman" w:hAnsi="Times New Roman" w:cs="Times New Roman"/>
          <w:i/>
          <w:iCs/>
          <w:color w:val="000000"/>
          <w:shd w:val="clear" w:color="auto" w:fill="FFFFFF"/>
          <w:lang w:val="en-US"/>
        </w:rPr>
        <w:t>Myagkov</w:t>
      </w:r>
      <w:proofErr w:type="spellEnd"/>
      <w:r w:rsidRPr="00FF4D28">
        <w:rPr>
          <w:rFonts w:ascii="Times New Roman" w:hAnsi="Times New Roman" w:cs="Times New Roman"/>
          <w:i/>
          <w:iCs/>
          <w:color w:val="000000"/>
          <w:shd w:val="clear" w:color="auto" w:fill="FFFFFF"/>
          <w:lang w:val="en-US"/>
        </w:rPr>
        <w:t xml:space="preserve"> </w:t>
      </w:r>
      <w:r w:rsidRPr="00FF4D28">
        <w:rPr>
          <w:rFonts w:ascii="Times New Roman" w:hAnsi="Times New Roman" w:cs="Times New Roman"/>
          <w:color w:val="000000"/>
          <w:shd w:val="clear" w:color="auto" w:fill="FFFFFF"/>
          <w:lang w:val="en-US"/>
        </w:rPr>
        <w:t>(a Professor of Political Science at the University of Oregon</w:t>
      </w:r>
      <w:r w:rsidRPr="00FF4D28">
        <w:rPr>
          <w:rFonts w:ascii="Times New Roman" w:hAnsi="Times New Roman" w:cs="Times New Roman"/>
          <w:i/>
          <w:iCs/>
          <w:color w:val="000000"/>
          <w:shd w:val="clear" w:color="auto" w:fill="FFFFFF"/>
          <w:lang w:val="en-US"/>
        </w:rPr>
        <w:t xml:space="preserve">), and Peter </w:t>
      </w:r>
      <w:proofErr w:type="spellStart"/>
      <w:r w:rsidRPr="00FF4D28">
        <w:rPr>
          <w:rFonts w:ascii="Times New Roman" w:hAnsi="Times New Roman" w:cs="Times New Roman"/>
          <w:i/>
          <w:iCs/>
          <w:color w:val="000000"/>
          <w:shd w:val="clear" w:color="auto" w:fill="FFFFFF"/>
          <w:lang w:val="en-US"/>
        </w:rPr>
        <w:t>Ordeshook</w:t>
      </w:r>
      <w:proofErr w:type="spellEnd"/>
      <w:r w:rsidRPr="00AD7A78">
        <w:rPr>
          <w:rFonts w:ascii="Times New Roman" w:hAnsi="Times New Roman" w:cs="Times New Roman"/>
          <w:color w:val="000000"/>
          <w:shd w:val="clear" w:color="auto" w:fill="FFFFFF"/>
          <w:lang w:val="en-US"/>
        </w:rPr>
        <w:t xml:space="preserve"> (a Professor of Political Science at Caltech)</w:t>
      </w:r>
      <w:r w:rsidR="00FF4D28">
        <w:rPr>
          <w:rStyle w:val="FootnoteReference"/>
          <w:rFonts w:ascii="Times New Roman" w:hAnsi="Times New Roman" w:cs="Times New Roman"/>
          <w:color w:val="000000"/>
          <w:shd w:val="clear" w:color="auto" w:fill="FFFFFF"/>
          <w:lang w:val="en-US"/>
        </w:rPr>
        <w:footnoteReference w:id="35"/>
      </w:r>
      <w:r w:rsidRPr="00AD7A78">
        <w:rPr>
          <w:rFonts w:ascii="Times New Roman" w:hAnsi="Times New Roman" w:cs="Times New Roman"/>
          <w:color w:val="000000"/>
          <w:shd w:val="clear" w:color="auto" w:fill="FFFFFF"/>
          <w:lang w:val="en-US"/>
        </w:rPr>
        <w:t>, found that Benford's Law was not reliable when applied to election data. The study found that conformity with and deviations from Benford's Law follow no pattern, rendering it problematic as a forensic tool and potentially misleading.</w:t>
      </w:r>
    </w:p>
    <w:p w14:paraId="7728D75E" w14:textId="74DB1AA5" w:rsidR="002E0580" w:rsidRPr="00AD7A78" w:rsidRDefault="002E0580" w:rsidP="0095045C">
      <w:pPr>
        <w:spacing w:line="360" w:lineRule="auto"/>
        <w:rPr>
          <w:rFonts w:ascii="Times New Roman" w:hAnsi="Times New Roman" w:cs="Times New Roman"/>
          <w:color w:val="000000"/>
          <w:shd w:val="clear" w:color="auto" w:fill="FFFFFF"/>
          <w:lang w:val="en-US"/>
        </w:rPr>
      </w:pPr>
    </w:p>
    <w:p w14:paraId="149A228E" w14:textId="2E5FA1F6" w:rsidR="002E0580" w:rsidRPr="00AD7A78" w:rsidRDefault="002E0580"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Ultimately, t</w:t>
      </w:r>
      <w:r w:rsidRPr="00AD7A78">
        <w:rPr>
          <w:rFonts w:ascii="Times New Roman" w:hAnsi="Times New Roman" w:cs="Times New Roman"/>
          <w:color w:val="000000"/>
          <w:shd w:val="clear" w:color="auto" w:fill="FFFFFF"/>
          <w:lang w:val="en-US"/>
        </w:rPr>
        <w:t>he suitability of Benford's Law as an electoral fraud detection tool has been a topic of scholarly debate. However, it is widely acknowledged that the use of Benford's Law to scrutinize the leading digits of local vote tallies is challenging, and that deviations from the law alone cannot serve as conclusive proof of electoral fraud. According to experts, the limitations of the method arise due to various complex statistical factors and cannot be easily resolved through the simple application of the Benford's Law principle.</w:t>
      </w:r>
    </w:p>
    <w:p w14:paraId="32A184E5" w14:textId="647159B9" w:rsidR="00C6468B" w:rsidRDefault="00C6468B" w:rsidP="0095045C">
      <w:pPr>
        <w:pStyle w:val="Heading2"/>
        <w:spacing w:line="360" w:lineRule="auto"/>
        <w:rPr>
          <w:rFonts w:ascii="Times New Roman" w:hAnsi="Times New Roman" w:cs="Times New Roman"/>
          <w:shd w:val="clear" w:color="auto" w:fill="FFFFFF"/>
          <w:lang w:val="en-US"/>
        </w:rPr>
      </w:pPr>
    </w:p>
    <w:p w14:paraId="11E1C92B" w14:textId="77777777" w:rsidR="00DC395B" w:rsidRPr="00DC395B" w:rsidRDefault="00DC395B" w:rsidP="0095045C">
      <w:pPr>
        <w:spacing w:line="360" w:lineRule="auto"/>
        <w:rPr>
          <w:lang w:val="en-US"/>
        </w:rPr>
      </w:pPr>
    </w:p>
    <w:p w14:paraId="26A9A604" w14:textId="412D23CF" w:rsidR="002A6D1A" w:rsidRPr="00AD7A78" w:rsidRDefault="00D531C5" w:rsidP="0095045C">
      <w:pPr>
        <w:pStyle w:val="Heading2"/>
        <w:spacing w:line="360" w:lineRule="auto"/>
        <w:rPr>
          <w:rFonts w:ascii="Times New Roman" w:hAnsi="Times New Roman" w:cs="Times New Roman"/>
          <w:shd w:val="clear" w:color="auto" w:fill="FFFFFF"/>
          <w:lang w:val="en-US"/>
        </w:rPr>
      </w:pPr>
      <w:bookmarkStart w:id="28" w:name="_Toc128011743"/>
      <w:r w:rsidRPr="00AD7A78">
        <w:rPr>
          <w:rFonts w:ascii="Times New Roman" w:hAnsi="Times New Roman" w:cs="Times New Roman"/>
          <w:shd w:val="clear" w:color="auto" w:fill="FFFFFF"/>
          <w:lang w:val="en-US"/>
        </w:rPr>
        <w:lastRenderedPageBreak/>
        <w:t>Conclusion</w:t>
      </w:r>
      <w:bookmarkEnd w:id="28"/>
      <w:r w:rsidR="00016020" w:rsidRPr="00AD7A78">
        <w:rPr>
          <w:rFonts w:ascii="Times New Roman" w:hAnsi="Times New Roman" w:cs="Times New Roman"/>
          <w:shd w:val="clear" w:color="auto" w:fill="FFFFFF"/>
          <w:lang w:val="en-US"/>
        </w:rPr>
        <w:t xml:space="preserve"> </w:t>
      </w:r>
    </w:p>
    <w:p w14:paraId="05AB1B92" w14:textId="104D6205" w:rsidR="00016020" w:rsidRPr="00AD7A78" w:rsidRDefault="00016020" w:rsidP="0095045C">
      <w:pPr>
        <w:spacing w:line="360" w:lineRule="auto"/>
        <w:rPr>
          <w:rFonts w:ascii="Times New Roman" w:hAnsi="Times New Roman" w:cs="Times New Roman"/>
          <w:color w:val="000000"/>
          <w:shd w:val="clear" w:color="auto" w:fill="FFFFFF"/>
          <w:lang w:val="en-US"/>
        </w:rPr>
      </w:pPr>
    </w:p>
    <w:p w14:paraId="67670BDC" w14:textId="2B982C45" w:rsidR="004E3C91" w:rsidRPr="00AD7A78" w:rsidRDefault="00016020"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Using two mathematical statistical analysis tools</w:t>
      </w:r>
      <w:r w:rsidR="004E3C91" w:rsidRPr="00AD7A78">
        <w:rPr>
          <w:rFonts w:ascii="Times New Roman" w:hAnsi="Times New Roman" w:cs="Times New Roman"/>
          <w:color w:val="000000"/>
          <w:shd w:val="clear" w:color="auto" w:fill="FFFFFF"/>
          <w:lang w:val="en-US"/>
        </w:rPr>
        <w:t xml:space="preserve">: </w:t>
      </w:r>
      <w:r w:rsidRPr="00AD7A78">
        <w:rPr>
          <w:rFonts w:ascii="Times New Roman" w:hAnsi="Times New Roman" w:cs="Times New Roman"/>
          <w:color w:val="000000"/>
          <w:shd w:val="clear" w:color="auto" w:fill="FFFFFF"/>
          <w:lang w:val="en-US"/>
        </w:rPr>
        <w:t xml:space="preserve">the Person’s </w:t>
      </w:r>
      <w:r w:rsidR="003E20EC" w:rsidRPr="00AD7A78">
        <w:rPr>
          <w:rFonts w:ascii="Times New Roman" w:hAnsi="Times New Roman" w:cs="Times New Roman"/>
          <w:color w:val="000000"/>
          <w:shd w:val="clear" w:color="auto" w:fill="FFFFFF"/>
          <w:lang w:val="en-US"/>
        </w:rPr>
        <w:t>χ2</w:t>
      </w:r>
      <w:r w:rsidRPr="00AD7A78">
        <w:rPr>
          <w:rFonts w:ascii="Times New Roman" w:hAnsi="Times New Roman" w:cs="Times New Roman"/>
          <w:color w:val="000000"/>
          <w:shd w:val="clear" w:color="auto" w:fill="FFFFFF"/>
          <w:lang w:val="en-US"/>
        </w:rPr>
        <w:t xml:space="preserve"> test</w:t>
      </w:r>
      <w:r w:rsidR="004E3C91" w:rsidRPr="00AD7A78">
        <w:rPr>
          <w:rFonts w:ascii="Times New Roman" w:hAnsi="Times New Roman" w:cs="Times New Roman"/>
          <w:color w:val="000000"/>
          <w:shd w:val="clear" w:color="auto" w:fill="FFFFFF"/>
          <w:lang w:val="en-US"/>
        </w:rPr>
        <w:t xml:space="preserve"> and the Kolmogorov-Smirnov test </w:t>
      </w:r>
      <w:r w:rsidRPr="00AD7A78">
        <w:rPr>
          <w:rFonts w:ascii="Times New Roman" w:hAnsi="Times New Roman" w:cs="Times New Roman"/>
          <w:color w:val="000000"/>
          <w:shd w:val="clear" w:color="auto" w:fill="FFFFFF"/>
          <w:lang w:val="en-US"/>
        </w:rPr>
        <w:t xml:space="preserve">, I was able to determine </w:t>
      </w:r>
      <w:proofErr w:type="gramStart"/>
      <w:r w:rsidRPr="00AD7A78">
        <w:rPr>
          <w:rFonts w:ascii="Times New Roman" w:hAnsi="Times New Roman" w:cs="Times New Roman"/>
          <w:color w:val="000000"/>
          <w:shd w:val="clear" w:color="auto" w:fill="FFFFFF"/>
          <w:lang w:val="en-US"/>
        </w:rPr>
        <w:t>whether or not</w:t>
      </w:r>
      <w:proofErr w:type="gramEnd"/>
      <w:r w:rsidRPr="00AD7A78">
        <w:rPr>
          <w:rFonts w:ascii="Times New Roman" w:hAnsi="Times New Roman" w:cs="Times New Roman"/>
          <w:color w:val="000000"/>
          <w:shd w:val="clear" w:color="auto" w:fill="FFFFFF"/>
          <w:lang w:val="en-US"/>
        </w:rPr>
        <w:t xml:space="preserve"> the data was found to be “</w:t>
      </w:r>
      <w:proofErr w:type="spellStart"/>
      <w:r w:rsidRPr="00AD7A78">
        <w:rPr>
          <w:rFonts w:ascii="Times New Roman" w:hAnsi="Times New Roman" w:cs="Times New Roman"/>
          <w:color w:val="000000"/>
          <w:shd w:val="clear" w:color="auto" w:fill="FFFFFF"/>
          <w:lang w:val="en-US"/>
        </w:rPr>
        <w:t>Benford</w:t>
      </w:r>
      <w:proofErr w:type="spellEnd"/>
      <w:r w:rsidRPr="00AD7A78">
        <w:rPr>
          <w:rFonts w:ascii="Times New Roman" w:hAnsi="Times New Roman" w:cs="Times New Roman"/>
          <w:color w:val="000000"/>
          <w:shd w:val="clear" w:color="auto" w:fill="FFFFFF"/>
          <w:lang w:val="en-US"/>
        </w:rPr>
        <w:t>” or in other term</w:t>
      </w:r>
      <w:r w:rsidR="004E3C91" w:rsidRPr="00AD7A78">
        <w:rPr>
          <w:rFonts w:ascii="Times New Roman" w:hAnsi="Times New Roman" w:cs="Times New Roman"/>
          <w:color w:val="000000"/>
          <w:shd w:val="clear" w:color="auto" w:fill="FFFFFF"/>
          <w:lang w:val="en-US"/>
        </w:rPr>
        <w:t>s</w:t>
      </w:r>
      <w:r w:rsidRPr="00AD7A78">
        <w:rPr>
          <w:rFonts w:ascii="Times New Roman" w:hAnsi="Times New Roman" w:cs="Times New Roman"/>
          <w:color w:val="000000"/>
          <w:shd w:val="clear" w:color="auto" w:fill="FFFFFF"/>
          <w:lang w:val="en-US"/>
        </w:rPr>
        <w:t>, if the data followed the trend set by Benford’s Law.</w:t>
      </w:r>
      <w:r w:rsidR="004E3C91" w:rsidRPr="00AD7A78">
        <w:rPr>
          <w:rFonts w:ascii="Times New Roman" w:hAnsi="Times New Roman" w:cs="Times New Roman"/>
          <w:color w:val="000000"/>
          <w:shd w:val="clear" w:color="auto" w:fill="FFFFFF"/>
          <w:lang w:val="en-US"/>
        </w:rPr>
        <w:t xml:space="preserve"> </w:t>
      </w:r>
      <w:r w:rsidRPr="00AD7A78">
        <w:rPr>
          <w:rFonts w:ascii="Times New Roman" w:hAnsi="Times New Roman" w:cs="Times New Roman"/>
          <w:color w:val="000000"/>
          <w:shd w:val="clear" w:color="auto" w:fill="FFFFFF"/>
          <w:lang w:val="en-US"/>
        </w:rPr>
        <w:t>For all three datasets</w:t>
      </w:r>
      <w:r w:rsidR="004E3C91" w:rsidRPr="00AD7A78">
        <w:rPr>
          <w:rFonts w:ascii="Times New Roman" w:hAnsi="Times New Roman" w:cs="Times New Roman"/>
          <w:color w:val="000000"/>
          <w:shd w:val="clear" w:color="auto" w:fill="FFFFFF"/>
          <w:lang w:val="en-US"/>
        </w:rPr>
        <w:t xml:space="preserve"> using the </w:t>
      </w:r>
      <w:r w:rsidR="004E3C91" w:rsidRPr="00AD7A78">
        <w:rPr>
          <w:rFonts w:ascii="Times New Roman" w:hAnsi="Times New Roman" w:cs="Times New Roman"/>
          <w:color w:val="000000"/>
          <w:shd w:val="clear" w:color="auto" w:fill="FFFFFF"/>
          <w:lang w:val="en-US"/>
        </w:rPr>
        <w:t>χ2</w:t>
      </w:r>
      <w:r w:rsidR="004E3C91" w:rsidRPr="00AD7A78">
        <w:rPr>
          <w:rFonts w:ascii="Times New Roman" w:hAnsi="Times New Roman" w:cs="Times New Roman"/>
          <w:color w:val="000000"/>
          <w:shd w:val="clear" w:color="auto" w:fill="FFFFFF"/>
          <w:lang w:val="en-US"/>
        </w:rPr>
        <w:t xml:space="preserve"> test</w:t>
      </w:r>
      <w:r w:rsidRPr="00AD7A78">
        <w:rPr>
          <w:rFonts w:ascii="Times New Roman" w:hAnsi="Times New Roman" w:cs="Times New Roman"/>
          <w:color w:val="000000"/>
          <w:shd w:val="clear" w:color="auto" w:fill="FFFFFF"/>
          <w:lang w:val="en-US"/>
        </w:rPr>
        <w:t xml:space="preserve">, it was concluded that Benford’s Law did apply to them, as the </w:t>
      </w:r>
      <w:r w:rsidR="003E20EC" w:rsidRPr="00AD7A78">
        <w:rPr>
          <w:rFonts w:ascii="Times New Roman" w:hAnsi="Times New Roman" w:cs="Times New Roman"/>
          <w:color w:val="000000"/>
          <w:shd w:val="clear" w:color="auto" w:fill="FFFFFF"/>
          <w:lang w:val="en-US"/>
        </w:rPr>
        <w:t xml:space="preserve">χ2 </w:t>
      </w:r>
      <w:r w:rsidRPr="00AD7A78">
        <w:rPr>
          <w:rFonts w:ascii="Times New Roman" w:hAnsi="Times New Roman" w:cs="Times New Roman"/>
          <w:color w:val="000000"/>
          <w:shd w:val="clear" w:color="auto" w:fill="FFFFFF"/>
          <w:lang w:val="en-US"/>
        </w:rPr>
        <w:t>value was less than the critical value with a significance of</w:t>
      </w:r>
      <w:r w:rsidR="00DA630E" w:rsidRPr="00AD7A78">
        <w:rPr>
          <w:rFonts w:ascii="Times New Roman" w:hAnsi="Times New Roman" w:cs="Times New Roman"/>
          <w:color w:val="000000"/>
          <w:shd w:val="clear" w:color="auto" w:fill="FFFFFF"/>
          <w:lang w:val="en-US"/>
        </w:rPr>
        <w:t xml:space="preserve"> 0.01. The significance level of 0.01 </w:t>
      </w:r>
      <w:r w:rsidR="00995500" w:rsidRPr="00AD7A78">
        <w:rPr>
          <w:rFonts w:ascii="Times New Roman" w:hAnsi="Times New Roman" w:cs="Times New Roman"/>
          <w:color w:val="000000"/>
          <w:shd w:val="clear" w:color="auto" w:fill="FFFFFF"/>
          <w:lang w:val="en-US"/>
        </w:rPr>
        <w:t>means that</w:t>
      </w:r>
      <w:r w:rsidR="00DA630E" w:rsidRPr="00AD7A78">
        <w:rPr>
          <w:rFonts w:ascii="Times New Roman" w:hAnsi="Times New Roman" w:cs="Times New Roman"/>
          <w:color w:val="000000"/>
          <w:shd w:val="clear" w:color="auto" w:fill="FFFFFF"/>
          <w:lang w:val="en-US"/>
        </w:rPr>
        <w:t xml:space="preserve"> we can be sure with a 99% certainty that the null hypothesis is true</w:t>
      </w:r>
      <w:r w:rsidR="00421979" w:rsidRPr="00AD7A78">
        <w:rPr>
          <w:rFonts w:ascii="Times New Roman" w:hAnsi="Times New Roman" w:cs="Times New Roman"/>
          <w:color w:val="000000"/>
          <w:shd w:val="clear" w:color="auto" w:fill="FFFFFF"/>
          <w:lang w:val="en-US"/>
        </w:rPr>
        <w:t>, or that we can reject the other hypothesis with a 99% certainty.</w:t>
      </w:r>
      <w:r w:rsidR="004E3C91" w:rsidRPr="00AD7A78">
        <w:rPr>
          <w:rFonts w:ascii="Times New Roman" w:hAnsi="Times New Roman" w:cs="Times New Roman"/>
          <w:color w:val="000000"/>
          <w:shd w:val="clear" w:color="auto" w:fill="FFFFFF"/>
          <w:lang w:val="en-US"/>
        </w:rPr>
        <w:t xml:space="preserve"> However, using the KS-Test on two of the datasets, Sample 3 previously validated by the </w:t>
      </w:r>
      <w:r w:rsidR="004E3C91" w:rsidRPr="00AD7A78">
        <w:rPr>
          <w:rFonts w:ascii="Times New Roman" w:hAnsi="Times New Roman" w:cs="Times New Roman"/>
          <w:color w:val="000000"/>
          <w:shd w:val="clear" w:color="auto" w:fill="FFFFFF"/>
          <w:lang w:val="en-US"/>
        </w:rPr>
        <w:t>χ2</w:t>
      </w:r>
      <w:r w:rsidR="004E3C91" w:rsidRPr="00AD7A78">
        <w:rPr>
          <w:rFonts w:ascii="Times New Roman" w:hAnsi="Times New Roman" w:cs="Times New Roman"/>
          <w:color w:val="000000"/>
          <w:shd w:val="clear" w:color="auto" w:fill="FFFFFF"/>
          <w:lang w:val="en-US"/>
        </w:rPr>
        <w:t xml:space="preserve"> test, was rejected, while Sample 1 was validated by both tests.</w:t>
      </w:r>
    </w:p>
    <w:p w14:paraId="5530A274" w14:textId="62EA343A" w:rsidR="00A35AA6" w:rsidRPr="00AD7A78" w:rsidRDefault="004E3C91"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The dataset that pertains to the number of COVID cases per country for the year 2022 yielded an unexpected outcome. While it was anticipated that the data would conform to Benford's Law, the χ2 value was remarkably low, given the notion that several countries have artificially elevated their figures or lack the resources to precisely record the cases. Therefore, a higher χ2 value was anticipated that would demonstrate the discordance in the data, or potentially detect fictitious or inadequately reported data originating from developing nations.</w:t>
      </w:r>
    </w:p>
    <w:p w14:paraId="35E4CCB8" w14:textId="06EA6807" w:rsidR="0095045C" w:rsidRPr="0095045C" w:rsidRDefault="004E3C91"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On the contrary, the dataset comprising of random numbers posed a considerable challenge to develop. During the implementation of the code for the random number generator, a predicament arose wherein all the generated random numbers displayed a leading digit distribution of approximately 11%. Subsequently, after extensive inquiry, a forum that deliberated on this specific topic was discovered. As per the forum's insights, </w:t>
      </w:r>
      <w:r w:rsidRPr="0095045C">
        <w:rPr>
          <w:rFonts w:ascii="Times New Roman" w:hAnsi="Times New Roman" w:cs="Times New Roman"/>
          <w:i/>
          <w:iCs/>
          <w:color w:val="000000"/>
          <w:shd w:val="clear" w:color="auto" w:fill="FFFFFF"/>
          <w:lang w:val="en-US"/>
        </w:rPr>
        <w:t>"Benford's Law stands for the proposition that it doesn't hold when integers are drawn uniformly from a range that, like yours, ends at a power of 10: a well-designed pseudorandom number generator should give numbers with asymptotically exactly a 1/10 chance of each leading digit 0,1...,9 in decimal notation."</w:t>
      </w:r>
      <w:r w:rsidRPr="00AD7A78">
        <w:rPr>
          <w:rFonts w:ascii="Times New Roman" w:hAnsi="Times New Roman" w:cs="Times New Roman"/>
          <w:color w:val="000000"/>
          <w:shd w:val="clear" w:color="auto" w:fill="FFFFFF"/>
          <w:lang w:val="en-US"/>
        </w:rPr>
        <w:t xml:space="preserve"> In other words, Benford's Law only applies to data derived from certain real-life random processes, not accurately random data sources. Data generated by exponentially increasing processes, such as populations, conform to Benford's Law as they produce uniformly distributed logarithms of data points. However, this uniform distribution is stretched into the distinctive Benford's Law upon exponentiation. Upon further investigation, the implementation of the code for the random number generator was altered to generate a number with an enormously large range simulating infinity. </w:t>
      </w:r>
      <w:proofErr w:type="gramStart"/>
      <w:r w:rsidRPr="00AD7A78">
        <w:rPr>
          <w:rFonts w:ascii="Times New Roman" w:hAnsi="Times New Roman" w:cs="Times New Roman"/>
          <w:color w:val="000000"/>
          <w:shd w:val="clear" w:color="auto" w:fill="FFFFFF"/>
          <w:lang w:val="en-US"/>
        </w:rPr>
        <w:t>In order to</w:t>
      </w:r>
      <w:proofErr w:type="gramEnd"/>
      <w:r w:rsidRPr="00AD7A78">
        <w:rPr>
          <w:rFonts w:ascii="Times New Roman" w:hAnsi="Times New Roman" w:cs="Times New Roman"/>
          <w:color w:val="000000"/>
          <w:shd w:val="clear" w:color="auto" w:fill="FFFFFF"/>
          <w:lang w:val="en-US"/>
        </w:rPr>
        <w:t xml:space="preserve"> achieve the desired outcome, a recursive approach was employed wherein the function recursively called upon itself, thereby using its own output as an input parameter. This allowed for the generation of an extremely large range, akin to simulating infinity, through an iterative process that relied on self-referentiality. </w:t>
      </w:r>
      <w:r w:rsidR="0095045C">
        <w:rPr>
          <w:rFonts w:ascii="Times New Roman" w:hAnsi="Times New Roman" w:cs="Times New Roman"/>
          <w:color w:val="000000"/>
          <w:shd w:val="clear" w:color="auto" w:fill="FFFFFF"/>
          <w:lang w:val="en-US"/>
        </w:rPr>
        <w:t xml:space="preserve">Ultimately, this experiment was a success. I was able to exactly follow the plan I set out at the beginning, as well as </w:t>
      </w:r>
      <w:r w:rsidR="0095045C">
        <w:rPr>
          <w:rFonts w:ascii="Times New Roman" w:hAnsi="Times New Roman" w:cs="Times New Roman"/>
          <w:color w:val="000000"/>
          <w:shd w:val="clear" w:color="auto" w:fill="FFFFFF"/>
          <w:lang w:val="en-US"/>
        </w:rPr>
        <w:lastRenderedPageBreak/>
        <w:t xml:space="preserve">drawing from many very credible research papers to answer my </w:t>
      </w:r>
      <w:proofErr w:type="gramStart"/>
      <w:r w:rsidR="0095045C">
        <w:rPr>
          <w:rFonts w:ascii="Times New Roman" w:hAnsi="Times New Roman" w:cs="Times New Roman"/>
          <w:color w:val="000000"/>
          <w:shd w:val="clear" w:color="auto" w:fill="FFFFFF"/>
          <w:lang w:val="en-US"/>
        </w:rPr>
        <w:t>questions, and</w:t>
      </w:r>
      <w:proofErr w:type="gramEnd"/>
      <w:r w:rsidR="0095045C">
        <w:rPr>
          <w:rFonts w:ascii="Times New Roman" w:hAnsi="Times New Roman" w:cs="Times New Roman"/>
          <w:color w:val="000000"/>
          <w:shd w:val="clear" w:color="auto" w:fill="FFFFFF"/>
          <w:lang w:val="en-US"/>
        </w:rPr>
        <w:t xml:space="preserve"> explain unexplainable phenomenon in my data.</w:t>
      </w:r>
    </w:p>
    <w:p w14:paraId="12CC637E" w14:textId="77777777" w:rsidR="00DC395B" w:rsidRPr="00AD7A78" w:rsidRDefault="00DC395B" w:rsidP="0095045C">
      <w:pPr>
        <w:spacing w:line="360" w:lineRule="auto"/>
        <w:rPr>
          <w:rFonts w:ascii="Times New Roman" w:hAnsi="Times New Roman" w:cs="Times New Roman"/>
          <w:i/>
          <w:iCs/>
          <w:color w:val="000000"/>
          <w:shd w:val="clear" w:color="auto" w:fill="FFFFFF"/>
          <w:lang w:val="en-US"/>
        </w:rPr>
      </w:pPr>
    </w:p>
    <w:p w14:paraId="1680621F" w14:textId="76F3A61D" w:rsidR="008B2561" w:rsidRPr="00AD7A78" w:rsidRDefault="00701CC1" w:rsidP="0095045C">
      <w:pPr>
        <w:pStyle w:val="Heading2"/>
        <w:spacing w:line="360" w:lineRule="auto"/>
        <w:rPr>
          <w:rFonts w:ascii="Times New Roman" w:hAnsi="Times New Roman" w:cs="Times New Roman"/>
        </w:rPr>
      </w:pPr>
      <w:bookmarkStart w:id="29" w:name="_Toc128011744"/>
      <w:proofErr w:type="spellStart"/>
      <w:proofErr w:type="gramStart"/>
      <w:r w:rsidRPr="00AD7A78">
        <w:rPr>
          <w:rFonts w:ascii="Times New Roman" w:hAnsi="Times New Roman" w:cs="Times New Roman"/>
        </w:rPr>
        <w:t>Validity</w:t>
      </w:r>
      <w:proofErr w:type="spellEnd"/>
      <w:r w:rsidRPr="00AD7A78">
        <w:rPr>
          <w:rFonts w:ascii="Times New Roman" w:hAnsi="Times New Roman" w:cs="Times New Roman"/>
        </w:rPr>
        <w:t>:</w:t>
      </w:r>
      <w:bookmarkEnd w:id="29"/>
      <w:proofErr w:type="gramEnd"/>
    </w:p>
    <w:p w14:paraId="218515A7" w14:textId="099C67A9" w:rsidR="003122ED" w:rsidRPr="00AD7A78" w:rsidRDefault="003122ED" w:rsidP="0095045C">
      <w:pPr>
        <w:spacing w:line="360" w:lineRule="auto"/>
        <w:rPr>
          <w:rFonts w:ascii="Times New Roman" w:hAnsi="Times New Roman" w:cs="Times New Roman"/>
          <w:color w:val="000000"/>
          <w:shd w:val="clear" w:color="auto" w:fill="FFFFFF"/>
          <w:lang w:val="en-US"/>
        </w:rPr>
      </w:pPr>
    </w:p>
    <w:p w14:paraId="50417684" w14:textId="39499152" w:rsidR="003122ED" w:rsidRPr="00AD7A78" w:rsidRDefault="003122ED" w:rsidP="0095045C">
      <w:pPr>
        <w:spacing w:line="360" w:lineRule="auto"/>
        <w:rPr>
          <w:rFonts w:ascii="Times New Roman" w:hAnsi="Times New Roman" w:cs="Times New Roman"/>
          <w:color w:val="000000"/>
          <w:shd w:val="clear" w:color="auto" w:fill="FFFFFF"/>
          <w:lang w:val="en-US"/>
        </w:rPr>
      </w:pPr>
      <w:r w:rsidRPr="00AD7A78">
        <w:rPr>
          <w:rFonts w:ascii="Times New Roman" w:hAnsi="Times New Roman" w:cs="Times New Roman"/>
          <w:color w:val="000000"/>
          <w:shd w:val="clear" w:color="auto" w:fill="FFFFFF"/>
          <w:lang w:val="en-US"/>
        </w:rPr>
        <w:t xml:space="preserve">For the datasets chosen, I am completely reliant on secondary sources, which may not reflect accurate </w:t>
      </w:r>
      <w:r w:rsidR="00A35AA6" w:rsidRPr="00AD7A78">
        <w:rPr>
          <w:rFonts w:ascii="Times New Roman" w:hAnsi="Times New Roman" w:cs="Times New Roman"/>
          <w:color w:val="000000"/>
          <w:shd w:val="clear" w:color="auto" w:fill="FFFFFF"/>
          <w:lang w:val="en-US"/>
        </w:rPr>
        <w:t>real-world</w:t>
      </w:r>
      <w:r w:rsidRPr="00AD7A78">
        <w:rPr>
          <w:rFonts w:ascii="Times New Roman" w:hAnsi="Times New Roman" w:cs="Times New Roman"/>
          <w:color w:val="000000"/>
          <w:shd w:val="clear" w:color="auto" w:fill="FFFFFF"/>
          <w:lang w:val="en-US"/>
        </w:rPr>
        <w:t xml:space="preserve"> data. Furthermore, the Person’s </w:t>
      </w:r>
      <w:r w:rsidR="003E20EC" w:rsidRPr="00AD7A78">
        <w:rPr>
          <w:rFonts w:ascii="Times New Roman" w:hAnsi="Times New Roman" w:cs="Times New Roman"/>
          <w:color w:val="000000"/>
          <w:shd w:val="clear" w:color="auto" w:fill="FFFFFF"/>
          <w:lang w:val="en-US"/>
        </w:rPr>
        <w:t xml:space="preserve">χ2 </w:t>
      </w:r>
      <w:r w:rsidRPr="00AD7A78">
        <w:rPr>
          <w:rFonts w:ascii="Times New Roman" w:hAnsi="Times New Roman" w:cs="Times New Roman"/>
          <w:color w:val="000000"/>
          <w:shd w:val="clear" w:color="auto" w:fill="FFFFFF"/>
          <w:lang w:val="en-US"/>
        </w:rPr>
        <w:t xml:space="preserve">test may not be very accurate for small sample sizes. For small sample sizes, the </w:t>
      </w:r>
      <w:r w:rsidR="00991401" w:rsidRPr="00AD7A78">
        <w:rPr>
          <w:rFonts w:ascii="Times New Roman" w:hAnsi="Times New Roman" w:cs="Times New Roman"/>
          <w:color w:val="000000"/>
          <w:shd w:val="clear" w:color="auto" w:fill="FFFFFF"/>
          <w:lang w:val="en-US"/>
        </w:rPr>
        <w:t>χ2</w:t>
      </w:r>
      <w:r w:rsidRPr="00AD7A78">
        <w:rPr>
          <w:rFonts w:ascii="Times New Roman" w:hAnsi="Times New Roman" w:cs="Times New Roman"/>
          <w:color w:val="000000"/>
          <w:shd w:val="clear" w:color="auto" w:fill="FFFFFF"/>
          <w:lang w:val="en-US"/>
        </w:rPr>
        <w:t xml:space="preserve"> test can encounter difficulty in discriminating between data which do and do not fit Benford’s Law. The Cho-Gaines’ d statistic is an alternative test which is formulated to be less sensitive to sample </w:t>
      </w:r>
      <w:r w:rsidR="00701CC1" w:rsidRPr="00AD7A78">
        <w:rPr>
          <w:rFonts w:ascii="Times New Roman" w:hAnsi="Times New Roman" w:cs="Times New Roman"/>
          <w:color w:val="000000"/>
          <w:shd w:val="clear" w:color="auto" w:fill="FFFFFF"/>
          <w:lang w:val="en-US"/>
        </w:rPr>
        <w:t>size and</w:t>
      </w:r>
      <w:r w:rsidRPr="00AD7A78">
        <w:rPr>
          <w:rFonts w:ascii="Times New Roman" w:hAnsi="Times New Roman" w:cs="Times New Roman"/>
          <w:color w:val="000000"/>
          <w:shd w:val="clear" w:color="auto" w:fill="FFFFFF"/>
          <w:lang w:val="en-US"/>
        </w:rPr>
        <w:t xml:space="preserve"> may have been a better option for the stars dataset and the covid dataset, as they had quite small sample </w:t>
      </w:r>
      <w:r w:rsidR="00701CC1" w:rsidRPr="00AD7A78">
        <w:rPr>
          <w:rFonts w:ascii="Times New Roman" w:hAnsi="Times New Roman" w:cs="Times New Roman"/>
          <w:color w:val="000000"/>
          <w:shd w:val="clear" w:color="auto" w:fill="FFFFFF"/>
          <w:lang w:val="en-US"/>
        </w:rPr>
        <w:t>sizes:</w:t>
      </w:r>
      <w:r w:rsidRPr="00AD7A78">
        <w:rPr>
          <w:rFonts w:ascii="Times New Roman" w:hAnsi="Times New Roman" w:cs="Times New Roman"/>
          <w:color w:val="000000"/>
          <w:shd w:val="clear" w:color="auto" w:fill="FFFFFF"/>
          <w:lang w:val="en-US"/>
        </w:rPr>
        <w:t xml:space="preserve"> 300 and 229 respectively. </w:t>
      </w:r>
    </w:p>
    <w:p w14:paraId="151489AE" w14:textId="4F9F6B61" w:rsidR="008B2561" w:rsidRPr="00AD7A78" w:rsidRDefault="008B2561" w:rsidP="0095045C">
      <w:pPr>
        <w:spacing w:line="360" w:lineRule="auto"/>
        <w:rPr>
          <w:rFonts w:ascii="Times New Roman" w:hAnsi="Times New Roman" w:cs="Times New Roman"/>
          <w:i/>
          <w:iCs/>
          <w:color w:val="000000"/>
          <w:shd w:val="clear" w:color="auto" w:fill="FFFFFF"/>
          <w:lang w:val="en-US"/>
        </w:rPr>
      </w:pPr>
    </w:p>
    <w:p w14:paraId="7FE5A64F" w14:textId="71BCFBC5" w:rsidR="008B2561" w:rsidRPr="00AD7A78" w:rsidRDefault="008B2561" w:rsidP="0095045C">
      <w:pPr>
        <w:spacing w:line="360" w:lineRule="auto"/>
        <w:rPr>
          <w:rFonts w:ascii="Times New Roman" w:hAnsi="Times New Roman" w:cs="Times New Roman"/>
          <w:i/>
          <w:iCs/>
          <w:color w:val="000000"/>
          <w:shd w:val="clear" w:color="auto" w:fill="FFFFFF"/>
          <w:lang w:val="en-US"/>
        </w:rPr>
      </w:pPr>
    </w:p>
    <w:p w14:paraId="20965D03" w14:textId="437AFB8E" w:rsidR="00016020" w:rsidRPr="00AD7A78" w:rsidRDefault="00016020" w:rsidP="0095045C">
      <w:pPr>
        <w:spacing w:line="360" w:lineRule="auto"/>
        <w:rPr>
          <w:rFonts w:ascii="Times New Roman" w:hAnsi="Times New Roman" w:cs="Times New Roman"/>
          <w:color w:val="000000"/>
          <w:shd w:val="clear" w:color="auto" w:fill="FFFFFF"/>
          <w:lang w:val="en-US"/>
        </w:rPr>
      </w:pPr>
    </w:p>
    <w:p w14:paraId="60114AA7" w14:textId="77777777" w:rsidR="00016020" w:rsidRPr="00AD7A78" w:rsidRDefault="00016020" w:rsidP="0095045C">
      <w:pPr>
        <w:spacing w:line="360" w:lineRule="auto"/>
        <w:rPr>
          <w:rFonts w:ascii="Times New Roman" w:hAnsi="Times New Roman" w:cs="Times New Roman"/>
          <w:color w:val="000000"/>
          <w:shd w:val="clear" w:color="auto" w:fill="FFFFFF"/>
          <w:lang w:val="en-US"/>
        </w:rPr>
      </w:pPr>
    </w:p>
    <w:p w14:paraId="610DC017" w14:textId="678F28D1" w:rsidR="002A6D1A" w:rsidRPr="00AD7A78" w:rsidRDefault="002A6D1A" w:rsidP="0095045C">
      <w:pPr>
        <w:spacing w:line="360" w:lineRule="auto"/>
        <w:rPr>
          <w:rFonts w:ascii="Times New Roman" w:hAnsi="Times New Roman" w:cs="Times New Roman"/>
          <w:color w:val="000000"/>
          <w:shd w:val="clear" w:color="auto" w:fill="FFFFFF"/>
          <w:lang w:val="en-US"/>
        </w:rPr>
      </w:pPr>
    </w:p>
    <w:p w14:paraId="7A1DBA6E" w14:textId="61860C5D" w:rsidR="002A6D1A" w:rsidRPr="00AD7A78" w:rsidRDefault="002A6D1A" w:rsidP="0095045C">
      <w:pPr>
        <w:spacing w:line="360" w:lineRule="auto"/>
        <w:rPr>
          <w:rFonts w:ascii="Times New Roman" w:hAnsi="Times New Roman" w:cs="Times New Roman"/>
          <w:color w:val="000000"/>
          <w:shd w:val="clear" w:color="auto" w:fill="FFFFFF"/>
          <w:lang w:val="en-US"/>
        </w:rPr>
      </w:pPr>
    </w:p>
    <w:p w14:paraId="3C993798" w14:textId="5CF6A426" w:rsidR="002A6D1A" w:rsidRPr="00AD7A78" w:rsidRDefault="002A6D1A" w:rsidP="0095045C">
      <w:pPr>
        <w:spacing w:line="360" w:lineRule="auto"/>
        <w:rPr>
          <w:rFonts w:ascii="Times New Roman" w:hAnsi="Times New Roman" w:cs="Times New Roman"/>
          <w:color w:val="000000"/>
          <w:shd w:val="clear" w:color="auto" w:fill="FFFFFF"/>
          <w:lang w:val="en-US"/>
        </w:rPr>
      </w:pPr>
    </w:p>
    <w:p w14:paraId="7D042F27" w14:textId="2491D3D8" w:rsidR="002A6D1A" w:rsidRPr="00AD7A78" w:rsidRDefault="002A6D1A" w:rsidP="0095045C">
      <w:pPr>
        <w:spacing w:line="360" w:lineRule="auto"/>
        <w:rPr>
          <w:rFonts w:ascii="Times New Roman" w:hAnsi="Times New Roman" w:cs="Times New Roman"/>
          <w:color w:val="000000"/>
          <w:shd w:val="clear" w:color="auto" w:fill="FFFFFF"/>
          <w:lang w:val="en-US"/>
        </w:rPr>
      </w:pPr>
    </w:p>
    <w:p w14:paraId="0978D5DF" w14:textId="7BB17BAA" w:rsidR="002A6D1A" w:rsidRPr="00AD7A78" w:rsidRDefault="002A6D1A" w:rsidP="0095045C">
      <w:pPr>
        <w:spacing w:line="360" w:lineRule="auto"/>
        <w:rPr>
          <w:rFonts w:ascii="Times New Roman" w:hAnsi="Times New Roman" w:cs="Times New Roman"/>
          <w:color w:val="000000"/>
          <w:shd w:val="clear" w:color="auto" w:fill="FFFFFF"/>
          <w:lang w:val="en-US"/>
        </w:rPr>
      </w:pPr>
    </w:p>
    <w:p w14:paraId="62E216AD" w14:textId="168CD6AC" w:rsidR="002A6D1A" w:rsidRPr="00AD7A78" w:rsidRDefault="002A6D1A" w:rsidP="0095045C">
      <w:pPr>
        <w:spacing w:line="360" w:lineRule="auto"/>
        <w:rPr>
          <w:rFonts w:ascii="Times New Roman" w:hAnsi="Times New Roman" w:cs="Times New Roman"/>
          <w:color w:val="000000"/>
          <w:shd w:val="clear" w:color="auto" w:fill="FFFFFF"/>
          <w:lang w:val="en-US"/>
        </w:rPr>
      </w:pPr>
    </w:p>
    <w:p w14:paraId="34144692" w14:textId="08E430D3" w:rsidR="002A6D1A" w:rsidRPr="00AD7A78" w:rsidRDefault="002A6D1A" w:rsidP="0095045C">
      <w:pPr>
        <w:spacing w:line="360" w:lineRule="auto"/>
        <w:rPr>
          <w:rFonts w:ascii="Times New Roman" w:hAnsi="Times New Roman" w:cs="Times New Roman"/>
          <w:color w:val="000000"/>
          <w:shd w:val="clear" w:color="auto" w:fill="FFFFFF"/>
          <w:lang w:val="en-US"/>
        </w:rPr>
      </w:pPr>
    </w:p>
    <w:p w14:paraId="3531C3B4" w14:textId="205F7A68" w:rsidR="002A6D1A" w:rsidRPr="00AD7A78" w:rsidRDefault="002A6D1A" w:rsidP="0095045C">
      <w:pPr>
        <w:spacing w:line="360" w:lineRule="auto"/>
        <w:rPr>
          <w:rFonts w:ascii="Times New Roman" w:hAnsi="Times New Roman" w:cs="Times New Roman"/>
          <w:color w:val="000000"/>
          <w:shd w:val="clear" w:color="auto" w:fill="FFFFFF"/>
          <w:lang w:val="en-US"/>
        </w:rPr>
      </w:pPr>
    </w:p>
    <w:p w14:paraId="09E7B81C" w14:textId="198EB2DC" w:rsidR="009B3DF4" w:rsidRPr="00AD7A78" w:rsidRDefault="009B3DF4" w:rsidP="0095045C">
      <w:pPr>
        <w:spacing w:line="360" w:lineRule="auto"/>
        <w:rPr>
          <w:rFonts w:ascii="Times New Roman" w:hAnsi="Times New Roman" w:cs="Times New Roman"/>
          <w:color w:val="000000"/>
          <w:shd w:val="clear" w:color="auto" w:fill="FFFFFF"/>
          <w:lang w:val="en-US"/>
        </w:rPr>
      </w:pPr>
    </w:p>
    <w:p w14:paraId="12706D9A" w14:textId="7E2971F3" w:rsidR="009B3DF4" w:rsidRPr="00AD7A78" w:rsidRDefault="009B3DF4" w:rsidP="0095045C">
      <w:pPr>
        <w:spacing w:line="360" w:lineRule="auto"/>
        <w:rPr>
          <w:rFonts w:ascii="Times New Roman" w:hAnsi="Times New Roman" w:cs="Times New Roman"/>
          <w:color w:val="000000"/>
          <w:shd w:val="clear" w:color="auto" w:fill="FFFFFF"/>
          <w:lang w:val="en-US"/>
        </w:rPr>
      </w:pPr>
    </w:p>
    <w:p w14:paraId="170582A6" w14:textId="4971C816" w:rsidR="009B3DF4" w:rsidRPr="00AD7A78" w:rsidRDefault="009B3DF4" w:rsidP="0095045C">
      <w:pPr>
        <w:spacing w:line="360" w:lineRule="auto"/>
        <w:rPr>
          <w:rFonts w:ascii="Times New Roman" w:hAnsi="Times New Roman" w:cs="Times New Roman"/>
          <w:color w:val="000000"/>
          <w:shd w:val="clear" w:color="auto" w:fill="FFFFFF"/>
          <w:lang w:val="en-US"/>
        </w:rPr>
      </w:pPr>
    </w:p>
    <w:p w14:paraId="2D15CD29" w14:textId="77777777" w:rsidR="009B3DF4" w:rsidRPr="00AD7A78" w:rsidRDefault="009B3DF4" w:rsidP="0095045C">
      <w:pPr>
        <w:spacing w:line="360" w:lineRule="auto"/>
        <w:rPr>
          <w:rFonts w:ascii="Times New Roman" w:hAnsi="Times New Roman" w:cs="Times New Roman"/>
          <w:color w:val="000000"/>
          <w:shd w:val="clear" w:color="auto" w:fill="FFFFFF"/>
          <w:lang w:val="en-US"/>
        </w:rPr>
      </w:pPr>
    </w:p>
    <w:p w14:paraId="319F8F47" w14:textId="7146A7BF" w:rsidR="008932CE" w:rsidRDefault="008932CE" w:rsidP="008932CE">
      <w:pPr>
        <w:pStyle w:val="Heading3"/>
        <w:rPr>
          <w:shd w:val="clear" w:color="auto" w:fill="FFFFFF"/>
          <w:lang w:val="en-US"/>
        </w:rPr>
      </w:pPr>
    </w:p>
    <w:p w14:paraId="268CC993" w14:textId="021DC102" w:rsidR="008932CE" w:rsidRDefault="008932CE" w:rsidP="008932CE">
      <w:pPr>
        <w:rPr>
          <w:lang w:val="en-US"/>
        </w:rPr>
      </w:pPr>
    </w:p>
    <w:p w14:paraId="12A93367" w14:textId="77777777" w:rsidR="008932CE" w:rsidRPr="008932CE" w:rsidRDefault="008932CE" w:rsidP="008932CE">
      <w:pPr>
        <w:pStyle w:val="NormalWeb"/>
        <w:spacing w:before="0" w:beforeAutospacing="0" w:after="240" w:afterAutospacing="0" w:line="360" w:lineRule="auto"/>
        <w:rPr>
          <w:sz w:val="36"/>
          <w:szCs w:val="36"/>
          <w:lang w:val="en-US"/>
        </w:rPr>
      </w:pPr>
      <w:r w:rsidRPr="008932CE">
        <w:rPr>
          <w:sz w:val="36"/>
          <w:szCs w:val="36"/>
          <w:lang w:val="en-US"/>
        </w:rPr>
        <w:t>Reference list</w:t>
      </w:r>
    </w:p>
    <w:p w14:paraId="0025A0D5"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ACFE Insights. (n.d.). </w:t>
      </w:r>
      <w:r w:rsidRPr="008932CE">
        <w:rPr>
          <w:i/>
          <w:iCs/>
          <w:lang w:val="en-US"/>
        </w:rPr>
        <w:t>What Is Benford’s Law and Why Do Fraud Examiners Use It?</w:t>
      </w:r>
      <w:r w:rsidRPr="008932CE">
        <w:rPr>
          <w:lang w:val="en-US"/>
        </w:rPr>
        <w:t xml:space="preserve"> [online] Available at: https://www.acfeinsights.com/acfe-insights/what-is-benfords-law.</w:t>
      </w:r>
    </w:p>
    <w:p w14:paraId="3E97B783"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asaip.psu.edu. (n.d.). </w:t>
      </w:r>
      <w:r w:rsidRPr="008932CE">
        <w:rPr>
          <w:i/>
          <w:iCs/>
          <w:lang w:val="en-US"/>
        </w:rPr>
        <w:t xml:space="preserve">Beware the Kolmogorov-Smirnov test! – </w:t>
      </w:r>
      <w:proofErr w:type="spellStart"/>
      <w:r w:rsidRPr="008932CE">
        <w:rPr>
          <w:i/>
          <w:iCs/>
          <w:lang w:val="en-US"/>
        </w:rPr>
        <w:t>Astrostatistics</w:t>
      </w:r>
      <w:proofErr w:type="spellEnd"/>
      <w:r w:rsidRPr="008932CE">
        <w:rPr>
          <w:i/>
          <w:iCs/>
          <w:lang w:val="en-US"/>
        </w:rPr>
        <w:t xml:space="preserve"> and </w:t>
      </w:r>
      <w:proofErr w:type="spellStart"/>
      <w:r w:rsidRPr="008932CE">
        <w:rPr>
          <w:i/>
          <w:iCs/>
          <w:lang w:val="en-US"/>
        </w:rPr>
        <w:t>Astroinformatics</w:t>
      </w:r>
      <w:proofErr w:type="spellEnd"/>
      <w:r w:rsidRPr="008932CE">
        <w:rPr>
          <w:i/>
          <w:iCs/>
          <w:lang w:val="en-US"/>
        </w:rPr>
        <w:t xml:space="preserve"> Portal</w:t>
      </w:r>
      <w:r w:rsidRPr="008932CE">
        <w:rPr>
          <w:lang w:val="en-US"/>
        </w:rPr>
        <w:t>. [online] Available at: https://asaip.psu.edu/Articles/beware-the-kolmogorov-smirnov-test/ [Accessed 22 Feb. 2023].</w:t>
      </w:r>
    </w:p>
    <w:p w14:paraId="5D67F5E8"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Biology </w:t>
      </w:r>
      <w:proofErr w:type="spellStart"/>
      <w:r w:rsidRPr="008932CE">
        <w:rPr>
          <w:lang w:val="en-US"/>
        </w:rPr>
        <w:t>LibreTexts</w:t>
      </w:r>
      <w:proofErr w:type="spellEnd"/>
      <w:r w:rsidRPr="008932CE">
        <w:rPr>
          <w:lang w:val="en-US"/>
        </w:rPr>
        <w:t xml:space="preserve">. (2019). </w:t>
      </w:r>
      <w:r w:rsidRPr="008932CE">
        <w:rPr>
          <w:i/>
          <w:iCs/>
          <w:lang w:val="en-US"/>
        </w:rPr>
        <w:t>9.4: Probability and Chi-Square Analysis</w:t>
      </w:r>
      <w:r w:rsidRPr="008932CE">
        <w:rPr>
          <w:lang w:val="en-US"/>
        </w:rPr>
        <w:t>. [online] Available at: https://bio.libretexts.org/Bookshelves/Biotechnology/Bio-OER_(CUNY)/09%3A_Genetics/9.04%3A_Probability_and_Chi-Square_Analysis.</w:t>
      </w:r>
    </w:p>
    <w:p w14:paraId="78519AEC"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Cai, Li., </w:t>
      </w:r>
      <w:proofErr w:type="spellStart"/>
      <w:r w:rsidRPr="008932CE">
        <w:rPr>
          <w:lang w:val="en-US"/>
        </w:rPr>
        <w:t>Maydeu</w:t>
      </w:r>
      <w:proofErr w:type="spellEnd"/>
      <w:r w:rsidRPr="008932CE">
        <w:rPr>
          <w:lang w:val="en-US"/>
        </w:rPr>
        <w:t xml:space="preserve">-Olivares, Albert., Coffman, D.L. and </w:t>
      </w:r>
      <w:proofErr w:type="spellStart"/>
      <w:r w:rsidRPr="008932CE">
        <w:rPr>
          <w:lang w:val="en-US"/>
        </w:rPr>
        <w:t>Thissen</w:t>
      </w:r>
      <w:proofErr w:type="spellEnd"/>
      <w:r w:rsidRPr="008932CE">
        <w:rPr>
          <w:lang w:val="en-US"/>
        </w:rPr>
        <w:t xml:space="preserve">, David. (2006). Limited-information goodness-of-fit testing of item response theory models for sparse 2P tables. </w:t>
      </w:r>
      <w:r w:rsidRPr="008932CE">
        <w:rPr>
          <w:i/>
          <w:iCs/>
          <w:lang w:val="en-US"/>
        </w:rPr>
        <w:t>British Journal of Mathematical and Statistical Psychology</w:t>
      </w:r>
      <w:r w:rsidRPr="008932CE">
        <w:rPr>
          <w:lang w:val="en-US"/>
        </w:rPr>
        <w:t xml:space="preserve">, 59(1), pp.173–194. </w:t>
      </w:r>
      <w:proofErr w:type="spellStart"/>
      <w:r w:rsidRPr="008932CE">
        <w:rPr>
          <w:lang w:val="en-US"/>
        </w:rPr>
        <w:t>doi:https</w:t>
      </w:r>
      <w:proofErr w:type="spellEnd"/>
      <w:r w:rsidRPr="008932CE">
        <w:rPr>
          <w:lang w:val="en-US"/>
        </w:rPr>
        <w:t>://doi.org/10.1348/000711005x66419.</w:t>
      </w:r>
    </w:p>
    <w:p w14:paraId="6DB1412C" w14:textId="77777777" w:rsidR="008932CE" w:rsidRPr="008932CE" w:rsidRDefault="008932CE" w:rsidP="008932CE">
      <w:pPr>
        <w:pStyle w:val="NormalWeb"/>
        <w:spacing w:before="0" w:beforeAutospacing="0" w:after="240" w:afterAutospacing="0" w:line="360" w:lineRule="auto"/>
        <w:rPr>
          <w:lang w:val="en-US"/>
        </w:rPr>
      </w:pPr>
      <w:proofErr w:type="spellStart"/>
      <w:r w:rsidRPr="008932CE">
        <w:rPr>
          <w:lang w:val="en-US"/>
        </w:rPr>
        <w:t>cheesinglee</w:t>
      </w:r>
      <w:proofErr w:type="spellEnd"/>
      <w:r w:rsidRPr="008932CE">
        <w:rPr>
          <w:lang w:val="en-US"/>
        </w:rPr>
        <w:t xml:space="preserve"> (2015). </w:t>
      </w:r>
      <w:r w:rsidRPr="008932CE">
        <w:rPr>
          <w:i/>
          <w:iCs/>
          <w:lang w:val="en-US"/>
        </w:rPr>
        <w:t>Detecting numeric irregularities with Benford’s Law</w:t>
      </w:r>
      <w:r w:rsidRPr="008932CE">
        <w:rPr>
          <w:lang w:val="en-US"/>
        </w:rPr>
        <w:t>. [online] The Official Blog of BigML.com. Available at: https://blog.bigml.com/2015/05/15/detecting-numeric-irregularities-with-benfords-law/ [Accessed 20 Feb. 2023].</w:t>
      </w:r>
    </w:p>
    <w:p w14:paraId="441E357D"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Cross Validated. (n.d.). </w:t>
      </w:r>
      <w:r w:rsidRPr="008932CE">
        <w:rPr>
          <w:i/>
          <w:iCs/>
          <w:lang w:val="en-US"/>
        </w:rPr>
        <w:t>hypothesis testing - Limitations of Kolmogorov–Smirnov test</w:t>
      </w:r>
      <w:r w:rsidRPr="008932CE">
        <w:rPr>
          <w:lang w:val="en-US"/>
        </w:rPr>
        <w:t>. [online] Available at: https://stats.stackexchange.com/questions/437979/limitations-of-kolmogorov-smirnov-test.</w:t>
      </w:r>
    </w:p>
    <w:p w14:paraId="55F6C3AA" w14:textId="77777777" w:rsidR="008932CE" w:rsidRPr="008932CE" w:rsidRDefault="008932CE" w:rsidP="008932CE">
      <w:pPr>
        <w:pStyle w:val="NormalWeb"/>
        <w:spacing w:before="0" w:beforeAutospacing="0" w:after="240" w:afterAutospacing="0" w:line="360" w:lineRule="auto"/>
        <w:rPr>
          <w:lang w:val="en-US"/>
        </w:rPr>
      </w:pPr>
      <w:proofErr w:type="spellStart"/>
      <w:r w:rsidRPr="008932CE">
        <w:rPr>
          <w:lang w:val="en-US"/>
        </w:rPr>
        <w:t>Deckert</w:t>
      </w:r>
      <w:proofErr w:type="spellEnd"/>
      <w:r w:rsidRPr="008932CE">
        <w:rPr>
          <w:lang w:val="en-US"/>
        </w:rPr>
        <w:t xml:space="preserve">, J., </w:t>
      </w:r>
      <w:proofErr w:type="spellStart"/>
      <w:r w:rsidRPr="008932CE">
        <w:rPr>
          <w:lang w:val="en-US"/>
        </w:rPr>
        <w:t>Myagkov</w:t>
      </w:r>
      <w:proofErr w:type="spellEnd"/>
      <w:r w:rsidRPr="008932CE">
        <w:rPr>
          <w:lang w:val="en-US"/>
        </w:rPr>
        <w:t xml:space="preserve">, M. and </w:t>
      </w:r>
      <w:proofErr w:type="spellStart"/>
      <w:r w:rsidRPr="008932CE">
        <w:rPr>
          <w:lang w:val="en-US"/>
        </w:rPr>
        <w:t>Ordeshook</w:t>
      </w:r>
      <w:proofErr w:type="spellEnd"/>
      <w:r w:rsidRPr="008932CE">
        <w:rPr>
          <w:lang w:val="en-US"/>
        </w:rPr>
        <w:t xml:space="preserve">, P.C. (2011). Benford’s Law and the Detection of Election Fraud. </w:t>
      </w:r>
      <w:r w:rsidRPr="008932CE">
        <w:rPr>
          <w:i/>
          <w:iCs/>
          <w:lang w:val="en-US"/>
        </w:rPr>
        <w:t>Political Analysis</w:t>
      </w:r>
      <w:r w:rsidRPr="008932CE">
        <w:rPr>
          <w:lang w:val="en-US"/>
        </w:rPr>
        <w:t xml:space="preserve">, [online] 19(3), pp.245–268. </w:t>
      </w:r>
      <w:proofErr w:type="spellStart"/>
      <w:r w:rsidRPr="008932CE">
        <w:rPr>
          <w:lang w:val="en-US"/>
        </w:rPr>
        <w:t>doi:https</w:t>
      </w:r>
      <w:proofErr w:type="spellEnd"/>
      <w:r w:rsidRPr="008932CE">
        <w:rPr>
          <w:lang w:val="en-US"/>
        </w:rPr>
        <w:t>://doi.org/10.1093/pan/mpr014.</w:t>
      </w:r>
    </w:p>
    <w:p w14:paraId="76BD46FE"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Fact </w:t>
      </w:r>
      <w:proofErr w:type="gramStart"/>
      <w:r w:rsidRPr="008932CE">
        <w:rPr>
          <w:lang w:val="en-US"/>
        </w:rPr>
        <w:t>check</w:t>
      </w:r>
      <w:proofErr w:type="gramEnd"/>
      <w:r w:rsidRPr="008932CE">
        <w:rPr>
          <w:lang w:val="en-US"/>
        </w:rPr>
        <w:t xml:space="preserve">: Deviation from Benford’s Law does not prove election fraud. (2020). </w:t>
      </w:r>
      <w:r w:rsidRPr="008932CE">
        <w:rPr>
          <w:i/>
          <w:iCs/>
          <w:lang w:val="en-US"/>
        </w:rPr>
        <w:t>Reuters</w:t>
      </w:r>
      <w:r w:rsidRPr="008932CE">
        <w:rPr>
          <w:lang w:val="en-US"/>
        </w:rPr>
        <w:t>. [online] 10 Nov. Available at: https://www.reuters.com/article/uk-factcheck-benford-idUSKBN27Q3AI.</w:t>
      </w:r>
    </w:p>
    <w:p w14:paraId="5659703D"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lastRenderedPageBreak/>
        <w:t xml:space="preserve">Fahim, M. (n.d.). </w:t>
      </w:r>
      <w:r w:rsidRPr="008932CE">
        <w:rPr>
          <w:i/>
          <w:iCs/>
          <w:lang w:val="en-US"/>
        </w:rPr>
        <w:t>CHI-Squared Test of Independence</w:t>
      </w:r>
      <w:r w:rsidRPr="008932CE">
        <w:rPr>
          <w:lang w:val="en-US"/>
        </w:rPr>
        <w:t>. [online] Available at: https://pages.cpsc.ucalgary.ca/~saul/wiki/uploads/CPSC681/topic-fahim-CHI-Square.pdf [Accessed 20 Feb. 2023].</w:t>
      </w:r>
    </w:p>
    <w:p w14:paraId="4033B8A4"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Franke, T.M., Ho, T. and Christie, C.A. (2011). The Chi-Square Test. </w:t>
      </w:r>
      <w:r w:rsidRPr="008932CE">
        <w:rPr>
          <w:i/>
          <w:iCs/>
          <w:lang w:val="en-US"/>
        </w:rPr>
        <w:t>American Journal of Evaluation</w:t>
      </w:r>
      <w:r w:rsidRPr="008932CE">
        <w:rPr>
          <w:lang w:val="en-US"/>
        </w:rPr>
        <w:t xml:space="preserve">, 33(3), pp.448–458. </w:t>
      </w:r>
      <w:proofErr w:type="spellStart"/>
      <w:r w:rsidRPr="008932CE">
        <w:rPr>
          <w:lang w:val="en-US"/>
        </w:rPr>
        <w:t>doi:https</w:t>
      </w:r>
      <w:proofErr w:type="spellEnd"/>
      <w:r w:rsidRPr="008932CE">
        <w:rPr>
          <w:lang w:val="en-US"/>
        </w:rPr>
        <w:t>://doi.org/10.1177/1098214011426594.</w:t>
      </w:r>
    </w:p>
    <w:p w14:paraId="1B3F354F"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Gonsalves, R.A. (2020). Benford’s Law — A Simple Explanation. </w:t>
      </w:r>
      <w:r w:rsidRPr="008932CE">
        <w:rPr>
          <w:i/>
          <w:iCs/>
          <w:lang w:val="en-US"/>
        </w:rPr>
        <w:t>Medium</w:t>
      </w:r>
      <w:r w:rsidRPr="008932CE">
        <w:rPr>
          <w:lang w:val="en-US"/>
        </w:rPr>
        <w:t>. [online] 6 Oct. Available at: https://towardsdatascience.com/benfords-law-a-simple-explanation-341e17abbe75.</w:t>
      </w:r>
    </w:p>
    <w:p w14:paraId="62ECE759"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Gupta, A., Mishra, P., Pandey, C., Singh, U., </w:t>
      </w:r>
      <w:proofErr w:type="spellStart"/>
      <w:r w:rsidRPr="008932CE">
        <w:rPr>
          <w:lang w:val="en-US"/>
        </w:rPr>
        <w:t>Sahu</w:t>
      </w:r>
      <w:proofErr w:type="spellEnd"/>
      <w:r w:rsidRPr="008932CE">
        <w:rPr>
          <w:lang w:val="en-US"/>
        </w:rPr>
        <w:t xml:space="preserve">, C. and </w:t>
      </w:r>
      <w:proofErr w:type="spellStart"/>
      <w:r w:rsidRPr="008932CE">
        <w:rPr>
          <w:lang w:val="en-US"/>
        </w:rPr>
        <w:t>Keshri</w:t>
      </w:r>
      <w:proofErr w:type="spellEnd"/>
      <w:r w:rsidRPr="008932CE">
        <w:rPr>
          <w:lang w:val="en-US"/>
        </w:rPr>
        <w:t xml:space="preserve">, A. (2019). Descriptive Statistics and Normality Tests for Statistical Data. </w:t>
      </w:r>
      <w:r w:rsidRPr="008932CE">
        <w:rPr>
          <w:i/>
          <w:iCs/>
          <w:lang w:val="en-US"/>
        </w:rPr>
        <w:t xml:space="preserve">Annals of Cardiac </w:t>
      </w:r>
      <w:proofErr w:type="spellStart"/>
      <w:r w:rsidRPr="008932CE">
        <w:rPr>
          <w:i/>
          <w:iCs/>
          <w:lang w:val="en-US"/>
        </w:rPr>
        <w:t>Anaesthesia</w:t>
      </w:r>
      <w:proofErr w:type="spellEnd"/>
      <w:r w:rsidRPr="008932CE">
        <w:rPr>
          <w:lang w:val="en-US"/>
        </w:rPr>
        <w:t>, 22(1), p.67.</w:t>
      </w:r>
    </w:p>
    <w:p w14:paraId="35741E65" w14:textId="77777777" w:rsidR="008932CE" w:rsidRPr="008932CE" w:rsidRDefault="008932CE" w:rsidP="008932CE">
      <w:pPr>
        <w:pStyle w:val="NormalWeb"/>
        <w:spacing w:before="0" w:beforeAutospacing="0" w:after="240" w:afterAutospacing="0" w:line="360" w:lineRule="auto"/>
        <w:rPr>
          <w:lang w:val="en-US"/>
        </w:rPr>
      </w:pPr>
      <w:proofErr w:type="spellStart"/>
      <w:r w:rsidRPr="008932CE">
        <w:rPr>
          <w:lang w:val="en-US"/>
        </w:rPr>
        <w:t>Koziol</w:t>
      </w:r>
      <w:proofErr w:type="spellEnd"/>
      <w:r w:rsidRPr="008932CE">
        <w:rPr>
          <w:lang w:val="en-US"/>
        </w:rPr>
        <w:t xml:space="preserve">, J.A. and Perlman, M.D. (1978). Combining Independent Chi-Squared Tests. </w:t>
      </w:r>
      <w:r w:rsidRPr="008932CE">
        <w:rPr>
          <w:i/>
          <w:iCs/>
          <w:lang w:val="en-US"/>
        </w:rPr>
        <w:t>Journal of the American Statistical Association</w:t>
      </w:r>
      <w:r w:rsidRPr="008932CE">
        <w:rPr>
          <w:lang w:val="en-US"/>
        </w:rPr>
        <w:t xml:space="preserve">, 73(364), pp.753–763. </w:t>
      </w:r>
      <w:proofErr w:type="spellStart"/>
      <w:r w:rsidRPr="008932CE">
        <w:rPr>
          <w:lang w:val="en-US"/>
        </w:rPr>
        <w:t>doi:https</w:t>
      </w:r>
      <w:proofErr w:type="spellEnd"/>
      <w:r w:rsidRPr="008932CE">
        <w:rPr>
          <w:lang w:val="en-US"/>
        </w:rPr>
        <w:t>://doi.org/10.1080/01621459.1978.10480095.</w:t>
      </w:r>
    </w:p>
    <w:p w14:paraId="42BED318"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Massey, F.J. (1951). The Kolmogorov-Smirnov Test for Goodness of Fit. </w:t>
      </w:r>
      <w:r w:rsidRPr="008932CE">
        <w:rPr>
          <w:i/>
          <w:iCs/>
          <w:lang w:val="en-US"/>
        </w:rPr>
        <w:t>Journal of the American Statistical Association</w:t>
      </w:r>
      <w:r w:rsidRPr="008932CE">
        <w:rPr>
          <w:lang w:val="en-US"/>
        </w:rPr>
        <w:t xml:space="preserve">, 46(253), pp.68–78. </w:t>
      </w:r>
      <w:proofErr w:type="spellStart"/>
      <w:r w:rsidRPr="008932CE">
        <w:rPr>
          <w:lang w:val="en-US"/>
        </w:rPr>
        <w:t>doi:https</w:t>
      </w:r>
      <w:proofErr w:type="spellEnd"/>
      <w:r w:rsidRPr="008932CE">
        <w:rPr>
          <w:lang w:val="en-US"/>
        </w:rPr>
        <w:t>://doi.org/10.1080/01621459.1951.10500769.</w:t>
      </w:r>
    </w:p>
    <w:p w14:paraId="2DB527B8"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Mebane, W. (2020). </w:t>
      </w:r>
      <w:r w:rsidRPr="008932CE">
        <w:rPr>
          <w:i/>
          <w:iCs/>
          <w:lang w:val="en-US"/>
        </w:rPr>
        <w:t>Inappropriate Applications of Benford’s Law Regularities to Some Data from the 2020 Presidential Election in the United States *</w:t>
      </w:r>
      <w:r w:rsidRPr="008932CE">
        <w:rPr>
          <w:lang w:val="en-US"/>
        </w:rPr>
        <w:t>. [online] Available at: http://www-personal.umich.edu/~wmebane/inapB.pdf.</w:t>
      </w:r>
    </w:p>
    <w:p w14:paraId="19C19C2E"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Microsoft (2022). </w:t>
      </w:r>
      <w:r w:rsidRPr="008932CE">
        <w:rPr>
          <w:i/>
          <w:iCs/>
          <w:lang w:val="en-US"/>
        </w:rPr>
        <w:t>Microsoft Excel, Spreadsheet Software</w:t>
      </w:r>
      <w:r w:rsidRPr="008932CE">
        <w:rPr>
          <w:lang w:val="en-US"/>
        </w:rPr>
        <w:t>. [online] www.microsoft.com. Available at: https://www.microsoft.com/en-us/microsoft-365/excel.</w:t>
      </w:r>
    </w:p>
    <w:p w14:paraId="33915E7D"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Miller, S.J. (2015). </w:t>
      </w:r>
      <w:r w:rsidRPr="008932CE">
        <w:rPr>
          <w:i/>
          <w:iCs/>
          <w:lang w:val="en-US"/>
        </w:rPr>
        <w:t>Benford’s law : theory and applications</w:t>
      </w:r>
      <w:r w:rsidRPr="008932CE">
        <w:rPr>
          <w:lang w:val="en-US"/>
        </w:rPr>
        <w:t>. Princeton, New Jersey: Princeton University Press.</w:t>
      </w:r>
    </w:p>
    <w:p w14:paraId="6AE2A9B7" w14:textId="77777777" w:rsidR="008932CE" w:rsidRDefault="008932CE" w:rsidP="008932CE">
      <w:pPr>
        <w:pStyle w:val="NormalWeb"/>
        <w:spacing w:before="0" w:beforeAutospacing="0" w:after="240" w:afterAutospacing="0" w:line="360" w:lineRule="auto"/>
      </w:pPr>
      <w:proofErr w:type="spellStart"/>
      <w:r w:rsidRPr="008932CE">
        <w:rPr>
          <w:lang w:val="en-US"/>
        </w:rPr>
        <w:t>Plackett</w:t>
      </w:r>
      <w:proofErr w:type="spellEnd"/>
      <w:r w:rsidRPr="008932CE">
        <w:rPr>
          <w:lang w:val="en-US"/>
        </w:rPr>
        <w:t xml:space="preserve">, R.L. (1983). Karl Pearson and the Chi-Squared Test. </w:t>
      </w:r>
      <w:r>
        <w:rPr>
          <w:i/>
          <w:iCs/>
        </w:rPr>
        <w:t xml:space="preserve">International </w:t>
      </w:r>
      <w:proofErr w:type="spellStart"/>
      <w:r>
        <w:rPr>
          <w:i/>
          <w:iCs/>
        </w:rPr>
        <w:t>Statistical</w:t>
      </w:r>
      <w:proofErr w:type="spellEnd"/>
      <w:r>
        <w:rPr>
          <w:i/>
          <w:iCs/>
        </w:rPr>
        <w:t xml:space="preserve"> </w:t>
      </w:r>
      <w:proofErr w:type="spellStart"/>
      <w:r>
        <w:rPr>
          <w:i/>
          <w:iCs/>
        </w:rPr>
        <w:t>Review</w:t>
      </w:r>
      <w:proofErr w:type="spellEnd"/>
      <w:r>
        <w:rPr>
          <w:i/>
          <w:iCs/>
        </w:rPr>
        <w:t xml:space="preserve"> / Revue Internationale de Statistique</w:t>
      </w:r>
      <w:r>
        <w:t xml:space="preserve">, 51(1), p.59. </w:t>
      </w:r>
      <w:proofErr w:type="spellStart"/>
      <w:proofErr w:type="gramStart"/>
      <w:r>
        <w:t>doi:https</w:t>
      </w:r>
      <w:proofErr w:type="spellEnd"/>
      <w:r>
        <w:t>://doi.org/10.2307/1402731</w:t>
      </w:r>
      <w:proofErr w:type="gramEnd"/>
      <w:r>
        <w:t>.</w:t>
      </w:r>
    </w:p>
    <w:p w14:paraId="1495B630" w14:textId="77777777" w:rsidR="008932CE" w:rsidRPr="008932CE" w:rsidRDefault="008932CE" w:rsidP="008932CE">
      <w:pPr>
        <w:pStyle w:val="NormalWeb"/>
        <w:spacing w:before="0" w:beforeAutospacing="0" w:after="240" w:afterAutospacing="0" w:line="360" w:lineRule="auto"/>
        <w:rPr>
          <w:lang w:val="en-US"/>
        </w:rPr>
      </w:pPr>
      <w:proofErr w:type="spellStart"/>
      <w:r w:rsidRPr="008932CE">
        <w:rPr>
          <w:lang w:val="en-US"/>
        </w:rPr>
        <w:t>Statistica</w:t>
      </w:r>
      <w:proofErr w:type="spellEnd"/>
      <w:r w:rsidRPr="008932CE">
        <w:rPr>
          <w:lang w:val="en-US"/>
        </w:rPr>
        <w:t xml:space="preserve"> </w:t>
      </w:r>
      <w:proofErr w:type="spellStart"/>
      <w:r w:rsidRPr="008932CE">
        <w:rPr>
          <w:lang w:val="en-US"/>
        </w:rPr>
        <w:t>Applicata</w:t>
      </w:r>
      <w:proofErr w:type="spellEnd"/>
      <w:r w:rsidRPr="008932CE">
        <w:rPr>
          <w:lang w:val="en-US"/>
        </w:rPr>
        <w:t xml:space="preserve">. (2009). </w:t>
      </w:r>
      <w:r w:rsidRPr="008932CE">
        <w:rPr>
          <w:i/>
          <w:iCs/>
          <w:lang w:val="en-US"/>
        </w:rPr>
        <w:t>Italian Journal of Applied Statistics</w:t>
      </w:r>
      <w:r w:rsidRPr="008932CE">
        <w:rPr>
          <w:lang w:val="en-US"/>
        </w:rPr>
        <w:t>, 21, pp.3–4.</w:t>
      </w:r>
    </w:p>
    <w:p w14:paraId="4E7B07B5" w14:textId="77777777" w:rsidR="008932CE" w:rsidRPr="008932CE" w:rsidRDefault="008932CE" w:rsidP="008932CE">
      <w:pPr>
        <w:pStyle w:val="NormalWeb"/>
        <w:spacing w:before="0" w:beforeAutospacing="0" w:after="240" w:afterAutospacing="0" w:line="360" w:lineRule="auto"/>
        <w:rPr>
          <w:lang w:val="en-US"/>
        </w:rPr>
      </w:pPr>
      <w:proofErr w:type="spellStart"/>
      <w:r w:rsidRPr="008932CE">
        <w:rPr>
          <w:lang w:val="en-US"/>
        </w:rPr>
        <w:lastRenderedPageBreak/>
        <w:t>Steinskog</w:t>
      </w:r>
      <w:proofErr w:type="spellEnd"/>
      <w:r w:rsidRPr="008932CE">
        <w:rPr>
          <w:lang w:val="en-US"/>
        </w:rPr>
        <w:t xml:space="preserve">, D.J., </w:t>
      </w:r>
      <w:proofErr w:type="spellStart"/>
      <w:r w:rsidRPr="008932CE">
        <w:rPr>
          <w:lang w:val="en-US"/>
        </w:rPr>
        <w:t>Tjøstheim</w:t>
      </w:r>
      <w:proofErr w:type="spellEnd"/>
      <w:r w:rsidRPr="008932CE">
        <w:rPr>
          <w:lang w:val="en-US"/>
        </w:rPr>
        <w:t xml:space="preserve">, D.B. and </w:t>
      </w:r>
      <w:proofErr w:type="spellStart"/>
      <w:r w:rsidRPr="008932CE">
        <w:rPr>
          <w:lang w:val="en-US"/>
        </w:rPr>
        <w:t>Kvamstø</w:t>
      </w:r>
      <w:proofErr w:type="spellEnd"/>
      <w:r w:rsidRPr="008932CE">
        <w:rPr>
          <w:lang w:val="en-US"/>
        </w:rPr>
        <w:t xml:space="preserve">, N.G. (2007). A Cautionary Note on the Use of the Kolmogorov–Smirnov Test for Normality. </w:t>
      </w:r>
      <w:r w:rsidRPr="008932CE">
        <w:rPr>
          <w:i/>
          <w:iCs/>
          <w:lang w:val="en-US"/>
        </w:rPr>
        <w:t>Monthly Weather Review</w:t>
      </w:r>
      <w:r w:rsidRPr="008932CE">
        <w:rPr>
          <w:lang w:val="en-US"/>
        </w:rPr>
        <w:t xml:space="preserve">, 135(3), pp.1151–1157. </w:t>
      </w:r>
      <w:proofErr w:type="spellStart"/>
      <w:r w:rsidRPr="008932CE">
        <w:rPr>
          <w:lang w:val="en-US"/>
        </w:rPr>
        <w:t>doi:https</w:t>
      </w:r>
      <w:proofErr w:type="spellEnd"/>
      <w:r w:rsidRPr="008932CE">
        <w:rPr>
          <w:lang w:val="en-US"/>
        </w:rPr>
        <w:t>://doi.org/10.1175/mwr3326.1.</w:t>
      </w:r>
    </w:p>
    <w:p w14:paraId="60E39467" w14:textId="77777777" w:rsidR="008932CE" w:rsidRPr="008932CE" w:rsidRDefault="008932CE" w:rsidP="008932CE">
      <w:pPr>
        <w:pStyle w:val="NormalWeb"/>
        <w:spacing w:before="0" w:beforeAutospacing="0" w:after="240" w:afterAutospacing="0" w:line="360" w:lineRule="auto"/>
        <w:rPr>
          <w:lang w:val="en-US"/>
        </w:rPr>
      </w:pPr>
      <w:r w:rsidRPr="008932CE">
        <w:rPr>
          <w:lang w:val="en-US"/>
        </w:rPr>
        <w:t xml:space="preserve">Sullivan, L. (n.d.). </w:t>
      </w:r>
      <w:r w:rsidRPr="008932CE">
        <w:rPr>
          <w:i/>
          <w:iCs/>
          <w:lang w:val="en-US"/>
        </w:rPr>
        <w:t>Hypothesis Testing - Chi Squared Test</w:t>
      </w:r>
      <w:r w:rsidRPr="008932CE">
        <w:rPr>
          <w:lang w:val="en-US"/>
        </w:rPr>
        <w:t>. [online] sphweb.bumc.bu.edu. Available at: https://sphweb.bumc.bu.edu/otlt/MPH-Modules/BS/BS704_HypothesisTesting-ChiSquare/BS704_HypothesisTesting-ChiSquare_print.html.</w:t>
      </w:r>
    </w:p>
    <w:p w14:paraId="15C1119B" w14:textId="6CC0D98D" w:rsidR="008932CE" w:rsidRDefault="008932CE" w:rsidP="008932CE">
      <w:pPr>
        <w:pStyle w:val="NormalWeb"/>
        <w:spacing w:before="0" w:beforeAutospacing="0" w:after="240" w:afterAutospacing="0" w:line="360" w:lineRule="auto"/>
        <w:rPr>
          <w:lang w:val="en-US"/>
        </w:rPr>
      </w:pPr>
      <w:r w:rsidRPr="008932CE">
        <w:rPr>
          <w:lang w:val="en-US"/>
        </w:rPr>
        <w:t xml:space="preserve">Zach (2020). </w:t>
      </w:r>
      <w:r w:rsidRPr="008932CE">
        <w:rPr>
          <w:i/>
          <w:iCs/>
          <w:lang w:val="en-US"/>
        </w:rPr>
        <w:t>How to Read the Chi-Square Distribution Table</w:t>
      </w:r>
      <w:r w:rsidRPr="008932CE">
        <w:rPr>
          <w:lang w:val="en-US"/>
        </w:rPr>
        <w:t xml:space="preserve">. [online] </w:t>
      </w:r>
      <w:proofErr w:type="spellStart"/>
      <w:r w:rsidRPr="008932CE">
        <w:rPr>
          <w:lang w:val="en-US"/>
        </w:rPr>
        <w:t>Statology</w:t>
      </w:r>
      <w:proofErr w:type="spellEnd"/>
      <w:r w:rsidRPr="008932CE">
        <w:rPr>
          <w:lang w:val="en-US"/>
        </w:rPr>
        <w:t xml:space="preserve">. Available at: </w:t>
      </w:r>
      <w:hyperlink r:id="rId24" w:history="1">
        <w:r w:rsidR="00A5793B" w:rsidRPr="00B948C6">
          <w:rPr>
            <w:rStyle w:val="Hyperlink"/>
            <w:lang w:val="en-US"/>
          </w:rPr>
          <w:t>https://www.statology.org/how-to-read-chi-square-distribution-table/</w:t>
        </w:r>
      </w:hyperlink>
      <w:r w:rsidRPr="008932CE">
        <w:rPr>
          <w:lang w:val="en-US"/>
        </w:rPr>
        <w:t>.</w:t>
      </w:r>
    </w:p>
    <w:p w14:paraId="33FEBDE6" w14:textId="73536598" w:rsidR="00A95AF6" w:rsidRDefault="00A5793B" w:rsidP="00A5793B">
      <w:pPr>
        <w:pStyle w:val="NormalWeb"/>
        <w:spacing w:before="0" w:beforeAutospacing="0" w:after="240" w:afterAutospacing="0" w:line="360" w:lineRule="auto"/>
        <w:rPr>
          <w:lang w:val="en-US"/>
        </w:rPr>
      </w:pPr>
      <w:r w:rsidRPr="00A5793B">
        <w:rPr>
          <w:lang w:val="en-US"/>
        </w:rPr>
        <w:t xml:space="preserve">Mathematics Stack Exchange. (n.d.). </w:t>
      </w:r>
      <w:r w:rsidRPr="00A5793B">
        <w:rPr>
          <w:i/>
          <w:iCs/>
          <w:lang w:val="en-US"/>
        </w:rPr>
        <w:t xml:space="preserve">statistics - Why does Benford’s Law (or </w:t>
      </w:r>
      <w:proofErr w:type="spellStart"/>
      <w:r w:rsidRPr="00A5793B">
        <w:rPr>
          <w:i/>
          <w:iCs/>
          <w:lang w:val="en-US"/>
        </w:rPr>
        <w:t>Zipf’s</w:t>
      </w:r>
      <w:proofErr w:type="spellEnd"/>
      <w:r w:rsidRPr="00A5793B">
        <w:rPr>
          <w:i/>
          <w:iCs/>
          <w:lang w:val="en-US"/>
        </w:rPr>
        <w:t xml:space="preserve"> Law) hold?</w:t>
      </w:r>
      <w:r w:rsidRPr="00A5793B">
        <w:rPr>
          <w:lang w:val="en-US"/>
        </w:rPr>
        <w:t xml:space="preserve"> [online] Available at: https://math.stackexchange.com/questions/781/why-does-benfords-law-or-zipfs-law-hold [Accessed 22 Feb. 2023].</w:t>
      </w:r>
    </w:p>
    <w:p w14:paraId="38206C43" w14:textId="77777777" w:rsidR="00A95AF6" w:rsidRDefault="00A95AF6" w:rsidP="00A95AF6">
      <w:pPr>
        <w:pStyle w:val="NormalWeb"/>
        <w:spacing w:before="0" w:beforeAutospacing="0" w:after="240" w:afterAutospacing="0" w:line="360" w:lineRule="auto"/>
      </w:pPr>
      <w:r w:rsidRPr="00A95AF6">
        <w:rPr>
          <w:lang w:val="en-US"/>
        </w:rPr>
        <w:t xml:space="preserve">Brilliant.org. (2019). </w:t>
      </w:r>
      <w:r w:rsidRPr="00A95AF6">
        <w:rPr>
          <w:i/>
          <w:iCs/>
          <w:lang w:val="en-US"/>
        </w:rPr>
        <w:t>Benford’s Law | Brilliant Math &amp; Science Wiki</w:t>
      </w:r>
      <w:r w:rsidRPr="00A95AF6">
        <w:rPr>
          <w:lang w:val="en-US"/>
        </w:rPr>
        <w:t xml:space="preserve">. </w:t>
      </w:r>
      <w:r>
        <w:t xml:space="preserve">[online] </w:t>
      </w:r>
      <w:proofErr w:type="spellStart"/>
      <w:r>
        <w:t>Available</w:t>
      </w:r>
      <w:proofErr w:type="spellEnd"/>
      <w:r>
        <w:t xml:space="preserve"> </w:t>
      </w:r>
      <w:proofErr w:type="gramStart"/>
      <w:r>
        <w:t>at:</w:t>
      </w:r>
      <w:proofErr w:type="gramEnd"/>
      <w:r>
        <w:t xml:space="preserve"> https://brilliant.org/wiki/benfords-law/.</w:t>
      </w:r>
    </w:p>
    <w:p w14:paraId="671A7AAA" w14:textId="77777777" w:rsidR="00A95AF6" w:rsidRPr="00A5793B" w:rsidRDefault="00A95AF6" w:rsidP="00A5793B">
      <w:pPr>
        <w:pStyle w:val="NormalWeb"/>
        <w:spacing w:before="0" w:beforeAutospacing="0" w:after="240" w:afterAutospacing="0" w:line="360" w:lineRule="auto"/>
        <w:rPr>
          <w:lang w:val="en-US"/>
        </w:rPr>
      </w:pPr>
    </w:p>
    <w:p w14:paraId="0F6E1E90" w14:textId="77777777" w:rsidR="00A5793B" w:rsidRPr="008932CE" w:rsidRDefault="00A5793B" w:rsidP="008932CE">
      <w:pPr>
        <w:pStyle w:val="NormalWeb"/>
        <w:spacing w:before="0" w:beforeAutospacing="0" w:after="240" w:afterAutospacing="0" w:line="360" w:lineRule="auto"/>
        <w:rPr>
          <w:lang w:val="en-US"/>
        </w:rPr>
      </w:pPr>
    </w:p>
    <w:p w14:paraId="4A820A78" w14:textId="77777777" w:rsidR="008932CE" w:rsidRPr="008932CE" w:rsidRDefault="008932CE" w:rsidP="008932CE">
      <w:pPr>
        <w:rPr>
          <w:lang w:val="en-US"/>
        </w:rPr>
      </w:pPr>
    </w:p>
    <w:p w14:paraId="13F909CC" w14:textId="67251B5B" w:rsidR="00564365" w:rsidRPr="00AD7A78" w:rsidRDefault="00564365" w:rsidP="0095045C">
      <w:pPr>
        <w:tabs>
          <w:tab w:val="left" w:pos="2306"/>
        </w:tabs>
        <w:spacing w:line="360" w:lineRule="auto"/>
        <w:rPr>
          <w:rFonts w:ascii="Times New Roman" w:hAnsi="Times New Roman" w:cs="Times New Roman"/>
          <w:lang w:val="en-US"/>
        </w:rPr>
      </w:pPr>
    </w:p>
    <w:sectPr w:rsidR="00564365" w:rsidRPr="00AD7A78" w:rsidSect="00126D7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5FCF4" w14:textId="77777777" w:rsidR="00C6489E" w:rsidRDefault="00C6489E" w:rsidP="000C2D5C">
      <w:pPr>
        <w:spacing w:after="0" w:line="240" w:lineRule="auto"/>
      </w:pPr>
      <w:r>
        <w:separator/>
      </w:r>
    </w:p>
  </w:endnote>
  <w:endnote w:type="continuationSeparator" w:id="0">
    <w:p w14:paraId="2D88D31F" w14:textId="77777777" w:rsidR="00C6489E" w:rsidRDefault="00C6489E" w:rsidP="000C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20573"/>
      <w:docPartObj>
        <w:docPartGallery w:val="Page Numbers (Bottom of Page)"/>
        <w:docPartUnique/>
      </w:docPartObj>
    </w:sdtPr>
    <w:sdtContent>
      <w:p w14:paraId="08847979" w14:textId="42AC0037" w:rsidR="004929BE" w:rsidRDefault="004929BE">
        <w:pPr>
          <w:pStyle w:val="Footer"/>
          <w:jc w:val="center"/>
        </w:pPr>
        <w:r>
          <w:fldChar w:fldCharType="begin"/>
        </w:r>
        <w:r>
          <w:instrText>PAGE   \* MERGEFORMAT</w:instrText>
        </w:r>
        <w:r>
          <w:fldChar w:fldCharType="separate"/>
        </w:r>
        <w:r>
          <w:t>2</w:t>
        </w:r>
        <w:r>
          <w:fldChar w:fldCharType="end"/>
        </w:r>
      </w:p>
    </w:sdtContent>
  </w:sdt>
  <w:p w14:paraId="08A19B1A" w14:textId="77777777" w:rsidR="004929BE" w:rsidRDefault="00492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77EC" w14:textId="77777777" w:rsidR="00C6489E" w:rsidRDefault="00C6489E" w:rsidP="000C2D5C">
      <w:pPr>
        <w:spacing w:after="0" w:line="240" w:lineRule="auto"/>
      </w:pPr>
      <w:r>
        <w:separator/>
      </w:r>
    </w:p>
  </w:footnote>
  <w:footnote w:type="continuationSeparator" w:id="0">
    <w:p w14:paraId="17820E24" w14:textId="77777777" w:rsidR="00C6489E" w:rsidRDefault="00C6489E" w:rsidP="000C2D5C">
      <w:pPr>
        <w:spacing w:after="0" w:line="240" w:lineRule="auto"/>
      </w:pPr>
      <w:r>
        <w:continuationSeparator/>
      </w:r>
    </w:p>
  </w:footnote>
  <w:footnote w:id="1">
    <w:p w14:paraId="15D089C0" w14:textId="5A545B94" w:rsidR="000C2D5C" w:rsidRPr="000C2D5C" w:rsidRDefault="000C2D5C">
      <w:pPr>
        <w:pStyle w:val="FootnoteText"/>
        <w:rPr>
          <w:lang w:val="en-US"/>
        </w:rPr>
      </w:pPr>
      <w:r>
        <w:rPr>
          <w:rStyle w:val="FootnoteReference"/>
        </w:rPr>
        <w:footnoteRef/>
      </w:r>
      <w:r w:rsidRPr="000C2D5C">
        <w:rPr>
          <w:lang w:val="en-US"/>
        </w:rPr>
        <w:t xml:space="preserve"> </w:t>
      </w:r>
      <w:r>
        <w:fldChar w:fldCharType="begin"/>
      </w:r>
      <w:r>
        <w:rPr>
          <w:lang w:val="en-US"/>
        </w:rPr>
        <w:instrText xml:space="preserve"> ADDIN ZOTERO_ITEM CSL_CITATION {"citationID":"GHEntI7L","properties":{"formattedCitation":"(\\uc0\\u8220{}Benford\\uc0\\u8217{}s Law | Brilliant Math &amp; Science Wiki,\\uc0\\u8221{} n.d.)","plainCitation":"(“Benford’s Law | Brilliant Math &amp; Science Wiki,” n.d.)","noteIndex":1},"citationItems":[{"id":17,"uris":["http://zotero.org/users/9558555/items/IDTG9EH4"],"itemData":{"id":17,"type":"webpage","abstract":"Benford&amp;#x27;s law is an observation about the leading digits of the numbers found in real-world data sets. Intuitively, one might expect that the leading digits of these numbers would be uniformly distributed so that each of the digits from 1 to 9 is equally likely to appear. In fact, it is often the case that 1 occurs more frequently than 2, 2 more frequently than 3, and so on. This observation is a simplified version …","language":"en-us","title":"Benford's Law | Brilliant Math &amp; Science Wiki","URL":"https://brilliant.org/wiki/benfords-law/","accessed":{"date-parts":[["2022",10,17]]}}}],"schema":"https://github.com/citation-style-language/schema/raw/master/csl-citation.json"} </w:instrText>
      </w:r>
      <w:r>
        <w:fldChar w:fldCharType="separate"/>
      </w:r>
      <w:r w:rsidRPr="000C2D5C">
        <w:rPr>
          <w:rFonts w:ascii="Calibri" w:hAnsi="Calibri" w:cs="Calibri"/>
          <w:szCs w:val="24"/>
          <w:lang w:val="en-US"/>
        </w:rPr>
        <w:t>(“Benford’s Law | Brilliant Math &amp; Science Wiki,” n.d.)</w:t>
      </w:r>
      <w:r>
        <w:fldChar w:fldCharType="end"/>
      </w:r>
    </w:p>
  </w:footnote>
  <w:footnote w:id="2">
    <w:p w14:paraId="1F153F40" w14:textId="3C7226A7" w:rsidR="00655851" w:rsidRPr="00563D49" w:rsidRDefault="00655851">
      <w:pPr>
        <w:pStyle w:val="FootnoteText"/>
        <w:rPr>
          <w:lang w:val="en-US"/>
        </w:rPr>
      </w:pPr>
      <w:r>
        <w:rPr>
          <w:rStyle w:val="FootnoteReference"/>
        </w:rPr>
        <w:footnoteRef/>
      </w:r>
      <w:r w:rsidRPr="00133CB5">
        <w:rPr>
          <w:lang w:val="en-US"/>
        </w:rPr>
        <w:t xml:space="preserve"> </w:t>
      </w:r>
      <w:r>
        <w:fldChar w:fldCharType="begin"/>
      </w:r>
      <w:r w:rsidRPr="00133CB5">
        <w:rPr>
          <w:lang w:val="en-US"/>
        </w:rPr>
        <w:instrText xml:space="preserve"> ADDIN ZOTERO_ITEM CSL_CITATION {"citationID":"SIcay8Hs","properties":{"formattedCitation":"(Gill, n.d.)","plainCitation":"(Gill, n.d.)","noteIndex":2},"citationItems":[{"id":19,"uris":["http://zotero.org/users/9558555/items/YDQTD4CR"],"itemData":{"id":19,"type":"webpage","abstract":"Benford’s Law can be a tricky concept to grasp at first, but it provides an extra method for fraud examiners to test data for potentially fraudulent activity. Here’s more on what it is exactly and how fraud examiners can use it.","container-title":"ACFE Insights","language":"en-US","title":"What Is Benford's Law and Why Do Fraud Examiners Use It?","URL":"https://www.acfeinsights.com/acfe-insights/what-is-benfords-law","author":[{"family":"Gill","given":"John"}],"accessed":{"date-parts":[["2022",10,18]]}}}],"schema":"https://github.com/citation-style-language/schema/raw/master/csl-citation.json"} </w:instrText>
      </w:r>
      <w:r>
        <w:fldChar w:fldCharType="separate"/>
      </w:r>
      <w:r w:rsidR="00563D49" w:rsidRPr="00563D49">
        <w:rPr>
          <w:rFonts w:ascii="Calibri" w:hAnsi="Calibri" w:cs="Calibri"/>
          <w:lang w:val="en-US"/>
        </w:rPr>
        <w:t xml:space="preserve">(ACFE Insights, </w:t>
      </w:r>
      <w:proofErr w:type="spellStart"/>
      <w:r w:rsidR="00563D49" w:rsidRPr="00563D49">
        <w:rPr>
          <w:rFonts w:ascii="Calibri" w:hAnsi="Calibri" w:cs="Calibri"/>
          <w:lang w:val="en-US"/>
        </w:rPr>
        <w:t>n.d</w:t>
      </w:r>
      <w:proofErr w:type="spellEnd"/>
      <w:r w:rsidR="009B194C">
        <w:rPr>
          <w:rFonts w:ascii="Calibri" w:hAnsi="Calibri" w:cs="Calibri"/>
          <w:lang w:val="en-US"/>
        </w:rPr>
        <w:t>;</w:t>
      </w:r>
      <w:r w:rsidRPr="00133CB5">
        <w:rPr>
          <w:rFonts w:ascii="Calibri" w:hAnsi="Calibri" w:cs="Calibri"/>
          <w:lang w:val="en-US"/>
        </w:rPr>
        <w:t>)</w:t>
      </w:r>
      <w:r>
        <w:fldChar w:fldCharType="end"/>
      </w:r>
    </w:p>
    <w:p w14:paraId="0E0B6710" w14:textId="77777777" w:rsidR="00AB4355" w:rsidRPr="00655851" w:rsidRDefault="00AB4355">
      <w:pPr>
        <w:pStyle w:val="FootnoteText"/>
        <w:rPr>
          <w:lang w:val="en-US"/>
        </w:rPr>
      </w:pPr>
    </w:p>
  </w:footnote>
  <w:footnote w:id="3">
    <w:p w14:paraId="64163986" w14:textId="5583BC73" w:rsidR="00BA680E" w:rsidRPr="00BA680E" w:rsidRDefault="00BA680E">
      <w:pPr>
        <w:pStyle w:val="FootnoteText"/>
        <w:rPr>
          <w:lang w:val="en-US"/>
        </w:rPr>
      </w:pPr>
      <w:r>
        <w:rPr>
          <w:rStyle w:val="FootnoteReference"/>
        </w:rPr>
        <w:footnoteRef/>
      </w:r>
      <w:r w:rsidRPr="00A5793B">
        <w:rPr>
          <w:lang w:val="en-US"/>
        </w:rPr>
        <w:t xml:space="preserve"> </w:t>
      </w:r>
      <w:r w:rsidRPr="00A5793B">
        <w:rPr>
          <w:lang w:val="en-US"/>
        </w:rPr>
        <w:t>(Gonsalves, 2020)</w:t>
      </w:r>
    </w:p>
  </w:footnote>
  <w:footnote w:id="4">
    <w:p w14:paraId="651ADED6" w14:textId="1638B041" w:rsidR="00BA680E" w:rsidRPr="00BA680E" w:rsidRDefault="00BA680E">
      <w:pPr>
        <w:pStyle w:val="FootnoteText"/>
        <w:rPr>
          <w:lang w:val="en-US"/>
        </w:rPr>
      </w:pPr>
      <w:r>
        <w:rPr>
          <w:rStyle w:val="FootnoteReference"/>
        </w:rPr>
        <w:footnoteRef/>
      </w:r>
      <w:r w:rsidRPr="00A5793B">
        <w:rPr>
          <w:lang w:val="en-US"/>
        </w:rPr>
        <w:t xml:space="preserve"> </w:t>
      </w:r>
      <w:r w:rsidRPr="00A5793B">
        <w:rPr>
          <w:lang w:val="en-US"/>
        </w:rPr>
        <w:t>(Miller, 2015)</w:t>
      </w:r>
    </w:p>
  </w:footnote>
  <w:footnote w:id="5">
    <w:p w14:paraId="5C8208F1" w14:textId="585B083E" w:rsidR="00133CB5" w:rsidRPr="00133CB5" w:rsidRDefault="00133CB5" w:rsidP="00133CB5">
      <w:pPr>
        <w:pStyle w:val="NormalWeb"/>
        <w:ind w:left="567" w:hanging="567"/>
        <w:rPr>
          <w:lang w:val="en-US"/>
        </w:rPr>
      </w:pPr>
      <w:r>
        <w:rPr>
          <w:rStyle w:val="FootnoteReference"/>
        </w:rPr>
        <w:footnoteRef/>
      </w:r>
      <w:r w:rsidRPr="00133CB5">
        <w:rPr>
          <w:lang w:val="en-US"/>
        </w:rPr>
        <w:t xml:space="preserve"> </w:t>
      </w:r>
      <w:r w:rsidR="0095045C" w:rsidRPr="0095045C">
        <w:rPr>
          <w:lang w:val="en-US"/>
        </w:rPr>
        <w:t>(Miller, 2015)</w:t>
      </w:r>
    </w:p>
    <w:p w14:paraId="3951AA5F" w14:textId="039DFDAA" w:rsidR="00133CB5" w:rsidRPr="00133CB5" w:rsidRDefault="00133CB5">
      <w:pPr>
        <w:pStyle w:val="FootnoteText"/>
        <w:rPr>
          <w:lang w:val="en-US"/>
        </w:rPr>
      </w:pPr>
    </w:p>
  </w:footnote>
  <w:footnote w:id="6">
    <w:p w14:paraId="4C6D6E0F" w14:textId="536F8B07" w:rsidR="00CA3A54" w:rsidRPr="00CA3A54" w:rsidRDefault="00CA3A54">
      <w:pPr>
        <w:pStyle w:val="FootnoteText"/>
        <w:rPr>
          <w:lang w:val="en-US"/>
        </w:rPr>
      </w:pPr>
      <w:r>
        <w:rPr>
          <w:rStyle w:val="FootnoteReference"/>
        </w:rPr>
        <w:footnoteRef/>
      </w:r>
      <w:r w:rsidRPr="00CA3A54">
        <w:rPr>
          <w:lang w:val="en-US"/>
        </w:rPr>
        <w:t xml:space="preserve"> </w:t>
      </w:r>
      <w:r w:rsidR="00A5793B" w:rsidRPr="00A5793B">
        <w:rPr>
          <w:lang w:val="en-US"/>
        </w:rPr>
        <w:t>(Mathematics Stack Exchange, n.d.)</w:t>
      </w:r>
    </w:p>
  </w:footnote>
  <w:footnote w:id="7">
    <w:p w14:paraId="1F546183" w14:textId="05971E53" w:rsidR="008A428E" w:rsidRPr="008A428E" w:rsidRDefault="008A428E">
      <w:pPr>
        <w:pStyle w:val="FootnoteText"/>
        <w:rPr>
          <w:lang w:val="en-US"/>
        </w:rPr>
      </w:pPr>
      <w:r>
        <w:rPr>
          <w:rStyle w:val="FootnoteReference"/>
        </w:rPr>
        <w:footnoteRef/>
      </w:r>
      <w:r>
        <w:t xml:space="preserve"> </w:t>
      </w:r>
      <w:r w:rsidRPr="008A428E">
        <w:t>(</w:t>
      </w:r>
      <w:proofErr w:type="spellStart"/>
      <w:r w:rsidRPr="008A428E">
        <w:t>cheesinglee</w:t>
      </w:r>
      <w:proofErr w:type="spellEnd"/>
      <w:r w:rsidRPr="008A428E">
        <w:t>, 2015)</w:t>
      </w:r>
    </w:p>
  </w:footnote>
  <w:footnote w:id="8">
    <w:p w14:paraId="32C77F8A" w14:textId="731250BB" w:rsidR="008964EC" w:rsidRPr="003F16F5" w:rsidRDefault="008964EC" w:rsidP="008964EC">
      <w:pPr>
        <w:pStyle w:val="NormalWeb"/>
        <w:ind w:left="567" w:hanging="567"/>
        <w:rPr>
          <w:lang w:val="en-US"/>
        </w:rPr>
      </w:pPr>
      <w:r>
        <w:rPr>
          <w:rStyle w:val="FootnoteReference"/>
        </w:rPr>
        <w:footnoteRef/>
      </w:r>
      <w:r w:rsidRPr="003F16F5">
        <w:rPr>
          <w:lang w:val="en-US"/>
        </w:rPr>
        <w:t xml:space="preserve"> </w:t>
      </w:r>
      <w:r w:rsidR="00EA46F5">
        <w:rPr>
          <w:lang w:val="en-US"/>
        </w:rPr>
        <w:t>(</w:t>
      </w:r>
      <w:r w:rsidR="008A428E">
        <w:rPr>
          <w:lang w:val="en-US"/>
        </w:rPr>
        <w:t>Ibid</w:t>
      </w:r>
      <w:r w:rsidR="00EA46F5">
        <w:rPr>
          <w:lang w:val="en-US"/>
        </w:rPr>
        <w:t>)</w:t>
      </w:r>
    </w:p>
    <w:p w14:paraId="2A749A31" w14:textId="77777777" w:rsidR="008964EC" w:rsidRDefault="008964EC" w:rsidP="008964EC">
      <w:pPr>
        <w:pStyle w:val="FootnoteText"/>
        <w:rPr>
          <w:lang w:val="en-US"/>
        </w:rPr>
      </w:pPr>
    </w:p>
    <w:p w14:paraId="564C0119" w14:textId="77777777" w:rsidR="008964EC" w:rsidRDefault="008964EC" w:rsidP="008964EC">
      <w:pPr>
        <w:pStyle w:val="FootnoteText"/>
        <w:rPr>
          <w:lang w:val="en-US"/>
        </w:rPr>
      </w:pPr>
    </w:p>
    <w:p w14:paraId="3CD2F7DF" w14:textId="77777777" w:rsidR="008964EC" w:rsidRPr="003F16F5" w:rsidRDefault="008964EC" w:rsidP="008964EC">
      <w:pPr>
        <w:pStyle w:val="FootnoteText"/>
        <w:rPr>
          <w:lang w:val="en-US"/>
        </w:rPr>
      </w:pPr>
    </w:p>
  </w:footnote>
  <w:footnote w:id="9">
    <w:p w14:paraId="047BED0C" w14:textId="12DF810B" w:rsidR="008964EC" w:rsidRPr="00673304" w:rsidRDefault="008964EC" w:rsidP="008964EC">
      <w:pPr>
        <w:pStyle w:val="NormalWeb"/>
        <w:ind w:left="567" w:hanging="567"/>
        <w:rPr>
          <w:lang w:val="en-US"/>
        </w:rPr>
      </w:pPr>
      <w:r>
        <w:rPr>
          <w:rStyle w:val="FootnoteReference"/>
        </w:rPr>
        <w:footnoteRef/>
      </w:r>
      <w:r w:rsidRPr="001766EB">
        <w:rPr>
          <w:lang w:val="en-US"/>
        </w:rPr>
        <w:t xml:space="preserve"> </w:t>
      </w:r>
      <w:r w:rsidR="00EA46F5" w:rsidRPr="00441B93">
        <w:rPr>
          <w:lang w:val="en-US"/>
        </w:rPr>
        <w:t>(</w:t>
      </w:r>
      <w:proofErr w:type="spellStart"/>
      <w:r w:rsidR="00EA46F5" w:rsidRPr="00441B93">
        <w:rPr>
          <w:lang w:val="en-US"/>
        </w:rPr>
        <w:t>Plackett</w:t>
      </w:r>
      <w:proofErr w:type="spellEnd"/>
      <w:r w:rsidR="00EA46F5" w:rsidRPr="00441B93">
        <w:rPr>
          <w:lang w:val="en-US"/>
        </w:rPr>
        <w:t>, 1983)</w:t>
      </w:r>
    </w:p>
    <w:p w14:paraId="2141A055" w14:textId="77777777" w:rsidR="008964EC" w:rsidRPr="001766EB" w:rsidRDefault="008964EC" w:rsidP="008964EC">
      <w:pPr>
        <w:pStyle w:val="FootnoteText"/>
        <w:rPr>
          <w:lang w:val="en-US"/>
        </w:rPr>
      </w:pPr>
    </w:p>
  </w:footnote>
  <w:footnote w:id="10">
    <w:p w14:paraId="465CF5B8" w14:textId="4ADF02BA" w:rsidR="00441B93" w:rsidRPr="00441B93" w:rsidRDefault="00441B93">
      <w:pPr>
        <w:pStyle w:val="FootnoteText"/>
        <w:rPr>
          <w:lang w:val="en-US"/>
        </w:rPr>
      </w:pPr>
      <w:r>
        <w:rPr>
          <w:rStyle w:val="FootnoteReference"/>
        </w:rPr>
        <w:footnoteRef/>
      </w:r>
      <w:r w:rsidRPr="00441B93">
        <w:rPr>
          <w:lang w:val="en-US"/>
        </w:rPr>
        <w:t xml:space="preserve"> </w:t>
      </w:r>
      <w:r w:rsidRPr="00441B93">
        <w:rPr>
          <w:lang w:val="en-US"/>
        </w:rPr>
        <w:t>(</w:t>
      </w:r>
      <w:r w:rsidR="00EA46F5">
        <w:rPr>
          <w:lang w:val="en-US"/>
        </w:rPr>
        <w:t>Ibid)</w:t>
      </w:r>
    </w:p>
  </w:footnote>
  <w:footnote w:id="11">
    <w:p w14:paraId="7B2518BF" w14:textId="1F3B7441" w:rsidR="00441B93" w:rsidRPr="00441B93" w:rsidRDefault="00441B93">
      <w:pPr>
        <w:pStyle w:val="FootnoteText"/>
        <w:rPr>
          <w:lang w:val="en-US"/>
        </w:rPr>
      </w:pPr>
      <w:r>
        <w:rPr>
          <w:rStyle w:val="FootnoteReference"/>
        </w:rPr>
        <w:footnoteRef/>
      </w:r>
      <w:r w:rsidRPr="00441B93">
        <w:rPr>
          <w:lang w:val="en-US"/>
        </w:rPr>
        <w:t xml:space="preserve"> </w:t>
      </w:r>
      <w:r w:rsidRPr="00441B93">
        <w:rPr>
          <w:lang w:val="en-US"/>
        </w:rPr>
        <w:t>(</w:t>
      </w:r>
      <w:proofErr w:type="spellStart"/>
      <w:r w:rsidRPr="00441B93">
        <w:rPr>
          <w:lang w:val="en-US"/>
        </w:rPr>
        <w:t>Koziol</w:t>
      </w:r>
      <w:proofErr w:type="spellEnd"/>
      <w:r w:rsidRPr="00441B93">
        <w:rPr>
          <w:lang w:val="en-US"/>
        </w:rPr>
        <w:t xml:space="preserve"> and Perlman, 1978)</w:t>
      </w:r>
    </w:p>
  </w:footnote>
  <w:footnote w:id="12">
    <w:p w14:paraId="23743C1A" w14:textId="0BB5FD9D" w:rsidR="00441B93" w:rsidRPr="00441B93" w:rsidRDefault="00441B93">
      <w:pPr>
        <w:pStyle w:val="FootnoteText"/>
        <w:rPr>
          <w:lang w:val="en-US"/>
        </w:rPr>
      </w:pPr>
      <w:r>
        <w:rPr>
          <w:rStyle w:val="FootnoteReference"/>
        </w:rPr>
        <w:footnoteRef/>
      </w:r>
      <w:r w:rsidRPr="00441B93">
        <w:rPr>
          <w:lang w:val="en-US"/>
        </w:rPr>
        <w:t xml:space="preserve"> </w:t>
      </w:r>
      <w:r w:rsidRPr="00441B93">
        <w:rPr>
          <w:lang w:val="en-US"/>
        </w:rPr>
        <w:t>(Zach, 2020)</w:t>
      </w:r>
    </w:p>
  </w:footnote>
  <w:footnote w:id="13">
    <w:p w14:paraId="0894D02F" w14:textId="161065B1" w:rsidR="00441B93" w:rsidRPr="00441B93" w:rsidRDefault="00441B93">
      <w:pPr>
        <w:pStyle w:val="FootnoteText"/>
        <w:rPr>
          <w:lang w:val="en-US"/>
        </w:rPr>
      </w:pPr>
      <w:r>
        <w:rPr>
          <w:rStyle w:val="FootnoteReference"/>
        </w:rPr>
        <w:footnoteRef/>
      </w:r>
      <w:r w:rsidRPr="00441B93">
        <w:rPr>
          <w:lang w:val="en-US"/>
        </w:rPr>
        <w:t xml:space="preserve"> </w:t>
      </w:r>
      <w:r w:rsidRPr="00441B93">
        <w:rPr>
          <w:lang w:val="en-US"/>
        </w:rPr>
        <w:t>(Sullivan, n.d.)</w:t>
      </w:r>
    </w:p>
  </w:footnote>
  <w:footnote w:id="14">
    <w:p w14:paraId="45108BC4" w14:textId="65EF2D0B" w:rsidR="00441B93" w:rsidRPr="00441B93" w:rsidRDefault="00441B93">
      <w:pPr>
        <w:pStyle w:val="FootnoteText"/>
        <w:rPr>
          <w:lang w:val="en-US"/>
        </w:rPr>
      </w:pPr>
      <w:r>
        <w:rPr>
          <w:rStyle w:val="FootnoteReference"/>
        </w:rPr>
        <w:footnoteRef/>
      </w:r>
      <w:r w:rsidRPr="00441B93">
        <w:rPr>
          <w:lang w:val="en-US"/>
        </w:rPr>
        <w:t xml:space="preserve"> </w:t>
      </w:r>
      <w:r w:rsidRPr="00441B93">
        <w:rPr>
          <w:lang w:val="en-US"/>
        </w:rPr>
        <w:t>(Fahim, n.d.)</w:t>
      </w:r>
    </w:p>
  </w:footnote>
  <w:footnote w:id="15">
    <w:p w14:paraId="40A5C296" w14:textId="7041E0E6" w:rsidR="00D8187D" w:rsidRPr="00D8187D" w:rsidRDefault="00D8187D">
      <w:pPr>
        <w:pStyle w:val="FootnoteText"/>
        <w:rPr>
          <w:lang w:val="en-US"/>
        </w:rPr>
      </w:pPr>
      <w:r>
        <w:rPr>
          <w:rStyle w:val="FootnoteReference"/>
        </w:rPr>
        <w:footnoteRef/>
      </w:r>
      <w:r w:rsidRPr="00F40ED4">
        <w:rPr>
          <w:lang w:val="en-US"/>
        </w:rPr>
        <w:t xml:space="preserve"> </w:t>
      </w:r>
      <w:r w:rsidRPr="00F40ED4">
        <w:rPr>
          <w:lang w:val="en-US"/>
        </w:rPr>
        <w:t xml:space="preserve">(Biology </w:t>
      </w:r>
      <w:proofErr w:type="spellStart"/>
      <w:r w:rsidRPr="00F40ED4">
        <w:rPr>
          <w:lang w:val="en-US"/>
        </w:rPr>
        <w:t>LibreTexts</w:t>
      </w:r>
      <w:proofErr w:type="spellEnd"/>
      <w:r w:rsidRPr="00F40ED4">
        <w:rPr>
          <w:lang w:val="en-US"/>
        </w:rPr>
        <w:t>, 2019)</w:t>
      </w:r>
    </w:p>
  </w:footnote>
  <w:footnote w:id="16">
    <w:p w14:paraId="7708E2C4" w14:textId="0456ED10" w:rsidR="00D8187D" w:rsidRPr="00D8187D" w:rsidRDefault="00D8187D">
      <w:pPr>
        <w:pStyle w:val="FootnoteText"/>
        <w:rPr>
          <w:lang w:val="en-US"/>
        </w:rPr>
      </w:pPr>
      <w:r>
        <w:rPr>
          <w:rStyle w:val="FootnoteReference"/>
        </w:rPr>
        <w:footnoteRef/>
      </w:r>
      <w:r w:rsidRPr="00F40ED4">
        <w:rPr>
          <w:lang w:val="en-US"/>
        </w:rPr>
        <w:t xml:space="preserve"> </w:t>
      </w:r>
      <w:r w:rsidRPr="00F40ED4">
        <w:rPr>
          <w:lang w:val="en-US"/>
        </w:rPr>
        <w:t>(Microsoft, 2022)</w:t>
      </w:r>
    </w:p>
  </w:footnote>
  <w:footnote w:id="17">
    <w:p w14:paraId="6C0DBF6A" w14:textId="20EC064A" w:rsidR="00F40ED4" w:rsidRPr="00F40ED4" w:rsidRDefault="00F40ED4">
      <w:pPr>
        <w:pStyle w:val="FootnoteText"/>
        <w:rPr>
          <w:lang w:val="en-US"/>
        </w:rPr>
      </w:pPr>
      <w:r>
        <w:rPr>
          <w:rStyle w:val="FootnoteReference"/>
        </w:rPr>
        <w:footnoteRef/>
      </w:r>
      <w:r w:rsidRPr="00F40ED4">
        <w:rPr>
          <w:lang w:val="en-US"/>
        </w:rPr>
        <w:t xml:space="preserve"> </w:t>
      </w:r>
      <w:r w:rsidRPr="00F40ED4">
        <w:rPr>
          <w:lang w:val="en-US"/>
        </w:rPr>
        <w:t>(Cai et al., 2006)</w:t>
      </w:r>
    </w:p>
  </w:footnote>
  <w:footnote w:id="18">
    <w:p w14:paraId="0E4BB52B" w14:textId="649AB49B" w:rsidR="00F40ED4" w:rsidRPr="00F40ED4" w:rsidRDefault="00F40ED4">
      <w:pPr>
        <w:pStyle w:val="FootnoteText"/>
        <w:rPr>
          <w:lang w:val="en-US"/>
        </w:rPr>
      </w:pPr>
      <w:r>
        <w:rPr>
          <w:rStyle w:val="FootnoteReference"/>
        </w:rPr>
        <w:footnoteRef/>
      </w:r>
      <w:r w:rsidRPr="00F40ED4">
        <w:rPr>
          <w:lang w:val="en-US"/>
        </w:rPr>
        <w:t xml:space="preserve"> </w:t>
      </w:r>
      <w:r w:rsidR="007212DC">
        <w:rPr>
          <w:lang w:val="en-US"/>
        </w:rPr>
        <w:t>(</w:t>
      </w:r>
      <w:r>
        <w:rPr>
          <w:lang w:val="en-US"/>
        </w:rPr>
        <w:t>Ibid</w:t>
      </w:r>
      <w:r w:rsidR="007212DC">
        <w:rPr>
          <w:lang w:val="en-US"/>
        </w:rPr>
        <w:t>)</w:t>
      </w:r>
    </w:p>
  </w:footnote>
  <w:footnote w:id="19">
    <w:p w14:paraId="607674B3" w14:textId="77777777" w:rsidR="00F40ED4" w:rsidRPr="00F40ED4" w:rsidRDefault="00F40ED4" w:rsidP="00F40ED4">
      <w:pPr>
        <w:rPr>
          <w:lang w:val="en-US"/>
        </w:rPr>
      </w:pPr>
      <w:r>
        <w:rPr>
          <w:rStyle w:val="FootnoteReference"/>
        </w:rPr>
        <w:footnoteRef/>
      </w:r>
      <w:r w:rsidRPr="00F40ED4">
        <w:rPr>
          <w:lang w:val="en-US"/>
        </w:rPr>
        <w:t xml:space="preserve"> </w:t>
      </w:r>
      <w:r w:rsidRPr="00F40ED4">
        <w:rPr>
          <w:lang w:val="en-US"/>
        </w:rPr>
        <w:t>(Franke, Ho and Christie, 2011)</w:t>
      </w:r>
    </w:p>
    <w:p w14:paraId="4F6BEF3F" w14:textId="3B67E792" w:rsidR="00F40ED4" w:rsidRPr="00F40ED4" w:rsidRDefault="00F40ED4">
      <w:pPr>
        <w:pStyle w:val="FootnoteText"/>
        <w:rPr>
          <w:lang w:val="en-US"/>
        </w:rPr>
      </w:pPr>
    </w:p>
  </w:footnote>
  <w:footnote w:id="20">
    <w:p w14:paraId="03B3256B" w14:textId="24F03256" w:rsidR="007212DC" w:rsidRPr="007212DC" w:rsidRDefault="007212DC">
      <w:pPr>
        <w:pStyle w:val="FootnoteText"/>
        <w:rPr>
          <w:lang w:val="en-US"/>
        </w:rPr>
      </w:pPr>
      <w:r>
        <w:rPr>
          <w:rStyle w:val="FootnoteReference"/>
        </w:rPr>
        <w:footnoteRef/>
      </w:r>
      <w:r w:rsidRPr="004929BE">
        <w:rPr>
          <w:lang w:val="en-US"/>
        </w:rPr>
        <w:t xml:space="preserve"> </w:t>
      </w:r>
      <w:r>
        <w:rPr>
          <w:lang w:val="en-US"/>
        </w:rPr>
        <w:t>(Ibid)</w:t>
      </w:r>
    </w:p>
  </w:footnote>
  <w:footnote w:id="21">
    <w:p w14:paraId="273C3B5C" w14:textId="41D3796C" w:rsidR="007212DC" w:rsidRPr="007212DC" w:rsidRDefault="007212DC">
      <w:pPr>
        <w:pStyle w:val="FootnoteText"/>
        <w:rPr>
          <w:lang w:val="en-US"/>
        </w:rPr>
      </w:pPr>
      <w:r>
        <w:rPr>
          <w:rStyle w:val="FootnoteReference"/>
        </w:rPr>
        <w:footnoteRef/>
      </w:r>
      <w:r w:rsidRPr="004929BE">
        <w:rPr>
          <w:lang w:val="en-US"/>
        </w:rPr>
        <w:t xml:space="preserve"> </w:t>
      </w:r>
      <w:r w:rsidRPr="004929BE">
        <w:rPr>
          <w:lang w:val="en-US"/>
        </w:rPr>
        <w:t>(Massey, 1951)</w:t>
      </w:r>
    </w:p>
  </w:footnote>
  <w:footnote w:id="22">
    <w:p w14:paraId="7BBF44D9" w14:textId="4C2FCC23" w:rsidR="00D06A83" w:rsidRPr="00D06A83" w:rsidRDefault="00D06A83">
      <w:pPr>
        <w:pStyle w:val="FootnoteText"/>
        <w:rPr>
          <w:lang w:val="en-US"/>
        </w:rPr>
      </w:pPr>
      <w:r>
        <w:rPr>
          <w:rStyle w:val="FootnoteReference"/>
        </w:rPr>
        <w:footnoteRef/>
      </w:r>
      <w:r w:rsidRPr="0068542B">
        <w:rPr>
          <w:lang w:val="en-US"/>
        </w:rPr>
        <w:t xml:space="preserve"> </w:t>
      </w:r>
      <w:r>
        <w:rPr>
          <w:lang w:val="en-US"/>
        </w:rPr>
        <w:t>(Ibid)</w:t>
      </w:r>
    </w:p>
  </w:footnote>
  <w:footnote w:id="23">
    <w:p w14:paraId="6C62C7B1" w14:textId="6B762320" w:rsidR="00D06A83" w:rsidRPr="00D06A83" w:rsidRDefault="00D06A83">
      <w:pPr>
        <w:pStyle w:val="FootnoteText"/>
        <w:rPr>
          <w:lang w:val="en-US"/>
        </w:rPr>
      </w:pPr>
      <w:r>
        <w:rPr>
          <w:rStyle w:val="FootnoteReference"/>
        </w:rPr>
        <w:footnoteRef/>
      </w:r>
      <w:r w:rsidRPr="0068542B">
        <w:rPr>
          <w:lang w:val="en-US"/>
        </w:rPr>
        <w:t xml:space="preserve"> </w:t>
      </w:r>
      <w:r>
        <w:rPr>
          <w:lang w:val="en-US"/>
        </w:rPr>
        <w:t>(Ibid)</w:t>
      </w:r>
    </w:p>
  </w:footnote>
  <w:footnote w:id="24">
    <w:p w14:paraId="5C50998E" w14:textId="6667EE81" w:rsidR="007212DC" w:rsidRPr="007212DC" w:rsidRDefault="007212DC">
      <w:pPr>
        <w:pStyle w:val="FootnoteText"/>
        <w:rPr>
          <w:lang w:val="en-US"/>
        </w:rPr>
      </w:pPr>
      <w:r>
        <w:rPr>
          <w:rStyle w:val="FootnoteReference"/>
        </w:rPr>
        <w:footnoteRef/>
      </w:r>
      <w:r w:rsidRPr="004929BE">
        <w:rPr>
          <w:lang w:val="en-US"/>
        </w:rPr>
        <w:t xml:space="preserve"> </w:t>
      </w:r>
      <w:r>
        <w:rPr>
          <w:lang w:val="en-US"/>
        </w:rPr>
        <w:t>(Ibid</w:t>
      </w:r>
      <w:r w:rsidR="004929BE">
        <w:rPr>
          <w:lang w:val="en-US"/>
        </w:rPr>
        <w:t>, 18</w:t>
      </w:r>
      <w:r>
        <w:rPr>
          <w:lang w:val="en-US"/>
        </w:rPr>
        <w:t>)</w:t>
      </w:r>
    </w:p>
  </w:footnote>
  <w:footnote w:id="25">
    <w:p w14:paraId="78FC5C2C" w14:textId="3D239B58" w:rsidR="0068542B" w:rsidRPr="0068542B" w:rsidRDefault="0068542B">
      <w:pPr>
        <w:pStyle w:val="FootnoteText"/>
        <w:rPr>
          <w:lang w:val="en-US"/>
        </w:rPr>
      </w:pPr>
      <w:r>
        <w:rPr>
          <w:rStyle w:val="FootnoteReference"/>
        </w:rPr>
        <w:footnoteRef/>
      </w:r>
      <w:r w:rsidRPr="0068542B">
        <w:rPr>
          <w:lang w:val="en-US"/>
        </w:rPr>
        <w:t xml:space="preserve"> </w:t>
      </w:r>
      <w:r>
        <w:rPr>
          <w:lang w:val="en-US"/>
        </w:rPr>
        <w:t>(Ibid, 18)</w:t>
      </w:r>
    </w:p>
  </w:footnote>
  <w:footnote w:id="26">
    <w:p w14:paraId="453D350E" w14:textId="60500F2C" w:rsidR="00B34007" w:rsidRPr="00B34007" w:rsidRDefault="00B34007">
      <w:pPr>
        <w:pStyle w:val="FootnoteText"/>
        <w:rPr>
          <w:lang w:val="en-US"/>
        </w:rPr>
      </w:pPr>
      <w:r>
        <w:rPr>
          <w:rStyle w:val="FootnoteReference"/>
        </w:rPr>
        <w:footnoteRef/>
      </w:r>
      <w:r w:rsidRPr="0068542B">
        <w:rPr>
          <w:lang w:val="en-US"/>
        </w:rPr>
        <w:t xml:space="preserve"> </w:t>
      </w:r>
      <w:r w:rsidRPr="0068542B">
        <w:rPr>
          <w:lang w:val="en-US"/>
        </w:rPr>
        <w:t>(</w:t>
      </w:r>
      <w:proofErr w:type="spellStart"/>
      <w:r w:rsidRPr="0068542B">
        <w:rPr>
          <w:lang w:val="en-US"/>
        </w:rPr>
        <w:t>Steinskog</w:t>
      </w:r>
      <w:proofErr w:type="spellEnd"/>
      <w:r w:rsidRPr="0068542B">
        <w:rPr>
          <w:lang w:val="en-US"/>
        </w:rPr>
        <w:t xml:space="preserve">, </w:t>
      </w:r>
      <w:proofErr w:type="spellStart"/>
      <w:r w:rsidRPr="0068542B">
        <w:rPr>
          <w:lang w:val="en-US"/>
        </w:rPr>
        <w:t>Tjøstheim</w:t>
      </w:r>
      <w:proofErr w:type="spellEnd"/>
      <w:r w:rsidRPr="0068542B">
        <w:rPr>
          <w:lang w:val="en-US"/>
        </w:rPr>
        <w:t xml:space="preserve"> and </w:t>
      </w:r>
      <w:proofErr w:type="spellStart"/>
      <w:r w:rsidRPr="0068542B">
        <w:rPr>
          <w:lang w:val="en-US"/>
        </w:rPr>
        <w:t>Kvamstø</w:t>
      </w:r>
      <w:proofErr w:type="spellEnd"/>
      <w:r w:rsidRPr="0068542B">
        <w:rPr>
          <w:lang w:val="en-US"/>
        </w:rPr>
        <w:t>, 2007)</w:t>
      </w:r>
    </w:p>
  </w:footnote>
  <w:footnote w:id="27">
    <w:p w14:paraId="4AC11AD9" w14:textId="4A8A756E" w:rsidR="00880CD3" w:rsidRPr="00880CD3" w:rsidRDefault="00880CD3">
      <w:pPr>
        <w:pStyle w:val="FootnoteText"/>
        <w:rPr>
          <w:lang w:val="en-US"/>
        </w:rPr>
      </w:pPr>
      <w:r>
        <w:rPr>
          <w:rStyle w:val="FootnoteReference"/>
        </w:rPr>
        <w:footnoteRef/>
      </w:r>
      <w:r w:rsidRPr="00880CD3">
        <w:rPr>
          <w:lang w:val="en-US"/>
        </w:rPr>
        <w:t xml:space="preserve"> </w:t>
      </w:r>
      <w:r w:rsidRPr="00880CD3">
        <w:rPr>
          <w:lang w:val="en-US"/>
        </w:rPr>
        <w:t>(asaip.psu.edu, n.d.)</w:t>
      </w:r>
    </w:p>
  </w:footnote>
  <w:footnote w:id="28">
    <w:p w14:paraId="5996A77F" w14:textId="2367A81B" w:rsidR="00880CD3" w:rsidRPr="00880CD3" w:rsidRDefault="00880CD3">
      <w:pPr>
        <w:pStyle w:val="FootnoteText"/>
        <w:rPr>
          <w:lang w:val="en-US"/>
        </w:rPr>
      </w:pPr>
      <w:r>
        <w:rPr>
          <w:rStyle w:val="FootnoteReference"/>
        </w:rPr>
        <w:footnoteRef/>
      </w:r>
      <w:r>
        <w:t xml:space="preserve"> </w:t>
      </w:r>
      <w:r>
        <w:rPr>
          <w:lang w:val="en-US"/>
        </w:rPr>
        <w:t>(Ibid)</w:t>
      </w:r>
    </w:p>
  </w:footnote>
  <w:footnote w:id="29">
    <w:p w14:paraId="189305F4" w14:textId="49B0D706" w:rsidR="00880CD3" w:rsidRPr="00880CD3" w:rsidRDefault="00880CD3">
      <w:pPr>
        <w:pStyle w:val="FootnoteText"/>
        <w:rPr>
          <w:lang w:val="en-US"/>
        </w:rPr>
      </w:pPr>
      <w:r>
        <w:rPr>
          <w:rStyle w:val="FootnoteReference"/>
        </w:rPr>
        <w:footnoteRef/>
      </w:r>
      <w:r>
        <w:t xml:space="preserve"> </w:t>
      </w:r>
      <w:r w:rsidRPr="00880CD3">
        <w:t>(Gupta et al., 2019)</w:t>
      </w:r>
    </w:p>
  </w:footnote>
  <w:footnote w:id="30">
    <w:p w14:paraId="4E08F603" w14:textId="4A33483F" w:rsidR="00880CD3" w:rsidRPr="00880CD3" w:rsidRDefault="00880CD3">
      <w:pPr>
        <w:pStyle w:val="FootnoteText"/>
        <w:rPr>
          <w:lang w:val="en-US"/>
        </w:rPr>
      </w:pPr>
      <w:r>
        <w:rPr>
          <w:rStyle w:val="FootnoteReference"/>
        </w:rPr>
        <w:footnoteRef/>
      </w:r>
      <w:r>
        <w:t xml:space="preserve"> </w:t>
      </w:r>
      <w:r w:rsidRPr="00880CD3">
        <w:t xml:space="preserve">(Cross </w:t>
      </w:r>
      <w:proofErr w:type="spellStart"/>
      <w:r w:rsidRPr="00880CD3">
        <w:t>Validated</w:t>
      </w:r>
      <w:proofErr w:type="spellEnd"/>
      <w:r w:rsidRPr="00880CD3">
        <w:t xml:space="preserve">, </w:t>
      </w:r>
      <w:proofErr w:type="spellStart"/>
      <w:r w:rsidRPr="00880CD3">
        <w:t>n.d</w:t>
      </w:r>
      <w:proofErr w:type="spellEnd"/>
      <w:r w:rsidRPr="00880CD3">
        <w:t>.)</w:t>
      </w:r>
    </w:p>
  </w:footnote>
  <w:footnote w:id="31">
    <w:p w14:paraId="15D77032" w14:textId="12FDCC0E" w:rsidR="00880CD3" w:rsidRPr="00880CD3" w:rsidRDefault="00880CD3">
      <w:pPr>
        <w:pStyle w:val="FootnoteText"/>
        <w:rPr>
          <w:lang w:val="en-US"/>
        </w:rPr>
      </w:pPr>
      <w:r>
        <w:rPr>
          <w:rStyle w:val="FootnoteReference"/>
        </w:rPr>
        <w:footnoteRef/>
      </w:r>
      <w:r>
        <w:t xml:space="preserve"> </w:t>
      </w:r>
      <w:r>
        <w:rPr>
          <w:lang w:val="en-US"/>
        </w:rPr>
        <w:t>(Ibid</w:t>
      </w:r>
      <w:r w:rsidR="00806A4E">
        <w:rPr>
          <w:lang w:val="en-US"/>
        </w:rPr>
        <w:t>, 29</w:t>
      </w:r>
      <w:r>
        <w:rPr>
          <w:lang w:val="en-US"/>
        </w:rPr>
        <w:t>)</w:t>
      </w:r>
    </w:p>
  </w:footnote>
  <w:footnote w:id="32">
    <w:p w14:paraId="521DEE7A" w14:textId="7535D9F9" w:rsidR="002376CB" w:rsidRPr="002376CB" w:rsidRDefault="002376CB">
      <w:pPr>
        <w:pStyle w:val="FootnoteText"/>
        <w:rPr>
          <w:lang w:val="en-US"/>
        </w:rPr>
      </w:pPr>
      <w:r>
        <w:rPr>
          <w:rStyle w:val="FootnoteReference"/>
        </w:rPr>
        <w:footnoteRef/>
      </w:r>
      <w:r>
        <w:t xml:space="preserve"> </w:t>
      </w:r>
      <w:r>
        <w:rPr>
          <w:lang w:val="en-US"/>
        </w:rPr>
        <w:t>(Ibid, 26)</w:t>
      </w:r>
    </w:p>
  </w:footnote>
  <w:footnote w:id="33">
    <w:p w14:paraId="5FAB30C0" w14:textId="3FF9CDFA" w:rsidR="00880CD3" w:rsidRPr="00880CD3" w:rsidRDefault="00880CD3">
      <w:pPr>
        <w:pStyle w:val="FootnoteText"/>
        <w:rPr>
          <w:lang w:val="en-US"/>
        </w:rPr>
      </w:pPr>
      <w:r>
        <w:rPr>
          <w:rStyle w:val="FootnoteReference"/>
        </w:rPr>
        <w:footnoteRef/>
      </w:r>
      <w:r>
        <w:t xml:space="preserve"> </w:t>
      </w:r>
      <w:r>
        <w:rPr>
          <w:lang w:val="en-US"/>
        </w:rPr>
        <w:t>(Ibid, 26)</w:t>
      </w:r>
    </w:p>
  </w:footnote>
  <w:footnote w:id="34">
    <w:p w14:paraId="0A408091" w14:textId="3CAEA27E" w:rsidR="002376CB" w:rsidRPr="002376CB" w:rsidRDefault="002376CB">
      <w:pPr>
        <w:pStyle w:val="FootnoteText"/>
        <w:rPr>
          <w:lang w:val="en-US"/>
        </w:rPr>
      </w:pPr>
      <w:r>
        <w:rPr>
          <w:rStyle w:val="FootnoteReference"/>
        </w:rPr>
        <w:footnoteRef/>
      </w:r>
      <w:r>
        <w:t xml:space="preserve"> </w:t>
      </w:r>
      <w:r w:rsidRPr="002376CB">
        <w:t>(</w:t>
      </w:r>
      <w:proofErr w:type="spellStart"/>
      <w:r w:rsidRPr="002376CB">
        <w:t>Mebane</w:t>
      </w:r>
      <w:proofErr w:type="spellEnd"/>
      <w:r w:rsidRPr="002376CB">
        <w:t>, 2020)</w:t>
      </w:r>
    </w:p>
  </w:footnote>
  <w:footnote w:id="35">
    <w:p w14:paraId="3B67E06A" w14:textId="111C2256" w:rsidR="00FF4D28" w:rsidRPr="00FF4D28" w:rsidRDefault="00FF4D28">
      <w:pPr>
        <w:pStyle w:val="FootnoteText"/>
        <w:rPr>
          <w:lang w:val="en-US"/>
        </w:rPr>
      </w:pPr>
      <w:r>
        <w:rPr>
          <w:rStyle w:val="FootnoteReference"/>
        </w:rPr>
        <w:footnoteRef/>
      </w:r>
      <w:r>
        <w:t xml:space="preserve"> </w:t>
      </w:r>
      <w:r w:rsidRPr="00FF4D28">
        <w:t>(</w:t>
      </w:r>
      <w:proofErr w:type="spellStart"/>
      <w:r w:rsidRPr="00FF4D28">
        <w:t>Deckert</w:t>
      </w:r>
      <w:proofErr w:type="spellEnd"/>
      <w:r w:rsidRPr="00FF4D28">
        <w:t xml:space="preserve">, </w:t>
      </w:r>
      <w:proofErr w:type="spellStart"/>
      <w:r w:rsidRPr="00FF4D28">
        <w:t>Myagkov</w:t>
      </w:r>
      <w:proofErr w:type="spellEnd"/>
      <w:r w:rsidRPr="00FF4D28">
        <w:t xml:space="preserve"> and </w:t>
      </w:r>
      <w:proofErr w:type="spellStart"/>
      <w:r w:rsidRPr="00FF4D28">
        <w:t>Ordeshook</w:t>
      </w:r>
      <w:proofErr w:type="spellEnd"/>
      <w:r w:rsidRPr="00FF4D28">
        <w:t>,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223"/>
    <w:multiLevelType w:val="hybridMultilevel"/>
    <w:tmpl w:val="F796F9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E69E1"/>
    <w:multiLevelType w:val="hybridMultilevel"/>
    <w:tmpl w:val="BE182D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4681"/>
    <w:multiLevelType w:val="hybridMultilevel"/>
    <w:tmpl w:val="849CDBC0"/>
    <w:lvl w:ilvl="0" w:tplc="BC7209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523355"/>
    <w:multiLevelType w:val="hybridMultilevel"/>
    <w:tmpl w:val="BF42C0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B74147"/>
    <w:multiLevelType w:val="hybridMultilevel"/>
    <w:tmpl w:val="7C0699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11547B"/>
    <w:multiLevelType w:val="hybridMultilevel"/>
    <w:tmpl w:val="DBCE20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692B1D"/>
    <w:multiLevelType w:val="hybridMultilevel"/>
    <w:tmpl w:val="05DAF9CA"/>
    <w:lvl w:ilvl="0" w:tplc="3FD4F2B0">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937636167">
    <w:abstractNumId w:val="4"/>
  </w:num>
  <w:num w:numId="2" w16cid:durableId="1303076772">
    <w:abstractNumId w:val="2"/>
  </w:num>
  <w:num w:numId="3" w16cid:durableId="569583890">
    <w:abstractNumId w:val="3"/>
  </w:num>
  <w:num w:numId="4" w16cid:durableId="498229357">
    <w:abstractNumId w:val="0"/>
  </w:num>
  <w:num w:numId="5" w16cid:durableId="196894039">
    <w:abstractNumId w:val="6"/>
  </w:num>
  <w:num w:numId="6" w16cid:durableId="126166440">
    <w:abstractNumId w:val="1"/>
  </w:num>
  <w:num w:numId="7" w16cid:durableId="1592658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4D"/>
    <w:rsid w:val="00016020"/>
    <w:rsid w:val="00026B38"/>
    <w:rsid w:val="00030103"/>
    <w:rsid w:val="0003020C"/>
    <w:rsid w:val="00030478"/>
    <w:rsid w:val="000375ED"/>
    <w:rsid w:val="000407B2"/>
    <w:rsid w:val="000423BA"/>
    <w:rsid w:val="00044E50"/>
    <w:rsid w:val="00045993"/>
    <w:rsid w:val="00057F82"/>
    <w:rsid w:val="0006269D"/>
    <w:rsid w:val="00070BD0"/>
    <w:rsid w:val="00075EA8"/>
    <w:rsid w:val="00080418"/>
    <w:rsid w:val="00086C9F"/>
    <w:rsid w:val="000873D5"/>
    <w:rsid w:val="000A03CA"/>
    <w:rsid w:val="000A0BC6"/>
    <w:rsid w:val="000A20AB"/>
    <w:rsid w:val="000A7A6B"/>
    <w:rsid w:val="000B02F7"/>
    <w:rsid w:val="000B494C"/>
    <w:rsid w:val="000C2D5C"/>
    <w:rsid w:val="000C3CE5"/>
    <w:rsid w:val="000D70F0"/>
    <w:rsid w:val="000E389B"/>
    <w:rsid w:val="000E6D5F"/>
    <w:rsid w:val="00103117"/>
    <w:rsid w:val="001105C3"/>
    <w:rsid w:val="00110F47"/>
    <w:rsid w:val="001203BD"/>
    <w:rsid w:val="00125018"/>
    <w:rsid w:val="00126D75"/>
    <w:rsid w:val="00131A07"/>
    <w:rsid w:val="00133BED"/>
    <w:rsid w:val="00133CB5"/>
    <w:rsid w:val="00145377"/>
    <w:rsid w:val="001564CB"/>
    <w:rsid w:val="00162FE3"/>
    <w:rsid w:val="001766EB"/>
    <w:rsid w:val="001775F9"/>
    <w:rsid w:val="001779FC"/>
    <w:rsid w:val="001819B6"/>
    <w:rsid w:val="00181C2F"/>
    <w:rsid w:val="001A31E1"/>
    <w:rsid w:val="001A5043"/>
    <w:rsid w:val="001B3AFB"/>
    <w:rsid w:val="001B4437"/>
    <w:rsid w:val="001B463B"/>
    <w:rsid w:val="001B5A7D"/>
    <w:rsid w:val="001C4180"/>
    <w:rsid w:val="001C7B08"/>
    <w:rsid w:val="001D6162"/>
    <w:rsid w:val="001D706D"/>
    <w:rsid w:val="001F51D1"/>
    <w:rsid w:val="00204166"/>
    <w:rsid w:val="00210192"/>
    <w:rsid w:val="002105C0"/>
    <w:rsid w:val="002174B3"/>
    <w:rsid w:val="00235E0C"/>
    <w:rsid w:val="00236BD4"/>
    <w:rsid w:val="002376CB"/>
    <w:rsid w:val="00241203"/>
    <w:rsid w:val="00241B55"/>
    <w:rsid w:val="00255602"/>
    <w:rsid w:val="00271B85"/>
    <w:rsid w:val="00274889"/>
    <w:rsid w:val="00280240"/>
    <w:rsid w:val="002859E6"/>
    <w:rsid w:val="00287FF6"/>
    <w:rsid w:val="00295597"/>
    <w:rsid w:val="002A6D1A"/>
    <w:rsid w:val="002A6E7C"/>
    <w:rsid w:val="002A7CD6"/>
    <w:rsid w:val="002D017E"/>
    <w:rsid w:val="002D2EC0"/>
    <w:rsid w:val="002E0580"/>
    <w:rsid w:val="002E55A5"/>
    <w:rsid w:val="00301BD0"/>
    <w:rsid w:val="003122ED"/>
    <w:rsid w:val="003159CF"/>
    <w:rsid w:val="00355207"/>
    <w:rsid w:val="00355331"/>
    <w:rsid w:val="00367521"/>
    <w:rsid w:val="00367D41"/>
    <w:rsid w:val="00381579"/>
    <w:rsid w:val="003870B5"/>
    <w:rsid w:val="0039184D"/>
    <w:rsid w:val="00392ABD"/>
    <w:rsid w:val="00393994"/>
    <w:rsid w:val="0039488C"/>
    <w:rsid w:val="00394A0B"/>
    <w:rsid w:val="0039639B"/>
    <w:rsid w:val="003A259B"/>
    <w:rsid w:val="003A5A7B"/>
    <w:rsid w:val="003D3A2E"/>
    <w:rsid w:val="003E20EC"/>
    <w:rsid w:val="003E37DC"/>
    <w:rsid w:val="003E5FBF"/>
    <w:rsid w:val="003F00F2"/>
    <w:rsid w:val="003F16F5"/>
    <w:rsid w:val="003F30F9"/>
    <w:rsid w:val="003F4E19"/>
    <w:rsid w:val="0040200C"/>
    <w:rsid w:val="0040305F"/>
    <w:rsid w:val="00410006"/>
    <w:rsid w:val="00411F8E"/>
    <w:rsid w:val="004126A3"/>
    <w:rsid w:val="004163C2"/>
    <w:rsid w:val="00416B7B"/>
    <w:rsid w:val="0042147D"/>
    <w:rsid w:val="00421979"/>
    <w:rsid w:val="00427501"/>
    <w:rsid w:val="00433C95"/>
    <w:rsid w:val="00435C9D"/>
    <w:rsid w:val="00436EDA"/>
    <w:rsid w:val="00441B93"/>
    <w:rsid w:val="00444AAD"/>
    <w:rsid w:val="00447E93"/>
    <w:rsid w:val="00452C9E"/>
    <w:rsid w:val="00452DC5"/>
    <w:rsid w:val="004650AF"/>
    <w:rsid w:val="00474915"/>
    <w:rsid w:val="00477016"/>
    <w:rsid w:val="00481DAD"/>
    <w:rsid w:val="00484848"/>
    <w:rsid w:val="004929BE"/>
    <w:rsid w:val="0049542E"/>
    <w:rsid w:val="004A3592"/>
    <w:rsid w:val="004A696E"/>
    <w:rsid w:val="004B450F"/>
    <w:rsid w:val="004B785D"/>
    <w:rsid w:val="004C1046"/>
    <w:rsid w:val="004C43F0"/>
    <w:rsid w:val="004D2B9C"/>
    <w:rsid w:val="004D348C"/>
    <w:rsid w:val="004D6E7D"/>
    <w:rsid w:val="004D7CEC"/>
    <w:rsid w:val="004E144A"/>
    <w:rsid w:val="004E15AF"/>
    <w:rsid w:val="004E1E25"/>
    <w:rsid w:val="004E3C91"/>
    <w:rsid w:val="004F1D66"/>
    <w:rsid w:val="005161E2"/>
    <w:rsid w:val="00520ED9"/>
    <w:rsid w:val="0052533E"/>
    <w:rsid w:val="0052536E"/>
    <w:rsid w:val="00542C05"/>
    <w:rsid w:val="005540B1"/>
    <w:rsid w:val="00554ADC"/>
    <w:rsid w:val="00563D49"/>
    <w:rsid w:val="00564365"/>
    <w:rsid w:val="00572618"/>
    <w:rsid w:val="00582D02"/>
    <w:rsid w:val="00585F27"/>
    <w:rsid w:val="00591BF8"/>
    <w:rsid w:val="00594F0C"/>
    <w:rsid w:val="005A7653"/>
    <w:rsid w:val="005C72C6"/>
    <w:rsid w:val="005D6846"/>
    <w:rsid w:val="005E2084"/>
    <w:rsid w:val="005E32DE"/>
    <w:rsid w:val="005E348E"/>
    <w:rsid w:val="005E712C"/>
    <w:rsid w:val="005F0297"/>
    <w:rsid w:val="005F3E20"/>
    <w:rsid w:val="005F4996"/>
    <w:rsid w:val="006102BC"/>
    <w:rsid w:val="00614613"/>
    <w:rsid w:val="006174AB"/>
    <w:rsid w:val="0062163D"/>
    <w:rsid w:val="006228C4"/>
    <w:rsid w:val="0062368A"/>
    <w:rsid w:val="00631979"/>
    <w:rsid w:val="00646180"/>
    <w:rsid w:val="00653472"/>
    <w:rsid w:val="00655851"/>
    <w:rsid w:val="0067016E"/>
    <w:rsid w:val="0067047A"/>
    <w:rsid w:val="00673304"/>
    <w:rsid w:val="006733C7"/>
    <w:rsid w:val="006757E2"/>
    <w:rsid w:val="006811AA"/>
    <w:rsid w:val="00684DA0"/>
    <w:rsid w:val="0068542B"/>
    <w:rsid w:val="006A1114"/>
    <w:rsid w:val="006A1D00"/>
    <w:rsid w:val="006B23EE"/>
    <w:rsid w:val="006B44E9"/>
    <w:rsid w:val="006D0094"/>
    <w:rsid w:val="006D1944"/>
    <w:rsid w:val="006D2CE8"/>
    <w:rsid w:val="006F40D6"/>
    <w:rsid w:val="006F4625"/>
    <w:rsid w:val="006F5EFF"/>
    <w:rsid w:val="00701CC1"/>
    <w:rsid w:val="007020FB"/>
    <w:rsid w:val="007067AC"/>
    <w:rsid w:val="007212DC"/>
    <w:rsid w:val="007226DB"/>
    <w:rsid w:val="00733D57"/>
    <w:rsid w:val="00744900"/>
    <w:rsid w:val="00744C21"/>
    <w:rsid w:val="007452FE"/>
    <w:rsid w:val="00753F34"/>
    <w:rsid w:val="007628E2"/>
    <w:rsid w:val="0076354D"/>
    <w:rsid w:val="007663B9"/>
    <w:rsid w:val="00776100"/>
    <w:rsid w:val="00784342"/>
    <w:rsid w:val="00787BE6"/>
    <w:rsid w:val="00791763"/>
    <w:rsid w:val="007A7F99"/>
    <w:rsid w:val="007B54A9"/>
    <w:rsid w:val="007B67E0"/>
    <w:rsid w:val="007C2F80"/>
    <w:rsid w:val="007C4F30"/>
    <w:rsid w:val="007D1D51"/>
    <w:rsid w:val="007D4933"/>
    <w:rsid w:val="007D5B15"/>
    <w:rsid w:val="007E5FD4"/>
    <w:rsid w:val="00800B48"/>
    <w:rsid w:val="008062F2"/>
    <w:rsid w:val="00806A4E"/>
    <w:rsid w:val="00827B75"/>
    <w:rsid w:val="00833D6E"/>
    <w:rsid w:val="00852A5F"/>
    <w:rsid w:val="00876E3E"/>
    <w:rsid w:val="008806AC"/>
    <w:rsid w:val="00880CD3"/>
    <w:rsid w:val="0088728D"/>
    <w:rsid w:val="008877CC"/>
    <w:rsid w:val="008932CE"/>
    <w:rsid w:val="008937FA"/>
    <w:rsid w:val="008964EC"/>
    <w:rsid w:val="008A0D1E"/>
    <w:rsid w:val="008A26DE"/>
    <w:rsid w:val="008A3405"/>
    <w:rsid w:val="008A428E"/>
    <w:rsid w:val="008B2561"/>
    <w:rsid w:val="008B57E7"/>
    <w:rsid w:val="008C345A"/>
    <w:rsid w:val="008E0F29"/>
    <w:rsid w:val="008E4006"/>
    <w:rsid w:val="008F3E85"/>
    <w:rsid w:val="008F5740"/>
    <w:rsid w:val="00905E97"/>
    <w:rsid w:val="00917864"/>
    <w:rsid w:val="0095045C"/>
    <w:rsid w:val="009570DE"/>
    <w:rsid w:val="00963F0E"/>
    <w:rsid w:val="0096500E"/>
    <w:rsid w:val="00972528"/>
    <w:rsid w:val="009740F5"/>
    <w:rsid w:val="009756D0"/>
    <w:rsid w:val="00991401"/>
    <w:rsid w:val="00995500"/>
    <w:rsid w:val="009957E0"/>
    <w:rsid w:val="009A521F"/>
    <w:rsid w:val="009B194C"/>
    <w:rsid w:val="009B3DF4"/>
    <w:rsid w:val="009C357D"/>
    <w:rsid w:val="009D0883"/>
    <w:rsid w:val="009D323E"/>
    <w:rsid w:val="009D598E"/>
    <w:rsid w:val="009F6301"/>
    <w:rsid w:val="00A1451B"/>
    <w:rsid w:val="00A302F7"/>
    <w:rsid w:val="00A30A68"/>
    <w:rsid w:val="00A3294B"/>
    <w:rsid w:val="00A3333E"/>
    <w:rsid w:val="00A35AA6"/>
    <w:rsid w:val="00A5793B"/>
    <w:rsid w:val="00A761F9"/>
    <w:rsid w:val="00A83FF7"/>
    <w:rsid w:val="00A93CFC"/>
    <w:rsid w:val="00A95904"/>
    <w:rsid w:val="00A95AF6"/>
    <w:rsid w:val="00AA6630"/>
    <w:rsid w:val="00AB0C0C"/>
    <w:rsid w:val="00AB4355"/>
    <w:rsid w:val="00AC0330"/>
    <w:rsid w:val="00AC36A3"/>
    <w:rsid w:val="00AC3A98"/>
    <w:rsid w:val="00AD7A78"/>
    <w:rsid w:val="00AE524F"/>
    <w:rsid w:val="00AF54A1"/>
    <w:rsid w:val="00B073CA"/>
    <w:rsid w:val="00B147A7"/>
    <w:rsid w:val="00B17542"/>
    <w:rsid w:val="00B25B27"/>
    <w:rsid w:val="00B34007"/>
    <w:rsid w:val="00B47469"/>
    <w:rsid w:val="00B5588F"/>
    <w:rsid w:val="00B56073"/>
    <w:rsid w:val="00B57EC4"/>
    <w:rsid w:val="00B6192B"/>
    <w:rsid w:val="00B67FD1"/>
    <w:rsid w:val="00B77D56"/>
    <w:rsid w:val="00B83032"/>
    <w:rsid w:val="00B91FE4"/>
    <w:rsid w:val="00BA680E"/>
    <w:rsid w:val="00BB61A9"/>
    <w:rsid w:val="00BC255E"/>
    <w:rsid w:val="00BC7C11"/>
    <w:rsid w:val="00BE445F"/>
    <w:rsid w:val="00C020EF"/>
    <w:rsid w:val="00C14BB2"/>
    <w:rsid w:val="00C2623F"/>
    <w:rsid w:val="00C508D8"/>
    <w:rsid w:val="00C54561"/>
    <w:rsid w:val="00C55B9B"/>
    <w:rsid w:val="00C56E49"/>
    <w:rsid w:val="00C62B49"/>
    <w:rsid w:val="00C63CA0"/>
    <w:rsid w:val="00C643FD"/>
    <w:rsid w:val="00C6468B"/>
    <w:rsid w:val="00C6489E"/>
    <w:rsid w:val="00C64A94"/>
    <w:rsid w:val="00C726D8"/>
    <w:rsid w:val="00C9717A"/>
    <w:rsid w:val="00CA3A54"/>
    <w:rsid w:val="00CA41FA"/>
    <w:rsid w:val="00CC5D41"/>
    <w:rsid w:val="00CF1781"/>
    <w:rsid w:val="00CF56C5"/>
    <w:rsid w:val="00D021B2"/>
    <w:rsid w:val="00D04957"/>
    <w:rsid w:val="00D05A18"/>
    <w:rsid w:val="00D06A83"/>
    <w:rsid w:val="00D077D3"/>
    <w:rsid w:val="00D17C95"/>
    <w:rsid w:val="00D27FD5"/>
    <w:rsid w:val="00D36FCA"/>
    <w:rsid w:val="00D40E14"/>
    <w:rsid w:val="00D531C5"/>
    <w:rsid w:val="00D5587D"/>
    <w:rsid w:val="00D716D5"/>
    <w:rsid w:val="00D80D43"/>
    <w:rsid w:val="00D8187D"/>
    <w:rsid w:val="00D96476"/>
    <w:rsid w:val="00DA630E"/>
    <w:rsid w:val="00DA764D"/>
    <w:rsid w:val="00DB6431"/>
    <w:rsid w:val="00DB705D"/>
    <w:rsid w:val="00DB75D6"/>
    <w:rsid w:val="00DC0C93"/>
    <w:rsid w:val="00DC395B"/>
    <w:rsid w:val="00DC41B3"/>
    <w:rsid w:val="00DC6255"/>
    <w:rsid w:val="00DD086C"/>
    <w:rsid w:val="00DD6065"/>
    <w:rsid w:val="00DD7689"/>
    <w:rsid w:val="00DF419F"/>
    <w:rsid w:val="00E06A66"/>
    <w:rsid w:val="00E23536"/>
    <w:rsid w:val="00E25217"/>
    <w:rsid w:val="00E32FCE"/>
    <w:rsid w:val="00E370FB"/>
    <w:rsid w:val="00E43456"/>
    <w:rsid w:val="00E51A61"/>
    <w:rsid w:val="00E52C04"/>
    <w:rsid w:val="00E654ED"/>
    <w:rsid w:val="00E764F3"/>
    <w:rsid w:val="00E80A40"/>
    <w:rsid w:val="00E8266E"/>
    <w:rsid w:val="00E9674A"/>
    <w:rsid w:val="00EA3497"/>
    <w:rsid w:val="00EA46F5"/>
    <w:rsid w:val="00EB2C58"/>
    <w:rsid w:val="00ED4065"/>
    <w:rsid w:val="00EE2FF7"/>
    <w:rsid w:val="00EE5936"/>
    <w:rsid w:val="00F00F84"/>
    <w:rsid w:val="00F021D5"/>
    <w:rsid w:val="00F05054"/>
    <w:rsid w:val="00F07420"/>
    <w:rsid w:val="00F120DC"/>
    <w:rsid w:val="00F17ED0"/>
    <w:rsid w:val="00F20442"/>
    <w:rsid w:val="00F24E2D"/>
    <w:rsid w:val="00F40ED4"/>
    <w:rsid w:val="00F6514D"/>
    <w:rsid w:val="00F717AE"/>
    <w:rsid w:val="00F74900"/>
    <w:rsid w:val="00F82E71"/>
    <w:rsid w:val="00F847BC"/>
    <w:rsid w:val="00F85ECA"/>
    <w:rsid w:val="00F90915"/>
    <w:rsid w:val="00FA054B"/>
    <w:rsid w:val="00FA2B81"/>
    <w:rsid w:val="00FA5F0E"/>
    <w:rsid w:val="00FB439E"/>
    <w:rsid w:val="00FE0E36"/>
    <w:rsid w:val="00FE2FCF"/>
    <w:rsid w:val="00FF4D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BB70"/>
  <w15:docId w15:val="{A557D714-69BA-4E60-BE51-5A977079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28"/>
  </w:style>
  <w:style w:type="paragraph" w:styleId="Heading1">
    <w:name w:val="heading 1"/>
    <w:basedOn w:val="Normal"/>
    <w:next w:val="Normal"/>
    <w:link w:val="Heading1Char"/>
    <w:uiPriority w:val="9"/>
    <w:qFormat/>
    <w:rsid w:val="00673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3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2D5C"/>
    <w:rPr>
      <w:b/>
      <w:bCs/>
    </w:rPr>
  </w:style>
  <w:style w:type="paragraph" w:styleId="Header">
    <w:name w:val="header"/>
    <w:basedOn w:val="Normal"/>
    <w:link w:val="HeaderChar"/>
    <w:uiPriority w:val="99"/>
    <w:unhideWhenUsed/>
    <w:rsid w:val="000C2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D5C"/>
  </w:style>
  <w:style w:type="paragraph" w:styleId="Footer">
    <w:name w:val="footer"/>
    <w:basedOn w:val="Normal"/>
    <w:link w:val="FooterChar"/>
    <w:uiPriority w:val="99"/>
    <w:unhideWhenUsed/>
    <w:rsid w:val="000C2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D5C"/>
  </w:style>
  <w:style w:type="paragraph" w:styleId="FootnoteText">
    <w:name w:val="footnote text"/>
    <w:basedOn w:val="Normal"/>
    <w:link w:val="FootnoteTextChar"/>
    <w:uiPriority w:val="99"/>
    <w:semiHidden/>
    <w:unhideWhenUsed/>
    <w:rsid w:val="000C2D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2D5C"/>
    <w:rPr>
      <w:sz w:val="20"/>
      <w:szCs w:val="20"/>
    </w:rPr>
  </w:style>
  <w:style w:type="character" w:styleId="FootnoteReference">
    <w:name w:val="footnote reference"/>
    <w:basedOn w:val="DefaultParagraphFont"/>
    <w:uiPriority w:val="99"/>
    <w:semiHidden/>
    <w:unhideWhenUsed/>
    <w:rsid w:val="000C2D5C"/>
    <w:rPr>
      <w:vertAlign w:val="superscript"/>
    </w:rPr>
  </w:style>
  <w:style w:type="character" w:styleId="PlaceholderText">
    <w:name w:val="Placeholder Text"/>
    <w:basedOn w:val="DefaultParagraphFont"/>
    <w:uiPriority w:val="99"/>
    <w:semiHidden/>
    <w:rsid w:val="00B77D56"/>
    <w:rPr>
      <w:color w:val="808080"/>
    </w:rPr>
  </w:style>
  <w:style w:type="character" w:customStyle="1" w:styleId="katex-mathml">
    <w:name w:val="katex-mathml"/>
    <w:basedOn w:val="DefaultParagraphFont"/>
    <w:rsid w:val="005540B1"/>
  </w:style>
  <w:style w:type="character" w:customStyle="1" w:styleId="mord">
    <w:name w:val="mord"/>
    <w:basedOn w:val="DefaultParagraphFont"/>
    <w:rsid w:val="005540B1"/>
  </w:style>
  <w:style w:type="character" w:customStyle="1" w:styleId="mopen">
    <w:name w:val="mopen"/>
    <w:basedOn w:val="DefaultParagraphFont"/>
    <w:rsid w:val="005540B1"/>
  </w:style>
  <w:style w:type="character" w:customStyle="1" w:styleId="mclose">
    <w:name w:val="mclose"/>
    <w:basedOn w:val="DefaultParagraphFont"/>
    <w:rsid w:val="005540B1"/>
  </w:style>
  <w:style w:type="paragraph" w:styleId="ListParagraph">
    <w:name w:val="List Paragraph"/>
    <w:basedOn w:val="Normal"/>
    <w:uiPriority w:val="34"/>
    <w:qFormat/>
    <w:rsid w:val="00D716D5"/>
    <w:pPr>
      <w:ind w:left="720"/>
      <w:contextualSpacing/>
    </w:pPr>
  </w:style>
  <w:style w:type="table" w:styleId="TableGrid">
    <w:name w:val="Table Grid"/>
    <w:basedOn w:val="TableNormal"/>
    <w:uiPriority w:val="39"/>
    <w:rsid w:val="00F12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23E"/>
    <w:rPr>
      <w:color w:val="0563C1"/>
      <w:u w:val="single"/>
    </w:rPr>
  </w:style>
  <w:style w:type="character" w:styleId="FollowedHyperlink">
    <w:name w:val="FollowedHyperlink"/>
    <w:basedOn w:val="DefaultParagraphFont"/>
    <w:uiPriority w:val="99"/>
    <w:semiHidden/>
    <w:unhideWhenUsed/>
    <w:rsid w:val="009D323E"/>
    <w:rPr>
      <w:color w:val="954F72"/>
      <w:u w:val="single"/>
    </w:rPr>
  </w:style>
  <w:style w:type="paragraph" w:customStyle="1" w:styleId="msonormal0">
    <w:name w:val="msonormal"/>
    <w:basedOn w:val="Normal"/>
    <w:rsid w:val="009D32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2A6D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2A6D1A"/>
    <w:rPr>
      <w:i/>
      <w:iCs/>
    </w:rPr>
  </w:style>
  <w:style w:type="character" w:customStyle="1" w:styleId="mn">
    <w:name w:val="mn"/>
    <w:basedOn w:val="DefaultParagraphFont"/>
    <w:rsid w:val="00DC41B3"/>
  </w:style>
  <w:style w:type="character" w:customStyle="1" w:styleId="mjxassistivemathml">
    <w:name w:val="mjx_assistive_mathml"/>
    <w:basedOn w:val="DefaultParagraphFont"/>
    <w:rsid w:val="00DC41B3"/>
  </w:style>
  <w:style w:type="character" w:customStyle="1" w:styleId="mo">
    <w:name w:val="mo"/>
    <w:basedOn w:val="DefaultParagraphFont"/>
    <w:rsid w:val="00DC41B3"/>
  </w:style>
  <w:style w:type="paragraph" w:styleId="Caption">
    <w:name w:val="caption"/>
    <w:basedOn w:val="Normal"/>
    <w:next w:val="Normal"/>
    <w:uiPriority w:val="35"/>
    <w:unhideWhenUsed/>
    <w:qFormat/>
    <w:rsid w:val="001B3A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73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30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673304"/>
    <w:rPr>
      <w:i/>
      <w:iCs/>
      <w:color w:val="4472C4" w:themeColor="accent1"/>
    </w:rPr>
  </w:style>
  <w:style w:type="character" w:customStyle="1" w:styleId="Heading3Char">
    <w:name w:val="Heading 3 Char"/>
    <w:basedOn w:val="DefaultParagraphFont"/>
    <w:link w:val="Heading3"/>
    <w:uiPriority w:val="9"/>
    <w:rsid w:val="006733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7330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73304"/>
    <w:pPr>
      <w:outlineLvl w:val="9"/>
    </w:pPr>
    <w:rPr>
      <w:lang w:val="en-US"/>
    </w:rPr>
  </w:style>
  <w:style w:type="paragraph" w:styleId="TOC3">
    <w:name w:val="toc 3"/>
    <w:basedOn w:val="Normal"/>
    <w:next w:val="Normal"/>
    <w:autoRedefine/>
    <w:uiPriority w:val="39"/>
    <w:unhideWhenUsed/>
    <w:rsid w:val="00673304"/>
    <w:pPr>
      <w:spacing w:after="100"/>
      <w:ind w:left="440"/>
    </w:pPr>
  </w:style>
  <w:style w:type="paragraph" w:styleId="TOC2">
    <w:name w:val="toc 2"/>
    <w:basedOn w:val="Normal"/>
    <w:next w:val="Normal"/>
    <w:autoRedefine/>
    <w:uiPriority w:val="39"/>
    <w:unhideWhenUsed/>
    <w:rsid w:val="00673304"/>
    <w:pPr>
      <w:spacing w:after="100"/>
      <w:ind w:left="220"/>
    </w:pPr>
  </w:style>
  <w:style w:type="paragraph" w:styleId="TOC1">
    <w:name w:val="toc 1"/>
    <w:basedOn w:val="Normal"/>
    <w:next w:val="Normal"/>
    <w:autoRedefine/>
    <w:uiPriority w:val="39"/>
    <w:unhideWhenUsed/>
    <w:rsid w:val="00673304"/>
    <w:pPr>
      <w:spacing w:after="100"/>
    </w:pPr>
  </w:style>
  <w:style w:type="character" w:customStyle="1" w:styleId="mwe-math-mathml-inline">
    <w:name w:val="mwe-math-mathml-inline"/>
    <w:basedOn w:val="DefaultParagraphFont"/>
    <w:rsid w:val="001819B6"/>
  </w:style>
  <w:style w:type="character" w:customStyle="1" w:styleId="tiledisplayaside">
    <w:name w:val="tile__display__aside"/>
    <w:basedOn w:val="DefaultParagraphFont"/>
    <w:rsid w:val="00B91FE4"/>
  </w:style>
  <w:style w:type="character" w:customStyle="1" w:styleId="tiledisplaymain">
    <w:name w:val="tile__display__main"/>
    <w:basedOn w:val="DefaultParagraphFont"/>
    <w:rsid w:val="00B91FE4"/>
  </w:style>
  <w:style w:type="character" w:customStyle="1" w:styleId="mi">
    <w:name w:val="mi"/>
    <w:basedOn w:val="DefaultParagraphFont"/>
    <w:rsid w:val="00145377"/>
  </w:style>
  <w:style w:type="character" w:styleId="UnresolvedMention">
    <w:name w:val="Unresolved Mention"/>
    <w:basedOn w:val="DefaultParagraphFont"/>
    <w:uiPriority w:val="99"/>
    <w:semiHidden/>
    <w:unhideWhenUsed/>
    <w:rsid w:val="00A57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15">
      <w:bodyDiv w:val="1"/>
      <w:marLeft w:val="0"/>
      <w:marRight w:val="0"/>
      <w:marTop w:val="0"/>
      <w:marBottom w:val="0"/>
      <w:divBdr>
        <w:top w:val="none" w:sz="0" w:space="0" w:color="auto"/>
        <w:left w:val="none" w:sz="0" w:space="0" w:color="auto"/>
        <w:bottom w:val="none" w:sz="0" w:space="0" w:color="auto"/>
        <w:right w:val="none" w:sz="0" w:space="0" w:color="auto"/>
      </w:divBdr>
    </w:div>
    <w:div w:id="26563891">
      <w:bodyDiv w:val="1"/>
      <w:marLeft w:val="0"/>
      <w:marRight w:val="0"/>
      <w:marTop w:val="0"/>
      <w:marBottom w:val="0"/>
      <w:divBdr>
        <w:top w:val="none" w:sz="0" w:space="0" w:color="auto"/>
        <w:left w:val="none" w:sz="0" w:space="0" w:color="auto"/>
        <w:bottom w:val="none" w:sz="0" w:space="0" w:color="auto"/>
        <w:right w:val="none" w:sz="0" w:space="0" w:color="auto"/>
      </w:divBdr>
    </w:div>
    <w:div w:id="89283053">
      <w:bodyDiv w:val="1"/>
      <w:marLeft w:val="0"/>
      <w:marRight w:val="0"/>
      <w:marTop w:val="0"/>
      <w:marBottom w:val="0"/>
      <w:divBdr>
        <w:top w:val="none" w:sz="0" w:space="0" w:color="auto"/>
        <w:left w:val="none" w:sz="0" w:space="0" w:color="auto"/>
        <w:bottom w:val="none" w:sz="0" w:space="0" w:color="auto"/>
        <w:right w:val="none" w:sz="0" w:space="0" w:color="auto"/>
      </w:divBdr>
    </w:div>
    <w:div w:id="189613809">
      <w:bodyDiv w:val="1"/>
      <w:marLeft w:val="0"/>
      <w:marRight w:val="0"/>
      <w:marTop w:val="0"/>
      <w:marBottom w:val="0"/>
      <w:divBdr>
        <w:top w:val="none" w:sz="0" w:space="0" w:color="auto"/>
        <w:left w:val="none" w:sz="0" w:space="0" w:color="auto"/>
        <w:bottom w:val="none" w:sz="0" w:space="0" w:color="auto"/>
        <w:right w:val="none" w:sz="0" w:space="0" w:color="auto"/>
      </w:divBdr>
    </w:div>
    <w:div w:id="193200606">
      <w:bodyDiv w:val="1"/>
      <w:marLeft w:val="0"/>
      <w:marRight w:val="0"/>
      <w:marTop w:val="0"/>
      <w:marBottom w:val="0"/>
      <w:divBdr>
        <w:top w:val="none" w:sz="0" w:space="0" w:color="auto"/>
        <w:left w:val="none" w:sz="0" w:space="0" w:color="auto"/>
        <w:bottom w:val="none" w:sz="0" w:space="0" w:color="auto"/>
        <w:right w:val="none" w:sz="0" w:space="0" w:color="auto"/>
      </w:divBdr>
    </w:div>
    <w:div w:id="262031724">
      <w:bodyDiv w:val="1"/>
      <w:marLeft w:val="0"/>
      <w:marRight w:val="0"/>
      <w:marTop w:val="0"/>
      <w:marBottom w:val="0"/>
      <w:divBdr>
        <w:top w:val="none" w:sz="0" w:space="0" w:color="auto"/>
        <w:left w:val="none" w:sz="0" w:space="0" w:color="auto"/>
        <w:bottom w:val="none" w:sz="0" w:space="0" w:color="auto"/>
        <w:right w:val="none" w:sz="0" w:space="0" w:color="auto"/>
      </w:divBdr>
    </w:div>
    <w:div w:id="265162992">
      <w:bodyDiv w:val="1"/>
      <w:marLeft w:val="0"/>
      <w:marRight w:val="0"/>
      <w:marTop w:val="0"/>
      <w:marBottom w:val="0"/>
      <w:divBdr>
        <w:top w:val="none" w:sz="0" w:space="0" w:color="auto"/>
        <w:left w:val="none" w:sz="0" w:space="0" w:color="auto"/>
        <w:bottom w:val="none" w:sz="0" w:space="0" w:color="auto"/>
        <w:right w:val="none" w:sz="0" w:space="0" w:color="auto"/>
      </w:divBdr>
      <w:divsChild>
        <w:div w:id="1045443635">
          <w:marLeft w:val="0"/>
          <w:marRight w:val="0"/>
          <w:marTop w:val="0"/>
          <w:marBottom w:val="0"/>
          <w:divBdr>
            <w:top w:val="none" w:sz="0" w:space="0" w:color="auto"/>
            <w:left w:val="none" w:sz="0" w:space="0" w:color="auto"/>
            <w:bottom w:val="none" w:sz="0" w:space="0" w:color="auto"/>
            <w:right w:val="none" w:sz="0" w:space="0" w:color="auto"/>
          </w:divBdr>
        </w:div>
      </w:divsChild>
    </w:div>
    <w:div w:id="305358781">
      <w:bodyDiv w:val="1"/>
      <w:marLeft w:val="0"/>
      <w:marRight w:val="0"/>
      <w:marTop w:val="0"/>
      <w:marBottom w:val="0"/>
      <w:divBdr>
        <w:top w:val="none" w:sz="0" w:space="0" w:color="auto"/>
        <w:left w:val="none" w:sz="0" w:space="0" w:color="auto"/>
        <w:bottom w:val="none" w:sz="0" w:space="0" w:color="auto"/>
        <w:right w:val="none" w:sz="0" w:space="0" w:color="auto"/>
      </w:divBdr>
    </w:div>
    <w:div w:id="389155290">
      <w:bodyDiv w:val="1"/>
      <w:marLeft w:val="0"/>
      <w:marRight w:val="0"/>
      <w:marTop w:val="0"/>
      <w:marBottom w:val="0"/>
      <w:divBdr>
        <w:top w:val="none" w:sz="0" w:space="0" w:color="auto"/>
        <w:left w:val="none" w:sz="0" w:space="0" w:color="auto"/>
        <w:bottom w:val="none" w:sz="0" w:space="0" w:color="auto"/>
        <w:right w:val="none" w:sz="0" w:space="0" w:color="auto"/>
      </w:divBdr>
    </w:div>
    <w:div w:id="432551524">
      <w:bodyDiv w:val="1"/>
      <w:marLeft w:val="0"/>
      <w:marRight w:val="0"/>
      <w:marTop w:val="0"/>
      <w:marBottom w:val="0"/>
      <w:divBdr>
        <w:top w:val="none" w:sz="0" w:space="0" w:color="auto"/>
        <w:left w:val="none" w:sz="0" w:space="0" w:color="auto"/>
        <w:bottom w:val="none" w:sz="0" w:space="0" w:color="auto"/>
        <w:right w:val="none" w:sz="0" w:space="0" w:color="auto"/>
      </w:divBdr>
    </w:div>
    <w:div w:id="484518011">
      <w:bodyDiv w:val="1"/>
      <w:marLeft w:val="0"/>
      <w:marRight w:val="0"/>
      <w:marTop w:val="0"/>
      <w:marBottom w:val="0"/>
      <w:divBdr>
        <w:top w:val="none" w:sz="0" w:space="0" w:color="auto"/>
        <w:left w:val="none" w:sz="0" w:space="0" w:color="auto"/>
        <w:bottom w:val="none" w:sz="0" w:space="0" w:color="auto"/>
        <w:right w:val="none" w:sz="0" w:space="0" w:color="auto"/>
      </w:divBdr>
    </w:div>
    <w:div w:id="490096920">
      <w:bodyDiv w:val="1"/>
      <w:marLeft w:val="0"/>
      <w:marRight w:val="0"/>
      <w:marTop w:val="0"/>
      <w:marBottom w:val="0"/>
      <w:divBdr>
        <w:top w:val="none" w:sz="0" w:space="0" w:color="auto"/>
        <w:left w:val="none" w:sz="0" w:space="0" w:color="auto"/>
        <w:bottom w:val="none" w:sz="0" w:space="0" w:color="auto"/>
        <w:right w:val="none" w:sz="0" w:space="0" w:color="auto"/>
      </w:divBdr>
    </w:div>
    <w:div w:id="496575109">
      <w:bodyDiv w:val="1"/>
      <w:marLeft w:val="0"/>
      <w:marRight w:val="0"/>
      <w:marTop w:val="0"/>
      <w:marBottom w:val="0"/>
      <w:divBdr>
        <w:top w:val="none" w:sz="0" w:space="0" w:color="auto"/>
        <w:left w:val="none" w:sz="0" w:space="0" w:color="auto"/>
        <w:bottom w:val="none" w:sz="0" w:space="0" w:color="auto"/>
        <w:right w:val="none" w:sz="0" w:space="0" w:color="auto"/>
      </w:divBdr>
    </w:div>
    <w:div w:id="530262200">
      <w:bodyDiv w:val="1"/>
      <w:marLeft w:val="0"/>
      <w:marRight w:val="0"/>
      <w:marTop w:val="0"/>
      <w:marBottom w:val="0"/>
      <w:divBdr>
        <w:top w:val="none" w:sz="0" w:space="0" w:color="auto"/>
        <w:left w:val="none" w:sz="0" w:space="0" w:color="auto"/>
        <w:bottom w:val="none" w:sz="0" w:space="0" w:color="auto"/>
        <w:right w:val="none" w:sz="0" w:space="0" w:color="auto"/>
      </w:divBdr>
    </w:div>
    <w:div w:id="534923048">
      <w:bodyDiv w:val="1"/>
      <w:marLeft w:val="0"/>
      <w:marRight w:val="0"/>
      <w:marTop w:val="0"/>
      <w:marBottom w:val="0"/>
      <w:divBdr>
        <w:top w:val="none" w:sz="0" w:space="0" w:color="auto"/>
        <w:left w:val="none" w:sz="0" w:space="0" w:color="auto"/>
        <w:bottom w:val="none" w:sz="0" w:space="0" w:color="auto"/>
        <w:right w:val="none" w:sz="0" w:space="0" w:color="auto"/>
      </w:divBdr>
    </w:div>
    <w:div w:id="596643693">
      <w:bodyDiv w:val="1"/>
      <w:marLeft w:val="0"/>
      <w:marRight w:val="0"/>
      <w:marTop w:val="0"/>
      <w:marBottom w:val="0"/>
      <w:divBdr>
        <w:top w:val="none" w:sz="0" w:space="0" w:color="auto"/>
        <w:left w:val="none" w:sz="0" w:space="0" w:color="auto"/>
        <w:bottom w:val="none" w:sz="0" w:space="0" w:color="auto"/>
        <w:right w:val="none" w:sz="0" w:space="0" w:color="auto"/>
      </w:divBdr>
    </w:div>
    <w:div w:id="603225277">
      <w:bodyDiv w:val="1"/>
      <w:marLeft w:val="0"/>
      <w:marRight w:val="0"/>
      <w:marTop w:val="0"/>
      <w:marBottom w:val="0"/>
      <w:divBdr>
        <w:top w:val="none" w:sz="0" w:space="0" w:color="auto"/>
        <w:left w:val="none" w:sz="0" w:space="0" w:color="auto"/>
        <w:bottom w:val="none" w:sz="0" w:space="0" w:color="auto"/>
        <w:right w:val="none" w:sz="0" w:space="0" w:color="auto"/>
      </w:divBdr>
    </w:div>
    <w:div w:id="664746499">
      <w:bodyDiv w:val="1"/>
      <w:marLeft w:val="0"/>
      <w:marRight w:val="0"/>
      <w:marTop w:val="0"/>
      <w:marBottom w:val="0"/>
      <w:divBdr>
        <w:top w:val="none" w:sz="0" w:space="0" w:color="auto"/>
        <w:left w:val="none" w:sz="0" w:space="0" w:color="auto"/>
        <w:bottom w:val="none" w:sz="0" w:space="0" w:color="auto"/>
        <w:right w:val="none" w:sz="0" w:space="0" w:color="auto"/>
      </w:divBdr>
    </w:div>
    <w:div w:id="730884045">
      <w:bodyDiv w:val="1"/>
      <w:marLeft w:val="0"/>
      <w:marRight w:val="0"/>
      <w:marTop w:val="0"/>
      <w:marBottom w:val="0"/>
      <w:divBdr>
        <w:top w:val="none" w:sz="0" w:space="0" w:color="auto"/>
        <w:left w:val="none" w:sz="0" w:space="0" w:color="auto"/>
        <w:bottom w:val="none" w:sz="0" w:space="0" w:color="auto"/>
        <w:right w:val="none" w:sz="0" w:space="0" w:color="auto"/>
      </w:divBdr>
    </w:div>
    <w:div w:id="731269063">
      <w:bodyDiv w:val="1"/>
      <w:marLeft w:val="0"/>
      <w:marRight w:val="0"/>
      <w:marTop w:val="0"/>
      <w:marBottom w:val="0"/>
      <w:divBdr>
        <w:top w:val="none" w:sz="0" w:space="0" w:color="auto"/>
        <w:left w:val="none" w:sz="0" w:space="0" w:color="auto"/>
        <w:bottom w:val="none" w:sz="0" w:space="0" w:color="auto"/>
        <w:right w:val="none" w:sz="0" w:space="0" w:color="auto"/>
      </w:divBdr>
    </w:div>
    <w:div w:id="734159336">
      <w:bodyDiv w:val="1"/>
      <w:marLeft w:val="0"/>
      <w:marRight w:val="0"/>
      <w:marTop w:val="0"/>
      <w:marBottom w:val="0"/>
      <w:divBdr>
        <w:top w:val="none" w:sz="0" w:space="0" w:color="auto"/>
        <w:left w:val="none" w:sz="0" w:space="0" w:color="auto"/>
        <w:bottom w:val="none" w:sz="0" w:space="0" w:color="auto"/>
        <w:right w:val="none" w:sz="0" w:space="0" w:color="auto"/>
      </w:divBdr>
    </w:div>
    <w:div w:id="869024829">
      <w:bodyDiv w:val="1"/>
      <w:marLeft w:val="0"/>
      <w:marRight w:val="0"/>
      <w:marTop w:val="0"/>
      <w:marBottom w:val="0"/>
      <w:divBdr>
        <w:top w:val="none" w:sz="0" w:space="0" w:color="auto"/>
        <w:left w:val="none" w:sz="0" w:space="0" w:color="auto"/>
        <w:bottom w:val="none" w:sz="0" w:space="0" w:color="auto"/>
        <w:right w:val="none" w:sz="0" w:space="0" w:color="auto"/>
      </w:divBdr>
    </w:div>
    <w:div w:id="896741437">
      <w:bodyDiv w:val="1"/>
      <w:marLeft w:val="0"/>
      <w:marRight w:val="0"/>
      <w:marTop w:val="0"/>
      <w:marBottom w:val="0"/>
      <w:divBdr>
        <w:top w:val="none" w:sz="0" w:space="0" w:color="auto"/>
        <w:left w:val="none" w:sz="0" w:space="0" w:color="auto"/>
        <w:bottom w:val="none" w:sz="0" w:space="0" w:color="auto"/>
        <w:right w:val="none" w:sz="0" w:space="0" w:color="auto"/>
      </w:divBdr>
      <w:divsChild>
        <w:div w:id="685248274">
          <w:marLeft w:val="0"/>
          <w:marRight w:val="0"/>
          <w:marTop w:val="0"/>
          <w:marBottom w:val="0"/>
          <w:divBdr>
            <w:top w:val="none" w:sz="0" w:space="0" w:color="auto"/>
            <w:left w:val="none" w:sz="0" w:space="0" w:color="auto"/>
            <w:bottom w:val="none" w:sz="0" w:space="0" w:color="auto"/>
            <w:right w:val="none" w:sz="0" w:space="0" w:color="auto"/>
          </w:divBdr>
        </w:div>
      </w:divsChild>
    </w:div>
    <w:div w:id="1082796622">
      <w:bodyDiv w:val="1"/>
      <w:marLeft w:val="0"/>
      <w:marRight w:val="0"/>
      <w:marTop w:val="0"/>
      <w:marBottom w:val="0"/>
      <w:divBdr>
        <w:top w:val="none" w:sz="0" w:space="0" w:color="auto"/>
        <w:left w:val="none" w:sz="0" w:space="0" w:color="auto"/>
        <w:bottom w:val="none" w:sz="0" w:space="0" w:color="auto"/>
        <w:right w:val="none" w:sz="0" w:space="0" w:color="auto"/>
      </w:divBdr>
    </w:div>
    <w:div w:id="1140727871">
      <w:bodyDiv w:val="1"/>
      <w:marLeft w:val="0"/>
      <w:marRight w:val="0"/>
      <w:marTop w:val="0"/>
      <w:marBottom w:val="0"/>
      <w:divBdr>
        <w:top w:val="none" w:sz="0" w:space="0" w:color="auto"/>
        <w:left w:val="none" w:sz="0" w:space="0" w:color="auto"/>
        <w:bottom w:val="none" w:sz="0" w:space="0" w:color="auto"/>
        <w:right w:val="none" w:sz="0" w:space="0" w:color="auto"/>
      </w:divBdr>
    </w:div>
    <w:div w:id="1250651589">
      <w:bodyDiv w:val="1"/>
      <w:marLeft w:val="0"/>
      <w:marRight w:val="0"/>
      <w:marTop w:val="0"/>
      <w:marBottom w:val="0"/>
      <w:divBdr>
        <w:top w:val="none" w:sz="0" w:space="0" w:color="auto"/>
        <w:left w:val="none" w:sz="0" w:space="0" w:color="auto"/>
        <w:bottom w:val="none" w:sz="0" w:space="0" w:color="auto"/>
        <w:right w:val="none" w:sz="0" w:space="0" w:color="auto"/>
      </w:divBdr>
    </w:div>
    <w:div w:id="1332414108">
      <w:bodyDiv w:val="1"/>
      <w:marLeft w:val="0"/>
      <w:marRight w:val="0"/>
      <w:marTop w:val="0"/>
      <w:marBottom w:val="0"/>
      <w:divBdr>
        <w:top w:val="none" w:sz="0" w:space="0" w:color="auto"/>
        <w:left w:val="none" w:sz="0" w:space="0" w:color="auto"/>
        <w:bottom w:val="none" w:sz="0" w:space="0" w:color="auto"/>
        <w:right w:val="none" w:sz="0" w:space="0" w:color="auto"/>
      </w:divBdr>
    </w:div>
    <w:div w:id="1374383597">
      <w:bodyDiv w:val="1"/>
      <w:marLeft w:val="0"/>
      <w:marRight w:val="0"/>
      <w:marTop w:val="0"/>
      <w:marBottom w:val="0"/>
      <w:divBdr>
        <w:top w:val="none" w:sz="0" w:space="0" w:color="auto"/>
        <w:left w:val="none" w:sz="0" w:space="0" w:color="auto"/>
        <w:bottom w:val="none" w:sz="0" w:space="0" w:color="auto"/>
        <w:right w:val="none" w:sz="0" w:space="0" w:color="auto"/>
      </w:divBdr>
    </w:div>
    <w:div w:id="1384139338">
      <w:bodyDiv w:val="1"/>
      <w:marLeft w:val="0"/>
      <w:marRight w:val="0"/>
      <w:marTop w:val="0"/>
      <w:marBottom w:val="0"/>
      <w:divBdr>
        <w:top w:val="none" w:sz="0" w:space="0" w:color="auto"/>
        <w:left w:val="none" w:sz="0" w:space="0" w:color="auto"/>
        <w:bottom w:val="none" w:sz="0" w:space="0" w:color="auto"/>
        <w:right w:val="none" w:sz="0" w:space="0" w:color="auto"/>
      </w:divBdr>
    </w:div>
    <w:div w:id="1411462990">
      <w:bodyDiv w:val="1"/>
      <w:marLeft w:val="0"/>
      <w:marRight w:val="0"/>
      <w:marTop w:val="0"/>
      <w:marBottom w:val="0"/>
      <w:divBdr>
        <w:top w:val="none" w:sz="0" w:space="0" w:color="auto"/>
        <w:left w:val="none" w:sz="0" w:space="0" w:color="auto"/>
        <w:bottom w:val="none" w:sz="0" w:space="0" w:color="auto"/>
        <w:right w:val="none" w:sz="0" w:space="0" w:color="auto"/>
      </w:divBdr>
    </w:div>
    <w:div w:id="1574002892">
      <w:bodyDiv w:val="1"/>
      <w:marLeft w:val="0"/>
      <w:marRight w:val="0"/>
      <w:marTop w:val="0"/>
      <w:marBottom w:val="0"/>
      <w:divBdr>
        <w:top w:val="none" w:sz="0" w:space="0" w:color="auto"/>
        <w:left w:val="none" w:sz="0" w:space="0" w:color="auto"/>
        <w:bottom w:val="none" w:sz="0" w:space="0" w:color="auto"/>
        <w:right w:val="none" w:sz="0" w:space="0" w:color="auto"/>
      </w:divBdr>
      <w:divsChild>
        <w:div w:id="1305548627">
          <w:marLeft w:val="0"/>
          <w:marRight w:val="0"/>
          <w:marTop w:val="0"/>
          <w:marBottom w:val="0"/>
          <w:divBdr>
            <w:top w:val="none" w:sz="0" w:space="0" w:color="auto"/>
            <w:left w:val="none" w:sz="0" w:space="0" w:color="auto"/>
            <w:bottom w:val="none" w:sz="0" w:space="0" w:color="auto"/>
            <w:right w:val="none" w:sz="0" w:space="0" w:color="auto"/>
          </w:divBdr>
        </w:div>
      </w:divsChild>
    </w:div>
    <w:div w:id="1576622646">
      <w:bodyDiv w:val="1"/>
      <w:marLeft w:val="0"/>
      <w:marRight w:val="0"/>
      <w:marTop w:val="0"/>
      <w:marBottom w:val="0"/>
      <w:divBdr>
        <w:top w:val="none" w:sz="0" w:space="0" w:color="auto"/>
        <w:left w:val="none" w:sz="0" w:space="0" w:color="auto"/>
        <w:bottom w:val="none" w:sz="0" w:space="0" w:color="auto"/>
        <w:right w:val="none" w:sz="0" w:space="0" w:color="auto"/>
      </w:divBdr>
    </w:div>
    <w:div w:id="1694065409">
      <w:bodyDiv w:val="1"/>
      <w:marLeft w:val="0"/>
      <w:marRight w:val="0"/>
      <w:marTop w:val="0"/>
      <w:marBottom w:val="0"/>
      <w:divBdr>
        <w:top w:val="none" w:sz="0" w:space="0" w:color="auto"/>
        <w:left w:val="none" w:sz="0" w:space="0" w:color="auto"/>
        <w:bottom w:val="none" w:sz="0" w:space="0" w:color="auto"/>
        <w:right w:val="none" w:sz="0" w:space="0" w:color="auto"/>
      </w:divBdr>
      <w:divsChild>
        <w:div w:id="234978392">
          <w:marLeft w:val="0"/>
          <w:marRight w:val="0"/>
          <w:marTop w:val="0"/>
          <w:marBottom w:val="0"/>
          <w:divBdr>
            <w:top w:val="none" w:sz="0" w:space="0" w:color="auto"/>
            <w:left w:val="none" w:sz="0" w:space="0" w:color="auto"/>
            <w:bottom w:val="none" w:sz="0" w:space="0" w:color="auto"/>
            <w:right w:val="none" w:sz="0" w:space="0" w:color="auto"/>
          </w:divBdr>
        </w:div>
      </w:divsChild>
    </w:div>
    <w:div w:id="181660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requency_distribution" TargetMode="External"/><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en.wikipedia.org/wiki/Null_hypothesis" TargetMode="External"/><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Categorical_data" TargetMode="External"/><Relationship Id="rId24" Type="http://schemas.openxmlformats.org/officeDocument/2006/relationships/hyperlink" Target="https://www.statology.org/how-to-read-chi-square-distribution-table/" TargetMode="External"/><Relationship Id="rId5" Type="http://schemas.openxmlformats.org/officeDocument/2006/relationships/numbering" Target="numbering.xml"/><Relationship Id="rId15" Type="http://schemas.openxmlformats.org/officeDocument/2006/relationships/hyperlink" Target="https://en.wikipedia.org/wiki/Sample_(statistics)"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Event_(probability_theory)" TargetMode="External"/><Relationship Id="rId22" Type="http://schemas.openxmlformats.org/officeDocument/2006/relationships/image" Target="media/image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cha\Downloads\simple_difference.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cha\Downloads\simple_difference.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cha\Downloads\simple_difference.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Benford's</a:t>
            </a:r>
            <a:r>
              <a:rPr lang="fr-FR" baseline="0"/>
              <a:t> Law: Distance from Stars(light years)</a:t>
            </a:r>
          </a:p>
          <a:p>
            <a:pPr>
              <a:defRPr/>
            </a:pPr>
            <a:endParaRPr lang="fr-FR"/>
          </a:p>
        </c:rich>
      </c:tx>
      <c:layout>
        <c:manualLayout>
          <c:xMode val="edge"/>
          <c:yMode val="edge"/>
          <c:x val="0.287549878329650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62867531554674"/>
          <c:y val="0.16034024474390027"/>
          <c:w val="0.78568525809273837"/>
          <c:h val="0.61498432487605714"/>
        </c:manualLayout>
      </c:layout>
      <c:barChart>
        <c:barDir val="col"/>
        <c:grouping val="clustered"/>
        <c:varyColors val="0"/>
        <c:ser>
          <c:idx val="0"/>
          <c:order val="0"/>
          <c:tx>
            <c:strRef>
              <c:f>Sheet1!$M$75</c:f>
              <c:strCache>
                <c:ptCount val="1"/>
                <c:pt idx="0">
                  <c:v>Distribution</c:v>
                </c:pt>
              </c:strCache>
            </c:strRef>
          </c:tx>
          <c:spPr>
            <a:solidFill>
              <a:schemeClr val="accent1"/>
            </a:solidFill>
            <a:ln>
              <a:noFill/>
            </a:ln>
            <a:effectLst/>
          </c:spPr>
          <c:invertIfNegative val="0"/>
          <c:trendline>
            <c:spPr>
              <a:ln w="19050" cap="rnd">
                <a:solidFill>
                  <a:schemeClr val="accent1"/>
                </a:solidFill>
                <a:prstDash val="solid"/>
              </a:ln>
              <a:effectLst/>
            </c:spPr>
            <c:trendlineType val="power"/>
            <c:dispRSqr val="1"/>
            <c:dispEq val="0"/>
            <c:trendlineLbl>
              <c:layout>
                <c:manualLayout>
                  <c:x val="-0.60984225797390212"/>
                  <c:y val="-0.4987587413403725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cat>
            <c:numRef>
              <c:f>Sheet1!$L$76:$L$84</c:f>
              <c:numCache>
                <c:formatCode>General</c:formatCode>
                <c:ptCount val="9"/>
                <c:pt idx="0" formatCode="0">
                  <c:v>1</c:v>
                </c:pt>
                <c:pt idx="1">
                  <c:v>2</c:v>
                </c:pt>
                <c:pt idx="2">
                  <c:v>3</c:v>
                </c:pt>
                <c:pt idx="3">
                  <c:v>4</c:v>
                </c:pt>
                <c:pt idx="4">
                  <c:v>5</c:v>
                </c:pt>
                <c:pt idx="5">
                  <c:v>6</c:v>
                </c:pt>
                <c:pt idx="6">
                  <c:v>7</c:v>
                </c:pt>
                <c:pt idx="7">
                  <c:v>8</c:v>
                </c:pt>
                <c:pt idx="8">
                  <c:v>9</c:v>
                </c:pt>
              </c:numCache>
            </c:numRef>
          </c:cat>
          <c:val>
            <c:numRef>
              <c:f>Sheet1!$M$76:$M$84</c:f>
              <c:numCache>
                <c:formatCode>0.00</c:formatCode>
                <c:ptCount val="9"/>
                <c:pt idx="0">
                  <c:v>30</c:v>
                </c:pt>
                <c:pt idx="1">
                  <c:v>14.666666666666666</c:v>
                </c:pt>
                <c:pt idx="2">
                  <c:v>12</c:v>
                </c:pt>
                <c:pt idx="3">
                  <c:v>10.333333333333334</c:v>
                </c:pt>
                <c:pt idx="4">
                  <c:v>9.3333333333333339</c:v>
                </c:pt>
                <c:pt idx="5">
                  <c:v>5.666666666666667</c:v>
                </c:pt>
                <c:pt idx="6">
                  <c:v>7</c:v>
                </c:pt>
                <c:pt idx="7">
                  <c:v>7</c:v>
                </c:pt>
                <c:pt idx="8">
                  <c:v>4</c:v>
                </c:pt>
              </c:numCache>
            </c:numRef>
          </c:val>
          <c:extLst>
            <c:ext xmlns:c16="http://schemas.microsoft.com/office/drawing/2014/chart" uri="{C3380CC4-5D6E-409C-BE32-E72D297353CC}">
              <c16:uniqueId val="{00000001-89D2-413C-BEDC-2668267E3563}"/>
            </c:ext>
          </c:extLst>
        </c:ser>
        <c:ser>
          <c:idx val="1"/>
          <c:order val="1"/>
          <c:tx>
            <c:strRef>
              <c:f>Sheet1!$N$75</c:f>
              <c:strCache>
                <c:ptCount val="1"/>
                <c:pt idx="0">
                  <c:v>Expected Distribution</c:v>
                </c:pt>
              </c:strCache>
            </c:strRef>
          </c:tx>
          <c:spPr>
            <a:solidFill>
              <a:schemeClr val="accent2"/>
            </a:solidFill>
            <a:ln>
              <a:noFill/>
            </a:ln>
            <a:effectLst/>
          </c:spPr>
          <c:invertIfNegative val="0"/>
          <c:trendline>
            <c:spPr>
              <a:ln w="19050" cap="rnd">
                <a:solidFill>
                  <a:schemeClr val="accent2"/>
                </a:solidFill>
                <a:prstDash val="solid"/>
              </a:ln>
              <a:effectLst/>
            </c:spPr>
            <c:trendlineType val="power"/>
            <c:dispRSqr val="1"/>
            <c:dispEq val="0"/>
            <c:trendlineLbl>
              <c:layout>
                <c:manualLayout>
                  <c:x val="7.3121044890438996E-2"/>
                  <c:y val="1.382116225390782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val>
            <c:numRef>
              <c:f>Sheet1!$N$91:$N$99</c:f>
              <c:numCache>
                <c:formatCode>General</c:formatCode>
                <c:ptCount val="9"/>
                <c:pt idx="0">
                  <c:v>30.1</c:v>
                </c:pt>
                <c:pt idx="1">
                  <c:v>17.600000000000001</c:v>
                </c:pt>
                <c:pt idx="2">
                  <c:v>12.5</c:v>
                </c:pt>
                <c:pt idx="3">
                  <c:v>9.6999999999999993</c:v>
                </c:pt>
                <c:pt idx="4">
                  <c:v>7.9</c:v>
                </c:pt>
                <c:pt idx="5">
                  <c:v>6.7</c:v>
                </c:pt>
                <c:pt idx="6">
                  <c:v>5.8</c:v>
                </c:pt>
                <c:pt idx="7">
                  <c:v>5.0999999999999996</c:v>
                </c:pt>
                <c:pt idx="8">
                  <c:v>4.5999999999999996</c:v>
                </c:pt>
              </c:numCache>
            </c:numRef>
          </c:val>
          <c:extLst>
            <c:ext xmlns:c16="http://schemas.microsoft.com/office/drawing/2014/chart" uri="{C3380CC4-5D6E-409C-BE32-E72D297353CC}">
              <c16:uniqueId val="{00000003-89D2-413C-BEDC-2668267E3563}"/>
            </c:ext>
          </c:extLst>
        </c:ser>
        <c:dLbls>
          <c:showLegendKey val="0"/>
          <c:showVal val="0"/>
          <c:showCatName val="0"/>
          <c:showSerName val="0"/>
          <c:showPercent val="0"/>
          <c:showBubbleSize val="0"/>
        </c:dLbls>
        <c:gapWidth val="219"/>
        <c:overlap val="-27"/>
        <c:axId val="747382463"/>
        <c:axId val="747365823"/>
      </c:barChart>
      <c:catAx>
        <c:axId val="747382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Leading</a:t>
                </a:r>
                <a:r>
                  <a:rPr lang="fr-FR" baseline="0"/>
                  <a:t> digit </a:t>
                </a:r>
              </a:p>
              <a:p>
                <a:pPr>
                  <a:defRPr/>
                </a:pP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7365823"/>
        <c:crosses val="autoZero"/>
        <c:auto val="1"/>
        <c:lblAlgn val="ctr"/>
        <c:lblOffset val="100"/>
        <c:noMultiLvlLbl val="0"/>
      </c:catAx>
      <c:valAx>
        <c:axId val="74736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 Leading</a:t>
                </a:r>
                <a:r>
                  <a:rPr lang="fr-FR" baseline="0"/>
                  <a:t> Digit Frequency(%)</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7382463"/>
        <c:crosses val="autoZero"/>
        <c:crossBetween val="between"/>
      </c:valAx>
      <c:spPr>
        <a:noFill/>
        <a:ln>
          <a:noFill/>
        </a:ln>
        <a:effectLst/>
      </c:spPr>
    </c:plotArea>
    <c:legend>
      <c:legendPos val="b"/>
      <c:layout>
        <c:manualLayout>
          <c:xMode val="edge"/>
          <c:yMode val="edge"/>
          <c:x val="0.21433173366543284"/>
          <c:y val="0.89286749472476201"/>
          <c:w val="0.70968295280419269"/>
          <c:h val="4.11785163252640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Benford's</a:t>
            </a:r>
            <a:r>
              <a:rPr lang="fr-FR" baseline="0"/>
              <a:t> Law : Covid</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Sheet1!$Y$153</c:f>
              <c:strCache>
                <c:ptCount val="1"/>
                <c:pt idx="0">
                  <c:v>Percentage</c:v>
                </c:pt>
              </c:strCache>
            </c:strRef>
          </c:tx>
          <c:spPr>
            <a:solidFill>
              <a:schemeClr val="accent1"/>
            </a:solidFill>
            <a:ln>
              <a:noFill/>
            </a:ln>
            <a:effectLst/>
          </c:spPr>
          <c:invertIfNegative val="0"/>
          <c:trendline>
            <c:spPr>
              <a:ln w="19050" cap="rnd">
                <a:solidFill>
                  <a:schemeClr val="accent1"/>
                </a:solidFill>
                <a:prstDash val="solid"/>
              </a:ln>
              <a:effectLst/>
            </c:spPr>
            <c:trendlineType val="power"/>
            <c:dispRSqr val="1"/>
            <c:dispEq val="0"/>
            <c:trendlineLbl>
              <c:layout>
                <c:manualLayout>
                  <c:x val="-0.75153852786086806"/>
                  <c:y val="-0.586223796047605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cat>
            <c:numRef>
              <c:f>Sheet1!$X$154:$X$162</c:f>
              <c:numCache>
                <c:formatCode>General</c:formatCode>
                <c:ptCount val="9"/>
                <c:pt idx="0">
                  <c:v>1</c:v>
                </c:pt>
                <c:pt idx="1">
                  <c:v>2</c:v>
                </c:pt>
                <c:pt idx="2">
                  <c:v>3</c:v>
                </c:pt>
                <c:pt idx="3">
                  <c:v>4</c:v>
                </c:pt>
                <c:pt idx="4">
                  <c:v>5</c:v>
                </c:pt>
                <c:pt idx="5">
                  <c:v>6</c:v>
                </c:pt>
                <c:pt idx="6">
                  <c:v>7</c:v>
                </c:pt>
                <c:pt idx="7">
                  <c:v>8</c:v>
                </c:pt>
                <c:pt idx="8">
                  <c:v>9</c:v>
                </c:pt>
              </c:numCache>
            </c:numRef>
          </c:cat>
          <c:val>
            <c:numRef>
              <c:f>Sheet1!$Y$154:$Y$162</c:f>
              <c:numCache>
                <c:formatCode>0.00</c:formatCode>
                <c:ptCount val="9"/>
                <c:pt idx="0">
                  <c:v>28.820960698689955</c:v>
                </c:pt>
                <c:pt idx="1">
                  <c:v>17.030567685589521</c:v>
                </c:pt>
                <c:pt idx="2">
                  <c:v>11.353711790393014</c:v>
                </c:pt>
                <c:pt idx="3">
                  <c:v>11.353711790393014</c:v>
                </c:pt>
                <c:pt idx="4">
                  <c:v>5.6768558951965069</c:v>
                </c:pt>
                <c:pt idx="5">
                  <c:v>5.6768558951965069</c:v>
                </c:pt>
                <c:pt idx="6">
                  <c:v>6.9868995633187776</c:v>
                </c:pt>
                <c:pt idx="7">
                  <c:v>4.3668122270742362</c:v>
                </c:pt>
                <c:pt idx="8">
                  <c:v>5.2401746724890828</c:v>
                </c:pt>
              </c:numCache>
            </c:numRef>
          </c:val>
          <c:extLst>
            <c:ext xmlns:c16="http://schemas.microsoft.com/office/drawing/2014/chart" uri="{C3380CC4-5D6E-409C-BE32-E72D297353CC}">
              <c16:uniqueId val="{00000001-8794-452E-B85C-1E552FFECB34}"/>
            </c:ext>
          </c:extLst>
        </c:ser>
        <c:ser>
          <c:idx val="1"/>
          <c:order val="1"/>
          <c:tx>
            <c:strRef>
              <c:f>Sheet1!$Z$153</c:f>
              <c:strCache>
                <c:ptCount val="1"/>
                <c:pt idx="0">
                  <c:v>Expected</c:v>
                </c:pt>
              </c:strCache>
            </c:strRef>
          </c:tx>
          <c:spPr>
            <a:solidFill>
              <a:schemeClr val="accent2"/>
            </a:solidFill>
            <a:ln>
              <a:noFill/>
            </a:ln>
            <a:effectLst/>
          </c:spPr>
          <c:invertIfNegative val="0"/>
          <c:trendline>
            <c:spPr>
              <a:ln w="19050" cap="rnd">
                <a:solidFill>
                  <a:schemeClr val="accent2"/>
                </a:solidFill>
                <a:prstDash val="solid"/>
              </a:ln>
              <a:effectLst/>
            </c:spPr>
            <c:trendlineType val="power"/>
            <c:dispRSqr val="1"/>
            <c:dispEq val="0"/>
            <c:trendlineLbl>
              <c:layout>
                <c:manualLayout>
                  <c:x val="5.1026626849391458E-2"/>
                  <c:y val="-8.01450556631287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cat>
            <c:numRef>
              <c:f>Sheet1!$X$154:$X$162</c:f>
              <c:numCache>
                <c:formatCode>General</c:formatCode>
                <c:ptCount val="9"/>
                <c:pt idx="0">
                  <c:v>1</c:v>
                </c:pt>
                <c:pt idx="1">
                  <c:v>2</c:v>
                </c:pt>
                <c:pt idx="2">
                  <c:v>3</c:v>
                </c:pt>
                <c:pt idx="3">
                  <c:v>4</c:v>
                </c:pt>
                <c:pt idx="4">
                  <c:v>5</c:v>
                </c:pt>
                <c:pt idx="5">
                  <c:v>6</c:v>
                </c:pt>
                <c:pt idx="6">
                  <c:v>7</c:v>
                </c:pt>
                <c:pt idx="7">
                  <c:v>8</c:v>
                </c:pt>
                <c:pt idx="8">
                  <c:v>9</c:v>
                </c:pt>
              </c:numCache>
            </c:numRef>
          </c:cat>
          <c:val>
            <c:numRef>
              <c:f>Sheet1!$Z$154:$Z$162</c:f>
              <c:numCache>
                <c:formatCode>General</c:formatCode>
                <c:ptCount val="9"/>
                <c:pt idx="0">
                  <c:v>30.1</c:v>
                </c:pt>
                <c:pt idx="1">
                  <c:v>17.600000000000001</c:v>
                </c:pt>
                <c:pt idx="2">
                  <c:v>12.5</c:v>
                </c:pt>
                <c:pt idx="3">
                  <c:v>9.6999999999999993</c:v>
                </c:pt>
                <c:pt idx="4">
                  <c:v>7.9</c:v>
                </c:pt>
                <c:pt idx="5">
                  <c:v>6.7</c:v>
                </c:pt>
                <c:pt idx="6">
                  <c:v>5.8</c:v>
                </c:pt>
                <c:pt idx="7">
                  <c:v>5.0999999999999996</c:v>
                </c:pt>
                <c:pt idx="8">
                  <c:v>4.5999999999999996</c:v>
                </c:pt>
              </c:numCache>
            </c:numRef>
          </c:val>
          <c:extLst>
            <c:ext xmlns:c16="http://schemas.microsoft.com/office/drawing/2014/chart" uri="{C3380CC4-5D6E-409C-BE32-E72D297353CC}">
              <c16:uniqueId val="{00000003-8794-452E-B85C-1E552FFECB34}"/>
            </c:ext>
          </c:extLst>
        </c:ser>
        <c:dLbls>
          <c:showLegendKey val="0"/>
          <c:showVal val="0"/>
          <c:showCatName val="0"/>
          <c:showSerName val="0"/>
          <c:showPercent val="0"/>
          <c:showBubbleSize val="0"/>
        </c:dLbls>
        <c:gapWidth val="219"/>
        <c:overlap val="-27"/>
        <c:axId val="740588191"/>
        <c:axId val="740589023"/>
      </c:barChart>
      <c:catAx>
        <c:axId val="74058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Leading</a:t>
                </a:r>
                <a:r>
                  <a:rPr lang="fr-FR" baseline="0"/>
                  <a:t> Digit</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0589023"/>
        <c:crosses val="autoZero"/>
        <c:auto val="1"/>
        <c:lblAlgn val="ctr"/>
        <c:lblOffset val="100"/>
        <c:noMultiLvlLbl val="0"/>
      </c:catAx>
      <c:valAx>
        <c:axId val="740589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Distribution of the</a:t>
                </a:r>
                <a:r>
                  <a:rPr lang="fr-FR" baseline="0"/>
                  <a:t> leading digit(%)</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058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Randomly</a:t>
            </a:r>
            <a:r>
              <a:rPr lang="fr-FR" baseline="0"/>
              <a:t> generated numbers using JAVA</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Sheet1!$N$124</c:f>
              <c:strCache>
                <c:ptCount val="1"/>
                <c:pt idx="0">
                  <c:v>Percentage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olid"/>
              </a:ln>
              <a:effectLst/>
            </c:spPr>
            <c:trendlineType val="power"/>
            <c:dispRSqr val="1"/>
            <c:dispEq val="0"/>
            <c:trendlineLbl>
              <c:layout>
                <c:manualLayout>
                  <c:x val="-0.77812670137701301"/>
                  <c:y val="-0.656388482876766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cat>
            <c:numRef>
              <c:f>Sheet1!$M$125:$M$133</c:f>
              <c:numCache>
                <c:formatCode>General</c:formatCode>
                <c:ptCount val="9"/>
                <c:pt idx="0">
                  <c:v>1</c:v>
                </c:pt>
                <c:pt idx="1">
                  <c:v>2</c:v>
                </c:pt>
                <c:pt idx="2">
                  <c:v>3</c:v>
                </c:pt>
                <c:pt idx="3">
                  <c:v>4</c:v>
                </c:pt>
                <c:pt idx="4">
                  <c:v>5</c:v>
                </c:pt>
                <c:pt idx="5">
                  <c:v>6</c:v>
                </c:pt>
                <c:pt idx="6">
                  <c:v>7</c:v>
                </c:pt>
                <c:pt idx="7">
                  <c:v>8</c:v>
                </c:pt>
                <c:pt idx="8">
                  <c:v>9</c:v>
                </c:pt>
              </c:numCache>
            </c:numRef>
          </c:cat>
          <c:val>
            <c:numRef>
              <c:f>Sheet1!$N$125:$N$133</c:f>
              <c:numCache>
                <c:formatCode>General</c:formatCode>
                <c:ptCount val="9"/>
                <c:pt idx="0">
                  <c:v>29.92</c:v>
                </c:pt>
                <c:pt idx="1">
                  <c:v>19.010000000000002</c:v>
                </c:pt>
                <c:pt idx="2">
                  <c:v>13.57</c:v>
                </c:pt>
                <c:pt idx="3">
                  <c:v>10</c:v>
                </c:pt>
                <c:pt idx="4">
                  <c:v>7.48</c:v>
                </c:pt>
                <c:pt idx="5">
                  <c:v>6.3</c:v>
                </c:pt>
                <c:pt idx="6">
                  <c:v>5.23</c:v>
                </c:pt>
                <c:pt idx="7">
                  <c:v>4.5199999999999996</c:v>
                </c:pt>
                <c:pt idx="8">
                  <c:v>3.96</c:v>
                </c:pt>
              </c:numCache>
            </c:numRef>
          </c:val>
          <c:extLst>
            <c:ext xmlns:c16="http://schemas.microsoft.com/office/drawing/2014/chart" uri="{C3380CC4-5D6E-409C-BE32-E72D297353CC}">
              <c16:uniqueId val="{00000001-BDC9-472C-A7A4-C3B054716AF0}"/>
            </c:ext>
          </c:extLst>
        </c:ser>
        <c:ser>
          <c:idx val="1"/>
          <c:order val="1"/>
          <c:tx>
            <c:strRef>
              <c:f>Sheet1!$O$124</c:f>
              <c:strCache>
                <c:ptCount val="1"/>
                <c:pt idx="0">
                  <c:v>Expected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olid"/>
              </a:ln>
              <a:effectLst/>
            </c:spPr>
            <c:trendlineType val="power"/>
            <c:dispRSqr val="1"/>
            <c:dispEq val="0"/>
            <c:trendlineLbl>
              <c:layout>
                <c:manualLayout>
                  <c:x val="4.5676741967509017E-2"/>
                  <c:y val="-7.47849183522718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cat>
            <c:numRef>
              <c:f>Sheet1!$M$125:$M$133</c:f>
              <c:numCache>
                <c:formatCode>General</c:formatCode>
                <c:ptCount val="9"/>
                <c:pt idx="0">
                  <c:v>1</c:v>
                </c:pt>
                <c:pt idx="1">
                  <c:v>2</c:v>
                </c:pt>
                <c:pt idx="2">
                  <c:v>3</c:v>
                </c:pt>
                <c:pt idx="3">
                  <c:v>4</c:v>
                </c:pt>
                <c:pt idx="4">
                  <c:v>5</c:v>
                </c:pt>
                <c:pt idx="5">
                  <c:v>6</c:v>
                </c:pt>
                <c:pt idx="6">
                  <c:v>7</c:v>
                </c:pt>
                <c:pt idx="7">
                  <c:v>8</c:v>
                </c:pt>
                <c:pt idx="8">
                  <c:v>9</c:v>
                </c:pt>
              </c:numCache>
            </c:numRef>
          </c:cat>
          <c:val>
            <c:numRef>
              <c:f>Sheet1!$O$125:$O$133</c:f>
              <c:numCache>
                <c:formatCode>General</c:formatCode>
                <c:ptCount val="9"/>
                <c:pt idx="0">
                  <c:v>30.1</c:v>
                </c:pt>
                <c:pt idx="1">
                  <c:v>17.600000000000001</c:v>
                </c:pt>
                <c:pt idx="2">
                  <c:v>12.5</c:v>
                </c:pt>
                <c:pt idx="3">
                  <c:v>9.6999999999999993</c:v>
                </c:pt>
                <c:pt idx="4">
                  <c:v>7.9</c:v>
                </c:pt>
                <c:pt idx="5">
                  <c:v>6.7</c:v>
                </c:pt>
                <c:pt idx="6">
                  <c:v>5.8</c:v>
                </c:pt>
                <c:pt idx="7">
                  <c:v>5.0999999999999996</c:v>
                </c:pt>
                <c:pt idx="8">
                  <c:v>4.5999999999999996</c:v>
                </c:pt>
              </c:numCache>
            </c:numRef>
          </c:val>
          <c:extLst>
            <c:ext xmlns:c16="http://schemas.microsoft.com/office/drawing/2014/chart" uri="{C3380CC4-5D6E-409C-BE32-E72D297353CC}">
              <c16:uniqueId val="{00000003-BDC9-472C-A7A4-C3B054716AF0}"/>
            </c:ext>
          </c:extLst>
        </c:ser>
        <c:dLbls>
          <c:showLegendKey val="0"/>
          <c:showVal val="0"/>
          <c:showCatName val="0"/>
          <c:showSerName val="0"/>
          <c:showPercent val="0"/>
          <c:showBubbleSize val="0"/>
        </c:dLbls>
        <c:gapWidth val="219"/>
        <c:overlap val="-27"/>
        <c:axId val="595151888"/>
        <c:axId val="595150224"/>
      </c:barChart>
      <c:catAx>
        <c:axId val="59515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5150224"/>
        <c:crosses val="autoZero"/>
        <c:auto val="1"/>
        <c:lblAlgn val="ctr"/>
        <c:lblOffset val="100"/>
        <c:noMultiLvlLbl val="0"/>
      </c:catAx>
      <c:valAx>
        <c:axId val="59515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5151888"/>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4F33CA7D6AA054FB06A16CB63175C12" ma:contentTypeVersion="13" ma:contentTypeDescription="Create a new document." ma:contentTypeScope="" ma:versionID="718053a7f503053e81577c3615df4877">
  <xsd:schema xmlns:xsd="http://www.w3.org/2001/XMLSchema" xmlns:xs="http://www.w3.org/2001/XMLSchema" xmlns:p="http://schemas.microsoft.com/office/2006/metadata/properties" xmlns:ns3="86672bd9-79c3-4efa-b50e-a4e60e975c99" xmlns:ns4="395e309c-06d7-464e-89c3-c48dbe3479aa" targetNamespace="http://schemas.microsoft.com/office/2006/metadata/properties" ma:root="true" ma:fieldsID="ba71ccef77725e45515fb353dfba6050" ns3:_="" ns4:_="">
    <xsd:import namespace="86672bd9-79c3-4efa-b50e-a4e60e975c99"/>
    <xsd:import namespace="395e309c-06d7-464e-89c3-c48dbe3479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72bd9-79c3-4efa-b50e-a4e60e975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5e309c-06d7-464e-89c3-c48dbe3479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BD3A07-4C5F-4150-B33A-1504EE46B0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C6EC61-B5B4-424B-8C6D-0D75A8A2AE5F}">
  <ds:schemaRefs>
    <ds:schemaRef ds:uri="http://schemas.openxmlformats.org/officeDocument/2006/bibliography"/>
  </ds:schemaRefs>
</ds:datastoreItem>
</file>

<file path=customXml/itemProps3.xml><?xml version="1.0" encoding="utf-8"?>
<ds:datastoreItem xmlns:ds="http://schemas.openxmlformats.org/officeDocument/2006/customXml" ds:itemID="{273D71CD-BE10-476E-BF55-A5746ACC1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72bd9-79c3-4efa-b50e-a4e60e975c99"/>
    <ds:schemaRef ds:uri="395e309c-06d7-464e-89c3-c48dbe347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A9C377-E13B-477F-AE59-6983B0A94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8030</Words>
  <Characters>44168</Characters>
  <Application>Microsoft Office Word</Application>
  <DocSecurity>0</DocSecurity>
  <Lines>368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Passebecq-Ghanty</dc:creator>
  <cp:keywords/>
  <dc:description/>
  <cp:lastModifiedBy>PASSEBECQ-GHANTY Sacha</cp:lastModifiedBy>
  <cp:revision>6</cp:revision>
  <dcterms:created xsi:type="dcterms:W3CDTF">2023-02-22T22:29:00Z</dcterms:created>
  <dcterms:modified xsi:type="dcterms:W3CDTF">2023-02-22T22:35:00Z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id="7IE6GrvF"/&gt;&lt;style id="http://www.zotero.org/styles/elsevier-harvard" hasBibliography="1" bibliographyStyleHasBeenSet="0"/&gt;&lt;prefs&gt;&lt;pref name="fieldType" value="Field"/&gt;&lt;pref name="automaticJournalA</vt:lpwstr>
  </property>
  <property fmtid="{D5CDD505-2E9C-101B-9397-08002B2CF9AE}" pid="3" name="ZOTERO_PREF_2">
    <vt:lpwstr>bbreviations" value="true"/&gt;&lt;/prefs&gt;&lt;/data&gt;</vt:lpwstr>
  </property>
  <property fmtid="{D5CDD505-2E9C-101B-9397-08002B2CF9AE}" pid="4" name="ContentTypeId">
    <vt:lpwstr>0x01010084F33CA7D6AA054FB06A16CB63175C12</vt:lpwstr>
  </property>
</Properties>
</file>