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b/>
          <w:bCs/>
          <w:color w:val="1e1b4b"/>
        </w:rPr>
        <w:t xml:space="preserve">Saphala Self Prep — Group / Paragraph Question Upload Template</w:t>
      </w:r>
    </w:p>
    <w:p>
      <w:pPr>
        <w:spacing w:after="80" w:before="80"/>
      </w:pPr>
      <w:r>
        <w:t xml:space="preserve">Use this template for paragraph-based question groups: reading comprehension, reasoning puzzles, seating arrangements, and data interpretation. The paragraph is written once and shared across all child questions within the group.</w:t>
      </w:r>
    </w:p>
    <w:p>
      <w:pPr>
        <w:spacing w:after="80" w:before="80"/>
      </w:pPr>
      <w:r>
        <w:t xml:space="preserve">Do not include Section or Subsection — these are selected in the admin UI before uploading.</w:t>
      </w:r>
    </w:p>
    <w:p>
      <w:pPr>
        <w:pBdr>
          <w:bottom w:val="single" w:color="c7d2fe" w:sz="6"/>
        </w:pBdr>
        <w:spacing w:after="200" w:before="200"/>
      </w:pPr>
    </w:p>
    <w:p>
      <w:pPr>
        <w:pStyle w:val="Heading2"/>
        <w:spacing w:after="120" w:before="280"/>
      </w:pPr>
      <w:r>
        <w:rPr>
          <w:b/>
          <w:bCs/>
          <w:color w:val="3730a3"/>
        </w:rPr>
        <w:t xml:space="preserve">Group Structure Rules</w:t>
      </w:r>
    </w:p>
    <w:p>
      <w:pPr>
        <w:pStyle w:val="ListParagraph"/>
        <w:numPr>
          <w:ilvl w:val="0"/>
          <w:numId w:val="1"/>
        </w:numPr>
        <w:spacing w:after="60" w:before="60"/>
      </w:pPr>
      <w:r>
        <w:t xml:space="preserve">Every group starts with GROUP_START: and a group title.</w:t>
      </w:r>
    </w:p>
    <w:p>
      <w:pPr>
        <w:pStyle w:val="ListParagraph"/>
        <w:numPr>
          <w:ilvl w:val="0"/>
          <w:numId w:val="1"/>
        </w:numPr>
        <w:spacing w:after="60" w:before="60"/>
      </w:pPr>
      <w:r>
        <w:t xml:space="preserve">The shared paragraph follows immediately after PASSAGE:.</w:t>
      </w:r>
    </w:p>
    <w:p>
      <w:pPr>
        <w:pStyle w:val="ListParagraph"/>
        <w:numPr>
          <w:ilvl w:val="0"/>
          <w:numId w:val="1"/>
        </w:numPr>
        <w:spacing w:after="60" w:before="60"/>
      </w:pPr>
      <w:r>
        <w:t xml:space="preserve">Each question within the group uses the same QUESTION: / END_QUESTION format as single questions.</w:t>
      </w:r>
    </w:p>
    <w:p>
      <w:pPr>
        <w:pStyle w:val="ListParagraph"/>
        <w:numPr>
          <w:ilvl w:val="0"/>
          <w:numId w:val="1"/>
        </w:numPr>
        <w:spacing w:after="60" w:before="60"/>
      </w:pPr>
      <w:r>
        <w:t xml:space="preserve">The group closes with GROUP_END.</w:t>
      </w:r>
    </w:p>
    <w:p>
      <w:pPr>
        <w:pStyle w:val="ListParagraph"/>
        <w:numPr>
          <w:ilvl w:val="0"/>
          <w:numId w:val="1"/>
        </w:numPr>
        <w:spacing w:after="60" w:before="60"/>
      </w:pPr>
      <w:r>
        <w:t xml:space="preserve">Standalone questions outside groups use the same QUESTION: / END_QUESTION format with no GROUP_START.</w:t>
      </w:r>
    </w:p>
    <w:p>
      <w:pPr>
        <w:pStyle w:val="ListParagraph"/>
        <w:numPr>
          <w:ilvl w:val="0"/>
          <w:numId w:val="1"/>
        </w:numPr>
        <w:spacing w:after="60" w:before="60"/>
      </w:pPr>
      <w:r>
        <w:t xml:space="preserve">Groups may contain 2 to 10 child questions.</w:t>
      </w:r>
    </w:p>
    <w:p>
      <w:pPr>
        <w:pStyle w:val="ListParagraph"/>
        <w:numPr>
          <w:ilvl w:val="0"/>
          <w:numId w:val="1"/>
        </w:numPr>
        <w:spacing w:after="60" w:before="60"/>
      </w:pPr>
      <w:r>
        <w:t xml:space="preserve">Child questions inherit Marks and Negative Marks individually — they may differ within a group.</w:t>
      </w:r>
    </w:p>
    <w:p>
      <w:pPr>
        <w:pStyle w:val="ListParagraph"/>
        <w:numPr>
          <w:ilvl w:val="0"/>
          <w:numId w:val="1"/>
        </w:numPr>
        <w:spacing w:after="60" w:before="60"/>
      </w:pPr>
      <w:r>
        <w:t xml:space="preserve">Taxonomy (Category / Subject / Topic / Subtopic) is set once at group level and inherited by all child questions.</w:t>
      </w:r>
    </w:p>
    <w:p>
      <w:pPr>
        <w:pBdr>
          <w:bottom w:val="single" w:color="c7d2fe" w:sz="6"/>
        </w:pBdr>
        <w:spacing w:after="200" w:before="200"/>
      </w:pPr>
    </w:p>
    <w:p>
      <w:pPr>
        <w:pStyle w:val="Heading2"/>
        <w:spacing w:after="120" w:before="280"/>
      </w:pPr>
      <w:r>
        <w:rPr>
          <w:b/>
          <w:bCs/>
          <w:color w:val="3730a3"/>
        </w:rPr>
        <w:t xml:space="preserve">Example — Paragraph Group (Reading Comprehension)</w:t>
      </w:r>
    </w:p>
    <w:p>
      <w:pPr>
        <w:shd w:fill="f1f5f9" w:color="auto" w:val="clear"/>
        <w:spacing w:after="100" w:before="100"/>
        <w:ind w:left="360"/>
      </w:pPr>
      <w:r>
        <w:rPr>
          <w:rFonts w:ascii="Courier New" w:cs="Courier New" w:eastAsia="Courier New" w:hAnsi="Courier New"/>
          <w:color w:val="1e293b"/>
          <w:sz w:val="18"/>
          <w:szCs w:val="18"/>
        </w:rPr>
        <w:t xml:space="preserve">GROUP_START: RC_GROUP_01</w:t>
      </w:r>
    </w:p>
    <w:p>
      <w:pPr>
        <w:spacing w:after="80" w:before="80"/>
      </w:pPr>
      <w:r>
        <w:t xml:space="preserve"/>
      </w:r>
    </w:p>
    <w:p>
      <w:pPr>
        <w:shd w:fill="f1f5f9" w:color="auto" w:val="clear"/>
        <w:spacing w:after="100" w:before="100"/>
        <w:ind w:left="360"/>
      </w:pPr>
      <w:r>
        <w:rPr>
          <w:rFonts w:ascii="Courier New" w:cs="Courier New" w:eastAsia="Courier New" w:hAnsi="Courier New"/>
          <w:color w:val="1e293b"/>
          <w:sz w:val="18"/>
          <w:szCs w:val="18"/>
        </w:rPr>
        <w:t xml:space="preserve">PASSAGE:</w:t>
      </w:r>
    </w:p>
    <w:p>
      <w:pPr>
        <w:shd w:fill="f0f9ff" w:color="auto" w:val="clear"/>
        <w:spacing w:after="200" w:before="100"/>
        <w:ind w:left="360" w:right="360"/>
      </w:pPr>
      <w:r>
        <w:rPr>
          <w:color w:val="1e3a5f"/>
          <w:sz w:val="18"/>
          <w:szCs w:val="18"/>
        </w:rPr>
        <w:t xml:space="preserve">The Reserve Bank of India (RBI) was established on 1 April 1935 under the Reserve Bank of India Act, 1934. It serves as the central bank of the country and is responsible for the issue and supply of the Indian rupee and the regulation of the Indian banking system. The RBI also manages the country's foreign exchange reserves under the Foreign Exchange Management Act (FEMA). Its headquarters is in Mumbai, Maharashtra.</w:t>
      </w:r>
    </w:p>
    <w:p>
      <w:pPr>
        <w:spacing w:after="80" w:before="80"/>
      </w:pPr>
      <w:r>
        <w:t xml:space="preserve"/>
      </w:r>
    </w:p>
    <w:p>
      <w:pPr>
        <w:shd w:fill="f1f5f9" w:color="auto" w:val="clear"/>
        <w:spacing w:after="100" w:before="100"/>
        <w:ind w:left="360"/>
      </w:pPr>
      <w:r>
        <w:rPr>
          <w:rFonts w:ascii="Courier New" w:cs="Courier New" w:eastAsia="Courier New" w:hAnsi="Courier New"/>
          <w:color w:val="1e293b"/>
          <w:sz w:val="18"/>
          <w:szCs w:val="18"/>
        </w:rPr>
        <w:t xml:space="preserve">CATEGORY: Banking</w:t>
      </w:r>
    </w:p>
    <w:p>
      <w:pPr>
        <w:shd w:fill="f1f5f9" w:color="auto" w:val="clear"/>
        <w:spacing w:after="100" w:before="100"/>
        <w:ind w:left="360"/>
      </w:pPr>
      <w:r>
        <w:rPr>
          <w:rFonts w:ascii="Courier New" w:cs="Courier New" w:eastAsia="Courier New" w:hAnsi="Courier New"/>
          <w:color w:val="1e293b"/>
          <w:sz w:val="18"/>
          <w:szCs w:val="18"/>
        </w:rPr>
        <w:t xml:space="preserve">SUBJECT: General Awareness</w:t>
      </w:r>
    </w:p>
    <w:p>
      <w:pPr>
        <w:shd w:fill="f1f5f9" w:color="auto" w:val="clear"/>
        <w:spacing w:after="100" w:before="100"/>
        <w:ind w:left="360"/>
      </w:pPr>
      <w:r>
        <w:rPr>
          <w:rFonts w:ascii="Courier New" w:cs="Courier New" w:eastAsia="Courier New" w:hAnsi="Courier New"/>
          <w:color w:val="1e293b"/>
          <w:sz w:val="18"/>
          <w:szCs w:val="18"/>
        </w:rPr>
        <w:t xml:space="preserve">TOPIC: Indian Banking System</w:t>
      </w:r>
    </w:p>
    <w:p>
      <w:pPr>
        <w:shd w:fill="f1f5f9" w:color="auto" w:val="clear"/>
        <w:spacing w:after="100" w:before="100"/>
        <w:ind w:left="360"/>
      </w:pPr>
      <w:r>
        <w:rPr>
          <w:rFonts w:ascii="Courier New" w:cs="Courier New" w:eastAsia="Courier New" w:hAnsi="Courier New"/>
          <w:color w:val="1e293b"/>
          <w:sz w:val="18"/>
          <w:szCs w:val="18"/>
        </w:rPr>
        <w:t xml:space="preserve">SUBTOPIC: RBI</w:t>
      </w:r>
    </w:p>
    <w:p>
      <w:pPr>
        <w:spacing w:after="80" w:before="80"/>
      </w:pPr>
      <w:r>
        <w:t xml:space="preserve"/>
      </w:r>
    </w:p>
    <w:p>
      <w:pPr>
        <w:shd w:fill="f1f5f9" w:color="auto" w:val="clear"/>
        <w:spacing w:after="100" w:before="10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w:t>
      </w:r>
      <w:r>
        <w:rPr>
          <w:color w:val="111827"/>
        </w:rPr>
        <w:t xml:space="preserve">When was the Reserve Bank of India established?</w:t>
      </w:r>
    </w:p>
    <w:p>
      <w:pPr>
        <w:spacing w:after="60" w:before="60"/>
        <w:ind w:left="360"/>
      </w:pPr>
      <w:r>
        <w:rPr>
          <w:b/>
          <w:bCs/>
          <w:color w:val="374151"/>
        </w:rPr>
        <w:t xml:space="preserve">Option A: </w:t>
      </w:r>
      <w:r>
        <w:rPr>
          <w:color w:val="111827"/>
        </w:rPr>
        <w:t xml:space="preserve">1 April 1935</w:t>
      </w:r>
    </w:p>
    <w:p>
      <w:pPr>
        <w:spacing w:after="60" w:before="60"/>
        <w:ind w:left="360"/>
      </w:pPr>
      <w:r>
        <w:rPr>
          <w:b/>
          <w:bCs/>
          <w:color w:val="374151"/>
        </w:rPr>
        <w:t xml:space="preserve">Option B: </w:t>
      </w:r>
      <w:r>
        <w:rPr>
          <w:color w:val="111827"/>
        </w:rPr>
        <w:t xml:space="preserve">1 January 1949</w:t>
      </w:r>
    </w:p>
    <w:p>
      <w:pPr>
        <w:spacing w:after="60" w:before="60"/>
        <w:ind w:left="360"/>
      </w:pPr>
      <w:r>
        <w:rPr>
          <w:b/>
          <w:bCs/>
          <w:color w:val="374151"/>
        </w:rPr>
        <w:t xml:space="preserve">Option C: </w:t>
      </w:r>
      <w:r>
        <w:rPr>
          <w:color w:val="111827"/>
        </w:rPr>
        <w:t xml:space="preserve">26 January 1950</w:t>
      </w:r>
    </w:p>
    <w:p>
      <w:pPr>
        <w:spacing w:after="60" w:before="60"/>
        <w:ind w:left="360"/>
      </w:pPr>
      <w:r>
        <w:rPr>
          <w:b/>
          <w:bCs/>
          <w:color w:val="374151"/>
        </w:rPr>
        <w:t xml:space="preserve">Option D: </w:t>
      </w:r>
      <w:r>
        <w:rPr>
          <w:color w:val="111827"/>
        </w:rPr>
        <w:t xml:space="preserve">15 August 1947</w:t>
      </w:r>
    </w:p>
    <w:p>
      <w:pPr>
        <w:spacing w:after="60" w:before="60"/>
        <w:ind w:left="360"/>
      </w:pPr>
      <w:r>
        <w:rPr>
          <w:b/>
          <w:bCs/>
          <w:color w:val="374151"/>
        </w:rPr>
        <w:t xml:space="preserve">Correct Answer: </w:t>
      </w:r>
      <w:r>
        <w:rPr>
          <w:color w:val="111827"/>
        </w:rPr>
        <w:t xml:space="preserve">A</w:t>
      </w:r>
    </w:p>
    <w:p>
      <w:pPr>
        <w:spacing w:after="60" w:before="60"/>
        <w:ind w:left="360"/>
      </w:pPr>
      <w:r>
        <w:rPr>
          <w:b/>
          <w:bCs/>
          <w:color w:val="374151"/>
        </w:rPr>
        <w:t xml:space="preserve">Explanation: </w:t>
      </w:r>
      <w:r>
        <w:rPr>
          <w:color w:val="111827"/>
        </w:rPr>
        <w:t xml:space="preserve">The RBI was established on 1 April 1935 under the RBI Act, 1934.</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EASY</w:t>
      </w:r>
    </w:p>
    <w:p>
      <w:pPr>
        <w:spacing w:after="60" w:before="60"/>
        <w:ind w:left="360"/>
      </w:pPr>
      <w:r>
        <w:rPr>
          <w:b/>
          <w:bCs/>
          <w:color w:val="374151"/>
        </w:rPr>
        <w:t xml:space="preserve">Source Tag: </w:t>
      </w:r>
      <w:r>
        <w:rPr>
          <w:color w:val="111827"/>
        </w:rPr>
        <w:t xml:space="preserve">IBPS_CLERK_2023</w:t>
      </w:r>
    </w:p>
    <w:p>
      <w:pPr>
        <w:spacing w:after="60" w:before="60"/>
        <w:ind w:left="360"/>
      </w:pPr>
      <w:r>
        <w:rPr>
          <w:b/>
          <w:bCs/>
          <w:color w:val="374151"/>
        </w:rPr>
        <w:t xml:space="preserve">Marks: </w:t>
      </w:r>
      <w:r>
        <w:rPr>
          <w:color w:val="111827"/>
        </w:rPr>
        <w:t xml:space="preserve">1</w:t>
      </w:r>
    </w:p>
    <w:p>
      <w:pPr>
        <w:spacing w:after="60" w:before="60"/>
        <w:ind w:left="360"/>
      </w:pPr>
      <w:r>
        <w:rPr>
          <w:b/>
          <w:bCs/>
          <w:color w:val="374151"/>
        </w:rPr>
        <w:t xml:space="preserve">Negative Marks: </w:t>
      </w:r>
      <w:r>
        <w:rPr>
          <w:color w:val="111827"/>
        </w:rPr>
        <w:t xml:space="preserve">0.25</w:t>
      </w:r>
    </w:p>
    <w:p>
      <w:pPr>
        <w:shd w:fill="f1f5f9" w:color="auto" w:val="clear"/>
        <w:spacing w:after="100" w:before="100"/>
        <w:ind w:left="360"/>
      </w:pPr>
      <w:r>
        <w:rPr>
          <w:rFonts w:ascii="Courier New" w:cs="Courier New" w:eastAsia="Courier New" w:hAnsi="Courier New"/>
          <w:color w:val="1e293b"/>
          <w:sz w:val="18"/>
          <w:szCs w:val="18"/>
        </w:rPr>
        <w:t xml:space="preserve">END_QUESTION</w:t>
      </w:r>
    </w:p>
    <w:p>
      <w:pPr>
        <w:spacing w:after="80" w:before="80"/>
      </w:pPr>
      <w:r>
        <w:t xml:space="preserve"/>
      </w:r>
    </w:p>
    <w:p>
      <w:pPr>
        <w:shd w:fill="f1f5f9" w:color="auto" w:val="clear"/>
        <w:spacing w:after="100" w:before="10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w:t>
      </w:r>
      <w:r>
        <w:rPr>
          <w:color w:val="111827"/>
        </w:rPr>
        <w:t xml:space="preserve">Under which Act does the RBI manage India's foreign exchange reserves?</w:t>
      </w:r>
    </w:p>
    <w:p>
      <w:pPr>
        <w:spacing w:after="60" w:before="60"/>
        <w:ind w:left="360"/>
      </w:pPr>
      <w:r>
        <w:rPr>
          <w:b/>
          <w:bCs/>
          <w:color w:val="374151"/>
        </w:rPr>
        <w:t xml:space="preserve">Option A: </w:t>
      </w:r>
      <w:r>
        <w:rPr>
          <w:color w:val="111827"/>
        </w:rPr>
        <w:t xml:space="preserve">RBI Act, 1934</w:t>
      </w:r>
    </w:p>
    <w:p>
      <w:pPr>
        <w:spacing w:after="60" w:before="60"/>
        <w:ind w:left="360"/>
      </w:pPr>
      <w:r>
        <w:rPr>
          <w:b/>
          <w:bCs/>
          <w:color w:val="374151"/>
        </w:rPr>
        <w:t xml:space="preserve">Option B: </w:t>
      </w:r>
      <w:r>
        <w:rPr>
          <w:color w:val="111827"/>
        </w:rPr>
        <w:t xml:space="preserve">Banking Regulation Act, 1949</w:t>
      </w:r>
    </w:p>
    <w:p>
      <w:pPr>
        <w:spacing w:after="60" w:before="60"/>
        <w:ind w:left="360"/>
      </w:pPr>
      <w:r>
        <w:rPr>
          <w:b/>
          <w:bCs/>
          <w:color w:val="374151"/>
        </w:rPr>
        <w:t xml:space="preserve">Option C: </w:t>
      </w:r>
      <w:r>
        <w:rPr>
          <w:color w:val="111827"/>
        </w:rPr>
        <w:t xml:space="preserve">Foreign Exchange Management Act (FEMA)</w:t>
      </w:r>
    </w:p>
    <w:p>
      <w:pPr>
        <w:spacing w:after="60" w:before="60"/>
        <w:ind w:left="360"/>
      </w:pPr>
      <w:r>
        <w:rPr>
          <w:b/>
          <w:bCs/>
          <w:color w:val="374151"/>
        </w:rPr>
        <w:t xml:space="preserve">Option D: </w:t>
      </w:r>
      <w:r>
        <w:rPr>
          <w:color w:val="111827"/>
        </w:rPr>
        <w:t xml:space="preserve">Securities Contracts Regulation Act</w:t>
      </w:r>
    </w:p>
    <w:p>
      <w:pPr>
        <w:spacing w:after="60" w:before="60"/>
        <w:ind w:left="360"/>
      </w:pPr>
      <w:r>
        <w:rPr>
          <w:b/>
          <w:bCs/>
          <w:color w:val="374151"/>
        </w:rPr>
        <w:t xml:space="preserve">Correct Answer: </w:t>
      </w:r>
      <w:r>
        <w:rPr>
          <w:color w:val="111827"/>
        </w:rPr>
        <w:t xml:space="preserve">C</w:t>
      </w:r>
    </w:p>
    <w:p>
      <w:pPr>
        <w:spacing w:after="60" w:before="60"/>
        <w:ind w:left="360"/>
      </w:pPr>
      <w:r>
        <w:rPr>
          <w:b/>
          <w:bCs/>
          <w:color w:val="374151"/>
        </w:rPr>
        <w:t xml:space="preserve">Explanation: </w:t>
      </w:r>
      <w:r>
        <w:rPr>
          <w:color w:val="111827"/>
        </w:rPr>
        <w:t xml:space="preserve">The RBI manages foreign exchange reserves under FEMA.</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MEDIUM</w:t>
      </w:r>
    </w:p>
    <w:p>
      <w:pPr>
        <w:spacing w:after="60" w:before="60"/>
        <w:ind w:left="360"/>
      </w:pPr>
      <w:r>
        <w:rPr>
          <w:b/>
          <w:bCs/>
          <w:color w:val="374151"/>
        </w:rPr>
        <w:t xml:space="preserve">Source Tag: </w:t>
      </w:r>
      <w:r>
        <w:rPr>
          <w:color w:val="111827"/>
        </w:rPr>
        <w:t xml:space="preserve">IBPS_CLERK_2023</w:t>
      </w:r>
    </w:p>
    <w:p>
      <w:pPr>
        <w:spacing w:after="60" w:before="60"/>
        <w:ind w:left="360"/>
      </w:pPr>
      <w:r>
        <w:rPr>
          <w:b/>
          <w:bCs/>
          <w:color w:val="374151"/>
        </w:rPr>
        <w:t xml:space="preserve">Marks: </w:t>
      </w:r>
      <w:r>
        <w:rPr>
          <w:color w:val="111827"/>
        </w:rPr>
        <w:t xml:space="preserve">1</w:t>
      </w:r>
    </w:p>
    <w:p>
      <w:pPr>
        <w:spacing w:after="60" w:before="60"/>
        <w:ind w:left="360"/>
      </w:pPr>
      <w:r>
        <w:rPr>
          <w:b/>
          <w:bCs/>
          <w:color w:val="374151"/>
        </w:rPr>
        <w:t xml:space="preserve">Negative Marks: </w:t>
      </w:r>
      <w:r>
        <w:rPr>
          <w:color w:val="111827"/>
        </w:rPr>
        <w:t xml:space="preserve">0.25</w:t>
      </w:r>
    </w:p>
    <w:p>
      <w:pPr>
        <w:shd w:fill="f1f5f9" w:color="auto" w:val="clear"/>
        <w:spacing w:after="100" w:before="100"/>
        <w:ind w:left="360"/>
      </w:pPr>
      <w:r>
        <w:rPr>
          <w:rFonts w:ascii="Courier New" w:cs="Courier New" w:eastAsia="Courier New" w:hAnsi="Courier New"/>
          <w:color w:val="1e293b"/>
          <w:sz w:val="18"/>
          <w:szCs w:val="18"/>
        </w:rPr>
        <w:t xml:space="preserve">END_QUESTION</w:t>
      </w:r>
    </w:p>
    <w:p>
      <w:pPr>
        <w:spacing w:after="80" w:before="80"/>
      </w:pPr>
      <w:r>
        <w:t xml:space="preserve"/>
      </w:r>
    </w:p>
    <w:p>
      <w:pPr>
        <w:shd w:fill="f1f5f9" w:color="auto" w:val="clear"/>
        <w:spacing w:after="100" w:before="10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w:t>
      </w:r>
      <w:r>
        <w:rPr>
          <w:color w:val="111827"/>
        </w:rPr>
        <w:t xml:space="preserve">Where is the headquarters of the Reserve Bank of India located?</w:t>
      </w:r>
    </w:p>
    <w:p>
      <w:pPr>
        <w:spacing w:after="60" w:before="60"/>
        <w:ind w:left="360"/>
      </w:pPr>
      <w:r>
        <w:rPr>
          <w:b/>
          <w:bCs/>
          <w:color w:val="374151"/>
        </w:rPr>
        <w:t xml:space="preserve">Option A: </w:t>
      </w:r>
      <w:r>
        <w:rPr>
          <w:color w:val="111827"/>
        </w:rPr>
        <w:t xml:space="preserve">New Delhi</w:t>
      </w:r>
    </w:p>
    <w:p>
      <w:pPr>
        <w:spacing w:after="60" w:before="60"/>
        <w:ind w:left="360"/>
      </w:pPr>
      <w:r>
        <w:rPr>
          <w:b/>
          <w:bCs/>
          <w:color w:val="374151"/>
        </w:rPr>
        <w:t xml:space="preserve">Option B: </w:t>
      </w:r>
      <w:r>
        <w:rPr>
          <w:color w:val="111827"/>
        </w:rPr>
        <w:t xml:space="preserve">Kolkata</w:t>
      </w:r>
    </w:p>
    <w:p>
      <w:pPr>
        <w:spacing w:after="60" w:before="60"/>
        <w:ind w:left="360"/>
      </w:pPr>
      <w:r>
        <w:rPr>
          <w:b/>
          <w:bCs/>
          <w:color w:val="374151"/>
        </w:rPr>
        <w:t xml:space="preserve">Option C: </w:t>
      </w:r>
      <w:r>
        <w:rPr>
          <w:color w:val="111827"/>
        </w:rPr>
        <w:t xml:space="preserve">Chennai</w:t>
      </w:r>
    </w:p>
    <w:p>
      <w:pPr>
        <w:spacing w:after="60" w:before="60"/>
        <w:ind w:left="360"/>
      </w:pPr>
      <w:r>
        <w:rPr>
          <w:b/>
          <w:bCs/>
          <w:color w:val="374151"/>
        </w:rPr>
        <w:t xml:space="preserve">Option D: </w:t>
      </w:r>
      <w:r>
        <w:rPr>
          <w:color w:val="111827"/>
        </w:rPr>
        <w:t xml:space="preserve">Mumbai</w:t>
      </w:r>
    </w:p>
    <w:p>
      <w:pPr>
        <w:spacing w:after="60" w:before="60"/>
        <w:ind w:left="360"/>
      </w:pPr>
      <w:r>
        <w:rPr>
          <w:b/>
          <w:bCs/>
          <w:color w:val="374151"/>
        </w:rPr>
        <w:t xml:space="preserve">Correct Answer: </w:t>
      </w:r>
      <w:r>
        <w:rPr>
          <w:color w:val="111827"/>
        </w:rPr>
        <w:t xml:space="preserve">D</w:t>
      </w:r>
    </w:p>
    <w:p>
      <w:pPr>
        <w:spacing w:after="60" w:before="60"/>
        <w:ind w:left="360"/>
      </w:pPr>
      <w:r>
        <w:rPr>
          <w:b/>
          <w:bCs/>
          <w:color w:val="374151"/>
        </w:rPr>
        <w:t xml:space="preserve">Explanation: </w:t>
      </w:r>
      <w:r>
        <w:rPr>
          <w:color w:val="111827"/>
        </w:rPr>
        <w:t xml:space="preserve">The RBI headquarters is in Mumbai, Maharashtra.</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EASY</w:t>
      </w:r>
    </w:p>
    <w:p>
      <w:pPr>
        <w:spacing w:after="60" w:before="60"/>
        <w:ind w:left="360"/>
      </w:pPr>
      <w:r>
        <w:rPr>
          <w:b/>
          <w:bCs/>
          <w:color w:val="374151"/>
        </w:rPr>
        <w:t xml:space="preserve">Source Tag: </w:t>
      </w:r>
      <w:r>
        <w:rPr>
          <w:color w:val="111827"/>
        </w:rPr>
        <w:t xml:space="preserve">IBPS_CLERK_2023</w:t>
      </w:r>
    </w:p>
    <w:p>
      <w:pPr>
        <w:spacing w:after="60" w:before="60"/>
        <w:ind w:left="360"/>
      </w:pPr>
      <w:r>
        <w:rPr>
          <w:b/>
          <w:bCs/>
          <w:color w:val="374151"/>
        </w:rPr>
        <w:t xml:space="preserve">Marks: </w:t>
      </w:r>
      <w:r>
        <w:rPr>
          <w:color w:val="111827"/>
        </w:rPr>
        <w:t xml:space="preserve">1</w:t>
      </w:r>
    </w:p>
    <w:p>
      <w:pPr>
        <w:spacing w:after="60" w:before="60"/>
        <w:ind w:left="360"/>
      </w:pPr>
      <w:r>
        <w:rPr>
          <w:b/>
          <w:bCs/>
          <w:color w:val="374151"/>
        </w:rPr>
        <w:t xml:space="preserve">Negative Marks: </w:t>
      </w:r>
      <w:r>
        <w:rPr>
          <w:color w:val="111827"/>
        </w:rPr>
        <w:t xml:space="preserve">0.25</w:t>
      </w:r>
    </w:p>
    <w:p>
      <w:pPr>
        <w:shd w:fill="f1f5f9" w:color="auto" w:val="clear"/>
        <w:spacing w:after="100" w:before="100"/>
        <w:ind w:left="360"/>
      </w:pPr>
      <w:r>
        <w:rPr>
          <w:rFonts w:ascii="Courier New" w:cs="Courier New" w:eastAsia="Courier New" w:hAnsi="Courier New"/>
          <w:color w:val="1e293b"/>
          <w:sz w:val="18"/>
          <w:szCs w:val="18"/>
        </w:rPr>
        <w:t xml:space="preserve">END_QUESTION</w:t>
      </w:r>
    </w:p>
    <w:p>
      <w:pPr>
        <w:spacing w:after="80" w:before="80"/>
      </w:pPr>
      <w:r>
        <w:t xml:space="preserve"/>
      </w:r>
    </w:p>
    <w:p>
      <w:pPr>
        <w:shd w:fill="f1f5f9" w:color="auto" w:val="clear"/>
        <w:spacing w:after="100" w:before="100"/>
        <w:ind w:left="360"/>
      </w:pPr>
      <w:r>
        <w:rPr>
          <w:rFonts w:ascii="Courier New" w:cs="Courier New" w:eastAsia="Courier New" w:hAnsi="Courier New"/>
          <w:color w:val="1e293b"/>
          <w:sz w:val="18"/>
          <w:szCs w:val="18"/>
        </w:rPr>
        <w:t xml:space="preserve">GROUP_END</w:t>
      </w:r>
    </w:p>
    <w:p>
      <w:pPr>
        <w:pBdr>
          <w:bottom w:val="single" w:color="c7d2fe" w:sz="6"/>
        </w:pBdr>
        <w:spacing w:after="200" w:before="200"/>
      </w:pPr>
    </w:p>
    <w:p>
      <w:pPr>
        <w:pStyle w:val="Heading2"/>
        <w:spacing w:after="120" w:before="280"/>
      </w:pPr>
      <w:r>
        <w:rPr>
          <w:b/>
          <w:bCs/>
          <w:color w:val="3730a3"/>
        </w:rPr>
        <w:t xml:space="preserve">Example — Standalone Question (After Group)</w:t>
      </w:r>
    </w:p>
    <w:p>
      <w:pPr>
        <w:shd w:fill="f1f5f9" w:color="auto" w:val="clear"/>
        <w:spacing w:after="100" w:before="10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w:t>
      </w:r>
      <w:r>
        <w:rPr>
          <w:color w:val="111827"/>
        </w:rPr>
        <w:t xml:space="preserve">Which of the following is NOT a function of the Reserve Bank of India?</w:t>
      </w:r>
    </w:p>
    <w:p>
      <w:pPr>
        <w:spacing w:after="60" w:before="60"/>
        <w:ind w:left="360"/>
      </w:pPr>
      <w:r>
        <w:rPr>
          <w:b/>
          <w:bCs/>
          <w:color w:val="374151"/>
        </w:rPr>
        <w:t xml:space="preserve">Option A: </w:t>
      </w:r>
      <w:r>
        <w:rPr>
          <w:color w:val="111827"/>
        </w:rPr>
        <w:t xml:space="preserve">Issuing currency notes</w:t>
      </w:r>
    </w:p>
    <w:p>
      <w:pPr>
        <w:spacing w:after="60" w:before="60"/>
        <w:ind w:left="360"/>
      </w:pPr>
      <w:r>
        <w:rPr>
          <w:b/>
          <w:bCs/>
          <w:color w:val="374151"/>
        </w:rPr>
        <w:t xml:space="preserve">Option B: </w:t>
      </w:r>
      <w:r>
        <w:rPr>
          <w:color w:val="111827"/>
        </w:rPr>
        <w:t xml:space="preserve">Regulating commercial banks</w:t>
      </w:r>
    </w:p>
    <w:p>
      <w:pPr>
        <w:spacing w:after="60" w:before="60"/>
        <w:ind w:left="360"/>
      </w:pPr>
      <w:r>
        <w:rPr>
          <w:b/>
          <w:bCs/>
          <w:color w:val="374151"/>
        </w:rPr>
        <w:t xml:space="preserve">Option C: </w:t>
      </w:r>
      <w:r>
        <w:rPr>
          <w:color w:val="111827"/>
        </w:rPr>
        <w:t xml:space="preserve">Collecting direct taxes</w:t>
      </w:r>
    </w:p>
    <w:p>
      <w:pPr>
        <w:spacing w:after="60" w:before="60"/>
        <w:ind w:left="360"/>
      </w:pPr>
      <w:r>
        <w:rPr>
          <w:b/>
          <w:bCs/>
          <w:color w:val="374151"/>
        </w:rPr>
        <w:t xml:space="preserve">Option D: </w:t>
      </w:r>
      <w:r>
        <w:rPr>
          <w:color w:val="111827"/>
        </w:rPr>
        <w:t xml:space="preserve">Acting as the government's banker</w:t>
      </w:r>
    </w:p>
    <w:p>
      <w:pPr>
        <w:spacing w:after="60" w:before="60"/>
        <w:ind w:left="360"/>
      </w:pPr>
      <w:r>
        <w:rPr>
          <w:b/>
          <w:bCs/>
          <w:color w:val="374151"/>
        </w:rPr>
        <w:t xml:space="preserve">Correct Answer: </w:t>
      </w:r>
      <w:r>
        <w:rPr>
          <w:color w:val="111827"/>
        </w:rPr>
        <w:t xml:space="preserve">C</w:t>
      </w:r>
    </w:p>
    <w:p>
      <w:pPr>
        <w:spacing w:after="60" w:before="60"/>
        <w:ind w:left="360"/>
      </w:pPr>
      <w:r>
        <w:rPr>
          <w:b/>
          <w:bCs/>
          <w:color w:val="374151"/>
        </w:rPr>
        <w:t xml:space="preserve">Explanation: </w:t>
      </w:r>
      <w:r>
        <w:rPr>
          <w:color w:val="111827"/>
        </w:rPr>
        <w:t xml:space="preserve">Collecting direct taxes is the function of the Income Tax Department, not the RBI.</w:t>
      </w:r>
    </w:p>
    <w:p>
      <w:pPr>
        <w:spacing w:after="60" w:before="60"/>
        <w:ind w:left="360"/>
      </w:pPr>
      <w:r>
        <w:rPr>
          <w:b/>
          <w:bCs/>
          <w:color w:val="374151"/>
        </w:rPr>
        <w:t xml:space="preserve">Category: </w:t>
      </w:r>
      <w:r>
        <w:rPr>
          <w:color w:val="111827"/>
        </w:rPr>
        <w:t xml:space="preserve">Banking</w:t>
      </w:r>
    </w:p>
    <w:p>
      <w:pPr>
        <w:spacing w:after="60" w:before="60"/>
        <w:ind w:left="360"/>
      </w:pPr>
      <w:r>
        <w:rPr>
          <w:b/>
          <w:bCs/>
          <w:color w:val="374151"/>
        </w:rPr>
        <w:t xml:space="preserve">Subject: </w:t>
      </w:r>
      <w:r>
        <w:rPr>
          <w:color w:val="111827"/>
        </w:rPr>
        <w:t xml:space="preserve">General Awareness</w:t>
      </w:r>
    </w:p>
    <w:p>
      <w:pPr>
        <w:spacing w:after="60" w:before="60"/>
        <w:ind w:left="360"/>
      </w:pPr>
      <w:r>
        <w:rPr>
          <w:b/>
          <w:bCs/>
          <w:color w:val="374151"/>
        </w:rPr>
        <w:t xml:space="preserve">Topic: </w:t>
      </w:r>
      <w:r>
        <w:rPr>
          <w:color w:val="111827"/>
        </w:rPr>
        <w:t xml:space="preserve">Indian Banking System</w:t>
      </w:r>
    </w:p>
    <w:p>
      <w:pPr>
        <w:spacing w:after="60" w:before="60"/>
        <w:ind w:left="360"/>
      </w:pPr>
      <w:r>
        <w:rPr>
          <w:b/>
          <w:bCs/>
          <w:color w:val="374151"/>
        </w:rPr>
        <w:t xml:space="preserve">Subtopic: </w:t>
      </w:r>
      <w:r>
        <w:rPr>
          <w:color w:val="111827"/>
        </w:rPr>
        <w:t xml:space="preserve">RBI</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MEDIUM</w:t>
      </w:r>
    </w:p>
    <w:p>
      <w:pPr>
        <w:spacing w:after="60" w:before="60"/>
        <w:ind w:left="360"/>
      </w:pPr>
      <w:r>
        <w:rPr>
          <w:b/>
          <w:bCs/>
          <w:color w:val="374151"/>
        </w:rPr>
        <w:t xml:space="preserve">Source Tag: </w:t>
      </w:r>
      <w:r>
        <w:rPr>
          <w:color w:val="111827"/>
        </w:rPr>
        <w:t xml:space="preserve">SBI_PO_2022</w:t>
      </w:r>
    </w:p>
    <w:p>
      <w:pPr>
        <w:spacing w:after="60" w:before="60"/>
        <w:ind w:left="360"/>
      </w:pPr>
      <w:r>
        <w:rPr>
          <w:b/>
          <w:bCs/>
          <w:color w:val="374151"/>
        </w:rPr>
        <w:t xml:space="preserve">Marks: </w:t>
      </w:r>
      <w:r>
        <w:rPr>
          <w:color w:val="111827"/>
        </w:rPr>
        <w:t xml:space="preserve">2</w:t>
      </w:r>
    </w:p>
    <w:p>
      <w:pPr>
        <w:spacing w:after="60" w:before="60"/>
        <w:ind w:left="360"/>
      </w:pPr>
      <w:r>
        <w:rPr>
          <w:b/>
          <w:bCs/>
          <w:color w:val="374151"/>
        </w:rPr>
        <w:t xml:space="preserve">Negative Marks: </w:t>
      </w:r>
      <w:r>
        <w:rPr>
          <w:color w:val="111827"/>
        </w:rPr>
        <w:t xml:space="preserve">0.5</w:t>
      </w:r>
    </w:p>
    <w:p>
      <w:pPr>
        <w:shd w:fill="f1f5f9" w:color="auto" w:val="clear"/>
        <w:spacing w:after="100" w:before="100"/>
        <w:ind w:left="360"/>
      </w:pPr>
      <w:r>
        <w:rPr>
          <w:rFonts w:ascii="Courier New" w:cs="Courier New" w:eastAsia="Courier New" w:hAnsi="Courier New"/>
          <w:color w:val="1e293b"/>
          <w:sz w:val="18"/>
          <w:szCs w:val="18"/>
        </w:rPr>
        <w:t xml:space="preserve">END_QUESTION</w:t>
      </w:r>
    </w:p>
    <w:p>
      <w:pPr>
        <w:pBdr>
          <w:bottom w:val="single" w:color="c7d2fe" w:sz="6"/>
        </w:pBdr>
        <w:spacing w:after="200" w:before="200"/>
      </w:pPr>
    </w:p>
    <w:p>
      <w:pPr>
        <w:pStyle w:val="Heading2"/>
        <w:spacing w:after="120" w:before="280"/>
      </w:pPr>
      <w:r>
        <w:rPr>
          <w:b/>
          <w:bCs/>
          <w:color w:val="3730a3"/>
        </w:rPr>
        <w:t xml:space="preserve">Group Field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color="auto" w:val="clear"/>
          </w:tcPr>
          <w:p>
            <w:pPr>
              <w:jc w:val="center"/>
            </w:pPr>
            <w:r>
              <w:rPr>
                <w:b/>
                <w:bCs/>
                <w:color w:val="ffffff"/>
                <w:sz w:val="18"/>
                <w:szCs w:val="18"/>
              </w:rPr>
              <w:t xml:space="preserve">Field</w:t>
            </w:r>
          </w:p>
        </w:tc>
        <w:tc>
          <w:tcPr>
            <w:shd w:fill="4f46e5" w:color="auto" w:val="clear"/>
          </w:tcPr>
          <w:p>
            <w:pPr>
              <w:jc w:val="center"/>
            </w:pPr>
            <w:r>
              <w:rPr>
                <w:b/>
                <w:bCs/>
                <w:color w:val="ffffff"/>
                <w:sz w:val="18"/>
                <w:szCs w:val="18"/>
              </w:rPr>
              <w:t xml:space="preserve">Required</w:t>
            </w:r>
          </w:p>
        </w:tc>
        <w:tc>
          <w:tcPr>
            <w:shd w:fill="4f46e5" w:color="auto" w:val="clear"/>
          </w:tcPr>
          <w:p>
            <w:pPr>
              <w:jc w:val="center"/>
            </w:pPr>
            <w:r>
              <w:rPr>
                <w:b/>
                <w:bCs/>
                <w:color w:val="ffffff"/>
                <w:sz w:val="18"/>
                <w:szCs w:val="18"/>
              </w:rPr>
              <w:t xml:space="preserve">Valid Values</w:t>
            </w:r>
          </w:p>
        </w:tc>
        <w:tc>
          <w:tcPr>
            <w:shd w:fill="4f46e5" w:color="auto" w:val="clear"/>
          </w:tcPr>
          <w:p>
            <w:pPr>
              <w:jc w:val="center"/>
            </w:pPr>
            <w:r>
              <w:rPr>
                <w:b/>
                <w:bCs/>
                <w:color w:val="ffffff"/>
                <w:sz w:val="18"/>
                <w:szCs w:val="18"/>
              </w:rPr>
              <w:t xml:space="preserve">Notes</w:t>
            </w:r>
          </w:p>
        </w:tc>
      </w:tr>
      <w:tr>
        <w:tc>
          <w:tcPr>
            <w:shd w:fill="f8f9ff" w:color="auto" w:val="clear"/>
          </w:tcPr>
          <w:p>
            <w:r>
              <w:rPr>
                <w:color w:val="1f2937"/>
                <w:sz w:val="18"/>
                <w:szCs w:val="18"/>
              </w:rPr>
              <w:t xml:space="preserve">GROUP_START</w:t>
            </w:r>
          </w:p>
        </w:tc>
        <w:tc>
          <w:tcPr>
            <w:shd w:fill="f8f9ff" w:color="auto" w:val="clear"/>
          </w:tcPr>
          <w:p>
            <w:r>
              <w:rPr>
                <w:color w:val="1f2937"/>
                <w:sz w:val="18"/>
                <w:szCs w:val="18"/>
              </w:rPr>
              <w:t xml:space="preserve">MANDATORY</w:t>
            </w:r>
          </w:p>
        </w:tc>
        <w:tc>
          <w:tcPr>
            <w:shd w:fill="f8f9ff" w:color="auto" w:val="clear"/>
          </w:tcPr>
          <w:p>
            <w:r>
              <w:rPr>
                <w:color w:val="1f2937"/>
                <w:sz w:val="18"/>
                <w:szCs w:val="18"/>
              </w:rPr>
              <w:t xml:space="preserve">Any group identifier</w:t>
            </w:r>
          </w:p>
        </w:tc>
        <w:tc>
          <w:tcPr>
            <w:shd w:fill="f8f9ff" w:color="auto" w:val="clear"/>
          </w:tcPr>
          <w:p>
            <w:r>
              <w:rPr>
                <w:color w:val="1f2937"/>
                <w:sz w:val="18"/>
                <w:szCs w:val="18"/>
              </w:rPr>
              <w:t xml:space="preserve">Marks the start of a paragraph group</w:t>
            </w:r>
          </w:p>
        </w:tc>
      </w:tr>
      <w:tr>
        <w:tc>
          <w:tcPr>
            <w:shd w:fill="ffffff" w:color="auto" w:val="clear"/>
          </w:tcPr>
          <w:p>
            <w:r>
              <w:rPr>
                <w:color w:val="1f2937"/>
                <w:sz w:val="18"/>
                <w:szCs w:val="18"/>
              </w:rPr>
              <w:t xml:space="preserve">PASSAGE</w:t>
            </w:r>
          </w:p>
        </w:tc>
        <w:tc>
          <w:tcPr>
            <w:shd w:fill="ffffff" w:color="auto" w:val="clear"/>
          </w:tcPr>
          <w:p>
            <w:r>
              <w:rPr>
                <w:color w:val="1f2937"/>
                <w:sz w:val="18"/>
                <w:szCs w:val="18"/>
              </w:rPr>
              <w:t xml:space="preserve">MANDATORY</w:t>
            </w:r>
          </w:p>
        </w:tc>
        <w:tc>
          <w:tcPr>
            <w:shd w:fill="ffffff" w:color="auto" w:val="clear"/>
          </w:tcPr>
          <w:p>
            <w:r>
              <w:rPr>
                <w:color w:val="1f2937"/>
                <w:sz w:val="18"/>
                <w:szCs w:val="18"/>
              </w:rPr>
              <w:t xml:space="preserve">Full paragraph text</w:t>
            </w:r>
          </w:p>
        </w:tc>
        <w:tc>
          <w:tcPr>
            <w:shd w:fill="ffffff" w:color="auto" w:val="clear"/>
          </w:tcPr>
          <w:p>
            <w:r>
              <w:rPr>
                <w:color w:val="1f2937"/>
                <w:sz w:val="18"/>
                <w:szCs w:val="18"/>
              </w:rPr>
              <w:t xml:space="preserve">Written once, shared by all child Qs</w:t>
            </w:r>
          </w:p>
        </w:tc>
      </w:tr>
      <w:tr>
        <w:tc>
          <w:tcPr>
            <w:shd w:fill="f8f9ff" w:color="auto" w:val="clear"/>
          </w:tcPr>
          <w:p>
            <w:r>
              <w:rPr>
                <w:color w:val="1f2937"/>
                <w:sz w:val="18"/>
                <w:szCs w:val="18"/>
              </w:rPr>
              <w:t xml:space="preserve">CATEGORY</w:t>
            </w:r>
          </w:p>
        </w:tc>
        <w:tc>
          <w:tcPr>
            <w:shd w:fill="f8f9ff" w:color="auto" w:val="clear"/>
          </w:tcPr>
          <w:p>
            <w:r>
              <w:rPr>
                <w:color w:val="1f2937"/>
                <w:sz w:val="18"/>
                <w:szCs w:val="18"/>
              </w:rPr>
              <w:t xml:space="preserve">MANDATORY</w:t>
            </w:r>
          </w:p>
        </w:tc>
        <w:tc>
          <w:tcPr>
            <w:shd w:fill="f8f9ff" w:color="auto" w:val="clear"/>
          </w:tcPr>
          <w:p>
            <w:r>
              <w:rPr>
                <w:color w:val="1f2937"/>
                <w:sz w:val="18"/>
                <w:szCs w:val="18"/>
              </w:rPr>
              <w:t xml:space="preserve">e.g. Banking</w:t>
            </w:r>
          </w:p>
        </w:tc>
        <w:tc>
          <w:tcPr>
            <w:shd w:fill="f8f9ff" w:color="auto" w:val="clear"/>
          </w:tcPr>
          <w:p>
            <w:r>
              <w:rPr>
                <w:color w:val="1f2937"/>
                <w:sz w:val="18"/>
                <w:szCs w:val="18"/>
              </w:rPr>
              <w:t xml:space="preserve">Set once at group level</w:t>
            </w:r>
          </w:p>
        </w:tc>
      </w:tr>
      <w:tr>
        <w:tc>
          <w:tcPr>
            <w:shd w:fill="ffffff" w:color="auto" w:val="clear"/>
          </w:tcPr>
          <w:p>
            <w:r>
              <w:rPr>
                <w:color w:val="1f2937"/>
                <w:sz w:val="18"/>
                <w:szCs w:val="18"/>
              </w:rPr>
              <w:t xml:space="preserve">SUBJECT</w:t>
            </w:r>
          </w:p>
        </w:tc>
        <w:tc>
          <w:tcPr>
            <w:shd w:fill="ffffff" w:color="auto" w:val="clear"/>
          </w:tcPr>
          <w:p>
            <w:r>
              <w:rPr>
                <w:color w:val="1f2937"/>
                <w:sz w:val="18"/>
                <w:szCs w:val="18"/>
              </w:rPr>
              <w:t xml:space="preserve">MANDATORY</w:t>
            </w:r>
          </w:p>
        </w:tc>
        <w:tc>
          <w:tcPr>
            <w:shd w:fill="ffffff" w:color="auto" w:val="clear"/>
          </w:tcPr>
          <w:p>
            <w:r>
              <w:rPr>
                <w:color w:val="1f2937"/>
                <w:sz w:val="18"/>
                <w:szCs w:val="18"/>
              </w:rPr>
              <w:t xml:space="preserve">e.g. General Awareness</w:t>
            </w:r>
          </w:p>
        </w:tc>
        <w:tc>
          <w:tcPr>
            <w:shd w:fill="ffffff" w:color="auto" w:val="clear"/>
          </w:tcPr>
          <w:p>
            <w:r>
              <w:rPr>
                <w:color w:val="1f2937"/>
                <w:sz w:val="18"/>
                <w:szCs w:val="18"/>
              </w:rPr>
              <w:t xml:space="preserve">Set once at group level</w:t>
            </w:r>
          </w:p>
        </w:tc>
      </w:tr>
      <w:tr>
        <w:tc>
          <w:tcPr>
            <w:shd w:fill="f8f9ff" w:color="auto" w:val="clear"/>
          </w:tcPr>
          <w:p>
            <w:r>
              <w:rPr>
                <w:color w:val="1f2937"/>
                <w:sz w:val="18"/>
                <w:szCs w:val="18"/>
              </w:rPr>
              <w:t xml:space="preserve">TOPIC</w:t>
            </w:r>
          </w:p>
        </w:tc>
        <w:tc>
          <w:tcPr>
            <w:shd w:fill="f8f9ff" w:color="auto" w:val="clear"/>
          </w:tcPr>
          <w:p>
            <w:r>
              <w:rPr>
                <w:color w:val="1f2937"/>
                <w:sz w:val="18"/>
                <w:szCs w:val="18"/>
              </w:rPr>
              <w:t xml:space="preserve">MANDATORY</w:t>
            </w:r>
          </w:p>
        </w:tc>
        <w:tc>
          <w:tcPr>
            <w:shd w:fill="f8f9ff" w:color="auto" w:val="clear"/>
          </w:tcPr>
          <w:p>
            <w:r>
              <w:rPr>
                <w:color w:val="1f2937"/>
                <w:sz w:val="18"/>
                <w:szCs w:val="18"/>
              </w:rPr>
              <w:t xml:space="preserve">e.g. Indian Banking System</w:t>
            </w:r>
          </w:p>
        </w:tc>
        <w:tc>
          <w:tcPr>
            <w:shd w:fill="f8f9ff" w:color="auto" w:val="clear"/>
          </w:tcPr>
          <w:p>
            <w:r>
              <w:rPr>
                <w:color w:val="1f2937"/>
                <w:sz w:val="18"/>
                <w:szCs w:val="18"/>
              </w:rPr>
              <w:t xml:space="preserve">Set once at group level</w:t>
            </w:r>
          </w:p>
        </w:tc>
      </w:tr>
      <w:tr>
        <w:tc>
          <w:tcPr>
            <w:shd w:fill="ffffff" w:color="auto" w:val="clear"/>
          </w:tcPr>
          <w:p>
            <w:r>
              <w:rPr>
                <w:color w:val="1f2937"/>
                <w:sz w:val="18"/>
                <w:szCs w:val="18"/>
              </w:rPr>
              <w:t xml:space="preserve">SUBTOPIC</w:t>
            </w:r>
          </w:p>
        </w:tc>
        <w:tc>
          <w:tcPr>
            <w:shd w:fill="ffffff" w:color="auto" w:val="clear"/>
          </w:tcPr>
          <w:p>
            <w:r>
              <w:rPr>
                <w:color w:val="1f2937"/>
                <w:sz w:val="18"/>
                <w:szCs w:val="18"/>
              </w:rPr>
              <w:t xml:space="preserve">optional</w:t>
            </w:r>
          </w:p>
        </w:tc>
        <w:tc>
          <w:tcPr>
            <w:shd w:fill="ffffff" w:color="auto" w:val="clear"/>
          </w:tcPr>
          <w:p>
            <w:r>
              <w:rPr>
                <w:color w:val="1f2937"/>
                <w:sz w:val="18"/>
                <w:szCs w:val="18"/>
              </w:rPr>
              <w:t xml:space="preserve">e.g. RBI</w:t>
            </w:r>
          </w:p>
        </w:tc>
        <w:tc>
          <w:tcPr>
            <w:shd w:fill="ffffff" w:color="auto" w:val="clear"/>
          </w:tcPr>
          <w:p>
            <w:r>
              <w:rPr>
                <w:color w:val="1f2937"/>
                <w:sz w:val="18"/>
                <w:szCs w:val="18"/>
              </w:rPr>
              <w:t xml:space="preserve">Set once at group level</w:t>
            </w:r>
          </w:p>
        </w:tc>
      </w:tr>
      <w:tr>
        <w:tc>
          <w:tcPr>
            <w:shd w:fill="f8f9ff" w:color="auto" w:val="clear"/>
          </w:tcPr>
          <w:p>
            <w:r>
              <w:rPr>
                <w:color w:val="1f2937"/>
                <w:sz w:val="18"/>
                <w:szCs w:val="18"/>
              </w:rPr>
              <w:t xml:space="preserve">QUESTION:</w:t>
            </w:r>
          </w:p>
        </w:tc>
        <w:tc>
          <w:tcPr>
            <w:shd w:fill="f8f9ff" w:color="auto" w:val="clear"/>
          </w:tcPr>
          <w:p>
            <w:r>
              <w:rPr>
                <w:color w:val="1f2937"/>
                <w:sz w:val="18"/>
                <w:szCs w:val="18"/>
              </w:rPr>
              <w:t xml:space="preserve">MANDATORY</w:t>
            </w:r>
          </w:p>
        </w:tc>
        <w:tc>
          <w:tcPr>
            <w:shd w:fill="f8f9ff" w:color="auto" w:val="clear"/>
          </w:tcPr>
          <w:p>
            <w:r>
              <w:rPr>
                <w:color w:val="1f2937"/>
                <w:sz w:val="18"/>
                <w:szCs w:val="18"/>
              </w:rPr>
              <w:t xml:space="preserve">—</w:t>
            </w:r>
          </w:p>
        </w:tc>
        <w:tc>
          <w:tcPr>
            <w:shd w:fill="f8f9ff" w:color="auto" w:val="clear"/>
          </w:tcPr>
          <w:p>
            <w:r>
              <w:rPr>
                <w:color w:val="1f2937"/>
                <w:sz w:val="18"/>
                <w:szCs w:val="18"/>
              </w:rPr>
              <w:t xml:space="preserve">Marks each child question</w:t>
            </w:r>
          </w:p>
        </w:tc>
      </w:tr>
      <w:tr>
        <w:tc>
          <w:tcPr>
            <w:shd w:fill="ffffff" w:color="auto" w:val="clear"/>
          </w:tcPr>
          <w:p>
            <w:r>
              <w:rPr>
                <w:color w:val="1f2937"/>
                <w:sz w:val="18"/>
                <w:szCs w:val="18"/>
              </w:rPr>
              <w:t xml:space="preserve">correct_answer</w:t>
            </w:r>
          </w:p>
        </w:tc>
        <w:tc>
          <w:tcPr>
            <w:shd w:fill="ffffff" w:color="auto" w:val="clear"/>
          </w:tcPr>
          <w:p>
            <w:r>
              <w:rPr>
                <w:color w:val="1f2937"/>
                <w:sz w:val="18"/>
                <w:szCs w:val="18"/>
              </w:rPr>
              <w:t xml:space="preserve">MANDATORY</w:t>
            </w:r>
          </w:p>
        </w:tc>
        <w:tc>
          <w:tcPr>
            <w:shd w:fill="ffffff" w:color="auto" w:val="clear"/>
          </w:tcPr>
          <w:p>
            <w:r>
              <w:rPr>
                <w:color w:val="1f2937"/>
                <w:sz w:val="18"/>
                <w:szCs w:val="18"/>
              </w:rPr>
              <w:t xml:space="preserve">A / B / C / D</w:t>
            </w:r>
          </w:p>
        </w:tc>
        <w:tc>
          <w:tcPr>
            <w:shd w:fill="ffffff" w:color="auto" w:val="clear"/>
          </w:tcPr>
          <w:p>
            <w:r>
              <w:rPr>
                <w:color w:val="1f2937"/>
                <w:sz w:val="18"/>
                <w:szCs w:val="18"/>
              </w:rPr>
              <w:t xml:space="preserve">Per child question</w:t>
            </w:r>
          </w:p>
        </w:tc>
      </w:tr>
      <w:tr>
        <w:tc>
          <w:tcPr>
            <w:shd w:fill="f8f9ff" w:color="auto" w:val="clear"/>
          </w:tcPr>
          <w:p>
            <w:r>
              <w:rPr>
                <w:color w:val="1f2937"/>
                <w:sz w:val="18"/>
                <w:szCs w:val="18"/>
              </w:rPr>
              <w:t xml:space="preserve">difficulty</w:t>
            </w:r>
          </w:p>
        </w:tc>
        <w:tc>
          <w:tcPr>
            <w:shd w:fill="f8f9ff" w:color="auto" w:val="clear"/>
          </w:tcPr>
          <w:p>
            <w:r>
              <w:rPr>
                <w:color w:val="1f2937"/>
                <w:sz w:val="18"/>
                <w:szCs w:val="18"/>
              </w:rPr>
              <w:t xml:space="preserve">MANDATORY</w:t>
            </w:r>
          </w:p>
        </w:tc>
        <w:tc>
          <w:tcPr>
            <w:shd w:fill="f8f9ff" w:color="auto" w:val="clear"/>
          </w:tcPr>
          <w:p>
            <w:r>
              <w:rPr>
                <w:color w:val="1f2937"/>
                <w:sz w:val="18"/>
                <w:szCs w:val="18"/>
              </w:rPr>
              <w:t xml:space="preserve">EASY / MEDIUM / HARD</w:t>
            </w:r>
          </w:p>
        </w:tc>
        <w:tc>
          <w:tcPr>
            <w:shd w:fill="f8f9ff" w:color="auto" w:val="clear"/>
          </w:tcPr>
          <w:p>
            <w:r>
              <w:rPr>
                <w:color w:val="1f2937"/>
                <w:sz w:val="18"/>
                <w:szCs w:val="18"/>
              </w:rPr>
              <w:t xml:space="preserve">Per child question</w:t>
            </w:r>
          </w:p>
        </w:tc>
      </w:tr>
      <w:tr>
        <w:tc>
          <w:tcPr>
            <w:shd w:fill="ffffff" w:color="auto" w:val="clear"/>
          </w:tcPr>
          <w:p>
            <w:r>
              <w:rPr>
                <w:color w:val="1f2937"/>
                <w:sz w:val="18"/>
                <w:szCs w:val="18"/>
              </w:rPr>
              <w:t xml:space="preserve">marks</w:t>
            </w:r>
          </w:p>
        </w:tc>
        <w:tc>
          <w:tcPr>
            <w:shd w:fill="ffffff" w:color="auto" w:val="clear"/>
          </w:tcPr>
          <w:p>
            <w:r>
              <w:rPr>
                <w:color w:val="1f2937"/>
                <w:sz w:val="18"/>
                <w:szCs w:val="18"/>
              </w:rPr>
              <w:t xml:space="preserve">MANDATORY</w:t>
            </w:r>
          </w:p>
        </w:tc>
        <w:tc>
          <w:tcPr>
            <w:shd w:fill="ffffff" w:color="auto" w:val="clear"/>
          </w:tcPr>
          <w:p>
            <w:r>
              <w:rPr>
                <w:color w:val="1f2937"/>
                <w:sz w:val="18"/>
                <w:szCs w:val="18"/>
              </w:rPr>
              <w:t xml:space="preserve">Positive number</w:t>
            </w:r>
          </w:p>
        </w:tc>
        <w:tc>
          <w:tcPr>
            <w:shd w:fill="ffffff" w:color="auto" w:val="clear"/>
          </w:tcPr>
          <w:p>
            <w:r>
              <w:rPr>
                <w:color w:val="1f2937"/>
                <w:sz w:val="18"/>
                <w:szCs w:val="18"/>
              </w:rPr>
              <w:t xml:space="preserve">Per child question — may vary</w:t>
            </w:r>
          </w:p>
        </w:tc>
      </w:tr>
      <w:tr>
        <w:tc>
          <w:tcPr>
            <w:shd w:fill="f8f9ff" w:color="auto" w:val="clear"/>
          </w:tcPr>
          <w:p>
            <w:r>
              <w:rPr>
                <w:color w:val="1f2937"/>
                <w:sz w:val="18"/>
                <w:szCs w:val="18"/>
              </w:rPr>
              <w:t xml:space="preserve">negative_marks</w:t>
            </w:r>
          </w:p>
        </w:tc>
        <w:tc>
          <w:tcPr>
            <w:shd w:fill="f8f9ff" w:color="auto" w:val="clear"/>
          </w:tcPr>
          <w:p>
            <w:r>
              <w:rPr>
                <w:color w:val="1f2937"/>
                <w:sz w:val="18"/>
                <w:szCs w:val="18"/>
              </w:rPr>
              <w:t xml:space="preserve">optional</w:t>
            </w:r>
          </w:p>
        </w:tc>
        <w:tc>
          <w:tcPr>
            <w:shd w:fill="f8f9ff" w:color="auto" w:val="clear"/>
          </w:tcPr>
          <w:p>
            <w:r>
              <w:rPr>
                <w:color w:val="1f2937"/>
                <w:sz w:val="18"/>
                <w:szCs w:val="18"/>
              </w:rPr>
              <w:t xml:space="preserve">Positive number or 0</w:t>
            </w:r>
          </w:p>
        </w:tc>
        <w:tc>
          <w:tcPr>
            <w:shd w:fill="f8f9ff" w:color="auto" w:val="clear"/>
          </w:tcPr>
          <w:p>
            <w:r>
              <w:rPr>
                <w:color w:val="1f2937"/>
                <w:sz w:val="18"/>
                <w:szCs w:val="18"/>
              </w:rPr>
              <w:t xml:space="preserve">Per child question — may vary</w:t>
            </w:r>
          </w:p>
        </w:tc>
      </w:tr>
      <w:tr>
        <w:tc>
          <w:tcPr>
            <w:shd w:fill="ffffff" w:color="auto" w:val="clear"/>
          </w:tcPr>
          <w:p>
            <w:r>
              <w:rPr>
                <w:color w:val="1f2937"/>
                <w:sz w:val="18"/>
                <w:szCs w:val="18"/>
              </w:rPr>
              <w:t xml:space="preserve">GROUP_END</w:t>
            </w:r>
          </w:p>
        </w:tc>
        <w:tc>
          <w:tcPr>
            <w:shd w:fill="ffffff" w:color="auto" w:val="clear"/>
          </w:tcPr>
          <w:p>
            <w:r>
              <w:rPr>
                <w:color w:val="1f2937"/>
                <w:sz w:val="18"/>
                <w:szCs w:val="18"/>
              </w:rPr>
              <w:t xml:space="preserve">MANDATORY</w:t>
            </w:r>
          </w:p>
        </w:tc>
        <w:tc>
          <w:tcPr>
            <w:shd w:fill="ffffff" w:color="auto" w:val="clear"/>
          </w:tcPr>
          <w:p>
            <w:r>
              <w:rPr>
                <w:color w:val="1f2937"/>
                <w:sz w:val="18"/>
                <w:szCs w:val="18"/>
              </w:rPr>
              <w:t xml:space="preserve">—</w:t>
            </w:r>
          </w:p>
        </w:tc>
        <w:tc>
          <w:tcPr>
            <w:shd w:fill="ffffff" w:color="auto" w:val="clear"/>
          </w:tcPr>
          <w:p>
            <w:r>
              <w:rPr>
                <w:color w:val="1f2937"/>
                <w:sz w:val="18"/>
                <w:szCs w:val="18"/>
              </w:rPr>
              <w:t xml:space="preserve">Marks the end of a paragraph group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2026-03-12T09:27:02.771Z</dcterms:created>
  <dcterms:modified xsi:type="dcterms:W3CDTF">2026-03-12T09:27:02.771Z</dcterms:modified>
</cp:coreProperties>
</file>

<file path=docProps/custom.xml><?xml version="1.0" encoding="utf-8"?>
<Properties xmlns="http://schemas.openxmlformats.org/officeDocument/2006/custom-properties" xmlns:vt="http://schemas.openxmlformats.org/officeDocument/2006/docPropsVTypes"/>
</file>