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46" w:rsidRDefault="00D86446" w:rsidP="00D86446">
      <w:pPr>
        <w:pStyle w:val="a6"/>
        <w:rPr>
          <w:rFonts w:hint="eastAsia"/>
        </w:rPr>
      </w:pPr>
      <w:r>
        <w:rPr>
          <w:rFonts w:hint="eastAsia"/>
        </w:rPr>
        <w:t>用例关键字与业务定制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本篇主要讲解在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中一些参数的设置规则，关键字实现和如何跟</w:t>
      </w:r>
      <w:proofErr w:type="gramStart"/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据业务</w:t>
      </w:r>
      <w:proofErr w:type="gramEnd"/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特点定制特殊处理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使大家能够针对业务接口特点快速制定出相应的自动化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case; </w:t>
      </w:r>
    </w:p>
    <w:p w:rsidR="00161F55" w:rsidRPr="00161F55" w:rsidRDefault="00242501" w:rsidP="00161F55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一</w:t>
      </w:r>
      <w:proofErr w:type="gramEnd"/>
      <w:r>
        <w:rPr>
          <w:rFonts w:ascii="Helvetica" w:eastAsia="宋体" w:hAnsi="Helvetica" w:cs="Helvetica" w:hint="eastAsia"/>
          <w:b/>
          <w:bCs/>
          <w:color w:val="000000"/>
          <w:kern w:val="0"/>
          <w:sz w:val="32"/>
          <w:szCs w:val="32"/>
        </w:rPr>
        <w:t>．</w:t>
      </w:r>
      <w:bookmarkStart w:id="0" w:name="_GoBack"/>
      <w:bookmarkEnd w:id="0"/>
      <w:r w:rsidR="00161F55"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用例关键字说明</w:t>
      </w:r>
    </w:p>
    <w:p w:rsidR="00161F55" w:rsidRPr="00161F55" w:rsidRDefault="00161F55" w:rsidP="00161F55">
      <w:pPr>
        <w:widowControl/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pict>
          <v:rect id="_x0000_i1025" style="width:0;height:0" o:hralign="center" o:hrstd="t" o:hrnoshade="t" o:hr="t" fillcolor="#ccc" stroked="f"/>
        </w:pic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用例结构如下：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740265" cy="1113155"/>
            <wp:effectExtent l="0" t="0" r="0" b="0"/>
            <wp:docPr id="1" name="图片 1" descr="http://webtest.corp.qihoo.net:8080/download/attachments/7308632/QQ%E6%88%AA%E5%9B%BE20140311200818.jpg?version=1&amp;modificationDate=139453972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test.corp.qihoo.net:8080/download/attachments/7308632/QQ%E6%88%AA%E5%9B%BE20140311200818.jpg?version=1&amp;modificationDate=1394539726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6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1.Url</w:t>
      </w:r>
      <w:proofErr w:type="gramEnd"/>
    </w:p>
    <w:p w:rsidR="00161F55" w:rsidRPr="00161F55" w:rsidRDefault="00161F55" w:rsidP="00161F55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  Url: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内容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如果有参数值则为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前面的值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包含？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每条用例的请求都会使用相同的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进行请求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eg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:</w:t>
      </w:r>
      <w:hyperlink r:id="rId7" w:history="1">
        <w:r w:rsidRPr="00161F55">
          <w:rPr>
            <w:rFonts w:ascii="Helvetica" w:eastAsia="宋体" w:hAnsi="Helvetica" w:cs="Helvetica"/>
            <w:color w:val="006DAF"/>
            <w:kern w:val="0"/>
            <w:sz w:val="20"/>
            <w:szCs w:val="20"/>
          </w:rPr>
          <w:t>http://openapi.baidu.com/rest/2.0/passport/users/getLoggedInUser</w:t>
        </w:r>
      </w:hyperlink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?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如果想要构造不同的用例使用不同的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，可以在用例中加入一列（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以后请求时为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进行拼接请求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2.secondurl</w:t>
      </w:r>
      <w:proofErr w:type="gramEnd"/>
    </w:p>
    <w:p w:rsidR="00161F55" w:rsidRPr="00161F55" w:rsidRDefault="00161F55" w:rsidP="00161F55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且不为空时，请求的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为用例中的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secondurl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关键词时生成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位随机数，请求的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为用例中的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Url+5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位随机数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3.HttpMethod</w:t>
      </w:r>
      <w:proofErr w:type="gramEnd"/>
    </w:p>
    <w:p w:rsidR="00161F55" w:rsidRPr="00161F55" w:rsidRDefault="00161F55" w:rsidP="00161F55">
      <w:pPr>
        <w:widowControl/>
        <w:numPr>
          <w:ilvl w:val="0"/>
          <w:numId w:val="3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Post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与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Get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请求（不区分大小写）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4.cookie</w:t>
      </w:r>
      <w:proofErr w:type="gramEnd"/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分为全局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与参数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需要在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如果不为空则每个请求都带全局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4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，默认没有此参数列，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如果带且不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为空，则替换全局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（注：如果添加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cookie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列时，应注意重新设置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IftConf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类中的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paramStartCol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=4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5.ArgCount</w:t>
      </w:r>
      <w:proofErr w:type="gramEnd"/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参与签名的参数个数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必须为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,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或为空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0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时不进行签名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计算签名从第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列开始进行计数（包含第四列）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现有的签名算法（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commonSign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类）：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value&amp;key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=value&amp;......key=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valuecret_key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对整个字符串进行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MD5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加密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说明：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key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为参数，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value</w:t>
      </w:r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为参数值，</w:t>
      </w:r>
      <w:proofErr w:type="spellStart"/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secret_key</w:t>
      </w:r>
      <w:proofErr w:type="spellEnd"/>
      <w:r w:rsidRPr="00161F55">
        <w:rPr>
          <w:rFonts w:ascii="Helvetica" w:eastAsia="宋体" w:hAnsi="Helvetica" w:cs="Helvetica"/>
          <w:i/>
          <w:iCs/>
          <w:color w:val="000000"/>
          <w:kern w:val="0"/>
          <w:sz w:val="20"/>
          <w:szCs w:val="20"/>
        </w:rPr>
        <w:t>为签名所需要的密钥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5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支持的签名算法有：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a.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中文按照不同编码进行签名（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utf-8,GBK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b.value</w:t>
      </w:r>
      <w:proofErr w:type="spellEnd"/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为空不参加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签名，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为空也参加签名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6.CaseID</w:t>
      </w:r>
      <w:proofErr w:type="gramEnd"/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CaseID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不能重复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6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CaseID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Excel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表的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sheet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命名要满足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java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命名规范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7.Run</w:t>
      </w:r>
      <w:proofErr w:type="gramEnd"/>
    </w:p>
    <w:p w:rsidR="00161F55" w:rsidRPr="00161F55" w:rsidRDefault="00161F55" w:rsidP="00161F55">
      <w:pPr>
        <w:widowControl/>
        <w:numPr>
          <w:ilvl w:val="0"/>
          <w:numId w:val="7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执行用例的开关，当为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时执行此条用例，当不为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时不执行（关键字必须为大写的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或大写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8.Sign</w:t>
      </w:r>
      <w:proofErr w:type="gramEnd"/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先判断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ArgCount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是否进行签名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中的参数值为空时（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value.length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() &lt; 1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）请求时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为空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(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不会将计算后的签名进行赋值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当参数为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时（不区分大小写），不带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参数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8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当参数不为空且不为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时，会直接用计算后的签名对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进行重新赋值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9.Expres</w:t>
      </w:r>
      <w:proofErr w:type="gramEnd"/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预期结果格式为：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key=value;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支持多个键值对的比对：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key1=value1&amp;key2=value2&amp;key3=value3;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支持一个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可能对应多个值：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key11=value11#value12&amp;key2=value2;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支持一个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一定会对应多个值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key11=value11^value12&amp;key2=value2;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对于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http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返回的结果可以进行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xml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解析与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解析默认为单层解析，也可以支持多层解析（修改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CasesUtils.getIFtResultInfo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中的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parseJson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值为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2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9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当期望没有明确的值而是期望返回为某种数据类型时，如返回为一串数字时可以：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key=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int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10</w:t>
      </w:r>
      <w:proofErr w:type="gram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.TestPoint</w:t>
      </w:r>
      <w:proofErr w:type="gramEnd"/>
    </w:p>
    <w:p w:rsidR="00161F55" w:rsidRPr="00161F55" w:rsidRDefault="00161F55" w:rsidP="00161F55">
      <w:pPr>
        <w:widowControl/>
        <w:numPr>
          <w:ilvl w:val="0"/>
          <w:numId w:val="10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测试点，用于该条用例的说明</w:t>
      </w:r>
      <w:r w:rsidRPr="00161F55">
        <w:rPr>
          <w:rFonts w:ascii="Helvetica" w:eastAsia="宋体" w:hAnsi="Helvetica" w:cs="Helvetica"/>
          <w:color w:val="0033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用例关键字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-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当用例中的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value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为</w:t>
      </w:r>
      <w:proofErr w:type="gramStart"/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下以值时</w:t>
      </w:r>
      <w:proofErr w:type="gramEnd"/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会进行动态生成相应的数据</w:t>
      </w:r>
      <w:r w:rsidRPr="00161F55">
        <w:rPr>
          <w:rFonts w:ascii="Helvetica" w:eastAsia="宋体" w:hAnsi="Helvetica" w:cs="Helvetica"/>
          <w:b/>
          <w:bCs/>
          <w:color w:val="FF0000"/>
          <w:kern w:val="0"/>
          <w:sz w:val="28"/>
          <w:szCs w:val="28"/>
        </w:rPr>
        <w:t>: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FF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rand: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随机生成长度为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10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个字符串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timestamp: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获取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Unix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格式时间戳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0D0AA9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date: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生成日期格式为年月日时分秒的日期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;eg:20120626092109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可自定义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date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格式在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Entry.java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中添加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IftConf.DateFormat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= "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yyyy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-MM-</w:t>
      </w:r>
      <w:proofErr w:type="spellStart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dd</w:t>
      </w:r>
      <w:proofErr w:type="spellEnd"/>
      <w:r w:rsidR="000D0AA9" w:rsidRPr="000D0AA9">
        <w:rPr>
          <w:rFonts w:ascii="Helvetica" w:eastAsia="宋体" w:hAnsi="Helvetica" w:cs="Helvetica"/>
          <w:color w:val="333333"/>
          <w:kern w:val="0"/>
          <w:sz w:val="20"/>
          <w:szCs w:val="20"/>
        </w:rPr>
        <w:t>";</w:t>
      </w:r>
      <w:r w:rsidR="000D0AA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161F55" w:rsidRPr="00161F55" w:rsidRDefault="00161F55" w:rsidP="00161F55">
      <w:pPr>
        <w:widowControl/>
        <w:numPr>
          <w:ilvl w:val="0"/>
          <w:numId w:val="11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null: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当为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null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时不带该参数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 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二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.</w:t>
      </w:r>
      <w:r w:rsidRPr="00161F55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定制业务相关逻辑说明：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</w:t>
      </w:r>
      <w:proofErr w:type="spellStart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DemoCasesUtils</w:t>
      </w:r>
      <w:proofErr w:type="spellEnd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中添加业务相关的方法：</w:t>
      </w:r>
    </w:p>
    <w:p w:rsidR="00161F55" w:rsidRPr="00161F55" w:rsidRDefault="00161F55" w:rsidP="00161F55">
      <w:pPr>
        <w:widowControl/>
        <w:shd w:val="clear" w:color="auto" w:fill="FFFFFF"/>
        <w:spacing w:before="360" w:after="120"/>
        <w:jc w:val="left"/>
        <w:outlineLvl w:val="3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1" w:name="LEO%E6%8E%A5%E5%8F%A3%E8%87%AA%E5%8A%A8%"/>
      <w:bookmarkEnd w:id="1"/>
      <w:r w:rsidRPr="00161F55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 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b/>
          <w:bCs/>
          <w:color w:val="000000"/>
          <w:kern w:val="0"/>
          <w:sz w:val="20"/>
          <w:szCs w:val="20"/>
        </w:rPr>
        <w:t>定制内容有：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用例编码格式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设置用例的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header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信息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是否对用例中的特殊标识做处理（</w:t>
      </w:r>
      <w:proofErr w:type="spell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rand,timestamp,date</w:t>
      </w:r>
      <w:proofErr w:type="spell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）也可对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rand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生成的随机位数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做设置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是否对自动生成的签名更新到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Sign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中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numPr>
          <w:ilvl w:val="0"/>
          <w:numId w:val="12"/>
        </w:numPr>
        <w:shd w:val="clear" w:color="auto" w:fill="FFFFFF"/>
        <w:spacing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对结果可以添加单独处理逻辑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;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161F55" w:rsidRPr="00161F55" w:rsidRDefault="00161F55" w:rsidP="00161F55">
      <w:pPr>
        <w:widowControl/>
        <w:shd w:val="clear" w:color="auto" w:fill="FFFFFF"/>
        <w:spacing w:before="150" w:after="150" w:line="2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lastRenderedPageBreak/>
        <w:t>可参考：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Leo-example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工程下的</w:t>
      </w:r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DemoCasesUtile.</w:t>
      </w:r>
      <w:proofErr w:type="gramStart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DemoMethod1(</w:t>
      </w:r>
      <w:proofErr w:type="gramEnd"/>
      <w:r w:rsidRPr="00161F55">
        <w:rPr>
          <w:rFonts w:ascii="Helvetica" w:eastAsia="宋体" w:hAnsi="Helvetica" w:cs="Helvetica"/>
          <w:color w:val="000000"/>
          <w:kern w:val="0"/>
          <w:sz w:val="20"/>
          <w:szCs w:val="20"/>
        </w:rPr>
        <w:t>);</w:t>
      </w:r>
    </w:p>
    <w:p w:rsidR="00DF074E" w:rsidRDefault="00161F55" w:rsidP="00161F55"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>Labels parameters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 id="_x0000_i1107" type="#_x0000_t75" style="width:1in;height:18.15pt" o:ole="">
            <v:imagedata r:id="rId8" o:title=""/>
          </v:shape>
          <w:control r:id="rId9" w:name="DefaultOcxName" w:shapeid="_x0000_i1107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 id="_x0000_i1106" type="#_x0000_t75" style="width:1in;height:18.15pt" o:ole="">
            <v:imagedata r:id="rId10" o:title=""/>
          </v:shape>
          <w:control r:id="rId11" w:name="DefaultOcxName1" w:shapeid="_x0000_i1106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 id="_x0000_i1105" type="#_x0000_t75" style="width:1in;height:18.15pt" o:ole="">
            <v:imagedata r:id="rId12" o:title=""/>
          </v:shape>
          <w:control r:id="rId13" w:name="DefaultOcxName2" w:shapeid="_x0000_i1105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 id="_x0000_i1104" type="#_x0000_t75" style="width:1in;height:18.15pt" o:ole="">
            <v:imagedata r:id="rId14" o:title=""/>
          </v:shape>
          <w:control r:id="rId15" w:name="DefaultOcxName3" w:shapeid="_x0000_i1104"/>
        </w:object>
      </w:r>
      <w:r w:rsidRPr="00161F5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 id="_x0000_i1103" type="#_x0000_t75" style="width:1in;height:18.15pt" o:ole="">
            <v:imagedata r:id="rId16" o:title=""/>
          </v:shape>
          <w:control r:id="rId17" w:name="DefaultOcxName4" w:shapeid="_x0000_i1103"/>
        </w:object>
      </w:r>
    </w:p>
    <w:sectPr w:rsidR="00DF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9pt;height:11.9pt" o:bullet="t">
        <v:imagedata r:id="rId1" o:title="link_out_bot"/>
      </v:shape>
    </w:pict>
  </w:numPicBullet>
  <w:numPicBullet w:numPicBulletId="1">
    <w:pict>
      <v:shape id="_x0000_i1046" type="#_x0000_t75" style="width:3in;height:3in" o:bullet="t"/>
    </w:pict>
  </w:numPicBullet>
  <w:numPicBullet w:numPicBulletId="2">
    <w:pict>
      <v:shape id="_x0000_i1047" type="#_x0000_t75" style="width:3in;height:3in" o:bullet="t"/>
    </w:pict>
  </w:numPicBullet>
  <w:numPicBullet w:numPicBulletId="3">
    <w:pict>
      <v:shape id="_x0000_i1048" type="#_x0000_t75" style="width:3in;height:3in" o:bullet="t"/>
    </w:pict>
  </w:numPicBullet>
  <w:numPicBullet w:numPicBulletId="4">
    <w:pict>
      <v:shape id="_x0000_i1049" type="#_x0000_t75" style="width:3in;height:3in" o:bullet="t"/>
    </w:pict>
  </w:numPicBullet>
  <w:numPicBullet w:numPicBulletId="5">
    <w:pict>
      <v:shape id="_x0000_i1050" type="#_x0000_t75" style="width:3in;height:3in" o:bullet="t"/>
    </w:pict>
  </w:numPicBullet>
  <w:numPicBullet w:numPicBulletId="6">
    <w:pict>
      <v:shape id="_x0000_i1051" type="#_x0000_t75" style="width:3in;height:3in" o:bullet="t"/>
    </w:pict>
  </w:numPicBullet>
  <w:abstractNum w:abstractNumId="0">
    <w:nsid w:val="03601C80"/>
    <w:multiLevelType w:val="multilevel"/>
    <w:tmpl w:val="4724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A2128"/>
    <w:multiLevelType w:val="multilevel"/>
    <w:tmpl w:val="71F4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91484A"/>
    <w:multiLevelType w:val="multilevel"/>
    <w:tmpl w:val="E97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145799"/>
    <w:multiLevelType w:val="multilevel"/>
    <w:tmpl w:val="857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D04D4B"/>
    <w:multiLevelType w:val="multilevel"/>
    <w:tmpl w:val="DCB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132BAD"/>
    <w:multiLevelType w:val="multilevel"/>
    <w:tmpl w:val="9564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405133"/>
    <w:multiLevelType w:val="multilevel"/>
    <w:tmpl w:val="AEEE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2B6E33"/>
    <w:multiLevelType w:val="multilevel"/>
    <w:tmpl w:val="B77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7323AF"/>
    <w:multiLevelType w:val="multilevel"/>
    <w:tmpl w:val="5322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0407012"/>
    <w:multiLevelType w:val="multilevel"/>
    <w:tmpl w:val="5FBE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282EC6"/>
    <w:multiLevelType w:val="multilevel"/>
    <w:tmpl w:val="3B74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C5D72B1"/>
    <w:multiLevelType w:val="multilevel"/>
    <w:tmpl w:val="6030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3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8AE"/>
    <w:rsid w:val="000D0AA9"/>
    <w:rsid w:val="00161F55"/>
    <w:rsid w:val="00242501"/>
    <w:rsid w:val="00D86446"/>
    <w:rsid w:val="00DF074E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F55"/>
    <w:rPr>
      <w:strike w:val="0"/>
      <w:dstrike w:val="0"/>
      <w:color w:val="006DAF"/>
      <w:u w:val="none"/>
      <w:effect w:val="none"/>
    </w:rPr>
  </w:style>
  <w:style w:type="character" w:styleId="a4">
    <w:name w:val="Emphasis"/>
    <w:basedOn w:val="a0"/>
    <w:uiPriority w:val="20"/>
    <w:qFormat/>
    <w:rsid w:val="00161F55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161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55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86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8644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1F55"/>
    <w:rPr>
      <w:strike w:val="0"/>
      <w:dstrike w:val="0"/>
      <w:color w:val="006DAF"/>
      <w:u w:val="none"/>
      <w:effect w:val="none"/>
    </w:rPr>
  </w:style>
  <w:style w:type="character" w:styleId="a4">
    <w:name w:val="Emphasis"/>
    <w:basedOn w:val="a0"/>
    <w:uiPriority w:val="20"/>
    <w:qFormat/>
    <w:rsid w:val="00161F55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161F5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55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D8644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D8644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7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penapi.baidu.com/rest/2.0/passport/users/getLoggedInUser" TargetMode="External"/><Relationship Id="rId12" Type="http://schemas.openxmlformats.org/officeDocument/2006/relationships/image" Target="media/image5.wmf"/><Relationship Id="rId17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335</Words>
  <Characters>1914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梁辉</dc:creator>
  <cp:keywords/>
  <dc:description/>
  <cp:lastModifiedBy>梁辉</cp:lastModifiedBy>
  <cp:revision>25</cp:revision>
  <dcterms:created xsi:type="dcterms:W3CDTF">2015-06-15T08:21:00Z</dcterms:created>
  <dcterms:modified xsi:type="dcterms:W3CDTF">2015-06-15T08:25:00Z</dcterms:modified>
</cp:coreProperties>
</file>