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 BORO BEKERJA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 Tujuan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${tempat_tujuan}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Bekal yang dibawa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${bekal}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Berlaku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${berlaku_mulai} s/d ${berlaku_sampai}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Selama menjadi penduduk Desa Ngadri, yang bersangkutan berkelakuan baik.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