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7278C2" w14:textId="77777777" w:rsidR="001701EF" w:rsidRDefault="001701EF">
      <w:pPr>
        <w:bidi/>
        <w:jc w:val="both"/>
        <w:rPr>
          <w:b/>
        </w:rPr>
      </w:pPr>
    </w:p>
    <w:tbl>
      <w:tblPr>
        <w:tblStyle w:val="a"/>
        <w:bidiVisual/>
        <w:tblW w:w="129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620"/>
        <w:gridCol w:w="1620"/>
        <w:gridCol w:w="1620"/>
        <w:gridCol w:w="1620"/>
        <w:gridCol w:w="1620"/>
        <w:gridCol w:w="1620"/>
        <w:gridCol w:w="1620"/>
      </w:tblGrid>
      <w:tr w:rsidR="001701EF" w14:paraId="66900508" w14:textId="77777777">
        <w:tc>
          <w:tcPr>
            <w:tcW w:w="1620" w:type="dxa"/>
            <w:shd w:val="clear" w:color="auto" w:fill="auto"/>
            <w:tcMar>
              <w:top w:w="100" w:type="dxa"/>
              <w:left w:w="100" w:type="dxa"/>
              <w:bottom w:w="100" w:type="dxa"/>
              <w:right w:w="100" w:type="dxa"/>
            </w:tcMar>
          </w:tcPr>
          <w:p w14:paraId="6D8F7E8B" w14:textId="77777777" w:rsidR="001701EF" w:rsidRDefault="0042160B">
            <w:pPr>
              <w:widowControl w:val="0"/>
              <w:bidi/>
              <w:spacing w:line="240" w:lineRule="auto"/>
              <w:jc w:val="both"/>
              <w:rPr>
                <w:b/>
              </w:rPr>
            </w:pPr>
            <w:r>
              <w:rPr>
                <w:b/>
                <w:rtl/>
              </w:rPr>
              <w:t>זמן</w:t>
            </w:r>
          </w:p>
        </w:tc>
        <w:tc>
          <w:tcPr>
            <w:tcW w:w="1620" w:type="dxa"/>
            <w:shd w:val="clear" w:color="auto" w:fill="auto"/>
            <w:tcMar>
              <w:top w:w="100" w:type="dxa"/>
              <w:left w:w="100" w:type="dxa"/>
              <w:bottom w:w="100" w:type="dxa"/>
              <w:right w:w="100" w:type="dxa"/>
            </w:tcMar>
          </w:tcPr>
          <w:p w14:paraId="34F6930F" w14:textId="77777777" w:rsidR="001701EF" w:rsidRDefault="0042160B">
            <w:pPr>
              <w:widowControl w:val="0"/>
              <w:pBdr>
                <w:top w:val="nil"/>
                <w:left w:val="nil"/>
                <w:bottom w:val="nil"/>
                <w:right w:val="nil"/>
                <w:between w:val="nil"/>
              </w:pBdr>
              <w:bidi/>
              <w:spacing w:line="240" w:lineRule="auto"/>
              <w:jc w:val="both"/>
              <w:rPr>
                <w:b/>
              </w:rPr>
            </w:pPr>
            <w:r>
              <w:rPr>
                <w:b/>
                <w:rtl/>
              </w:rPr>
              <w:t>אזור</w:t>
            </w:r>
          </w:p>
        </w:tc>
        <w:tc>
          <w:tcPr>
            <w:tcW w:w="1620" w:type="dxa"/>
            <w:shd w:val="clear" w:color="auto" w:fill="auto"/>
            <w:tcMar>
              <w:top w:w="100" w:type="dxa"/>
              <w:left w:w="100" w:type="dxa"/>
              <w:bottom w:w="100" w:type="dxa"/>
              <w:right w:w="100" w:type="dxa"/>
            </w:tcMar>
          </w:tcPr>
          <w:p w14:paraId="727463F6" w14:textId="77777777" w:rsidR="001701EF" w:rsidRDefault="0042160B">
            <w:pPr>
              <w:widowControl w:val="0"/>
              <w:pBdr>
                <w:top w:val="nil"/>
                <w:left w:val="nil"/>
                <w:bottom w:val="nil"/>
                <w:right w:val="nil"/>
                <w:between w:val="nil"/>
              </w:pBdr>
              <w:bidi/>
              <w:spacing w:line="240" w:lineRule="auto"/>
              <w:jc w:val="both"/>
              <w:rPr>
                <w:b/>
              </w:rPr>
            </w:pPr>
            <w:r>
              <w:rPr>
                <w:b/>
                <w:rtl/>
              </w:rPr>
              <w:t>כותרת</w:t>
            </w:r>
          </w:p>
        </w:tc>
        <w:tc>
          <w:tcPr>
            <w:tcW w:w="1620" w:type="dxa"/>
            <w:shd w:val="clear" w:color="auto" w:fill="auto"/>
            <w:tcMar>
              <w:top w:w="100" w:type="dxa"/>
              <w:left w:w="100" w:type="dxa"/>
              <w:bottom w:w="100" w:type="dxa"/>
              <w:right w:w="100" w:type="dxa"/>
            </w:tcMar>
          </w:tcPr>
          <w:p w14:paraId="762BD970" w14:textId="77777777" w:rsidR="001701EF" w:rsidRDefault="0042160B">
            <w:pPr>
              <w:widowControl w:val="0"/>
              <w:pBdr>
                <w:top w:val="nil"/>
                <w:left w:val="nil"/>
                <w:bottom w:val="nil"/>
                <w:right w:val="nil"/>
                <w:between w:val="nil"/>
              </w:pBdr>
              <w:bidi/>
              <w:spacing w:line="240" w:lineRule="auto"/>
              <w:jc w:val="both"/>
              <w:rPr>
                <w:b/>
              </w:rPr>
            </w:pPr>
            <w:r>
              <w:rPr>
                <w:b/>
                <w:rtl/>
              </w:rPr>
              <w:t>גזענות דרך מדיניות</w:t>
            </w:r>
          </w:p>
        </w:tc>
        <w:tc>
          <w:tcPr>
            <w:tcW w:w="1620" w:type="dxa"/>
            <w:shd w:val="clear" w:color="auto" w:fill="auto"/>
            <w:tcMar>
              <w:top w:w="100" w:type="dxa"/>
              <w:left w:w="100" w:type="dxa"/>
              <w:bottom w:w="100" w:type="dxa"/>
              <w:right w:w="100" w:type="dxa"/>
            </w:tcMar>
          </w:tcPr>
          <w:p w14:paraId="0B418E4F" w14:textId="77777777" w:rsidR="001701EF" w:rsidRDefault="0042160B">
            <w:pPr>
              <w:widowControl w:val="0"/>
              <w:pBdr>
                <w:top w:val="nil"/>
                <w:left w:val="nil"/>
                <w:bottom w:val="nil"/>
                <w:right w:val="nil"/>
                <w:between w:val="nil"/>
              </w:pBdr>
              <w:bidi/>
              <w:spacing w:line="240" w:lineRule="auto"/>
              <w:jc w:val="both"/>
              <w:rPr>
                <w:b/>
              </w:rPr>
            </w:pPr>
            <w:r>
              <w:rPr>
                <w:b/>
                <w:rtl/>
              </w:rPr>
              <w:t xml:space="preserve">התנגדות לגזענות </w:t>
            </w:r>
          </w:p>
        </w:tc>
        <w:tc>
          <w:tcPr>
            <w:tcW w:w="1620" w:type="dxa"/>
            <w:shd w:val="clear" w:color="auto" w:fill="auto"/>
            <w:tcMar>
              <w:top w:w="100" w:type="dxa"/>
              <w:left w:w="100" w:type="dxa"/>
              <w:bottom w:w="100" w:type="dxa"/>
              <w:right w:w="100" w:type="dxa"/>
            </w:tcMar>
          </w:tcPr>
          <w:p w14:paraId="6CFD2079" w14:textId="77777777" w:rsidR="001701EF" w:rsidRDefault="0042160B">
            <w:pPr>
              <w:widowControl w:val="0"/>
              <w:pBdr>
                <w:top w:val="nil"/>
                <w:left w:val="nil"/>
                <w:bottom w:val="nil"/>
                <w:right w:val="nil"/>
                <w:between w:val="nil"/>
              </w:pBdr>
              <w:bidi/>
              <w:spacing w:line="240" w:lineRule="auto"/>
              <w:jc w:val="both"/>
              <w:rPr>
                <w:b/>
              </w:rPr>
            </w:pPr>
            <w:r>
              <w:rPr>
                <w:b/>
                <w:rtl/>
              </w:rPr>
              <w:t>גזענות דרך תרבות</w:t>
            </w:r>
          </w:p>
        </w:tc>
        <w:tc>
          <w:tcPr>
            <w:tcW w:w="1620" w:type="dxa"/>
            <w:shd w:val="clear" w:color="auto" w:fill="auto"/>
            <w:tcMar>
              <w:top w:w="100" w:type="dxa"/>
              <w:left w:w="100" w:type="dxa"/>
              <w:bottom w:w="100" w:type="dxa"/>
              <w:right w:w="100" w:type="dxa"/>
            </w:tcMar>
          </w:tcPr>
          <w:p w14:paraId="45D3AF81" w14:textId="77777777" w:rsidR="001701EF" w:rsidRDefault="0042160B">
            <w:pPr>
              <w:widowControl w:val="0"/>
              <w:pBdr>
                <w:top w:val="nil"/>
                <w:left w:val="nil"/>
                <w:bottom w:val="nil"/>
                <w:right w:val="nil"/>
                <w:between w:val="nil"/>
              </w:pBdr>
              <w:bidi/>
              <w:spacing w:line="240" w:lineRule="auto"/>
              <w:jc w:val="both"/>
              <w:rPr>
                <w:b/>
              </w:rPr>
            </w:pPr>
            <w:r>
              <w:rPr>
                <w:b/>
                <w:rtl/>
              </w:rPr>
              <w:t>התנגדות דרך תרבות</w:t>
            </w:r>
          </w:p>
        </w:tc>
        <w:tc>
          <w:tcPr>
            <w:tcW w:w="1620" w:type="dxa"/>
            <w:shd w:val="clear" w:color="auto" w:fill="auto"/>
            <w:tcMar>
              <w:top w:w="100" w:type="dxa"/>
              <w:left w:w="100" w:type="dxa"/>
              <w:bottom w:w="100" w:type="dxa"/>
              <w:right w:w="100" w:type="dxa"/>
            </w:tcMar>
          </w:tcPr>
          <w:p w14:paraId="6500B0EB" w14:textId="77777777" w:rsidR="001701EF" w:rsidRDefault="0042160B">
            <w:pPr>
              <w:widowControl w:val="0"/>
              <w:pBdr>
                <w:top w:val="nil"/>
                <w:left w:val="nil"/>
                <w:bottom w:val="nil"/>
                <w:right w:val="nil"/>
                <w:between w:val="nil"/>
              </w:pBdr>
              <w:bidi/>
              <w:spacing w:line="240" w:lineRule="auto"/>
              <w:jc w:val="both"/>
              <w:rPr>
                <w:b/>
              </w:rPr>
            </w:pPr>
            <w:r>
              <w:rPr>
                <w:b/>
                <w:rtl/>
              </w:rPr>
              <w:t>קישורים/מדיה</w:t>
            </w:r>
          </w:p>
        </w:tc>
      </w:tr>
      <w:tr w:rsidR="001701EF" w14:paraId="05C89F5D" w14:textId="77777777">
        <w:tc>
          <w:tcPr>
            <w:tcW w:w="1620" w:type="dxa"/>
            <w:shd w:val="clear" w:color="auto" w:fill="auto"/>
            <w:tcMar>
              <w:top w:w="100" w:type="dxa"/>
              <w:left w:w="100" w:type="dxa"/>
              <w:bottom w:w="100" w:type="dxa"/>
              <w:right w:w="100" w:type="dxa"/>
            </w:tcMar>
          </w:tcPr>
          <w:p w14:paraId="3E1DDFB2" w14:textId="77777777" w:rsidR="001701EF" w:rsidRDefault="0042160B">
            <w:pPr>
              <w:widowControl w:val="0"/>
              <w:pBdr>
                <w:top w:val="nil"/>
                <w:left w:val="nil"/>
                <w:bottom w:val="nil"/>
                <w:right w:val="nil"/>
                <w:between w:val="nil"/>
              </w:pBdr>
              <w:bidi/>
              <w:spacing w:line="240" w:lineRule="auto"/>
              <w:jc w:val="both"/>
            </w:pPr>
            <w:r>
              <w:rPr>
                <w:rtl/>
              </w:rPr>
              <w:t>2000 לפנה״ס - 500 לספירה</w:t>
            </w:r>
          </w:p>
        </w:tc>
        <w:tc>
          <w:tcPr>
            <w:tcW w:w="1620" w:type="dxa"/>
            <w:shd w:val="clear" w:color="auto" w:fill="auto"/>
            <w:tcMar>
              <w:top w:w="100" w:type="dxa"/>
              <w:left w:w="100" w:type="dxa"/>
              <w:bottom w:w="100" w:type="dxa"/>
              <w:right w:w="100" w:type="dxa"/>
            </w:tcMar>
          </w:tcPr>
          <w:p w14:paraId="1B1B76B3" w14:textId="77777777" w:rsidR="001701EF" w:rsidRDefault="0042160B">
            <w:pPr>
              <w:widowControl w:val="0"/>
              <w:pBdr>
                <w:top w:val="nil"/>
                <w:left w:val="nil"/>
                <w:bottom w:val="nil"/>
                <w:right w:val="nil"/>
                <w:between w:val="nil"/>
              </w:pBdr>
              <w:bidi/>
              <w:spacing w:line="240" w:lineRule="auto"/>
              <w:jc w:val="both"/>
            </w:pPr>
            <w:r>
              <w:rPr>
                <w:rtl/>
              </w:rPr>
              <w:t>מצרים, יוון, האימפריה הרומית</w:t>
            </w:r>
          </w:p>
        </w:tc>
        <w:tc>
          <w:tcPr>
            <w:tcW w:w="1620" w:type="dxa"/>
            <w:shd w:val="clear" w:color="auto" w:fill="auto"/>
            <w:tcMar>
              <w:top w:w="100" w:type="dxa"/>
              <w:left w:w="100" w:type="dxa"/>
              <w:bottom w:w="100" w:type="dxa"/>
              <w:right w:w="100" w:type="dxa"/>
            </w:tcMar>
          </w:tcPr>
          <w:p w14:paraId="07A56C00" w14:textId="77777777" w:rsidR="001701EF" w:rsidRDefault="0042160B">
            <w:pPr>
              <w:widowControl w:val="0"/>
              <w:pBdr>
                <w:top w:val="nil"/>
                <w:left w:val="nil"/>
                <w:bottom w:val="nil"/>
                <w:right w:val="nil"/>
                <w:between w:val="nil"/>
              </w:pBdr>
              <w:bidi/>
              <w:spacing w:line="240" w:lineRule="auto"/>
              <w:jc w:val="both"/>
              <w:rPr>
                <w:highlight w:val="red"/>
              </w:rPr>
            </w:pPr>
            <w:r>
              <w:rPr>
                <w:highlight w:val="red"/>
                <w:rtl/>
              </w:rPr>
              <w:t>עבדות בעת העתיקה</w:t>
            </w:r>
          </w:p>
        </w:tc>
        <w:tc>
          <w:tcPr>
            <w:tcW w:w="1620" w:type="dxa"/>
            <w:shd w:val="clear" w:color="auto" w:fill="auto"/>
            <w:tcMar>
              <w:top w:w="100" w:type="dxa"/>
              <w:left w:w="100" w:type="dxa"/>
              <w:bottom w:w="100" w:type="dxa"/>
              <w:right w:w="100" w:type="dxa"/>
            </w:tcMar>
          </w:tcPr>
          <w:p w14:paraId="702CED9A" w14:textId="77777777" w:rsidR="001701EF" w:rsidRDefault="0042160B">
            <w:pPr>
              <w:widowControl w:val="0"/>
              <w:pBdr>
                <w:top w:val="nil"/>
                <w:left w:val="nil"/>
                <w:bottom w:val="nil"/>
                <w:right w:val="nil"/>
                <w:between w:val="nil"/>
              </w:pBdr>
              <w:bidi/>
              <w:spacing w:line="240" w:lineRule="auto"/>
              <w:jc w:val="both"/>
            </w:pPr>
            <w:r>
              <w:rPr>
                <w:rtl/>
              </w:rPr>
              <w:t xml:space="preserve">בחברות עתיקות כגון יוון, רומא ומצרים, העבדות הייתה מוסד נפוץ אך טרם התבססה על </w:t>
            </w:r>
            <w:r>
              <w:rPr>
                <w:rtl/>
              </w:rPr>
              <w:t xml:space="preserve">אידיאולוגיה גזעית. העבדים היו בעיקר שבויי מלחמה, חייבים, פושעים או קורבנות פשיטות, והשעבוד נבע בעיקר ממעמד חברתי, תועלת כלכלית וכיבוש - לא מהנחה בדבר נחיתות ביולוגית. עם זאת, עצם קיומה של מערכת העבדות יצרה את הרעיון של העבד כנחות חברתית. באזורים מסוימים החלו הבדלי גוון עור  להיקשר למעמד נחות, כמו ההבחנה הרומית בין ״ברברים״ </w:t>
            </w:r>
            <w:proofErr w:type="spellStart"/>
            <w:r>
              <w:rPr>
                <w:rtl/>
              </w:rPr>
              <w:lastRenderedPageBreak/>
              <w:t>ל״אנשים</w:t>
            </w:r>
            <w:proofErr w:type="spellEnd"/>
            <w:r>
              <w:rPr>
                <w:rtl/>
              </w:rPr>
              <w:t xml:space="preserve"> מתורבתים״.</w:t>
            </w:r>
          </w:p>
          <w:p w14:paraId="06A4103B" w14:textId="77777777" w:rsidR="001701EF" w:rsidRDefault="0042160B">
            <w:pPr>
              <w:widowControl w:val="0"/>
              <w:pBdr>
                <w:top w:val="nil"/>
                <w:left w:val="nil"/>
                <w:bottom w:val="nil"/>
                <w:right w:val="nil"/>
                <w:between w:val="nil"/>
              </w:pBdr>
              <w:bidi/>
              <w:spacing w:line="240" w:lineRule="auto"/>
              <w:jc w:val="both"/>
            </w:pPr>
            <w:r>
              <w:rPr>
                <w:rtl/>
              </w:rPr>
              <w:t>למרות שלא הייתה מבוססת על גזע, העבדות בעת העתיקה תרמה לעיצוב מושגים שבעתיד שימשו להצדקת עבדות גזעית - ובראשם הרעיון כי קבוצות אנושיות מסוימות מתאימות מטבען לשעבוד, וכן הדה-הומניזציה המשפטית של העבדים, שהוגדרו כרכוש חסר זכויות.</w:t>
            </w:r>
          </w:p>
        </w:tc>
        <w:tc>
          <w:tcPr>
            <w:tcW w:w="1620" w:type="dxa"/>
            <w:shd w:val="clear" w:color="auto" w:fill="auto"/>
            <w:tcMar>
              <w:top w:w="100" w:type="dxa"/>
              <w:left w:w="100" w:type="dxa"/>
              <w:bottom w:w="100" w:type="dxa"/>
              <w:right w:w="100" w:type="dxa"/>
            </w:tcMar>
          </w:tcPr>
          <w:p w14:paraId="5F0F4E78"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694243C8" w14:textId="77777777" w:rsidR="001701EF" w:rsidRDefault="0042160B">
            <w:pPr>
              <w:widowControl w:val="0"/>
              <w:pBdr>
                <w:top w:val="nil"/>
                <w:left w:val="nil"/>
                <w:bottom w:val="nil"/>
                <w:right w:val="nil"/>
                <w:between w:val="nil"/>
              </w:pBdr>
              <w:bidi/>
              <w:spacing w:line="240" w:lineRule="auto"/>
              <w:jc w:val="both"/>
            </w:pPr>
            <w:r>
              <w:rPr>
                <w:rtl/>
              </w:rPr>
              <w:t>בכרך א׳ של ״הפוליטיקה״, אריסטו מסביר בהרחבה את ההצדקה לעבדות, בראש ובראשונה על בסיס לידה (ראו נספחים)</w:t>
            </w:r>
          </w:p>
        </w:tc>
        <w:tc>
          <w:tcPr>
            <w:tcW w:w="1620" w:type="dxa"/>
            <w:shd w:val="clear" w:color="auto" w:fill="auto"/>
            <w:tcMar>
              <w:top w:w="100" w:type="dxa"/>
              <w:left w:w="100" w:type="dxa"/>
              <w:bottom w:w="100" w:type="dxa"/>
              <w:right w:w="100" w:type="dxa"/>
            </w:tcMar>
          </w:tcPr>
          <w:p w14:paraId="2E2F48F7" w14:textId="77777777" w:rsidR="001701EF" w:rsidRDefault="001701EF">
            <w:pPr>
              <w:widowControl w:val="0"/>
              <w:pBdr>
                <w:top w:val="nil"/>
                <w:left w:val="nil"/>
                <w:bottom w:val="nil"/>
                <w:right w:val="nil"/>
                <w:between w:val="nil"/>
              </w:pBdr>
              <w:bidi/>
              <w:spacing w:line="240" w:lineRule="auto"/>
            </w:pPr>
          </w:p>
        </w:tc>
        <w:tc>
          <w:tcPr>
            <w:tcW w:w="1620" w:type="dxa"/>
            <w:shd w:val="clear" w:color="auto" w:fill="auto"/>
            <w:tcMar>
              <w:top w:w="100" w:type="dxa"/>
              <w:left w:w="100" w:type="dxa"/>
              <w:bottom w:w="100" w:type="dxa"/>
              <w:right w:w="100" w:type="dxa"/>
            </w:tcMar>
          </w:tcPr>
          <w:p w14:paraId="670F087D" w14:textId="77777777" w:rsidR="001701EF" w:rsidRDefault="0042160B">
            <w:pPr>
              <w:bidi/>
              <w:spacing w:line="360" w:lineRule="auto"/>
              <w:jc w:val="both"/>
              <w:rPr>
                <w:rFonts w:ascii="David Libre" w:eastAsia="David Libre" w:hAnsi="David Libre" w:cs="David Libre"/>
                <w:sz w:val="24"/>
                <w:szCs w:val="24"/>
              </w:rPr>
            </w:pPr>
            <w:hyperlink r:id="rId4">
              <w:r>
                <w:rPr>
                  <w:rFonts w:ascii="David Libre" w:eastAsia="David Libre" w:hAnsi="David Libre" w:cs="David Libre"/>
                  <w:color w:val="1155CC"/>
                  <w:sz w:val="24"/>
                  <w:szCs w:val="24"/>
                  <w:u w:val="single"/>
                  <w:rtl/>
                </w:rPr>
                <w:t>עבדות</w:t>
              </w:r>
            </w:hyperlink>
            <w:hyperlink r:id="rId5">
              <w:r>
                <w:rPr>
                  <w:rFonts w:ascii="David Libre" w:eastAsia="David Libre" w:hAnsi="David Libre" w:cs="David Libre"/>
                  <w:color w:val="1155CC"/>
                  <w:sz w:val="24"/>
                  <w:szCs w:val="24"/>
                  <w:u w:val="single"/>
                  <w:rtl/>
                </w:rPr>
                <w:t xml:space="preserve"> - </w:t>
              </w:r>
            </w:hyperlink>
            <w:hyperlink r:id="rId6">
              <w:r>
                <w:rPr>
                  <w:rFonts w:ascii="David Libre" w:eastAsia="David Libre" w:hAnsi="David Libre" w:cs="David Libre"/>
                  <w:color w:val="1155CC"/>
                  <w:sz w:val="24"/>
                  <w:szCs w:val="24"/>
                  <w:u w:val="single"/>
                  <w:rtl/>
                </w:rPr>
                <w:t>בריטניקה</w:t>
              </w:r>
            </w:hyperlink>
          </w:p>
          <w:p w14:paraId="46C59EAB" w14:textId="77777777" w:rsidR="001701EF" w:rsidRDefault="001701EF">
            <w:pPr>
              <w:bidi/>
              <w:spacing w:line="360" w:lineRule="auto"/>
              <w:jc w:val="both"/>
              <w:rPr>
                <w:rFonts w:ascii="David Libre" w:eastAsia="David Libre" w:hAnsi="David Libre" w:cs="David Libre"/>
                <w:sz w:val="24"/>
                <w:szCs w:val="24"/>
              </w:rPr>
            </w:pPr>
          </w:p>
          <w:p w14:paraId="2664D83F" w14:textId="77777777" w:rsidR="001701EF" w:rsidRDefault="0042160B">
            <w:pPr>
              <w:bidi/>
              <w:spacing w:line="360" w:lineRule="auto"/>
              <w:jc w:val="both"/>
              <w:rPr>
                <w:rFonts w:ascii="David Libre" w:eastAsia="David Libre" w:hAnsi="David Libre" w:cs="David Libre"/>
                <w:sz w:val="24"/>
                <w:szCs w:val="24"/>
              </w:rPr>
            </w:pPr>
            <w:hyperlink r:id="rId7">
              <w:r>
                <w:rPr>
                  <w:rFonts w:ascii="David Libre" w:eastAsia="David Libre" w:hAnsi="David Libre" w:cs="David Libre"/>
                  <w:color w:val="1155CC"/>
                  <w:sz w:val="24"/>
                  <w:szCs w:val="24"/>
                  <w:u w:val="single"/>
                  <w:rtl/>
                </w:rPr>
                <w:t>אריסטו</w:t>
              </w:r>
            </w:hyperlink>
            <w:hyperlink r:id="rId8">
              <w:r>
                <w:rPr>
                  <w:rFonts w:ascii="David Libre" w:eastAsia="David Libre" w:hAnsi="David Libre" w:cs="David Libre"/>
                  <w:color w:val="1155CC"/>
                  <w:sz w:val="24"/>
                  <w:szCs w:val="24"/>
                  <w:u w:val="single"/>
                  <w:rtl/>
                </w:rPr>
                <w:t xml:space="preserve"> </w:t>
              </w:r>
            </w:hyperlink>
            <w:hyperlink r:id="rId9">
              <w:r>
                <w:rPr>
                  <w:rFonts w:ascii="David Libre" w:eastAsia="David Libre" w:hAnsi="David Libre" w:cs="David Libre"/>
                  <w:color w:val="1155CC"/>
                  <w:sz w:val="24"/>
                  <w:szCs w:val="24"/>
                  <w:u w:val="single"/>
                  <w:rtl/>
                </w:rPr>
                <w:t>הפוליטיקה</w:t>
              </w:r>
            </w:hyperlink>
          </w:p>
        </w:tc>
      </w:tr>
      <w:tr w:rsidR="001701EF" w14:paraId="5FE9B786" w14:textId="77777777">
        <w:tc>
          <w:tcPr>
            <w:tcW w:w="1620" w:type="dxa"/>
            <w:shd w:val="clear" w:color="auto" w:fill="auto"/>
            <w:tcMar>
              <w:top w:w="100" w:type="dxa"/>
              <w:left w:w="100" w:type="dxa"/>
              <w:bottom w:w="100" w:type="dxa"/>
              <w:right w:w="100" w:type="dxa"/>
            </w:tcMar>
          </w:tcPr>
          <w:p w14:paraId="7C966848" w14:textId="77777777" w:rsidR="001701EF" w:rsidRDefault="0042160B">
            <w:pPr>
              <w:widowControl w:val="0"/>
              <w:pBdr>
                <w:top w:val="nil"/>
                <w:left w:val="nil"/>
                <w:bottom w:val="nil"/>
                <w:right w:val="nil"/>
                <w:between w:val="nil"/>
              </w:pBdr>
              <w:bidi/>
              <w:spacing w:line="240" w:lineRule="auto"/>
              <w:jc w:val="both"/>
            </w:pPr>
            <w:r>
              <w:rPr>
                <w:rtl/>
              </w:rPr>
              <w:t>1500 לפנה״ס</w:t>
            </w:r>
          </w:p>
        </w:tc>
        <w:tc>
          <w:tcPr>
            <w:tcW w:w="1620" w:type="dxa"/>
            <w:shd w:val="clear" w:color="auto" w:fill="auto"/>
            <w:tcMar>
              <w:top w:w="100" w:type="dxa"/>
              <w:left w:w="100" w:type="dxa"/>
              <w:bottom w:w="100" w:type="dxa"/>
              <w:right w:w="100" w:type="dxa"/>
            </w:tcMar>
          </w:tcPr>
          <w:p w14:paraId="312B8685" w14:textId="77777777" w:rsidR="001701EF" w:rsidRDefault="0042160B">
            <w:pPr>
              <w:widowControl w:val="0"/>
              <w:pBdr>
                <w:top w:val="nil"/>
                <w:left w:val="nil"/>
                <w:bottom w:val="nil"/>
                <w:right w:val="nil"/>
                <w:between w:val="nil"/>
              </w:pBdr>
              <w:bidi/>
              <w:spacing w:line="240" w:lineRule="auto"/>
              <w:jc w:val="both"/>
            </w:pPr>
            <w:r>
              <w:rPr>
                <w:rtl/>
              </w:rPr>
              <w:t>הודו</w:t>
            </w:r>
          </w:p>
        </w:tc>
        <w:tc>
          <w:tcPr>
            <w:tcW w:w="1620" w:type="dxa"/>
            <w:shd w:val="clear" w:color="auto" w:fill="auto"/>
            <w:tcMar>
              <w:top w:w="100" w:type="dxa"/>
              <w:left w:w="100" w:type="dxa"/>
              <w:bottom w:w="100" w:type="dxa"/>
              <w:right w:w="100" w:type="dxa"/>
            </w:tcMar>
          </w:tcPr>
          <w:p w14:paraId="6DD4799A" w14:textId="77777777" w:rsidR="001701EF" w:rsidRDefault="0042160B">
            <w:pPr>
              <w:widowControl w:val="0"/>
              <w:pBdr>
                <w:top w:val="nil"/>
                <w:left w:val="nil"/>
                <w:bottom w:val="nil"/>
                <w:right w:val="nil"/>
                <w:between w:val="nil"/>
              </w:pBdr>
              <w:bidi/>
              <w:spacing w:line="240" w:lineRule="auto"/>
              <w:jc w:val="both"/>
              <w:rPr>
                <w:highlight w:val="red"/>
              </w:rPr>
            </w:pPr>
            <w:r>
              <w:rPr>
                <w:highlight w:val="red"/>
                <w:rtl/>
              </w:rPr>
              <w:t xml:space="preserve">מערכת </w:t>
            </w:r>
            <w:proofErr w:type="spellStart"/>
            <w:r>
              <w:rPr>
                <w:highlight w:val="red"/>
                <w:rtl/>
              </w:rPr>
              <w:t>הקאסטות</w:t>
            </w:r>
            <w:proofErr w:type="spellEnd"/>
          </w:p>
        </w:tc>
        <w:tc>
          <w:tcPr>
            <w:tcW w:w="1620" w:type="dxa"/>
            <w:shd w:val="clear" w:color="auto" w:fill="auto"/>
            <w:tcMar>
              <w:top w:w="100" w:type="dxa"/>
              <w:left w:w="100" w:type="dxa"/>
              <w:bottom w:w="100" w:type="dxa"/>
              <w:right w:w="100" w:type="dxa"/>
            </w:tcMar>
          </w:tcPr>
          <w:p w14:paraId="0B49E842" w14:textId="77777777" w:rsidR="001701EF" w:rsidRDefault="0042160B">
            <w:pPr>
              <w:widowControl w:val="0"/>
              <w:pBdr>
                <w:top w:val="nil"/>
                <w:left w:val="nil"/>
                <w:bottom w:val="nil"/>
                <w:right w:val="nil"/>
                <w:between w:val="nil"/>
              </w:pBdr>
              <w:bidi/>
              <w:spacing w:line="240" w:lineRule="auto"/>
              <w:jc w:val="both"/>
            </w:pPr>
            <w:r>
              <w:rPr>
                <w:rtl/>
              </w:rPr>
              <w:t xml:space="preserve">עם הכיבוש הארי בהודו (תקופת </w:t>
            </w:r>
            <w:proofErr w:type="spellStart"/>
            <w:r>
              <w:rPr>
                <w:rtl/>
              </w:rPr>
              <w:t>הוודות</w:t>
            </w:r>
            <w:proofErr w:type="spellEnd"/>
            <w:r>
              <w:rPr>
                <w:rtl/>
              </w:rPr>
              <w:t xml:space="preserve">) מערכת </w:t>
            </w:r>
            <w:proofErr w:type="spellStart"/>
            <w:r>
              <w:rPr>
                <w:rtl/>
              </w:rPr>
              <w:t>הקאסטות</w:t>
            </w:r>
            <w:proofErr w:type="spellEnd"/>
            <w:r>
              <w:rPr>
                <w:rtl/>
              </w:rPr>
              <w:t xml:space="preserve"> ההינדית קיבעה הבחנה היררכית בין קבוצות לפי לידה, עם איסור חמור על נישואין בין-</w:t>
            </w:r>
            <w:proofErr w:type="spellStart"/>
            <w:r>
              <w:rPr>
                <w:rtl/>
              </w:rPr>
              <w:t>קאסטיים</w:t>
            </w:r>
            <w:proofErr w:type="spellEnd"/>
            <w:r>
              <w:rPr>
                <w:rtl/>
              </w:rPr>
              <w:t xml:space="preserve">, מגע, מגורים משותפים ותעסוקה </w:t>
            </w:r>
            <w:r>
              <w:rPr>
                <w:rtl/>
              </w:rPr>
              <w:t xml:space="preserve">משותפת. </w:t>
            </w:r>
            <w:proofErr w:type="spellStart"/>
            <w:r>
              <w:rPr>
                <w:rtl/>
              </w:rPr>
              <w:t>הווארנה</w:t>
            </w:r>
            <w:proofErr w:type="spellEnd"/>
            <w:r>
              <w:rPr>
                <w:rtl/>
              </w:rPr>
              <w:t xml:space="preserve"> העליונה </w:t>
            </w:r>
            <w:r>
              <w:rPr>
                <w:rtl/>
              </w:rPr>
              <w:lastRenderedPageBreak/>
              <w:t>– כוהנים/הברהמינים, וארנה שנייה – לוחמים, וארנה שלישית – סוחרים, וארנה רביעית – פועלים.</w:t>
            </w:r>
          </w:p>
          <w:p w14:paraId="2D5FE141" w14:textId="77777777" w:rsidR="001701EF" w:rsidRDefault="001701EF">
            <w:pPr>
              <w:widowControl w:val="0"/>
              <w:pBdr>
                <w:top w:val="nil"/>
                <w:left w:val="nil"/>
                <w:bottom w:val="nil"/>
                <w:right w:val="nil"/>
                <w:between w:val="nil"/>
              </w:pBdr>
              <w:bidi/>
              <w:spacing w:line="240" w:lineRule="auto"/>
              <w:jc w:val="both"/>
            </w:pPr>
          </w:p>
          <w:p w14:paraId="525133B5" w14:textId="2BEE9E5C" w:rsidR="001701EF" w:rsidRDefault="0042160B">
            <w:pPr>
              <w:widowControl w:val="0"/>
              <w:pBdr>
                <w:top w:val="nil"/>
                <w:left w:val="nil"/>
                <w:bottom w:val="nil"/>
                <w:right w:val="nil"/>
                <w:between w:val="nil"/>
              </w:pBdr>
              <w:bidi/>
              <w:spacing w:line="240" w:lineRule="auto"/>
              <w:jc w:val="both"/>
            </w:pPr>
            <w:r>
              <w:rPr>
                <w:rtl/>
              </w:rPr>
              <w:t>קבוצות הדלית ה</w:t>
            </w:r>
            <w:r>
              <w:rPr>
                <w:rtl/>
              </w:rPr>
              <w:t>טמאה</w:t>
            </w:r>
            <w:r>
              <w:rPr>
                <w:rtl/>
              </w:rPr>
              <w:t xml:space="preserve"> הודרה מהמרחב הציבורי והוגבלה לתפקידים נחותים ומזהמים.</w:t>
            </w:r>
          </w:p>
        </w:tc>
        <w:tc>
          <w:tcPr>
            <w:tcW w:w="1620" w:type="dxa"/>
            <w:shd w:val="clear" w:color="auto" w:fill="auto"/>
            <w:tcMar>
              <w:top w:w="100" w:type="dxa"/>
              <w:left w:w="100" w:type="dxa"/>
              <w:bottom w:w="100" w:type="dxa"/>
              <w:right w:w="100" w:type="dxa"/>
            </w:tcMar>
          </w:tcPr>
          <w:p w14:paraId="10399055"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0B62BDBC"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66159941" w14:textId="77777777" w:rsidR="001701EF" w:rsidRDefault="001701EF">
            <w:pPr>
              <w:widowControl w:val="0"/>
              <w:pBdr>
                <w:top w:val="nil"/>
                <w:left w:val="nil"/>
                <w:bottom w:val="nil"/>
                <w:right w:val="nil"/>
                <w:between w:val="nil"/>
              </w:pBdr>
              <w:bidi/>
              <w:spacing w:line="240" w:lineRule="auto"/>
            </w:pPr>
          </w:p>
        </w:tc>
        <w:tc>
          <w:tcPr>
            <w:tcW w:w="1620" w:type="dxa"/>
            <w:shd w:val="clear" w:color="auto" w:fill="auto"/>
            <w:tcMar>
              <w:top w:w="100" w:type="dxa"/>
              <w:left w:w="100" w:type="dxa"/>
              <w:bottom w:w="100" w:type="dxa"/>
              <w:right w:w="100" w:type="dxa"/>
            </w:tcMar>
          </w:tcPr>
          <w:p w14:paraId="65A54926" w14:textId="77777777" w:rsidR="001701EF" w:rsidRDefault="0042160B">
            <w:pPr>
              <w:bidi/>
              <w:spacing w:line="360" w:lineRule="auto"/>
              <w:jc w:val="both"/>
              <w:rPr>
                <w:rFonts w:ascii="David Libre" w:eastAsia="David Libre" w:hAnsi="David Libre" w:cs="David Libre"/>
                <w:sz w:val="24"/>
                <w:szCs w:val="24"/>
              </w:rPr>
            </w:pPr>
            <w:hyperlink r:id="rId10">
              <w:proofErr w:type="spellStart"/>
              <w:r>
                <w:rPr>
                  <w:rFonts w:ascii="David Libre" w:eastAsia="David Libre" w:hAnsi="David Libre" w:cs="David Libre"/>
                  <w:color w:val="1155CC"/>
                  <w:sz w:val="24"/>
                  <w:szCs w:val="24"/>
                  <w:u w:val="single"/>
                  <w:rtl/>
                </w:rPr>
                <w:t>קאסטות</w:t>
              </w:r>
              <w:proofErr w:type="spellEnd"/>
            </w:hyperlink>
            <w:hyperlink r:id="rId11">
              <w:r>
                <w:rPr>
                  <w:rFonts w:ascii="David Libre" w:eastAsia="David Libre" w:hAnsi="David Libre" w:cs="David Libre"/>
                  <w:color w:val="1155CC"/>
                  <w:sz w:val="24"/>
                  <w:szCs w:val="24"/>
                  <w:u w:val="single"/>
                  <w:rtl/>
                </w:rPr>
                <w:t xml:space="preserve"> - </w:t>
              </w:r>
            </w:hyperlink>
            <w:hyperlink r:id="rId12">
              <w:r>
                <w:rPr>
                  <w:rFonts w:ascii="David Libre" w:eastAsia="David Libre" w:hAnsi="David Libre" w:cs="David Libre"/>
                  <w:color w:val="1155CC"/>
                  <w:sz w:val="24"/>
                  <w:szCs w:val="24"/>
                  <w:u w:val="single"/>
                  <w:rtl/>
                </w:rPr>
                <w:t>בריטניקה</w:t>
              </w:r>
            </w:hyperlink>
          </w:p>
          <w:p w14:paraId="10F41E49" w14:textId="77777777" w:rsidR="001701EF" w:rsidRDefault="0042160B">
            <w:pPr>
              <w:bidi/>
              <w:spacing w:line="360" w:lineRule="auto"/>
              <w:jc w:val="both"/>
              <w:rPr>
                <w:rFonts w:ascii="David Libre" w:eastAsia="David Libre" w:hAnsi="David Libre" w:cs="David Libre"/>
                <w:color w:val="1155CC"/>
                <w:sz w:val="24"/>
                <w:szCs w:val="24"/>
                <w:u w:val="single"/>
              </w:rPr>
            </w:pPr>
            <w:hyperlink r:id="rId13">
              <w:r>
                <w:rPr>
                  <w:rFonts w:ascii="David Libre" w:eastAsia="David Libre" w:hAnsi="David Libre" w:cs="David Libre"/>
                  <w:color w:val="1155CC"/>
                  <w:sz w:val="24"/>
                  <w:szCs w:val="24"/>
                  <w:u w:val="single"/>
                </w:rPr>
                <w:t>Varna - Hinduism - Britannica</w:t>
              </w:r>
            </w:hyperlink>
          </w:p>
          <w:p w14:paraId="003A8415" w14:textId="77777777" w:rsidR="001701EF" w:rsidRDefault="0042160B">
            <w:pPr>
              <w:bidi/>
              <w:spacing w:line="360" w:lineRule="auto"/>
              <w:jc w:val="both"/>
              <w:rPr>
                <w:rFonts w:ascii="David Libre" w:eastAsia="David Libre" w:hAnsi="David Libre" w:cs="David Libre"/>
                <w:color w:val="1155CC"/>
                <w:sz w:val="24"/>
                <w:szCs w:val="24"/>
              </w:rPr>
            </w:pPr>
            <w:hyperlink r:id="rId14">
              <w:r>
                <w:rPr>
                  <w:rFonts w:ascii="David Libre" w:eastAsia="David Libre" w:hAnsi="David Libre" w:cs="David Libre"/>
                  <w:color w:val="1155CC"/>
                  <w:sz w:val="24"/>
                  <w:szCs w:val="24"/>
                  <w:u w:val="single"/>
                </w:rPr>
                <w:t>Dalit - Britannica</w:t>
              </w:r>
            </w:hyperlink>
          </w:p>
        </w:tc>
      </w:tr>
      <w:tr w:rsidR="001701EF" w14:paraId="7AE152BF" w14:textId="77777777">
        <w:tc>
          <w:tcPr>
            <w:tcW w:w="1620" w:type="dxa"/>
            <w:shd w:val="clear" w:color="auto" w:fill="auto"/>
            <w:tcMar>
              <w:top w:w="100" w:type="dxa"/>
              <w:left w:w="100" w:type="dxa"/>
              <w:bottom w:w="100" w:type="dxa"/>
              <w:right w:w="100" w:type="dxa"/>
            </w:tcMar>
          </w:tcPr>
          <w:p w14:paraId="24327BBB" w14:textId="77777777" w:rsidR="001701EF" w:rsidRDefault="0042160B">
            <w:pPr>
              <w:widowControl w:val="0"/>
              <w:pBdr>
                <w:top w:val="nil"/>
                <w:left w:val="nil"/>
                <w:bottom w:val="nil"/>
                <w:right w:val="nil"/>
                <w:between w:val="nil"/>
              </w:pBdr>
              <w:bidi/>
              <w:spacing w:line="240" w:lineRule="auto"/>
              <w:jc w:val="both"/>
            </w:pPr>
            <w:r>
              <w:rPr>
                <w:rtl/>
              </w:rPr>
              <w:t>200 לפנה״ס - 200 לספירה, 1368-1644 (וברמות שונות עד היום)</w:t>
            </w:r>
          </w:p>
        </w:tc>
        <w:tc>
          <w:tcPr>
            <w:tcW w:w="1620" w:type="dxa"/>
            <w:shd w:val="clear" w:color="auto" w:fill="auto"/>
            <w:tcMar>
              <w:top w:w="100" w:type="dxa"/>
              <w:left w:w="100" w:type="dxa"/>
              <w:bottom w:w="100" w:type="dxa"/>
              <w:right w:w="100" w:type="dxa"/>
            </w:tcMar>
          </w:tcPr>
          <w:p w14:paraId="3FC173F3" w14:textId="77777777" w:rsidR="001701EF" w:rsidRDefault="0042160B">
            <w:pPr>
              <w:widowControl w:val="0"/>
              <w:pBdr>
                <w:top w:val="nil"/>
                <w:left w:val="nil"/>
                <w:bottom w:val="nil"/>
                <w:right w:val="nil"/>
                <w:between w:val="nil"/>
              </w:pBdr>
              <w:bidi/>
              <w:spacing w:line="240" w:lineRule="auto"/>
              <w:jc w:val="both"/>
            </w:pPr>
            <w:r>
              <w:rPr>
                <w:rtl/>
              </w:rPr>
              <w:t>סין</w:t>
            </w:r>
          </w:p>
        </w:tc>
        <w:tc>
          <w:tcPr>
            <w:tcW w:w="1620" w:type="dxa"/>
            <w:shd w:val="clear" w:color="auto" w:fill="auto"/>
            <w:tcMar>
              <w:top w:w="100" w:type="dxa"/>
              <w:left w:w="100" w:type="dxa"/>
              <w:bottom w:w="100" w:type="dxa"/>
              <w:right w:w="100" w:type="dxa"/>
            </w:tcMar>
          </w:tcPr>
          <w:p w14:paraId="7B8A01E6" w14:textId="77777777" w:rsidR="001701EF" w:rsidRDefault="0042160B">
            <w:pPr>
              <w:widowControl w:val="0"/>
              <w:pBdr>
                <w:top w:val="nil"/>
                <w:left w:val="nil"/>
                <w:bottom w:val="nil"/>
                <w:right w:val="nil"/>
                <w:between w:val="nil"/>
              </w:pBdr>
              <w:bidi/>
              <w:spacing w:line="240" w:lineRule="auto"/>
              <w:jc w:val="both"/>
              <w:rPr>
                <w:highlight w:val="red"/>
              </w:rPr>
            </w:pPr>
            <w:proofErr w:type="spellStart"/>
            <w:r>
              <w:rPr>
                <w:highlight w:val="red"/>
                <w:rtl/>
              </w:rPr>
              <w:t>סינוצנטריות</w:t>
            </w:r>
            <w:proofErr w:type="spellEnd"/>
          </w:p>
        </w:tc>
        <w:tc>
          <w:tcPr>
            <w:tcW w:w="1620" w:type="dxa"/>
            <w:shd w:val="clear" w:color="auto" w:fill="auto"/>
            <w:tcMar>
              <w:top w:w="100" w:type="dxa"/>
              <w:left w:w="100" w:type="dxa"/>
              <w:bottom w:w="100" w:type="dxa"/>
              <w:right w:w="100" w:type="dxa"/>
            </w:tcMar>
          </w:tcPr>
          <w:p w14:paraId="7877BF79" w14:textId="77777777" w:rsidR="001701EF" w:rsidRDefault="0042160B">
            <w:pPr>
              <w:widowControl w:val="0"/>
              <w:pBdr>
                <w:top w:val="nil"/>
                <w:left w:val="nil"/>
                <w:bottom w:val="nil"/>
                <w:right w:val="nil"/>
                <w:between w:val="nil"/>
              </w:pBdr>
              <w:bidi/>
              <w:spacing w:line="240" w:lineRule="auto"/>
              <w:jc w:val="both"/>
            </w:pPr>
            <w:r>
              <w:rPr>
                <w:rtl/>
              </w:rPr>
              <w:t xml:space="preserve">במשך רוב ההיסטוריה שלה, סין פעלה מתוך השקפת עולם </w:t>
            </w:r>
            <w:proofErr w:type="spellStart"/>
            <w:r>
              <w:rPr>
                <w:rtl/>
              </w:rPr>
              <w:t>סינוצנטרית</w:t>
            </w:r>
            <w:proofErr w:type="spellEnd"/>
            <w:r>
              <w:rPr>
                <w:rtl/>
              </w:rPr>
              <w:t xml:space="preserve">, אשר ראתה בסין עצמה עליונה מבחינה תרבותית וחומרית על פני אומות אחרות. השקפה זו בלטה במיוחד בשושלות האן </w:t>
            </w:r>
            <w:proofErr w:type="spellStart"/>
            <w:r>
              <w:rPr>
                <w:rtl/>
              </w:rPr>
              <w:t>ומינג</w:t>
            </w:r>
            <w:proofErr w:type="spellEnd"/>
            <w:r>
              <w:rPr>
                <w:rtl/>
              </w:rPr>
              <w:t xml:space="preserve">, ועוגנה בחוק </w:t>
            </w:r>
            <w:proofErr w:type="spellStart"/>
            <w:r>
              <w:rPr>
                <w:rtl/>
              </w:rPr>
              <w:t>ב״מערכת</w:t>
            </w:r>
            <w:proofErr w:type="spellEnd"/>
            <w:r>
              <w:rPr>
                <w:rtl/>
              </w:rPr>
              <w:t xml:space="preserve"> המחוות״, מסגרת ליחסי חוץ שבה שליטים </w:t>
            </w:r>
            <w:r>
              <w:rPr>
                <w:rtl/>
              </w:rPr>
              <w:lastRenderedPageBreak/>
              <w:t xml:space="preserve">זרים היו אמורים לפנות לקיסר הסיני כאל אדונם ולגלות נאמנות מוחלטת (בולט מאד ביחסי סין יפן המוקדמים). זרים נתפסו לעיתים קרובות כ"ברברים", והקשרים האישיים עמם הוגבלו לעיתים כדי למנוע "זיהום תרבותי". </w:t>
            </w:r>
          </w:p>
        </w:tc>
        <w:tc>
          <w:tcPr>
            <w:tcW w:w="1620" w:type="dxa"/>
            <w:shd w:val="clear" w:color="auto" w:fill="auto"/>
            <w:tcMar>
              <w:top w:w="100" w:type="dxa"/>
              <w:left w:w="100" w:type="dxa"/>
              <w:bottom w:w="100" w:type="dxa"/>
              <w:right w:w="100" w:type="dxa"/>
            </w:tcMar>
          </w:tcPr>
          <w:p w14:paraId="24F98CF4"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14A13A32"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08424392" w14:textId="77777777" w:rsidR="001701EF" w:rsidRDefault="001701EF">
            <w:pPr>
              <w:widowControl w:val="0"/>
              <w:pBdr>
                <w:top w:val="nil"/>
                <w:left w:val="nil"/>
                <w:bottom w:val="nil"/>
                <w:right w:val="nil"/>
                <w:between w:val="nil"/>
              </w:pBdr>
              <w:bidi/>
              <w:spacing w:line="240" w:lineRule="auto"/>
            </w:pPr>
          </w:p>
        </w:tc>
        <w:tc>
          <w:tcPr>
            <w:tcW w:w="1620" w:type="dxa"/>
            <w:shd w:val="clear" w:color="auto" w:fill="auto"/>
            <w:tcMar>
              <w:top w:w="100" w:type="dxa"/>
              <w:left w:w="100" w:type="dxa"/>
              <w:bottom w:w="100" w:type="dxa"/>
              <w:right w:w="100" w:type="dxa"/>
            </w:tcMar>
          </w:tcPr>
          <w:p w14:paraId="7126DC60" w14:textId="77777777" w:rsidR="001701EF" w:rsidRDefault="0042160B">
            <w:pPr>
              <w:spacing w:line="360" w:lineRule="auto"/>
              <w:jc w:val="both"/>
              <w:rPr>
                <w:rFonts w:ascii="David Libre" w:eastAsia="David Libre" w:hAnsi="David Libre" w:cs="David Libre"/>
                <w:sz w:val="24"/>
                <w:szCs w:val="24"/>
              </w:rPr>
            </w:pPr>
            <w:hyperlink r:id="rId15">
              <w:r>
                <w:rPr>
                  <w:rFonts w:ascii="David Libre" w:eastAsia="David Libre" w:hAnsi="David Libre" w:cs="David Libre"/>
                  <w:color w:val="1155CC"/>
                  <w:sz w:val="24"/>
                  <w:szCs w:val="24"/>
                  <w:u w:val="single"/>
                </w:rPr>
                <w:t xml:space="preserve">History of </w:t>
              </w:r>
              <w:proofErr w:type="spellStart"/>
              <w:r>
                <w:rPr>
                  <w:rFonts w:ascii="David Libre" w:eastAsia="David Libre" w:hAnsi="David Libre" w:cs="David Libre"/>
                  <w:color w:val="1155CC"/>
                  <w:sz w:val="24"/>
                  <w:szCs w:val="24"/>
                  <w:u w:val="single"/>
                </w:rPr>
                <w:t>china</w:t>
              </w:r>
              <w:proofErr w:type="spellEnd"/>
              <w:r>
                <w:rPr>
                  <w:rFonts w:ascii="David Libre" w:eastAsia="David Libre" w:hAnsi="David Libre" w:cs="David Libre"/>
                  <w:color w:val="1155CC"/>
                  <w:sz w:val="24"/>
                  <w:szCs w:val="24"/>
                  <w:u w:val="single"/>
                </w:rPr>
                <w:t xml:space="preserve"> </w:t>
              </w:r>
              <w:proofErr w:type="spellStart"/>
              <w:r>
                <w:rPr>
                  <w:rFonts w:ascii="David Libre" w:eastAsia="David Libre" w:hAnsi="David Libre" w:cs="David Libre"/>
                  <w:color w:val="1155CC"/>
                  <w:sz w:val="24"/>
                  <w:szCs w:val="24"/>
                  <w:u w:val="single"/>
                </w:rPr>
                <w:t>britannica</w:t>
              </w:r>
              <w:proofErr w:type="spellEnd"/>
            </w:hyperlink>
          </w:p>
        </w:tc>
      </w:tr>
      <w:tr w:rsidR="001701EF" w14:paraId="3778EDBB" w14:textId="77777777">
        <w:tc>
          <w:tcPr>
            <w:tcW w:w="1620" w:type="dxa"/>
            <w:shd w:val="clear" w:color="auto" w:fill="auto"/>
            <w:tcMar>
              <w:top w:w="100" w:type="dxa"/>
              <w:left w:w="100" w:type="dxa"/>
              <w:bottom w:w="100" w:type="dxa"/>
              <w:right w:w="100" w:type="dxa"/>
            </w:tcMar>
          </w:tcPr>
          <w:p w14:paraId="31305D9A" w14:textId="77777777" w:rsidR="001701EF" w:rsidRDefault="0042160B">
            <w:pPr>
              <w:widowControl w:val="0"/>
              <w:pBdr>
                <w:top w:val="nil"/>
                <w:left w:val="nil"/>
                <w:bottom w:val="nil"/>
                <w:right w:val="nil"/>
                <w:between w:val="nil"/>
              </w:pBdr>
              <w:bidi/>
              <w:spacing w:line="240" w:lineRule="auto"/>
              <w:jc w:val="both"/>
            </w:pPr>
            <w:r>
              <w:rPr>
                <w:rtl/>
              </w:rPr>
              <w:t>המאות ה-12 וה-13</w:t>
            </w:r>
          </w:p>
        </w:tc>
        <w:tc>
          <w:tcPr>
            <w:tcW w:w="1620" w:type="dxa"/>
            <w:shd w:val="clear" w:color="auto" w:fill="auto"/>
            <w:tcMar>
              <w:top w:w="100" w:type="dxa"/>
              <w:left w:w="100" w:type="dxa"/>
              <w:bottom w:w="100" w:type="dxa"/>
              <w:right w:w="100" w:type="dxa"/>
            </w:tcMar>
          </w:tcPr>
          <w:p w14:paraId="2783AC4C" w14:textId="77777777" w:rsidR="001701EF" w:rsidRDefault="0042160B">
            <w:pPr>
              <w:widowControl w:val="0"/>
              <w:pBdr>
                <w:top w:val="nil"/>
                <w:left w:val="nil"/>
                <w:bottom w:val="nil"/>
                <w:right w:val="nil"/>
                <w:between w:val="nil"/>
              </w:pBdr>
              <w:bidi/>
              <w:spacing w:line="240" w:lineRule="auto"/>
              <w:jc w:val="both"/>
            </w:pPr>
            <w:r>
              <w:rPr>
                <w:rtl/>
              </w:rPr>
              <w:t>אירופה</w:t>
            </w:r>
          </w:p>
        </w:tc>
        <w:tc>
          <w:tcPr>
            <w:tcW w:w="1620" w:type="dxa"/>
            <w:shd w:val="clear" w:color="auto" w:fill="auto"/>
            <w:tcMar>
              <w:top w:w="100" w:type="dxa"/>
              <w:left w:w="100" w:type="dxa"/>
              <w:bottom w:w="100" w:type="dxa"/>
              <w:right w:w="100" w:type="dxa"/>
            </w:tcMar>
          </w:tcPr>
          <w:p w14:paraId="0175A0CD" w14:textId="77777777" w:rsidR="001701EF" w:rsidRDefault="0042160B">
            <w:pPr>
              <w:widowControl w:val="0"/>
              <w:pBdr>
                <w:top w:val="nil"/>
                <w:left w:val="nil"/>
                <w:bottom w:val="nil"/>
                <w:right w:val="nil"/>
                <w:between w:val="nil"/>
              </w:pBdr>
              <w:bidi/>
              <w:spacing w:line="240" w:lineRule="auto"/>
              <w:jc w:val="both"/>
              <w:rPr>
                <w:highlight w:val="red"/>
              </w:rPr>
            </w:pPr>
            <w:r>
              <w:rPr>
                <w:highlight w:val="red"/>
                <w:rtl/>
              </w:rPr>
              <w:t>עלילות דם</w:t>
            </w:r>
          </w:p>
        </w:tc>
        <w:tc>
          <w:tcPr>
            <w:tcW w:w="1620" w:type="dxa"/>
            <w:shd w:val="clear" w:color="auto" w:fill="auto"/>
            <w:tcMar>
              <w:top w:w="100" w:type="dxa"/>
              <w:left w:w="100" w:type="dxa"/>
              <w:bottom w:w="100" w:type="dxa"/>
              <w:right w:w="100" w:type="dxa"/>
            </w:tcMar>
          </w:tcPr>
          <w:p w14:paraId="18A68D00"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487BF924"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711ABA3" w14:textId="77777777" w:rsidR="001701EF" w:rsidRDefault="0042160B">
            <w:pPr>
              <w:widowControl w:val="0"/>
              <w:bidi/>
              <w:spacing w:line="240" w:lineRule="auto"/>
              <w:jc w:val="both"/>
            </w:pPr>
            <w:r>
              <w:rPr>
                <w:rtl/>
              </w:rPr>
              <w:t xml:space="preserve">עלילות הדם היו האשמות נוצריות שיהודים רוצחים ילדים נוצריים למטרות פולחן ומשתמשים בדמם להכנת מצות פסח. המקרה המתועד הראשון עסק </w:t>
            </w:r>
            <w:proofErr w:type="spellStart"/>
            <w:r>
              <w:rPr>
                <w:rtl/>
              </w:rPr>
              <w:t>בויליאם</w:t>
            </w:r>
            <w:proofErr w:type="spellEnd"/>
            <w:r>
              <w:rPr>
                <w:rtl/>
              </w:rPr>
              <w:t xml:space="preserve"> </w:t>
            </w:r>
            <w:proofErr w:type="spellStart"/>
            <w:r>
              <w:rPr>
                <w:rtl/>
              </w:rPr>
              <w:t>מנוריץ</w:t>
            </w:r>
            <w:proofErr w:type="spellEnd"/>
            <w:r>
              <w:rPr>
                <w:rtl/>
              </w:rPr>
              <w:t xml:space="preserve">' (1144), שמותו יוחס ליהודים על ידי </w:t>
            </w:r>
            <w:r>
              <w:rPr>
                <w:rtl/>
              </w:rPr>
              <w:t xml:space="preserve">תומאס </w:t>
            </w:r>
            <w:proofErr w:type="spellStart"/>
            <w:r>
              <w:rPr>
                <w:rtl/>
              </w:rPr>
              <w:t>ממונמות</w:t>
            </w:r>
            <w:proofErr w:type="spellEnd"/>
            <w:r>
              <w:rPr>
                <w:rtl/>
              </w:rPr>
              <w:t xml:space="preserve">', אשר הפך את הסיפור להגיוגרפיה נוצרית. ההאשמה השתלבה </w:t>
            </w:r>
            <w:r>
              <w:rPr>
                <w:rtl/>
              </w:rPr>
              <w:lastRenderedPageBreak/>
              <w:t xml:space="preserve">בתפיסה נוצרית שציירה את היהודים כאויבי האל ובני בריתו של השטן, על בסיס תיאולוגיה נוצרית שהשתרשה מימי אוגוסטינוס. מאוחר יותר, פרשת יו מלינקולן (1255) הביאה להוצאתם להורג של 19 יהודים, והשרישה את עלילת הדם בפולקלור, באמנות ובשירים האירופיים. </w:t>
            </w:r>
          </w:p>
        </w:tc>
        <w:tc>
          <w:tcPr>
            <w:tcW w:w="1620" w:type="dxa"/>
            <w:shd w:val="clear" w:color="auto" w:fill="auto"/>
            <w:tcMar>
              <w:top w:w="100" w:type="dxa"/>
              <w:left w:w="100" w:type="dxa"/>
              <w:bottom w:w="100" w:type="dxa"/>
              <w:right w:w="100" w:type="dxa"/>
            </w:tcMar>
          </w:tcPr>
          <w:p w14:paraId="5BF26E5F" w14:textId="77777777" w:rsidR="001701EF" w:rsidRDefault="001701EF">
            <w:pPr>
              <w:widowControl w:val="0"/>
              <w:pBdr>
                <w:top w:val="nil"/>
                <w:left w:val="nil"/>
                <w:bottom w:val="nil"/>
                <w:right w:val="nil"/>
                <w:between w:val="nil"/>
              </w:pBdr>
              <w:bidi/>
              <w:spacing w:line="240" w:lineRule="auto"/>
            </w:pPr>
          </w:p>
        </w:tc>
        <w:tc>
          <w:tcPr>
            <w:tcW w:w="1620" w:type="dxa"/>
            <w:shd w:val="clear" w:color="auto" w:fill="auto"/>
            <w:tcMar>
              <w:top w:w="100" w:type="dxa"/>
              <w:left w:w="100" w:type="dxa"/>
              <w:bottom w:w="100" w:type="dxa"/>
              <w:right w:w="100" w:type="dxa"/>
            </w:tcMar>
          </w:tcPr>
          <w:p w14:paraId="7E810A66" w14:textId="77777777" w:rsidR="001701EF" w:rsidRDefault="0042160B">
            <w:pPr>
              <w:bidi/>
              <w:spacing w:line="360" w:lineRule="auto"/>
              <w:jc w:val="both"/>
              <w:rPr>
                <w:rFonts w:ascii="David Libre" w:eastAsia="David Libre" w:hAnsi="David Libre" w:cs="David Libre"/>
                <w:sz w:val="24"/>
                <w:szCs w:val="24"/>
              </w:rPr>
            </w:pPr>
            <w:hyperlink r:id="rId16">
              <w:r>
                <w:rPr>
                  <w:rFonts w:ascii="David Libre" w:eastAsia="David Libre" w:hAnsi="David Libre" w:cs="David Libre"/>
                  <w:color w:val="1155CC"/>
                  <w:sz w:val="24"/>
                  <w:szCs w:val="24"/>
                  <w:u w:val="single"/>
                  <w:rtl/>
                </w:rPr>
                <w:t>עלילת</w:t>
              </w:r>
            </w:hyperlink>
            <w:hyperlink r:id="rId17">
              <w:r>
                <w:rPr>
                  <w:rFonts w:ascii="David Libre" w:eastAsia="David Libre" w:hAnsi="David Libre" w:cs="David Libre"/>
                  <w:color w:val="1155CC"/>
                  <w:sz w:val="24"/>
                  <w:szCs w:val="24"/>
                  <w:u w:val="single"/>
                  <w:rtl/>
                </w:rPr>
                <w:t xml:space="preserve"> </w:t>
              </w:r>
            </w:hyperlink>
            <w:hyperlink r:id="rId18">
              <w:r>
                <w:rPr>
                  <w:rFonts w:ascii="David Libre" w:eastAsia="David Libre" w:hAnsi="David Libre" w:cs="David Libre"/>
                  <w:color w:val="1155CC"/>
                  <w:sz w:val="24"/>
                  <w:szCs w:val="24"/>
                  <w:u w:val="single"/>
                  <w:rtl/>
                </w:rPr>
                <w:t>דם</w:t>
              </w:r>
            </w:hyperlink>
            <w:hyperlink r:id="rId19">
              <w:r>
                <w:rPr>
                  <w:rFonts w:ascii="David Libre" w:eastAsia="David Libre" w:hAnsi="David Libre" w:cs="David Libre"/>
                  <w:color w:val="1155CC"/>
                  <w:sz w:val="24"/>
                  <w:szCs w:val="24"/>
                  <w:u w:val="single"/>
                  <w:rtl/>
                </w:rPr>
                <w:t xml:space="preserve"> </w:t>
              </w:r>
            </w:hyperlink>
            <w:hyperlink r:id="rId20">
              <w:r>
                <w:rPr>
                  <w:rFonts w:ascii="David Libre" w:eastAsia="David Libre" w:hAnsi="David Libre" w:cs="David Libre"/>
                  <w:color w:val="1155CC"/>
                  <w:sz w:val="24"/>
                  <w:szCs w:val="24"/>
                  <w:u w:val="single"/>
                  <w:rtl/>
                </w:rPr>
                <w:t>בריטניקה</w:t>
              </w:r>
            </w:hyperlink>
          </w:p>
        </w:tc>
      </w:tr>
      <w:tr w:rsidR="001701EF" w14:paraId="71F5DBE9" w14:textId="77777777">
        <w:tc>
          <w:tcPr>
            <w:tcW w:w="1620" w:type="dxa"/>
            <w:shd w:val="clear" w:color="auto" w:fill="auto"/>
            <w:tcMar>
              <w:top w:w="100" w:type="dxa"/>
              <w:left w:w="100" w:type="dxa"/>
              <w:bottom w:w="100" w:type="dxa"/>
              <w:right w:w="100" w:type="dxa"/>
            </w:tcMar>
          </w:tcPr>
          <w:p w14:paraId="3544F062" w14:textId="77777777" w:rsidR="001701EF" w:rsidRDefault="0042160B">
            <w:pPr>
              <w:widowControl w:val="0"/>
              <w:pBdr>
                <w:top w:val="nil"/>
                <w:left w:val="nil"/>
                <w:bottom w:val="nil"/>
                <w:right w:val="nil"/>
                <w:between w:val="nil"/>
              </w:pBdr>
              <w:bidi/>
              <w:spacing w:line="240" w:lineRule="auto"/>
              <w:jc w:val="both"/>
            </w:pPr>
            <w:r>
              <w:t>1271-1368</w:t>
            </w:r>
          </w:p>
        </w:tc>
        <w:tc>
          <w:tcPr>
            <w:tcW w:w="1620" w:type="dxa"/>
            <w:shd w:val="clear" w:color="auto" w:fill="auto"/>
            <w:tcMar>
              <w:top w:w="100" w:type="dxa"/>
              <w:left w:w="100" w:type="dxa"/>
              <w:bottom w:w="100" w:type="dxa"/>
              <w:right w:w="100" w:type="dxa"/>
            </w:tcMar>
          </w:tcPr>
          <w:p w14:paraId="30C6A416" w14:textId="77777777" w:rsidR="001701EF" w:rsidRDefault="0042160B">
            <w:pPr>
              <w:widowControl w:val="0"/>
              <w:pBdr>
                <w:top w:val="nil"/>
                <w:left w:val="nil"/>
                <w:bottom w:val="nil"/>
                <w:right w:val="nil"/>
                <w:between w:val="nil"/>
              </w:pBdr>
              <w:bidi/>
              <w:spacing w:line="240" w:lineRule="auto"/>
              <w:jc w:val="both"/>
            </w:pPr>
            <w:r>
              <w:rPr>
                <w:rtl/>
              </w:rPr>
              <w:t>סין</w:t>
            </w:r>
          </w:p>
        </w:tc>
        <w:tc>
          <w:tcPr>
            <w:tcW w:w="1620" w:type="dxa"/>
            <w:shd w:val="clear" w:color="auto" w:fill="auto"/>
            <w:tcMar>
              <w:top w:w="100" w:type="dxa"/>
              <w:left w:w="100" w:type="dxa"/>
              <w:bottom w:w="100" w:type="dxa"/>
              <w:right w:w="100" w:type="dxa"/>
            </w:tcMar>
          </w:tcPr>
          <w:p w14:paraId="4F91BA94" w14:textId="77777777" w:rsidR="001701EF" w:rsidRDefault="0042160B">
            <w:pPr>
              <w:widowControl w:val="0"/>
              <w:pBdr>
                <w:top w:val="nil"/>
                <w:left w:val="nil"/>
                <w:bottom w:val="nil"/>
                <w:right w:val="nil"/>
                <w:between w:val="nil"/>
              </w:pBdr>
              <w:bidi/>
              <w:spacing w:line="240" w:lineRule="auto"/>
              <w:jc w:val="both"/>
              <w:rPr>
                <w:highlight w:val="red"/>
              </w:rPr>
            </w:pPr>
            <w:r>
              <w:rPr>
                <w:highlight w:val="red"/>
                <w:rtl/>
              </w:rPr>
              <w:t>אפליה גזעית בשושלת יואן</w:t>
            </w:r>
          </w:p>
        </w:tc>
        <w:tc>
          <w:tcPr>
            <w:tcW w:w="1620" w:type="dxa"/>
            <w:shd w:val="clear" w:color="auto" w:fill="auto"/>
            <w:tcMar>
              <w:top w:w="100" w:type="dxa"/>
              <w:left w:w="100" w:type="dxa"/>
              <w:bottom w:w="100" w:type="dxa"/>
              <w:right w:w="100" w:type="dxa"/>
            </w:tcMar>
          </w:tcPr>
          <w:p w14:paraId="24AFB0C2" w14:textId="77777777" w:rsidR="001701EF" w:rsidRDefault="0042160B">
            <w:pPr>
              <w:widowControl w:val="0"/>
              <w:pBdr>
                <w:top w:val="nil"/>
                <w:left w:val="nil"/>
                <w:bottom w:val="nil"/>
                <w:right w:val="nil"/>
                <w:between w:val="nil"/>
              </w:pBdr>
              <w:bidi/>
              <w:spacing w:line="240" w:lineRule="auto"/>
              <w:jc w:val="both"/>
            </w:pPr>
            <w:r>
              <w:rPr>
                <w:rtl/>
              </w:rPr>
              <w:t xml:space="preserve">ההיסטוריה של סין כוללת תקופות </w:t>
            </w:r>
            <w:r>
              <w:rPr>
                <w:rtl/>
              </w:rPr>
              <w:t xml:space="preserve">שבהן מוצא אתני ומעמד חברתי הפכו לבסיס למערכות אפליה רשמיות, בעיקר תחת שושלות כובשות שאינן ״האן״ (מתוך סין), כמו שושלת יואן </w:t>
            </w:r>
            <w:proofErr w:type="spellStart"/>
            <w:r>
              <w:rPr>
                <w:rtl/>
              </w:rPr>
              <w:t>המונוגולית</w:t>
            </w:r>
            <w:proofErr w:type="spellEnd"/>
            <w:r>
              <w:rPr>
                <w:rtl/>
              </w:rPr>
              <w:t xml:space="preserve">. שושלת יואן חילקה את </w:t>
            </w:r>
            <w:r>
              <w:rPr>
                <w:rtl/>
              </w:rPr>
              <w:lastRenderedPageBreak/>
              <w:t>האוכלוסייה לארבע רמות היררכיות על פי מוצא אתני, והעניקה פריבילגיות למונגולים ובעלי בריתם, תוך הגבלת זכויותיהם של קבוצות כמו הסינים הדרומיים ("</w:t>
            </w:r>
            <w:proofErr w:type="spellStart"/>
            <w:r>
              <w:rPr>
                <w:rtl/>
              </w:rPr>
              <w:t>נאנרן</w:t>
            </w:r>
            <w:proofErr w:type="spellEnd"/>
            <w:r>
              <w:rPr>
                <w:rtl/>
              </w:rPr>
              <w:t xml:space="preserve">") מלהחזיק בתפקידים בכירים. </w:t>
            </w:r>
          </w:p>
        </w:tc>
        <w:tc>
          <w:tcPr>
            <w:tcW w:w="1620" w:type="dxa"/>
            <w:shd w:val="clear" w:color="auto" w:fill="auto"/>
            <w:tcMar>
              <w:top w:w="100" w:type="dxa"/>
              <w:left w:w="100" w:type="dxa"/>
              <w:bottom w:w="100" w:type="dxa"/>
              <w:right w:w="100" w:type="dxa"/>
            </w:tcMar>
          </w:tcPr>
          <w:p w14:paraId="031CD906"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04BE66CB"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177A224A" w14:textId="77777777" w:rsidR="001701EF" w:rsidRDefault="001701EF">
            <w:pPr>
              <w:widowControl w:val="0"/>
              <w:pBdr>
                <w:top w:val="nil"/>
                <w:left w:val="nil"/>
                <w:bottom w:val="nil"/>
                <w:right w:val="nil"/>
                <w:between w:val="nil"/>
              </w:pBdr>
              <w:bidi/>
              <w:spacing w:line="240" w:lineRule="auto"/>
            </w:pPr>
          </w:p>
        </w:tc>
        <w:tc>
          <w:tcPr>
            <w:tcW w:w="1620" w:type="dxa"/>
            <w:shd w:val="clear" w:color="auto" w:fill="auto"/>
            <w:tcMar>
              <w:top w:w="100" w:type="dxa"/>
              <w:left w:w="100" w:type="dxa"/>
              <w:bottom w:w="100" w:type="dxa"/>
              <w:right w:w="100" w:type="dxa"/>
            </w:tcMar>
          </w:tcPr>
          <w:p w14:paraId="43821F41" w14:textId="77777777" w:rsidR="001701EF" w:rsidRDefault="0042160B">
            <w:pPr>
              <w:bidi/>
              <w:spacing w:line="360" w:lineRule="auto"/>
              <w:jc w:val="both"/>
              <w:rPr>
                <w:rFonts w:ascii="David Libre" w:eastAsia="David Libre" w:hAnsi="David Libre" w:cs="David Libre"/>
                <w:sz w:val="24"/>
                <w:szCs w:val="24"/>
              </w:rPr>
            </w:pPr>
            <w:hyperlink r:id="rId21">
              <w:r>
                <w:rPr>
                  <w:rFonts w:ascii="David Libre" w:eastAsia="David Libre" w:hAnsi="David Libre" w:cs="David Libre"/>
                  <w:color w:val="1155CC"/>
                  <w:sz w:val="24"/>
                  <w:szCs w:val="24"/>
                  <w:u w:val="single"/>
                  <w:rtl/>
                </w:rPr>
                <w:t>יואן</w:t>
              </w:r>
            </w:hyperlink>
            <w:hyperlink r:id="rId22">
              <w:r>
                <w:rPr>
                  <w:rFonts w:ascii="David Libre" w:eastAsia="David Libre" w:hAnsi="David Libre" w:cs="David Libre"/>
                  <w:color w:val="1155CC"/>
                  <w:sz w:val="24"/>
                  <w:szCs w:val="24"/>
                  <w:u w:val="single"/>
                  <w:rtl/>
                </w:rPr>
                <w:t xml:space="preserve"> </w:t>
              </w:r>
            </w:hyperlink>
            <w:hyperlink r:id="rId23">
              <w:r>
                <w:rPr>
                  <w:rFonts w:ascii="David Libre" w:eastAsia="David Libre" w:hAnsi="David Libre" w:cs="David Libre"/>
                  <w:color w:val="1155CC"/>
                  <w:sz w:val="24"/>
                  <w:szCs w:val="24"/>
                  <w:u w:val="single"/>
                  <w:rtl/>
                </w:rPr>
                <w:t>בריטניקה</w:t>
              </w:r>
            </w:hyperlink>
          </w:p>
        </w:tc>
      </w:tr>
      <w:tr w:rsidR="001701EF" w14:paraId="7C940228" w14:textId="77777777">
        <w:tc>
          <w:tcPr>
            <w:tcW w:w="1620" w:type="dxa"/>
            <w:shd w:val="clear" w:color="auto" w:fill="auto"/>
            <w:tcMar>
              <w:top w:w="100" w:type="dxa"/>
              <w:left w:w="100" w:type="dxa"/>
              <w:bottom w:w="100" w:type="dxa"/>
              <w:right w:w="100" w:type="dxa"/>
            </w:tcMar>
          </w:tcPr>
          <w:p w14:paraId="00027355" w14:textId="77777777" w:rsidR="001701EF" w:rsidRDefault="0042160B">
            <w:pPr>
              <w:widowControl w:val="0"/>
              <w:bidi/>
              <w:spacing w:line="240" w:lineRule="auto"/>
              <w:jc w:val="both"/>
            </w:pPr>
            <w:r>
              <w:rPr>
                <w:rtl/>
              </w:rPr>
              <w:t>המאות ה-15 וה-16</w:t>
            </w:r>
          </w:p>
        </w:tc>
        <w:tc>
          <w:tcPr>
            <w:tcW w:w="1620" w:type="dxa"/>
            <w:shd w:val="clear" w:color="auto" w:fill="auto"/>
            <w:tcMar>
              <w:top w:w="100" w:type="dxa"/>
              <w:left w:w="100" w:type="dxa"/>
              <w:bottom w:w="100" w:type="dxa"/>
              <w:right w:w="100" w:type="dxa"/>
            </w:tcMar>
          </w:tcPr>
          <w:p w14:paraId="790F36C1" w14:textId="77777777" w:rsidR="001701EF" w:rsidRDefault="0042160B">
            <w:pPr>
              <w:widowControl w:val="0"/>
              <w:bidi/>
              <w:spacing w:line="240" w:lineRule="auto"/>
              <w:jc w:val="both"/>
            </w:pPr>
            <w:r>
              <w:rPr>
                <w:rtl/>
              </w:rPr>
              <w:t>ספרד</w:t>
            </w:r>
          </w:p>
        </w:tc>
        <w:tc>
          <w:tcPr>
            <w:tcW w:w="1620" w:type="dxa"/>
            <w:shd w:val="clear" w:color="auto" w:fill="auto"/>
            <w:tcMar>
              <w:top w:w="100" w:type="dxa"/>
              <w:left w:w="100" w:type="dxa"/>
              <w:bottom w:w="100" w:type="dxa"/>
              <w:right w:w="100" w:type="dxa"/>
            </w:tcMar>
          </w:tcPr>
          <w:p w14:paraId="57B470C4" w14:textId="77777777" w:rsidR="001701EF" w:rsidRDefault="0042160B">
            <w:pPr>
              <w:widowControl w:val="0"/>
              <w:bidi/>
              <w:spacing w:line="240" w:lineRule="auto"/>
              <w:jc w:val="both"/>
              <w:rPr>
                <w:highlight w:val="red"/>
              </w:rPr>
            </w:pPr>
            <w:r>
              <w:rPr>
                <w:highlight w:val="red"/>
                <w:rtl/>
              </w:rPr>
              <w:t>טוהר הדם</w:t>
            </w:r>
          </w:p>
        </w:tc>
        <w:tc>
          <w:tcPr>
            <w:tcW w:w="1620" w:type="dxa"/>
            <w:shd w:val="clear" w:color="auto" w:fill="auto"/>
            <w:tcMar>
              <w:top w:w="100" w:type="dxa"/>
              <w:left w:w="100" w:type="dxa"/>
              <w:bottom w:w="100" w:type="dxa"/>
              <w:right w:w="100" w:type="dxa"/>
            </w:tcMar>
          </w:tcPr>
          <w:p w14:paraId="4056F122" w14:textId="77777777" w:rsidR="001701EF" w:rsidRDefault="0042160B">
            <w:pPr>
              <w:widowControl w:val="0"/>
              <w:bidi/>
              <w:spacing w:line="240" w:lineRule="auto"/>
              <w:jc w:val="both"/>
            </w:pPr>
            <w:r>
              <w:rPr>
                <w:rtl/>
              </w:rPr>
              <w:t xml:space="preserve">בשנת 1449 נחקקו בטולדו התקנות הראשונות של ״טוהר הדם״, אשר קבעו שיש להוכיח מוצא ״נוצרי </w:t>
            </w:r>
            <w:r>
              <w:rPr>
                <w:rtl/>
              </w:rPr>
              <w:t xml:space="preserve">טהור״, ללא שורשים יהודיים או מוסלמיים, כתנאי לגישה לתפקידים ציבוריים, כנסייתיים, מוסדות חינוך, מסדרים צבאיים ועוד. תקנות אלו, שהפכו לרווחות ברחבי ספרד </w:t>
            </w:r>
            <w:r>
              <w:rPr>
                <w:rtl/>
              </w:rPr>
              <w:lastRenderedPageBreak/>
              <w:t xml:space="preserve">במאות ה-15–17, לא התבססו על אמונה דתית אלא על לידה ושושלת, והובילו להדרה תורשתית של משפחות שלמות, גם לאחר דורות של חיים כנוצרים. כך התבססה הבחנה בין ״נוצרים ישנים״ </w:t>
            </w:r>
            <w:proofErr w:type="spellStart"/>
            <w:r>
              <w:rPr>
                <w:rtl/>
              </w:rPr>
              <w:t>ל״נוצרים</w:t>
            </w:r>
            <w:proofErr w:type="spellEnd"/>
            <w:r>
              <w:rPr>
                <w:rtl/>
              </w:rPr>
              <w:t xml:space="preserve"> חדשים״ (מומרים), והופיע מודל מוקדם של גזענות ביולוגית-משפטית: הבחנה בין בני אדם על בסיס דם.</w:t>
            </w:r>
          </w:p>
        </w:tc>
        <w:tc>
          <w:tcPr>
            <w:tcW w:w="1620" w:type="dxa"/>
            <w:shd w:val="clear" w:color="auto" w:fill="auto"/>
            <w:tcMar>
              <w:top w:w="100" w:type="dxa"/>
              <w:left w:w="100" w:type="dxa"/>
              <w:bottom w:w="100" w:type="dxa"/>
              <w:right w:w="100" w:type="dxa"/>
            </w:tcMar>
          </w:tcPr>
          <w:p w14:paraId="626D8EB3"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200851B4"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7A3336B6" w14:textId="77777777" w:rsidR="001701EF" w:rsidRDefault="001701EF">
            <w:pPr>
              <w:widowControl w:val="0"/>
              <w:pBdr>
                <w:top w:val="nil"/>
                <w:left w:val="nil"/>
                <w:bottom w:val="nil"/>
                <w:right w:val="nil"/>
                <w:between w:val="nil"/>
              </w:pBdr>
              <w:bidi/>
              <w:spacing w:line="240" w:lineRule="auto"/>
            </w:pPr>
          </w:p>
        </w:tc>
        <w:tc>
          <w:tcPr>
            <w:tcW w:w="1620" w:type="dxa"/>
            <w:shd w:val="clear" w:color="auto" w:fill="auto"/>
            <w:tcMar>
              <w:top w:w="100" w:type="dxa"/>
              <w:left w:w="100" w:type="dxa"/>
              <w:bottom w:w="100" w:type="dxa"/>
              <w:right w:w="100" w:type="dxa"/>
            </w:tcMar>
          </w:tcPr>
          <w:p w14:paraId="19C6D988" w14:textId="77777777" w:rsidR="001701EF" w:rsidRDefault="001701EF">
            <w:pPr>
              <w:bidi/>
              <w:spacing w:line="360" w:lineRule="auto"/>
              <w:jc w:val="both"/>
              <w:rPr>
                <w:rFonts w:ascii="David Libre" w:eastAsia="David Libre" w:hAnsi="David Libre" w:cs="David Libre"/>
                <w:sz w:val="24"/>
                <w:szCs w:val="24"/>
              </w:rPr>
            </w:pPr>
          </w:p>
        </w:tc>
      </w:tr>
      <w:tr w:rsidR="001701EF" w14:paraId="3E89F657" w14:textId="77777777">
        <w:tc>
          <w:tcPr>
            <w:tcW w:w="1620" w:type="dxa"/>
            <w:shd w:val="clear" w:color="auto" w:fill="auto"/>
            <w:tcMar>
              <w:top w:w="100" w:type="dxa"/>
              <w:left w:w="100" w:type="dxa"/>
              <w:bottom w:w="100" w:type="dxa"/>
              <w:right w:w="100" w:type="dxa"/>
            </w:tcMar>
          </w:tcPr>
          <w:p w14:paraId="5523AADF" w14:textId="77777777" w:rsidR="001701EF" w:rsidRDefault="0042160B">
            <w:pPr>
              <w:widowControl w:val="0"/>
              <w:pBdr>
                <w:top w:val="nil"/>
                <w:left w:val="nil"/>
                <w:bottom w:val="nil"/>
                <w:right w:val="nil"/>
                <w:between w:val="nil"/>
              </w:pBdr>
              <w:bidi/>
              <w:spacing w:line="240" w:lineRule="auto"/>
              <w:jc w:val="both"/>
            </w:pPr>
            <w:r>
              <w:t>1492</w:t>
            </w:r>
          </w:p>
        </w:tc>
        <w:tc>
          <w:tcPr>
            <w:tcW w:w="1620" w:type="dxa"/>
            <w:shd w:val="clear" w:color="auto" w:fill="auto"/>
            <w:tcMar>
              <w:top w:w="100" w:type="dxa"/>
              <w:left w:w="100" w:type="dxa"/>
              <w:bottom w:w="100" w:type="dxa"/>
              <w:right w:w="100" w:type="dxa"/>
            </w:tcMar>
          </w:tcPr>
          <w:p w14:paraId="545F0E0B" w14:textId="77777777" w:rsidR="001701EF" w:rsidRDefault="0042160B">
            <w:pPr>
              <w:widowControl w:val="0"/>
              <w:pBdr>
                <w:top w:val="nil"/>
                <w:left w:val="nil"/>
                <w:bottom w:val="nil"/>
                <w:right w:val="nil"/>
                <w:between w:val="nil"/>
              </w:pBdr>
              <w:bidi/>
              <w:spacing w:line="240" w:lineRule="auto"/>
              <w:jc w:val="both"/>
            </w:pPr>
            <w:r>
              <w:rPr>
                <w:rtl/>
              </w:rPr>
              <w:t>אמריקה</w:t>
            </w:r>
          </w:p>
        </w:tc>
        <w:tc>
          <w:tcPr>
            <w:tcW w:w="1620" w:type="dxa"/>
            <w:shd w:val="clear" w:color="auto" w:fill="auto"/>
            <w:tcMar>
              <w:top w:w="100" w:type="dxa"/>
              <w:left w:w="100" w:type="dxa"/>
              <w:bottom w:w="100" w:type="dxa"/>
              <w:right w:w="100" w:type="dxa"/>
            </w:tcMar>
          </w:tcPr>
          <w:p w14:paraId="5DAA9E73" w14:textId="77777777" w:rsidR="001701EF" w:rsidRDefault="0042160B">
            <w:pPr>
              <w:widowControl w:val="0"/>
              <w:pBdr>
                <w:top w:val="nil"/>
                <w:left w:val="nil"/>
                <w:bottom w:val="nil"/>
                <w:right w:val="nil"/>
                <w:between w:val="nil"/>
              </w:pBdr>
              <w:bidi/>
              <w:spacing w:line="240" w:lineRule="auto"/>
              <w:jc w:val="both"/>
              <w:rPr>
                <w:highlight w:val="green"/>
              </w:rPr>
            </w:pPr>
            <w:r>
              <w:rPr>
                <w:highlight w:val="green"/>
                <w:rtl/>
              </w:rPr>
              <w:t>גילוי אמריקה - תחילת הקולוניאליזם האירופי</w:t>
            </w:r>
          </w:p>
        </w:tc>
        <w:tc>
          <w:tcPr>
            <w:tcW w:w="1620" w:type="dxa"/>
            <w:shd w:val="clear" w:color="auto" w:fill="auto"/>
            <w:tcMar>
              <w:top w:w="100" w:type="dxa"/>
              <w:left w:w="100" w:type="dxa"/>
              <w:bottom w:w="100" w:type="dxa"/>
              <w:right w:w="100" w:type="dxa"/>
            </w:tcMar>
          </w:tcPr>
          <w:p w14:paraId="758D958A" w14:textId="77777777" w:rsidR="001701EF" w:rsidRDefault="0042160B">
            <w:pPr>
              <w:widowControl w:val="0"/>
              <w:pBdr>
                <w:top w:val="nil"/>
                <w:left w:val="nil"/>
                <w:bottom w:val="nil"/>
                <w:right w:val="nil"/>
                <w:between w:val="nil"/>
              </w:pBdr>
              <w:bidi/>
              <w:spacing w:line="240" w:lineRule="auto"/>
              <w:jc w:val="both"/>
            </w:pPr>
            <w:r>
              <w:rPr>
                <w:rtl/>
              </w:rPr>
              <w:t xml:space="preserve">קולומבוס מגיע בטעות לאי </w:t>
            </w:r>
            <w:r>
              <w:rPr>
                <w:rtl/>
              </w:rPr>
              <w:t>בקריביים במקום להודו. מסעותיו סללו את הדרך לקולוניאליזם באמריקה: התיישבות, ניצול והשמדה של תרבויות ילידיות.</w:t>
            </w:r>
          </w:p>
        </w:tc>
        <w:tc>
          <w:tcPr>
            <w:tcW w:w="1620" w:type="dxa"/>
            <w:shd w:val="clear" w:color="auto" w:fill="auto"/>
            <w:tcMar>
              <w:top w:w="100" w:type="dxa"/>
              <w:left w:w="100" w:type="dxa"/>
              <w:bottom w:w="100" w:type="dxa"/>
              <w:right w:w="100" w:type="dxa"/>
            </w:tcMar>
          </w:tcPr>
          <w:p w14:paraId="53AEC153"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723B6018" w14:textId="77777777" w:rsidR="001701EF" w:rsidRDefault="0042160B">
            <w:pPr>
              <w:widowControl w:val="0"/>
              <w:pBdr>
                <w:top w:val="nil"/>
                <w:left w:val="nil"/>
                <w:bottom w:val="nil"/>
                <w:right w:val="nil"/>
                <w:between w:val="nil"/>
              </w:pBdr>
              <w:bidi/>
              <w:spacing w:line="240" w:lineRule="auto"/>
              <w:jc w:val="both"/>
            </w:pPr>
            <w:r>
              <w:rPr>
                <w:rtl/>
              </w:rPr>
              <w:t xml:space="preserve">חואן </w:t>
            </w:r>
            <w:proofErr w:type="spellStart"/>
            <w:r>
              <w:rPr>
                <w:rtl/>
              </w:rPr>
              <w:t>חינס</w:t>
            </w:r>
            <w:proofErr w:type="spellEnd"/>
            <w:r>
              <w:rPr>
                <w:rtl/>
              </w:rPr>
              <w:t xml:space="preserve"> דה </w:t>
            </w:r>
            <w:proofErr w:type="spellStart"/>
            <w:r>
              <w:rPr>
                <w:rtl/>
              </w:rPr>
              <w:t>ספולוודה</w:t>
            </w:r>
            <w:proofErr w:type="spellEnd"/>
            <w:r>
              <w:rPr>
                <w:rtl/>
              </w:rPr>
              <w:t xml:space="preserve">, תיאולוג ספרדי טען כי הילידים הם ״ברברים״ </w:t>
            </w:r>
            <w:proofErr w:type="spellStart"/>
            <w:r>
              <w:rPr>
                <w:rtl/>
              </w:rPr>
              <w:t>ו״עבדים</w:t>
            </w:r>
            <w:proofErr w:type="spellEnd"/>
            <w:r>
              <w:rPr>
                <w:rtl/>
              </w:rPr>
              <w:t xml:space="preserve"> מטבעם״ ולכן יש לשעבדם לטובת ״הציוויליזציה״ (</w:t>
            </w:r>
            <w:proofErr w:type="spellStart"/>
            <w:r>
              <w:t>Democrates</w:t>
            </w:r>
            <w:proofErr w:type="spellEnd"/>
            <w:r>
              <w:t xml:space="preserve"> Alter</w:t>
            </w:r>
            <w:r>
              <w:rPr>
                <w:rtl/>
              </w:rPr>
              <w:t>).</w:t>
            </w:r>
          </w:p>
        </w:tc>
        <w:tc>
          <w:tcPr>
            <w:tcW w:w="1620" w:type="dxa"/>
            <w:shd w:val="clear" w:color="auto" w:fill="auto"/>
            <w:tcMar>
              <w:top w:w="100" w:type="dxa"/>
              <w:left w:w="100" w:type="dxa"/>
              <w:bottom w:w="100" w:type="dxa"/>
              <w:right w:w="100" w:type="dxa"/>
            </w:tcMar>
          </w:tcPr>
          <w:p w14:paraId="6AE27BD7" w14:textId="77777777" w:rsidR="001701EF" w:rsidRDefault="0042160B">
            <w:pPr>
              <w:widowControl w:val="0"/>
              <w:pBdr>
                <w:top w:val="nil"/>
                <w:left w:val="nil"/>
                <w:bottom w:val="nil"/>
                <w:right w:val="nil"/>
                <w:between w:val="nil"/>
              </w:pBdr>
              <w:bidi/>
              <w:spacing w:line="240" w:lineRule="auto"/>
              <w:jc w:val="both"/>
            </w:pPr>
            <w:proofErr w:type="spellStart"/>
            <w:r>
              <w:rPr>
                <w:rtl/>
              </w:rPr>
              <w:t>ברתולומה</w:t>
            </w:r>
            <w:proofErr w:type="spellEnd"/>
            <w:r>
              <w:rPr>
                <w:rtl/>
              </w:rPr>
              <w:t xml:space="preserve"> </w:t>
            </w:r>
            <w:r>
              <w:rPr>
                <w:rtl/>
              </w:rPr>
              <w:t xml:space="preserve">דה לס </w:t>
            </w:r>
            <w:proofErr w:type="spellStart"/>
            <w:r>
              <w:rPr>
                <w:rtl/>
              </w:rPr>
              <w:t>קסאס</w:t>
            </w:r>
            <w:proofErr w:type="spellEnd"/>
            <w:r>
              <w:rPr>
                <w:rtl/>
              </w:rPr>
              <w:t xml:space="preserve">, כומר דומיניקני ספרדי, קרא לביטול העבדות של העמים הילידיים </w:t>
            </w:r>
            <w:proofErr w:type="spellStart"/>
            <w:r>
              <w:rPr>
                <w:rtl/>
              </w:rPr>
              <w:t>באמריקות</w:t>
            </w:r>
            <w:proofErr w:type="spellEnd"/>
            <w:r>
              <w:rPr>
                <w:rtl/>
              </w:rPr>
              <w:t xml:space="preserve"> בחיבורו ״</w:t>
            </w:r>
            <w:r>
              <w:t>A Short Account of the Destruction of the Indies</w:t>
            </w:r>
            <w:r>
              <w:rPr>
                <w:rtl/>
              </w:rPr>
              <w:t>״.</w:t>
            </w:r>
          </w:p>
          <w:p w14:paraId="0DB5E284" w14:textId="77777777" w:rsidR="001701EF" w:rsidRDefault="001701EF">
            <w:pPr>
              <w:widowControl w:val="0"/>
              <w:pBdr>
                <w:top w:val="nil"/>
                <w:left w:val="nil"/>
                <w:bottom w:val="nil"/>
                <w:right w:val="nil"/>
                <w:between w:val="nil"/>
              </w:pBdr>
              <w:bidi/>
              <w:spacing w:line="240" w:lineRule="auto"/>
              <w:jc w:val="both"/>
            </w:pPr>
          </w:p>
          <w:p w14:paraId="15BF9BBA" w14:textId="77777777" w:rsidR="001701EF" w:rsidRDefault="0042160B">
            <w:pPr>
              <w:widowControl w:val="0"/>
              <w:pBdr>
                <w:top w:val="nil"/>
                <w:left w:val="nil"/>
                <w:bottom w:val="nil"/>
                <w:right w:val="nil"/>
                <w:between w:val="nil"/>
              </w:pBdr>
              <w:bidi/>
              <w:spacing w:line="240" w:lineRule="auto"/>
              <w:jc w:val="both"/>
            </w:pPr>
            <w:proofErr w:type="spellStart"/>
            <w:r>
              <w:rPr>
                <w:rtl/>
              </w:rPr>
              <w:lastRenderedPageBreak/>
              <w:t>ב״דיבייט</w:t>
            </w:r>
            <w:proofErr w:type="spellEnd"/>
            <w:r>
              <w:rPr>
                <w:rtl/>
              </w:rPr>
              <w:t xml:space="preserve"> </w:t>
            </w:r>
            <w:proofErr w:type="spellStart"/>
            <w:r>
              <w:rPr>
                <w:rtl/>
              </w:rPr>
              <w:t>ויאדוליד</w:t>
            </w:r>
            <w:proofErr w:type="spellEnd"/>
            <w:r>
              <w:rPr>
                <w:rtl/>
              </w:rPr>
              <w:t xml:space="preserve">״ (1550-1551) התעמתו השניים על זכויות הילידים. אף שלא התקבלה הכרעה רשמית, הדיון סימן את </w:t>
            </w:r>
            <w:r>
              <w:rPr>
                <w:rtl/>
              </w:rPr>
              <w:t>תחילתו של שיח מוסרי על זכויות האדם בהקשר קולוניאלי.</w:t>
            </w:r>
          </w:p>
          <w:p w14:paraId="72C5E3C4"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2CBFD50F" w14:textId="77777777" w:rsidR="001701EF" w:rsidRDefault="0042160B">
            <w:pPr>
              <w:widowControl w:val="0"/>
              <w:bidi/>
              <w:spacing w:line="240" w:lineRule="auto"/>
              <w:jc w:val="both"/>
              <w:rPr>
                <w:color w:val="1155CC"/>
                <w:u w:val="single"/>
              </w:rPr>
            </w:pPr>
            <w:hyperlink r:id="rId24">
              <w:r>
                <w:rPr>
                  <w:color w:val="1155CC"/>
                  <w:u w:val="single"/>
                  <w:rtl/>
                </w:rPr>
                <w:t>קולומבוס</w:t>
              </w:r>
            </w:hyperlink>
            <w:hyperlink r:id="rId25">
              <w:r>
                <w:rPr>
                  <w:color w:val="1155CC"/>
                  <w:u w:val="single"/>
                  <w:rtl/>
                </w:rPr>
                <w:t xml:space="preserve"> – </w:t>
              </w:r>
            </w:hyperlink>
            <w:hyperlink r:id="rId26">
              <w:r>
                <w:rPr>
                  <w:color w:val="1155CC"/>
                  <w:u w:val="single"/>
                  <w:rtl/>
                </w:rPr>
                <w:t>בריטניקה</w:t>
              </w:r>
            </w:hyperlink>
            <w:hyperlink r:id="rId27">
              <w:r>
                <w:rPr>
                  <w:color w:val="1155CC"/>
                  <w:u w:val="single"/>
                  <w:rtl/>
                </w:rPr>
                <w:br/>
              </w:r>
            </w:hyperlink>
          </w:p>
          <w:p w14:paraId="565D67DB" w14:textId="77777777" w:rsidR="001701EF" w:rsidRDefault="0042160B">
            <w:pPr>
              <w:widowControl w:val="0"/>
              <w:bidi/>
              <w:spacing w:line="240" w:lineRule="auto"/>
              <w:jc w:val="both"/>
              <w:rPr>
                <w:color w:val="1155CC"/>
                <w:u w:val="single"/>
              </w:rPr>
            </w:pPr>
            <w:hyperlink r:id="rId28">
              <w:r>
                <w:rPr>
                  <w:color w:val="1155CC"/>
                  <w:u w:val="single"/>
                  <w:rtl/>
                </w:rPr>
                <w:t>לס</w:t>
              </w:r>
            </w:hyperlink>
            <w:hyperlink r:id="rId29">
              <w:r>
                <w:rPr>
                  <w:color w:val="1155CC"/>
                  <w:u w:val="single"/>
                  <w:rtl/>
                </w:rPr>
                <w:t xml:space="preserve"> </w:t>
              </w:r>
            </w:hyperlink>
            <w:hyperlink r:id="rId30">
              <w:proofErr w:type="spellStart"/>
              <w:r>
                <w:rPr>
                  <w:color w:val="1155CC"/>
                  <w:u w:val="single"/>
                  <w:rtl/>
                </w:rPr>
                <w:t>קסאס</w:t>
              </w:r>
              <w:proofErr w:type="spellEnd"/>
            </w:hyperlink>
            <w:hyperlink r:id="rId31">
              <w:r>
                <w:rPr>
                  <w:color w:val="1155CC"/>
                  <w:u w:val="single"/>
                  <w:rtl/>
                </w:rPr>
                <w:t xml:space="preserve"> – </w:t>
              </w:r>
            </w:hyperlink>
            <w:hyperlink r:id="rId32">
              <w:r>
                <w:rPr>
                  <w:color w:val="1155CC"/>
                  <w:u w:val="single"/>
                  <w:rtl/>
                </w:rPr>
                <w:t>בריטניקה</w:t>
              </w:r>
            </w:hyperlink>
            <w:hyperlink r:id="rId33">
              <w:r>
                <w:rPr>
                  <w:color w:val="1155CC"/>
                  <w:u w:val="single"/>
                  <w:rtl/>
                </w:rPr>
                <w:br/>
              </w:r>
            </w:hyperlink>
          </w:p>
          <w:p w14:paraId="58661A5E" w14:textId="77777777" w:rsidR="001701EF" w:rsidRDefault="0042160B">
            <w:pPr>
              <w:widowControl w:val="0"/>
              <w:bidi/>
              <w:spacing w:line="240" w:lineRule="auto"/>
              <w:jc w:val="both"/>
              <w:rPr>
                <w:color w:val="1155CC"/>
                <w:u w:val="single"/>
              </w:rPr>
            </w:pPr>
            <w:hyperlink r:id="rId34">
              <w:proofErr w:type="spellStart"/>
              <w:r>
                <w:rPr>
                  <w:color w:val="1155CC"/>
                  <w:u w:val="single"/>
                  <w:rtl/>
                </w:rPr>
                <w:t>ספולוודה</w:t>
              </w:r>
              <w:proofErr w:type="spellEnd"/>
            </w:hyperlink>
            <w:hyperlink r:id="rId35">
              <w:r>
                <w:rPr>
                  <w:color w:val="1155CC"/>
                  <w:u w:val="single"/>
                  <w:rtl/>
                </w:rPr>
                <w:t xml:space="preserve"> – </w:t>
              </w:r>
            </w:hyperlink>
            <w:hyperlink r:id="rId36">
              <w:r>
                <w:rPr>
                  <w:color w:val="1155CC"/>
                  <w:u w:val="single"/>
                  <w:rtl/>
                </w:rPr>
                <w:t>בריטניקה</w:t>
              </w:r>
            </w:hyperlink>
            <w:hyperlink r:id="rId37">
              <w:r>
                <w:rPr>
                  <w:color w:val="1155CC"/>
                  <w:u w:val="single"/>
                  <w:rtl/>
                </w:rPr>
                <w:br/>
              </w:r>
            </w:hyperlink>
          </w:p>
          <w:p w14:paraId="600E71DF" w14:textId="77777777" w:rsidR="001701EF" w:rsidRDefault="0042160B">
            <w:pPr>
              <w:widowControl w:val="0"/>
              <w:bidi/>
              <w:spacing w:line="240" w:lineRule="auto"/>
              <w:jc w:val="both"/>
              <w:rPr>
                <w:color w:val="1155CC"/>
                <w:u w:val="single"/>
              </w:rPr>
            </w:pPr>
            <w:hyperlink r:id="rId38">
              <w:proofErr w:type="spellStart"/>
              <w:r>
                <w:rPr>
                  <w:color w:val="1155CC"/>
                  <w:u w:val="single"/>
                  <w:rtl/>
                </w:rPr>
                <w:t>ויאדוליד</w:t>
              </w:r>
              <w:proofErr w:type="spellEnd"/>
            </w:hyperlink>
            <w:hyperlink r:id="rId39">
              <w:r>
                <w:rPr>
                  <w:color w:val="1155CC"/>
                  <w:u w:val="single"/>
                  <w:rtl/>
                </w:rPr>
                <w:t xml:space="preserve"> – </w:t>
              </w:r>
            </w:hyperlink>
            <w:hyperlink r:id="rId40">
              <w:r>
                <w:rPr>
                  <w:color w:val="1155CC"/>
                  <w:u w:val="single"/>
                  <w:rtl/>
                </w:rPr>
                <w:t>ויקיפדיה</w:t>
              </w:r>
            </w:hyperlink>
          </w:p>
          <w:p w14:paraId="25335D2B" w14:textId="77777777" w:rsidR="001701EF" w:rsidRDefault="001701EF">
            <w:pPr>
              <w:widowControl w:val="0"/>
              <w:pBdr>
                <w:top w:val="nil"/>
                <w:left w:val="nil"/>
                <w:bottom w:val="nil"/>
                <w:right w:val="nil"/>
                <w:between w:val="nil"/>
              </w:pBdr>
              <w:bidi/>
              <w:spacing w:line="240" w:lineRule="auto"/>
              <w:jc w:val="both"/>
            </w:pPr>
          </w:p>
        </w:tc>
      </w:tr>
      <w:tr w:rsidR="001701EF" w14:paraId="641B4B2D" w14:textId="77777777">
        <w:tc>
          <w:tcPr>
            <w:tcW w:w="1620" w:type="dxa"/>
            <w:shd w:val="clear" w:color="auto" w:fill="auto"/>
            <w:tcMar>
              <w:top w:w="100" w:type="dxa"/>
              <w:left w:w="100" w:type="dxa"/>
              <w:bottom w:w="100" w:type="dxa"/>
              <w:right w:w="100" w:type="dxa"/>
            </w:tcMar>
          </w:tcPr>
          <w:p w14:paraId="4DBC3887" w14:textId="77777777" w:rsidR="001701EF" w:rsidRDefault="0042160B">
            <w:pPr>
              <w:widowControl w:val="0"/>
              <w:pBdr>
                <w:top w:val="nil"/>
                <w:left w:val="nil"/>
                <w:bottom w:val="nil"/>
                <w:right w:val="nil"/>
                <w:between w:val="nil"/>
              </w:pBdr>
              <w:bidi/>
              <w:spacing w:line="240" w:lineRule="auto"/>
              <w:jc w:val="both"/>
            </w:pPr>
            <w:r>
              <w:t>1526–1808</w:t>
            </w:r>
          </w:p>
        </w:tc>
        <w:tc>
          <w:tcPr>
            <w:tcW w:w="1620" w:type="dxa"/>
            <w:shd w:val="clear" w:color="auto" w:fill="auto"/>
            <w:tcMar>
              <w:top w:w="100" w:type="dxa"/>
              <w:left w:w="100" w:type="dxa"/>
              <w:bottom w:w="100" w:type="dxa"/>
              <w:right w:w="100" w:type="dxa"/>
            </w:tcMar>
          </w:tcPr>
          <w:p w14:paraId="48D1737A" w14:textId="77777777" w:rsidR="001701EF" w:rsidRDefault="0042160B">
            <w:pPr>
              <w:widowControl w:val="0"/>
              <w:pBdr>
                <w:top w:val="nil"/>
                <w:left w:val="nil"/>
                <w:bottom w:val="nil"/>
                <w:right w:val="nil"/>
                <w:between w:val="nil"/>
              </w:pBdr>
              <w:bidi/>
              <w:spacing w:line="240" w:lineRule="auto"/>
              <w:jc w:val="both"/>
            </w:pPr>
            <w:r>
              <w:rPr>
                <w:rtl/>
              </w:rPr>
              <w:t>מערב אפריקה &gt; האיים הקריביים, אירופה, אמריקה הצפונית והדרומית</w:t>
            </w:r>
          </w:p>
        </w:tc>
        <w:tc>
          <w:tcPr>
            <w:tcW w:w="1620" w:type="dxa"/>
            <w:shd w:val="clear" w:color="auto" w:fill="auto"/>
            <w:tcMar>
              <w:top w:w="100" w:type="dxa"/>
              <w:left w:w="100" w:type="dxa"/>
              <w:bottom w:w="100" w:type="dxa"/>
              <w:right w:w="100" w:type="dxa"/>
            </w:tcMar>
          </w:tcPr>
          <w:p w14:paraId="2647E065" w14:textId="77777777" w:rsidR="001701EF" w:rsidRDefault="0042160B">
            <w:pPr>
              <w:widowControl w:val="0"/>
              <w:pBdr>
                <w:top w:val="nil"/>
                <w:left w:val="nil"/>
                <w:bottom w:val="nil"/>
                <w:right w:val="nil"/>
                <w:between w:val="nil"/>
              </w:pBdr>
              <w:bidi/>
              <w:spacing w:line="240" w:lineRule="auto"/>
              <w:jc w:val="both"/>
              <w:rPr>
                <w:highlight w:val="green"/>
              </w:rPr>
            </w:pPr>
            <w:r>
              <w:rPr>
                <w:shd w:val="clear" w:color="auto" w:fill="9900FF"/>
                <w:rtl/>
              </w:rPr>
              <w:t>סחר העבדים</w:t>
            </w:r>
            <w:r>
              <w:t xml:space="preserve"> </w:t>
            </w:r>
            <w:r>
              <w:rPr>
                <w:highlight w:val="green"/>
                <w:rtl/>
              </w:rPr>
              <w:t>הטרנס-אטלנטי</w:t>
            </w:r>
          </w:p>
        </w:tc>
        <w:tc>
          <w:tcPr>
            <w:tcW w:w="1620" w:type="dxa"/>
            <w:shd w:val="clear" w:color="auto" w:fill="auto"/>
            <w:tcMar>
              <w:top w:w="100" w:type="dxa"/>
              <w:left w:w="100" w:type="dxa"/>
              <w:bottom w:w="100" w:type="dxa"/>
              <w:right w:w="100" w:type="dxa"/>
            </w:tcMar>
          </w:tcPr>
          <w:p w14:paraId="2E784AB3" w14:textId="77777777" w:rsidR="001701EF" w:rsidRDefault="0042160B">
            <w:pPr>
              <w:widowControl w:val="0"/>
              <w:pBdr>
                <w:top w:val="nil"/>
                <w:left w:val="nil"/>
                <w:bottom w:val="nil"/>
                <w:right w:val="nil"/>
                <w:between w:val="nil"/>
              </w:pBdr>
              <w:bidi/>
              <w:spacing w:line="240" w:lineRule="auto"/>
              <w:jc w:val="both"/>
            </w:pPr>
            <w:r>
              <w:rPr>
                <w:rtl/>
              </w:rPr>
              <w:t xml:space="preserve">מעצמות </w:t>
            </w:r>
            <w:r>
              <w:rPr>
                <w:rtl/>
              </w:rPr>
              <w:t>אירופה – בראשן פורטוגל, ספרד, בריטניה וצרפת – הקימו מערכת סחר גלובלית שנשענה על חטיפת מיליוני אפריקאים והעברתם בכפייה כ"סחורה" לעולם החדש. העבדים הועסקו בכפייה במטעים, מכרות ובבתים. צורת עבדות זו הפכה ממעמד זמני למעמד גזעי תורשתי.</w:t>
            </w:r>
          </w:p>
        </w:tc>
        <w:tc>
          <w:tcPr>
            <w:tcW w:w="1620" w:type="dxa"/>
            <w:shd w:val="clear" w:color="auto" w:fill="auto"/>
            <w:tcMar>
              <w:top w:w="100" w:type="dxa"/>
              <w:left w:w="100" w:type="dxa"/>
              <w:bottom w:w="100" w:type="dxa"/>
              <w:right w:w="100" w:type="dxa"/>
            </w:tcMar>
          </w:tcPr>
          <w:p w14:paraId="57D67DDB"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AA729AD"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9F6B9FF"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694A57E8" w14:textId="77777777" w:rsidR="001701EF" w:rsidRDefault="001701EF">
            <w:pPr>
              <w:widowControl w:val="0"/>
              <w:bidi/>
              <w:spacing w:line="240" w:lineRule="auto"/>
              <w:jc w:val="both"/>
            </w:pPr>
          </w:p>
        </w:tc>
      </w:tr>
      <w:tr w:rsidR="001701EF" w14:paraId="47393F4B" w14:textId="77777777">
        <w:tc>
          <w:tcPr>
            <w:tcW w:w="1620" w:type="dxa"/>
            <w:shd w:val="clear" w:color="auto" w:fill="auto"/>
            <w:tcMar>
              <w:top w:w="100" w:type="dxa"/>
              <w:left w:w="100" w:type="dxa"/>
              <w:bottom w:w="100" w:type="dxa"/>
              <w:right w:w="100" w:type="dxa"/>
            </w:tcMar>
          </w:tcPr>
          <w:p w14:paraId="061FECC5" w14:textId="77777777" w:rsidR="001701EF" w:rsidRDefault="0042160B">
            <w:pPr>
              <w:widowControl w:val="0"/>
              <w:pBdr>
                <w:top w:val="nil"/>
                <w:left w:val="nil"/>
                <w:bottom w:val="nil"/>
                <w:right w:val="nil"/>
                <w:between w:val="nil"/>
              </w:pBdr>
              <w:bidi/>
              <w:spacing w:line="240" w:lineRule="auto"/>
              <w:jc w:val="both"/>
            </w:pPr>
            <w:r>
              <w:lastRenderedPageBreak/>
              <w:t>1500–1900</w:t>
            </w:r>
          </w:p>
        </w:tc>
        <w:tc>
          <w:tcPr>
            <w:tcW w:w="1620" w:type="dxa"/>
            <w:shd w:val="clear" w:color="auto" w:fill="auto"/>
            <w:tcMar>
              <w:top w:w="100" w:type="dxa"/>
              <w:left w:w="100" w:type="dxa"/>
              <w:bottom w:w="100" w:type="dxa"/>
              <w:right w:w="100" w:type="dxa"/>
            </w:tcMar>
          </w:tcPr>
          <w:p w14:paraId="11CAF8DE" w14:textId="77777777" w:rsidR="001701EF" w:rsidRDefault="0042160B">
            <w:pPr>
              <w:widowControl w:val="0"/>
              <w:pBdr>
                <w:top w:val="nil"/>
                <w:left w:val="nil"/>
                <w:bottom w:val="nil"/>
                <w:right w:val="nil"/>
                <w:between w:val="nil"/>
              </w:pBdr>
              <w:bidi/>
              <w:spacing w:line="240" w:lineRule="auto"/>
              <w:jc w:val="both"/>
            </w:pPr>
            <w:r>
              <w:rPr>
                <w:rtl/>
              </w:rPr>
              <w:t>אירופה והעולם</w:t>
            </w:r>
          </w:p>
        </w:tc>
        <w:tc>
          <w:tcPr>
            <w:tcW w:w="1620" w:type="dxa"/>
            <w:shd w:val="clear" w:color="auto" w:fill="auto"/>
            <w:tcMar>
              <w:top w:w="100" w:type="dxa"/>
              <w:left w:w="100" w:type="dxa"/>
              <w:bottom w:w="100" w:type="dxa"/>
              <w:right w:w="100" w:type="dxa"/>
            </w:tcMar>
          </w:tcPr>
          <w:p w14:paraId="32BA1213" w14:textId="77777777" w:rsidR="001701EF" w:rsidRDefault="0042160B">
            <w:pPr>
              <w:widowControl w:val="0"/>
              <w:pBdr>
                <w:top w:val="nil"/>
                <w:left w:val="nil"/>
                <w:bottom w:val="nil"/>
                <w:right w:val="nil"/>
                <w:between w:val="nil"/>
              </w:pBdr>
              <w:bidi/>
              <w:spacing w:line="240" w:lineRule="auto"/>
              <w:jc w:val="both"/>
              <w:rPr>
                <w:highlight w:val="green"/>
              </w:rPr>
            </w:pPr>
            <w:r>
              <w:rPr>
                <w:highlight w:val="green"/>
                <w:rtl/>
              </w:rPr>
              <w:t>התרחבות הקולוניאליזם והצדקות גזעניות</w:t>
            </w:r>
          </w:p>
        </w:tc>
        <w:tc>
          <w:tcPr>
            <w:tcW w:w="1620" w:type="dxa"/>
            <w:shd w:val="clear" w:color="auto" w:fill="auto"/>
            <w:tcMar>
              <w:top w:w="100" w:type="dxa"/>
              <w:left w:w="100" w:type="dxa"/>
              <w:bottom w:w="100" w:type="dxa"/>
              <w:right w:w="100" w:type="dxa"/>
            </w:tcMar>
          </w:tcPr>
          <w:p w14:paraId="275429F0" w14:textId="77777777" w:rsidR="001701EF" w:rsidRDefault="0042160B">
            <w:pPr>
              <w:widowControl w:val="0"/>
              <w:pBdr>
                <w:top w:val="nil"/>
                <w:left w:val="nil"/>
                <w:bottom w:val="nil"/>
                <w:right w:val="nil"/>
                <w:between w:val="nil"/>
              </w:pBdr>
              <w:bidi/>
              <w:spacing w:line="240" w:lineRule="auto"/>
              <w:jc w:val="both"/>
            </w:pPr>
            <w:r>
              <w:rPr>
                <w:rtl/>
              </w:rPr>
              <w:t>הקמת מושבות, ניצול משאבים ושליטה על מסחר לטובת המדינה השלטת. מוסדות ותרבות אירופיים הוטמעו באזורים נכבשים ויצרו מערכות דיכוי ואי-שוויון עמוקות.</w:t>
            </w:r>
          </w:p>
        </w:tc>
        <w:tc>
          <w:tcPr>
            <w:tcW w:w="1620" w:type="dxa"/>
            <w:shd w:val="clear" w:color="auto" w:fill="auto"/>
            <w:tcMar>
              <w:top w:w="100" w:type="dxa"/>
              <w:left w:w="100" w:type="dxa"/>
              <w:bottom w:w="100" w:type="dxa"/>
              <w:right w:w="100" w:type="dxa"/>
            </w:tcMar>
          </w:tcPr>
          <w:p w14:paraId="62D99727"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088B17F" w14:textId="77777777" w:rsidR="001701EF" w:rsidRDefault="0042160B">
            <w:pPr>
              <w:widowControl w:val="0"/>
              <w:pBdr>
                <w:top w:val="nil"/>
                <w:left w:val="nil"/>
                <w:bottom w:val="nil"/>
                <w:right w:val="nil"/>
                <w:between w:val="nil"/>
              </w:pBdr>
              <w:bidi/>
              <w:spacing w:line="240" w:lineRule="auto"/>
              <w:jc w:val="both"/>
            </w:pPr>
            <w:r>
              <w:rPr>
                <w:rtl/>
              </w:rPr>
              <w:t xml:space="preserve">1. הדרוויניזם החברתי, שהופץ על ידי דמויות כמו הרברט </w:t>
            </w:r>
            <w:r>
              <w:rPr>
                <w:rtl/>
              </w:rPr>
              <w:t>ספנסר, יישם את רעיון "הישרדות הכשירים ביותר" על חברות אנושיות והצדיק אי-שוויון גזעי, קולוניאליזם ואימפריאליזם. הוא ביסס את הרעיון של עליונות גזעים כמו האנגלו-סקסים והארים.</w:t>
            </w:r>
            <w:r>
              <w:rPr>
                <w:rtl/>
              </w:rPr>
              <w:br/>
            </w:r>
            <w:r>
              <w:rPr>
                <w:rtl/>
              </w:rPr>
              <w:br/>
              <w:t>2. בתערוכות פופולריות שהתקיימו בין סוף המאה ה-19 לאמצע המאה ה-20, הוצגו בני אדם מאפריקה, אסיה ואמריקה הלטינית בתפאורה מבוימת כ"פרימיטיביים". המופעים נשענו על אידאולוגיות כמו גזענות מדעית ודרוויניזם חברתי, אשר תיארו עמים לא-</w:t>
            </w:r>
            <w:r>
              <w:rPr>
                <w:rtl/>
              </w:rPr>
              <w:lastRenderedPageBreak/>
              <w:t>אירופיים כנחותים אבולוציונית. גני החיות האנושיים שימשו הן כבידור המוני והן כתעמולה גזענית, ויצרו דה-הומניזציה מוחלטת</w:t>
            </w:r>
            <w:r>
              <w:rPr>
                <w:rtl/>
              </w:rPr>
              <w:t xml:space="preserve"> של הנצפים.</w:t>
            </w:r>
          </w:p>
        </w:tc>
        <w:tc>
          <w:tcPr>
            <w:tcW w:w="1620" w:type="dxa"/>
            <w:shd w:val="clear" w:color="auto" w:fill="auto"/>
            <w:tcMar>
              <w:top w:w="100" w:type="dxa"/>
              <w:left w:w="100" w:type="dxa"/>
              <w:bottom w:w="100" w:type="dxa"/>
              <w:right w:w="100" w:type="dxa"/>
            </w:tcMar>
          </w:tcPr>
          <w:p w14:paraId="270E386B"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67972E32" w14:textId="77777777" w:rsidR="001701EF" w:rsidRDefault="0042160B">
            <w:pPr>
              <w:widowControl w:val="0"/>
              <w:bidi/>
              <w:spacing w:line="240" w:lineRule="auto"/>
              <w:jc w:val="both"/>
              <w:rPr>
                <w:color w:val="1155CC"/>
                <w:u w:val="single"/>
              </w:rPr>
            </w:pPr>
            <w:hyperlink r:id="rId41">
              <w:r>
                <w:rPr>
                  <w:color w:val="1155CC"/>
                  <w:u w:val="single"/>
                  <w:rtl/>
                </w:rPr>
                <w:t>דרוויניזם</w:t>
              </w:r>
            </w:hyperlink>
            <w:hyperlink r:id="rId42">
              <w:r>
                <w:rPr>
                  <w:color w:val="1155CC"/>
                  <w:u w:val="single"/>
                  <w:rtl/>
                </w:rPr>
                <w:t xml:space="preserve"> </w:t>
              </w:r>
            </w:hyperlink>
            <w:hyperlink r:id="rId43">
              <w:r>
                <w:rPr>
                  <w:color w:val="1155CC"/>
                  <w:u w:val="single"/>
                  <w:rtl/>
                </w:rPr>
                <w:t>חברתי</w:t>
              </w:r>
            </w:hyperlink>
            <w:hyperlink r:id="rId44">
              <w:r>
                <w:rPr>
                  <w:color w:val="1155CC"/>
                  <w:u w:val="single"/>
                  <w:rtl/>
                </w:rPr>
                <w:t xml:space="preserve"> – </w:t>
              </w:r>
            </w:hyperlink>
            <w:hyperlink r:id="rId45">
              <w:r>
                <w:rPr>
                  <w:color w:val="1155CC"/>
                  <w:u w:val="single"/>
                  <w:rtl/>
                </w:rPr>
                <w:t>בריטניקה</w:t>
              </w:r>
            </w:hyperlink>
            <w:hyperlink r:id="rId46">
              <w:r>
                <w:rPr>
                  <w:color w:val="1155CC"/>
                  <w:u w:val="single"/>
                  <w:rtl/>
                </w:rPr>
                <w:br/>
              </w:r>
            </w:hyperlink>
          </w:p>
          <w:p w14:paraId="2DD41F63" w14:textId="77777777" w:rsidR="001701EF" w:rsidRDefault="0042160B">
            <w:pPr>
              <w:widowControl w:val="0"/>
              <w:bidi/>
              <w:spacing w:line="240" w:lineRule="auto"/>
              <w:jc w:val="both"/>
              <w:rPr>
                <w:color w:val="1155CC"/>
                <w:u w:val="single"/>
              </w:rPr>
            </w:pPr>
            <w:hyperlink r:id="rId47">
              <w:r>
                <w:rPr>
                  <w:color w:val="1155CC"/>
                  <w:u w:val="single"/>
                  <w:rtl/>
                </w:rPr>
                <w:t>קולוניאליזם</w:t>
              </w:r>
            </w:hyperlink>
            <w:hyperlink r:id="rId48">
              <w:r>
                <w:rPr>
                  <w:color w:val="1155CC"/>
                  <w:u w:val="single"/>
                  <w:rtl/>
                </w:rPr>
                <w:t xml:space="preserve"> </w:t>
              </w:r>
            </w:hyperlink>
            <w:hyperlink r:id="rId49">
              <w:r>
                <w:rPr>
                  <w:color w:val="1155CC"/>
                  <w:u w:val="single"/>
                  <w:rtl/>
                </w:rPr>
                <w:t>מערבי</w:t>
              </w:r>
            </w:hyperlink>
            <w:hyperlink r:id="rId50">
              <w:r>
                <w:rPr>
                  <w:color w:val="1155CC"/>
                  <w:u w:val="single"/>
                  <w:rtl/>
                </w:rPr>
                <w:t xml:space="preserve"> – </w:t>
              </w:r>
            </w:hyperlink>
            <w:hyperlink r:id="rId51">
              <w:r>
                <w:rPr>
                  <w:color w:val="1155CC"/>
                  <w:u w:val="single"/>
                  <w:rtl/>
                </w:rPr>
                <w:t>בריטניקה</w:t>
              </w:r>
            </w:hyperlink>
          </w:p>
          <w:p w14:paraId="3DC4F008" w14:textId="77777777" w:rsidR="001701EF" w:rsidRDefault="0042160B">
            <w:pPr>
              <w:widowControl w:val="0"/>
              <w:pBdr>
                <w:top w:val="nil"/>
                <w:left w:val="nil"/>
                <w:bottom w:val="nil"/>
                <w:right w:val="nil"/>
                <w:between w:val="nil"/>
              </w:pBdr>
              <w:bidi/>
              <w:spacing w:line="240" w:lineRule="auto"/>
              <w:jc w:val="both"/>
            </w:pPr>
            <w:r>
              <w:br/>
            </w:r>
            <w:hyperlink r:id="rId52">
              <w:r>
                <w:rPr>
                  <w:color w:val="1155CC"/>
                  <w:u w:val="single"/>
                  <w:rtl/>
                </w:rPr>
                <w:t>מאמר</w:t>
              </w:r>
            </w:hyperlink>
            <w:hyperlink r:id="rId53">
              <w:r>
                <w:rPr>
                  <w:color w:val="1155CC"/>
                  <w:u w:val="single"/>
                  <w:rtl/>
                </w:rPr>
                <w:t xml:space="preserve"> </w:t>
              </w:r>
            </w:hyperlink>
            <w:hyperlink r:id="rId54">
              <w:r>
                <w:rPr>
                  <w:color w:val="1155CC"/>
                  <w:u w:val="single"/>
                  <w:rtl/>
                </w:rPr>
                <w:t>על</w:t>
              </w:r>
            </w:hyperlink>
            <w:hyperlink r:id="rId55">
              <w:r>
                <w:rPr>
                  <w:color w:val="1155CC"/>
                  <w:u w:val="single"/>
                  <w:rtl/>
                </w:rPr>
                <w:t xml:space="preserve"> </w:t>
              </w:r>
            </w:hyperlink>
            <w:hyperlink r:id="rId56">
              <w:r>
                <w:rPr>
                  <w:color w:val="1155CC"/>
                  <w:u w:val="single"/>
                  <w:rtl/>
                </w:rPr>
                <w:t>גני</w:t>
              </w:r>
            </w:hyperlink>
            <w:hyperlink r:id="rId57">
              <w:r>
                <w:rPr>
                  <w:color w:val="1155CC"/>
                  <w:u w:val="single"/>
                  <w:rtl/>
                </w:rPr>
                <w:t xml:space="preserve"> </w:t>
              </w:r>
            </w:hyperlink>
            <w:hyperlink r:id="rId58">
              <w:r>
                <w:rPr>
                  <w:color w:val="1155CC"/>
                  <w:u w:val="single"/>
                  <w:rtl/>
                </w:rPr>
                <w:t>חיות</w:t>
              </w:r>
            </w:hyperlink>
            <w:hyperlink r:id="rId59">
              <w:r>
                <w:rPr>
                  <w:color w:val="1155CC"/>
                  <w:u w:val="single"/>
                  <w:rtl/>
                </w:rPr>
                <w:t xml:space="preserve"> </w:t>
              </w:r>
            </w:hyperlink>
            <w:hyperlink r:id="rId60">
              <w:r>
                <w:rPr>
                  <w:color w:val="1155CC"/>
                  <w:u w:val="single"/>
                  <w:rtl/>
                </w:rPr>
                <w:t>אנושיים</w:t>
              </w:r>
            </w:hyperlink>
            <w:hyperlink r:id="rId61">
              <w:r>
                <w:rPr>
                  <w:color w:val="1155CC"/>
                  <w:u w:val="single"/>
                  <w:rtl/>
                </w:rPr>
                <w:t xml:space="preserve"> – </w:t>
              </w:r>
            </w:hyperlink>
            <w:hyperlink r:id="rId62">
              <w:r>
                <w:rPr>
                  <w:color w:val="1155CC"/>
                  <w:u w:val="single"/>
                </w:rPr>
                <w:t>Jim</w:t>
              </w:r>
            </w:hyperlink>
            <w:hyperlink r:id="rId63">
              <w:r>
                <w:rPr>
                  <w:color w:val="1155CC"/>
                  <w:u w:val="single"/>
                </w:rPr>
                <w:t xml:space="preserve"> </w:t>
              </w:r>
            </w:hyperlink>
            <w:hyperlink r:id="rId64">
              <w:r>
                <w:rPr>
                  <w:color w:val="1155CC"/>
                  <w:u w:val="single"/>
                </w:rPr>
                <w:t>Crow</w:t>
              </w:r>
            </w:hyperlink>
            <w:hyperlink r:id="rId65">
              <w:r>
                <w:rPr>
                  <w:color w:val="1155CC"/>
                  <w:u w:val="single"/>
                </w:rPr>
                <w:t xml:space="preserve"> </w:t>
              </w:r>
            </w:hyperlink>
            <w:hyperlink r:id="rId66">
              <w:r>
                <w:rPr>
                  <w:color w:val="1155CC"/>
                  <w:u w:val="single"/>
                </w:rPr>
                <w:t>Museum</w:t>
              </w:r>
            </w:hyperlink>
          </w:p>
        </w:tc>
      </w:tr>
      <w:tr w:rsidR="001701EF" w14:paraId="61DD4E41" w14:textId="77777777">
        <w:tc>
          <w:tcPr>
            <w:tcW w:w="1620" w:type="dxa"/>
            <w:shd w:val="clear" w:color="auto" w:fill="auto"/>
            <w:tcMar>
              <w:top w:w="100" w:type="dxa"/>
              <w:left w:w="100" w:type="dxa"/>
              <w:bottom w:w="100" w:type="dxa"/>
              <w:right w:w="100" w:type="dxa"/>
            </w:tcMar>
          </w:tcPr>
          <w:p w14:paraId="7A3DF8A9" w14:textId="77777777" w:rsidR="001701EF" w:rsidRDefault="0042160B">
            <w:pPr>
              <w:widowControl w:val="0"/>
              <w:bidi/>
              <w:spacing w:line="240" w:lineRule="auto"/>
              <w:jc w:val="both"/>
            </w:pPr>
            <w:r>
              <w:rPr>
                <w:rtl/>
              </w:rPr>
              <w:t>המאה ה-17 עד אמצע שנות ה-60 של המאה ה-20</w:t>
            </w:r>
          </w:p>
        </w:tc>
        <w:tc>
          <w:tcPr>
            <w:tcW w:w="1620" w:type="dxa"/>
            <w:shd w:val="clear" w:color="auto" w:fill="auto"/>
            <w:tcMar>
              <w:top w:w="100" w:type="dxa"/>
              <w:left w:w="100" w:type="dxa"/>
              <w:bottom w:w="100" w:type="dxa"/>
              <w:right w:w="100" w:type="dxa"/>
            </w:tcMar>
          </w:tcPr>
          <w:p w14:paraId="3679521F" w14:textId="77777777" w:rsidR="001701EF" w:rsidRDefault="0042160B">
            <w:pPr>
              <w:widowControl w:val="0"/>
              <w:bidi/>
              <w:spacing w:line="240" w:lineRule="auto"/>
              <w:jc w:val="both"/>
            </w:pPr>
            <w:r>
              <w:rPr>
                <w:rtl/>
              </w:rPr>
              <w:t>יפן</w:t>
            </w:r>
          </w:p>
        </w:tc>
        <w:tc>
          <w:tcPr>
            <w:tcW w:w="1620" w:type="dxa"/>
            <w:shd w:val="clear" w:color="auto" w:fill="auto"/>
            <w:tcMar>
              <w:top w:w="100" w:type="dxa"/>
              <w:left w:w="100" w:type="dxa"/>
              <w:bottom w:w="100" w:type="dxa"/>
              <w:right w:w="100" w:type="dxa"/>
            </w:tcMar>
          </w:tcPr>
          <w:p w14:paraId="67504A4C" w14:textId="77777777" w:rsidR="001701EF" w:rsidRDefault="0042160B">
            <w:pPr>
              <w:widowControl w:val="0"/>
              <w:bidi/>
              <w:spacing w:line="240" w:lineRule="auto"/>
              <w:jc w:val="both"/>
            </w:pPr>
            <w:proofErr w:type="spellStart"/>
            <w:r>
              <w:rPr>
                <w:rtl/>
              </w:rPr>
              <w:t>הבוראקומין</w:t>
            </w:r>
            <w:proofErr w:type="spellEnd"/>
          </w:p>
        </w:tc>
        <w:tc>
          <w:tcPr>
            <w:tcW w:w="1620" w:type="dxa"/>
            <w:shd w:val="clear" w:color="auto" w:fill="auto"/>
            <w:tcMar>
              <w:top w:w="100" w:type="dxa"/>
              <w:left w:w="100" w:type="dxa"/>
              <w:bottom w:w="100" w:type="dxa"/>
              <w:right w:w="100" w:type="dxa"/>
            </w:tcMar>
          </w:tcPr>
          <w:p w14:paraId="0E3F3A0D" w14:textId="77777777" w:rsidR="001701EF" w:rsidRDefault="0042160B">
            <w:pPr>
              <w:widowControl w:val="0"/>
              <w:bidi/>
              <w:spacing w:line="240" w:lineRule="auto"/>
              <w:jc w:val="both"/>
            </w:pPr>
            <w:proofErr w:type="spellStart"/>
            <w:r>
              <w:rPr>
                <w:rtl/>
              </w:rPr>
              <w:t>הבוראקומין</w:t>
            </w:r>
            <w:proofErr w:type="spellEnd"/>
            <w:r>
              <w:rPr>
                <w:rtl/>
              </w:rPr>
              <w:t xml:space="preserve"> היו קבוצה חברתית מוקצית בתרבות היפנית, שזוהתה עם ״זוהמה״ רוחנית בשל עיסוקם בעבודות שנתפסו כטמאות (כמו עיבוד </w:t>
            </w:r>
            <w:r>
              <w:rPr>
                <w:rtl/>
              </w:rPr>
              <w:t xml:space="preserve">עורות וקבורה). בתקופת אדו (1603–1867) הם הופרדו בחוק והוגבלו בלבוש, בתנועה, ובמגע עם אחרים. אף כי ״שוחררו״ רשמית ב-1871, האפליה נמשכה בפועל - נישואין, תעסוקה וחיים ציבוריים נשללו מהם, והם חיו באלפי קהילות </w:t>
            </w:r>
            <w:r>
              <w:rPr>
                <w:rtl/>
              </w:rPr>
              <w:lastRenderedPageBreak/>
              <w:t>מבודדות. רק במאה ה-20 החלו להיאבק ולדרוש זכויות. מקרה בולט לגזענות מבנית שאינה מבוססת על גזע ביולוגי.</w:t>
            </w:r>
          </w:p>
        </w:tc>
        <w:tc>
          <w:tcPr>
            <w:tcW w:w="1620" w:type="dxa"/>
            <w:shd w:val="clear" w:color="auto" w:fill="auto"/>
            <w:tcMar>
              <w:top w:w="100" w:type="dxa"/>
              <w:left w:w="100" w:type="dxa"/>
              <w:bottom w:w="100" w:type="dxa"/>
              <w:right w:w="100" w:type="dxa"/>
            </w:tcMar>
          </w:tcPr>
          <w:p w14:paraId="2AA2C28A"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410DFC5A"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096E8D4" w14:textId="77777777" w:rsidR="001701EF" w:rsidRDefault="0042160B">
            <w:pPr>
              <w:widowControl w:val="0"/>
              <w:bidi/>
              <w:spacing w:line="240" w:lineRule="auto"/>
            </w:pPr>
            <w:hyperlink r:id="rId67">
              <w:r>
                <w:rPr>
                  <w:color w:val="0000EE"/>
                  <w:u w:val="single"/>
                </w:rPr>
                <w:t xml:space="preserve">Lullaby of Takeda [Takeda No </w:t>
              </w:r>
              <w:proofErr w:type="spellStart"/>
              <w:r>
                <w:rPr>
                  <w:color w:val="0000EE"/>
                  <w:u w:val="single"/>
                </w:rPr>
                <w:t>Komoriuta</w:t>
              </w:r>
              <w:proofErr w:type="spellEnd"/>
              <w:r>
                <w:rPr>
                  <w:color w:val="0000EE"/>
                  <w:u w:val="single"/>
                </w:rPr>
                <w:t>], Japanese Folk Song - The Red Birds [Akai Tori]</w:t>
              </w:r>
            </w:hyperlink>
            <w:r>
              <w:rPr>
                <w:rtl/>
              </w:rPr>
              <w:br/>
              <w:t xml:space="preserve">שיר ערש עתיק שהיה נפוץ בקהילת </w:t>
            </w:r>
            <w:proofErr w:type="spellStart"/>
            <w:r>
              <w:rPr>
                <w:rtl/>
              </w:rPr>
              <w:t>הבוראקומין</w:t>
            </w:r>
            <w:proofErr w:type="spellEnd"/>
            <w:r>
              <w:rPr>
                <w:rtl/>
              </w:rPr>
              <w:t>, אומץ בשנות ה-60 כשיר הנושא של המאבק.</w:t>
            </w:r>
          </w:p>
        </w:tc>
        <w:tc>
          <w:tcPr>
            <w:tcW w:w="1620" w:type="dxa"/>
            <w:shd w:val="clear" w:color="auto" w:fill="auto"/>
            <w:tcMar>
              <w:top w:w="100" w:type="dxa"/>
              <w:left w:w="100" w:type="dxa"/>
              <w:bottom w:w="100" w:type="dxa"/>
              <w:right w:w="100" w:type="dxa"/>
            </w:tcMar>
          </w:tcPr>
          <w:p w14:paraId="486EE894" w14:textId="77777777" w:rsidR="001701EF" w:rsidRDefault="0042160B">
            <w:pPr>
              <w:bidi/>
              <w:spacing w:line="360" w:lineRule="auto"/>
              <w:jc w:val="both"/>
            </w:pPr>
            <w:hyperlink r:id="rId68">
              <w:r>
                <w:rPr>
                  <w:rFonts w:ascii="David Libre" w:eastAsia="David Libre" w:hAnsi="David Libre" w:cs="David Libre"/>
                  <w:color w:val="1155CC"/>
                  <w:sz w:val="24"/>
                  <w:szCs w:val="24"/>
                </w:rPr>
                <w:t>Britannica – Burakumin</w:t>
              </w:r>
            </w:hyperlink>
          </w:p>
        </w:tc>
      </w:tr>
      <w:tr w:rsidR="001701EF" w14:paraId="0E499329" w14:textId="77777777">
        <w:tc>
          <w:tcPr>
            <w:tcW w:w="1620" w:type="dxa"/>
            <w:shd w:val="clear" w:color="auto" w:fill="auto"/>
            <w:tcMar>
              <w:top w:w="100" w:type="dxa"/>
              <w:left w:w="100" w:type="dxa"/>
              <w:bottom w:w="100" w:type="dxa"/>
              <w:right w:w="100" w:type="dxa"/>
            </w:tcMar>
          </w:tcPr>
          <w:p w14:paraId="02100150" w14:textId="77777777" w:rsidR="001701EF" w:rsidRDefault="0042160B">
            <w:pPr>
              <w:widowControl w:val="0"/>
              <w:pBdr>
                <w:top w:val="nil"/>
                <w:left w:val="nil"/>
                <w:bottom w:val="nil"/>
                <w:right w:val="nil"/>
                <w:between w:val="nil"/>
              </w:pBdr>
              <w:bidi/>
              <w:spacing w:line="240" w:lineRule="auto"/>
              <w:jc w:val="both"/>
            </w:pPr>
            <w:r>
              <w:t xml:space="preserve"> 1619–1865</w:t>
            </w:r>
          </w:p>
        </w:tc>
        <w:tc>
          <w:tcPr>
            <w:tcW w:w="1620" w:type="dxa"/>
            <w:shd w:val="clear" w:color="auto" w:fill="auto"/>
            <w:tcMar>
              <w:top w:w="100" w:type="dxa"/>
              <w:left w:w="100" w:type="dxa"/>
              <w:bottom w:w="100" w:type="dxa"/>
              <w:right w:w="100" w:type="dxa"/>
            </w:tcMar>
          </w:tcPr>
          <w:p w14:paraId="3B0F0A8B" w14:textId="77777777" w:rsidR="001701EF" w:rsidRDefault="0042160B">
            <w:pPr>
              <w:widowControl w:val="0"/>
              <w:pBdr>
                <w:top w:val="nil"/>
                <w:left w:val="nil"/>
                <w:bottom w:val="nil"/>
                <w:right w:val="nil"/>
                <w:between w:val="nil"/>
              </w:pBdr>
              <w:bidi/>
              <w:spacing w:line="240" w:lineRule="auto"/>
              <w:jc w:val="both"/>
            </w:pPr>
            <w:r>
              <w:rPr>
                <w:rtl/>
              </w:rPr>
              <w:t>ארצות הברית</w:t>
            </w:r>
          </w:p>
        </w:tc>
        <w:tc>
          <w:tcPr>
            <w:tcW w:w="1620" w:type="dxa"/>
            <w:shd w:val="clear" w:color="auto" w:fill="auto"/>
            <w:tcMar>
              <w:top w:w="100" w:type="dxa"/>
              <w:left w:w="100" w:type="dxa"/>
              <w:bottom w:w="100" w:type="dxa"/>
              <w:right w:w="100" w:type="dxa"/>
            </w:tcMar>
          </w:tcPr>
          <w:p w14:paraId="4B143DFB" w14:textId="77777777" w:rsidR="001701EF" w:rsidRDefault="0042160B">
            <w:pPr>
              <w:widowControl w:val="0"/>
              <w:pBdr>
                <w:top w:val="nil"/>
                <w:left w:val="nil"/>
                <w:bottom w:val="nil"/>
                <w:right w:val="nil"/>
                <w:between w:val="nil"/>
              </w:pBdr>
              <w:bidi/>
              <w:spacing w:line="240" w:lineRule="auto"/>
              <w:jc w:val="both"/>
              <w:rPr>
                <w:shd w:val="clear" w:color="auto" w:fill="9900FF"/>
              </w:rPr>
            </w:pPr>
            <w:r>
              <w:rPr>
                <w:shd w:val="clear" w:color="auto" w:fill="9900FF"/>
                <w:rtl/>
              </w:rPr>
              <w:t>מוסד העבדות בארצות הברית</w:t>
            </w:r>
          </w:p>
        </w:tc>
        <w:tc>
          <w:tcPr>
            <w:tcW w:w="1620" w:type="dxa"/>
            <w:shd w:val="clear" w:color="auto" w:fill="auto"/>
            <w:tcMar>
              <w:top w:w="100" w:type="dxa"/>
              <w:left w:w="100" w:type="dxa"/>
              <w:bottom w:w="100" w:type="dxa"/>
              <w:right w:w="100" w:type="dxa"/>
            </w:tcMar>
          </w:tcPr>
          <w:p w14:paraId="629A9B9A" w14:textId="77777777" w:rsidR="001701EF" w:rsidRDefault="0042160B">
            <w:pPr>
              <w:widowControl w:val="0"/>
              <w:bidi/>
              <w:spacing w:line="240" w:lineRule="auto"/>
              <w:jc w:val="both"/>
            </w:pPr>
            <w:r>
              <w:rPr>
                <w:rtl/>
              </w:rPr>
              <w:t xml:space="preserve">בשנת 1619 הגיעו העבדים האפריקאים הראשונים לעיירה </w:t>
            </w:r>
            <w:proofErr w:type="spellStart"/>
            <w:r>
              <w:rPr>
                <w:rtl/>
              </w:rPr>
              <w:t>ג’יימסטאון</w:t>
            </w:r>
            <w:proofErr w:type="spellEnd"/>
            <w:r>
              <w:rPr>
                <w:rtl/>
              </w:rPr>
              <w:t>, וירג’יניה.</w:t>
            </w:r>
            <w:r>
              <w:rPr>
                <w:rtl/>
              </w:rPr>
              <w:br/>
            </w:r>
          </w:p>
          <w:p w14:paraId="60503F7B" w14:textId="77777777" w:rsidR="001701EF" w:rsidRDefault="0042160B">
            <w:pPr>
              <w:widowControl w:val="0"/>
              <w:bidi/>
              <w:spacing w:line="240" w:lineRule="auto"/>
              <w:jc w:val="both"/>
            </w:pPr>
            <w:r>
              <w:rPr>
                <w:rtl/>
              </w:rPr>
              <w:t xml:space="preserve">חוק מ-1662 קבע כי מעמד הילד ייקבע לפי האם – צעד שנועד להבטיח </w:t>
            </w:r>
            <w:r>
              <w:rPr>
                <w:rtl/>
              </w:rPr>
              <w:t>שמעמד העבדות יעבור בירושה, גם במקרי אונס של שפחות.</w:t>
            </w:r>
            <w:r>
              <w:rPr>
                <w:rtl/>
              </w:rPr>
              <w:br/>
            </w:r>
          </w:p>
          <w:p w14:paraId="01A0380A" w14:textId="77777777" w:rsidR="001701EF" w:rsidRDefault="0042160B">
            <w:pPr>
              <w:widowControl w:val="0"/>
              <w:bidi/>
              <w:spacing w:line="240" w:lineRule="auto"/>
              <w:jc w:val="both"/>
            </w:pPr>
            <w:r>
              <w:rPr>
                <w:rtl/>
              </w:rPr>
              <w:t xml:space="preserve">חוק העבד הנמלט (1850) חייב את כלל האזרחים (כולל במדינות הצפון) לשתף פעולה בלכידת עבדים נמלטים, והעניק תמריצים </w:t>
            </w:r>
            <w:r>
              <w:rPr>
                <w:rtl/>
              </w:rPr>
              <w:lastRenderedPageBreak/>
              <w:t>כלכליים למלשינים.</w:t>
            </w:r>
            <w:r>
              <w:rPr>
                <w:rtl/>
              </w:rPr>
              <w:br/>
            </w:r>
          </w:p>
          <w:p w14:paraId="7A928FC0"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63A1BAD3" w14:textId="77777777" w:rsidR="001701EF" w:rsidRDefault="0042160B">
            <w:pPr>
              <w:widowControl w:val="0"/>
              <w:pBdr>
                <w:top w:val="nil"/>
                <w:left w:val="nil"/>
                <w:bottom w:val="nil"/>
                <w:right w:val="nil"/>
                <w:between w:val="nil"/>
              </w:pBdr>
              <w:bidi/>
              <w:spacing w:line="240" w:lineRule="auto"/>
              <w:jc w:val="both"/>
            </w:pPr>
            <w:r>
              <w:rPr>
                <w:rtl/>
              </w:rPr>
              <w:lastRenderedPageBreak/>
              <w:t xml:space="preserve">מרד נט טרנר (1831) - נט טרנר, עבד שחור שראה עצמו כנביא שליח האל, הוביל מרד עקוב מדם שהביא למותם של כשישים משעבדים לבנים ולפחות מאה שחורים. </w:t>
            </w:r>
          </w:p>
          <w:p w14:paraId="4E89229E"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7E01EBCD" w14:textId="77777777" w:rsidR="001701EF" w:rsidRDefault="0042160B" w:rsidP="00B226FD">
            <w:pPr>
              <w:widowControl w:val="0"/>
              <w:pBdr>
                <w:top w:val="nil"/>
                <w:left w:val="nil"/>
                <w:bottom w:val="nil"/>
                <w:right w:val="nil"/>
                <w:between w:val="nil"/>
              </w:pBdr>
              <w:bidi/>
              <w:spacing w:line="240" w:lineRule="auto"/>
            </w:pPr>
            <w:r>
              <w:rPr>
                <w:b/>
                <w:rtl/>
              </w:rPr>
              <w:t xml:space="preserve">הצדקה </w:t>
            </w:r>
            <w:proofErr w:type="spellStart"/>
            <w:r>
              <w:rPr>
                <w:b/>
                <w:rtl/>
              </w:rPr>
              <w:t>פסודו</w:t>
            </w:r>
            <w:proofErr w:type="spellEnd"/>
            <w:r>
              <w:rPr>
                <w:b/>
                <w:rtl/>
              </w:rPr>
              <w:t xml:space="preserve"> מדעית</w:t>
            </w:r>
            <w:r>
              <w:rPr>
                <w:rtl/>
              </w:rPr>
              <w:t xml:space="preserve"> - </w:t>
            </w:r>
            <w:proofErr w:type="spellStart"/>
            <w:r>
              <w:rPr>
                <w:rtl/>
              </w:rPr>
              <w:t>הקרניומטריה</w:t>
            </w:r>
            <w:proofErr w:type="spellEnd"/>
            <w:r>
              <w:rPr>
                <w:rtl/>
              </w:rPr>
              <w:t xml:space="preserve"> - מדידת גולגולות לצורכי סיווג גזעי. </w:t>
            </w:r>
            <w:proofErr w:type="spellStart"/>
            <w:r>
              <w:rPr>
                <w:rtl/>
              </w:rPr>
              <w:t>מורטון</w:t>
            </w:r>
            <w:proofErr w:type="spellEnd"/>
            <w:r>
              <w:rPr>
                <w:rtl/>
              </w:rPr>
              <w:t xml:space="preserve"> (מפתח השיטה) טען כי ניתן למדוד את ״קיבולת המוח״ של קבוצות אתניות שונות, והסיק כי לבנים הם בעלי נפח גולגולת הגדול ביותר, ואפריקאים - הקטן ביותר. </w:t>
            </w:r>
          </w:p>
          <w:p w14:paraId="2AC00099" w14:textId="77777777" w:rsidR="001701EF" w:rsidRDefault="001701EF" w:rsidP="00B226FD">
            <w:pPr>
              <w:widowControl w:val="0"/>
              <w:pBdr>
                <w:top w:val="nil"/>
                <w:left w:val="nil"/>
                <w:bottom w:val="nil"/>
                <w:right w:val="nil"/>
                <w:between w:val="nil"/>
              </w:pBdr>
              <w:bidi/>
              <w:spacing w:line="240" w:lineRule="auto"/>
            </w:pPr>
          </w:p>
          <w:p w14:paraId="22E3C16E" w14:textId="77777777" w:rsidR="001701EF" w:rsidRDefault="0042160B" w:rsidP="00B226FD">
            <w:pPr>
              <w:widowControl w:val="0"/>
              <w:pBdr>
                <w:top w:val="nil"/>
                <w:left w:val="nil"/>
                <w:bottom w:val="nil"/>
                <w:right w:val="nil"/>
                <w:between w:val="nil"/>
              </w:pBdr>
              <w:bidi/>
              <w:spacing w:line="240" w:lineRule="auto"/>
            </w:pPr>
            <w:r>
              <w:rPr>
                <w:b/>
                <w:rtl/>
              </w:rPr>
              <w:t xml:space="preserve">הצדקה דתית </w:t>
            </w:r>
            <w:r>
              <w:rPr>
                <w:rtl/>
              </w:rPr>
              <w:t xml:space="preserve">- הפוריטן </w:t>
            </w:r>
            <w:proofErr w:type="spellStart"/>
            <w:r>
              <w:rPr>
                <w:rtl/>
              </w:rPr>
              <w:t>קוטון</w:t>
            </w:r>
            <w:proofErr w:type="spellEnd"/>
            <w:r>
              <w:rPr>
                <w:rtl/>
              </w:rPr>
              <w:t xml:space="preserve"> מאתר כתב חיבור על יחס ״נכון״ בין אדון למשרת. מאתר טוען שעבדות היא חלק מסדר </w:t>
            </w:r>
            <w:r>
              <w:rPr>
                <w:rtl/>
              </w:rPr>
              <w:lastRenderedPageBreak/>
              <w:t xml:space="preserve">העולם האלוהי, ומעודד עבדים להתייחס לאדוניהם ״כמו לאל עצמו״. במקביל, הוא מטיל אחריות רוחנית ודתית על האדונים. כך הופכת העבדות </w:t>
            </w:r>
            <w:proofErr w:type="spellStart"/>
            <w:r>
              <w:rPr>
                <w:rtl/>
              </w:rPr>
              <w:t>ל״מפעל</w:t>
            </w:r>
            <w:proofErr w:type="spellEnd"/>
            <w:r>
              <w:rPr>
                <w:rtl/>
              </w:rPr>
              <w:t xml:space="preserve"> גאולה״.</w:t>
            </w:r>
            <w:r>
              <w:rPr>
                <w:rtl/>
              </w:rPr>
              <w:br/>
            </w:r>
            <w:r>
              <w:rPr>
                <w:rtl/>
              </w:rPr>
              <w:br/>
            </w:r>
            <w:r>
              <w:rPr>
                <w:b/>
                <w:rtl/>
              </w:rPr>
              <w:t>ספרות מסעות</w:t>
            </w:r>
            <w:r>
              <w:rPr>
                <w:rtl/>
              </w:rPr>
              <w:t xml:space="preserve"> - בספר המסע ״אפריקה״ (1670), ג'ון </w:t>
            </w:r>
            <w:proofErr w:type="spellStart"/>
            <w:r>
              <w:rPr>
                <w:rtl/>
              </w:rPr>
              <w:t>אוגילבי</w:t>
            </w:r>
            <w:proofErr w:type="spellEnd"/>
            <w:r>
              <w:rPr>
                <w:rtl/>
              </w:rPr>
              <w:t xml:space="preserve"> תיאר את תושבי הדרום </w:t>
            </w:r>
            <w:proofErr w:type="spellStart"/>
            <w:r>
              <w:rPr>
                <w:rtl/>
              </w:rPr>
              <w:t>כ״שחורים</w:t>
            </w:r>
            <w:proofErr w:type="spellEnd"/>
            <w:r>
              <w:rPr>
                <w:rtl/>
              </w:rPr>
              <w:t xml:space="preserve"> כפחם״, ״חסרי שפה״, </w:t>
            </w:r>
            <w:proofErr w:type="spellStart"/>
            <w:r>
              <w:rPr>
                <w:rtl/>
              </w:rPr>
              <w:t>ו״בלתי</w:t>
            </w:r>
            <w:proofErr w:type="spellEnd"/>
            <w:r>
              <w:rPr>
                <w:rtl/>
              </w:rPr>
              <w:t xml:space="preserve"> אנושיים כמעט״. הדימוי של ״יבשת אילמת״ הופך את אפריקה למרחב של חוסר תרבות, חוסר אנושיות וחוסר תקשורת.</w:t>
            </w:r>
          </w:p>
        </w:tc>
        <w:tc>
          <w:tcPr>
            <w:tcW w:w="1620" w:type="dxa"/>
            <w:shd w:val="clear" w:color="auto" w:fill="auto"/>
            <w:tcMar>
              <w:top w:w="100" w:type="dxa"/>
              <w:left w:w="100" w:type="dxa"/>
              <w:bottom w:w="100" w:type="dxa"/>
              <w:right w:w="100" w:type="dxa"/>
            </w:tcMar>
          </w:tcPr>
          <w:p w14:paraId="16805641"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479C56B" w14:textId="77777777" w:rsidR="001701EF" w:rsidRDefault="0042160B">
            <w:pPr>
              <w:widowControl w:val="0"/>
              <w:bidi/>
              <w:spacing w:line="240" w:lineRule="auto"/>
              <w:jc w:val="both"/>
              <w:rPr>
                <w:color w:val="1155CC"/>
                <w:u w:val="single"/>
              </w:rPr>
            </w:pPr>
            <w:hyperlink r:id="rId69">
              <w:r>
                <w:rPr>
                  <w:color w:val="1155CC"/>
                  <w:u w:val="single"/>
                </w:rPr>
                <w:t>Slavery in the U.S. – Britannica</w:t>
              </w:r>
              <w:r>
                <w:rPr>
                  <w:color w:val="1155CC"/>
                  <w:u w:val="single"/>
                </w:rPr>
                <w:br/>
              </w:r>
            </w:hyperlink>
          </w:p>
          <w:p w14:paraId="5E97707D" w14:textId="77777777" w:rsidR="001701EF" w:rsidRDefault="0042160B">
            <w:pPr>
              <w:widowControl w:val="0"/>
              <w:bidi/>
              <w:spacing w:line="240" w:lineRule="auto"/>
              <w:jc w:val="both"/>
              <w:rPr>
                <w:color w:val="1155CC"/>
                <w:u w:val="single"/>
              </w:rPr>
            </w:pPr>
            <w:hyperlink r:id="rId70">
              <w:r>
                <w:rPr>
                  <w:color w:val="1155CC"/>
                  <w:u w:val="single"/>
                </w:rPr>
                <w:t>Nat Turner – Britannica</w:t>
              </w:r>
              <w:r>
                <w:rPr>
                  <w:color w:val="1155CC"/>
                  <w:u w:val="single"/>
                </w:rPr>
                <w:br/>
              </w:r>
            </w:hyperlink>
          </w:p>
          <w:p w14:paraId="72C34459" w14:textId="77777777" w:rsidR="001701EF" w:rsidRDefault="0042160B">
            <w:pPr>
              <w:widowControl w:val="0"/>
              <w:bidi/>
              <w:spacing w:line="240" w:lineRule="auto"/>
              <w:jc w:val="both"/>
              <w:rPr>
                <w:color w:val="1155CC"/>
                <w:u w:val="single"/>
              </w:rPr>
            </w:pPr>
            <w:hyperlink r:id="rId71">
              <w:r>
                <w:rPr>
                  <w:color w:val="1155CC"/>
                  <w:u w:val="single"/>
                </w:rPr>
                <w:t>Fugitive Slave Acts – Britannica</w:t>
              </w:r>
            </w:hyperlink>
          </w:p>
          <w:p w14:paraId="4821FB79" w14:textId="77777777" w:rsidR="001701EF" w:rsidRDefault="001701EF">
            <w:pPr>
              <w:widowControl w:val="0"/>
              <w:bidi/>
              <w:spacing w:line="240" w:lineRule="auto"/>
              <w:jc w:val="both"/>
            </w:pPr>
          </w:p>
          <w:p w14:paraId="5AB93596" w14:textId="77777777" w:rsidR="001701EF" w:rsidRDefault="0042160B">
            <w:pPr>
              <w:bidi/>
              <w:spacing w:before="240" w:after="240" w:line="360" w:lineRule="auto"/>
              <w:jc w:val="both"/>
            </w:pPr>
            <w:r>
              <w:rPr>
                <w:rFonts w:ascii="David Libre" w:eastAsia="David Libre" w:hAnsi="David Libre" w:cs="David Libre"/>
                <w:sz w:val="24"/>
                <w:szCs w:val="24"/>
              </w:rPr>
              <w:t xml:space="preserve"> </w:t>
            </w:r>
            <w:hyperlink r:id="rId72">
              <w:proofErr w:type="spellStart"/>
              <w:r>
                <w:rPr>
                  <w:rFonts w:ascii="David Libre" w:eastAsia="David Libre" w:hAnsi="David Libre" w:cs="David Libre"/>
                  <w:color w:val="1155CC"/>
                  <w:sz w:val="24"/>
                  <w:szCs w:val="24"/>
                  <w:u w:val="single"/>
                  <w:rtl/>
                </w:rPr>
                <w:t>קוטון</w:t>
              </w:r>
              <w:proofErr w:type="spellEnd"/>
            </w:hyperlink>
            <w:hyperlink r:id="rId73">
              <w:r>
                <w:rPr>
                  <w:rFonts w:ascii="David Libre" w:eastAsia="David Libre" w:hAnsi="David Libre" w:cs="David Libre"/>
                  <w:color w:val="1155CC"/>
                  <w:sz w:val="24"/>
                  <w:szCs w:val="24"/>
                  <w:u w:val="single"/>
                  <w:rtl/>
                </w:rPr>
                <w:t xml:space="preserve"> </w:t>
              </w:r>
            </w:hyperlink>
            <w:hyperlink r:id="rId74">
              <w:r>
                <w:rPr>
                  <w:rFonts w:ascii="David Libre" w:eastAsia="David Libre" w:hAnsi="David Libre" w:cs="David Libre"/>
                  <w:color w:val="1155CC"/>
                  <w:sz w:val="24"/>
                  <w:szCs w:val="24"/>
                  <w:u w:val="single"/>
                  <w:rtl/>
                </w:rPr>
                <w:t>מאתר</w:t>
              </w:r>
            </w:hyperlink>
            <w:r>
              <w:br/>
            </w:r>
            <w:r>
              <w:br/>
            </w:r>
            <w:hyperlink r:id="rId75">
              <w:r>
                <w:rPr>
                  <w:rFonts w:ascii="David Libre" w:eastAsia="David Libre" w:hAnsi="David Libre" w:cs="David Libre"/>
                  <w:color w:val="1155CC"/>
                  <w:sz w:val="24"/>
                  <w:szCs w:val="24"/>
                  <w:u w:val="single"/>
                  <w:rtl/>
                </w:rPr>
                <w:t>סמואל</w:t>
              </w:r>
            </w:hyperlink>
            <w:hyperlink r:id="rId76">
              <w:r>
                <w:rPr>
                  <w:rFonts w:ascii="David Libre" w:eastAsia="David Libre" w:hAnsi="David Libre" w:cs="David Libre"/>
                  <w:color w:val="1155CC"/>
                  <w:sz w:val="24"/>
                  <w:szCs w:val="24"/>
                  <w:u w:val="single"/>
                  <w:rtl/>
                </w:rPr>
                <w:t xml:space="preserve"> </w:t>
              </w:r>
            </w:hyperlink>
            <w:hyperlink r:id="rId77">
              <w:proofErr w:type="spellStart"/>
              <w:r>
                <w:rPr>
                  <w:rFonts w:ascii="David Libre" w:eastAsia="David Libre" w:hAnsi="David Libre" w:cs="David Libre"/>
                  <w:color w:val="1155CC"/>
                  <w:sz w:val="24"/>
                  <w:szCs w:val="24"/>
                  <w:u w:val="single"/>
                  <w:rtl/>
                </w:rPr>
                <w:t>מורטון</w:t>
              </w:r>
              <w:proofErr w:type="spellEnd"/>
            </w:hyperlink>
            <w:hyperlink r:id="rId78">
              <w:r>
                <w:rPr>
                  <w:rFonts w:ascii="David Libre" w:eastAsia="David Libre" w:hAnsi="David Libre" w:cs="David Libre"/>
                  <w:color w:val="1155CC"/>
                  <w:sz w:val="24"/>
                  <w:szCs w:val="24"/>
                  <w:u w:val="single"/>
                  <w:rtl/>
                </w:rPr>
                <w:t xml:space="preserve"> </w:t>
              </w:r>
            </w:hyperlink>
            <w:hyperlink r:id="rId79">
              <w:r>
                <w:rPr>
                  <w:rFonts w:ascii="David Libre" w:eastAsia="David Libre" w:hAnsi="David Libre" w:cs="David Libre"/>
                  <w:color w:val="1155CC"/>
                  <w:sz w:val="24"/>
                  <w:szCs w:val="24"/>
                  <w:u w:val="single"/>
                  <w:rtl/>
                </w:rPr>
                <w:t>בריטניקה</w:t>
              </w:r>
            </w:hyperlink>
            <w:r>
              <w:br/>
            </w:r>
            <w:r>
              <w:br/>
            </w:r>
          </w:p>
        </w:tc>
      </w:tr>
      <w:tr w:rsidR="001701EF" w14:paraId="0453BB87" w14:textId="77777777">
        <w:tc>
          <w:tcPr>
            <w:tcW w:w="1620" w:type="dxa"/>
            <w:shd w:val="clear" w:color="auto" w:fill="auto"/>
            <w:tcMar>
              <w:top w:w="100" w:type="dxa"/>
              <w:left w:w="100" w:type="dxa"/>
              <w:bottom w:w="100" w:type="dxa"/>
              <w:right w:w="100" w:type="dxa"/>
            </w:tcMar>
          </w:tcPr>
          <w:p w14:paraId="379F534D" w14:textId="77777777" w:rsidR="001701EF" w:rsidRDefault="0042160B">
            <w:pPr>
              <w:widowControl w:val="0"/>
              <w:pBdr>
                <w:top w:val="nil"/>
                <w:left w:val="nil"/>
                <w:bottom w:val="nil"/>
                <w:right w:val="nil"/>
                <w:between w:val="nil"/>
              </w:pBdr>
              <w:bidi/>
              <w:spacing w:line="240" w:lineRule="auto"/>
              <w:jc w:val="both"/>
            </w:pPr>
            <w:r>
              <w:t>1770–1865</w:t>
            </w:r>
          </w:p>
        </w:tc>
        <w:tc>
          <w:tcPr>
            <w:tcW w:w="1620" w:type="dxa"/>
            <w:shd w:val="clear" w:color="auto" w:fill="auto"/>
            <w:tcMar>
              <w:top w:w="100" w:type="dxa"/>
              <w:left w:w="100" w:type="dxa"/>
              <w:bottom w:w="100" w:type="dxa"/>
              <w:right w:w="100" w:type="dxa"/>
            </w:tcMar>
          </w:tcPr>
          <w:p w14:paraId="764B8EC8" w14:textId="77777777" w:rsidR="001701EF" w:rsidRDefault="0042160B">
            <w:pPr>
              <w:widowControl w:val="0"/>
              <w:pBdr>
                <w:top w:val="nil"/>
                <w:left w:val="nil"/>
                <w:bottom w:val="nil"/>
                <w:right w:val="nil"/>
                <w:between w:val="nil"/>
              </w:pBdr>
              <w:bidi/>
              <w:spacing w:line="240" w:lineRule="auto"/>
              <w:jc w:val="both"/>
            </w:pPr>
            <w:r>
              <w:rPr>
                <w:rtl/>
              </w:rPr>
              <w:t>ארצות הברית</w:t>
            </w:r>
          </w:p>
        </w:tc>
        <w:tc>
          <w:tcPr>
            <w:tcW w:w="1620" w:type="dxa"/>
            <w:shd w:val="clear" w:color="auto" w:fill="auto"/>
            <w:tcMar>
              <w:top w:w="100" w:type="dxa"/>
              <w:left w:w="100" w:type="dxa"/>
              <w:bottom w:w="100" w:type="dxa"/>
              <w:right w:w="100" w:type="dxa"/>
            </w:tcMar>
          </w:tcPr>
          <w:p w14:paraId="4BB17861" w14:textId="77777777" w:rsidR="001701EF" w:rsidRDefault="0042160B">
            <w:pPr>
              <w:widowControl w:val="0"/>
              <w:pBdr>
                <w:top w:val="nil"/>
                <w:left w:val="nil"/>
                <w:bottom w:val="nil"/>
                <w:right w:val="nil"/>
                <w:between w:val="nil"/>
              </w:pBdr>
              <w:bidi/>
              <w:spacing w:line="240" w:lineRule="auto"/>
              <w:jc w:val="both"/>
              <w:rPr>
                <w:shd w:val="clear" w:color="auto" w:fill="9900FF"/>
              </w:rPr>
            </w:pPr>
            <w:r>
              <w:rPr>
                <w:shd w:val="clear" w:color="auto" w:fill="9900FF"/>
                <w:rtl/>
              </w:rPr>
              <w:t>התנגדות תרבותית לעבדות</w:t>
            </w:r>
          </w:p>
        </w:tc>
        <w:tc>
          <w:tcPr>
            <w:tcW w:w="1620" w:type="dxa"/>
            <w:shd w:val="clear" w:color="auto" w:fill="auto"/>
            <w:tcMar>
              <w:top w:w="100" w:type="dxa"/>
              <w:left w:w="100" w:type="dxa"/>
              <w:bottom w:w="100" w:type="dxa"/>
              <w:right w:w="100" w:type="dxa"/>
            </w:tcMar>
          </w:tcPr>
          <w:p w14:paraId="72640677" w14:textId="77777777" w:rsidR="001701EF" w:rsidRDefault="001701EF">
            <w:pPr>
              <w:widowControl w:val="0"/>
              <w:bidi/>
              <w:spacing w:line="240" w:lineRule="auto"/>
              <w:jc w:val="both"/>
            </w:pPr>
          </w:p>
        </w:tc>
        <w:tc>
          <w:tcPr>
            <w:tcW w:w="1620" w:type="dxa"/>
            <w:shd w:val="clear" w:color="auto" w:fill="auto"/>
            <w:tcMar>
              <w:top w:w="100" w:type="dxa"/>
              <w:left w:w="100" w:type="dxa"/>
              <w:bottom w:w="100" w:type="dxa"/>
              <w:right w:w="100" w:type="dxa"/>
            </w:tcMar>
          </w:tcPr>
          <w:p w14:paraId="0258EC49"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286D531C" w14:textId="77777777" w:rsidR="001701EF" w:rsidRDefault="001701EF">
            <w:pPr>
              <w:widowControl w:val="0"/>
              <w:pBdr>
                <w:top w:val="nil"/>
                <w:left w:val="nil"/>
                <w:bottom w:val="nil"/>
                <w:right w:val="nil"/>
                <w:between w:val="nil"/>
              </w:pBdr>
              <w:bidi/>
              <w:spacing w:line="240" w:lineRule="auto"/>
              <w:jc w:val="both"/>
              <w:rPr>
                <w:b/>
              </w:rPr>
            </w:pPr>
          </w:p>
        </w:tc>
        <w:tc>
          <w:tcPr>
            <w:tcW w:w="1620" w:type="dxa"/>
            <w:shd w:val="clear" w:color="auto" w:fill="auto"/>
            <w:tcMar>
              <w:top w:w="100" w:type="dxa"/>
              <w:left w:w="100" w:type="dxa"/>
              <w:bottom w:w="100" w:type="dxa"/>
              <w:right w:w="100" w:type="dxa"/>
            </w:tcMar>
          </w:tcPr>
          <w:p w14:paraId="051A218F" w14:textId="77777777" w:rsidR="001701EF" w:rsidRDefault="0042160B">
            <w:pPr>
              <w:widowControl w:val="0"/>
              <w:bidi/>
              <w:spacing w:line="240" w:lineRule="auto"/>
              <w:jc w:val="both"/>
            </w:pPr>
            <w:proofErr w:type="spellStart"/>
            <w:r>
              <w:rPr>
                <w:b/>
                <w:rtl/>
              </w:rPr>
              <w:t>אולאודה</w:t>
            </w:r>
            <w:proofErr w:type="spellEnd"/>
            <w:r>
              <w:rPr>
                <w:b/>
                <w:rtl/>
              </w:rPr>
              <w:t xml:space="preserve"> </w:t>
            </w:r>
            <w:proofErr w:type="spellStart"/>
            <w:r>
              <w:rPr>
                <w:b/>
                <w:rtl/>
              </w:rPr>
              <w:t>אקוויאנו</w:t>
            </w:r>
            <w:proofErr w:type="spellEnd"/>
            <w:r>
              <w:rPr>
                <w:rtl/>
              </w:rPr>
              <w:t xml:space="preserve"> (1789) פרסם אוטוביוגרפיה, ספר חשוב שחשף את </w:t>
            </w:r>
            <w:r>
              <w:rPr>
                <w:rtl/>
              </w:rPr>
              <w:lastRenderedPageBreak/>
              <w:t>זוועות הסחר והעבדות.</w:t>
            </w:r>
            <w:r>
              <w:rPr>
                <w:rtl/>
              </w:rPr>
              <w:br/>
            </w:r>
          </w:p>
          <w:p w14:paraId="568620E6" w14:textId="77777777" w:rsidR="001701EF" w:rsidRDefault="0042160B">
            <w:pPr>
              <w:widowControl w:val="0"/>
              <w:bidi/>
              <w:spacing w:line="240" w:lineRule="auto"/>
              <w:jc w:val="both"/>
            </w:pPr>
            <w:proofErr w:type="spellStart"/>
            <w:r>
              <w:rPr>
                <w:b/>
                <w:rtl/>
              </w:rPr>
              <w:t>פיליס</w:t>
            </w:r>
            <w:proofErr w:type="spellEnd"/>
            <w:r>
              <w:rPr>
                <w:b/>
                <w:rtl/>
              </w:rPr>
              <w:t xml:space="preserve"> וויטלי</w:t>
            </w:r>
            <w:r>
              <w:rPr>
                <w:rtl/>
              </w:rPr>
              <w:t>, משוררת אפרו-אמריקאית משוחררת, פרסמה שירה נוצרית ופוליטית כנגד העבדות כבר בשנות ה־1770.</w:t>
            </w:r>
            <w:r>
              <w:rPr>
                <w:rtl/>
              </w:rPr>
              <w:br/>
            </w:r>
          </w:p>
          <w:p w14:paraId="72A8E900" w14:textId="77777777" w:rsidR="001701EF" w:rsidRDefault="0042160B">
            <w:pPr>
              <w:widowControl w:val="0"/>
              <w:bidi/>
              <w:spacing w:line="240" w:lineRule="auto"/>
              <w:jc w:val="both"/>
            </w:pPr>
            <w:proofErr w:type="spellStart"/>
            <w:r>
              <w:rPr>
                <w:b/>
                <w:rtl/>
              </w:rPr>
              <w:t>הארייט</w:t>
            </w:r>
            <w:proofErr w:type="spellEnd"/>
            <w:r>
              <w:rPr>
                <w:b/>
                <w:rtl/>
              </w:rPr>
              <w:t xml:space="preserve"> </w:t>
            </w:r>
            <w:proofErr w:type="spellStart"/>
            <w:r>
              <w:rPr>
                <w:b/>
                <w:rtl/>
              </w:rPr>
              <w:t>ביצ'ר</w:t>
            </w:r>
            <w:proofErr w:type="spellEnd"/>
            <w:r>
              <w:rPr>
                <w:b/>
                <w:rtl/>
              </w:rPr>
              <w:t xml:space="preserve"> </w:t>
            </w:r>
            <w:proofErr w:type="spellStart"/>
            <w:r>
              <w:rPr>
                <w:b/>
                <w:rtl/>
              </w:rPr>
              <w:t>סטואו</w:t>
            </w:r>
            <w:proofErr w:type="spellEnd"/>
            <w:r>
              <w:rPr>
                <w:rtl/>
              </w:rPr>
              <w:t xml:space="preserve"> פרסמה את אוהל הדוד תום (1852), ספר שמכר מיליונים והשפיע על דעת הקהל בצפון.</w:t>
            </w:r>
            <w:r>
              <w:rPr>
                <w:rtl/>
              </w:rPr>
              <w:br/>
            </w:r>
          </w:p>
          <w:p w14:paraId="54FF8FD9" w14:textId="77777777" w:rsidR="001701EF" w:rsidRDefault="0042160B">
            <w:pPr>
              <w:widowControl w:val="0"/>
              <w:bidi/>
              <w:spacing w:line="240" w:lineRule="auto"/>
              <w:jc w:val="both"/>
            </w:pPr>
            <w:proofErr w:type="spellStart"/>
            <w:r>
              <w:rPr>
                <w:b/>
                <w:rtl/>
              </w:rPr>
              <w:t>ספיריטואלז</w:t>
            </w:r>
            <w:proofErr w:type="spellEnd"/>
            <w:r>
              <w:t xml:space="preserve"> </w:t>
            </w:r>
            <w:r>
              <w:rPr>
                <w:b/>
                <w:rtl/>
              </w:rPr>
              <w:t>מוקדמים</w:t>
            </w:r>
            <w:r>
              <w:rPr>
                <w:rtl/>
              </w:rPr>
              <w:t xml:space="preserve"> – שירי עבדים בעלי מסרים חתרניים וחזון חירות ("</w:t>
            </w:r>
            <w:r>
              <w:t xml:space="preserve">Go Down Moses", "Wade in the Water"). </w:t>
            </w:r>
            <w:r>
              <w:rPr>
                <w:b/>
                <w:rtl/>
              </w:rPr>
              <w:t>(ראו נספחים)</w:t>
            </w:r>
            <w:r>
              <w:br/>
              <w:t xml:space="preserve"> </w:t>
            </w:r>
          </w:p>
        </w:tc>
        <w:tc>
          <w:tcPr>
            <w:tcW w:w="1620" w:type="dxa"/>
            <w:shd w:val="clear" w:color="auto" w:fill="auto"/>
            <w:tcMar>
              <w:top w:w="100" w:type="dxa"/>
              <w:left w:w="100" w:type="dxa"/>
              <w:bottom w:w="100" w:type="dxa"/>
              <w:right w:w="100" w:type="dxa"/>
            </w:tcMar>
          </w:tcPr>
          <w:p w14:paraId="6B3E5291" w14:textId="77777777" w:rsidR="001701EF" w:rsidRDefault="0042160B">
            <w:pPr>
              <w:widowControl w:val="0"/>
              <w:bidi/>
              <w:spacing w:line="240" w:lineRule="auto"/>
              <w:jc w:val="both"/>
              <w:rPr>
                <w:color w:val="1155CC"/>
                <w:u w:val="single"/>
              </w:rPr>
            </w:pPr>
            <w:hyperlink r:id="rId80">
              <w:r>
                <w:rPr>
                  <w:color w:val="1155CC"/>
                  <w:u w:val="single"/>
                </w:rPr>
                <w:t>Olaudah Equiano – Britannica</w:t>
              </w:r>
              <w:r>
                <w:rPr>
                  <w:color w:val="1155CC"/>
                  <w:u w:val="single"/>
                </w:rPr>
                <w:br/>
              </w:r>
            </w:hyperlink>
          </w:p>
          <w:p w14:paraId="50F2839B" w14:textId="77777777" w:rsidR="001701EF" w:rsidRDefault="0042160B">
            <w:pPr>
              <w:widowControl w:val="0"/>
              <w:bidi/>
              <w:spacing w:line="240" w:lineRule="auto"/>
              <w:jc w:val="both"/>
              <w:rPr>
                <w:color w:val="1155CC"/>
                <w:u w:val="single"/>
              </w:rPr>
            </w:pPr>
            <w:hyperlink r:id="rId81">
              <w:r>
                <w:rPr>
                  <w:color w:val="1155CC"/>
                  <w:u w:val="single"/>
                </w:rPr>
                <w:t xml:space="preserve">Phillis </w:t>
              </w:r>
              <w:r>
                <w:rPr>
                  <w:color w:val="1155CC"/>
                  <w:u w:val="single"/>
                </w:rPr>
                <w:lastRenderedPageBreak/>
                <w:t>Wheatley – Britannica</w:t>
              </w:r>
              <w:r>
                <w:rPr>
                  <w:color w:val="1155CC"/>
                  <w:u w:val="single"/>
                </w:rPr>
                <w:br/>
              </w:r>
            </w:hyperlink>
          </w:p>
          <w:p w14:paraId="02AF9FC3" w14:textId="77777777" w:rsidR="001701EF" w:rsidRDefault="0042160B">
            <w:pPr>
              <w:widowControl w:val="0"/>
              <w:bidi/>
              <w:spacing w:line="240" w:lineRule="auto"/>
              <w:jc w:val="both"/>
              <w:rPr>
                <w:color w:val="1155CC"/>
                <w:u w:val="single"/>
              </w:rPr>
            </w:pPr>
            <w:hyperlink r:id="rId82">
              <w:r>
                <w:rPr>
                  <w:color w:val="1155CC"/>
                  <w:u w:val="single"/>
                </w:rPr>
                <w:t>Harriet Beecher Stowe – Britannica</w:t>
              </w:r>
              <w:r>
                <w:rPr>
                  <w:color w:val="1155CC"/>
                  <w:u w:val="single"/>
                </w:rPr>
                <w:br/>
              </w:r>
            </w:hyperlink>
          </w:p>
          <w:p w14:paraId="2690B623" w14:textId="77777777" w:rsidR="001701EF" w:rsidRDefault="0042160B">
            <w:pPr>
              <w:widowControl w:val="0"/>
              <w:bidi/>
              <w:spacing w:line="240" w:lineRule="auto"/>
              <w:jc w:val="both"/>
              <w:rPr>
                <w:color w:val="1155CC"/>
                <w:u w:val="single"/>
              </w:rPr>
            </w:pPr>
            <w:hyperlink r:id="rId83">
              <w:r>
                <w:rPr>
                  <w:color w:val="1155CC"/>
                  <w:u w:val="single"/>
                </w:rPr>
                <w:t>Spirituals – African American Music</w:t>
              </w:r>
            </w:hyperlink>
          </w:p>
          <w:p w14:paraId="18A81C56" w14:textId="77777777" w:rsidR="001701EF" w:rsidRDefault="001701EF">
            <w:pPr>
              <w:widowControl w:val="0"/>
              <w:bidi/>
              <w:spacing w:line="240" w:lineRule="auto"/>
              <w:jc w:val="both"/>
            </w:pPr>
          </w:p>
        </w:tc>
      </w:tr>
      <w:tr w:rsidR="001701EF" w14:paraId="7BB7A18F" w14:textId="77777777">
        <w:tc>
          <w:tcPr>
            <w:tcW w:w="1620" w:type="dxa"/>
            <w:shd w:val="clear" w:color="auto" w:fill="auto"/>
            <w:tcMar>
              <w:top w:w="100" w:type="dxa"/>
              <w:left w:w="100" w:type="dxa"/>
              <w:bottom w:w="100" w:type="dxa"/>
              <w:right w:w="100" w:type="dxa"/>
            </w:tcMar>
          </w:tcPr>
          <w:p w14:paraId="1B4DEAEF" w14:textId="77777777" w:rsidR="001701EF" w:rsidRDefault="0042160B">
            <w:pPr>
              <w:widowControl w:val="0"/>
              <w:pBdr>
                <w:top w:val="nil"/>
                <w:left w:val="nil"/>
                <w:bottom w:val="nil"/>
                <w:right w:val="nil"/>
                <w:between w:val="nil"/>
              </w:pBdr>
              <w:bidi/>
              <w:spacing w:line="240" w:lineRule="auto"/>
              <w:jc w:val="both"/>
            </w:pPr>
            <w:r>
              <w:rPr>
                <w:rtl/>
              </w:rPr>
              <w:lastRenderedPageBreak/>
              <w:t>המאה ה-19</w:t>
            </w:r>
          </w:p>
        </w:tc>
        <w:tc>
          <w:tcPr>
            <w:tcW w:w="1620" w:type="dxa"/>
            <w:shd w:val="clear" w:color="auto" w:fill="auto"/>
            <w:tcMar>
              <w:top w:w="100" w:type="dxa"/>
              <w:left w:w="100" w:type="dxa"/>
              <w:bottom w:w="100" w:type="dxa"/>
              <w:right w:w="100" w:type="dxa"/>
            </w:tcMar>
          </w:tcPr>
          <w:p w14:paraId="173A91D7" w14:textId="77777777" w:rsidR="001701EF" w:rsidRDefault="0042160B">
            <w:pPr>
              <w:widowControl w:val="0"/>
              <w:pBdr>
                <w:top w:val="nil"/>
                <w:left w:val="nil"/>
                <w:bottom w:val="nil"/>
                <w:right w:val="nil"/>
                <w:between w:val="nil"/>
              </w:pBdr>
              <w:bidi/>
              <w:spacing w:line="240" w:lineRule="auto"/>
              <w:jc w:val="both"/>
            </w:pPr>
            <w:r>
              <w:rPr>
                <w:rtl/>
              </w:rPr>
              <w:t>הודו</w:t>
            </w:r>
          </w:p>
        </w:tc>
        <w:tc>
          <w:tcPr>
            <w:tcW w:w="1620" w:type="dxa"/>
            <w:shd w:val="clear" w:color="auto" w:fill="auto"/>
            <w:tcMar>
              <w:top w:w="100" w:type="dxa"/>
              <w:left w:w="100" w:type="dxa"/>
              <w:bottom w:w="100" w:type="dxa"/>
              <w:right w:w="100" w:type="dxa"/>
            </w:tcMar>
          </w:tcPr>
          <w:p w14:paraId="3CF9B5BB" w14:textId="77777777" w:rsidR="001701EF" w:rsidRDefault="0042160B">
            <w:pPr>
              <w:widowControl w:val="0"/>
              <w:pBdr>
                <w:top w:val="nil"/>
                <w:left w:val="nil"/>
                <w:bottom w:val="nil"/>
                <w:right w:val="nil"/>
                <w:between w:val="nil"/>
              </w:pBdr>
              <w:bidi/>
              <w:spacing w:line="240" w:lineRule="auto"/>
              <w:jc w:val="both"/>
              <w:rPr>
                <w:highlight w:val="green"/>
              </w:rPr>
            </w:pPr>
            <w:r>
              <w:rPr>
                <w:highlight w:val="green"/>
                <w:rtl/>
              </w:rPr>
              <w:t xml:space="preserve">מערכת </w:t>
            </w:r>
            <w:proofErr w:type="spellStart"/>
            <w:r>
              <w:rPr>
                <w:highlight w:val="green"/>
                <w:rtl/>
              </w:rPr>
              <w:t>הקאסטות</w:t>
            </w:r>
            <w:proofErr w:type="spellEnd"/>
            <w:r>
              <w:rPr>
                <w:highlight w:val="green"/>
                <w:rtl/>
              </w:rPr>
              <w:t xml:space="preserve"> תחת </w:t>
            </w:r>
            <w:r>
              <w:rPr>
                <w:highlight w:val="green"/>
                <w:rtl/>
              </w:rPr>
              <w:lastRenderedPageBreak/>
              <w:t>השלטון הבריטי</w:t>
            </w:r>
          </w:p>
        </w:tc>
        <w:tc>
          <w:tcPr>
            <w:tcW w:w="1620" w:type="dxa"/>
            <w:shd w:val="clear" w:color="auto" w:fill="auto"/>
            <w:tcMar>
              <w:top w:w="100" w:type="dxa"/>
              <w:left w:w="100" w:type="dxa"/>
              <w:bottom w:w="100" w:type="dxa"/>
              <w:right w:w="100" w:type="dxa"/>
            </w:tcMar>
          </w:tcPr>
          <w:p w14:paraId="52BD8B7E" w14:textId="77777777" w:rsidR="001701EF" w:rsidRDefault="0042160B">
            <w:pPr>
              <w:widowControl w:val="0"/>
              <w:bidi/>
              <w:spacing w:line="240" w:lineRule="auto"/>
              <w:jc w:val="both"/>
            </w:pPr>
            <w:r>
              <w:rPr>
                <w:rtl/>
              </w:rPr>
              <w:lastRenderedPageBreak/>
              <w:t xml:space="preserve">בתקופת השלטון הבריטי, מערכת </w:t>
            </w:r>
            <w:proofErr w:type="spellStart"/>
            <w:r>
              <w:rPr>
                <w:rtl/>
              </w:rPr>
              <w:lastRenderedPageBreak/>
              <w:t>הקאסטות</w:t>
            </w:r>
            <w:proofErr w:type="spellEnd"/>
            <w:r>
              <w:rPr>
                <w:rtl/>
              </w:rPr>
              <w:t xml:space="preserve"> הפכה מעניין חברתי-דתי בלבד למבנה בירוקרטי.</w:t>
            </w:r>
          </w:p>
          <w:p w14:paraId="4C9D4254" w14:textId="77777777" w:rsidR="001701EF" w:rsidRDefault="0042160B">
            <w:pPr>
              <w:widowControl w:val="0"/>
              <w:bidi/>
              <w:spacing w:line="240" w:lineRule="auto"/>
              <w:jc w:val="both"/>
            </w:pPr>
            <w:r>
              <w:rPr>
                <w:rtl/>
              </w:rPr>
              <w:t xml:space="preserve">ההדרה של הדליתים (״טמאים״) הוסדרה בפועל, והם הודרו ממוסדות חינוך, ממשל, דת וחברה, תוך </w:t>
            </w:r>
            <w:r>
              <w:rPr>
                <w:rtl/>
              </w:rPr>
              <w:t>אלימות פיזית ממוסדת.</w:t>
            </w:r>
          </w:p>
          <w:p w14:paraId="48067D63" w14:textId="77777777" w:rsidR="001701EF" w:rsidRDefault="001701EF">
            <w:pPr>
              <w:widowControl w:val="0"/>
              <w:bidi/>
              <w:spacing w:line="240" w:lineRule="auto"/>
              <w:jc w:val="both"/>
            </w:pPr>
          </w:p>
        </w:tc>
        <w:tc>
          <w:tcPr>
            <w:tcW w:w="1620" w:type="dxa"/>
            <w:shd w:val="clear" w:color="auto" w:fill="auto"/>
            <w:tcMar>
              <w:top w:w="100" w:type="dxa"/>
              <w:left w:w="100" w:type="dxa"/>
              <w:bottom w:w="100" w:type="dxa"/>
              <w:right w:w="100" w:type="dxa"/>
            </w:tcMar>
          </w:tcPr>
          <w:p w14:paraId="3C0515E2"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2A254D8E" w14:textId="77777777" w:rsidR="001701EF" w:rsidRDefault="001701EF">
            <w:pPr>
              <w:widowControl w:val="0"/>
              <w:pBdr>
                <w:top w:val="nil"/>
                <w:left w:val="nil"/>
                <w:bottom w:val="nil"/>
                <w:right w:val="nil"/>
                <w:between w:val="nil"/>
              </w:pBdr>
              <w:bidi/>
              <w:spacing w:line="240" w:lineRule="auto"/>
              <w:jc w:val="both"/>
              <w:rPr>
                <w:b/>
              </w:rPr>
            </w:pPr>
          </w:p>
        </w:tc>
        <w:tc>
          <w:tcPr>
            <w:tcW w:w="1620" w:type="dxa"/>
            <w:shd w:val="clear" w:color="auto" w:fill="auto"/>
            <w:tcMar>
              <w:top w:w="100" w:type="dxa"/>
              <w:left w:w="100" w:type="dxa"/>
              <w:bottom w:w="100" w:type="dxa"/>
              <w:right w:w="100" w:type="dxa"/>
            </w:tcMar>
          </w:tcPr>
          <w:p w14:paraId="741CFAE1" w14:textId="77777777" w:rsidR="001701EF" w:rsidRDefault="001701EF">
            <w:pPr>
              <w:widowControl w:val="0"/>
              <w:bidi/>
              <w:spacing w:line="240" w:lineRule="auto"/>
              <w:jc w:val="both"/>
              <w:rPr>
                <w:b/>
              </w:rPr>
            </w:pPr>
          </w:p>
        </w:tc>
        <w:tc>
          <w:tcPr>
            <w:tcW w:w="1620" w:type="dxa"/>
            <w:shd w:val="clear" w:color="auto" w:fill="auto"/>
            <w:tcMar>
              <w:top w:w="100" w:type="dxa"/>
              <w:left w:w="100" w:type="dxa"/>
              <w:bottom w:w="100" w:type="dxa"/>
              <w:right w:w="100" w:type="dxa"/>
            </w:tcMar>
          </w:tcPr>
          <w:p w14:paraId="16D16FB8" w14:textId="77777777" w:rsidR="001701EF" w:rsidRDefault="0042160B">
            <w:pPr>
              <w:widowControl w:val="0"/>
              <w:bidi/>
              <w:spacing w:line="240" w:lineRule="auto"/>
              <w:jc w:val="both"/>
            </w:pPr>
            <w:hyperlink r:id="rId84">
              <w:proofErr w:type="spellStart"/>
              <w:r>
                <w:rPr>
                  <w:color w:val="1155CC"/>
                  <w:u w:val="single"/>
                  <w:rtl/>
                </w:rPr>
                <w:t>קאסטות</w:t>
              </w:r>
              <w:proofErr w:type="spellEnd"/>
            </w:hyperlink>
            <w:hyperlink r:id="rId85">
              <w:r>
                <w:rPr>
                  <w:color w:val="1155CC"/>
                  <w:u w:val="single"/>
                  <w:rtl/>
                </w:rPr>
                <w:t xml:space="preserve"> </w:t>
              </w:r>
            </w:hyperlink>
            <w:hyperlink r:id="rId86">
              <w:r>
                <w:rPr>
                  <w:color w:val="1155CC"/>
                  <w:u w:val="single"/>
                  <w:rtl/>
                </w:rPr>
                <w:t>בריטניקה</w:t>
              </w:r>
            </w:hyperlink>
          </w:p>
        </w:tc>
      </w:tr>
      <w:tr w:rsidR="001701EF" w14:paraId="5844BE02" w14:textId="77777777">
        <w:tc>
          <w:tcPr>
            <w:tcW w:w="1620" w:type="dxa"/>
            <w:shd w:val="clear" w:color="auto" w:fill="auto"/>
            <w:tcMar>
              <w:top w:w="100" w:type="dxa"/>
              <w:left w:w="100" w:type="dxa"/>
              <w:bottom w:w="100" w:type="dxa"/>
              <w:right w:w="100" w:type="dxa"/>
            </w:tcMar>
          </w:tcPr>
          <w:p w14:paraId="4EBDE23C" w14:textId="77777777" w:rsidR="001701EF" w:rsidRDefault="0042160B">
            <w:pPr>
              <w:widowControl w:val="0"/>
              <w:pBdr>
                <w:top w:val="nil"/>
                <w:left w:val="nil"/>
                <w:bottom w:val="nil"/>
                <w:right w:val="nil"/>
                <w:between w:val="nil"/>
              </w:pBdr>
              <w:bidi/>
              <w:spacing w:line="240" w:lineRule="auto"/>
              <w:jc w:val="both"/>
            </w:pPr>
            <w:r>
              <w:t>1807–1808</w:t>
            </w:r>
          </w:p>
        </w:tc>
        <w:tc>
          <w:tcPr>
            <w:tcW w:w="1620" w:type="dxa"/>
            <w:shd w:val="clear" w:color="auto" w:fill="auto"/>
            <w:tcMar>
              <w:top w:w="100" w:type="dxa"/>
              <w:left w:w="100" w:type="dxa"/>
              <w:bottom w:w="100" w:type="dxa"/>
              <w:right w:w="100" w:type="dxa"/>
            </w:tcMar>
          </w:tcPr>
          <w:p w14:paraId="659CF83A" w14:textId="77777777" w:rsidR="001701EF" w:rsidRDefault="0042160B">
            <w:pPr>
              <w:widowControl w:val="0"/>
              <w:pBdr>
                <w:top w:val="nil"/>
                <w:left w:val="nil"/>
                <w:bottom w:val="nil"/>
                <w:right w:val="nil"/>
                <w:between w:val="nil"/>
              </w:pBdr>
              <w:bidi/>
              <w:spacing w:line="240" w:lineRule="auto"/>
              <w:jc w:val="both"/>
            </w:pPr>
            <w:r>
              <w:rPr>
                <w:rtl/>
              </w:rPr>
              <w:t>בריטניה, ארצות הברית</w:t>
            </w:r>
          </w:p>
        </w:tc>
        <w:tc>
          <w:tcPr>
            <w:tcW w:w="1620" w:type="dxa"/>
            <w:shd w:val="clear" w:color="auto" w:fill="auto"/>
            <w:tcMar>
              <w:top w:w="100" w:type="dxa"/>
              <w:left w:w="100" w:type="dxa"/>
              <w:bottom w:w="100" w:type="dxa"/>
              <w:right w:w="100" w:type="dxa"/>
            </w:tcMar>
          </w:tcPr>
          <w:p w14:paraId="51EBC081" w14:textId="77777777" w:rsidR="001701EF" w:rsidRDefault="0042160B">
            <w:pPr>
              <w:widowControl w:val="0"/>
              <w:pBdr>
                <w:top w:val="nil"/>
                <w:left w:val="nil"/>
                <w:bottom w:val="nil"/>
                <w:right w:val="nil"/>
                <w:between w:val="nil"/>
              </w:pBdr>
              <w:bidi/>
              <w:spacing w:line="240" w:lineRule="auto"/>
              <w:jc w:val="both"/>
              <w:rPr>
                <w:shd w:val="clear" w:color="auto" w:fill="9900FF"/>
              </w:rPr>
            </w:pPr>
            <w:r>
              <w:rPr>
                <w:shd w:val="clear" w:color="auto" w:fill="9900FF"/>
                <w:rtl/>
              </w:rPr>
              <w:t>ביטול סחר העבדים</w:t>
            </w:r>
          </w:p>
        </w:tc>
        <w:tc>
          <w:tcPr>
            <w:tcW w:w="1620" w:type="dxa"/>
            <w:shd w:val="clear" w:color="auto" w:fill="auto"/>
            <w:tcMar>
              <w:top w:w="100" w:type="dxa"/>
              <w:left w:w="100" w:type="dxa"/>
              <w:bottom w:w="100" w:type="dxa"/>
              <w:right w:w="100" w:type="dxa"/>
            </w:tcMar>
          </w:tcPr>
          <w:p w14:paraId="5C45033B" w14:textId="77777777" w:rsidR="001701EF" w:rsidRDefault="001701EF">
            <w:pPr>
              <w:widowControl w:val="0"/>
              <w:bidi/>
              <w:spacing w:line="240" w:lineRule="auto"/>
              <w:jc w:val="both"/>
            </w:pPr>
          </w:p>
        </w:tc>
        <w:tc>
          <w:tcPr>
            <w:tcW w:w="1620" w:type="dxa"/>
            <w:shd w:val="clear" w:color="auto" w:fill="auto"/>
            <w:tcMar>
              <w:top w:w="100" w:type="dxa"/>
              <w:left w:w="100" w:type="dxa"/>
              <w:bottom w:w="100" w:type="dxa"/>
              <w:right w:w="100" w:type="dxa"/>
            </w:tcMar>
          </w:tcPr>
          <w:p w14:paraId="5E99DDA0" w14:textId="77777777" w:rsidR="001701EF" w:rsidRDefault="0042160B">
            <w:pPr>
              <w:widowControl w:val="0"/>
              <w:pBdr>
                <w:top w:val="nil"/>
                <w:left w:val="nil"/>
                <w:bottom w:val="nil"/>
                <w:right w:val="nil"/>
                <w:between w:val="nil"/>
              </w:pBdr>
              <w:bidi/>
              <w:spacing w:line="240" w:lineRule="auto"/>
              <w:jc w:val="both"/>
            </w:pPr>
            <w:r>
              <w:rPr>
                <w:rtl/>
              </w:rPr>
              <w:t xml:space="preserve">ב-1807 חוקקה בריטניה את ביטול הסחר בעבדים, ובעקבותיה גם ארצות הברית ב-1808. </w:t>
            </w:r>
            <w:r>
              <w:rPr>
                <w:rtl/>
              </w:rPr>
              <w:br/>
            </w:r>
            <w:r>
              <w:rPr>
                <w:rtl/>
              </w:rPr>
              <w:br/>
              <w:t>גם לאחר ביטול סחר העבדים, המשיכה העבדות עצמה להתקיים בעוצמה באמריקה, ובצורות עקיפות ברחבי האימפריה הבריטית.</w:t>
            </w:r>
          </w:p>
        </w:tc>
        <w:tc>
          <w:tcPr>
            <w:tcW w:w="1620" w:type="dxa"/>
            <w:shd w:val="clear" w:color="auto" w:fill="auto"/>
            <w:tcMar>
              <w:top w:w="100" w:type="dxa"/>
              <w:left w:w="100" w:type="dxa"/>
              <w:bottom w:w="100" w:type="dxa"/>
              <w:right w:w="100" w:type="dxa"/>
            </w:tcMar>
          </w:tcPr>
          <w:p w14:paraId="4FD8323E" w14:textId="77777777" w:rsidR="001701EF" w:rsidRDefault="001701EF">
            <w:pPr>
              <w:widowControl w:val="0"/>
              <w:pBdr>
                <w:top w:val="nil"/>
                <w:left w:val="nil"/>
                <w:bottom w:val="nil"/>
                <w:right w:val="nil"/>
                <w:between w:val="nil"/>
              </w:pBdr>
              <w:bidi/>
              <w:spacing w:line="240" w:lineRule="auto"/>
              <w:jc w:val="both"/>
              <w:rPr>
                <w:b/>
              </w:rPr>
            </w:pPr>
          </w:p>
        </w:tc>
        <w:tc>
          <w:tcPr>
            <w:tcW w:w="1620" w:type="dxa"/>
            <w:shd w:val="clear" w:color="auto" w:fill="auto"/>
            <w:tcMar>
              <w:top w:w="100" w:type="dxa"/>
              <w:left w:w="100" w:type="dxa"/>
              <w:bottom w:w="100" w:type="dxa"/>
              <w:right w:w="100" w:type="dxa"/>
            </w:tcMar>
          </w:tcPr>
          <w:p w14:paraId="340C5CAD" w14:textId="77777777" w:rsidR="001701EF" w:rsidRDefault="001701EF">
            <w:pPr>
              <w:widowControl w:val="0"/>
              <w:bidi/>
              <w:spacing w:line="240" w:lineRule="auto"/>
              <w:jc w:val="both"/>
              <w:rPr>
                <w:b/>
              </w:rPr>
            </w:pPr>
          </w:p>
        </w:tc>
        <w:tc>
          <w:tcPr>
            <w:tcW w:w="1620" w:type="dxa"/>
            <w:shd w:val="clear" w:color="auto" w:fill="auto"/>
            <w:tcMar>
              <w:top w:w="100" w:type="dxa"/>
              <w:left w:w="100" w:type="dxa"/>
              <w:bottom w:w="100" w:type="dxa"/>
              <w:right w:w="100" w:type="dxa"/>
            </w:tcMar>
          </w:tcPr>
          <w:p w14:paraId="594C1EC1" w14:textId="77777777" w:rsidR="001701EF" w:rsidRDefault="0042160B">
            <w:pPr>
              <w:widowControl w:val="0"/>
              <w:bidi/>
              <w:spacing w:line="240" w:lineRule="auto"/>
              <w:jc w:val="both"/>
            </w:pPr>
            <w:hyperlink r:id="rId87">
              <w:r>
                <w:rPr>
                  <w:color w:val="1155CC"/>
                  <w:u w:val="single"/>
                </w:rPr>
                <w:t xml:space="preserve">Slavery </w:t>
              </w:r>
              <w:proofErr w:type="spellStart"/>
              <w:r>
                <w:rPr>
                  <w:color w:val="1155CC"/>
                  <w:u w:val="single"/>
                </w:rPr>
                <w:t>britannica</w:t>
              </w:r>
              <w:proofErr w:type="spellEnd"/>
            </w:hyperlink>
          </w:p>
        </w:tc>
      </w:tr>
      <w:tr w:rsidR="001701EF" w14:paraId="5312ECFC" w14:textId="77777777">
        <w:tc>
          <w:tcPr>
            <w:tcW w:w="1620" w:type="dxa"/>
            <w:shd w:val="clear" w:color="auto" w:fill="auto"/>
            <w:tcMar>
              <w:top w:w="100" w:type="dxa"/>
              <w:left w:w="100" w:type="dxa"/>
              <w:bottom w:w="100" w:type="dxa"/>
              <w:right w:w="100" w:type="dxa"/>
            </w:tcMar>
          </w:tcPr>
          <w:p w14:paraId="603A4225" w14:textId="77777777" w:rsidR="001701EF" w:rsidRDefault="0042160B">
            <w:pPr>
              <w:widowControl w:val="0"/>
              <w:pBdr>
                <w:top w:val="nil"/>
                <w:left w:val="nil"/>
                <w:bottom w:val="nil"/>
                <w:right w:val="nil"/>
                <w:between w:val="nil"/>
              </w:pBdr>
              <w:bidi/>
              <w:spacing w:line="240" w:lineRule="auto"/>
              <w:jc w:val="both"/>
              <w:rPr>
                <w:b/>
              </w:rPr>
            </w:pPr>
            <w:r>
              <w:rPr>
                <w:b/>
              </w:rPr>
              <w:lastRenderedPageBreak/>
              <w:t xml:space="preserve"> 1861–1865</w:t>
            </w:r>
          </w:p>
        </w:tc>
        <w:tc>
          <w:tcPr>
            <w:tcW w:w="1620" w:type="dxa"/>
            <w:shd w:val="clear" w:color="auto" w:fill="auto"/>
            <w:tcMar>
              <w:top w:w="100" w:type="dxa"/>
              <w:left w:w="100" w:type="dxa"/>
              <w:bottom w:w="100" w:type="dxa"/>
              <w:right w:w="100" w:type="dxa"/>
            </w:tcMar>
          </w:tcPr>
          <w:p w14:paraId="3608631A" w14:textId="77777777" w:rsidR="001701EF" w:rsidRDefault="0042160B">
            <w:pPr>
              <w:widowControl w:val="0"/>
              <w:pBdr>
                <w:top w:val="nil"/>
                <w:left w:val="nil"/>
                <w:bottom w:val="nil"/>
                <w:right w:val="nil"/>
                <w:between w:val="nil"/>
              </w:pBdr>
              <w:bidi/>
              <w:spacing w:line="240" w:lineRule="auto"/>
              <w:jc w:val="both"/>
            </w:pPr>
            <w:r>
              <w:rPr>
                <w:rtl/>
              </w:rPr>
              <w:t>ארצות הברית</w:t>
            </w:r>
          </w:p>
        </w:tc>
        <w:tc>
          <w:tcPr>
            <w:tcW w:w="1620" w:type="dxa"/>
            <w:shd w:val="clear" w:color="auto" w:fill="auto"/>
            <w:tcMar>
              <w:top w:w="100" w:type="dxa"/>
              <w:left w:w="100" w:type="dxa"/>
              <w:bottom w:w="100" w:type="dxa"/>
              <w:right w:w="100" w:type="dxa"/>
            </w:tcMar>
          </w:tcPr>
          <w:p w14:paraId="7ACEB83B" w14:textId="77777777" w:rsidR="001701EF" w:rsidRDefault="0042160B">
            <w:pPr>
              <w:widowControl w:val="0"/>
              <w:pBdr>
                <w:top w:val="nil"/>
                <w:left w:val="nil"/>
                <w:bottom w:val="nil"/>
                <w:right w:val="nil"/>
                <w:between w:val="nil"/>
              </w:pBdr>
              <w:bidi/>
              <w:spacing w:line="240" w:lineRule="auto"/>
              <w:jc w:val="both"/>
              <w:rPr>
                <w:shd w:val="clear" w:color="auto" w:fill="9900FF"/>
              </w:rPr>
            </w:pPr>
            <w:r>
              <w:rPr>
                <w:shd w:val="clear" w:color="auto" w:fill="9900FF"/>
                <w:rtl/>
              </w:rPr>
              <w:t>מלחמת האזרחים והצהרת האמנציפציה</w:t>
            </w:r>
          </w:p>
        </w:tc>
        <w:tc>
          <w:tcPr>
            <w:tcW w:w="1620" w:type="dxa"/>
            <w:shd w:val="clear" w:color="auto" w:fill="auto"/>
            <w:tcMar>
              <w:top w:w="100" w:type="dxa"/>
              <w:left w:w="100" w:type="dxa"/>
              <w:bottom w:w="100" w:type="dxa"/>
              <w:right w:w="100" w:type="dxa"/>
            </w:tcMar>
          </w:tcPr>
          <w:p w14:paraId="677E9CD4" w14:textId="77777777" w:rsidR="001701EF" w:rsidRDefault="0042160B">
            <w:pPr>
              <w:widowControl w:val="0"/>
              <w:bidi/>
              <w:spacing w:line="240" w:lineRule="auto"/>
              <w:jc w:val="both"/>
            </w:pPr>
            <w:r>
              <w:rPr>
                <w:rtl/>
              </w:rPr>
              <w:t xml:space="preserve">מלחמת האזרחים נפתחה בעקבות הקרע בין מדינות הדרום התומכות </w:t>
            </w:r>
            <w:r>
              <w:rPr>
                <w:rtl/>
              </w:rPr>
              <w:t>בעבדות לבין מדינות הצפון. העבדות הייתה הבסיס הכלכלי, המשפטי והתרבותי של מדינות הדרום.</w:t>
            </w:r>
          </w:p>
        </w:tc>
        <w:tc>
          <w:tcPr>
            <w:tcW w:w="1620" w:type="dxa"/>
            <w:shd w:val="clear" w:color="auto" w:fill="auto"/>
            <w:tcMar>
              <w:top w:w="100" w:type="dxa"/>
              <w:left w:w="100" w:type="dxa"/>
              <w:bottom w:w="100" w:type="dxa"/>
              <w:right w:w="100" w:type="dxa"/>
            </w:tcMar>
          </w:tcPr>
          <w:p w14:paraId="7F535258" w14:textId="77777777" w:rsidR="001701EF" w:rsidRDefault="0042160B">
            <w:pPr>
              <w:widowControl w:val="0"/>
              <w:bidi/>
              <w:spacing w:line="240" w:lineRule="auto"/>
              <w:jc w:val="both"/>
            </w:pPr>
            <w:r>
              <w:rPr>
                <w:rtl/>
              </w:rPr>
              <w:t>ב-1863 פרסם הנשיא לינקולן את הצהרת האמנציפציה, שהכריזה על שחרור העבדים בכל המדינות המורדות.</w:t>
            </w:r>
            <w:r>
              <w:rPr>
                <w:rtl/>
              </w:rPr>
              <w:br/>
            </w:r>
          </w:p>
          <w:p w14:paraId="3A8AF84C" w14:textId="77777777" w:rsidR="001701EF" w:rsidRDefault="0042160B">
            <w:pPr>
              <w:widowControl w:val="0"/>
              <w:bidi/>
              <w:spacing w:line="240" w:lineRule="auto"/>
              <w:jc w:val="both"/>
            </w:pPr>
            <w:r>
              <w:rPr>
                <w:rtl/>
              </w:rPr>
              <w:t xml:space="preserve">אף שההצהרה לא ביטלה את העבדות מבחינה חוקית, היא שינתה את טבע המלחמה </w:t>
            </w:r>
            <w:r>
              <w:rPr>
                <w:rtl/>
              </w:rPr>
              <w:t>ממאבק פוליטי למאבק מוסרי.</w:t>
            </w:r>
          </w:p>
          <w:p w14:paraId="00645F0B"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259EDDE6" w14:textId="77777777" w:rsidR="001701EF" w:rsidRDefault="001701EF">
            <w:pPr>
              <w:widowControl w:val="0"/>
              <w:pBdr>
                <w:top w:val="nil"/>
                <w:left w:val="nil"/>
                <w:bottom w:val="nil"/>
                <w:right w:val="nil"/>
                <w:between w:val="nil"/>
              </w:pBdr>
              <w:bidi/>
              <w:spacing w:line="240" w:lineRule="auto"/>
              <w:jc w:val="both"/>
              <w:rPr>
                <w:b/>
              </w:rPr>
            </w:pPr>
          </w:p>
        </w:tc>
        <w:tc>
          <w:tcPr>
            <w:tcW w:w="1620" w:type="dxa"/>
            <w:shd w:val="clear" w:color="auto" w:fill="auto"/>
            <w:tcMar>
              <w:top w:w="100" w:type="dxa"/>
              <w:left w:w="100" w:type="dxa"/>
              <w:bottom w:w="100" w:type="dxa"/>
              <w:right w:w="100" w:type="dxa"/>
            </w:tcMar>
          </w:tcPr>
          <w:p w14:paraId="5AB37D2C" w14:textId="77777777" w:rsidR="001701EF" w:rsidRDefault="001701EF">
            <w:pPr>
              <w:widowControl w:val="0"/>
              <w:bidi/>
              <w:spacing w:line="240" w:lineRule="auto"/>
              <w:jc w:val="both"/>
              <w:rPr>
                <w:b/>
              </w:rPr>
            </w:pPr>
          </w:p>
        </w:tc>
        <w:tc>
          <w:tcPr>
            <w:tcW w:w="1620" w:type="dxa"/>
            <w:shd w:val="clear" w:color="auto" w:fill="auto"/>
            <w:tcMar>
              <w:top w:w="100" w:type="dxa"/>
              <w:left w:w="100" w:type="dxa"/>
              <w:bottom w:w="100" w:type="dxa"/>
              <w:right w:w="100" w:type="dxa"/>
            </w:tcMar>
          </w:tcPr>
          <w:p w14:paraId="32D5E730" w14:textId="77777777" w:rsidR="001701EF" w:rsidRDefault="0042160B">
            <w:pPr>
              <w:widowControl w:val="0"/>
              <w:bidi/>
              <w:spacing w:line="240" w:lineRule="auto"/>
              <w:jc w:val="both"/>
            </w:pPr>
            <w:hyperlink r:id="rId88">
              <w:r>
                <w:rPr>
                  <w:color w:val="1155CC"/>
                  <w:u w:val="single"/>
                  <w:rtl/>
                </w:rPr>
                <w:t>הצהרת</w:t>
              </w:r>
            </w:hyperlink>
            <w:hyperlink r:id="rId89">
              <w:r>
                <w:rPr>
                  <w:color w:val="1155CC"/>
                  <w:u w:val="single"/>
                  <w:rtl/>
                </w:rPr>
                <w:t xml:space="preserve"> </w:t>
              </w:r>
            </w:hyperlink>
            <w:hyperlink r:id="rId90">
              <w:r>
                <w:rPr>
                  <w:color w:val="1155CC"/>
                  <w:u w:val="single"/>
                  <w:rtl/>
                </w:rPr>
                <w:t>האמנציפציה</w:t>
              </w:r>
            </w:hyperlink>
            <w:hyperlink r:id="rId91">
              <w:r>
                <w:rPr>
                  <w:color w:val="1155CC"/>
                  <w:u w:val="single"/>
                  <w:rtl/>
                </w:rPr>
                <w:t xml:space="preserve"> </w:t>
              </w:r>
            </w:hyperlink>
            <w:hyperlink r:id="rId92">
              <w:r>
                <w:rPr>
                  <w:color w:val="1155CC"/>
                  <w:u w:val="single"/>
                  <w:rtl/>
                </w:rPr>
                <w:t>בריטניקה</w:t>
              </w:r>
            </w:hyperlink>
          </w:p>
        </w:tc>
      </w:tr>
      <w:tr w:rsidR="001701EF" w14:paraId="455DD9F7" w14:textId="77777777">
        <w:tc>
          <w:tcPr>
            <w:tcW w:w="1620" w:type="dxa"/>
            <w:shd w:val="clear" w:color="auto" w:fill="auto"/>
            <w:tcMar>
              <w:top w:w="100" w:type="dxa"/>
              <w:left w:w="100" w:type="dxa"/>
              <w:bottom w:w="100" w:type="dxa"/>
              <w:right w:w="100" w:type="dxa"/>
            </w:tcMar>
          </w:tcPr>
          <w:p w14:paraId="181A6381" w14:textId="77777777" w:rsidR="001701EF" w:rsidRDefault="0042160B">
            <w:pPr>
              <w:widowControl w:val="0"/>
              <w:pBdr>
                <w:top w:val="nil"/>
                <w:left w:val="nil"/>
                <w:bottom w:val="nil"/>
                <w:right w:val="nil"/>
                <w:between w:val="nil"/>
              </w:pBdr>
              <w:bidi/>
              <w:spacing w:line="240" w:lineRule="auto"/>
              <w:jc w:val="both"/>
              <w:rPr>
                <w:b/>
              </w:rPr>
            </w:pPr>
            <w:r>
              <w:rPr>
                <w:b/>
              </w:rPr>
              <w:t xml:space="preserve"> 1865–1877</w:t>
            </w:r>
          </w:p>
        </w:tc>
        <w:tc>
          <w:tcPr>
            <w:tcW w:w="1620" w:type="dxa"/>
            <w:shd w:val="clear" w:color="auto" w:fill="auto"/>
            <w:tcMar>
              <w:top w:w="100" w:type="dxa"/>
              <w:left w:w="100" w:type="dxa"/>
              <w:bottom w:w="100" w:type="dxa"/>
              <w:right w:w="100" w:type="dxa"/>
            </w:tcMar>
          </w:tcPr>
          <w:p w14:paraId="47680B2D" w14:textId="77777777" w:rsidR="001701EF" w:rsidRDefault="0042160B">
            <w:pPr>
              <w:widowControl w:val="0"/>
              <w:pBdr>
                <w:top w:val="nil"/>
                <w:left w:val="nil"/>
                <w:bottom w:val="nil"/>
                <w:right w:val="nil"/>
                <w:between w:val="nil"/>
              </w:pBdr>
              <w:bidi/>
              <w:spacing w:line="240" w:lineRule="auto"/>
              <w:jc w:val="both"/>
            </w:pPr>
            <w:r>
              <w:rPr>
                <w:rtl/>
              </w:rPr>
              <w:t>דרום ארצות הברית</w:t>
            </w:r>
          </w:p>
        </w:tc>
        <w:tc>
          <w:tcPr>
            <w:tcW w:w="1620" w:type="dxa"/>
            <w:shd w:val="clear" w:color="auto" w:fill="auto"/>
            <w:tcMar>
              <w:top w:w="100" w:type="dxa"/>
              <w:left w:w="100" w:type="dxa"/>
              <w:bottom w:w="100" w:type="dxa"/>
              <w:right w:w="100" w:type="dxa"/>
            </w:tcMar>
          </w:tcPr>
          <w:p w14:paraId="7D81A9D7" w14:textId="77777777" w:rsidR="001701EF" w:rsidRDefault="0042160B">
            <w:pPr>
              <w:widowControl w:val="0"/>
              <w:pBdr>
                <w:top w:val="nil"/>
                <w:left w:val="nil"/>
                <w:bottom w:val="nil"/>
                <w:right w:val="nil"/>
                <w:between w:val="nil"/>
              </w:pBdr>
              <w:bidi/>
              <w:spacing w:line="240" w:lineRule="auto"/>
              <w:jc w:val="both"/>
              <w:rPr>
                <w:shd w:val="clear" w:color="auto" w:fill="9900FF"/>
              </w:rPr>
            </w:pPr>
            <w:r>
              <w:rPr>
                <w:shd w:val="clear" w:color="auto" w:fill="9900FF"/>
                <w:rtl/>
              </w:rPr>
              <w:t>תקופת השיקום</w:t>
            </w:r>
          </w:p>
        </w:tc>
        <w:tc>
          <w:tcPr>
            <w:tcW w:w="1620" w:type="dxa"/>
            <w:shd w:val="clear" w:color="auto" w:fill="auto"/>
            <w:tcMar>
              <w:top w:w="100" w:type="dxa"/>
              <w:left w:w="100" w:type="dxa"/>
              <w:bottom w:w="100" w:type="dxa"/>
              <w:right w:w="100" w:type="dxa"/>
            </w:tcMar>
          </w:tcPr>
          <w:p w14:paraId="725D9DE8" w14:textId="77777777" w:rsidR="001701EF" w:rsidRDefault="001701EF">
            <w:pPr>
              <w:widowControl w:val="0"/>
              <w:bidi/>
              <w:spacing w:line="240" w:lineRule="auto"/>
              <w:jc w:val="both"/>
            </w:pPr>
          </w:p>
        </w:tc>
        <w:tc>
          <w:tcPr>
            <w:tcW w:w="1620" w:type="dxa"/>
            <w:shd w:val="clear" w:color="auto" w:fill="auto"/>
            <w:tcMar>
              <w:top w:w="100" w:type="dxa"/>
              <w:left w:w="100" w:type="dxa"/>
              <w:bottom w:w="100" w:type="dxa"/>
              <w:right w:w="100" w:type="dxa"/>
            </w:tcMar>
          </w:tcPr>
          <w:p w14:paraId="0C7FB06A" w14:textId="77777777" w:rsidR="001701EF" w:rsidRDefault="0042160B">
            <w:pPr>
              <w:widowControl w:val="0"/>
              <w:bidi/>
              <w:spacing w:line="240" w:lineRule="auto"/>
              <w:jc w:val="both"/>
            </w:pPr>
            <w:r>
              <w:rPr>
                <w:rtl/>
              </w:rPr>
              <w:t xml:space="preserve">לאחר מלחמת האזרחים, נועדה תקופת השיקום לשלב את </w:t>
            </w:r>
            <w:proofErr w:type="spellStart"/>
            <w:r>
              <w:rPr>
                <w:rtl/>
              </w:rPr>
              <w:t>האפרו</w:t>
            </w:r>
            <w:proofErr w:type="spellEnd"/>
            <w:r>
              <w:rPr>
                <w:rtl/>
              </w:rPr>
              <w:t xml:space="preserve">-אמריקאים המשוחררים מהעבדות בתוך החברה ובפוליטיקה. </w:t>
            </w:r>
            <w:r>
              <w:rPr>
                <w:rtl/>
              </w:rPr>
              <w:t xml:space="preserve">בתקופה זו נחקקו מדיניות פדרלית מהפכנית, כולל התיקונים ה-14 וה-15 לחוקה, שהעניקו </w:t>
            </w:r>
            <w:r>
              <w:rPr>
                <w:rtl/>
              </w:rPr>
              <w:lastRenderedPageBreak/>
              <w:t>אזרחות, הגנה שווה על פי חוק וזכות בחירה לגברים שחורים. גברים שחורים לקחו חלק משמעותי בפוליטיקה הדרומית, כיהנו בבתי נבחרים מדינתיים ובקונגרס, ונכתבו חוקות מדינתיות חדשות.</w:t>
            </w:r>
          </w:p>
        </w:tc>
        <w:tc>
          <w:tcPr>
            <w:tcW w:w="1620" w:type="dxa"/>
            <w:shd w:val="clear" w:color="auto" w:fill="auto"/>
            <w:tcMar>
              <w:top w:w="100" w:type="dxa"/>
              <w:left w:w="100" w:type="dxa"/>
              <w:bottom w:w="100" w:type="dxa"/>
              <w:right w:w="100" w:type="dxa"/>
            </w:tcMar>
          </w:tcPr>
          <w:p w14:paraId="199F91FA" w14:textId="77777777" w:rsidR="001701EF" w:rsidRDefault="001701EF">
            <w:pPr>
              <w:widowControl w:val="0"/>
              <w:pBdr>
                <w:top w:val="nil"/>
                <w:left w:val="nil"/>
                <w:bottom w:val="nil"/>
                <w:right w:val="nil"/>
                <w:between w:val="nil"/>
              </w:pBdr>
              <w:bidi/>
              <w:spacing w:line="240" w:lineRule="auto"/>
              <w:jc w:val="both"/>
              <w:rPr>
                <w:b/>
              </w:rPr>
            </w:pPr>
          </w:p>
        </w:tc>
        <w:tc>
          <w:tcPr>
            <w:tcW w:w="1620" w:type="dxa"/>
            <w:shd w:val="clear" w:color="auto" w:fill="auto"/>
            <w:tcMar>
              <w:top w:w="100" w:type="dxa"/>
              <w:left w:w="100" w:type="dxa"/>
              <w:bottom w:w="100" w:type="dxa"/>
              <w:right w:w="100" w:type="dxa"/>
            </w:tcMar>
          </w:tcPr>
          <w:p w14:paraId="19AFD187" w14:textId="77777777" w:rsidR="001701EF" w:rsidRDefault="001701EF">
            <w:pPr>
              <w:widowControl w:val="0"/>
              <w:bidi/>
              <w:spacing w:line="240" w:lineRule="auto"/>
              <w:jc w:val="both"/>
              <w:rPr>
                <w:b/>
              </w:rPr>
            </w:pPr>
          </w:p>
        </w:tc>
        <w:tc>
          <w:tcPr>
            <w:tcW w:w="1620" w:type="dxa"/>
            <w:shd w:val="clear" w:color="auto" w:fill="auto"/>
            <w:tcMar>
              <w:top w:w="100" w:type="dxa"/>
              <w:left w:w="100" w:type="dxa"/>
              <w:bottom w:w="100" w:type="dxa"/>
              <w:right w:w="100" w:type="dxa"/>
            </w:tcMar>
          </w:tcPr>
          <w:p w14:paraId="0905FA3E" w14:textId="77777777" w:rsidR="001701EF" w:rsidRDefault="0042160B">
            <w:pPr>
              <w:bidi/>
              <w:spacing w:line="360" w:lineRule="auto"/>
              <w:jc w:val="both"/>
            </w:pPr>
            <w:hyperlink r:id="rId93">
              <w:r>
                <w:rPr>
                  <w:rFonts w:ascii="David Libre" w:eastAsia="David Libre" w:hAnsi="David Libre" w:cs="David Libre"/>
                  <w:color w:val="1155CC"/>
                  <w:sz w:val="24"/>
                  <w:szCs w:val="24"/>
                  <w:u w:val="single"/>
                  <w:rtl/>
                </w:rPr>
                <w:t>תקופת</w:t>
              </w:r>
            </w:hyperlink>
            <w:hyperlink r:id="rId94">
              <w:r>
                <w:rPr>
                  <w:rFonts w:ascii="David Libre" w:eastAsia="David Libre" w:hAnsi="David Libre" w:cs="David Libre"/>
                  <w:color w:val="1155CC"/>
                  <w:sz w:val="24"/>
                  <w:szCs w:val="24"/>
                  <w:u w:val="single"/>
                  <w:rtl/>
                </w:rPr>
                <w:t xml:space="preserve"> </w:t>
              </w:r>
            </w:hyperlink>
            <w:hyperlink r:id="rId95">
              <w:r>
                <w:rPr>
                  <w:rFonts w:ascii="David Libre" w:eastAsia="David Libre" w:hAnsi="David Libre" w:cs="David Libre"/>
                  <w:color w:val="1155CC"/>
                  <w:sz w:val="24"/>
                  <w:szCs w:val="24"/>
                  <w:u w:val="single"/>
                  <w:rtl/>
                </w:rPr>
                <w:t>השיקום</w:t>
              </w:r>
            </w:hyperlink>
            <w:hyperlink r:id="rId96">
              <w:r>
                <w:rPr>
                  <w:rFonts w:ascii="David Libre" w:eastAsia="David Libre" w:hAnsi="David Libre" w:cs="David Libre"/>
                  <w:color w:val="1155CC"/>
                  <w:sz w:val="24"/>
                  <w:szCs w:val="24"/>
                  <w:u w:val="single"/>
                  <w:rtl/>
                </w:rPr>
                <w:t xml:space="preserve"> </w:t>
              </w:r>
            </w:hyperlink>
            <w:hyperlink r:id="rId97">
              <w:r>
                <w:rPr>
                  <w:rFonts w:ascii="David Libre" w:eastAsia="David Libre" w:hAnsi="David Libre" w:cs="David Libre"/>
                  <w:color w:val="1155CC"/>
                  <w:sz w:val="24"/>
                  <w:szCs w:val="24"/>
                  <w:u w:val="single"/>
                  <w:rtl/>
                </w:rPr>
                <w:t>בריטניקה</w:t>
              </w:r>
            </w:hyperlink>
          </w:p>
        </w:tc>
      </w:tr>
      <w:tr w:rsidR="001701EF" w14:paraId="58778E1B" w14:textId="77777777">
        <w:tc>
          <w:tcPr>
            <w:tcW w:w="1620" w:type="dxa"/>
            <w:shd w:val="clear" w:color="auto" w:fill="auto"/>
            <w:tcMar>
              <w:top w:w="100" w:type="dxa"/>
              <w:left w:w="100" w:type="dxa"/>
              <w:bottom w:w="100" w:type="dxa"/>
              <w:right w:w="100" w:type="dxa"/>
            </w:tcMar>
          </w:tcPr>
          <w:p w14:paraId="3C7FB079" w14:textId="77777777" w:rsidR="001701EF" w:rsidRPr="007F251D" w:rsidRDefault="0042160B">
            <w:pPr>
              <w:widowControl w:val="0"/>
              <w:pBdr>
                <w:top w:val="nil"/>
                <w:left w:val="nil"/>
                <w:bottom w:val="nil"/>
                <w:right w:val="nil"/>
                <w:between w:val="nil"/>
              </w:pBdr>
              <w:bidi/>
              <w:spacing w:line="240" w:lineRule="auto"/>
              <w:jc w:val="both"/>
              <w:rPr>
                <w:b/>
                <w:highlight w:val="red"/>
              </w:rPr>
            </w:pPr>
            <w:r w:rsidRPr="007F251D">
              <w:rPr>
                <w:b/>
                <w:highlight w:val="red"/>
              </w:rPr>
              <w:t>1877</w:t>
            </w:r>
          </w:p>
        </w:tc>
        <w:tc>
          <w:tcPr>
            <w:tcW w:w="1620" w:type="dxa"/>
            <w:shd w:val="clear" w:color="auto" w:fill="auto"/>
            <w:tcMar>
              <w:top w:w="100" w:type="dxa"/>
              <w:left w:w="100" w:type="dxa"/>
              <w:bottom w:w="100" w:type="dxa"/>
              <w:right w:w="100" w:type="dxa"/>
            </w:tcMar>
          </w:tcPr>
          <w:p w14:paraId="09A1E056" w14:textId="77777777" w:rsidR="001701EF" w:rsidRPr="007F251D" w:rsidRDefault="0042160B">
            <w:pPr>
              <w:widowControl w:val="0"/>
              <w:pBdr>
                <w:top w:val="nil"/>
                <w:left w:val="nil"/>
                <w:bottom w:val="nil"/>
                <w:right w:val="nil"/>
                <w:between w:val="nil"/>
              </w:pBdr>
              <w:bidi/>
              <w:spacing w:line="240" w:lineRule="auto"/>
              <w:jc w:val="both"/>
              <w:rPr>
                <w:highlight w:val="red"/>
              </w:rPr>
            </w:pPr>
            <w:r w:rsidRPr="007F251D">
              <w:rPr>
                <w:highlight w:val="red"/>
                <w:rtl/>
              </w:rPr>
              <w:t>ארצות הברית</w:t>
            </w:r>
          </w:p>
        </w:tc>
        <w:tc>
          <w:tcPr>
            <w:tcW w:w="1620" w:type="dxa"/>
            <w:shd w:val="clear" w:color="auto" w:fill="auto"/>
            <w:tcMar>
              <w:top w:w="100" w:type="dxa"/>
              <w:left w:w="100" w:type="dxa"/>
              <w:bottom w:w="100" w:type="dxa"/>
              <w:right w:w="100" w:type="dxa"/>
            </w:tcMar>
          </w:tcPr>
          <w:p w14:paraId="2227F692" w14:textId="77777777" w:rsidR="001701EF" w:rsidRPr="007F251D" w:rsidRDefault="0042160B">
            <w:pPr>
              <w:widowControl w:val="0"/>
              <w:pBdr>
                <w:top w:val="nil"/>
                <w:left w:val="nil"/>
                <w:bottom w:val="nil"/>
                <w:right w:val="nil"/>
                <w:between w:val="nil"/>
              </w:pBdr>
              <w:bidi/>
              <w:spacing w:line="240" w:lineRule="auto"/>
              <w:jc w:val="both"/>
              <w:rPr>
                <w:highlight w:val="red"/>
                <w:shd w:val="clear" w:color="auto" w:fill="9900FF"/>
              </w:rPr>
            </w:pPr>
            <w:r w:rsidRPr="007F251D">
              <w:rPr>
                <w:highlight w:val="red"/>
                <w:shd w:val="clear" w:color="auto" w:fill="9900FF"/>
                <w:rtl/>
              </w:rPr>
              <w:t>חקיקת חוקי ג׳ים קרואו</w:t>
            </w:r>
          </w:p>
        </w:tc>
        <w:tc>
          <w:tcPr>
            <w:tcW w:w="1620" w:type="dxa"/>
            <w:shd w:val="clear" w:color="auto" w:fill="auto"/>
            <w:tcMar>
              <w:top w:w="100" w:type="dxa"/>
              <w:left w:w="100" w:type="dxa"/>
              <w:bottom w:w="100" w:type="dxa"/>
              <w:right w:w="100" w:type="dxa"/>
            </w:tcMar>
          </w:tcPr>
          <w:p w14:paraId="722B02C6" w14:textId="77777777" w:rsidR="001701EF" w:rsidRPr="007F251D" w:rsidRDefault="0042160B">
            <w:pPr>
              <w:widowControl w:val="0"/>
              <w:bidi/>
              <w:spacing w:line="240" w:lineRule="auto"/>
              <w:jc w:val="both"/>
              <w:rPr>
                <w:highlight w:val="red"/>
              </w:rPr>
            </w:pPr>
            <w:r w:rsidRPr="007F251D">
              <w:rPr>
                <w:highlight w:val="red"/>
                <w:rtl/>
              </w:rPr>
              <w:t xml:space="preserve">לאחר סיום השיקום, הדרום הלבן החזיר לעצמו שליטה דרך רפורמות חוקתיות מקומיות וגל של חקיקה שמיסד את ההפרדה הגזעית. חוקי ג׳ים קרואו הגדירו את אפרו-אמריקאים כתושבים סוג ב׳ – בהפרדה </w:t>
            </w:r>
            <w:r w:rsidRPr="007F251D">
              <w:rPr>
                <w:highlight w:val="red"/>
                <w:rtl/>
              </w:rPr>
              <w:t xml:space="preserve">בתחבורה, חינוך, מוסדות ציבוריים, גישה לשירותים והצבעה. פסק הדין פלסי נגד פרגוסון (1896) </w:t>
            </w:r>
            <w:r w:rsidRPr="007F251D">
              <w:rPr>
                <w:highlight w:val="red"/>
                <w:rtl/>
              </w:rPr>
              <w:lastRenderedPageBreak/>
              <w:t>הכשיר את עקרון "נפרד אך שווה" שהפך לעמוד תווך של אפליה מעוגנת בחוק.</w:t>
            </w:r>
          </w:p>
        </w:tc>
        <w:tc>
          <w:tcPr>
            <w:tcW w:w="1620" w:type="dxa"/>
            <w:shd w:val="clear" w:color="auto" w:fill="auto"/>
            <w:tcMar>
              <w:top w:w="100" w:type="dxa"/>
              <w:left w:w="100" w:type="dxa"/>
              <w:bottom w:w="100" w:type="dxa"/>
              <w:right w:w="100" w:type="dxa"/>
            </w:tcMar>
          </w:tcPr>
          <w:p w14:paraId="7716478F" w14:textId="77777777" w:rsidR="001701EF" w:rsidRPr="007F251D" w:rsidRDefault="001701EF">
            <w:pPr>
              <w:widowControl w:val="0"/>
              <w:bidi/>
              <w:spacing w:line="240" w:lineRule="auto"/>
              <w:jc w:val="both"/>
              <w:rPr>
                <w:highlight w:val="red"/>
              </w:rPr>
            </w:pPr>
          </w:p>
        </w:tc>
        <w:tc>
          <w:tcPr>
            <w:tcW w:w="1620" w:type="dxa"/>
            <w:shd w:val="clear" w:color="auto" w:fill="auto"/>
            <w:tcMar>
              <w:top w:w="100" w:type="dxa"/>
              <w:left w:w="100" w:type="dxa"/>
              <w:bottom w:w="100" w:type="dxa"/>
              <w:right w:w="100" w:type="dxa"/>
            </w:tcMar>
          </w:tcPr>
          <w:p w14:paraId="2CC42CDD" w14:textId="77777777" w:rsidR="001701EF" w:rsidRPr="007F251D" w:rsidRDefault="001701EF">
            <w:pPr>
              <w:widowControl w:val="0"/>
              <w:pBdr>
                <w:top w:val="nil"/>
                <w:left w:val="nil"/>
                <w:bottom w:val="nil"/>
                <w:right w:val="nil"/>
                <w:between w:val="nil"/>
              </w:pBdr>
              <w:bidi/>
              <w:spacing w:line="240" w:lineRule="auto"/>
              <w:jc w:val="both"/>
              <w:rPr>
                <w:b/>
                <w:highlight w:val="red"/>
              </w:rPr>
            </w:pPr>
          </w:p>
        </w:tc>
        <w:tc>
          <w:tcPr>
            <w:tcW w:w="1620" w:type="dxa"/>
            <w:shd w:val="clear" w:color="auto" w:fill="auto"/>
            <w:tcMar>
              <w:top w:w="100" w:type="dxa"/>
              <w:left w:w="100" w:type="dxa"/>
              <w:bottom w:w="100" w:type="dxa"/>
              <w:right w:w="100" w:type="dxa"/>
            </w:tcMar>
          </w:tcPr>
          <w:p w14:paraId="7CF9F41F" w14:textId="77777777" w:rsidR="001701EF" w:rsidRPr="007F251D" w:rsidRDefault="0042160B">
            <w:pPr>
              <w:bidi/>
              <w:spacing w:line="360" w:lineRule="auto"/>
              <w:jc w:val="both"/>
              <w:rPr>
                <w:highlight w:val="red"/>
              </w:rPr>
            </w:pPr>
            <w:r w:rsidRPr="007F251D">
              <w:rPr>
                <w:highlight w:val="red"/>
                <w:rtl/>
              </w:rPr>
              <w:t xml:space="preserve">מופע </w:t>
            </w:r>
            <w:proofErr w:type="spellStart"/>
            <w:r w:rsidRPr="007F251D">
              <w:rPr>
                <w:highlight w:val="red"/>
                <w:rtl/>
              </w:rPr>
              <w:t>המינסטרל</w:t>
            </w:r>
            <w:proofErr w:type="spellEnd"/>
            <w:r w:rsidRPr="007F251D">
              <w:rPr>
                <w:highlight w:val="red"/>
                <w:rtl/>
              </w:rPr>
              <w:t xml:space="preserve"> היה צורת בידור אמריקאית פופולרית מראשית המאה ה-19 ועד ראשית המאה ה-20, </w:t>
            </w:r>
            <w:r w:rsidRPr="007F251D">
              <w:rPr>
                <w:highlight w:val="red"/>
                <w:rtl/>
              </w:rPr>
              <w:t>שהתאפיינה בהופעת שחקנים לבנים באיפור שחור (״</w:t>
            </w:r>
            <w:proofErr w:type="spellStart"/>
            <w:r w:rsidRPr="007F251D">
              <w:rPr>
                <w:highlight w:val="red"/>
                <w:rtl/>
              </w:rPr>
              <w:t>בלאקפייס</w:t>
            </w:r>
            <w:proofErr w:type="spellEnd"/>
            <w:r w:rsidRPr="007F251D">
              <w:rPr>
                <w:highlight w:val="red"/>
                <w:rtl/>
              </w:rPr>
              <w:t xml:space="preserve">״) שגילמו דמויות מוקצנות של </w:t>
            </w:r>
            <w:r w:rsidRPr="007F251D">
              <w:rPr>
                <w:highlight w:val="red"/>
                <w:rtl/>
              </w:rPr>
              <w:lastRenderedPageBreak/>
              <w:t xml:space="preserve">אפרו-אמריקאים. המופעים הללו התבססו רבות על סטריאוטיפים גזעניים גסים לשם בידור, ודמויות כמו ״ג'ים קרואו״ (הבסיס לשם החוקים) נולדו מתוך המסורת הזו. </w:t>
            </w:r>
          </w:p>
          <w:p w14:paraId="1C17414D" w14:textId="77777777" w:rsidR="001701EF" w:rsidRPr="007F251D" w:rsidRDefault="001701EF">
            <w:pPr>
              <w:bidi/>
              <w:spacing w:line="360" w:lineRule="auto"/>
              <w:jc w:val="both"/>
              <w:rPr>
                <w:highlight w:val="red"/>
              </w:rPr>
            </w:pPr>
          </w:p>
          <w:p w14:paraId="4330DA26" w14:textId="77777777" w:rsidR="001701EF" w:rsidRPr="007F251D" w:rsidRDefault="001701EF">
            <w:pPr>
              <w:bidi/>
              <w:spacing w:line="360" w:lineRule="auto"/>
              <w:jc w:val="both"/>
              <w:rPr>
                <w:highlight w:val="red"/>
              </w:rPr>
            </w:pPr>
          </w:p>
        </w:tc>
        <w:tc>
          <w:tcPr>
            <w:tcW w:w="1620" w:type="dxa"/>
            <w:shd w:val="clear" w:color="auto" w:fill="auto"/>
            <w:tcMar>
              <w:top w:w="100" w:type="dxa"/>
              <w:left w:w="100" w:type="dxa"/>
              <w:bottom w:w="100" w:type="dxa"/>
              <w:right w:w="100" w:type="dxa"/>
            </w:tcMar>
          </w:tcPr>
          <w:p w14:paraId="442DBFF7" w14:textId="77777777" w:rsidR="001701EF" w:rsidRPr="007F251D" w:rsidRDefault="0042160B">
            <w:pPr>
              <w:bidi/>
              <w:spacing w:line="360" w:lineRule="auto"/>
              <w:jc w:val="both"/>
              <w:rPr>
                <w:highlight w:val="red"/>
              </w:rPr>
            </w:pPr>
            <w:hyperlink r:id="rId98">
              <w:r w:rsidRPr="007F251D">
                <w:rPr>
                  <w:color w:val="1155CC"/>
                  <w:highlight w:val="red"/>
                  <w:u w:val="single"/>
                  <w:rtl/>
                </w:rPr>
                <w:t>ג</w:t>
              </w:r>
            </w:hyperlink>
            <w:hyperlink r:id="rId99">
              <w:r w:rsidRPr="007F251D">
                <w:rPr>
                  <w:color w:val="1155CC"/>
                  <w:highlight w:val="red"/>
                  <w:u w:val="single"/>
                  <w:rtl/>
                </w:rPr>
                <w:t>׳</w:t>
              </w:r>
            </w:hyperlink>
            <w:hyperlink r:id="rId100">
              <w:r w:rsidRPr="007F251D">
                <w:rPr>
                  <w:color w:val="1155CC"/>
                  <w:highlight w:val="red"/>
                  <w:u w:val="single"/>
                  <w:rtl/>
                </w:rPr>
                <w:t>ים</w:t>
              </w:r>
            </w:hyperlink>
            <w:hyperlink r:id="rId101">
              <w:r w:rsidRPr="007F251D">
                <w:rPr>
                  <w:color w:val="1155CC"/>
                  <w:highlight w:val="red"/>
                  <w:u w:val="single"/>
                  <w:rtl/>
                </w:rPr>
                <w:t xml:space="preserve"> </w:t>
              </w:r>
            </w:hyperlink>
            <w:hyperlink r:id="rId102">
              <w:r w:rsidRPr="007F251D">
                <w:rPr>
                  <w:color w:val="1155CC"/>
                  <w:highlight w:val="red"/>
                  <w:u w:val="single"/>
                  <w:rtl/>
                </w:rPr>
                <w:t>קרואו</w:t>
              </w:r>
            </w:hyperlink>
            <w:hyperlink r:id="rId103">
              <w:r w:rsidRPr="007F251D">
                <w:rPr>
                  <w:color w:val="1155CC"/>
                  <w:highlight w:val="red"/>
                  <w:u w:val="single"/>
                  <w:rtl/>
                </w:rPr>
                <w:t xml:space="preserve"> </w:t>
              </w:r>
            </w:hyperlink>
            <w:hyperlink r:id="rId104">
              <w:r w:rsidRPr="007F251D">
                <w:rPr>
                  <w:color w:val="1155CC"/>
                  <w:highlight w:val="red"/>
                  <w:u w:val="single"/>
                  <w:rtl/>
                </w:rPr>
                <w:t>בריטניקה</w:t>
              </w:r>
            </w:hyperlink>
            <w:hyperlink r:id="rId105">
              <w:r w:rsidRPr="007F251D">
                <w:rPr>
                  <w:color w:val="1155CC"/>
                  <w:highlight w:val="red"/>
                  <w:u w:val="single"/>
                  <w:rtl/>
                </w:rPr>
                <w:br/>
              </w:r>
            </w:hyperlink>
            <w:r w:rsidRPr="007F251D">
              <w:rPr>
                <w:rFonts w:ascii="David Libre" w:eastAsia="David Libre" w:hAnsi="David Libre" w:cs="David Libre"/>
                <w:sz w:val="24"/>
                <w:szCs w:val="24"/>
                <w:highlight w:val="red"/>
              </w:rPr>
              <w:br/>
            </w:r>
            <w:hyperlink r:id="rId106">
              <w:r w:rsidRPr="007F251D">
                <w:rPr>
                  <w:color w:val="1155CC"/>
                  <w:highlight w:val="red"/>
                  <w:u w:val="single"/>
                  <w:rtl/>
                </w:rPr>
                <w:t>הופעת</w:t>
              </w:r>
            </w:hyperlink>
            <w:hyperlink r:id="rId107">
              <w:r w:rsidRPr="007F251D">
                <w:rPr>
                  <w:color w:val="1155CC"/>
                  <w:highlight w:val="red"/>
                  <w:u w:val="single"/>
                  <w:rtl/>
                </w:rPr>
                <w:t xml:space="preserve"> </w:t>
              </w:r>
            </w:hyperlink>
            <w:hyperlink r:id="rId108">
              <w:proofErr w:type="spellStart"/>
              <w:r w:rsidRPr="007F251D">
                <w:rPr>
                  <w:color w:val="1155CC"/>
                  <w:highlight w:val="red"/>
                  <w:u w:val="single"/>
                  <w:rtl/>
                </w:rPr>
                <w:t>מינסטרל</w:t>
              </w:r>
              <w:proofErr w:type="spellEnd"/>
            </w:hyperlink>
            <w:hyperlink r:id="rId109">
              <w:r w:rsidRPr="007F251D">
                <w:rPr>
                  <w:color w:val="1155CC"/>
                  <w:highlight w:val="red"/>
                  <w:u w:val="single"/>
                  <w:rtl/>
                </w:rPr>
                <w:t xml:space="preserve"> </w:t>
              </w:r>
            </w:hyperlink>
            <w:hyperlink r:id="rId110">
              <w:r w:rsidRPr="007F251D">
                <w:rPr>
                  <w:color w:val="1155CC"/>
                  <w:highlight w:val="red"/>
                  <w:u w:val="single"/>
                  <w:rtl/>
                </w:rPr>
                <w:t>של</w:t>
              </w:r>
            </w:hyperlink>
            <w:hyperlink r:id="rId111">
              <w:r w:rsidRPr="007F251D">
                <w:rPr>
                  <w:color w:val="1155CC"/>
                  <w:highlight w:val="red"/>
                  <w:u w:val="single"/>
                  <w:rtl/>
                </w:rPr>
                <w:t xml:space="preserve"> </w:t>
              </w:r>
            </w:hyperlink>
            <w:hyperlink r:id="rId112">
              <w:r w:rsidRPr="007F251D">
                <w:rPr>
                  <w:color w:val="1155CC"/>
                  <w:highlight w:val="red"/>
                  <w:u w:val="single"/>
                  <w:rtl/>
                </w:rPr>
                <w:t>השיר</w:t>
              </w:r>
            </w:hyperlink>
            <w:r w:rsidRPr="007F251D">
              <w:rPr>
                <w:highlight w:val="red"/>
              </w:rPr>
              <w:fldChar w:fldCharType="begin"/>
            </w:r>
            <w:r w:rsidRPr="007F251D">
              <w:rPr>
                <w:highlight w:val="red"/>
              </w:rPr>
              <w:instrText>HYPERLINK "https://www.youtube.com/watch?v=FKzTaZLEKd4" \h</w:instrText>
            </w:r>
            <w:r w:rsidRPr="007F251D">
              <w:rPr>
                <w:highlight w:val="red"/>
              </w:rPr>
            </w:r>
            <w:r w:rsidRPr="007F251D">
              <w:rPr>
                <w:highlight w:val="red"/>
              </w:rPr>
              <w:fldChar w:fldCharType="separate"/>
            </w:r>
            <w:r w:rsidRPr="007F251D">
              <w:rPr>
                <w:color w:val="1155CC"/>
                <w:highlight w:val="red"/>
                <w:u w:val="single"/>
                <w:rtl/>
              </w:rPr>
              <w:t xml:space="preserve"> </w:t>
            </w:r>
            <w:r w:rsidRPr="007F251D">
              <w:rPr>
                <w:highlight w:val="red"/>
              </w:rPr>
              <w:fldChar w:fldCharType="end"/>
            </w:r>
            <w:r w:rsidRPr="007F251D">
              <w:rPr>
                <w:highlight w:val="red"/>
              </w:rPr>
              <w:fldChar w:fldCharType="begin"/>
            </w:r>
            <w:r w:rsidRPr="007F251D">
              <w:rPr>
                <w:highlight w:val="red"/>
              </w:rPr>
              <w:instrText>HYPERLINK "https://www.youtube.com/watch?v=FKzTaZLEKd4" \h</w:instrText>
            </w:r>
            <w:r w:rsidRPr="007F251D">
              <w:rPr>
                <w:highlight w:val="red"/>
              </w:rPr>
            </w:r>
            <w:r w:rsidRPr="007F251D">
              <w:rPr>
                <w:highlight w:val="red"/>
              </w:rPr>
              <w:fldChar w:fldCharType="separate"/>
            </w:r>
            <w:r w:rsidRPr="007F251D">
              <w:rPr>
                <w:color w:val="1155CC"/>
                <w:highlight w:val="red"/>
                <w:u w:val="single"/>
              </w:rPr>
              <w:t>Jump</w:t>
            </w:r>
            <w:r w:rsidRPr="007F251D">
              <w:rPr>
                <w:highlight w:val="red"/>
              </w:rPr>
              <w:fldChar w:fldCharType="end"/>
            </w:r>
            <w:hyperlink r:id="rId113">
              <w:r w:rsidRPr="007F251D">
                <w:rPr>
                  <w:color w:val="1155CC"/>
                  <w:highlight w:val="red"/>
                  <w:u w:val="single"/>
                </w:rPr>
                <w:t xml:space="preserve"> </w:t>
              </w:r>
            </w:hyperlink>
            <w:hyperlink r:id="rId114">
              <w:r w:rsidRPr="007F251D">
                <w:rPr>
                  <w:color w:val="1155CC"/>
                  <w:highlight w:val="red"/>
                  <w:u w:val="single"/>
                </w:rPr>
                <w:t>Jim</w:t>
              </w:r>
            </w:hyperlink>
            <w:hyperlink r:id="rId115">
              <w:r w:rsidRPr="007F251D">
                <w:rPr>
                  <w:color w:val="1155CC"/>
                  <w:highlight w:val="red"/>
                  <w:u w:val="single"/>
                </w:rPr>
                <w:t xml:space="preserve"> </w:t>
              </w:r>
            </w:hyperlink>
            <w:hyperlink r:id="rId116">
              <w:r w:rsidRPr="007F251D">
                <w:rPr>
                  <w:color w:val="1155CC"/>
                  <w:highlight w:val="red"/>
                  <w:u w:val="single"/>
                </w:rPr>
                <w:t>Crow</w:t>
              </w:r>
            </w:hyperlink>
            <w:r w:rsidRPr="007F251D">
              <w:rPr>
                <w:highlight w:val="red"/>
              </w:rPr>
              <w:br/>
            </w:r>
          </w:p>
          <w:p w14:paraId="2A2A509B" w14:textId="77777777" w:rsidR="001701EF" w:rsidRPr="007F251D" w:rsidRDefault="0042160B">
            <w:pPr>
              <w:bidi/>
              <w:spacing w:line="360" w:lineRule="auto"/>
              <w:jc w:val="both"/>
              <w:rPr>
                <w:sz w:val="20"/>
                <w:szCs w:val="20"/>
                <w:highlight w:val="red"/>
              </w:rPr>
            </w:pPr>
            <w:hyperlink r:id="rId117">
              <w:r w:rsidRPr="007F251D">
                <w:rPr>
                  <w:color w:val="1155CC"/>
                  <w:highlight w:val="red"/>
                  <w:u w:val="single"/>
                  <w:rtl/>
                </w:rPr>
                <w:t>קטע</w:t>
              </w:r>
            </w:hyperlink>
            <w:hyperlink r:id="rId118">
              <w:r w:rsidRPr="007F251D">
                <w:rPr>
                  <w:color w:val="1155CC"/>
                  <w:highlight w:val="red"/>
                  <w:u w:val="single"/>
                  <w:rtl/>
                </w:rPr>
                <w:t xml:space="preserve"> </w:t>
              </w:r>
            </w:hyperlink>
            <w:hyperlink r:id="rId119">
              <w:r w:rsidRPr="007F251D">
                <w:rPr>
                  <w:color w:val="1155CC"/>
                  <w:highlight w:val="red"/>
                  <w:u w:val="single"/>
                  <w:rtl/>
                </w:rPr>
                <w:t>מתוך</w:t>
              </w:r>
            </w:hyperlink>
            <w:hyperlink r:id="rId120">
              <w:r w:rsidRPr="007F251D">
                <w:rPr>
                  <w:color w:val="1155CC"/>
                  <w:highlight w:val="red"/>
                  <w:u w:val="single"/>
                  <w:rtl/>
                </w:rPr>
                <w:t xml:space="preserve"> </w:t>
              </w:r>
            </w:hyperlink>
            <w:hyperlink r:id="rId121">
              <w:r w:rsidRPr="007F251D">
                <w:rPr>
                  <w:color w:val="1155CC"/>
                  <w:highlight w:val="red"/>
                  <w:u w:val="single"/>
                  <w:rtl/>
                </w:rPr>
                <w:t>הסרט</w:t>
              </w:r>
            </w:hyperlink>
            <w:hyperlink r:id="rId122">
              <w:r w:rsidRPr="007F251D">
                <w:rPr>
                  <w:color w:val="1155CC"/>
                  <w:highlight w:val="red"/>
                  <w:u w:val="single"/>
                  <w:rtl/>
                </w:rPr>
                <w:t xml:space="preserve"> </w:t>
              </w:r>
            </w:hyperlink>
            <w:hyperlink r:id="rId123">
              <w:proofErr w:type="spellStart"/>
              <w:r w:rsidRPr="007F251D">
                <w:rPr>
                  <w:color w:val="1155CC"/>
                  <w:highlight w:val="red"/>
                  <w:u w:val="single"/>
                  <w:rtl/>
                </w:rPr>
                <w:t>דמבו</w:t>
              </w:r>
              <w:proofErr w:type="spellEnd"/>
            </w:hyperlink>
            <w:hyperlink r:id="rId124">
              <w:r w:rsidRPr="007F251D">
                <w:rPr>
                  <w:color w:val="1155CC"/>
                  <w:highlight w:val="red"/>
                  <w:u w:val="single"/>
                  <w:rtl/>
                </w:rPr>
                <w:t xml:space="preserve"> (1941) </w:t>
              </w:r>
            </w:hyperlink>
            <w:hyperlink r:id="rId125">
              <w:r w:rsidRPr="007F251D">
                <w:rPr>
                  <w:color w:val="1155CC"/>
                  <w:highlight w:val="red"/>
                  <w:u w:val="single"/>
                  <w:rtl/>
                </w:rPr>
                <w:t>המבוסס</w:t>
              </w:r>
            </w:hyperlink>
            <w:hyperlink r:id="rId126">
              <w:r w:rsidRPr="007F251D">
                <w:rPr>
                  <w:color w:val="1155CC"/>
                  <w:highlight w:val="red"/>
                  <w:u w:val="single"/>
                  <w:rtl/>
                </w:rPr>
                <w:t xml:space="preserve"> </w:t>
              </w:r>
            </w:hyperlink>
            <w:hyperlink r:id="rId127">
              <w:r w:rsidRPr="007F251D">
                <w:rPr>
                  <w:color w:val="1155CC"/>
                  <w:highlight w:val="red"/>
                  <w:u w:val="single"/>
                  <w:rtl/>
                </w:rPr>
                <w:t>על</w:t>
              </w:r>
            </w:hyperlink>
            <w:hyperlink r:id="rId128">
              <w:r w:rsidRPr="007F251D">
                <w:rPr>
                  <w:color w:val="1155CC"/>
                  <w:highlight w:val="red"/>
                  <w:u w:val="single"/>
                  <w:rtl/>
                </w:rPr>
                <w:t xml:space="preserve"> </w:t>
              </w:r>
            </w:hyperlink>
            <w:hyperlink r:id="rId129">
              <w:r w:rsidRPr="007F251D">
                <w:rPr>
                  <w:color w:val="1155CC"/>
                  <w:highlight w:val="red"/>
                  <w:u w:val="single"/>
                  <w:rtl/>
                </w:rPr>
                <w:t>מופעי</w:t>
              </w:r>
            </w:hyperlink>
            <w:hyperlink r:id="rId130">
              <w:r w:rsidRPr="007F251D">
                <w:rPr>
                  <w:color w:val="1155CC"/>
                  <w:highlight w:val="red"/>
                  <w:u w:val="single"/>
                  <w:rtl/>
                </w:rPr>
                <w:t xml:space="preserve"> </w:t>
              </w:r>
            </w:hyperlink>
            <w:hyperlink r:id="rId131">
              <w:proofErr w:type="spellStart"/>
              <w:r w:rsidRPr="007F251D">
                <w:rPr>
                  <w:color w:val="1155CC"/>
                  <w:highlight w:val="red"/>
                  <w:u w:val="single"/>
                  <w:rtl/>
                </w:rPr>
                <w:t>מינסטרל</w:t>
              </w:r>
              <w:proofErr w:type="spellEnd"/>
            </w:hyperlink>
            <w:hyperlink r:id="rId132">
              <w:r w:rsidRPr="007F251D">
                <w:rPr>
                  <w:color w:val="1155CC"/>
                  <w:highlight w:val="red"/>
                  <w:u w:val="single"/>
                  <w:rtl/>
                </w:rPr>
                <w:t xml:space="preserve"> (</w:t>
              </w:r>
            </w:hyperlink>
            <w:hyperlink r:id="rId133">
              <w:r w:rsidRPr="007F251D">
                <w:rPr>
                  <w:color w:val="1155CC"/>
                  <w:highlight w:val="red"/>
                  <w:u w:val="single"/>
                  <w:rtl/>
                </w:rPr>
                <w:t>דמות</w:t>
              </w:r>
            </w:hyperlink>
            <w:hyperlink r:id="rId134">
              <w:r w:rsidRPr="007F251D">
                <w:rPr>
                  <w:color w:val="1155CC"/>
                  <w:highlight w:val="red"/>
                  <w:u w:val="single"/>
                  <w:rtl/>
                </w:rPr>
                <w:t xml:space="preserve"> </w:t>
              </w:r>
            </w:hyperlink>
            <w:hyperlink r:id="rId135">
              <w:r w:rsidRPr="007F251D">
                <w:rPr>
                  <w:color w:val="1155CC"/>
                  <w:highlight w:val="red"/>
                  <w:u w:val="single"/>
                  <w:rtl/>
                </w:rPr>
                <w:t>העורב</w:t>
              </w:r>
            </w:hyperlink>
            <w:hyperlink r:id="rId136">
              <w:r w:rsidRPr="007F251D">
                <w:rPr>
                  <w:color w:val="1155CC"/>
                  <w:highlight w:val="red"/>
                  <w:u w:val="single"/>
                  <w:rtl/>
                </w:rPr>
                <w:t xml:space="preserve"> </w:t>
              </w:r>
            </w:hyperlink>
            <w:hyperlink r:id="rId137">
              <w:r w:rsidRPr="007F251D">
                <w:rPr>
                  <w:color w:val="1155CC"/>
                  <w:highlight w:val="red"/>
                  <w:u w:val="single"/>
                  <w:rtl/>
                </w:rPr>
                <w:t>הראשית</w:t>
              </w:r>
            </w:hyperlink>
            <w:hyperlink r:id="rId138">
              <w:r w:rsidRPr="007F251D">
                <w:rPr>
                  <w:color w:val="1155CC"/>
                  <w:highlight w:val="red"/>
                  <w:u w:val="single"/>
                  <w:rtl/>
                </w:rPr>
                <w:t xml:space="preserve"> </w:t>
              </w:r>
            </w:hyperlink>
            <w:hyperlink r:id="rId139">
              <w:r w:rsidRPr="007F251D">
                <w:rPr>
                  <w:color w:val="1155CC"/>
                  <w:highlight w:val="red"/>
                  <w:u w:val="single"/>
                  <w:rtl/>
                </w:rPr>
                <w:t>נקראת</w:t>
              </w:r>
            </w:hyperlink>
            <w:hyperlink r:id="rId140">
              <w:r w:rsidRPr="007F251D">
                <w:rPr>
                  <w:color w:val="1155CC"/>
                  <w:highlight w:val="red"/>
                  <w:u w:val="single"/>
                  <w:rtl/>
                </w:rPr>
                <w:t xml:space="preserve"> </w:t>
              </w:r>
            </w:hyperlink>
            <w:hyperlink r:id="rId141">
              <w:r w:rsidRPr="007F251D">
                <w:rPr>
                  <w:color w:val="1155CC"/>
                  <w:highlight w:val="red"/>
                  <w:u w:val="single"/>
                </w:rPr>
                <w:t>Jim</w:t>
              </w:r>
            </w:hyperlink>
            <w:hyperlink r:id="rId142">
              <w:r w:rsidRPr="007F251D">
                <w:rPr>
                  <w:color w:val="1155CC"/>
                  <w:highlight w:val="red"/>
                  <w:u w:val="single"/>
                </w:rPr>
                <w:t xml:space="preserve"> </w:t>
              </w:r>
            </w:hyperlink>
            <w:hyperlink r:id="rId143">
              <w:r w:rsidRPr="007F251D">
                <w:rPr>
                  <w:color w:val="1155CC"/>
                  <w:highlight w:val="red"/>
                  <w:u w:val="single"/>
                </w:rPr>
                <w:t>Crow</w:t>
              </w:r>
            </w:hyperlink>
            <w:hyperlink r:id="rId144">
              <w:r w:rsidRPr="007F251D">
                <w:rPr>
                  <w:color w:val="1155CC"/>
                  <w:highlight w:val="red"/>
                  <w:u w:val="single"/>
                </w:rPr>
                <w:t>)</w:t>
              </w:r>
            </w:hyperlink>
          </w:p>
          <w:p w14:paraId="34631709" w14:textId="77777777" w:rsidR="001701EF" w:rsidRPr="007F251D" w:rsidRDefault="001701EF">
            <w:pPr>
              <w:bidi/>
              <w:spacing w:line="360" w:lineRule="auto"/>
              <w:jc w:val="both"/>
              <w:rPr>
                <w:rFonts w:ascii="David Libre" w:eastAsia="David Libre" w:hAnsi="David Libre" w:cs="David Libre"/>
                <w:sz w:val="24"/>
                <w:szCs w:val="24"/>
                <w:highlight w:val="red"/>
              </w:rPr>
            </w:pPr>
          </w:p>
        </w:tc>
      </w:tr>
      <w:tr w:rsidR="001701EF" w14:paraId="44281881" w14:textId="77777777">
        <w:tc>
          <w:tcPr>
            <w:tcW w:w="1620" w:type="dxa"/>
            <w:shd w:val="clear" w:color="auto" w:fill="auto"/>
            <w:tcMar>
              <w:top w:w="100" w:type="dxa"/>
              <w:left w:w="100" w:type="dxa"/>
              <w:bottom w:w="100" w:type="dxa"/>
              <w:right w:w="100" w:type="dxa"/>
            </w:tcMar>
          </w:tcPr>
          <w:p w14:paraId="7D9399D7" w14:textId="77777777" w:rsidR="001701EF" w:rsidRDefault="0042160B">
            <w:pPr>
              <w:widowControl w:val="0"/>
              <w:pBdr>
                <w:top w:val="nil"/>
                <w:left w:val="nil"/>
                <w:bottom w:val="nil"/>
                <w:right w:val="nil"/>
                <w:between w:val="nil"/>
              </w:pBdr>
              <w:bidi/>
              <w:spacing w:line="240" w:lineRule="auto"/>
              <w:jc w:val="both"/>
            </w:pPr>
            <w:r>
              <w:lastRenderedPageBreak/>
              <w:t xml:space="preserve"> 1884–1885</w:t>
            </w:r>
          </w:p>
        </w:tc>
        <w:tc>
          <w:tcPr>
            <w:tcW w:w="1620" w:type="dxa"/>
            <w:shd w:val="clear" w:color="auto" w:fill="auto"/>
            <w:tcMar>
              <w:top w:w="100" w:type="dxa"/>
              <w:left w:w="100" w:type="dxa"/>
              <w:bottom w:w="100" w:type="dxa"/>
              <w:right w:w="100" w:type="dxa"/>
            </w:tcMar>
          </w:tcPr>
          <w:p w14:paraId="2281CCDC" w14:textId="77777777" w:rsidR="001701EF" w:rsidRDefault="0042160B">
            <w:pPr>
              <w:widowControl w:val="0"/>
              <w:pBdr>
                <w:top w:val="nil"/>
                <w:left w:val="nil"/>
                <w:bottom w:val="nil"/>
                <w:right w:val="nil"/>
                <w:between w:val="nil"/>
              </w:pBdr>
              <w:bidi/>
              <w:spacing w:line="240" w:lineRule="auto"/>
              <w:jc w:val="both"/>
            </w:pPr>
            <w:r>
              <w:rPr>
                <w:rtl/>
              </w:rPr>
              <w:t>ברלין (בנוגע לאפריקה ואירופה)</w:t>
            </w:r>
          </w:p>
        </w:tc>
        <w:tc>
          <w:tcPr>
            <w:tcW w:w="1620" w:type="dxa"/>
            <w:shd w:val="clear" w:color="auto" w:fill="auto"/>
            <w:tcMar>
              <w:top w:w="100" w:type="dxa"/>
              <w:left w:w="100" w:type="dxa"/>
              <w:bottom w:w="100" w:type="dxa"/>
              <w:right w:w="100" w:type="dxa"/>
            </w:tcMar>
          </w:tcPr>
          <w:p w14:paraId="689CE238" w14:textId="77777777" w:rsidR="001701EF" w:rsidRDefault="0042160B">
            <w:pPr>
              <w:widowControl w:val="0"/>
              <w:pBdr>
                <w:top w:val="nil"/>
                <w:left w:val="nil"/>
                <w:bottom w:val="nil"/>
                <w:right w:val="nil"/>
                <w:between w:val="nil"/>
              </w:pBdr>
              <w:bidi/>
              <w:spacing w:line="240" w:lineRule="auto"/>
              <w:jc w:val="both"/>
              <w:rPr>
                <w:highlight w:val="green"/>
              </w:rPr>
            </w:pPr>
            <w:r>
              <w:rPr>
                <w:highlight w:val="green"/>
                <w:rtl/>
              </w:rPr>
              <w:t>ועידת ברלין - חלוקת אפריקה בין המעצמות</w:t>
            </w:r>
          </w:p>
        </w:tc>
        <w:tc>
          <w:tcPr>
            <w:tcW w:w="1620" w:type="dxa"/>
            <w:shd w:val="clear" w:color="auto" w:fill="auto"/>
            <w:tcMar>
              <w:top w:w="100" w:type="dxa"/>
              <w:left w:w="100" w:type="dxa"/>
              <w:bottom w:w="100" w:type="dxa"/>
              <w:right w:w="100" w:type="dxa"/>
            </w:tcMar>
          </w:tcPr>
          <w:p w14:paraId="659F776D" w14:textId="77777777" w:rsidR="001701EF" w:rsidRDefault="0042160B">
            <w:pPr>
              <w:widowControl w:val="0"/>
              <w:pBdr>
                <w:top w:val="nil"/>
                <w:left w:val="nil"/>
                <w:bottom w:val="nil"/>
                <w:right w:val="nil"/>
                <w:between w:val="nil"/>
              </w:pBdr>
              <w:bidi/>
              <w:spacing w:line="240" w:lineRule="auto"/>
              <w:jc w:val="both"/>
            </w:pPr>
            <w:r>
              <w:rPr>
                <w:rtl/>
              </w:rPr>
              <w:t xml:space="preserve">הוועידה, בראשות אוטו פון </w:t>
            </w:r>
            <w:proofErr w:type="spellStart"/>
            <w:r>
              <w:rPr>
                <w:rtl/>
              </w:rPr>
              <w:t>ביסמרק</w:t>
            </w:r>
            <w:proofErr w:type="spellEnd"/>
            <w:r>
              <w:rPr>
                <w:rtl/>
              </w:rPr>
              <w:t xml:space="preserve">, כינסה את מעצמות אירופה כדי להסדיר את "חלוקת </w:t>
            </w:r>
            <w:r>
              <w:rPr>
                <w:rtl/>
              </w:rPr>
              <w:t xml:space="preserve">אפריקה" ביניהן ללא כל ייצוג אפריקאי. היא סימנה שלב מתקדם בגזענות ממוסדת בכך שהעניקה לגיטימציה ל"זכות" של </w:t>
            </w:r>
            <w:r>
              <w:rPr>
                <w:rtl/>
              </w:rPr>
              <w:lastRenderedPageBreak/>
              <w:t>מדינות אירופה לשלוט באפריקה ובתושביה, מתוך אינטרס כלכלי בלבד.</w:t>
            </w:r>
          </w:p>
        </w:tc>
        <w:tc>
          <w:tcPr>
            <w:tcW w:w="1620" w:type="dxa"/>
            <w:shd w:val="clear" w:color="auto" w:fill="auto"/>
            <w:tcMar>
              <w:top w:w="100" w:type="dxa"/>
              <w:left w:w="100" w:type="dxa"/>
              <w:bottom w:w="100" w:type="dxa"/>
              <w:right w:w="100" w:type="dxa"/>
            </w:tcMar>
          </w:tcPr>
          <w:p w14:paraId="31B57ED2"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1ACEF92F"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113A5113"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054506F2" w14:textId="77777777" w:rsidR="001701EF" w:rsidRDefault="0042160B">
            <w:pPr>
              <w:widowControl w:val="0"/>
              <w:pBdr>
                <w:top w:val="nil"/>
                <w:left w:val="nil"/>
                <w:bottom w:val="nil"/>
                <w:right w:val="nil"/>
                <w:between w:val="nil"/>
              </w:pBdr>
              <w:bidi/>
              <w:spacing w:line="240" w:lineRule="auto"/>
              <w:jc w:val="both"/>
            </w:pPr>
            <w:hyperlink r:id="rId145">
              <w:r>
                <w:rPr>
                  <w:color w:val="1155CC"/>
                  <w:u w:val="single"/>
                  <w:rtl/>
                </w:rPr>
                <w:t>ועידת</w:t>
              </w:r>
            </w:hyperlink>
            <w:hyperlink r:id="rId146">
              <w:r>
                <w:rPr>
                  <w:color w:val="1155CC"/>
                  <w:u w:val="single"/>
                  <w:rtl/>
                </w:rPr>
                <w:t xml:space="preserve"> </w:t>
              </w:r>
            </w:hyperlink>
            <w:hyperlink r:id="rId147">
              <w:r>
                <w:rPr>
                  <w:color w:val="1155CC"/>
                  <w:u w:val="single"/>
                  <w:rtl/>
                </w:rPr>
                <w:t>ברלין</w:t>
              </w:r>
            </w:hyperlink>
            <w:hyperlink r:id="rId148">
              <w:r>
                <w:rPr>
                  <w:color w:val="1155CC"/>
                  <w:u w:val="single"/>
                  <w:rtl/>
                </w:rPr>
                <w:t xml:space="preserve"> – </w:t>
              </w:r>
            </w:hyperlink>
            <w:hyperlink r:id="rId149">
              <w:r>
                <w:rPr>
                  <w:color w:val="1155CC"/>
                  <w:u w:val="single"/>
                  <w:rtl/>
                </w:rPr>
                <w:t>בריטניקה</w:t>
              </w:r>
            </w:hyperlink>
          </w:p>
        </w:tc>
      </w:tr>
      <w:tr w:rsidR="001701EF" w14:paraId="1E8A94BC" w14:textId="77777777">
        <w:tc>
          <w:tcPr>
            <w:tcW w:w="1620" w:type="dxa"/>
            <w:shd w:val="clear" w:color="auto" w:fill="auto"/>
            <w:tcMar>
              <w:top w:w="100" w:type="dxa"/>
              <w:left w:w="100" w:type="dxa"/>
              <w:bottom w:w="100" w:type="dxa"/>
              <w:right w:w="100" w:type="dxa"/>
            </w:tcMar>
          </w:tcPr>
          <w:p w14:paraId="5140D53E" w14:textId="77777777" w:rsidR="001701EF" w:rsidRDefault="0042160B">
            <w:pPr>
              <w:widowControl w:val="0"/>
              <w:pBdr>
                <w:top w:val="nil"/>
                <w:left w:val="nil"/>
                <w:bottom w:val="nil"/>
                <w:right w:val="nil"/>
                <w:between w:val="nil"/>
              </w:pBdr>
              <w:bidi/>
              <w:spacing w:line="240" w:lineRule="auto"/>
              <w:jc w:val="both"/>
            </w:pPr>
            <w:r>
              <w:t>1885–1908</w:t>
            </w:r>
          </w:p>
        </w:tc>
        <w:tc>
          <w:tcPr>
            <w:tcW w:w="1620" w:type="dxa"/>
            <w:shd w:val="clear" w:color="auto" w:fill="auto"/>
            <w:tcMar>
              <w:top w:w="100" w:type="dxa"/>
              <w:left w:w="100" w:type="dxa"/>
              <w:bottom w:w="100" w:type="dxa"/>
              <w:right w:w="100" w:type="dxa"/>
            </w:tcMar>
          </w:tcPr>
          <w:p w14:paraId="3F419732" w14:textId="77777777" w:rsidR="001701EF" w:rsidRDefault="0042160B">
            <w:pPr>
              <w:widowControl w:val="0"/>
              <w:pBdr>
                <w:top w:val="nil"/>
                <w:left w:val="nil"/>
                <w:bottom w:val="nil"/>
                <w:right w:val="nil"/>
                <w:between w:val="nil"/>
              </w:pBdr>
              <w:bidi/>
              <w:spacing w:line="240" w:lineRule="auto"/>
              <w:jc w:val="both"/>
            </w:pPr>
            <w:r>
              <w:rPr>
                <w:rtl/>
              </w:rPr>
              <w:t>קונגו (מרכז אפריקה)</w:t>
            </w:r>
          </w:p>
        </w:tc>
        <w:tc>
          <w:tcPr>
            <w:tcW w:w="1620" w:type="dxa"/>
            <w:shd w:val="clear" w:color="auto" w:fill="auto"/>
            <w:tcMar>
              <w:top w:w="100" w:type="dxa"/>
              <w:left w:w="100" w:type="dxa"/>
              <w:bottom w:w="100" w:type="dxa"/>
              <w:right w:w="100" w:type="dxa"/>
            </w:tcMar>
          </w:tcPr>
          <w:p w14:paraId="525233AD" w14:textId="77777777" w:rsidR="001701EF" w:rsidRDefault="0042160B">
            <w:pPr>
              <w:widowControl w:val="0"/>
              <w:pBdr>
                <w:top w:val="nil"/>
                <w:left w:val="nil"/>
                <w:bottom w:val="nil"/>
                <w:right w:val="nil"/>
                <w:between w:val="nil"/>
              </w:pBdr>
              <w:bidi/>
              <w:spacing w:line="240" w:lineRule="auto"/>
              <w:jc w:val="both"/>
              <w:rPr>
                <w:highlight w:val="green"/>
              </w:rPr>
            </w:pPr>
            <w:r>
              <w:rPr>
                <w:highlight w:val="green"/>
                <w:rtl/>
              </w:rPr>
              <w:t>מדינת קונגו החופשית</w:t>
            </w:r>
          </w:p>
        </w:tc>
        <w:tc>
          <w:tcPr>
            <w:tcW w:w="1620" w:type="dxa"/>
            <w:shd w:val="clear" w:color="auto" w:fill="auto"/>
            <w:tcMar>
              <w:top w:w="100" w:type="dxa"/>
              <w:left w:w="100" w:type="dxa"/>
              <w:bottom w:w="100" w:type="dxa"/>
              <w:right w:w="100" w:type="dxa"/>
            </w:tcMar>
          </w:tcPr>
          <w:p w14:paraId="36955DDF" w14:textId="77777777" w:rsidR="001701EF" w:rsidRDefault="0042160B">
            <w:pPr>
              <w:widowControl w:val="0"/>
              <w:pBdr>
                <w:top w:val="nil"/>
                <w:left w:val="nil"/>
                <w:bottom w:val="nil"/>
                <w:right w:val="nil"/>
                <w:between w:val="nil"/>
              </w:pBdr>
              <w:bidi/>
              <w:spacing w:line="240" w:lineRule="auto"/>
              <w:jc w:val="both"/>
            </w:pPr>
            <w:r>
              <w:rPr>
                <w:rtl/>
              </w:rPr>
              <w:t xml:space="preserve">תחת שלטונו האישי של המלך </w:t>
            </w:r>
            <w:proofErr w:type="spellStart"/>
            <w:r>
              <w:rPr>
                <w:rtl/>
              </w:rPr>
              <w:t>לאופולד</w:t>
            </w:r>
            <w:proofErr w:type="spellEnd"/>
            <w:r>
              <w:rPr>
                <w:rtl/>
              </w:rPr>
              <w:t xml:space="preserve"> השני מבלגיה, הפכה מדינת קונגו החופשית לסמל של אכזריות וניצול קולוניאלי קיצוני, בעיקר סביב תעשיית הגומי. המשטר הפעיל מדיניות של עבודות כפייה בליווי אלימות קשה, </w:t>
            </w:r>
            <w:r>
              <w:rPr>
                <w:rtl/>
              </w:rPr>
              <w:t>עינויים וכריתת איברים - שהובילו לקריסה דמוגרפית עצומה ולמותם של כמחצית מהאוכלוסייה. זו יכולה לשמש כדוגמא לאכזריות ולמחיר האנושי של הקולוניאליזם המערבי.</w:t>
            </w:r>
          </w:p>
        </w:tc>
        <w:tc>
          <w:tcPr>
            <w:tcW w:w="1620" w:type="dxa"/>
            <w:shd w:val="clear" w:color="auto" w:fill="auto"/>
            <w:tcMar>
              <w:top w:w="100" w:type="dxa"/>
              <w:left w:w="100" w:type="dxa"/>
              <w:bottom w:w="100" w:type="dxa"/>
              <w:right w:w="100" w:type="dxa"/>
            </w:tcMar>
          </w:tcPr>
          <w:p w14:paraId="1B3F0EAD"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D22D471" w14:textId="77777777" w:rsidR="001701EF" w:rsidRDefault="0042160B">
            <w:pPr>
              <w:widowControl w:val="0"/>
              <w:pBdr>
                <w:top w:val="nil"/>
                <w:left w:val="nil"/>
                <w:bottom w:val="nil"/>
                <w:right w:val="nil"/>
                <w:between w:val="nil"/>
              </w:pBdr>
              <w:bidi/>
              <w:spacing w:line="240" w:lineRule="auto"/>
              <w:jc w:val="both"/>
            </w:pPr>
            <w:r>
              <w:rPr>
                <w:rtl/>
              </w:rPr>
              <w:t>"לב המאפליה" (1899) מאת ג'וזף קונרד תיאר את השחיתות והאכזריות במערכת הקולוניאלית בקונגו. היצירה זכתה לפרשנויות ביקורתיות על הקולוניאליזם, אך גם לביקורת עצמה על תיאורה הגזעני של הדמויות האפריקאיות.</w:t>
            </w:r>
          </w:p>
        </w:tc>
        <w:tc>
          <w:tcPr>
            <w:tcW w:w="1620" w:type="dxa"/>
            <w:shd w:val="clear" w:color="auto" w:fill="auto"/>
            <w:tcMar>
              <w:top w:w="100" w:type="dxa"/>
              <w:left w:w="100" w:type="dxa"/>
              <w:bottom w:w="100" w:type="dxa"/>
              <w:right w:w="100" w:type="dxa"/>
            </w:tcMar>
          </w:tcPr>
          <w:p w14:paraId="1C3CEBD6"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68304316" w14:textId="77777777" w:rsidR="001701EF" w:rsidRDefault="001701EF">
            <w:pPr>
              <w:widowControl w:val="0"/>
              <w:pBdr>
                <w:top w:val="nil"/>
                <w:left w:val="nil"/>
                <w:bottom w:val="nil"/>
                <w:right w:val="nil"/>
                <w:between w:val="nil"/>
              </w:pBdr>
              <w:bidi/>
              <w:spacing w:line="240" w:lineRule="auto"/>
              <w:jc w:val="both"/>
            </w:pPr>
          </w:p>
        </w:tc>
      </w:tr>
      <w:tr w:rsidR="001701EF" w14:paraId="6AA68C55" w14:textId="77777777">
        <w:tc>
          <w:tcPr>
            <w:tcW w:w="1620" w:type="dxa"/>
            <w:shd w:val="clear" w:color="auto" w:fill="auto"/>
            <w:tcMar>
              <w:top w:w="100" w:type="dxa"/>
              <w:left w:w="100" w:type="dxa"/>
              <w:bottom w:w="100" w:type="dxa"/>
              <w:right w:w="100" w:type="dxa"/>
            </w:tcMar>
          </w:tcPr>
          <w:p w14:paraId="4578BFCC" w14:textId="77777777" w:rsidR="001701EF" w:rsidRDefault="0042160B">
            <w:pPr>
              <w:widowControl w:val="0"/>
              <w:pBdr>
                <w:top w:val="nil"/>
                <w:left w:val="nil"/>
                <w:bottom w:val="nil"/>
                <w:right w:val="nil"/>
                <w:between w:val="nil"/>
              </w:pBdr>
              <w:bidi/>
              <w:spacing w:line="240" w:lineRule="auto"/>
              <w:jc w:val="both"/>
            </w:pPr>
            <w:r>
              <w:t>1909</w:t>
            </w:r>
          </w:p>
        </w:tc>
        <w:tc>
          <w:tcPr>
            <w:tcW w:w="1620" w:type="dxa"/>
            <w:shd w:val="clear" w:color="auto" w:fill="auto"/>
            <w:tcMar>
              <w:top w:w="100" w:type="dxa"/>
              <w:left w:w="100" w:type="dxa"/>
              <w:bottom w:w="100" w:type="dxa"/>
              <w:right w:w="100" w:type="dxa"/>
            </w:tcMar>
          </w:tcPr>
          <w:p w14:paraId="4462C43C" w14:textId="77777777" w:rsidR="001701EF" w:rsidRDefault="0042160B">
            <w:pPr>
              <w:widowControl w:val="0"/>
              <w:pBdr>
                <w:top w:val="nil"/>
                <w:left w:val="nil"/>
                <w:bottom w:val="nil"/>
                <w:right w:val="nil"/>
                <w:between w:val="nil"/>
              </w:pBdr>
              <w:bidi/>
              <w:spacing w:line="240" w:lineRule="auto"/>
              <w:jc w:val="both"/>
            </w:pPr>
            <w:r>
              <w:rPr>
                <w:rtl/>
              </w:rPr>
              <w:t>ארצות הברית</w:t>
            </w:r>
          </w:p>
        </w:tc>
        <w:tc>
          <w:tcPr>
            <w:tcW w:w="1620" w:type="dxa"/>
            <w:shd w:val="clear" w:color="auto" w:fill="auto"/>
            <w:tcMar>
              <w:top w:w="100" w:type="dxa"/>
              <w:left w:w="100" w:type="dxa"/>
              <w:bottom w:w="100" w:type="dxa"/>
              <w:right w:w="100" w:type="dxa"/>
            </w:tcMar>
          </w:tcPr>
          <w:p w14:paraId="1C0F0472" w14:textId="77777777" w:rsidR="001701EF" w:rsidRDefault="0042160B">
            <w:pPr>
              <w:widowControl w:val="0"/>
              <w:pBdr>
                <w:top w:val="nil"/>
                <w:left w:val="nil"/>
                <w:bottom w:val="nil"/>
                <w:right w:val="nil"/>
                <w:between w:val="nil"/>
              </w:pBdr>
              <w:bidi/>
              <w:spacing w:line="240" w:lineRule="auto"/>
              <w:jc w:val="both"/>
              <w:rPr>
                <w:shd w:val="clear" w:color="auto" w:fill="9900FF"/>
              </w:rPr>
            </w:pPr>
            <w:r>
              <w:rPr>
                <w:shd w:val="clear" w:color="auto" w:fill="9900FF"/>
                <w:rtl/>
              </w:rPr>
              <w:t>הקמת ה-</w:t>
            </w:r>
            <w:r>
              <w:rPr>
                <w:shd w:val="clear" w:color="auto" w:fill="9900FF"/>
              </w:rPr>
              <w:t>NAACP</w:t>
            </w:r>
          </w:p>
        </w:tc>
        <w:tc>
          <w:tcPr>
            <w:tcW w:w="1620" w:type="dxa"/>
            <w:shd w:val="clear" w:color="auto" w:fill="auto"/>
            <w:tcMar>
              <w:top w:w="100" w:type="dxa"/>
              <w:left w:w="100" w:type="dxa"/>
              <w:bottom w:w="100" w:type="dxa"/>
              <w:right w:w="100" w:type="dxa"/>
            </w:tcMar>
          </w:tcPr>
          <w:p w14:paraId="072A4A4E"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7C715159" w14:textId="77777777" w:rsidR="001701EF" w:rsidRDefault="0042160B">
            <w:pPr>
              <w:widowControl w:val="0"/>
              <w:pBdr>
                <w:top w:val="nil"/>
                <w:left w:val="nil"/>
                <w:bottom w:val="nil"/>
                <w:right w:val="nil"/>
                <w:between w:val="nil"/>
              </w:pBdr>
              <w:bidi/>
              <w:spacing w:line="240" w:lineRule="auto"/>
              <w:jc w:val="both"/>
            </w:pPr>
            <w:r>
              <w:rPr>
                <w:rtl/>
              </w:rPr>
              <w:t>בשנת 1909 נוסד ה-</w:t>
            </w:r>
            <w:r>
              <w:t>NAACP</w:t>
            </w:r>
            <w:r>
              <w:rPr>
                <w:rtl/>
              </w:rPr>
              <w:t xml:space="preserve"> </w:t>
            </w:r>
            <w:r>
              <w:rPr>
                <w:rtl/>
              </w:rPr>
              <w:lastRenderedPageBreak/>
              <w:t xml:space="preserve">- ארגון זכויות האזרח </w:t>
            </w:r>
            <w:proofErr w:type="spellStart"/>
            <w:r>
              <w:rPr>
                <w:rtl/>
              </w:rPr>
              <w:t>הותיק</w:t>
            </w:r>
            <w:proofErr w:type="spellEnd"/>
            <w:r>
              <w:rPr>
                <w:rtl/>
              </w:rPr>
              <w:t xml:space="preserve"> ביותר בפעולתו בארצות הברית, על ידי אקטיביסטים שחורים. מטרתו: להיאבק </w:t>
            </w:r>
            <w:r>
              <w:rPr>
                <w:rtl/>
              </w:rPr>
              <w:t>באפליה גזעית ולהבטיח שוויון בזכויות אזרח, בעיקר באמצעים משפטיים, חינוכיים ואקטיביסטיים.</w:t>
            </w:r>
          </w:p>
        </w:tc>
        <w:tc>
          <w:tcPr>
            <w:tcW w:w="1620" w:type="dxa"/>
            <w:shd w:val="clear" w:color="auto" w:fill="auto"/>
            <w:tcMar>
              <w:top w:w="100" w:type="dxa"/>
              <w:left w:w="100" w:type="dxa"/>
              <w:bottom w:w="100" w:type="dxa"/>
              <w:right w:w="100" w:type="dxa"/>
            </w:tcMar>
          </w:tcPr>
          <w:p w14:paraId="224ABA52"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27DAA05A"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094657E4" w14:textId="77777777" w:rsidR="001701EF" w:rsidRDefault="0042160B">
            <w:pPr>
              <w:widowControl w:val="0"/>
              <w:pBdr>
                <w:top w:val="nil"/>
                <w:left w:val="nil"/>
                <w:bottom w:val="nil"/>
                <w:right w:val="nil"/>
                <w:between w:val="nil"/>
              </w:pBdr>
              <w:spacing w:line="240" w:lineRule="auto"/>
              <w:jc w:val="both"/>
            </w:pPr>
            <w:hyperlink r:id="rId150">
              <w:r>
                <w:rPr>
                  <w:color w:val="1155CC"/>
                  <w:u w:val="single"/>
                </w:rPr>
                <w:t>NAACP</w:t>
              </w:r>
            </w:hyperlink>
            <w:hyperlink r:id="rId151">
              <w:r>
                <w:rPr>
                  <w:color w:val="1155CC"/>
                  <w:u w:val="single"/>
                </w:rPr>
                <w:t xml:space="preserve"> </w:t>
              </w:r>
            </w:hyperlink>
            <w:hyperlink r:id="rId152">
              <w:r>
                <w:rPr>
                  <w:color w:val="1155CC"/>
                  <w:u w:val="single"/>
                  <w:rtl/>
                </w:rPr>
                <w:t>בריטניקה</w:t>
              </w:r>
            </w:hyperlink>
          </w:p>
        </w:tc>
      </w:tr>
      <w:tr w:rsidR="001701EF" w14:paraId="3B6FBBB9" w14:textId="77777777">
        <w:tc>
          <w:tcPr>
            <w:tcW w:w="1620" w:type="dxa"/>
            <w:shd w:val="clear" w:color="auto" w:fill="auto"/>
            <w:tcMar>
              <w:top w:w="100" w:type="dxa"/>
              <w:left w:w="100" w:type="dxa"/>
              <w:bottom w:w="100" w:type="dxa"/>
              <w:right w:w="100" w:type="dxa"/>
            </w:tcMar>
          </w:tcPr>
          <w:p w14:paraId="1262962A" w14:textId="77777777" w:rsidR="001701EF" w:rsidRDefault="0042160B">
            <w:pPr>
              <w:widowControl w:val="0"/>
              <w:pBdr>
                <w:top w:val="nil"/>
                <w:left w:val="nil"/>
                <w:bottom w:val="nil"/>
                <w:right w:val="nil"/>
                <w:between w:val="nil"/>
              </w:pBdr>
              <w:bidi/>
              <w:spacing w:line="240" w:lineRule="auto"/>
              <w:jc w:val="both"/>
            </w:pPr>
            <w:r>
              <w:t>1915</w:t>
            </w:r>
          </w:p>
        </w:tc>
        <w:tc>
          <w:tcPr>
            <w:tcW w:w="1620" w:type="dxa"/>
            <w:shd w:val="clear" w:color="auto" w:fill="auto"/>
            <w:tcMar>
              <w:top w:w="100" w:type="dxa"/>
              <w:left w:w="100" w:type="dxa"/>
              <w:bottom w:w="100" w:type="dxa"/>
              <w:right w:w="100" w:type="dxa"/>
            </w:tcMar>
          </w:tcPr>
          <w:p w14:paraId="6B277158" w14:textId="77777777" w:rsidR="001701EF" w:rsidRDefault="0042160B">
            <w:pPr>
              <w:widowControl w:val="0"/>
              <w:pBdr>
                <w:top w:val="nil"/>
                <w:left w:val="nil"/>
                <w:bottom w:val="nil"/>
                <w:right w:val="nil"/>
                <w:between w:val="nil"/>
              </w:pBdr>
              <w:bidi/>
              <w:spacing w:line="240" w:lineRule="auto"/>
              <w:jc w:val="both"/>
            </w:pPr>
            <w:r>
              <w:rPr>
                <w:rtl/>
              </w:rPr>
              <w:t>ארצות הברית</w:t>
            </w:r>
          </w:p>
        </w:tc>
        <w:tc>
          <w:tcPr>
            <w:tcW w:w="1620" w:type="dxa"/>
            <w:shd w:val="clear" w:color="auto" w:fill="auto"/>
            <w:tcMar>
              <w:top w:w="100" w:type="dxa"/>
              <w:left w:w="100" w:type="dxa"/>
              <w:bottom w:w="100" w:type="dxa"/>
              <w:right w:w="100" w:type="dxa"/>
            </w:tcMar>
          </w:tcPr>
          <w:p w14:paraId="63341DA0" w14:textId="77777777" w:rsidR="001701EF" w:rsidRDefault="0042160B">
            <w:pPr>
              <w:widowControl w:val="0"/>
              <w:pBdr>
                <w:top w:val="nil"/>
                <w:left w:val="nil"/>
                <w:bottom w:val="nil"/>
                <w:right w:val="nil"/>
                <w:between w:val="nil"/>
              </w:pBdr>
              <w:bidi/>
              <w:spacing w:line="240" w:lineRule="auto"/>
              <w:jc w:val="both"/>
              <w:rPr>
                <w:shd w:val="clear" w:color="auto" w:fill="9900FF"/>
              </w:rPr>
            </w:pPr>
            <w:r>
              <w:rPr>
                <w:shd w:val="clear" w:color="auto" w:fill="9900FF"/>
                <w:rtl/>
              </w:rPr>
              <w:t xml:space="preserve">יציאת הסרט </w:t>
            </w:r>
            <w:r>
              <w:rPr>
                <w:shd w:val="clear" w:color="auto" w:fill="9900FF"/>
              </w:rPr>
              <w:t>Birth of a Nation</w:t>
            </w:r>
          </w:p>
        </w:tc>
        <w:tc>
          <w:tcPr>
            <w:tcW w:w="1620" w:type="dxa"/>
            <w:shd w:val="clear" w:color="auto" w:fill="auto"/>
            <w:tcMar>
              <w:top w:w="100" w:type="dxa"/>
              <w:left w:w="100" w:type="dxa"/>
              <w:bottom w:w="100" w:type="dxa"/>
              <w:right w:w="100" w:type="dxa"/>
            </w:tcMar>
          </w:tcPr>
          <w:p w14:paraId="61616940"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710FAC31"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014DBBE1" w14:textId="77777777" w:rsidR="001701EF" w:rsidRDefault="0042160B">
            <w:pPr>
              <w:widowControl w:val="0"/>
              <w:pBdr>
                <w:top w:val="nil"/>
                <w:left w:val="nil"/>
                <w:bottom w:val="nil"/>
                <w:right w:val="nil"/>
                <w:between w:val="nil"/>
              </w:pBdr>
              <w:bidi/>
              <w:spacing w:line="240" w:lineRule="auto"/>
              <w:jc w:val="both"/>
            </w:pPr>
            <w:r>
              <w:rPr>
                <w:rtl/>
              </w:rPr>
              <w:t xml:space="preserve">הסרט האילם </w:t>
            </w:r>
            <w:r>
              <w:rPr>
                <w:rtl/>
              </w:rPr>
              <w:t xml:space="preserve">הולדתה של אומה של ד. וו. גריפית', יצא בשנת 1915, נחשב לאבן דרך מבחינת טכניקה קולנועית והיה להצלחה מסחרית גדולה. הסרט מתאר את מלחמת האזרחים האמריקאית ואת תקופת השיקום. הסרט מציג נקודת מבט גזענית בוטה: הוא מציג את </w:t>
            </w:r>
            <w:proofErr w:type="spellStart"/>
            <w:r>
              <w:rPr>
                <w:rtl/>
              </w:rPr>
              <w:t>האפרו</w:t>
            </w:r>
            <w:proofErr w:type="spellEnd"/>
            <w:r>
              <w:rPr>
                <w:rtl/>
              </w:rPr>
              <w:t>-</w:t>
            </w:r>
            <w:r>
              <w:rPr>
                <w:rtl/>
              </w:rPr>
              <w:lastRenderedPageBreak/>
              <w:t>אמריקאים באופן שלילי ואת חברי הקו קלוקס קלאן כגיבורים. פעילי זכויות אזרח, ובהם ה-</w:t>
            </w:r>
            <w:r>
              <w:t>NAACP</w:t>
            </w:r>
            <w:r>
              <w:rPr>
                <w:rtl/>
              </w:rPr>
              <w:t>, מחו על הסרט מיד עם צאתו, ארגנו הפגנות וניסו להביא לאיסור הצגתו. למרות מאמצי ההתנגדות המרשימים, הצלחת הסרט הובילה לתחייה מחודשת ורחבת היקף של הקו קלוקס קלאן.</w:t>
            </w:r>
          </w:p>
        </w:tc>
        <w:tc>
          <w:tcPr>
            <w:tcW w:w="1620" w:type="dxa"/>
            <w:shd w:val="clear" w:color="auto" w:fill="auto"/>
            <w:tcMar>
              <w:top w:w="100" w:type="dxa"/>
              <w:left w:w="100" w:type="dxa"/>
              <w:bottom w:w="100" w:type="dxa"/>
              <w:right w:w="100" w:type="dxa"/>
            </w:tcMar>
          </w:tcPr>
          <w:p w14:paraId="1E2D65C1"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4EA56DBD" w14:textId="77777777" w:rsidR="001701EF" w:rsidRDefault="0042160B">
            <w:pPr>
              <w:widowControl w:val="0"/>
              <w:pBdr>
                <w:top w:val="nil"/>
                <w:left w:val="nil"/>
                <w:bottom w:val="nil"/>
                <w:right w:val="nil"/>
                <w:between w:val="nil"/>
              </w:pBdr>
              <w:bidi/>
              <w:spacing w:line="240" w:lineRule="auto"/>
              <w:jc w:val="both"/>
              <w:rPr>
                <w:b/>
              </w:rPr>
            </w:pPr>
            <w:hyperlink r:id="rId153">
              <w:r>
                <w:rPr>
                  <w:rFonts w:ascii="David Libre" w:eastAsia="David Libre" w:hAnsi="David Libre" w:cs="David Libre"/>
                  <w:color w:val="1155CC"/>
                  <w:sz w:val="24"/>
                  <w:szCs w:val="24"/>
                  <w:u w:val="single"/>
                  <w:rtl/>
                </w:rPr>
                <w:t>הולדתה</w:t>
              </w:r>
            </w:hyperlink>
            <w:hyperlink r:id="rId154">
              <w:r>
                <w:rPr>
                  <w:rFonts w:ascii="David Libre" w:eastAsia="David Libre" w:hAnsi="David Libre" w:cs="David Libre"/>
                  <w:color w:val="1155CC"/>
                  <w:sz w:val="24"/>
                  <w:szCs w:val="24"/>
                  <w:u w:val="single"/>
                  <w:rtl/>
                </w:rPr>
                <w:t xml:space="preserve"> </w:t>
              </w:r>
            </w:hyperlink>
            <w:hyperlink r:id="rId155">
              <w:r>
                <w:rPr>
                  <w:rFonts w:ascii="David Libre" w:eastAsia="David Libre" w:hAnsi="David Libre" w:cs="David Libre"/>
                  <w:color w:val="1155CC"/>
                  <w:sz w:val="24"/>
                  <w:szCs w:val="24"/>
                  <w:u w:val="single"/>
                  <w:rtl/>
                </w:rPr>
                <w:t>של</w:t>
              </w:r>
            </w:hyperlink>
            <w:hyperlink r:id="rId156">
              <w:r>
                <w:rPr>
                  <w:rFonts w:ascii="David Libre" w:eastAsia="David Libre" w:hAnsi="David Libre" w:cs="David Libre"/>
                  <w:color w:val="1155CC"/>
                  <w:sz w:val="24"/>
                  <w:szCs w:val="24"/>
                  <w:u w:val="single"/>
                  <w:rtl/>
                </w:rPr>
                <w:t xml:space="preserve"> </w:t>
              </w:r>
            </w:hyperlink>
            <w:hyperlink r:id="rId157">
              <w:r>
                <w:rPr>
                  <w:rFonts w:ascii="David Libre" w:eastAsia="David Libre" w:hAnsi="David Libre" w:cs="David Libre"/>
                  <w:color w:val="1155CC"/>
                  <w:sz w:val="24"/>
                  <w:szCs w:val="24"/>
                  <w:u w:val="single"/>
                  <w:rtl/>
                </w:rPr>
                <w:t>אומה</w:t>
              </w:r>
            </w:hyperlink>
            <w:hyperlink r:id="rId158">
              <w:r>
                <w:rPr>
                  <w:rFonts w:ascii="David Libre" w:eastAsia="David Libre" w:hAnsi="David Libre" w:cs="David Libre"/>
                  <w:color w:val="1155CC"/>
                  <w:sz w:val="24"/>
                  <w:szCs w:val="24"/>
                  <w:u w:val="single"/>
                  <w:rtl/>
                </w:rPr>
                <w:t xml:space="preserve"> </w:t>
              </w:r>
            </w:hyperlink>
            <w:hyperlink r:id="rId159">
              <w:r>
                <w:rPr>
                  <w:rFonts w:ascii="David Libre" w:eastAsia="David Libre" w:hAnsi="David Libre" w:cs="David Libre"/>
                  <w:color w:val="1155CC"/>
                  <w:sz w:val="24"/>
                  <w:szCs w:val="24"/>
                  <w:u w:val="single"/>
                  <w:rtl/>
                </w:rPr>
                <w:t>בריטניקה</w:t>
              </w:r>
            </w:hyperlink>
            <w:r>
              <w:br/>
            </w:r>
            <w:r>
              <w:br/>
            </w:r>
            <w:r>
              <w:rPr>
                <w:b/>
                <w:rtl/>
              </w:rPr>
              <w:t>(ראו נספחים)</w:t>
            </w:r>
          </w:p>
        </w:tc>
      </w:tr>
      <w:tr w:rsidR="001701EF" w14:paraId="38B11B71" w14:textId="77777777">
        <w:tc>
          <w:tcPr>
            <w:tcW w:w="1620" w:type="dxa"/>
            <w:shd w:val="clear" w:color="auto" w:fill="auto"/>
            <w:tcMar>
              <w:top w:w="100" w:type="dxa"/>
              <w:left w:w="100" w:type="dxa"/>
              <w:bottom w:w="100" w:type="dxa"/>
              <w:right w:w="100" w:type="dxa"/>
            </w:tcMar>
          </w:tcPr>
          <w:p w14:paraId="48817216" w14:textId="77777777" w:rsidR="001701EF" w:rsidRDefault="0042160B">
            <w:pPr>
              <w:widowControl w:val="0"/>
              <w:pBdr>
                <w:top w:val="nil"/>
                <w:left w:val="nil"/>
                <w:bottom w:val="nil"/>
                <w:right w:val="nil"/>
                <w:between w:val="nil"/>
              </w:pBdr>
              <w:bidi/>
              <w:spacing w:line="240" w:lineRule="auto"/>
              <w:jc w:val="both"/>
            </w:pPr>
            <w:r>
              <w:t>1915-1916</w:t>
            </w:r>
          </w:p>
        </w:tc>
        <w:tc>
          <w:tcPr>
            <w:tcW w:w="1620" w:type="dxa"/>
            <w:shd w:val="clear" w:color="auto" w:fill="auto"/>
            <w:tcMar>
              <w:top w:w="100" w:type="dxa"/>
              <w:left w:w="100" w:type="dxa"/>
              <w:bottom w:w="100" w:type="dxa"/>
              <w:right w:w="100" w:type="dxa"/>
            </w:tcMar>
          </w:tcPr>
          <w:p w14:paraId="29029394" w14:textId="77777777" w:rsidR="001701EF" w:rsidRDefault="0042160B">
            <w:pPr>
              <w:widowControl w:val="0"/>
              <w:pBdr>
                <w:top w:val="nil"/>
                <w:left w:val="nil"/>
                <w:bottom w:val="nil"/>
                <w:right w:val="nil"/>
                <w:between w:val="nil"/>
              </w:pBdr>
              <w:bidi/>
              <w:spacing w:line="240" w:lineRule="auto"/>
              <w:jc w:val="both"/>
            </w:pPr>
            <w:r>
              <w:rPr>
                <w:rtl/>
              </w:rPr>
              <w:t>האימפריה העות׳מאנית (אנטוליה המזרחית, סוריה)</w:t>
            </w:r>
          </w:p>
        </w:tc>
        <w:tc>
          <w:tcPr>
            <w:tcW w:w="1620" w:type="dxa"/>
            <w:shd w:val="clear" w:color="auto" w:fill="auto"/>
            <w:tcMar>
              <w:top w:w="100" w:type="dxa"/>
              <w:left w:w="100" w:type="dxa"/>
              <w:bottom w:w="100" w:type="dxa"/>
              <w:right w:w="100" w:type="dxa"/>
            </w:tcMar>
          </w:tcPr>
          <w:p w14:paraId="62E46995" w14:textId="77777777" w:rsidR="001701EF" w:rsidRDefault="0042160B">
            <w:pPr>
              <w:widowControl w:val="0"/>
              <w:pBdr>
                <w:top w:val="nil"/>
                <w:left w:val="nil"/>
                <w:bottom w:val="nil"/>
                <w:right w:val="nil"/>
                <w:between w:val="nil"/>
              </w:pBdr>
              <w:bidi/>
              <w:spacing w:line="240" w:lineRule="auto"/>
              <w:jc w:val="both"/>
            </w:pPr>
            <w:r>
              <w:rPr>
                <w:rtl/>
              </w:rPr>
              <w:t>רצח העם הארמני</w:t>
            </w:r>
          </w:p>
        </w:tc>
        <w:tc>
          <w:tcPr>
            <w:tcW w:w="1620" w:type="dxa"/>
            <w:shd w:val="clear" w:color="auto" w:fill="auto"/>
            <w:tcMar>
              <w:top w:w="100" w:type="dxa"/>
              <w:left w:w="100" w:type="dxa"/>
              <w:bottom w:w="100" w:type="dxa"/>
              <w:right w:w="100" w:type="dxa"/>
            </w:tcMar>
          </w:tcPr>
          <w:p w14:paraId="6FB36AA5" w14:textId="77777777" w:rsidR="001701EF" w:rsidRDefault="0042160B">
            <w:pPr>
              <w:widowControl w:val="0"/>
              <w:pBdr>
                <w:top w:val="nil"/>
                <w:left w:val="nil"/>
                <w:bottom w:val="nil"/>
                <w:right w:val="nil"/>
                <w:between w:val="nil"/>
              </w:pBdr>
              <w:bidi/>
              <w:spacing w:line="240" w:lineRule="auto"/>
              <w:jc w:val="both"/>
            </w:pPr>
            <w:r>
              <w:rPr>
                <w:rtl/>
              </w:rPr>
              <w:t xml:space="preserve">שלטון הטורקים הצעירים של האימפריה העות'מאנית פתח במהלך מלחמת העולם הראשונה במסע גירוש והשמדה נגד האוכלוסייה הארמנית. בתירוץ של </w:t>
            </w:r>
            <w:r>
              <w:rPr>
                <w:rtl/>
              </w:rPr>
              <w:t xml:space="preserve">ביטחון לאומי, ובייחוד לאחר תבוסות צבאיות, גורשו הארמנים </w:t>
            </w:r>
            <w:r>
              <w:rPr>
                <w:rtl/>
              </w:rPr>
              <w:lastRenderedPageBreak/>
              <w:t>מהצבא, פורקו מנשקם והוצאו להורג. במאי 1915 חוקק הפרלמנט העות'מאני חוק שהתיר גירוש המוני ממזרח אנטוליה. הגירושים לוו בטבח, הרעבה וצעדות כפויות למחנות מדבריים בסוריה. בין 600,000 ל-1.5 מיליון ארמנים נספו. מטרת המדיניות הייתה ליצור מדינה טורקית הומוגנית מבחינה אתנית.</w:t>
            </w:r>
          </w:p>
        </w:tc>
        <w:tc>
          <w:tcPr>
            <w:tcW w:w="1620" w:type="dxa"/>
            <w:shd w:val="clear" w:color="auto" w:fill="auto"/>
            <w:tcMar>
              <w:top w:w="100" w:type="dxa"/>
              <w:left w:w="100" w:type="dxa"/>
              <w:bottom w:w="100" w:type="dxa"/>
              <w:right w:w="100" w:type="dxa"/>
            </w:tcMar>
          </w:tcPr>
          <w:p w14:paraId="510F1CE6"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4BD47F31" w14:textId="77777777" w:rsidR="001701EF" w:rsidRDefault="0042160B">
            <w:pPr>
              <w:widowControl w:val="0"/>
              <w:pBdr>
                <w:top w:val="nil"/>
                <w:left w:val="nil"/>
                <w:bottom w:val="nil"/>
                <w:right w:val="nil"/>
                <w:between w:val="nil"/>
              </w:pBdr>
              <w:bidi/>
              <w:spacing w:line="240" w:lineRule="auto"/>
              <w:jc w:val="both"/>
            </w:pPr>
            <w:r>
              <w:rPr>
                <w:rtl/>
              </w:rPr>
              <w:t xml:space="preserve">דעות קדומות ממושכות כלפי ארמנים, שנתפסו כמצליחים כלכלית, בלתי נאמנים פוליטית וזרים דתית, תרמו לתמיכה ציבורית במדיניות הקיצונית. התעמולה תיארה את הארמנים כאויבים פנימיים </w:t>
            </w:r>
            <w:r>
              <w:rPr>
                <w:rtl/>
              </w:rPr>
              <w:lastRenderedPageBreak/>
              <w:t>וכמשתפי פעולה עם גורמים זרים. ההקצנה של התנועה הלאומנית של הטורקים הצעירים הובילה לאידאולוגיה שראתה באחידות אתנית תנאי להישרדות המדינה.</w:t>
            </w:r>
          </w:p>
        </w:tc>
        <w:tc>
          <w:tcPr>
            <w:tcW w:w="1620" w:type="dxa"/>
            <w:shd w:val="clear" w:color="auto" w:fill="auto"/>
            <w:tcMar>
              <w:top w:w="100" w:type="dxa"/>
              <w:left w:w="100" w:type="dxa"/>
              <w:bottom w:w="100" w:type="dxa"/>
              <w:right w:w="100" w:type="dxa"/>
            </w:tcMar>
          </w:tcPr>
          <w:p w14:paraId="32205A43" w14:textId="77777777" w:rsidR="001701EF" w:rsidRDefault="0042160B">
            <w:pPr>
              <w:widowControl w:val="0"/>
              <w:pBdr>
                <w:top w:val="nil"/>
                <w:left w:val="nil"/>
                <w:bottom w:val="nil"/>
                <w:right w:val="nil"/>
                <w:between w:val="nil"/>
              </w:pBdr>
              <w:bidi/>
              <w:spacing w:line="240" w:lineRule="auto"/>
              <w:jc w:val="both"/>
            </w:pPr>
            <w:r>
              <w:rPr>
                <w:rtl/>
              </w:rPr>
              <w:lastRenderedPageBreak/>
              <w:t xml:space="preserve">קהילות ארמניות ברחבי העולם פועלות כבר יותר ממאה שנה להשגת הכרה ולשימור זיכרון רצח העם. המחקר ההיסטורי המודרני מכיר באופן חד משמעי באירועים כרצח עם, למרות ההכחשה המתמשכת מצד </w:t>
            </w:r>
            <w:r>
              <w:rPr>
                <w:rtl/>
              </w:rPr>
              <w:lastRenderedPageBreak/>
              <w:t>טורקיה.</w:t>
            </w:r>
          </w:p>
        </w:tc>
        <w:tc>
          <w:tcPr>
            <w:tcW w:w="1620" w:type="dxa"/>
            <w:shd w:val="clear" w:color="auto" w:fill="auto"/>
            <w:tcMar>
              <w:top w:w="100" w:type="dxa"/>
              <w:left w:w="100" w:type="dxa"/>
              <w:bottom w:w="100" w:type="dxa"/>
              <w:right w:w="100" w:type="dxa"/>
            </w:tcMar>
          </w:tcPr>
          <w:p w14:paraId="1E337F8E" w14:textId="77777777" w:rsidR="001701EF" w:rsidRDefault="0042160B">
            <w:pPr>
              <w:widowControl w:val="0"/>
              <w:pBdr>
                <w:top w:val="nil"/>
                <w:left w:val="nil"/>
                <w:bottom w:val="nil"/>
                <w:right w:val="nil"/>
                <w:between w:val="nil"/>
              </w:pBdr>
              <w:bidi/>
              <w:spacing w:line="240" w:lineRule="auto"/>
              <w:jc w:val="both"/>
              <w:rPr>
                <w:rFonts w:ascii="David Libre" w:eastAsia="David Libre" w:hAnsi="David Libre" w:cs="David Libre"/>
                <w:sz w:val="24"/>
                <w:szCs w:val="24"/>
              </w:rPr>
            </w:pPr>
            <w:hyperlink r:id="rId160">
              <w:r>
                <w:rPr>
                  <w:rFonts w:ascii="David Libre" w:eastAsia="David Libre" w:hAnsi="David Libre" w:cs="David Libre"/>
                  <w:color w:val="1155CC"/>
                  <w:sz w:val="24"/>
                  <w:szCs w:val="24"/>
                  <w:u w:val="single"/>
                  <w:rtl/>
                </w:rPr>
                <w:t>רצח</w:t>
              </w:r>
            </w:hyperlink>
            <w:hyperlink r:id="rId161">
              <w:r>
                <w:rPr>
                  <w:rFonts w:ascii="David Libre" w:eastAsia="David Libre" w:hAnsi="David Libre" w:cs="David Libre"/>
                  <w:color w:val="1155CC"/>
                  <w:sz w:val="24"/>
                  <w:szCs w:val="24"/>
                  <w:u w:val="single"/>
                  <w:rtl/>
                </w:rPr>
                <w:t xml:space="preserve"> </w:t>
              </w:r>
            </w:hyperlink>
            <w:hyperlink r:id="rId162">
              <w:r>
                <w:rPr>
                  <w:rFonts w:ascii="David Libre" w:eastAsia="David Libre" w:hAnsi="David Libre" w:cs="David Libre"/>
                  <w:color w:val="1155CC"/>
                  <w:sz w:val="24"/>
                  <w:szCs w:val="24"/>
                  <w:u w:val="single"/>
                  <w:rtl/>
                </w:rPr>
                <w:t>העם</w:t>
              </w:r>
            </w:hyperlink>
            <w:hyperlink r:id="rId163">
              <w:r>
                <w:rPr>
                  <w:rFonts w:ascii="David Libre" w:eastAsia="David Libre" w:hAnsi="David Libre" w:cs="David Libre"/>
                  <w:color w:val="1155CC"/>
                  <w:sz w:val="24"/>
                  <w:szCs w:val="24"/>
                  <w:u w:val="single"/>
                  <w:rtl/>
                </w:rPr>
                <w:t xml:space="preserve"> </w:t>
              </w:r>
            </w:hyperlink>
            <w:hyperlink r:id="rId164">
              <w:r>
                <w:rPr>
                  <w:rFonts w:ascii="David Libre" w:eastAsia="David Libre" w:hAnsi="David Libre" w:cs="David Libre"/>
                  <w:color w:val="1155CC"/>
                  <w:sz w:val="24"/>
                  <w:szCs w:val="24"/>
                  <w:u w:val="single"/>
                  <w:rtl/>
                </w:rPr>
                <w:t>הארמני</w:t>
              </w:r>
            </w:hyperlink>
            <w:hyperlink r:id="rId165">
              <w:r>
                <w:rPr>
                  <w:rFonts w:ascii="David Libre" w:eastAsia="David Libre" w:hAnsi="David Libre" w:cs="David Libre"/>
                  <w:color w:val="1155CC"/>
                  <w:sz w:val="24"/>
                  <w:szCs w:val="24"/>
                  <w:u w:val="single"/>
                  <w:rtl/>
                </w:rPr>
                <w:t xml:space="preserve"> </w:t>
              </w:r>
            </w:hyperlink>
            <w:hyperlink r:id="rId166">
              <w:r>
                <w:rPr>
                  <w:rFonts w:ascii="David Libre" w:eastAsia="David Libre" w:hAnsi="David Libre" w:cs="David Libre"/>
                  <w:color w:val="1155CC"/>
                  <w:sz w:val="24"/>
                  <w:szCs w:val="24"/>
                  <w:u w:val="single"/>
                  <w:rtl/>
                </w:rPr>
                <w:t>בריטניקה</w:t>
              </w:r>
            </w:hyperlink>
          </w:p>
        </w:tc>
      </w:tr>
      <w:tr w:rsidR="001701EF" w14:paraId="7C400E28" w14:textId="77777777">
        <w:tc>
          <w:tcPr>
            <w:tcW w:w="1620" w:type="dxa"/>
            <w:shd w:val="clear" w:color="auto" w:fill="auto"/>
            <w:tcMar>
              <w:top w:w="100" w:type="dxa"/>
              <w:left w:w="100" w:type="dxa"/>
              <w:bottom w:w="100" w:type="dxa"/>
              <w:right w:w="100" w:type="dxa"/>
            </w:tcMar>
          </w:tcPr>
          <w:p w14:paraId="7D768202" w14:textId="77777777" w:rsidR="001701EF" w:rsidRDefault="0042160B">
            <w:pPr>
              <w:widowControl w:val="0"/>
              <w:pBdr>
                <w:top w:val="nil"/>
                <w:left w:val="nil"/>
                <w:bottom w:val="nil"/>
                <w:right w:val="nil"/>
                <w:between w:val="nil"/>
              </w:pBdr>
              <w:bidi/>
              <w:spacing w:line="240" w:lineRule="auto"/>
              <w:jc w:val="both"/>
            </w:pPr>
            <w:r>
              <w:t>1921</w:t>
            </w:r>
          </w:p>
        </w:tc>
        <w:tc>
          <w:tcPr>
            <w:tcW w:w="1620" w:type="dxa"/>
            <w:shd w:val="clear" w:color="auto" w:fill="auto"/>
            <w:tcMar>
              <w:top w:w="100" w:type="dxa"/>
              <w:left w:w="100" w:type="dxa"/>
              <w:bottom w:w="100" w:type="dxa"/>
              <w:right w:w="100" w:type="dxa"/>
            </w:tcMar>
          </w:tcPr>
          <w:p w14:paraId="46667D43" w14:textId="77777777" w:rsidR="001701EF" w:rsidRDefault="0042160B">
            <w:pPr>
              <w:widowControl w:val="0"/>
              <w:pBdr>
                <w:top w:val="nil"/>
                <w:left w:val="nil"/>
                <w:bottom w:val="nil"/>
                <w:right w:val="nil"/>
                <w:between w:val="nil"/>
              </w:pBdr>
              <w:bidi/>
              <w:spacing w:line="240" w:lineRule="auto"/>
              <w:jc w:val="both"/>
            </w:pPr>
            <w:r>
              <w:rPr>
                <w:rtl/>
              </w:rPr>
              <w:t>ארצות הברית</w:t>
            </w:r>
          </w:p>
        </w:tc>
        <w:tc>
          <w:tcPr>
            <w:tcW w:w="1620" w:type="dxa"/>
            <w:shd w:val="clear" w:color="auto" w:fill="auto"/>
            <w:tcMar>
              <w:top w:w="100" w:type="dxa"/>
              <w:left w:w="100" w:type="dxa"/>
              <w:bottom w:w="100" w:type="dxa"/>
              <w:right w:w="100" w:type="dxa"/>
            </w:tcMar>
          </w:tcPr>
          <w:p w14:paraId="64E05AF7" w14:textId="77777777" w:rsidR="001701EF" w:rsidRDefault="0042160B">
            <w:pPr>
              <w:widowControl w:val="0"/>
              <w:pBdr>
                <w:top w:val="nil"/>
                <w:left w:val="nil"/>
                <w:bottom w:val="nil"/>
                <w:right w:val="nil"/>
                <w:between w:val="nil"/>
              </w:pBdr>
              <w:bidi/>
              <w:spacing w:line="240" w:lineRule="auto"/>
              <w:jc w:val="both"/>
              <w:rPr>
                <w:shd w:val="clear" w:color="auto" w:fill="9900FF"/>
              </w:rPr>
            </w:pPr>
            <w:r>
              <w:rPr>
                <w:shd w:val="clear" w:color="auto" w:fill="9900FF"/>
                <w:rtl/>
              </w:rPr>
              <w:t xml:space="preserve">תרבות הלינץ׳ - הטבח </w:t>
            </w:r>
            <w:proofErr w:type="spellStart"/>
            <w:r>
              <w:rPr>
                <w:shd w:val="clear" w:color="auto" w:fill="9900FF"/>
                <w:rtl/>
              </w:rPr>
              <w:t>בטולסה</w:t>
            </w:r>
            <w:proofErr w:type="spellEnd"/>
            <w:r>
              <w:rPr>
                <w:shd w:val="clear" w:color="auto" w:fill="9900FF"/>
                <w:rtl/>
              </w:rPr>
              <w:t>, אוקלהומה</w:t>
            </w:r>
          </w:p>
        </w:tc>
        <w:tc>
          <w:tcPr>
            <w:tcW w:w="1620" w:type="dxa"/>
            <w:shd w:val="clear" w:color="auto" w:fill="auto"/>
            <w:tcMar>
              <w:top w:w="100" w:type="dxa"/>
              <w:left w:w="100" w:type="dxa"/>
              <w:bottom w:w="100" w:type="dxa"/>
              <w:right w:w="100" w:type="dxa"/>
            </w:tcMar>
          </w:tcPr>
          <w:p w14:paraId="0E0E9797"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60DA37DF"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2E9E52CF" w14:textId="77777777" w:rsidR="001701EF" w:rsidRDefault="0042160B">
            <w:pPr>
              <w:widowControl w:val="0"/>
              <w:pBdr>
                <w:top w:val="nil"/>
                <w:left w:val="nil"/>
                <w:bottom w:val="nil"/>
                <w:right w:val="nil"/>
                <w:between w:val="nil"/>
              </w:pBdr>
              <w:bidi/>
              <w:spacing w:line="240" w:lineRule="auto"/>
              <w:jc w:val="both"/>
            </w:pPr>
            <w:r>
              <w:rPr>
                <w:rtl/>
              </w:rPr>
              <w:t>אלימות ואיום באלימות היו אמצעים מרכזיים לאכיפת משטר ג'ים קרואו. לינצ'ים המוניים שבוצעו על ידי המון לבן שימשו ככלי טרור שנועד להרתיע ולדכא את השאיפות לשוויון של הקהילה השחורה.</w:t>
            </w:r>
            <w:r>
              <w:rPr>
                <w:rtl/>
              </w:rPr>
              <w:br/>
            </w:r>
            <w:r>
              <w:rPr>
                <w:rtl/>
              </w:rPr>
              <w:lastRenderedPageBreak/>
              <w:br/>
            </w:r>
            <w:r>
              <w:rPr>
                <w:rtl/>
              </w:rPr>
              <w:t xml:space="preserve">בין ה־31 במאי ל־1 ביוני 1921 התרחש הטבח </w:t>
            </w:r>
            <w:proofErr w:type="spellStart"/>
            <w:r>
              <w:rPr>
                <w:rtl/>
              </w:rPr>
              <w:t>בטולסה</w:t>
            </w:r>
            <w:proofErr w:type="spellEnd"/>
            <w:r>
              <w:rPr>
                <w:rtl/>
              </w:rPr>
              <w:t xml:space="preserve">, אוקלהומה, בו הוחרבה שכונת </w:t>
            </w:r>
            <w:proofErr w:type="spellStart"/>
            <w:r>
              <w:rPr>
                <w:rtl/>
              </w:rPr>
              <w:t>גרינווד</w:t>
            </w:r>
            <w:proofErr w:type="spellEnd"/>
            <w:r>
              <w:rPr>
                <w:rtl/>
              </w:rPr>
              <w:t xml:space="preserve">, שכונתה ״וול </w:t>
            </w:r>
            <w:proofErr w:type="spellStart"/>
            <w:r>
              <w:rPr>
                <w:rtl/>
              </w:rPr>
              <w:t>סטריט</w:t>
            </w:r>
            <w:proofErr w:type="spellEnd"/>
            <w:r>
              <w:rPr>
                <w:rtl/>
              </w:rPr>
              <w:t xml:space="preserve"> השחורה״. האירוע התחיל בעקבות האשמה של אדם שחור בתקיפה של אישה לבנה, האשמה שהוכחה ככוזבת, שהובילה לדיווח בעיתון שקרא ללינץ׳. במשך </w:t>
            </w:r>
            <w:proofErr w:type="spellStart"/>
            <w:r>
              <w:rPr>
                <w:rtl/>
              </w:rPr>
              <w:t>שמונה־עשרה</w:t>
            </w:r>
            <w:proofErr w:type="spellEnd"/>
            <w:r>
              <w:rPr>
                <w:rtl/>
              </w:rPr>
              <w:t xml:space="preserve"> שעות, אלפי לבנים חמושים פלשו </w:t>
            </w:r>
            <w:proofErr w:type="spellStart"/>
            <w:r>
              <w:rPr>
                <w:rtl/>
              </w:rPr>
              <w:t>לגרינווד</w:t>
            </w:r>
            <w:proofErr w:type="spellEnd"/>
            <w:r>
              <w:rPr>
                <w:rtl/>
              </w:rPr>
              <w:t xml:space="preserve">, בזזו ושרפו למעלה מאלף בתים ועסקים, והרגו בין חמישים לשלוש מאות איש, תוך שיתוף פעולה פעיל של המשמר המקומי עם הפורעים. לפי מספר עדויות, מטוסי קרב של צבא ארה״ב </w:t>
            </w:r>
            <w:proofErr w:type="spellStart"/>
            <w:r>
              <w:rPr>
                <w:rtl/>
              </w:rPr>
              <w:lastRenderedPageBreak/>
              <w:t>שומשו</w:t>
            </w:r>
            <w:proofErr w:type="spellEnd"/>
            <w:r>
              <w:rPr>
                <w:rtl/>
              </w:rPr>
              <w:t xml:space="preserve"> במהלך הטבח להפצצת השכונה. לאחר הטבח, חבר מושבעים לבן כולו הטיל את האש</w:t>
            </w:r>
            <w:r>
              <w:rPr>
                <w:rtl/>
              </w:rPr>
              <w:t xml:space="preserve">מה על תושבי </w:t>
            </w:r>
            <w:proofErr w:type="spellStart"/>
            <w:r>
              <w:rPr>
                <w:rtl/>
              </w:rPr>
              <w:t>גרינווד</w:t>
            </w:r>
            <w:proofErr w:type="spellEnd"/>
            <w:r>
              <w:rPr>
                <w:rtl/>
              </w:rPr>
              <w:t>, ולא הועמד אף אדם לבן לדין על הפשעים שבוצעו.</w:t>
            </w:r>
          </w:p>
        </w:tc>
        <w:tc>
          <w:tcPr>
            <w:tcW w:w="1620" w:type="dxa"/>
            <w:shd w:val="clear" w:color="auto" w:fill="auto"/>
            <w:tcMar>
              <w:top w:w="100" w:type="dxa"/>
              <w:left w:w="100" w:type="dxa"/>
              <w:bottom w:w="100" w:type="dxa"/>
              <w:right w:w="100" w:type="dxa"/>
            </w:tcMar>
          </w:tcPr>
          <w:p w14:paraId="0ADB9F27"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26754761" w14:textId="77777777" w:rsidR="001701EF" w:rsidRDefault="0042160B">
            <w:pPr>
              <w:bidi/>
              <w:spacing w:line="360" w:lineRule="auto"/>
              <w:jc w:val="both"/>
            </w:pPr>
            <w:hyperlink r:id="rId167">
              <w:proofErr w:type="spellStart"/>
              <w:r>
                <w:rPr>
                  <w:rFonts w:ascii="David Libre" w:eastAsia="David Libre" w:hAnsi="David Libre" w:cs="David Libre"/>
                  <w:color w:val="1155CC"/>
                  <w:sz w:val="24"/>
                  <w:szCs w:val="24"/>
                  <w:u w:val="single"/>
                  <w:rtl/>
                </w:rPr>
                <w:t>טולסה</w:t>
              </w:r>
              <w:proofErr w:type="spellEnd"/>
            </w:hyperlink>
            <w:hyperlink r:id="rId168">
              <w:r>
                <w:rPr>
                  <w:rFonts w:ascii="David Libre" w:eastAsia="David Libre" w:hAnsi="David Libre" w:cs="David Libre"/>
                  <w:color w:val="1155CC"/>
                  <w:sz w:val="24"/>
                  <w:szCs w:val="24"/>
                  <w:u w:val="single"/>
                  <w:rtl/>
                </w:rPr>
                <w:t xml:space="preserve"> 1921 </w:t>
              </w:r>
            </w:hyperlink>
            <w:hyperlink r:id="rId169">
              <w:r>
                <w:rPr>
                  <w:rFonts w:ascii="David Libre" w:eastAsia="David Libre" w:hAnsi="David Libre" w:cs="David Libre"/>
                  <w:color w:val="1155CC"/>
                  <w:sz w:val="24"/>
                  <w:szCs w:val="24"/>
                  <w:u w:val="single"/>
                  <w:rtl/>
                </w:rPr>
                <w:t>בריטניקה</w:t>
              </w:r>
            </w:hyperlink>
          </w:p>
        </w:tc>
      </w:tr>
      <w:tr w:rsidR="001701EF" w14:paraId="3530DBCF" w14:textId="77777777">
        <w:tc>
          <w:tcPr>
            <w:tcW w:w="1620" w:type="dxa"/>
            <w:shd w:val="clear" w:color="auto" w:fill="auto"/>
            <w:tcMar>
              <w:top w:w="100" w:type="dxa"/>
              <w:left w:w="100" w:type="dxa"/>
              <w:bottom w:w="100" w:type="dxa"/>
              <w:right w:w="100" w:type="dxa"/>
            </w:tcMar>
          </w:tcPr>
          <w:p w14:paraId="406BFE08" w14:textId="77777777" w:rsidR="001701EF" w:rsidRDefault="0042160B">
            <w:pPr>
              <w:widowControl w:val="0"/>
              <w:pBdr>
                <w:top w:val="nil"/>
                <w:left w:val="nil"/>
                <w:bottom w:val="nil"/>
                <w:right w:val="nil"/>
                <w:between w:val="nil"/>
              </w:pBdr>
              <w:bidi/>
              <w:spacing w:line="240" w:lineRule="auto"/>
              <w:jc w:val="both"/>
            </w:pPr>
            <w:r>
              <w:lastRenderedPageBreak/>
              <w:t>1933-1945</w:t>
            </w:r>
          </w:p>
        </w:tc>
        <w:tc>
          <w:tcPr>
            <w:tcW w:w="1620" w:type="dxa"/>
            <w:shd w:val="clear" w:color="auto" w:fill="auto"/>
            <w:tcMar>
              <w:top w:w="100" w:type="dxa"/>
              <w:left w:w="100" w:type="dxa"/>
              <w:bottom w:w="100" w:type="dxa"/>
              <w:right w:w="100" w:type="dxa"/>
            </w:tcMar>
          </w:tcPr>
          <w:p w14:paraId="09FD4928" w14:textId="77777777" w:rsidR="001701EF" w:rsidRDefault="0042160B">
            <w:pPr>
              <w:widowControl w:val="0"/>
              <w:pBdr>
                <w:top w:val="nil"/>
                <w:left w:val="nil"/>
                <w:bottom w:val="nil"/>
                <w:right w:val="nil"/>
                <w:between w:val="nil"/>
              </w:pBdr>
              <w:bidi/>
              <w:spacing w:line="240" w:lineRule="auto"/>
              <w:jc w:val="both"/>
            </w:pPr>
            <w:r>
              <w:rPr>
                <w:rtl/>
              </w:rPr>
              <w:t>גרמניה הנאצית</w:t>
            </w:r>
          </w:p>
        </w:tc>
        <w:tc>
          <w:tcPr>
            <w:tcW w:w="1620" w:type="dxa"/>
            <w:shd w:val="clear" w:color="auto" w:fill="auto"/>
            <w:tcMar>
              <w:top w:w="100" w:type="dxa"/>
              <w:left w:w="100" w:type="dxa"/>
              <w:bottom w:w="100" w:type="dxa"/>
              <w:right w:w="100" w:type="dxa"/>
            </w:tcMar>
          </w:tcPr>
          <w:p w14:paraId="54EC4B9C" w14:textId="77777777" w:rsidR="001701EF" w:rsidRDefault="0042160B">
            <w:pPr>
              <w:widowControl w:val="0"/>
              <w:pBdr>
                <w:top w:val="nil"/>
                <w:left w:val="nil"/>
                <w:bottom w:val="nil"/>
                <w:right w:val="nil"/>
                <w:between w:val="nil"/>
              </w:pBdr>
              <w:bidi/>
              <w:spacing w:line="240" w:lineRule="auto"/>
              <w:jc w:val="both"/>
              <w:rPr>
                <w:highlight w:val="yellow"/>
              </w:rPr>
            </w:pPr>
            <w:r>
              <w:rPr>
                <w:highlight w:val="yellow"/>
                <w:rtl/>
              </w:rPr>
              <w:t>השפעת המדיניות הגזענית האמריקאית על גרמניה הנאצית</w:t>
            </w:r>
          </w:p>
        </w:tc>
        <w:tc>
          <w:tcPr>
            <w:tcW w:w="1620" w:type="dxa"/>
            <w:shd w:val="clear" w:color="auto" w:fill="auto"/>
            <w:tcMar>
              <w:top w:w="100" w:type="dxa"/>
              <w:left w:w="100" w:type="dxa"/>
              <w:bottom w:w="100" w:type="dxa"/>
              <w:right w:w="100" w:type="dxa"/>
            </w:tcMar>
          </w:tcPr>
          <w:p w14:paraId="081D95D6" w14:textId="77777777" w:rsidR="001701EF" w:rsidRDefault="0042160B">
            <w:pPr>
              <w:widowControl w:val="0"/>
              <w:pBdr>
                <w:top w:val="nil"/>
                <w:left w:val="nil"/>
                <w:bottom w:val="nil"/>
                <w:right w:val="nil"/>
                <w:between w:val="nil"/>
              </w:pBdr>
              <w:bidi/>
              <w:spacing w:line="240" w:lineRule="auto"/>
              <w:jc w:val="both"/>
            </w:pPr>
            <w:r>
              <w:rPr>
                <w:rtl/>
              </w:rPr>
              <w:t>משפטנים נאצים בשנות ה</w:t>
            </w:r>
            <w:r>
              <w:rPr>
                <w:rtl/>
              </w:rPr>
              <w:t xml:space="preserve">-30 חקרו והושפעו מחוקי </w:t>
            </w:r>
            <w:r>
              <w:t>Jim Crow</w:t>
            </w:r>
            <w:r>
              <w:rPr>
                <w:rtl/>
              </w:rPr>
              <w:t xml:space="preserve"> בארה״ב. חוקי נירנברג שאבו השראה מהאיסורים האמריקאיים על נישואי בין-גזעיים ומהסיווגים המשפטיים של מוצא גזעי. פקידים נאצים גם חקרו את שלילת זכויות ההצבעה מאזרחים שחורים בארצות הברית כתקדים להדרה של יהודים ומיעוטים אחרים מהחיים האזרחיים בגרמניה.</w:t>
            </w:r>
          </w:p>
        </w:tc>
        <w:tc>
          <w:tcPr>
            <w:tcW w:w="1620" w:type="dxa"/>
            <w:shd w:val="clear" w:color="auto" w:fill="auto"/>
            <w:tcMar>
              <w:top w:w="100" w:type="dxa"/>
              <w:left w:w="100" w:type="dxa"/>
              <w:bottom w:w="100" w:type="dxa"/>
              <w:right w:w="100" w:type="dxa"/>
            </w:tcMar>
          </w:tcPr>
          <w:p w14:paraId="7209F760" w14:textId="77777777" w:rsidR="001701EF" w:rsidRDefault="0042160B">
            <w:pPr>
              <w:widowControl w:val="0"/>
              <w:pBdr>
                <w:top w:val="nil"/>
                <w:left w:val="nil"/>
                <w:bottom w:val="nil"/>
                <w:right w:val="nil"/>
                <w:between w:val="nil"/>
              </w:pBdr>
              <w:bidi/>
              <w:spacing w:line="240" w:lineRule="auto"/>
              <w:jc w:val="both"/>
            </w:pPr>
            <w:r>
              <w:rPr>
                <w:rtl/>
              </w:rPr>
              <w:t xml:space="preserve">האידאולוגיה הנאצית העריצה את המודל האמריקאי של היררכיה גזעית בין השאר בעקבות השימוש שלה  בסטנדרטים משפטיים גמישים ולעיתים מעורפלים, שהעניקו לרשויות שיקול דעת רחב בקשר לגורלותיהם של אזרחים שחורים. הגזענות החוקית האמריקאית, שהתמקדה בצבע עור באופן מפורש והעלימה עין מאלימות לא רשמית כמו </w:t>
            </w:r>
            <w:r>
              <w:rPr>
                <w:rtl/>
              </w:rPr>
              <w:lastRenderedPageBreak/>
              <w:t>תרבות הלינץ׳, נחשבה בעיני הנאצים ליעילה ואומצה כמודל. היטלר עצמו שיבח את אמריקה כחלוצה בבניית ״סדר גזעי בריא״.</w:t>
            </w:r>
          </w:p>
        </w:tc>
        <w:tc>
          <w:tcPr>
            <w:tcW w:w="1620" w:type="dxa"/>
            <w:shd w:val="clear" w:color="auto" w:fill="auto"/>
            <w:tcMar>
              <w:top w:w="100" w:type="dxa"/>
              <w:left w:w="100" w:type="dxa"/>
              <w:bottom w:w="100" w:type="dxa"/>
              <w:right w:w="100" w:type="dxa"/>
            </w:tcMar>
          </w:tcPr>
          <w:p w14:paraId="03640667"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2F565FE1"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1FA91900" w14:textId="77777777" w:rsidR="001701EF" w:rsidRDefault="0042160B">
            <w:pPr>
              <w:bidi/>
              <w:spacing w:line="360" w:lineRule="auto"/>
              <w:jc w:val="right"/>
              <w:rPr>
                <w:rFonts w:ascii="David Libre" w:eastAsia="David Libre" w:hAnsi="David Libre" w:cs="David Libre"/>
                <w:sz w:val="24"/>
                <w:szCs w:val="24"/>
              </w:rPr>
            </w:pPr>
            <w:hyperlink r:id="rId170">
              <w:r>
                <w:rPr>
                  <w:rFonts w:ascii="David Libre" w:eastAsia="David Libre" w:hAnsi="David Libre" w:cs="David Libre"/>
                  <w:color w:val="1155CC"/>
                  <w:sz w:val="24"/>
                  <w:szCs w:val="24"/>
                  <w:u w:val="single"/>
                </w:rPr>
                <w:t>Rebecca Brenner Graham, How American Racism Shaped Nazism, AAIHS (2017)</w:t>
              </w:r>
            </w:hyperlink>
          </w:p>
        </w:tc>
      </w:tr>
      <w:tr w:rsidR="001701EF" w14:paraId="15F040DD" w14:textId="77777777">
        <w:tc>
          <w:tcPr>
            <w:tcW w:w="1620" w:type="dxa"/>
            <w:shd w:val="clear" w:color="auto" w:fill="auto"/>
            <w:tcMar>
              <w:top w:w="100" w:type="dxa"/>
              <w:left w:w="100" w:type="dxa"/>
              <w:bottom w:w="100" w:type="dxa"/>
              <w:right w:w="100" w:type="dxa"/>
            </w:tcMar>
          </w:tcPr>
          <w:p w14:paraId="2E6D60A1" w14:textId="77777777" w:rsidR="001701EF" w:rsidRDefault="0042160B">
            <w:pPr>
              <w:widowControl w:val="0"/>
              <w:pBdr>
                <w:top w:val="nil"/>
                <w:left w:val="nil"/>
                <w:bottom w:val="nil"/>
                <w:right w:val="nil"/>
                <w:between w:val="nil"/>
              </w:pBdr>
              <w:bidi/>
              <w:spacing w:line="240" w:lineRule="auto"/>
              <w:jc w:val="both"/>
            </w:pPr>
            <w:r>
              <w:t>1935</w:t>
            </w:r>
          </w:p>
        </w:tc>
        <w:tc>
          <w:tcPr>
            <w:tcW w:w="1620" w:type="dxa"/>
            <w:shd w:val="clear" w:color="auto" w:fill="auto"/>
            <w:tcMar>
              <w:top w:w="100" w:type="dxa"/>
              <w:left w:w="100" w:type="dxa"/>
              <w:bottom w:w="100" w:type="dxa"/>
              <w:right w:w="100" w:type="dxa"/>
            </w:tcMar>
          </w:tcPr>
          <w:p w14:paraId="3520BE74" w14:textId="77777777" w:rsidR="001701EF" w:rsidRDefault="0042160B">
            <w:pPr>
              <w:widowControl w:val="0"/>
              <w:pBdr>
                <w:top w:val="nil"/>
                <w:left w:val="nil"/>
                <w:bottom w:val="nil"/>
                <w:right w:val="nil"/>
                <w:between w:val="nil"/>
              </w:pBdr>
              <w:bidi/>
              <w:spacing w:line="240" w:lineRule="auto"/>
              <w:jc w:val="both"/>
            </w:pPr>
            <w:r>
              <w:rPr>
                <w:rtl/>
              </w:rPr>
              <w:t>גרמניה הנאצית</w:t>
            </w:r>
          </w:p>
        </w:tc>
        <w:tc>
          <w:tcPr>
            <w:tcW w:w="1620" w:type="dxa"/>
            <w:shd w:val="clear" w:color="auto" w:fill="auto"/>
            <w:tcMar>
              <w:top w:w="100" w:type="dxa"/>
              <w:left w:w="100" w:type="dxa"/>
              <w:bottom w:w="100" w:type="dxa"/>
              <w:right w:w="100" w:type="dxa"/>
            </w:tcMar>
          </w:tcPr>
          <w:p w14:paraId="44374A4C" w14:textId="77777777" w:rsidR="001701EF" w:rsidRDefault="0042160B">
            <w:pPr>
              <w:widowControl w:val="0"/>
              <w:pBdr>
                <w:top w:val="nil"/>
                <w:left w:val="nil"/>
                <w:bottom w:val="nil"/>
                <w:right w:val="nil"/>
                <w:between w:val="nil"/>
              </w:pBdr>
              <w:bidi/>
              <w:spacing w:line="240" w:lineRule="auto"/>
              <w:jc w:val="both"/>
              <w:rPr>
                <w:highlight w:val="yellow"/>
              </w:rPr>
            </w:pPr>
            <w:r>
              <w:rPr>
                <w:highlight w:val="yellow"/>
                <w:rtl/>
              </w:rPr>
              <w:t>חוקי נירנברג</w:t>
            </w:r>
          </w:p>
        </w:tc>
        <w:tc>
          <w:tcPr>
            <w:tcW w:w="1620" w:type="dxa"/>
            <w:shd w:val="clear" w:color="auto" w:fill="auto"/>
            <w:tcMar>
              <w:top w:w="100" w:type="dxa"/>
              <w:left w:w="100" w:type="dxa"/>
              <w:bottom w:w="100" w:type="dxa"/>
              <w:right w:w="100" w:type="dxa"/>
            </w:tcMar>
          </w:tcPr>
          <w:p w14:paraId="182A1D81" w14:textId="77777777" w:rsidR="001701EF" w:rsidRDefault="0042160B">
            <w:pPr>
              <w:widowControl w:val="0"/>
              <w:pBdr>
                <w:top w:val="nil"/>
                <w:left w:val="nil"/>
                <w:bottom w:val="nil"/>
                <w:right w:val="nil"/>
                <w:between w:val="nil"/>
              </w:pBdr>
              <w:bidi/>
              <w:spacing w:line="240" w:lineRule="auto"/>
              <w:jc w:val="both"/>
            </w:pPr>
            <w:r>
              <w:rPr>
                <w:rtl/>
              </w:rPr>
              <w:t xml:space="preserve">עם עליית הנאצים לשלטון ב-1933, החל המשטר, בהנהגת אדולף היטלר, ליישם מדיניות המבוססת על אידאולוגיה גזענית אנטישמית. </w:t>
            </w:r>
            <w:r>
              <w:rPr>
                <w:rtl/>
              </w:rPr>
              <w:br/>
              <w:t>חוקי נירנברג נחקקו ב-1935, והגדירו מיהו ״יהודי״ לפי קריטריונים גזעיים, שללו מיהודים את אזרחותם הגרמנית, ואסרו נישואין בין יהודים לבין ארים.</w:t>
            </w:r>
          </w:p>
        </w:tc>
        <w:tc>
          <w:tcPr>
            <w:tcW w:w="1620" w:type="dxa"/>
            <w:shd w:val="clear" w:color="auto" w:fill="auto"/>
            <w:tcMar>
              <w:top w:w="100" w:type="dxa"/>
              <w:left w:w="100" w:type="dxa"/>
              <w:bottom w:w="100" w:type="dxa"/>
              <w:right w:w="100" w:type="dxa"/>
            </w:tcMar>
          </w:tcPr>
          <w:p w14:paraId="22BA93D0"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6AC56402" w14:textId="77777777" w:rsidR="001701EF" w:rsidRDefault="0042160B">
            <w:pPr>
              <w:bidi/>
              <w:spacing w:line="360" w:lineRule="auto"/>
              <w:jc w:val="both"/>
            </w:pPr>
            <w:r>
              <w:t xml:space="preserve">1. </w:t>
            </w:r>
            <w:r>
              <w:rPr>
                <w:rtl/>
              </w:rPr>
              <w:t xml:space="preserve">ספרי ילדים: פטריית רעל, ספר ילדים </w:t>
            </w:r>
            <w:r>
              <w:rPr>
                <w:rtl/>
              </w:rPr>
              <w:t>גרמני אנטישמי משנת 1938.</w:t>
            </w:r>
          </w:p>
          <w:p w14:paraId="319A8B93" w14:textId="77777777" w:rsidR="001701EF" w:rsidRDefault="0042160B">
            <w:pPr>
              <w:bidi/>
              <w:spacing w:line="360" w:lineRule="auto"/>
              <w:jc w:val="both"/>
            </w:pPr>
            <w:r>
              <w:rPr>
                <w:rtl/>
              </w:rPr>
              <w:t>2. קריקטורות אנטישמיות</w:t>
            </w:r>
          </w:p>
          <w:p w14:paraId="10E96125" w14:textId="77777777" w:rsidR="001701EF" w:rsidRDefault="0042160B">
            <w:pPr>
              <w:bidi/>
              <w:spacing w:line="360" w:lineRule="auto"/>
              <w:jc w:val="both"/>
              <w:rPr>
                <w:u w:val="single"/>
              </w:rPr>
            </w:pPr>
            <w:hyperlink r:id="rId171">
              <w:r>
                <w:rPr>
                  <w:color w:val="1155CC"/>
                  <w:u w:val="single"/>
                  <w:rtl/>
                </w:rPr>
                <w:t>מקור</w:t>
              </w:r>
            </w:hyperlink>
          </w:p>
          <w:p w14:paraId="64407AA4" w14:textId="77777777" w:rsidR="001701EF" w:rsidRDefault="0042160B">
            <w:pPr>
              <w:bidi/>
              <w:spacing w:line="360" w:lineRule="auto"/>
              <w:jc w:val="both"/>
            </w:pPr>
            <w:r>
              <w:t xml:space="preserve">3. </w:t>
            </w:r>
            <w:r>
              <w:rPr>
                <w:rtl/>
              </w:rPr>
              <w:t>שריפת ספרים (1933)</w:t>
            </w:r>
          </w:p>
          <w:p w14:paraId="18ADDA3F" w14:textId="77777777" w:rsidR="001701EF" w:rsidRDefault="0042160B">
            <w:pPr>
              <w:bidi/>
              <w:spacing w:line="360" w:lineRule="auto"/>
              <w:jc w:val="both"/>
            </w:pPr>
            <w:r>
              <w:rPr>
                <w:rtl/>
              </w:rPr>
              <w:t xml:space="preserve">ב-10 במאי 1933, סטודנטים בברלין ובעיירות אוניברסיטאיות נוספות בגרמניה, בתמיכת המשטר הנאצי, שרפו </w:t>
            </w:r>
            <w:r>
              <w:rPr>
                <w:rtl/>
              </w:rPr>
              <w:lastRenderedPageBreak/>
              <w:t xml:space="preserve">בפומבי אלפי ספרים, ברובם של סופרים יהודים, מרקסיסטים וסופרים זרים. </w:t>
            </w:r>
          </w:p>
          <w:p w14:paraId="609A4F3E" w14:textId="77777777" w:rsidR="001701EF" w:rsidRDefault="0042160B">
            <w:pPr>
              <w:bidi/>
              <w:spacing w:line="360" w:lineRule="auto"/>
              <w:jc w:val="both"/>
            </w:pPr>
            <w:r>
              <w:rPr>
                <w:rtl/>
              </w:rPr>
              <w:t>תערוכת ״אמנות מנוונת״ (1937)</w:t>
            </w:r>
          </w:p>
          <w:p w14:paraId="1ADEEBBF" w14:textId="77777777" w:rsidR="001701EF" w:rsidRDefault="0042160B">
            <w:pPr>
              <w:bidi/>
              <w:spacing w:line="360" w:lineRule="auto"/>
              <w:jc w:val="both"/>
            </w:pPr>
            <w:r>
              <w:rPr>
                <w:rtl/>
              </w:rPr>
              <w:t xml:space="preserve">4. תערוכת אמנות שהמשטר הנאצי ארגן במינכן. תערוכה זו לעגה לסגנונות אמנות מודרניסטיים, יהודיים </w:t>
            </w:r>
            <w:proofErr w:type="spellStart"/>
            <w:r>
              <w:rPr>
                <w:rtl/>
              </w:rPr>
              <w:t>ו״לא</w:t>
            </w:r>
            <w:proofErr w:type="spellEnd"/>
            <w:r>
              <w:rPr>
                <w:rtl/>
              </w:rPr>
              <w:t xml:space="preserve"> אריים״ - כמו אקספרסיוניזם, </w:t>
            </w:r>
            <w:proofErr w:type="spellStart"/>
            <w:r>
              <w:rPr>
                <w:rtl/>
              </w:rPr>
              <w:t>דאדאיזם</w:t>
            </w:r>
            <w:proofErr w:type="spellEnd"/>
            <w:r>
              <w:rPr>
                <w:rtl/>
              </w:rPr>
              <w:t xml:space="preserve"> וסוריאליזם - כסימנים של דעיכה גזעית ותרבותית.</w:t>
            </w:r>
          </w:p>
          <w:p w14:paraId="7506B947" w14:textId="77777777" w:rsidR="001701EF" w:rsidRDefault="0042160B">
            <w:pPr>
              <w:spacing w:line="360" w:lineRule="auto"/>
              <w:jc w:val="both"/>
            </w:pPr>
            <w:hyperlink r:id="rId172">
              <w:r>
                <w:rPr>
                  <w:color w:val="0000EE"/>
                  <w:u w:val="single"/>
                </w:rPr>
                <w:t>[4k, 60fps, colorized] (1937) Scenes of Germany: The ‘Degenerate Art’ Exhibition</w:t>
              </w:r>
            </w:hyperlink>
          </w:p>
        </w:tc>
        <w:tc>
          <w:tcPr>
            <w:tcW w:w="1620" w:type="dxa"/>
            <w:shd w:val="clear" w:color="auto" w:fill="auto"/>
            <w:tcMar>
              <w:top w:w="100" w:type="dxa"/>
              <w:left w:w="100" w:type="dxa"/>
              <w:bottom w:w="100" w:type="dxa"/>
              <w:right w:w="100" w:type="dxa"/>
            </w:tcMar>
          </w:tcPr>
          <w:p w14:paraId="1DFED028"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3844FA5" w14:textId="77777777" w:rsidR="001701EF" w:rsidRDefault="0042160B">
            <w:pPr>
              <w:widowControl w:val="0"/>
              <w:pBdr>
                <w:top w:val="nil"/>
                <w:left w:val="nil"/>
                <w:bottom w:val="nil"/>
                <w:right w:val="nil"/>
                <w:between w:val="nil"/>
              </w:pBdr>
              <w:spacing w:line="240" w:lineRule="auto"/>
              <w:jc w:val="both"/>
            </w:pPr>
            <w:hyperlink r:id="rId173">
              <w:r>
                <w:rPr>
                  <w:color w:val="1155CC"/>
                  <w:u w:val="single"/>
                </w:rPr>
                <w:t>Third Reich Britannica</w:t>
              </w:r>
            </w:hyperlink>
          </w:p>
        </w:tc>
      </w:tr>
      <w:tr w:rsidR="001701EF" w14:paraId="263B8AC7" w14:textId="77777777">
        <w:tc>
          <w:tcPr>
            <w:tcW w:w="1620" w:type="dxa"/>
            <w:shd w:val="clear" w:color="auto" w:fill="auto"/>
            <w:tcMar>
              <w:top w:w="100" w:type="dxa"/>
              <w:left w:w="100" w:type="dxa"/>
              <w:bottom w:w="100" w:type="dxa"/>
              <w:right w:w="100" w:type="dxa"/>
            </w:tcMar>
          </w:tcPr>
          <w:p w14:paraId="3CF5228C" w14:textId="77777777" w:rsidR="001701EF" w:rsidRDefault="0042160B">
            <w:pPr>
              <w:widowControl w:val="0"/>
              <w:pBdr>
                <w:top w:val="nil"/>
                <w:left w:val="nil"/>
                <w:bottom w:val="nil"/>
                <w:right w:val="nil"/>
                <w:between w:val="nil"/>
              </w:pBdr>
              <w:bidi/>
              <w:spacing w:line="240" w:lineRule="auto"/>
              <w:jc w:val="both"/>
            </w:pPr>
            <w:r>
              <w:lastRenderedPageBreak/>
              <w:t>1933–1945</w:t>
            </w:r>
          </w:p>
        </w:tc>
        <w:tc>
          <w:tcPr>
            <w:tcW w:w="1620" w:type="dxa"/>
            <w:shd w:val="clear" w:color="auto" w:fill="auto"/>
            <w:tcMar>
              <w:top w:w="100" w:type="dxa"/>
              <w:left w:w="100" w:type="dxa"/>
              <w:bottom w:w="100" w:type="dxa"/>
              <w:right w:w="100" w:type="dxa"/>
            </w:tcMar>
          </w:tcPr>
          <w:p w14:paraId="233B1A8B" w14:textId="77777777" w:rsidR="001701EF" w:rsidRDefault="0042160B">
            <w:pPr>
              <w:widowControl w:val="0"/>
              <w:pBdr>
                <w:top w:val="nil"/>
                <w:left w:val="nil"/>
                <w:bottom w:val="nil"/>
                <w:right w:val="nil"/>
                <w:between w:val="nil"/>
              </w:pBdr>
              <w:bidi/>
              <w:spacing w:line="240" w:lineRule="auto"/>
              <w:jc w:val="both"/>
            </w:pPr>
            <w:r>
              <w:rPr>
                <w:rtl/>
              </w:rPr>
              <w:t>גרמניה הנאצית</w:t>
            </w:r>
          </w:p>
        </w:tc>
        <w:tc>
          <w:tcPr>
            <w:tcW w:w="1620" w:type="dxa"/>
            <w:shd w:val="clear" w:color="auto" w:fill="auto"/>
            <w:tcMar>
              <w:top w:w="100" w:type="dxa"/>
              <w:left w:w="100" w:type="dxa"/>
              <w:bottom w:w="100" w:type="dxa"/>
              <w:right w:w="100" w:type="dxa"/>
            </w:tcMar>
          </w:tcPr>
          <w:p w14:paraId="2D761D7D" w14:textId="77777777" w:rsidR="001701EF" w:rsidRDefault="0042160B">
            <w:pPr>
              <w:widowControl w:val="0"/>
              <w:pBdr>
                <w:top w:val="nil"/>
                <w:left w:val="nil"/>
                <w:bottom w:val="nil"/>
                <w:right w:val="nil"/>
                <w:between w:val="nil"/>
              </w:pBdr>
              <w:bidi/>
              <w:spacing w:line="240" w:lineRule="auto"/>
              <w:jc w:val="both"/>
              <w:rPr>
                <w:highlight w:val="yellow"/>
              </w:rPr>
            </w:pPr>
            <w:r>
              <w:rPr>
                <w:highlight w:val="yellow"/>
                <w:rtl/>
              </w:rPr>
              <w:t>המשך לחוקי נירנברג - מדיניות נאצית גזענית כלפי לא יהודים</w:t>
            </w:r>
          </w:p>
        </w:tc>
        <w:tc>
          <w:tcPr>
            <w:tcW w:w="1620" w:type="dxa"/>
            <w:shd w:val="clear" w:color="auto" w:fill="auto"/>
            <w:tcMar>
              <w:top w:w="100" w:type="dxa"/>
              <w:left w:w="100" w:type="dxa"/>
              <w:bottom w:w="100" w:type="dxa"/>
              <w:right w:w="100" w:type="dxa"/>
            </w:tcMar>
          </w:tcPr>
          <w:p w14:paraId="275619D5" w14:textId="77777777" w:rsidR="001701EF" w:rsidRDefault="0042160B">
            <w:pPr>
              <w:widowControl w:val="0"/>
              <w:pBdr>
                <w:top w:val="nil"/>
                <w:left w:val="nil"/>
                <w:bottom w:val="nil"/>
                <w:right w:val="nil"/>
                <w:between w:val="nil"/>
              </w:pBdr>
              <w:bidi/>
              <w:spacing w:line="240" w:lineRule="auto"/>
              <w:jc w:val="both"/>
            </w:pPr>
            <w:r>
              <w:rPr>
                <w:rtl/>
              </w:rPr>
              <w:t xml:space="preserve">מעבר לרדיפה </w:t>
            </w:r>
            <w:r>
              <w:rPr>
                <w:rtl/>
              </w:rPr>
              <w:t xml:space="preserve">השיטתית של יהודים, המדיניות הנאצית התנכלה גם לקבוצות רבות נוספות, ורדפה אותן בדרכים שונות, מעבדות ודיכוי עד לרצח המוני. צוענים (בני רומה), הומוסקסואלים, עדי יהוה, אנשים עם מוגבלויות, אוכלוסיות סלאביות (במיוחד פולנים ורוסים), יריבים פוליטיים ואחרים הוגדרו כנחותים גזעית. מיליונים עברו עיקור וסירוס, מאסרים, </w:t>
            </w:r>
            <w:r>
              <w:rPr>
                <w:rtl/>
              </w:rPr>
              <w:lastRenderedPageBreak/>
              <w:t>עבודות כפייה והוצאה להורג. במזרח אירופה ראו הנאצים בסלאבים תת-אדם, המתאימים רק לעבדות או השמדה. הרשויות הגרמניות גירשו מיליונים לעבודות כפייה; עד 1944 עבדו בתוך גרמניה כמעט 5 מיליון פועלים זרים (בעיקר פולני</w:t>
            </w:r>
            <w:r>
              <w:rPr>
                <w:rtl/>
              </w:rPr>
              <w:t>ם, רוסים וצרפתים) בתנאים אכזריים.</w:t>
            </w:r>
          </w:p>
        </w:tc>
        <w:tc>
          <w:tcPr>
            <w:tcW w:w="1620" w:type="dxa"/>
            <w:shd w:val="clear" w:color="auto" w:fill="auto"/>
            <w:tcMar>
              <w:top w:w="100" w:type="dxa"/>
              <w:left w:w="100" w:type="dxa"/>
              <w:bottom w:w="100" w:type="dxa"/>
              <w:right w:w="100" w:type="dxa"/>
            </w:tcMar>
          </w:tcPr>
          <w:p w14:paraId="2D29B68E"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344D2593" w14:textId="77777777" w:rsidR="001701EF" w:rsidRDefault="001701EF">
            <w:pPr>
              <w:bidi/>
              <w:spacing w:line="360" w:lineRule="auto"/>
              <w:jc w:val="both"/>
            </w:pPr>
          </w:p>
        </w:tc>
        <w:tc>
          <w:tcPr>
            <w:tcW w:w="1620" w:type="dxa"/>
            <w:shd w:val="clear" w:color="auto" w:fill="auto"/>
            <w:tcMar>
              <w:top w:w="100" w:type="dxa"/>
              <w:left w:w="100" w:type="dxa"/>
              <w:bottom w:w="100" w:type="dxa"/>
              <w:right w:w="100" w:type="dxa"/>
            </w:tcMar>
          </w:tcPr>
          <w:p w14:paraId="0EA756E4"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44BD1E2D" w14:textId="77777777" w:rsidR="001701EF" w:rsidRDefault="0042160B">
            <w:pPr>
              <w:widowControl w:val="0"/>
              <w:spacing w:line="240" w:lineRule="auto"/>
              <w:jc w:val="both"/>
            </w:pPr>
            <w:hyperlink r:id="rId174">
              <w:r>
                <w:rPr>
                  <w:color w:val="1155CC"/>
                  <w:u w:val="single"/>
                </w:rPr>
                <w:t>Third Reich Britannic</w:t>
              </w:r>
            </w:hyperlink>
          </w:p>
        </w:tc>
      </w:tr>
      <w:tr w:rsidR="001701EF" w14:paraId="6C993371" w14:textId="77777777">
        <w:tc>
          <w:tcPr>
            <w:tcW w:w="1620" w:type="dxa"/>
            <w:shd w:val="clear" w:color="auto" w:fill="auto"/>
            <w:tcMar>
              <w:top w:w="100" w:type="dxa"/>
              <w:left w:w="100" w:type="dxa"/>
              <w:bottom w:w="100" w:type="dxa"/>
              <w:right w:w="100" w:type="dxa"/>
            </w:tcMar>
          </w:tcPr>
          <w:p w14:paraId="5547B362" w14:textId="77777777" w:rsidR="001701EF" w:rsidRDefault="0042160B">
            <w:pPr>
              <w:widowControl w:val="0"/>
              <w:pBdr>
                <w:top w:val="nil"/>
                <w:left w:val="nil"/>
                <w:bottom w:val="nil"/>
                <w:right w:val="nil"/>
                <w:between w:val="nil"/>
              </w:pBdr>
              <w:bidi/>
              <w:spacing w:line="240" w:lineRule="auto"/>
              <w:jc w:val="both"/>
            </w:pPr>
            <w:r>
              <w:t>1938</w:t>
            </w:r>
          </w:p>
        </w:tc>
        <w:tc>
          <w:tcPr>
            <w:tcW w:w="1620" w:type="dxa"/>
            <w:shd w:val="clear" w:color="auto" w:fill="auto"/>
            <w:tcMar>
              <w:top w:w="100" w:type="dxa"/>
              <w:left w:w="100" w:type="dxa"/>
              <w:bottom w:w="100" w:type="dxa"/>
              <w:right w:w="100" w:type="dxa"/>
            </w:tcMar>
          </w:tcPr>
          <w:p w14:paraId="3AB98E32" w14:textId="77777777" w:rsidR="001701EF" w:rsidRDefault="0042160B">
            <w:pPr>
              <w:widowControl w:val="0"/>
              <w:pBdr>
                <w:top w:val="nil"/>
                <w:left w:val="nil"/>
                <w:bottom w:val="nil"/>
                <w:right w:val="nil"/>
                <w:between w:val="nil"/>
              </w:pBdr>
              <w:bidi/>
              <w:spacing w:line="240" w:lineRule="auto"/>
              <w:jc w:val="both"/>
            </w:pPr>
            <w:r>
              <w:rPr>
                <w:rtl/>
              </w:rPr>
              <w:t>גרמניה הנאצית</w:t>
            </w:r>
          </w:p>
        </w:tc>
        <w:tc>
          <w:tcPr>
            <w:tcW w:w="1620" w:type="dxa"/>
            <w:shd w:val="clear" w:color="auto" w:fill="auto"/>
            <w:tcMar>
              <w:top w:w="100" w:type="dxa"/>
              <w:left w:w="100" w:type="dxa"/>
              <w:bottom w:w="100" w:type="dxa"/>
              <w:right w:w="100" w:type="dxa"/>
            </w:tcMar>
          </w:tcPr>
          <w:p w14:paraId="7B90D499" w14:textId="77777777" w:rsidR="001701EF" w:rsidRDefault="0042160B">
            <w:pPr>
              <w:widowControl w:val="0"/>
              <w:pBdr>
                <w:top w:val="nil"/>
                <w:left w:val="nil"/>
                <w:bottom w:val="nil"/>
                <w:right w:val="nil"/>
                <w:between w:val="nil"/>
              </w:pBdr>
              <w:bidi/>
              <w:spacing w:line="240" w:lineRule="auto"/>
              <w:jc w:val="both"/>
              <w:rPr>
                <w:highlight w:val="yellow"/>
              </w:rPr>
            </w:pPr>
            <w:r>
              <w:rPr>
                <w:highlight w:val="yellow"/>
                <w:rtl/>
              </w:rPr>
              <w:t>ליל הבדולח</w:t>
            </w:r>
          </w:p>
        </w:tc>
        <w:tc>
          <w:tcPr>
            <w:tcW w:w="1620" w:type="dxa"/>
            <w:shd w:val="clear" w:color="auto" w:fill="auto"/>
            <w:tcMar>
              <w:top w:w="100" w:type="dxa"/>
              <w:left w:w="100" w:type="dxa"/>
              <w:bottom w:w="100" w:type="dxa"/>
              <w:right w:w="100" w:type="dxa"/>
            </w:tcMar>
          </w:tcPr>
          <w:p w14:paraId="7E38F9E0" w14:textId="77777777" w:rsidR="001701EF" w:rsidRDefault="0042160B">
            <w:pPr>
              <w:widowControl w:val="0"/>
              <w:pBdr>
                <w:top w:val="nil"/>
                <w:left w:val="nil"/>
                <w:bottom w:val="nil"/>
                <w:right w:val="nil"/>
                <w:between w:val="nil"/>
              </w:pBdr>
              <w:bidi/>
              <w:spacing w:line="240" w:lineRule="auto"/>
              <w:jc w:val="both"/>
            </w:pPr>
            <w:r>
              <w:rPr>
                <w:rtl/>
              </w:rPr>
              <w:t>הרדיפה לפני פרוץ המלחמה הסלימה לאלימות ממוסדת מצד המדינה, במיוחד בליל הבדולח בנובמבר 1938, בו נשרפו בתי כנסת, נהרסו בתי עסק יהודיים, ויהודים רבים הוכו, נעצרו, ונושלו מרכושם.</w:t>
            </w:r>
          </w:p>
        </w:tc>
        <w:tc>
          <w:tcPr>
            <w:tcW w:w="1620" w:type="dxa"/>
            <w:shd w:val="clear" w:color="auto" w:fill="auto"/>
            <w:tcMar>
              <w:top w:w="100" w:type="dxa"/>
              <w:left w:w="100" w:type="dxa"/>
              <w:bottom w:w="100" w:type="dxa"/>
              <w:right w:w="100" w:type="dxa"/>
            </w:tcMar>
          </w:tcPr>
          <w:p w14:paraId="6AD6EFCC"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2BA54D4"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1551C43"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492A089C" w14:textId="77777777" w:rsidR="001701EF" w:rsidRDefault="001701EF">
            <w:pPr>
              <w:widowControl w:val="0"/>
              <w:pBdr>
                <w:top w:val="nil"/>
                <w:left w:val="nil"/>
                <w:bottom w:val="nil"/>
                <w:right w:val="nil"/>
                <w:between w:val="nil"/>
              </w:pBdr>
              <w:spacing w:line="240" w:lineRule="auto"/>
              <w:jc w:val="both"/>
            </w:pPr>
          </w:p>
        </w:tc>
      </w:tr>
      <w:tr w:rsidR="001701EF" w14:paraId="4093E3F9" w14:textId="77777777">
        <w:tc>
          <w:tcPr>
            <w:tcW w:w="1620" w:type="dxa"/>
            <w:shd w:val="clear" w:color="auto" w:fill="auto"/>
            <w:tcMar>
              <w:top w:w="100" w:type="dxa"/>
              <w:left w:w="100" w:type="dxa"/>
              <w:bottom w:w="100" w:type="dxa"/>
              <w:right w:w="100" w:type="dxa"/>
            </w:tcMar>
          </w:tcPr>
          <w:p w14:paraId="4C577009" w14:textId="77777777" w:rsidR="001701EF" w:rsidRDefault="0042160B">
            <w:pPr>
              <w:widowControl w:val="0"/>
              <w:pBdr>
                <w:top w:val="nil"/>
                <w:left w:val="nil"/>
                <w:bottom w:val="nil"/>
                <w:right w:val="nil"/>
                <w:between w:val="nil"/>
              </w:pBdr>
              <w:bidi/>
              <w:spacing w:line="240" w:lineRule="auto"/>
              <w:jc w:val="both"/>
            </w:pPr>
            <w:r>
              <w:t>1941</w:t>
            </w:r>
          </w:p>
        </w:tc>
        <w:tc>
          <w:tcPr>
            <w:tcW w:w="1620" w:type="dxa"/>
            <w:shd w:val="clear" w:color="auto" w:fill="auto"/>
            <w:tcMar>
              <w:top w:w="100" w:type="dxa"/>
              <w:left w:w="100" w:type="dxa"/>
              <w:bottom w:w="100" w:type="dxa"/>
              <w:right w:w="100" w:type="dxa"/>
            </w:tcMar>
          </w:tcPr>
          <w:p w14:paraId="5171D805" w14:textId="77777777" w:rsidR="001701EF" w:rsidRDefault="0042160B">
            <w:pPr>
              <w:widowControl w:val="0"/>
              <w:pBdr>
                <w:top w:val="nil"/>
                <w:left w:val="nil"/>
                <w:bottom w:val="nil"/>
                <w:right w:val="nil"/>
                <w:between w:val="nil"/>
              </w:pBdr>
              <w:bidi/>
              <w:spacing w:line="240" w:lineRule="auto"/>
              <w:jc w:val="both"/>
            </w:pPr>
            <w:r>
              <w:rPr>
                <w:rtl/>
              </w:rPr>
              <w:t>גרמניה הנאצית</w:t>
            </w:r>
          </w:p>
        </w:tc>
        <w:tc>
          <w:tcPr>
            <w:tcW w:w="1620" w:type="dxa"/>
            <w:shd w:val="clear" w:color="auto" w:fill="auto"/>
            <w:tcMar>
              <w:top w:w="100" w:type="dxa"/>
              <w:left w:w="100" w:type="dxa"/>
              <w:bottom w:w="100" w:type="dxa"/>
              <w:right w:w="100" w:type="dxa"/>
            </w:tcMar>
          </w:tcPr>
          <w:p w14:paraId="17790DFD" w14:textId="77777777" w:rsidR="001701EF" w:rsidRDefault="0042160B">
            <w:pPr>
              <w:widowControl w:val="0"/>
              <w:bidi/>
              <w:spacing w:line="240" w:lineRule="auto"/>
              <w:jc w:val="both"/>
              <w:rPr>
                <w:highlight w:val="yellow"/>
              </w:rPr>
            </w:pPr>
            <w:r>
              <w:rPr>
                <w:highlight w:val="yellow"/>
                <w:rtl/>
              </w:rPr>
              <w:t>ועידת ואנזה</w:t>
            </w:r>
          </w:p>
        </w:tc>
        <w:tc>
          <w:tcPr>
            <w:tcW w:w="1620" w:type="dxa"/>
            <w:shd w:val="clear" w:color="auto" w:fill="auto"/>
            <w:tcMar>
              <w:top w:w="100" w:type="dxa"/>
              <w:left w:w="100" w:type="dxa"/>
              <w:bottom w:w="100" w:type="dxa"/>
              <w:right w:w="100" w:type="dxa"/>
            </w:tcMar>
          </w:tcPr>
          <w:p w14:paraId="1A1A520B" w14:textId="77777777" w:rsidR="001701EF" w:rsidRDefault="0042160B">
            <w:pPr>
              <w:widowControl w:val="0"/>
              <w:pBdr>
                <w:top w:val="nil"/>
                <w:left w:val="nil"/>
                <w:bottom w:val="nil"/>
                <w:right w:val="nil"/>
                <w:between w:val="nil"/>
              </w:pBdr>
              <w:bidi/>
              <w:spacing w:line="240" w:lineRule="auto"/>
              <w:jc w:val="both"/>
            </w:pPr>
            <w:proofErr w:type="spellStart"/>
            <w:r>
              <w:rPr>
                <w:rtl/>
              </w:rPr>
              <w:t>בועידת</w:t>
            </w:r>
            <w:proofErr w:type="spellEnd"/>
            <w:r>
              <w:rPr>
                <w:rtl/>
              </w:rPr>
              <w:t xml:space="preserve"> ואנזה </w:t>
            </w:r>
            <w:r>
              <w:rPr>
                <w:rtl/>
              </w:rPr>
              <w:lastRenderedPageBreak/>
              <w:t xml:space="preserve">בשנת 1941 הנאצים דנו </w:t>
            </w:r>
            <w:proofErr w:type="spellStart"/>
            <w:r>
              <w:rPr>
                <w:rtl/>
              </w:rPr>
              <w:t>ב״פתרון</w:t>
            </w:r>
            <w:proofErr w:type="spellEnd"/>
            <w:r>
              <w:rPr>
                <w:rtl/>
              </w:rPr>
              <w:t xml:space="preserve"> הסופי לשאלה היהודית״, והחלו תהליך של רצח עם שיטתי של יהדות אירופה. יהודים רוכזו בגטאות, נרצחו בירי המוני, והועברו למחנות ריכוז והשמדה, שם נרצחו או מתו מרעב ומחלות. בנוסף, המשטר רדף מיליוני בני אדם נוספים - ובהם צוענים, פולנים, שבויי מלחמה סובייטים, מתנגדים פוליטיים, הומוסקסואלים ובעלי מוגבלויות.</w:t>
            </w:r>
          </w:p>
        </w:tc>
        <w:tc>
          <w:tcPr>
            <w:tcW w:w="1620" w:type="dxa"/>
            <w:shd w:val="clear" w:color="auto" w:fill="auto"/>
            <w:tcMar>
              <w:top w:w="100" w:type="dxa"/>
              <w:left w:w="100" w:type="dxa"/>
              <w:bottom w:w="100" w:type="dxa"/>
              <w:right w:w="100" w:type="dxa"/>
            </w:tcMar>
          </w:tcPr>
          <w:p w14:paraId="7ECA2D22"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2D3279F3"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047D17DA"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4E08BEFE" w14:textId="77777777" w:rsidR="001701EF" w:rsidRDefault="001701EF">
            <w:pPr>
              <w:widowControl w:val="0"/>
              <w:pBdr>
                <w:top w:val="nil"/>
                <w:left w:val="nil"/>
                <w:bottom w:val="nil"/>
                <w:right w:val="nil"/>
                <w:between w:val="nil"/>
              </w:pBdr>
              <w:spacing w:line="240" w:lineRule="auto"/>
              <w:jc w:val="both"/>
            </w:pPr>
          </w:p>
        </w:tc>
      </w:tr>
      <w:tr w:rsidR="001701EF" w14:paraId="37D365D2" w14:textId="77777777">
        <w:tc>
          <w:tcPr>
            <w:tcW w:w="1620" w:type="dxa"/>
            <w:shd w:val="clear" w:color="auto" w:fill="auto"/>
            <w:tcMar>
              <w:top w:w="100" w:type="dxa"/>
              <w:left w:w="100" w:type="dxa"/>
              <w:bottom w:w="100" w:type="dxa"/>
              <w:right w:w="100" w:type="dxa"/>
            </w:tcMar>
          </w:tcPr>
          <w:p w14:paraId="049DAF29" w14:textId="77777777" w:rsidR="001701EF" w:rsidRDefault="0042160B">
            <w:pPr>
              <w:widowControl w:val="0"/>
              <w:pBdr>
                <w:top w:val="nil"/>
                <w:left w:val="nil"/>
                <w:bottom w:val="nil"/>
                <w:right w:val="nil"/>
                <w:between w:val="nil"/>
              </w:pBdr>
              <w:bidi/>
              <w:spacing w:line="240" w:lineRule="auto"/>
              <w:jc w:val="both"/>
            </w:pPr>
            <w:r>
              <w:t>1942-1946</w:t>
            </w:r>
          </w:p>
        </w:tc>
        <w:tc>
          <w:tcPr>
            <w:tcW w:w="1620" w:type="dxa"/>
            <w:shd w:val="clear" w:color="auto" w:fill="auto"/>
            <w:tcMar>
              <w:top w:w="100" w:type="dxa"/>
              <w:left w:w="100" w:type="dxa"/>
              <w:bottom w:w="100" w:type="dxa"/>
              <w:right w:w="100" w:type="dxa"/>
            </w:tcMar>
          </w:tcPr>
          <w:p w14:paraId="30557A5B" w14:textId="77777777" w:rsidR="001701EF" w:rsidRDefault="0042160B">
            <w:pPr>
              <w:widowControl w:val="0"/>
              <w:pBdr>
                <w:top w:val="nil"/>
                <w:left w:val="nil"/>
                <w:bottom w:val="nil"/>
                <w:right w:val="nil"/>
                <w:between w:val="nil"/>
              </w:pBdr>
              <w:bidi/>
              <w:spacing w:line="240" w:lineRule="auto"/>
              <w:jc w:val="both"/>
            </w:pPr>
            <w:r>
              <w:rPr>
                <w:rtl/>
              </w:rPr>
              <w:t>ארצות הברית</w:t>
            </w:r>
          </w:p>
        </w:tc>
        <w:tc>
          <w:tcPr>
            <w:tcW w:w="1620" w:type="dxa"/>
            <w:shd w:val="clear" w:color="auto" w:fill="auto"/>
            <w:tcMar>
              <w:top w:w="100" w:type="dxa"/>
              <w:left w:w="100" w:type="dxa"/>
              <w:bottom w:w="100" w:type="dxa"/>
              <w:right w:w="100" w:type="dxa"/>
            </w:tcMar>
          </w:tcPr>
          <w:p w14:paraId="5A43D351" w14:textId="77777777" w:rsidR="001701EF" w:rsidRDefault="0042160B">
            <w:pPr>
              <w:widowControl w:val="0"/>
              <w:bidi/>
              <w:spacing w:line="240" w:lineRule="auto"/>
              <w:jc w:val="both"/>
            </w:pPr>
            <w:r>
              <w:rPr>
                <w:rtl/>
              </w:rPr>
              <w:t>כליאה של יפנים אמריקאים</w:t>
            </w:r>
          </w:p>
        </w:tc>
        <w:tc>
          <w:tcPr>
            <w:tcW w:w="1620" w:type="dxa"/>
            <w:shd w:val="clear" w:color="auto" w:fill="auto"/>
            <w:tcMar>
              <w:top w:w="100" w:type="dxa"/>
              <w:left w:w="100" w:type="dxa"/>
              <w:bottom w:w="100" w:type="dxa"/>
              <w:right w:w="100" w:type="dxa"/>
            </w:tcMar>
          </w:tcPr>
          <w:p w14:paraId="770EB798" w14:textId="77777777" w:rsidR="001701EF" w:rsidRDefault="0042160B">
            <w:pPr>
              <w:widowControl w:val="0"/>
              <w:pBdr>
                <w:top w:val="nil"/>
                <w:left w:val="nil"/>
                <w:bottom w:val="nil"/>
                <w:right w:val="nil"/>
                <w:between w:val="nil"/>
              </w:pBdr>
              <w:bidi/>
              <w:spacing w:line="240" w:lineRule="auto"/>
              <w:jc w:val="both"/>
            </w:pPr>
            <w:r>
              <w:rPr>
                <w:rtl/>
              </w:rPr>
              <w:t xml:space="preserve">בעקבות הצו הנשיאותי 9066, יותר מ-120,000 יפנים-אמריקאים (כולל אזרחים אמריקאים) הועברו </w:t>
            </w:r>
            <w:r>
              <w:rPr>
                <w:rtl/>
              </w:rPr>
              <w:t xml:space="preserve">בכפייה מבתיהם, הוכנסו לעוצר, ונכלאו </w:t>
            </w:r>
            <w:r>
              <w:rPr>
                <w:rtl/>
              </w:rPr>
              <w:lastRenderedPageBreak/>
              <w:t xml:space="preserve">במחנות מעצר, מוקפים גדרות וחיילים, ללא הליך משפטי. פעולה זו נבעה </w:t>
            </w:r>
            <w:proofErr w:type="spellStart"/>
            <w:r>
              <w:rPr>
                <w:rtl/>
              </w:rPr>
              <w:t>מ״היסטריה</w:t>
            </w:r>
            <w:proofErr w:type="spellEnd"/>
            <w:r>
              <w:rPr>
                <w:rtl/>
              </w:rPr>
              <w:t xml:space="preserve"> של מלחמה״ וחשדות חסרי בסיס לבגידה, שהתבססו אך ורק על מוצא אתני לאחר מתקפת פרל </w:t>
            </w:r>
            <w:proofErr w:type="spellStart"/>
            <w:r>
              <w:rPr>
                <w:rtl/>
              </w:rPr>
              <w:t>הארבור</w:t>
            </w:r>
            <w:proofErr w:type="spellEnd"/>
            <w:r>
              <w:rPr>
                <w:rtl/>
              </w:rPr>
              <w:t>, למרות היעדר ראיות קונקרטיות.</w:t>
            </w:r>
          </w:p>
        </w:tc>
        <w:tc>
          <w:tcPr>
            <w:tcW w:w="1620" w:type="dxa"/>
            <w:shd w:val="clear" w:color="auto" w:fill="auto"/>
            <w:tcMar>
              <w:top w:w="100" w:type="dxa"/>
              <w:left w:w="100" w:type="dxa"/>
              <w:bottom w:w="100" w:type="dxa"/>
              <w:right w:w="100" w:type="dxa"/>
            </w:tcMar>
          </w:tcPr>
          <w:p w14:paraId="0AA63503"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254C720F" w14:textId="77777777" w:rsidR="001701EF" w:rsidRDefault="0042160B">
            <w:pPr>
              <w:widowControl w:val="0"/>
              <w:pBdr>
                <w:top w:val="nil"/>
                <w:left w:val="nil"/>
                <w:bottom w:val="nil"/>
                <w:right w:val="nil"/>
                <w:between w:val="nil"/>
              </w:pBdr>
              <w:bidi/>
              <w:spacing w:line="240" w:lineRule="auto"/>
              <w:jc w:val="both"/>
            </w:pPr>
            <w:r>
              <w:rPr>
                <w:rtl/>
              </w:rPr>
              <w:t xml:space="preserve">הליכים משפטיים, הפגנות </w:t>
            </w:r>
            <w:r>
              <w:rPr>
                <w:rtl/>
              </w:rPr>
              <w:t xml:space="preserve">שקטות, ולאחר מכן גם פעולות פוליטיות הביאו לביטול הרשמי של צו 9066 (1976), פיצוי ממשלתי </w:t>
            </w:r>
            <w:r>
              <w:rPr>
                <w:rtl/>
              </w:rPr>
              <w:lastRenderedPageBreak/>
              <w:t xml:space="preserve">לאסירים ( 20,000 דולר לכל אדם ב-1988), והתנצלות רשמית של הממשלה (1988), שהכירה בכך </w:t>
            </w:r>
            <w:proofErr w:type="spellStart"/>
            <w:r>
              <w:rPr>
                <w:rtl/>
              </w:rPr>
              <w:t>ש״עוינות</w:t>
            </w:r>
            <w:proofErr w:type="spellEnd"/>
            <w:r>
              <w:rPr>
                <w:rtl/>
              </w:rPr>
              <w:t xml:space="preserve"> גזעית״ הייתה בין הגורמים.</w:t>
            </w:r>
          </w:p>
        </w:tc>
        <w:tc>
          <w:tcPr>
            <w:tcW w:w="1620" w:type="dxa"/>
            <w:shd w:val="clear" w:color="auto" w:fill="auto"/>
            <w:tcMar>
              <w:top w:w="100" w:type="dxa"/>
              <w:left w:w="100" w:type="dxa"/>
              <w:bottom w:w="100" w:type="dxa"/>
              <w:right w:w="100" w:type="dxa"/>
            </w:tcMar>
          </w:tcPr>
          <w:p w14:paraId="00C0653F"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6FF8D369" w14:textId="77777777" w:rsidR="001701EF" w:rsidRDefault="0042160B">
            <w:pPr>
              <w:widowControl w:val="0"/>
              <w:pBdr>
                <w:top w:val="nil"/>
                <w:left w:val="nil"/>
                <w:bottom w:val="nil"/>
                <w:right w:val="nil"/>
                <w:between w:val="nil"/>
              </w:pBdr>
              <w:bidi/>
              <w:spacing w:line="240" w:lineRule="auto"/>
              <w:jc w:val="both"/>
            </w:pPr>
            <w:hyperlink r:id="rId175">
              <w:r>
                <w:rPr>
                  <w:color w:val="1155CC"/>
                  <w:u w:val="single"/>
                  <w:rtl/>
                </w:rPr>
                <w:t>כליאת</w:t>
              </w:r>
            </w:hyperlink>
            <w:hyperlink r:id="rId176">
              <w:r>
                <w:rPr>
                  <w:color w:val="1155CC"/>
                  <w:u w:val="single"/>
                  <w:rtl/>
                </w:rPr>
                <w:t xml:space="preserve"> </w:t>
              </w:r>
            </w:hyperlink>
            <w:hyperlink r:id="rId177">
              <w:r>
                <w:rPr>
                  <w:color w:val="1155CC"/>
                  <w:u w:val="single"/>
                  <w:rtl/>
                </w:rPr>
                <w:t>יפנים</w:t>
              </w:r>
            </w:hyperlink>
            <w:hyperlink r:id="rId178">
              <w:r>
                <w:rPr>
                  <w:color w:val="1155CC"/>
                  <w:u w:val="single"/>
                  <w:rtl/>
                </w:rPr>
                <w:t xml:space="preserve"> </w:t>
              </w:r>
            </w:hyperlink>
            <w:hyperlink r:id="rId179">
              <w:r>
                <w:rPr>
                  <w:color w:val="1155CC"/>
                  <w:u w:val="single"/>
                  <w:rtl/>
                </w:rPr>
                <w:t>אמריקאיים</w:t>
              </w:r>
            </w:hyperlink>
            <w:hyperlink r:id="rId180">
              <w:r>
                <w:rPr>
                  <w:color w:val="1155CC"/>
                  <w:u w:val="single"/>
                  <w:rtl/>
                </w:rPr>
                <w:t xml:space="preserve"> </w:t>
              </w:r>
            </w:hyperlink>
            <w:hyperlink r:id="rId181">
              <w:r>
                <w:rPr>
                  <w:color w:val="1155CC"/>
                  <w:u w:val="single"/>
                  <w:rtl/>
                </w:rPr>
                <w:t>בריטניקה</w:t>
              </w:r>
            </w:hyperlink>
          </w:p>
        </w:tc>
      </w:tr>
      <w:tr w:rsidR="001701EF" w14:paraId="2553FFC3" w14:textId="77777777">
        <w:tc>
          <w:tcPr>
            <w:tcW w:w="1620" w:type="dxa"/>
            <w:shd w:val="clear" w:color="auto" w:fill="auto"/>
            <w:tcMar>
              <w:top w:w="100" w:type="dxa"/>
              <w:left w:w="100" w:type="dxa"/>
              <w:bottom w:w="100" w:type="dxa"/>
              <w:right w:w="100" w:type="dxa"/>
            </w:tcMar>
          </w:tcPr>
          <w:p w14:paraId="43F60646" w14:textId="77777777" w:rsidR="001701EF" w:rsidRDefault="0042160B">
            <w:pPr>
              <w:widowControl w:val="0"/>
              <w:pBdr>
                <w:top w:val="nil"/>
                <w:left w:val="nil"/>
                <w:bottom w:val="nil"/>
                <w:right w:val="nil"/>
                <w:between w:val="nil"/>
              </w:pBdr>
              <w:bidi/>
              <w:spacing w:line="240" w:lineRule="auto"/>
              <w:jc w:val="both"/>
            </w:pPr>
            <w:r>
              <w:t>1945</w:t>
            </w:r>
          </w:p>
        </w:tc>
        <w:tc>
          <w:tcPr>
            <w:tcW w:w="1620" w:type="dxa"/>
            <w:shd w:val="clear" w:color="auto" w:fill="auto"/>
            <w:tcMar>
              <w:top w:w="100" w:type="dxa"/>
              <w:left w:w="100" w:type="dxa"/>
              <w:bottom w:w="100" w:type="dxa"/>
              <w:right w:w="100" w:type="dxa"/>
            </w:tcMar>
          </w:tcPr>
          <w:p w14:paraId="505B953A" w14:textId="77777777" w:rsidR="001701EF" w:rsidRDefault="0042160B">
            <w:pPr>
              <w:widowControl w:val="0"/>
              <w:pBdr>
                <w:top w:val="nil"/>
                <w:left w:val="nil"/>
                <w:bottom w:val="nil"/>
                <w:right w:val="nil"/>
                <w:between w:val="nil"/>
              </w:pBdr>
              <w:bidi/>
              <w:spacing w:line="240" w:lineRule="auto"/>
              <w:jc w:val="both"/>
            </w:pPr>
            <w:r>
              <w:rPr>
                <w:rtl/>
              </w:rPr>
              <w:t>גרמניה</w:t>
            </w:r>
          </w:p>
        </w:tc>
        <w:tc>
          <w:tcPr>
            <w:tcW w:w="1620" w:type="dxa"/>
            <w:shd w:val="clear" w:color="auto" w:fill="auto"/>
            <w:tcMar>
              <w:top w:w="100" w:type="dxa"/>
              <w:left w:w="100" w:type="dxa"/>
              <w:bottom w:w="100" w:type="dxa"/>
              <w:right w:w="100" w:type="dxa"/>
            </w:tcMar>
          </w:tcPr>
          <w:p w14:paraId="6478BE31" w14:textId="77777777" w:rsidR="001701EF" w:rsidRDefault="0042160B">
            <w:pPr>
              <w:widowControl w:val="0"/>
              <w:bidi/>
              <w:spacing w:line="240" w:lineRule="auto"/>
              <w:jc w:val="both"/>
              <w:rPr>
                <w:highlight w:val="yellow"/>
              </w:rPr>
            </w:pPr>
            <w:r>
              <w:rPr>
                <w:highlight w:val="yellow"/>
                <w:rtl/>
              </w:rPr>
              <w:t>דה-</w:t>
            </w:r>
            <w:proofErr w:type="spellStart"/>
            <w:r>
              <w:rPr>
                <w:highlight w:val="yellow"/>
                <w:rtl/>
              </w:rPr>
              <w:t>נאציפיקציה</w:t>
            </w:r>
            <w:proofErr w:type="spellEnd"/>
          </w:p>
        </w:tc>
        <w:tc>
          <w:tcPr>
            <w:tcW w:w="1620" w:type="dxa"/>
            <w:shd w:val="clear" w:color="auto" w:fill="auto"/>
            <w:tcMar>
              <w:top w:w="100" w:type="dxa"/>
              <w:left w:w="100" w:type="dxa"/>
              <w:bottom w:w="100" w:type="dxa"/>
              <w:right w:w="100" w:type="dxa"/>
            </w:tcMar>
          </w:tcPr>
          <w:p w14:paraId="07253BC4"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3A727923" w14:textId="77777777" w:rsidR="001701EF" w:rsidRDefault="0042160B">
            <w:pPr>
              <w:widowControl w:val="0"/>
              <w:pBdr>
                <w:top w:val="nil"/>
                <w:left w:val="nil"/>
                <w:bottom w:val="nil"/>
                <w:right w:val="nil"/>
                <w:between w:val="nil"/>
              </w:pBdr>
              <w:bidi/>
              <w:spacing w:line="240" w:lineRule="auto"/>
              <w:jc w:val="both"/>
            </w:pPr>
            <w:r>
              <w:rPr>
                <w:rtl/>
              </w:rPr>
              <w:t>לאחר כניעת גרמניה במאי 1945, יזמו בעלות הברית תהליך מקיף של ״דה-</w:t>
            </w:r>
            <w:proofErr w:type="spellStart"/>
            <w:r>
              <w:rPr>
                <w:rtl/>
              </w:rPr>
              <w:t>נאציפיקציה</w:t>
            </w:r>
            <w:proofErr w:type="spellEnd"/>
            <w:r>
              <w:rPr>
                <w:rtl/>
              </w:rPr>
              <w:t xml:space="preserve">״ במטרה לסלק את כל עקבות האידיאולוגיה הנאצית מהחברה והפוליטיקה הגרמנית. צעדים אלו כללו את משפטי נירנברג (בהם נשפטו </w:t>
            </w:r>
            <w:r>
              <w:rPr>
                <w:rtl/>
              </w:rPr>
              <w:t xml:space="preserve">מנהיגים נאצים בכירים), וכן </w:t>
            </w:r>
            <w:r>
              <w:rPr>
                <w:rtl/>
              </w:rPr>
              <w:lastRenderedPageBreak/>
              <w:t>פיטורי נאצים לשעבר ממשרות ציבוריות. בעוד שבשטח הכיבוש הסובייטי הוסרו נאצים רבים מתפקידיהם באופן גורף והאנטי-פשיזם הפך לעקרון מרכזי, במערב גרמניה נתקלו המאמצים בתוצאות מעורבות, כאשר רבים מנאצים לשעבר הצליחו לחזור לעמדות השפעה. עם זאת, התהליך לווה בהתמודדות תרבותית של גרמנים רבים עם עול העבר הנאצי, והוביל לכינון חוקה דמוקרטית (1949) שביססה עקרונות של זכויות אדם ושוויון בגרמניה המערבית, בניסיון לבנות מחדש חברה שאינה מבוססת על עליונות גזעית.</w:t>
            </w:r>
          </w:p>
          <w:p w14:paraId="549E10A0"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4EF0ACF4"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0227FCE3"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31D47B0" w14:textId="77777777" w:rsidR="001701EF" w:rsidRDefault="0042160B">
            <w:pPr>
              <w:widowControl w:val="0"/>
              <w:pBdr>
                <w:top w:val="nil"/>
                <w:left w:val="nil"/>
                <w:bottom w:val="nil"/>
                <w:right w:val="nil"/>
                <w:between w:val="nil"/>
              </w:pBdr>
              <w:bidi/>
              <w:spacing w:line="240" w:lineRule="auto"/>
              <w:jc w:val="both"/>
            </w:pPr>
            <w:hyperlink r:id="rId182">
              <w:r>
                <w:rPr>
                  <w:color w:val="1155CC"/>
                  <w:u w:val="single"/>
                  <w:rtl/>
                </w:rPr>
                <w:t>גרמניה</w:t>
              </w:r>
            </w:hyperlink>
            <w:hyperlink r:id="rId183">
              <w:r>
                <w:rPr>
                  <w:color w:val="1155CC"/>
                  <w:u w:val="single"/>
                  <w:rtl/>
                </w:rPr>
                <w:t xml:space="preserve"> </w:t>
              </w:r>
            </w:hyperlink>
            <w:hyperlink r:id="rId184">
              <w:r>
                <w:rPr>
                  <w:color w:val="1155CC"/>
                  <w:u w:val="single"/>
                  <w:rtl/>
                </w:rPr>
                <w:t>בריטניקה</w:t>
              </w:r>
            </w:hyperlink>
          </w:p>
        </w:tc>
      </w:tr>
      <w:tr w:rsidR="001701EF" w14:paraId="44247F46" w14:textId="77777777">
        <w:tc>
          <w:tcPr>
            <w:tcW w:w="1620" w:type="dxa"/>
            <w:shd w:val="clear" w:color="auto" w:fill="auto"/>
            <w:tcMar>
              <w:top w:w="100" w:type="dxa"/>
              <w:left w:w="100" w:type="dxa"/>
              <w:bottom w:w="100" w:type="dxa"/>
              <w:right w:w="100" w:type="dxa"/>
            </w:tcMar>
          </w:tcPr>
          <w:p w14:paraId="228797A2" w14:textId="77777777" w:rsidR="001701EF" w:rsidRDefault="0042160B">
            <w:pPr>
              <w:widowControl w:val="0"/>
              <w:pBdr>
                <w:top w:val="nil"/>
                <w:left w:val="nil"/>
                <w:bottom w:val="nil"/>
                <w:right w:val="nil"/>
                <w:between w:val="nil"/>
              </w:pBdr>
              <w:bidi/>
              <w:spacing w:line="240" w:lineRule="auto"/>
              <w:jc w:val="both"/>
            </w:pPr>
            <w:r>
              <w:lastRenderedPageBreak/>
              <w:t>1893–1947</w:t>
            </w:r>
          </w:p>
        </w:tc>
        <w:tc>
          <w:tcPr>
            <w:tcW w:w="1620" w:type="dxa"/>
            <w:shd w:val="clear" w:color="auto" w:fill="auto"/>
            <w:tcMar>
              <w:top w:w="100" w:type="dxa"/>
              <w:left w:w="100" w:type="dxa"/>
              <w:bottom w:w="100" w:type="dxa"/>
              <w:right w:w="100" w:type="dxa"/>
            </w:tcMar>
          </w:tcPr>
          <w:p w14:paraId="46D0F9BE" w14:textId="77777777" w:rsidR="001701EF" w:rsidRDefault="0042160B">
            <w:pPr>
              <w:widowControl w:val="0"/>
              <w:pBdr>
                <w:top w:val="nil"/>
                <w:left w:val="nil"/>
                <w:bottom w:val="nil"/>
                <w:right w:val="nil"/>
                <w:between w:val="nil"/>
              </w:pBdr>
              <w:bidi/>
              <w:spacing w:line="240" w:lineRule="auto"/>
              <w:jc w:val="both"/>
            </w:pPr>
            <w:r>
              <w:rPr>
                <w:rtl/>
              </w:rPr>
              <w:t>הודו ודרום אפריקה</w:t>
            </w:r>
          </w:p>
        </w:tc>
        <w:tc>
          <w:tcPr>
            <w:tcW w:w="1620" w:type="dxa"/>
            <w:shd w:val="clear" w:color="auto" w:fill="auto"/>
            <w:tcMar>
              <w:top w:w="100" w:type="dxa"/>
              <w:left w:w="100" w:type="dxa"/>
              <w:bottom w:w="100" w:type="dxa"/>
              <w:right w:w="100" w:type="dxa"/>
            </w:tcMar>
          </w:tcPr>
          <w:p w14:paraId="5A09CA55" w14:textId="77777777" w:rsidR="001701EF" w:rsidRDefault="0042160B">
            <w:pPr>
              <w:widowControl w:val="0"/>
              <w:pBdr>
                <w:top w:val="nil"/>
                <w:left w:val="nil"/>
                <w:bottom w:val="nil"/>
                <w:right w:val="nil"/>
                <w:between w:val="nil"/>
              </w:pBdr>
              <w:bidi/>
              <w:spacing w:line="240" w:lineRule="auto"/>
              <w:jc w:val="both"/>
              <w:rPr>
                <w:highlight w:val="green"/>
              </w:rPr>
            </w:pPr>
            <w:r>
              <w:rPr>
                <w:highlight w:val="green"/>
                <w:rtl/>
              </w:rPr>
              <w:t>מהטמה גנדי - התנגדות לא-אלימה לקולוניאליזם הבריטי</w:t>
            </w:r>
          </w:p>
        </w:tc>
        <w:tc>
          <w:tcPr>
            <w:tcW w:w="1620" w:type="dxa"/>
            <w:shd w:val="clear" w:color="auto" w:fill="auto"/>
            <w:tcMar>
              <w:top w:w="100" w:type="dxa"/>
              <w:left w:w="100" w:type="dxa"/>
              <w:bottom w:w="100" w:type="dxa"/>
              <w:right w:w="100" w:type="dxa"/>
            </w:tcMar>
          </w:tcPr>
          <w:p w14:paraId="44A416B0"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660748C9" w14:textId="77777777" w:rsidR="001701EF" w:rsidRDefault="0042160B">
            <w:pPr>
              <w:widowControl w:val="0"/>
              <w:bidi/>
              <w:spacing w:line="240" w:lineRule="auto"/>
              <w:jc w:val="both"/>
            </w:pPr>
            <w:r>
              <w:rPr>
                <w:rtl/>
              </w:rPr>
              <w:t>גנדי חווה אפליה גזעית קשה כמהגר הודי בדרום אפריקה, והחל שם במאבק אזרחי שקט נגד חוקים מפלים. בהמשך, עם שובו להודו, הנהיג מאבק נרחב בשלטון הקולוניאלי הבריטי, תוך הפעלת אי-</w:t>
            </w:r>
            <w:r>
              <w:rPr>
                <w:rtl/>
              </w:rPr>
              <w:t xml:space="preserve">ציות אזרחי, </w:t>
            </w:r>
            <w:proofErr w:type="spellStart"/>
            <w:r>
              <w:rPr>
                <w:rtl/>
              </w:rPr>
              <w:t>חרמות</w:t>
            </w:r>
            <w:proofErr w:type="spellEnd"/>
            <w:r>
              <w:rPr>
                <w:rtl/>
              </w:rPr>
              <w:t xml:space="preserve"> על מוסדות בריטיים. הפילוסופיה הלא אלימה שלו התבטאה במחאות גדולות מבוססות אי ציות אזרחי, כמו </w:t>
            </w:r>
            <w:proofErr w:type="spellStart"/>
            <w:r>
              <w:rPr>
                <w:rtl/>
              </w:rPr>
              <w:t>חרמות</w:t>
            </w:r>
            <w:proofErr w:type="spellEnd"/>
            <w:r>
              <w:rPr>
                <w:rtl/>
              </w:rPr>
              <w:t xml:space="preserve"> על סחורות ומוסדות בריטיים, וצעדת המלח ב-1930 נגד מסי המלח, שבמהלכה נעצרו עשרות אלפים. פעולות אלו ערערו ישירות על שלטון בריטניה הקולוניאלית, </w:t>
            </w:r>
            <w:r>
              <w:rPr>
                <w:rtl/>
              </w:rPr>
              <w:lastRenderedPageBreak/>
              <w:t>ותרמו באופן מכריע להשגת עצמאות הודו בשנת 1947.</w:t>
            </w:r>
          </w:p>
        </w:tc>
        <w:tc>
          <w:tcPr>
            <w:tcW w:w="1620" w:type="dxa"/>
            <w:shd w:val="clear" w:color="auto" w:fill="auto"/>
            <w:tcMar>
              <w:top w:w="100" w:type="dxa"/>
              <w:left w:w="100" w:type="dxa"/>
              <w:bottom w:w="100" w:type="dxa"/>
              <w:right w:w="100" w:type="dxa"/>
            </w:tcMar>
          </w:tcPr>
          <w:p w14:paraId="4080219C"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0E96284E" w14:textId="77777777" w:rsidR="001701EF" w:rsidRDefault="0042160B">
            <w:pPr>
              <w:widowControl w:val="0"/>
              <w:bidi/>
              <w:spacing w:line="240" w:lineRule="auto"/>
              <w:jc w:val="both"/>
            </w:pPr>
            <w:r>
              <w:rPr>
                <w:rtl/>
              </w:rPr>
              <w:t xml:space="preserve">תורת </w:t>
            </w:r>
            <w:proofErr w:type="spellStart"/>
            <w:r>
              <w:rPr>
                <w:rtl/>
              </w:rPr>
              <w:t>הסאטיאגרהא</w:t>
            </w:r>
            <w:proofErr w:type="spellEnd"/>
            <w:r>
              <w:rPr>
                <w:rtl/>
              </w:rPr>
              <w:t xml:space="preserve"> של גנדי ("דבקות באמת") ביטאה השקפת עולם מוסרית, פילוסופית ורוחנית שהפכה לתשתית תרבותית למאבק עמים מדוכאים.</w:t>
            </w:r>
          </w:p>
          <w:p w14:paraId="3194E884"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38A8E1ED" w14:textId="77777777" w:rsidR="001701EF" w:rsidRDefault="0042160B">
            <w:pPr>
              <w:widowControl w:val="0"/>
              <w:bidi/>
              <w:spacing w:line="240" w:lineRule="auto"/>
              <w:jc w:val="both"/>
              <w:rPr>
                <w:color w:val="1155CC"/>
                <w:u w:val="single"/>
              </w:rPr>
            </w:pPr>
            <w:hyperlink r:id="rId185">
              <w:r>
                <w:rPr>
                  <w:color w:val="1155CC"/>
                  <w:u w:val="single"/>
                  <w:rtl/>
                </w:rPr>
                <w:t>מהטמה</w:t>
              </w:r>
            </w:hyperlink>
            <w:hyperlink r:id="rId186">
              <w:r>
                <w:rPr>
                  <w:color w:val="1155CC"/>
                  <w:u w:val="single"/>
                  <w:rtl/>
                </w:rPr>
                <w:t xml:space="preserve"> </w:t>
              </w:r>
            </w:hyperlink>
            <w:hyperlink r:id="rId187">
              <w:r>
                <w:rPr>
                  <w:color w:val="1155CC"/>
                  <w:u w:val="single"/>
                  <w:rtl/>
                </w:rPr>
                <w:t>גנדי</w:t>
              </w:r>
            </w:hyperlink>
            <w:hyperlink r:id="rId188">
              <w:r>
                <w:rPr>
                  <w:color w:val="1155CC"/>
                  <w:u w:val="single"/>
                  <w:rtl/>
                </w:rPr>
                <w:t xml:space="preserve"> – </w:t>
              </w:r>
            </w:hyperlink>
            <w:hyperlink r:id="rId189">
              <w:r>
                <w:rPr>
                  <w:color w:val="1155CC"/>
                  <w:u w:val="single"/>
                  <w:rtl/>
                </w:rPr>
                <w:t>בריטניקה</w:t>
              </w:r>
            </w:hyperlink>
            <w:hyperlink r:id="rId190">
              <w:r>
                <w:rPr>
                  <w:color w:val="1155CC"/>
                  <w:u w:val="single"/>
                  <w:rtl/>
                </w:rPr>
                <w:br/>
              </w:r>
            </w:hyperlink>
          </w:p>
          <w:p w14:paraId="41F00FFF" w14:textId="77777777" w:rsidR="001701EF" w:rsidRDefault="0042160B">
            <w:pPr>
              <w:widowControl w:val="0"/>
              <w:bidi/>
              <w:spacing w:line="240" w:lineRule="auto"/>
              <w:jc w:val="both"/>
              <w:rPr>
                <w:color w:val="1155CC"/>
                <w:u w:val="single"/>
              </w:rPr>
            </w:pPr>
            <w:hyperlink r:id="rId191">
              <w:r>
                <w:rPr>
                  <w:color w:val="1155CC"/>
                  <w:u w:val="single"/>
                  <w:rtl/>
                </w:rPr>
                <w:t>צעדת</w:t>
              </w:r>
            </w:hyperlink>
            <w:hyperlink r:id="rId192">
              <w:r>
                <w:rPr>
                  <w:color w:val="1155CC"/>
                  <w:u w:val="single"/>
                  <w:rtl/>
                </w:rPr>
                <w:t xml:space="preserve"> </w:t>
              </w:r>
            </w:hyperlink>
            <w:hyperlink r:id="rId193">
              <w:r>
                <w:rPr>
                  <w:color w:val="1155CC"/>
                  <w:u w:val="single"/>
                  <w:rtl/>
                </w:rPr>
                <w:t>המלח</w:t>
              </w:r>
            </w:hyperlink>
            <w:hyperlink r:id="rId194">
              <w:r>
                <w:rPr>
                  <w:color w:val="1155CC"/>
                  <w:u w:val="single"/>
                  <w:rtl/>
                </w:rPr>
                <w:t xml:space="preserve"> – </w:t>
              </w:r>
            </w:hyperlink>
            <w:hyperlink r:id="rId195">
              <w:r>
                <w:rPr>
                  <w:color w:val="1155CC"/>
                  <w:u w:val="single"/>
                  <w:rtl/>
                </w:rPr>
                <w:t>בריטניקה</w:t>
              </w:r>
            </w:hyperlink>
          </w:p>
          <w:p w14:paraId="31A28DBE" w14:textId="77777777" w:rsidR="001701EF" w:rsidRDefault="001701EF">
            <w:pPr>
              <w:widowControl w:val="0"/>
              <w:pBdr>
                <w:top w:val="nil"/>
                <w:left w:val="nil"/>
                <w:bottom w:val="nil"/>
                <w:right w:val="nil"/>
                <w:between w:val="nil"/>
              </w:pBdr>
              <w:bidi/>
              <w:spacing w:line="240" w:lineRule="auto"/>
              <w:jc w:val="both"/>
            </w:pPr>
          </w:p>
        </w:tc>
      </w:tr>
      <w:tr w:rsidR="001701EF" w14:paraId="52FA2F55" w14:textId="77777777">
        <w:tc>
          <w:tcPr>
            <w:tcW w:w="1620" w:type="dxa"/>
            <w:shd w:val="clear" w:color="auto" w:fill="auto"/>
            <w:tcMar>
              <w:top w:w="100" w:type="dxa"/>
              <w:left w:w="100" w:type="dxa"/>
              <w:bottom w:w="100" w:type="dxa"/>
              <w:right w:w="100" w:type="dxa"/>
            </w:tcMar>
          </w:tcPr>
          <w:p w14:paraId="473384AF" w14:textId="77777777" w:rsidR="001701EF" w:rsidRDefault="0042160B">
            <w:pPr>
              <w:widowControl w:val="0"/>
              <w:pBdr>
                <w:top w:val="nil"/>
                <w:left w:val="nil"/>
                <w:bottom w:val="nil"/>
                <w:right w:val="nil"/>
                <w:between w:val="nil"/>
              </w:pBdr>
              <w:bidi/>
              <w:spacing w:line="240" w:lineRule="auto"/>
              <w:jc w:val="both"/>
            </w:pPr>
            <w:r>
              <w:lastRenderedPageBreak/>
              <w:t>1927-1950</w:t>
            </w:r>
          </w:p>
        </w:tc>
        <w:tc>
          <w:tcPr>
            <w:tcW w:w="1620" w:type="dxa"/>
            <w:shd w:val="clear" w:color="auto" w:fill="auto"/>
            <w:tcMar>
              <w:top w:w="100" w:type="dxa"/>
              <w:left w:w="100" w:type="dxa"/>
              <w:bottom w:w="100" w:type="dxa"/>
              <w:right w:w="100" w:type="dxa"/>
            </w:tcMar>
          </w:tcPr>
          <w:p w14:paraId="1E7608C4" w14:textId="77777777" w:rsidR="001701EF" w:rsidRDefault="0042160B">
            <w:pPr>
              <w:widowControl w:val="0"/>
              <w:pBdr>
                <w:top w:val="nil"/>
                <w:left w:val="nil"/>
                <w:bottom w:val="nil"/>
                <w:right w:val="nil"/>
                <w:between w:val="nil"/>
              </w:pBdr>
              <w:bidi/>
              <w:spacing w:line="240" w:lineRule="auto"/>
              <w:jc w:val="both"/>
            </w:pPr>
            <w:r>
              <w:rPr>
                <w:rtl/>
              </w:rPr>
              <w:t>הודו</w:t>
            </w:r>
          </w:p>
        </w:tc>
        <w:tc>
          <w:tcPr>
            <w:tcW w:w="1620" w:type="dxa"/>
            <w:shd w:val="clear" w:color="auto" w:fill="auto"/>
            <w:tcMar>
              <w:top w:w="100" w:type="dxa"/>
              <w:left w:w="100" w:type="dxa"/>
              <w:bottom w:w="100" w:type="dxa"/>
              <w:right w:w="100" w:type="dxa"/>
            </w:tcMar>
          </w:tcPr>
          <w:p w14:paraId="313AFCDA" w14:textId="77777777" w:rsidR="001701EF" w:rsidRDefault="0042160B">
            <w:pPr>
              <w:widowControl w:val="0"/>
              <w:pBdr>
                <w:top w:val="nil"/>
                <w:left w:val="nil"/>
                <w:bottom w:val="nil"/>
                <w:right w:val="nil"/>
                <w:between w:val="nil"/>
              </w:pBdr>
              <w:bidi/>
              <w:spacing w:line="240" w:lineRule="auto"/>
              <w:jc w:val="both"/>
              <w:rPr>
                <w:highlight w:val="green"/>
              </w:rPr>
            </w:pPr>
            <w:proofErr w:type="spellStart"/>
            <w:r>
              <w:rPr>
                <w:highlight w:val="green"/>
                <w:rtl/>
              </w:rPr>
              <w:t>בהימראו</w:t>
            </w:r>
            <w:proofErr w:type="spellEnd"/>
            <w:r>
              <w:rPr>
                <w:highlight w:val="green"/>
                <w:rtl/>
              </w:rPr>
              <w:t xml:space="preserve"> </w:t>
            </w:r>
            <w:proofErr w:type="spellStart"/>
            <w:r>
              <w:rPr>
                <w:highlight w:val="green"/>
                <w:rtl/>
              </w:rPr>
              <w:t>ראמג'י</w:t>
            </w:r>
            <w:proofErr w:type="spellEnd"/>
            <w:r>
              <w:rPr>
                <w:highlight w:val="green"/>
                <w:rtl/>
              </w:rPr>
              <w:t xml:space="preserve"> </w:t>
            </w:r>
            <w:proofErr w:type="spellStart"/>
            <w:r>
              <w:rPr>
                <w:highlight w:val="green"/>
                <w:rtl/>
              </w:rPr>
              <w:t>אמבדקר</w:t>
            </w:r>
            <w:proofErr w:type="spellEnd"/>
            <w:r>
              <w:rPr>
                <w:highlight w:val="green"/>
                <w:rtl/>
              </w:rPr>
              <w:t xml:space="preserve"> - מאבק הדלית</w:t>
            </w:r>
          </w:p>
        </w:tc>
        <w:tc>
          <w:tcPr>
            <w:tcW w:w="1620" w:type="dxa"/>
            <w:shd w:val="clear" w:color="auto" w:fill="auto"/>
            <w:tcMar>
              <w:top w:w="100" w:type="dxa"/>
              <w:left w:w="100" w:type="dxa"/>
              <w:bottom w:w="100" w:type="dxa"/>
              <w:right w:w="100" w:type="dxa"/>
            </w:tcMar>
          </w:tcPr>
          <w:p w14:paraId="3F031322"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7401D451" w14:textId="77777777" w:rsidR="001701EF" w:rsidRDefault="0042160B">
            <w:pPr>
              <w:widowControl w:val="0"/>
              <w:bidi/>
              <w:spacing w:line="240" w:lineRule="auto"/>
              <w:jc w:val="both"/>
            </w:pPr>
            <w:proofErr w:type="spellStart"/>
            <w:r>
              <w:rPr>
                <w:rtl/>
              </w:rPr>
              <w:t>בהימר</w:t>
            </w:r>
            <w:proofErr w:type="spellEnd"/>
            <w:r>
              <w:rPr>
                <w:rtl/>
              </w:rPr>
              <w:t xml:space="preserve"> ראו </w:t>
            </w:r>
            <w:proofErr w:type="spellStart"/>
            <w:r>
              <w:rPr>
                <w:rtl/>
              </w:rPr>
              <w:t>אמבדקר</w:t>
            </w:r>
            <w:proofErr w:type="spellEnd"/>
            <w:r>
              <w:rPr>
                <w:rtl/>
              </w:rPr>
              <w:t xml:space="preserve">, דלית שהתחנך בארה"ב, בריטניה וגרמניה, הפך לדמות המובילה במאבק נגד הדיכוי </w:t>
            </w:r>
            <w:proofErr w:type="spellStart"/>
            <w:r>
              <w:rPr>
                <w:rtl/>
              </w:rPr>
              <w:t>הקאסטי</w:t>
            </w:r>
            <w:proofErr w:type="spellEnd"/>
            <w:r>
              <w:rPr>
                <w:rtl/>
              </w:rPr>
              <w:t>.</w:t>
            </w:r>
          </w:p>
          <w:p w14:paraId="053B26E2" w14:textId="77777777" w:rsidR="001701EF" w:rsidRDefault="0042160B">
            <w:pPr>
              <w:widowControl w:val="0"/>
              <w:bidi/>
              <w:spacing w:line="240" w:lineRule="auto"/>
              <w:jc w:val="both"/>
            </w:pPr>
            <w:r>
              <w:rPr>
                <w:rtl/>
              </w:rPr>
              <w:t xml:space="preserve">ב-1932, </w:t>
            </w:r>
            <w:proofErr w:type="spellStart"/>
            <w:r>
              <w:rPr>
                <w:rtl/>
              </w:rPr>
              <w:t>אמבדקר</w:t>
            </w:r>
            <w:proofErr w:type="spellEnd"/>
            <w:r>
              <w:rPr>
                <w:rtl/>
              </w:rPr>
              <w:t xml:space="preserve"> תמך </w:t>
            </w:r>
            <w:r>
              <w:rPr>
                <w:rtl/>
              </w:rPr>
              <w:t xml:space="preserve">במהלך של השלטון הבריטי להעניק </w:t>
            </w:r>
            <w:proofErr w:type="spellStart"/>
            <w:r>
              <w:rPr>
                <w:rtl/>
              </w:rPr>
              <w:t>לדליתים</w:t>
            </w:r>
            <w:proofErr w:type="spellEnd"/>
            <w:r>
              <w:rPr>
                <w:rtl/>
              </w:rPr>
              <w:t xml:space="preserve"> אזורי הצבעה נפרדים, מהלך שגנדי התנגד אליו בתוקף וראה בו כאיום קולוניאלי במטרה לפצל את האוכלוסייה ההינדית.</w:t>
            </w:r>
          </w:p>
          <w:p w14:paraId="494F5E87" w14:textId="77777777" w:rsidR="001701EF" w:rsidRDefault="0042160B">
            <w:pPr>
              <w:widowControl w:val="0"/>
              <w:bidi/>
              <w:spacing w:line="240" w:lineRule="auto"/>
              <w:jc w:val="both"/>
            </w:pPr>
            <w:r>
              <w:rPr>
                <w:rtl/>
              </w:rPr>
              <w:t xml:space="preserve">ב-1935 הכריז: "נולדתי </w:t>
            </w:r>
            <w:proofErr w:type="spellStart"/>
            <w:r>
              <w:rPr>
                <w:rtl/>
              </w:rPr>
              <w:t>כהינדו</w:t>
            </w:r>
            <w:proofErr w:type="spellEnd"/>
            <w:r>
              <w:rPr>
                <w:rtl/>
              </w:rPr>
              <w:t xml:space="preserve">, לא אמות </w:t>
            </w:r>
            <w:proofErr w:type="spellStart"/>
            <w:r>
              <w:rPr>
                <w:rtl/>
              </w:rPr>
              <w:t>כהינדו</w:t>
            </w:r>
            <w:proofErr w:type="spellEnd"/>
            <w:r>
              <w:rPr>
                <w:rtl/>
              </w:rPr>
              <w:t xml:space="preserve">", וב-1956 המיר את דתו לבודהיזם בפומבי יחד עם 200,000 </w:t>
            </w:r>
            <w:r>
              <w:rPr>
                <w:rtl/>
              </w:rPr>
              <w:lastRenderedPageBreak/>
              <w:t>דליתים.</w:t>
            </w:r>
          </w:p>
          <w:p w14:paraId="04EA4441" w14:textId="77777777" w:rsidR="001701EF" w:rsidRDefault="0042160B">
            <w:pPr>
              <w:widowControl w:val="0"/>
              <w:bidi/>
              <w:spacing w:line="240" w:lineRule="auto"/>
              <w:jc w:val="both"/>
            </w:pPr>
            <w:r>
              <w:rPr>
                <w:rtl/>
              </w:rPr>
              <w:t xml:space="preserve">גנדי אילץ את </w:t>
            </w:r>
            <w:proofErr w:type="spellStart"/>
            <w:r>
              <w:rPr>
                <w:rtl/>
              </w:rPr>
              <w:t>אמבדקר</w:t>
            </w:r>
            <w:proofErr w:type="spellEnd"/>
            <w:r>
              <w:rPr>
                <w:rtl/>
              </w:rPr>
              <w:t xml:space="preserve"> לחתום על פשרה, שבה בוטלה ההפרדה הפוליטית.</w:t>
            </w:r>
          </w:p>
          <w:p w14:paraId="2A49119C" w14:textId="77777777" w:rsidR="001701EF" w:rsidRDefault="0042160B">
            <w:pPr>
              <w:widowControl w:val="0"/>
              <w:bidi/>
              <w:spacing w:line="240" w:lineRule="auto"/>
              <w:jc w:val="both"/>
            </w:pPr>
            <w:proofErr w:type="spellStart"/>
            <w:r>
              <w:rPr>
                <w:rtl/>
              </w:rPr>
              <w:t>אמבדקר</w:t>
            </w:r>
            <w:proofErr w:type="spellEnd"/>
            <w:r>
              <w:rPr>
                <w:rtl/>
              </w:rPr>
              <w:t xml:space="preserve"> לא סלח לגנדי ותקף אותו בחריפות בכתביו.</w:t>
            </w:r>
          </w:p>
          <w:p w14:paraId="503556A7" w14:textId="77777777" w:rsidR="001701EF" w:rsidRDefault="001701EF">
            <w:pPr>
              <w:widowControl w:val="0"/>
              <w:bidi/>
              <w:spacing w:line="240" w:lineRule="auto"/>
              <w:jc w:val="both"/>
            </w:pPr>
          </w:p>
          <w:p w14:paraId="294A1B5D" w14:textId="77777777" w:rsidR="001701EF" w:rsidRDefault="0042160B">
            <w:pPr>
              <w:widowControl w:val="0"/>
              <w:bidi/>
              <w:spacing w:line="240" w:lineRule="auto"/>
              <w:jc w:val="both"/>
            </w:pPr>
            <w:proofErr w:type="spellStart"/>
            <w:r>
              <w:rPr>
                <w:rtl/>
              </w:rPr>
              <w:t>אמבדקר</w:t>
            </w:r>
            <w:proofErr w:type="spellEnd"/>
            <w:r>
              <w:rPr>
                <w:rtl/>
              </w:rPr>
              <w:t xml:space="preserve"> </w:t>
            </w:r>
            <w:r>
              <w:rPr>
                <w:color w:val="1A1C1E"/>
                <w:sz w:val="21"/>
                <w:szCs w:val="21"/>
                <w:highlight w:val="white"/>
                <w:rtl/>
              </w:rPr>
              <w:t xml:space="preserve">הוביל לניסוח חוקת הודו (1950) שביטלה רשמית את הדלית ואסרה אפליה על בסיס </w:t>
            </w:r>
            <w:proofErr w:type="spellStart"/>
            <w:r>
              <w:rPr>
                <w:color w:val="1A1C1E"/>
                <w:sz w:val="21"/>
                <w:szCs w:val="21"/>
                <w:highlight w:val="white"/>
                <w:rtl/>
              </w:rPr>
              <w:t>קאסטה</w:t>
            </w:r>
            <w:proofErr w:type="spellEnd"/>
            <w:r>
              <w:rPr>
                <w:color w:val="1A1C1E"/>
                <w:sz w:val="21"/>
                <w:szCs w:val="21"/>
                <w:highlight w:val="white"/>
                <w:rtl/>
              </w:rPr>
              <w:t>.</w:t>
            </w:r>
          </w:p>
        </w:tc>
        <w:tc>
          <w:tcPr>
            <w:tcW w:w="1620" w:type="dxa"/>
            <w:shd w:val="clear" w:color="auto" w:fill="auto"/>
            <w:tcMar>
              <w:top w:w="100" w:type="dxa"/>
              <w:left w:w="100" w:type="dxa"/>
              <w:bottom w:w="100" w:type="dxa"/>
              <w:right w:w="100" w:type="dxa"/>
            </w:tcMar>
          </w:tcPr>
          <w:p w14:paraId="1B087855"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2EFD1B8A" w14:textId="77777777" w:rsidR="001701EF" w:rsidRDefault="001701EF">
            <w:pPr>
              <w:widowControl w:val="0"/>
              <w:bidi/>
              <w:spacing w:line="240" w:lineRule="auto"/>
              <w:jc w:val="both"/>
            </w:pPr>
          </w:p>
        </w:tc>
        <w:tc>
          <w:tcPr>
            <w:tcW w:w="1620" w:type="dxa"/>
            <w:shd w:val="clear" w:color="auto" w:fill="auto"/>
            <w:tcMar>
              <w:top w:w="100" w:type="dxa"/>
              <w:left w:w="100" w:type="dxa"/>
              <w:bottom w:w="100" w:type="dxa"/>
              <w:right w:w="100" w:type="dxa"/>
            </w:tcMar>
          </w:tcPr>
          <w:p w14:paraId="3F163BA0" w14:textId="77777777" w:rsidR="001701EF" w:rsidRDefault="0042160B">
            <w:pPr>
              <w:widowControl w:val="0"/>
              <w:bidi/>
              <w:spacing w:line="240" w:lineRule="auto"/>
              <w:jc w:val="both"/>
            </w:pPr>
            <w:hyperlink r:id="rId196">
              <w:proofErr w:type="spellStart"/>
              <w:r>
                <w:rPr>
                  <w:color w:val="1155CC"/>
                  <w:u w:val="single"/>
                  <w:rtl/>
                </w:rPr>
                <w:t>בהימראו</w:t>
              </w:r>
              <w:proofErr w:type="spellEnd"/>
            </w:hyperlink>
            <w:hyperlink r:id="rId197">
              <w:r>
                <w:rPr>
                  <w:color w:val="1155CC"/>
                  <w:u w:val="single"/>
                  <w:rtl/>
                </w:rPr>
                <w:t xml:space="preserve"> </w:t>
              </w:r>
            </w:hyperlink>
            <w:hyperlink r:id="rId198">
              <w:proofErr w:type="spellStart"/>
              <w:r>
                <w:rPr>
                  <w:color w:val="1155CC"/>
                  <w:u w:val="single"/>
                  <w:rtl/>
                </w:rPr>
                <w:t>ראמג</w:t>
              </w:r>
            </w:hyperlink>
            <w:hyperlink r:id="rId199">
              <w:r>
                <w:rPr>
                  <w:color w:val="1155CC"/>
                  <w:u w:val="single"/>
                  <w:rtl/>
                </w:rPr>
                <w:t>'</w:t>
              </w:r>
            </w:hyperlink>
            <w:hyperlink r:id="rId200">
              <w:r>
                <w:rPr>
                  <w:color w:val="1155CC"/>
                  <w:u w:val="single"/>
                  <w:rtl/>
                </w:rPr>
                <w:t>י</w:t>
              </w:r>
              <w:proofErr w:type="spellEnd"/>
            </w:hyperlink>
            <w:hyperlink r:id="rId201">
              <w:r>
                <w:rPr>
                  <w:color w:val="1155CC"/>
                  <w:u w:val="single"/>
                  <w:rtl/>
                </w:rPr>
                <w:t xml:space="preserve"> </w:t>
              </w:r>
            </w:hyperlink>
            <w:hyperlink r:id="rId202">
              <w:proofErr w:type="spellStart"/>
              <w:r>
                <w:rPr>
                  <w:color w:val="1155CC"/>
                  <w:u w:val="single"/>
                  <w:rtl/>
                </w:rPr>
                <w:t>אמבדקר</w:t>
              </w:r>
              <w:proofErr w:type="spellEnd"/>
            </w:hyperlink>
            <w:hyperlink r:id="rId203">
              <w:r>
                <w:rPr>
                  <w:color w:val="1155CC"/>
                  <w:u w:val="single"/>
                  <w:rtl/>
                </w:rPr>
                <w:t xml:space="preserve"> </w:t>
              </w:r>
            </w:hyperlink>
            <w:hyperlink r:id="rId204">
              <w:r>
                <w:rPr>
                  <w:color w:val="1155CC"/>
                  <w:u w:val="single"/>
                  <w:rtl/>
                </w:rPr>
                <w:t>בריטניקה</w:t>
              </w:r>
            </w:hyperlink>
          </w:p>
        </w:tc>
      </w:tr>
      <w:tr w:rsidR="001701EF" w14:paraId="2678D7FE" w14:textId="77777777">
        <w:tc>
          <w:tcPr>
            <w:tcW w:w="1620" w:type="dxa"/>
            <w:shd w:val="clear" w:color="auto" w:fill="auto"/>
            <w:tcMar>
              <w:top w:w="100" w:type="dxa"/>
              <w:left w:w="100" w:type="dxa"/>
              <w:bottom w:w="100" w:type="dxa"/>
              <w:right w:w="100" w:type="dxa"/>
            </w:tcMar>
          </w:tcPr>
          <w:p w14:paraId="62F6B149" w14:textId="77777777" w:rsidR="001701EF" w:rsidRDefault="0042160B">
            <w:pPr>
              <w:widowControl w:val="0"/>
              <w:pBdr>
                <w:top w:val="nil"/>
                <w:left w:val="nil"/>
                <w:bottom w:val="nil"/>
                <w:right w:val="nil"/>
                <w:between w:val="nil"/>
              </w:pBdr>
              <w:bidi/>
              <w:spacing w:line="240" w:lineRule="auto"/>
              <w:jc w:val="both"/>
            </w:pPr>
            <w:r>
              <w:rPr>
                <w:rtl/>
              </w:rPr>
              <w:t>בערך 1945–1970</w:t>
            </w:r>
          </w:p>
        </w:tc>
        <w:tc>
          <w:tcPr>
            <w:tcW w:w="1620" w:type="dxa"/>
            <w:shd w:val="clear" w:color="auto" w:fill="auto"/>
            <w:tcMar>
              <w:top w:w="100" w:type="dxa"/>
              <w:left w:w="100" w:type="dxa"/>
              <w:bottom w:w="100" w:type="dxa"/>
              <w:right w:w="100" w:type="dxa"/>
            </w:tcMar>
          </w:tcPr>
          <w:p w14:paraId="2CFC1C75" w14:textId="77777777" w:rsidR="001701EF" w:rsidRDefault="0042160B">
            <w:pPr>
              <w:widowControl w:val="0"/>
              <w:pBdr>
                <w:top w:val="nil"/>
                <w:left w:val="nil"/>
                <w:bottom w:val="nil"/>
                <w:right w:val="nil"/>
                <w:between w:val="nil"/>
              </w:pBdr>
              <w:bidi/>
              <w:spacing w:line="240" w:lineRule="auto"/>
              <w:jc w:val="both"/>
            </w:pPr>
            <w:r>
              <w:rPr>
                <w:rtl/>
              </w:rPr>
              <w:t>אסיה, אפריקה, קריביים</w:t>
            </w:r>
          </w:p>
        </w:tc>
        <w:tc>
          <w:tcPr>
            <w:tcW w:w="1620" w:type="dxa"/>
            <w:shd w:val="clear" w:color="auto" w:fill="auto"/>
            <w:tcMar>
              <w:top w:w="100" w:type="dxa"/>
              <w:left w:w="100" w:type="dxa"/>
              <w:bottom w:w="100" w:type="dxa"/>
              <w:right w:w="100" w:type="dxa"/>
            </w:tcMar>
          </w:tcPr>
          <w:p w14:paraId="5EDC6D4C" w14:textId="77777777" w:rsidR="001701EF" w:rsidRDefault="0042160B">
            <w:pPr>
              <w:widowControl w:val="0"/>
              <w:pBdr>
                <w:top w:val="nil"/>
                <w:left w:val="nil"/>
                <w:bottom w:val="nil"/>
                <w:right w:val="nil"/>
                <w:between w:val="nil"/>
              </w:pBdr>
              <w:bidi/>
              <w:spacing w:line="240" w:lineRule="auto"/>
              <w:jc w:val="both"/>
              <w:rPr>
                <w:highlight w:val="green"/>
              </w:rPr>
            </w:pPr>
            <w:r>
              <w:rPr>
                <w:highlight w:val="green"/>
                <w:rtl/>
              </w:rPr>
              <w:t>מדה-</w:t>
            </w:r>
            <w:r>
              <w:rPr>
                <w:highlight w:val="green"/>
                <w:rtl/>
              </w:rPr>
              <w:t xml:space="preserve">קולוניזציה </w:t>
            </w:r>
            <w:proofErr w:type="spellStart"/>
            <w:r>
              <w:rPr>
                <w:highlight w:val="green"/>
                <w:rtl/>
              </w:rPr>
              <w:t>לפוסטקולוניאליזם</w:t>
            </w:r>
            <w:proofErr w:type="spellEnd"/>
            <w:r>
              <w:rPr>
                <w:highlight w:val="green"/>
                <w:rtl/>
              </w:rPr>
              <w:t xml:space="preserve"> - קץ השלטון הקולוניאלי הרשמי</w:t>
            </w:r>
          </w:p>
        </w:tc>
        <w:tc>
          <w:tcPr>
            <w:tcW w:w="1620" w:type="dxa"/>
            <w:shd w:val="clear" w:color="auto" w:fill="auto"/>
            <w:tcMar>
              <w:top w:w="100" w:type="dxa"/>
              <w:left w:w="100" w:type="dxa"/>
              <w:bottom w:w="100" w:type="dxa"/>
              <w:right w:w="100" w:type="dxa"/>
            </w:tcMar>
          </w:tcPr>
          <w:p w14:paraId="4959F0AC" w14:textId="77777777" w:rsidR="001701EF" w:rsidRDefault="0042160B">
            <w:pPr>
              <w:widowControl w:val="0"/>
              <w:pBdr>
                <w:top w:val="nil"/>
                <w:left w:val="nil"/>
                <w:bottom w:val="nil"/>
                <w:right w:val="nil"/>
                <w:between w:val="nil"/>
              </w:pBdr>
              <w:bidi/>
              <w:spacing w:line="240" w:lineRule="auto"/>
              <w:jc w:val="both"/>
            </w:pPr>
            <w:r>
              <w:rPr>
                <w:rtl/>
              </w:rPr>
              <w:t>עשרות מדינות קיבלו עצמאות מהמעצמות האירופיות, אך נותרו עם תשתיות חברתיות, פוליטיות וכלכליות שנשענו על דיכוי גזעני קולוניאלי, כולל מערכות של חינוך נפרד, חלוקת קרקעות בלתי שוויונית, ומוסדות שליטה אירופיים.</w:t>
            </w:r>
          </w:p>
        </w:tc>
        <w:tc>
          <w:tcPr>
            <w:tcW w:w="1620" w:type="dxa"/>
            <w:shd w:val="clear" w:color="auto" w:fill="auto"/>
            <w:tcMar>
              <w:top w:w="100" w:type="dxa"/>
              <w:left w:w="100" w:type="dxa"/>
              <w:bottom w:w="100" w:type="dxa"/>
              <w:right w:w="100" w:type="dxa"/>
            </w:tcMar>
          </w:tcPr>
          <w:p w14:paraId="1A72DE30" w14:textId="77777777" w:rsidR="001701EF" w:rsidRDefault="0042160B">
            <w:pPr>
              <w:widowControl w:val="0"/>
              <w:pBdr>
                <w:top w:val="nil"/>
                <w:left w:val="nil"/>
                <w:bottom w:val="nil"/>
                <w:right w:val="nil"/>
                <w:between w:val="nil"/>
              </w:pBdr>
              <w:bidi/>
              <w:spacing w:line="240" w:lineRule="auto"/>
              <w:jc w:val="both"/>
            </w:pPr>
            <w:r>
              <w:rPr>
                <w:rtl/>
              </w:rPr>
              <w:t>מאבקים לאומיים ממושכים (חלקם אלימים, חלקם לא) אילצו את המעצמות להכיר בעצמאות העמים הכבושים.</w:t>
            </w:r>
          </w:p>
        </w:tc>
        <w:tc>
          <w:tcPr>
            <w:tcW w:w="1620" w:type="dxa"/>
            <w:shd w:val="clear" w:color="auto" w:fill="auto"/>
            <w:tcMar>
              <w:top w:w="100" w:type="dxa"/>
              <w:left w:w="100" w:type="dxa"/>
              <w:bottom w:w="100" w:type="dxa"/>
              <w:right w:w="100" w:type="dxa"/>
            </w:tcMar>
          </w:tcPr>
          <w:p w14:paraId="43C299E6" w14:textId="77777777" w:rsidR="001701EF" w:rsidRDefault="0042160B">
            <w:pPr>
              <w:widowControl w:val="0"/>
              <w:pBdr>
                <w:top w:val="nil"/>
                <w:left w:val="nil"/>
                <w:bottom w:val="nil"/>
                <w:right w:val="nil"/>
                <w:between w:val="nil"/>
              </w:pBdr>
              <w:bidi/>
              <w:spacing w:line="240" w:lineRule="auto"/>
              <w:jc w:val="both"/>
            </w:pPr>
            <w:r>
              <w:rPr>
                <w:rtl/>
              </w:rPr>
              <w:t>תודעה קולוניאלית מושרשת, שציירה עמים לא-אירופיים כבלתי כשירים לשלטון עצמי, נותרה דומיננטית גם לאחר העזיבה הפורמלית.</w:t>
            </w:r>
          </w:p>
        </w:tc>
        <w:tc>
          <w:tcPr>
            <w:tcW w:w="1620" w:type="dxa"/>
            <w:shd w:val="clear" w:color="auto" w:fill="auto"/>
            <w:tcMar>
              <w:top w:w="100" w:type="dxa"/>
              <w:left w:w="100" w:type="dxa"/>
              <w:bottom w:w="100" w:type="dxa"/>
              <w:right w:w="100" w:type="dxa"/>
            </w:tcMar>
          </w:tcPr>
          <w:p w14:paraId="1B96EAD1" w14:textId="77777777" w:rsidR="001701EF" w:rsidRDefault="0042160B">
            <w:pPr>
              <w:widowControl w:val="0"/>
              <w:pBdr>
                <w:top w:val="nil"/>
                <w:left w:val="nil"/>
                <w:bottom w:val="nil"/>
                <w:right w:val="nil"/>
                <w:between w:val="nil"/>
              </w:pBdr>
              <w:bidi/>
              <w:spacing w:line="240" w:lineRule="auto"/>
              <w:jc w:val="both"/>
            </w:pPr>
            <w:proofErr w:type="spellStart"/>
            <w:r>
              <w:rPr>
                <w:rtl/>
              </w:rPr>
              <w:t>הפוסטקולוניאליזם</w:t>
            </w:r>
            <w:proofErr w:type="spellEnd"/>
            <w:r>
              <w:rPr>
                <w:rtl/>
              </w:rPr>
              <w:t xml:space="preserve"> התגבש כפרויקט אינטלקטואלי ביקורתי שמערער על נרטיבים קולוניאליים, חוקר את ההשפעות התרבותיות של הכיבוש, ומבקש לשקם חוויות והיסטוריות מושתקות של העמים הנשלטים.</w:t>
            </w:r>
          </w:p>
        </w:tc>
        <w:tc>
          <w:tcPr>
            <w:tcW w:w="1620" w:type="dxa"/>
            <w:shd w:val="clear" w:color="auto" w:fill="auto"/>
            <w:tcMar>
              <w:top w:w="100" w:type="dxa"/>
              <w:left w:w="100" w:type="dxa"/>
              <w:bottom w:w="100" w:type="dxa"/>
              <w:right w:w="100" w:type="dxa"/>
            </w:tcMar>
          </w:tcPr>
          <w:p w14:paraId="07BB1ABD" w14:textId="77777777" w:rsidR="001701EF" w:rsidRDefault="0042160B">
            <w:pPr>
              <w:widowControl w:val="0"/>
              <w:bidi/>
              <w:spacing w:before="240" w:after="240" w:line="240" w:lineRule="auto"/>
              <w:rPr>
                <w:color w:val="1155CC"/>
                <w:u w:val="single"/>
              </w:rPr>
            </w:pPr>
            <w:hyperlink r:id="rId205">
              <w:proofErr w:type="spellStart"/>
              <w:r>
                <w:rPr>
                  <w:color w:val="1155CC"/>
                  <w:u w:val="single"/>
                  <w:rtl/>
                </w:rPr>
                <w:t>פוסטקולוניאליזם</w:t>
              </w:r>
              <w:proofErr w:type="spellEnd"/>
            </w:hyperlink>
            <w:hyperlink r:id="rId206">
              <w:r>
                <w:rPr>
                  <w:color w:val="1155CC"/>
                  <w:u w:val="single"/>
                  <w:rtl/>
                </w:rPr>
                <w:t xml:space="preserve"> – </w:t>
              </w:r>
            </w:hyperlink>
            <w:hyperlink r:id="rId207">
              <w:r>
                <w:rPr>
                  <w:color w:val="1155CC"/>
                  <w:u w:val="single"/>
                  <w:rtl/>
                </w:rPr>
                <w:t>בריטניקה</w:t>
              </w:r>
            </w:hyperlink>
            <w:hyperlink r:id="rId208">
              <w:r>
                <w:rPr>
                  <w:color w:val="1155CC"/>
                  <w:u w:val="single"/>
                  <w:rtl/>
                </w:rPr>
                <w:br/>
              </w:r>
            </w:hyperlink>
          </w:p>
          <w:p w14:paraId="2FFD6ABA" w14:textId="77777777" w:rsidR="001701EF" w:rsidRDefault="0042160B">
            <w:pPr>
              <w:widowControl w:val="0"/>
              <w:bidi/>
              <w:spacing w:before="240" w:after="240" w:line="240" w:lineRule="auto"/>
              <w:rPr>
                <w:color w:val="1155CC"/>
                <w:u w:val="single"/>
              </w:rPr>
            </w:pPr>
            <w:hyperlink r:id="rId209">
              <w:r>
                <w:rPr>
                  <w:color w:val="1155CC"/>
                  <w:u w:val="single"/>
                  <w:rtl/>
                </w:rPr>
                <w:t>קולוניאליזם</w:t>
              </w:r>
            </w:hyperlink>
            <w:hyperlink r:id="rId210">
              <w:r>
                <w:rPr>
                  <w:color w:val="1155CC"/>
                  <w:u w:val="single"/>
                  <w:rtl/>
                </w:rPr>
                <w:t xml:space="preserve"> </w:t>
              </w:r>
            </w:hyperlink>
            <w:hyperlink r:id="rId211">
              <w:r>
                <w:rPr>
                  <w:color w:val="1155CC"/>
                  <w:u w:val="single"/>
                  <w:rtl/>
                </w:rPr>
                <w:t>מערבי</w:t>
              </w:r>
            </w:hyperlink>
            <w:hyperlink r:id="rId212">
              <w:r>
                <w:rPr>
                  <w:color w:val="1155CC"/>
                  <w:u w:val="single"/>
                  <w:rtl/>
                </w:rPr>
                <w:t xml:space="preserve"> – </w:t>
              </w:r>
            </w:hyperlink>
            <w:hyperlink r:id="rId213">
              <w:r>
                <w:rPr>
                  <w:color w:val="1155CC"/>
                  <w:u w:val="single"/>
                  <w:rtl/>
                </w:rPr>
                <w:t>בריטניקה</w:t>
              </w:r>
            </w:hyperlink>
            <w:hyperlink r:id="rId214">
              <w:r>
                <w:rPr>
                  <w:color w:val="1155CC"/>
                  <w:u w:val="single"/>
                  <w:rtl/>
                </w:rPr>
                <w:br/>
              </w:r>
            </w:hyperlink>
          </w:p>
          <w:p w14:paraId="27F41F8A" w14:textId="77777777" w:rsidR="001701EF" w:rsidRDefault="0042160B">
            <w:pPr>
              <w:widowControl w:val="0"/>
              <w:bidi/>
              <w:spacing w:before="240" w:after="240" w:line="240" w:lineRule="auto"/>
              <w:rPr>
                <w:color w:val="1155CC"/>
                <w:u w:val="single"/>
              </w:rPr>
            </w:pPr>
            <w:hyperlink r:id="rId215">
              <w:r>
                <w:rPr>
                  <w:color w:val="1155CC"/>
                  <w:u w:val="single"/>
                  <w:rtl/>
                </w:rPr>
                <w:t>אימפריאליזם</w:t>
              </w:r>
            </w:hyperlink>
            <w:hyperlink r:id="rId216">
              <w:r>
                <w:rPr>
                  <w:color w:val="1155CC"/>
                  <w:u w:val="single"/>
                  <w:rtl/>
                </w:rPr>
                <w:t xml:space="preserve"> </w:t>
              </w:r>
            </w:hyperlink>
            <w:hyperlink r:id="rId217">
              <w:r>
                <w:rPr>
                  <w:color w:val="1155CC"/>
                  <w:u w:val="single"/>
                  <w:rtl/>
                </w:rPr>
                <w:t>חדש</w:t>
              </w:r>
            </w:hyperlink>
            <w:hyperlink r:id="rId218">
              <w:r>
                <w:rPr>
                  <w:color w:val="1155CC"/>
                  <w:u w:val="single"/>
                  <w:rtl/>
                </w:rPr>
                <w:t xml:space="preserve"> – </w:t>
              </w:r>
            </w:hyperlink>
            <w:hyperlink r:id="rId219">
              <w:r>
                <w:rPr>
                  <w:color w:val="1155CC"/>
                  <w:u w:val="single"/>
                  <w:rtl/>
                </w:rPr>
                <w:t>בריטניקה</w:t>
              </w:r>
            </w:hyperlink>
            <w:hyperlink r:id="rId220">
              <w:r>
                <w:rPr>
                  <w:color w:val="1155CC"/>
                  <w:u w:val="single"/>
                  <w:rtl/>
                </w:rPr>
                <w:br/>
              </w:r>
            </w:hyperlink>
          </w:p>
          <w:p w14:paraId="5B6AACED" w14:textId="77777777" w:rsidR="001701EF" w:rsidRDefault="001701EF">
            <w:pPr>
              <w:widowControl w:val="0"/>
              <w:pBdr>
                <w:top w:val="nil"/>
                <w:left w:val="nil"/>
                <w:bottom w:val="nil"/>
                <w:right w:val="nil"/>
                <w:between w:val="nil"/>
              </w:pBdr>
              <w:bidi/>
              <w:spacing w:line="240" w:lineRule="auto"/>
              <w:jc w:val="both"/>
            </w:pPr>
          </w:p>
        </w:tc>
      </w:tr>
      <w:tr w:rsidR="001701EF" w14:paraId="3A831808" w14:textId="77777777">
        <w:tc>
          <w:tcPr>
            <w:tcW w:w="1620" w:type="dxa"/>
            <w:shd w:val="clear" w:color="auto" w:fill="auto"/>
            <w:tcMar>
              <w:top w:w="100" w:type="dxa"/>
              <w:left w:w="100" w:type="dxa"/>
              <w:bottom w:w="100" w:type="dxa"/>
              <w:right w:w="100" w:type="dxa"/>
            </w:tcMar>
          </w:tcPr>
          <w:p w14:paraId="0502E13A"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A871927"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0BDCD805" w14:textId="77777777" w:rsidR="001701EF" w:rsidRDefault="0042160B">
            <w:pPr>
              <w:widowControl w:val="0"/>
              <w:bidi/>
              <w:spacing w:line="240" w:lineRule="auto"/>
              <w:jc w:val="both"/>
              <w:rPr>
                <w:highlight w:val="green"/>
              </w:rPr>
            </w:pPr>
            <w:r>
              <w:rPr>
                <w:highlight w:val="green"/>
                <w:rtl/>
              </w:rPr>
              <w:t xml:space="preserve">פרנץ פנון - דוגמה </w:t>
            </w:r>
            <w:proofErr w:type="spellStart"/>
            <w:r>
              <w:rPr>
                <w:highlight w:val="green"/>
                <w:rtl/>
              </w:rPr>
              <w:t>לפוסטקולוניאליזם</w:t>
            </w:r>
            <w:proofErr w:type="spellEnd"/>
          </w:p>
        </w:tc>
        <w:tc>
          <w:tcPr>
            <w:tcW w:w="1620" w:type="dxa"/>
            <w:shd w:val="clear" w:color="auto" w:fill="auto"/>
            <w:tcMar>
              <w:top w:w="100" w:type="dxa"/>
              <w:left w:w="100" w:type="dxa"/>
              <w:bottom w:w="100" w:type="dxa"/>
              <w:right w:w="100" w:type="dxa"/>
            </w:tcMar>
          </w:tcPr>
          <w:p w14:paraId="3257EC0B"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72072C9F"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1847CCAC"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15838E2C" w14:textId="77777777" w:rsidR="001701EF" w:rsidRDefault="0042160B">
            <w:pPr>
              <w:widowControl w:val="0"/>
              <w:pBdr>
                <w:top w:val="nil"/>
                <w:left w:val="nil"/>
                <w:bottom w:val="nil"/>
                <w:right w:val="nil"/>
                <w:between w:val="nil"/>
              </w:pBdr>
              <w:bidi/>
              <w:spacing w:line="240" w:lineRule="auto"/>
              <w:jc w:val="both"/>
            </w:pPr>
            <w:r>
              <w:rPr>
                <w:rtl/>
              </w:rPr>
              <w:t>פרנץ פנון בחן כיצד שלטון קולוניאלי יוצר תודעה עצמית מדוכאת בקרב עמים כבושים, תוך ניתוק משפה, תרבות וזהות – תהליך המעמיק את שליטת המערכת. פנון הדגיש את הצורך במהפכה פוליטית ותרבותית לשחרור מוחלט מהקולוניאליזם, והפך לדמות מפתח בתנועות אנטי-קולוניאליות, בעיקר באלג'יריה. כתביו מתארים כיצד תרבות קולוניאלית מציגה את האדם השחור כנחות, פראי וחסר עומק, וכיצד אידיאולוגיה זו מופנמת על ידי המדוכאים עצמם.</w:t>
            </w:r>
          </w:p>
        </w:tc>
        <w:tc>
          <w:tcPr>
            <w:tcW w:w="1620" w:type="dxa"/>
            <w:shd w:val="clear" w:color="auto" w:fill="auto"/>
            <w:tcMar>
              <w:top w:w="100" w:type="dxa"/>
              <w:left w:w="100" w:type="dxa"/>
              <w:bottom w:w="100" w:type="dxa"/>
              <w:right w:w="100" w:type="dxa"/>
            </w:tcMar>
          </w:tcPr>
          <w:p w14:paraId="72F1DD7C" w14:textId="77777777" w:rsidR="001701EF" w:rsidRDefault="0042160B">
            <w:pPr>
              <w:widowControl w:val="0"/>
              <w:bidi/>
              <w:spacing w:line="240" w:lineRule="auto"/>
              <w:jc w:val="both"/>
              <w:rPr>
                <w:color w:val="1155CC"/>
                <w:u w:val="single"/>
              </w:rPr>
            </w:pPr>
            <w:hyperlink r:id="rId221">
              <w:r>
                <w:rPr>
                  <w:color w:val="1155CC"/>
                  <w:u w:val="single"/>
                  <w:rtl/>
                </w:rPr>
                <w:t>פנון</w:t>
              </w:r>
            </w:hyperlink>
            <w:hyperlink r:id="rId222">
              <w:r>
                <w:rPr>
                  <w:color w:val="1155CC"/>
                  <w:u w:val="single"/>
                  <w:rtl/>
                </w:rPr>
                <w:t xml:space="preserve"> – </w:t>
              </w:r>
            </w:hyperlink>
            <w:hyperlink r:id="rId223">
              <w:r>
                <w:rPr>
                  <w:color w:val="1155CC"/>
                  <w:u w:val="single"/>
                  <w:rtl/>
                </w:rPr>
                <w:t>אנציקלופדיה</w:t>
              </w:r>
            </w:hyperlink>
            <w:hyperlink r:id="rId224">
              <w:r>
                <w:rPr>
                  <w:color w:val="1155CC"/>
                  <w:u w:val="single"/>
                  <w:rtl/>
                </w:rPr>
                <w:t xml:space="preserve"> </w:t>
              </w:r>
            </w:hyperlink>
            <w:hyperlink r:id="rId225">
              <w:r>
                <w:rPr>
                  <w:color w:val="1155CC"/>
                  <w:u w:val="single"/>
                  <w:rtl/>
                </w:rPr>
                <w:t>סטנפורד</w:t>
              </w:r>
            </w:hyperlink>
            <w:hyperlink r:id="rId226">
              <w:r>
                <w:rPr>
                  <w:color w:val="1155CC"/>
                  <w:u w:val="single"/>
                  <w:rtl/>
                </w:rPr>
                <w:br/>
              </w:r>
            </w:hyperlink>
          </w:p>
          <w:p w14:paraId="43CAE465" w14:textId="77777777" w:rsidR="001701EF" w:rsidRDefault="0042160B">
            <w:pPr>
              <w:widowControl w:val="0"/>
              <w:bidi/>
              <w:spacing w:line="240" w:lineRule="auto"/>
              <w:jc w:val="both"/>
              <w:rPr>
                <w:color w:val="1155CC"/>
                <w:u w:val="single"/>
              </w:rPr>
            </w:pPr>
            <w:hyperlink r:id="rId227">
              <w:proofErr w:type="spellStart"/>
              <w:r>
                <w:rPr>
                  <w:color w:val="1155CC"/>
                  <w:u w:val="single"/>
                  <w:rtl/>
                </w:rPr>
                <w:t>פוסטקולוניאליזם</w:t>
              </w:r>
              <w:proofErr w:type="spellEnd"/>
            </w:hyperlink>
            <w:hyperlink r:id="rId228">
              <w:r>
                <w:rPr>
                  <w:color w:val="1155CC"/>
                  <w:u w:val="single"/>
                  <w:rtl/>
                </w:rPr>
                <w:t xml:space="preserve"> – </w:t>
              </w:r>
            </w:hyperlink>
            <w:hyperlink r:id="rId229">
              <w:r>
                <w:rPr>
                  <w:color w:val="1155CC"/>
                  <w:u w:val="single"/>
                  <w:rtl/>
                </w:rPr>
                <w:t>בריטניקה</w:t>
              </w:r>
            </w:hyperlink>
          </w:p>
          <w:p w14:paraId="59A8C464" w14:textId="77777777" w:rsidR="001701EF" w:rsidRDefault="0042160B">
            <w:pPr>
              <w:widowControl w:val="0"/>
              <w:pBdr>
                <w:top w:val="nil"/>
                <w:left w:val="nil"/>
                <w:bottom w:val="nil"/>
                <w:right w:val="nil"/>
                <w:between w:val="nil"/>
              </w:pBdr>
              <w:bidi/>
              <w:spacing w:line="240" w:lineRule="auto"/>
              <w:jc w:val="both"/>
              <w:rPr>
                <w:b/>
              </w:rPr>
            </w:pPr>
            <w:hyperlink r:id="rId230">
              <w:r>
                <w:rPr>
                  <w:rFonts w:ascii="David Libre" w:eastAsia="David Libre" w:hAnsi="David Libre" w:cs="David Libre"/>
                  <w:color w:val="1155CC"/>
                  <w:sz w:val="24"/>
                  <w:szCs w:val="24"/>
                  <w:u w:val="single"/>
                  <w:rtl/>
                </w:rPr>
                <w:t>פנון</w:t>
              </w:r>
            </w:hyperlink>
            <w:hyperlink r:id="rId231">
              <w:r>
                <w:rPr>
                  <w:rFonts w:ascii="David Libre" w:eastAsia="David Libre" w:hAnsi="David Libre" w:cs="David Libre"/>
                  <w:color w:val="1155CC"/>
                  <w:sz w:val="24"/>
                  <w:szCs w:val="24"/>
                  <w:u w:val="single"/>
                  <w:rtl/>
                </w:rPr>
                <w:t xml:space="preserve">, </w:t>
              </w:r>
            </w:hyperlink>
            <w:hyperlink r:id="rId232">
              <w:r>
                <w:rPr>
                  <w:rFonts w:ascii="David Libre" w:eastAsia="David Libre" w:hAnsi="David Libre" w:cs="David Libre"/>
                  <w:color w:val="1155CC"/>
                  <w:sz w:val="24"/>
                  <w:szCs w:val="24"/>
                  <w:u w:val="single"/>
                  <w:rtl/>
                </w:rPr>
                <w:t>פרנץ</w:t>
              </w:r>
            </w:hyperlink>
            <w:hyperlink r:id="rId233">
              <w:r>
                <w:rPr>
                  <w:rFonts w:ascii="David Libre" w:eastAsia="David Libre" w:hAnsi="David Libre" w:cs="David Libre"/>
                  <w:color w:val="1155CC"/>
                  <w:sz w:val="24"/>
                  <w:szCs w:val="24"/>
                  <w:u w:val="single"/>
                  <w:rtl/>
                </w:rPr>
                <w:t xml:space="preserve">. </w:t>
              </w:r>
            </w:hyperlink>
            <w:r>
              <w:fldChar w:fldCharType="begin"/>
            </w:r>
            <w:r>
              <w:instrText>HYPERLINK "https://ebooks-psik-io.eu1.proxy.openathens.net/book?book_id=7503" \h</w:instrText>
            </w:r>
            <w:r>
              <w:fldChar w:fldCharType="separate"/>
            </w:r>
            <w:r>
              <w:rPr>
                <w:rFonts w:ascii="David Libre" w:eastAsia="David Libre" w:hAnsi="David Libre" w:cs="David Libre"/>
                <w:color w:val="1155CC"/>
                <w:sz w:val="24"/>
                <w:szCs w:val="24"/>
                <w:u w:val="single"/>
                <w:rtl/>
              </w:rPr>
              <w:t>עור</w:t>
            </w:r>
            <w:r>
              <w:fldChar w:fldCharType="end"/>
            </w:r>
            <w:hyperlink r:id="rId234">
              <w:r>
                <w:rPr>
                  <w:rFonts w:ascii="David Libre" w:eastAsia="David Libre" w:hAnsi="David Libre" w:cs="David Libre"/>
                  <w:color w:val="1155CC"/>
                  <w:sz w:val="24"/>
                  <w:szCs w:val="24"/>
                  <w:u w:val="single"/>
                  <w:rtl/>
                </w:rPr>
                <w:t xml:space="preserve"> </w:t>
              </w:r>
            </w:hyperlink>
            <w:hyperlink r:id="rId235">
              <w:r>
                <w:rPr>
                  <w:rFonts w:ascii="David Libre" w:eastAsia="David Libre" w:hAnsi="David Libre" w:cs="David Libre"/>
                  <w:color w:val="1155CC"/>
                  <w:sz w:val="24"/>
                  <w:szCs w:val="24"/>
                  <w:u w:val="single"/>
                  <w:rtl/>
                </w:rPr>
                <w:t>שחור</w:t>
              </w:r>
            </w:hyperlink>
            <w:hyperlink r:id="rId236">
              <w:r>
                <w:rPr>
                  <w:rFonts w:ascii="David Libre" w:eastAsia="David Libre" w:hAnsi="David Libre" w:cs="David Libre"/>
                  <w:color w:val="1155CC"/>
                  <w:sz w:val="24"/>
                  <w:szCs w:val="24"/>
                  <w:u w:val="single"/>
                  <w:rtl/>
                </w:rPr>
                <w:t xml:space="preserve">, </w:t>
              </w:r>
            </w:hyperlink>
            <w:hyperlink r:id="rId237">
              <w:r>
                <w:rPr>
                  <w:rFonts w:ascii="David Libre" w:eastAsia="David Libre" w:hAnsi="David Libre" w:cs="David Libre"/>
                  <w:color w:val="1155CC"/>
                  <w:sz w:val="24"/>
                  <w:szCs w:val="24"/>
                  <w:u w:val="single"/>
                  <w:rtl/>
                </w:rPr>
                <w:t>מסכות</w:t>
              </w:r>
            </w:hyperlink>
            <w:hyperlink r:id="rId238">
              <w:r>
                <w:rPr>
                  <w:rFonts w:ascii="David Libre" w:eastAsia="David Libre" w:hAnsi="David Libre" w:cs="David Libre"/>
                  <w:color w:val="1155CC"/>
                  <w:sz w:val="24"/>
                  <w:szCs w:val="24"/>
                  <w:u w:val="single"/>
                  <w:rtl/>
                </w:rPr>
                <w:t xml:space="preserve"> </w:t>
              </w:r>
            </w:hyperlink>
            <w:hyperlink r:id="rId239">
              <w:r>
                <w:rPr>
                  <w:rFonts w:ascii="David Libre" w:eastAsia="David Libre" w:hAnsi="David Libre" w:cs="David Libre"/>
                  <w:color w:val="1155CC"/>
                  <w:sz w:val="24"/>
                  <w:szCs w:val="24"/>
                  <w:u w:val="single"/>
                  <w:rtl/>
                </w:rPr>
                <w:t>לבנות</w:t>
              </w:r>
            </w:hyperlink>
            <w:hyperlink r:id="rId240">
              <w:r>
                <w:rPr>
                  <w:rFonts w:ascii="David Libre" w:eastAsia="David Libre" w:hAnsi="David Libre" w:cs="David Libre"/>
                  <w:color w:val="1155CC"/>
                  <w:sz w:val="24"/>
                  <w:szCs w:val="24"/>
                  <w:u w:val="single"/>
                  <w:rtl/>
                </w:rPr>
                <w:t>, (</w:t>
              </w:r>
            </w:hyperlink>
            <w:hyperlink r:id="rId241">
              <w:r>
                <w:rPr>
                  <w:rFonts w:ascii="David Libre" w:eastAsia="David Libre" w:hAnsi="David Libre" w:cs="David Libre"/>
                  <w:color w:val="1155CC"/>
                  <w:sz w:val="24"/>
                  <w:szCs w:val="24"/>
                  <w:u w:val="single"/>
                  <w:rtl/>
                </w:rPr>
                <w:t>תרגמה</w:t>
              </w:r>
            </w:hyperlink>
            <w:hyperlink r:id="rId242">
              <w:r>
                <w:rPr>
                  <w:rFonts w:ascii="David Libre" w:eastAsia="David Libre" w:hAnsi="David Libre" w:cs="David Libre"/>
                  <w:color w:val="1155CC"/>
                  <w:sz w:val="24"/>
                  <w:szCs w:val="24"/>
                  <w:u w:val="single"/>
                  <w:rtl/>
                </w:rPr>
                <w:t xml:space="preserve"> </w:t>
              </w:r>
            </w:hyperlink>
            <w:hyperlink r:id="rId243">
              <w:r>
                <w:rPr>
                  <w:rFonts w:ascii="David Libre" w:eastAsia="David Libre" w:hAnsi="David Libre" w:cs="David Libre"/>
                  <w:color w:val="1155CC"/>
                  <w:sz w:val="24"/>
                  <w:szCs w:val="24"/>
                  <w:u w:val="single"/>
                  <w:rtl/>
                </w:rPr>
                <w:t>תמר</w:t>
              </w:r>
            </w:hyperlink>
            <w:hyperlink r:id="rId244">
              <w:r>
                <w:rPr>
                  <w:rFonts w:ascii="David Libre" w:eastAsia="David Libre" w:hAnsi="David Libre" w:cs="David Libre"/>
                  <w:color w:val="1155CC"/>
                  <w:sz w:val="24"/>
                  <w:szCs w:val="24"/>
                  <w:u w:val="single"/>
                  <w:rtl/>
                </w:rPr>
                <w:t xml:space="preserve"> </w:t>
              </w:r>
            </w:hyperlink>
            <w:hyperlink r:id="rId245">
              <w:proofErr w:type="spellStart"/>
              <w:r>
                <w:rPr>
                  <w:rFonts w:ascii="David Libre" w:eastAsia="David Libre" w:hAnsi="David Libre" w:cs="David Libre"/>
                  <w:color w:val="1155CC"/>
                  <w:sz w:val="24"/>
                  <w:szCs w:val="24"/>
                  <w:u w:val="single"/>
                  <w:rtl/>
                </w:rPr>
                <w:t>קפלנסקי</w:t>
              </w:r>
              <w:proofErr w:type="spellEnd"/>
            </w:hyperlink>
            <w:hyperlink r:id="rId246">
              <w:r>
                <w:rPr>
                  <w:rFonts w:ascii="David Libre" w:eastAsia="David Libre" w:hAnsi="David Libre" w:cs="David Libre"/>
                  <w:color w:val="1155CC"/>
                  <w:sz w:val="24"/>
                  <w:szCs w:val="24"/>
                  <w:u w:val="single"/>
                  <w:rtl/>
                </w:rPr>
                <w:t xml:space="preserve">, 2024) </w:t>
              </w:r>
            </w:hyperlink>
            <w:r>
              <w:br/>
            </w:r>
            <w:r>
              <w:br/>
              <w:t>(</w:t>
            </w:r>
            <w:r>
              <w:rPr>
                <w:b/>
                <w:rtl/>
              </w:rPr>
              <w:t>ראו נספחים)</w:t>
            </w:r>
          </w:p>
        </w:tc>
      </w:tr>
      <w:tr w:rsidR="001701EF" w14:paraId="1B1397A0" w14:textId="77777777">
        <w:tc>
          <w:tcPr>
            <w:tcW w:w="1620" w:type="dxa"/>
            <w:shd w:val="clear" w:color="auto" w:fill="auto"/>
            <w:tcMar>
              <w:top w:w="100" w:type="dxa"/>
              <w:left w:w="100" w:type="dxa"/>
              <w:bottom w:w="100" w:type="dxa"/>
              <w:right w:w="100" w:type="dxa"/>
            </w:tcMar>
          </w:tcPr>
          <w:p w14:paraId="523DAD5E" w14:textId="77777777" w:rsidR="001701EF" w:rsidRDefault="0042160B">
            <w:pPr>
              <w:widowControl w:val="0"/>
              <w:pBdr>
                <w:top w:val="nil"/>
                <w:left w:val="nil"/>
                <w:bottom w:val="nil"/>
                <w:right w:val="nil"/>
                <w:between w:val="nil"/>
              </w:pBdr>
              <w:bidi/>
              <w:spacing w:line="240" w:lineRule="auto"/>
              <w:jc w:val="both"/>
            </w:pPr>
            <w:r>
              <w:lastRenderedPageBreak/>
              <w:t>1948</w:t>
            </w:r>
          </w:p>
        </w:tc>
        <w:tc>
          <w:tcPr>
            <w:tcW w:w="1620" w:type="dxa"/>
            <w:shd w:val="clear" w:color="auto" w:fill="auto"/>
            <w:tcMar>
              <w:top w:w="100" w:type="dxa"/>
              <w:left w:w="100" w:type="dxa"/>
              <w:bottom w:w="100" w:type="dxa"/>
              <w:right w:w="100" w:type="dxa"/>
            </w:tcMar>
          </w:tcPr>
          <w:p w14:paraId="2330CD69" w14:textId="77777777" w:rsidR="001701EF" w:rsidRDefault="0042160B">
            <w:pPr>
              <w:widowControl w:val="0"/>
              <w:pBdr>
                <w:top w:val="nil"/>
                <w:left w:val="nil"/>
                <w:bottom w:val="nil"/>
                <w:right w:val="nil"/>
                <w:between w:val="nil"/>
              </w:pBdr>
              <w:bidi/>
              <w:spacing w:line="240" w:lineRule="auto"/>
              <w:jc w:val="both"/>
            </w:pPr>
            <w:r>
              <w:rPr>
                <w:rtl/>
              </w:rPr>
              <w:t>דרום אפריקה</w:t>
            </w:r>
          </w:p>
        </w:tc>
        <w:tc>
          <w:tcPr>
            <w:tcW w:w="1620" w:type="dxa"/>
            <w:shd w:val="clear" w:color="auto" w:fill="auto"/>
            <w:tcMar>
              <w:top w:w="100" w:type="dxa"/>
              <w:left w:w="100" w:type="dxa"/>
              <w:bottom w:w="100" w:type="dxa"/>
              <w:right w:w="100" w:type="dxa"/>
            </w:tcMar>
          </w:tcPr>
          <w:p w14:paraId="2244FBF4" w14:textId="77777777" w:rsidR="001701EF" w:rsidRDefault="0042160B">
            <w:pPr>
              <w:widowControl w:val="0"/>
              <w:bidi/>
              <w:spacing w:line="240" w:lineRule="auto"/>
              <w:jc w:val="both"/>
              <w:rPr>
                <w:highlight w:val="green"/>
              </w:rPr>
            </w:pPr>
            <w:r>
              <w:rPr>
                <w:highlight w:val="green"/>
                <w:rtl/>
              </w:rPr>
              <w:t xml:space="preserve">הקמת משטר </w:t>
            </w:r>
            <w:r>
              <w:rPr>
                <w:highlight w:val="green"/>
                <w:rtl/>
              </w:rPr>
              <w:t>האפרטהייד</w:t>
            </w:r>
          </w:p>
        </w:tc>
        <w:tc>
          <w:tcPr>
            <w:tcW w:w="1620" w:type="dxa"/>
            <w:shd w:val="clear" w:color="auto" w:fill="auto"/>
            <w:tcMar>
              <w:top w:w="100" w:type="dxa"/>
              <w:left w:w="100" w:type="dxa"/>
              <w:bottom w:w="100" w:type="dxa"/>
              <w:right w:w="100" w:type="dxa"/>
            </w:tcMar>
          </w:tcPr>
          <w:p w14:paraId="4B828C11" w14:textId="77777777" w:rsidR="001701EF" w:rsidRDefault="0042160B">
            <w:pPr>
              <w:widowControl w:val="0"/>
              <w:pBdr>
                <w:top w:val="nil"/>
                <w:left w:val="nil"/>
                <w:bottom w:val="nil"/>
                <w:right w:val="nil"/>
                <w:between w:val="nil"/>
              </w:pBdr>
              <w:bidi/>
              <w:spacing w:line="240" w:lineRule="auto"/>
              <w:jc w:val="both"/>
            </w:pPr>
            <w:r>
              <w:rPr>
                <w:rtl/>
              </w:rPr>
              <w:t xml:space="preserve">בשנת 1948, עלתה לשלטון בדרום אפריקה מפלגת הלאום, וביססה את המדיניות הידועה בשם "אפרטהייד" (אפריקנס: "הפרדה"). משטר זה חוקק שורה של חוקים שמטרתם הייתה הפרדה גזעית מוחלטת ואפליה פוליטית וכלכלית שיטתית נגד רוב האוכלוסייה הלא-לבנה. חוקים מרכזיים כללו את חוק רישום האוכלוסין (שסיווג כל אדם לגזע מלידתו: שחור, לבן, או אסייתי), חוק אזורי הקבוצות (שהפריד אזורי מגורים ועסקים לפי גזע), איסור על נישואי תערובת ויחסי מין בין-גזעיים. בנוסף, חוקי חינוך נפרדים (כמו חוק חינוך </w:t>
            </w:r>
            <w:proofErr w:type="spellStart"/>
            <w:r>
              <w:rPr>
                <w:rtl/>
              </w:rPr>
              <w:lastRenderedPageBreak/>
              <w:t>הבאנטו</w:t>
            </w:r>
            <w:proofErr w:type="spellEnd"/>
            <w:r>
              <w:rPr>
                <w:rtl/>
              </w:rPr>
              <w:t xml:space="preserve">) נועדו להכשיר שחורים לעבודות כפיים </w:t>
            </w:r>
            <w:proofErr w:type="spellStart"/>
            <w:r>
              <w:rPr>
                <w:rtl/>
              </w:rPr>
              <w:t>ו״שירות</w:t>
            </w:r>
            <w:proofErr w:type="spellEnd"/>
            <w:r>
              <w:rPr>
                <w:rtl/>
              </w:rPr>
              <w:t xml:space="preserve">״. הוטלו חוקי מעבר שהגבילו את תנועת השחורים, ורובם הוכרחו לחיות </w:t>
            </w:r>
            <w:proofErr w:type="spellStart"/>
            <w:r>
              <w:rPr>
                <w:rtl/>
              </w:rPr>
              <w:t>ב״בנטוסטנים</w:t>
            </w:r>
            <w:proofErr w:type="spellEnd"/>
            <w:r>
              <w:rPr>
                <w:rtl/>
              </w:rPr>
              <w:t>״, שנשלטו על ידי ראשי שבטים נאמנים לממשל, ואף נשללה מהם אזרחות דרום אפריקאית. מדיניות זו כללה שני סוגים: ״אפרטהייד גדול״ (הפרדה פיזית נרחבת) והן ״אפרטהייד קטן״ (הפרדה בחיי היומיום).</w:t>
            </w:r>
          </w:p>
        </w:tc>
        <w:tc>
          <w:tcPr>
            <w:tcW w:w="1620" w:type="dxa"/>
            <w:shd w:val="clear" w:color="auto" w:fill="auto"/>
            <w:tcMar>
              <w:top w:w="100" w:type="dxa"/>
              <w:left w:w="100" w:type="dxa"/>
              <w:bottom w:w="100" w:type="dxa"/>
              <w:right w:w="100" w:type="dxa"/>
            </w:tcMar>
          </w:tcPr>
          <w:p w14:paraId="6A444C81"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937D305"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4DA73EB5"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241D8211" w14:textId="77777777" w:rsidR="001701EF" w:rsidRDefault="0042160B">
            <w:pPr>
              <w:widowControl w:val="0"/>
              <w:bidi/>
              <w:spacing w:line="240" w:lineRule="auto"/>
              <w:jc w:val="both"/>
            </w:pPr>
            <w:hyperlink r:id="rId247">
              <w:r>
                <w:rPr>
                  <w:color w:val="1155CC"/>
                  <w:u w:val="single"/>
                  <w:rtl/>
                </w:rPr>
                <w:t>אפרטהייד</w:t>
              </w:r>
            </w:hyperlink>
            <w:hyperlink r:id="rId248">
              <w:r>
                <w:rPr>
                  <w:color w:val="1155CC"/>
                  <w:u w:val="single"/>
                  <w:rtl/>
                </w:rPr>
                <w:t xml:space="preserve"> </w:t>
              </w:r>
            </w:hyperlink>
            <w:hyperlink r:id="rId249">
              <w:r>
                <w:rPr>
                  <w:color w:val="1155CC"/>
                  <w:u w:val="single"/>
                  <w:rtl/>
                </w:rPr>
                <w:t>בריטניקה</w:t>
              </w:r>
            </w:hyperlink>
            <w:r>
              <w:br/>
            </w:r>
            <w:hyperlink r:id="rId250">
              <w:r>
                <w:rPr>
                  <w:color w:val="1155CC"/>
                  <w:u w:val="single"/>
                  <w:rtl/>
                </w:rPr>
                <w:t>דרום</w:t>
              </w:r>
            </w:hyperlink>
            <w:hyperlink r:id="rId251">
              <w:r>
                <w:rPr>
                  <w:color w:val="1155CC"/>
                  <w:u w:val="single"/>
                  <w:rtl/>
                </w:rPr>
                <w:t xml:space="preserve"> </w:t>
              </w:r>
            </w:hyperlink>
            <w:hyperlink r:id="rId252">
              <w:r>
                <w:rPr>
                  <w:color w:val="1155CC"/>
                  <w:u w:val="single"/>
                  <w:rtl/>
                </w:rPr>
                <w:t>אפריקה</w:t>
              </w:r>
            </w:hyperlink>
            <w:hyperlink r:id="rId253">
              <w:r>
                <w:rPr>
                  <w:color w:val="1155CC"/>
                  <w:u w:val="single"/>
                  <w:rtl/>
                </w:rPr>
                <w:t xml:space="preserve"> </w:t>
              </w:r>
            </w:hyperlink>
            <w:hyperlink r:id="rId254">
              <w:r>
                <w:rPr>
                  <w:color w:val="1155CC"/>
                  <w:u w:val="single"/>
                  <w:rtl/>
                </w:rPr>
                <w:t>בריטניקה</w:t>
              </w:r>
            </w:hyperlink>
            <w:r>
              <w:br/>
            </w:r>
            <w:r>
              <w:br/>
            </w:r>
            <w:hyperlink r:id="rId255">
              <w:r>
                <w:rPr>
                  <w:color w:val="1155CC"/>
                  <w:u w:val="single"/>
                  <w:rtl/>
                </w:rPr>
                <w:t>נלסון</w:t>
              </w:r>
            </w:hyperlink>
            <w:hyperlink r:id="rId256">
              <w:r>
                <w:rPr>
                  <w:color w:val="1155CC"/>
                  <w:u w:val="single"/>
                  <w:rtl/>
                </w:rPr>
                <w:t xml:space="preserve"> </w:t>
              </w:r>
            </w:hyperlink>
            <w:hyperlink r:id="rId257">
              <w:r>
                <w:rPr>
                  <w:color w:val="1155CC"/>
                  <w:u w:val="single"/>
                  <w:rtl/>
                </w:rPr>
                <w:t>מנדלה</w:t>
              </w:r>
            </w:hyperlink>
            <w:hyperlink r:id="rId258">
              <w:r>
                <w:rPr>
                  <w:color w:val="1155CC"/>
                  <w:u w:val="single"/>
                  <w:rtl/>
                </w:rPr>
                <w:t xml:space="preserve"> </w:t>
              </w:r>
            </w:hyperlink>
            <w:hyperlink r:id="rId259">
              <w:r>
                <w:rPr>
                  <w:color w:val="1155CC"/>
                  <w:u w:val="single"/>
                  <w:rtl/>
                </w:rPr>
                <w:t>בריטניקה</w:t>
              </w:r>
            </w:hyperlink>
          </w:p>
        </w:tc>
      </w:tr>
      <w:tr w:rsidR="001701EF" w14:paraId="12FECB47" w14:textId="77777777">
        <w:tc>
          <w:tcPr>
            <w:tcW w:w="1620" w:type="dxa"/>
            <w:shd w:val="clear" w:color="auto" w:fill="auto"/>
            <w:tcMar>
              <w:top w:w="100" w:type="dxa"/>
              <w:left w:w="100" w:type="dxa"/>
              <w:bottom w:w="100" w:type="dxa"/>
              <w:right w:w="100" w:type="dxa"/>
            </w:tcMar>
          </w:tcPr>
          <w:p w14:paraId="59AC999C" w14:textId="77777777" w:rsidR="001701EF" w:rsidRDefault="0042160B">
            <w:pPr>
              <w:widowControl w:val="0"/>
              <w:pBdr>
                <w:top w:val="nil"/>
                <w:left w:val="nil"/>
                <w:bottom w:val="nil"/>
                <w:right w:val="nil"/>
                <w:between w:val="nil"/>
              </w:pBdr>
              <w:bidi/>
              <w:spacing w:line="240" w:lineRule="auto"/>
              <w:jc w:val="both"/>
            </w:pPr>
            <w:r>
              <w:lastRenderedPageBreak/>
              <w:t>1952</w:t>
            </w:r>
          </w:p>
        </w:tc>
        <w:tc>
          <w:tcPr>
            <w:tcW w:w="1620" w:type="dxa"/>
            <w:shd w:val="clear" w:color="auto" w:fill="auto"/>
            <w:tcMar>
              <w:top w:w="100" w:type="dxa"/>
              <w:left w:w="100" w:type="dxa"/>
              <w:bottom w:w="100" w:type="dxa"/>
              <w:right w:w="100" w:type="dxa"/>
            </w:tcMar>
          </w:tcPr>
          <w:p w14:paraId="4D8DD042" w14:textId="77777777" w:rsidR="001701EF" w:rsidRDefault="0042160B">
            <w:pPr>
              <w:widowControl w:val="0"/>
              <w:pBdr>
                <w:top w:val="nil"/>
                <w:left w:val="nil"/>
                <w:bottom w:val="nil"/>
                <w:right w:val="nil"/>
                <w:between w:val="nil"/>
              </w:pBdr>
              <w:bidi/>
              <w:spacing w:line="240" w:lineRule="auto"/>
              <w:jc w:val="both"/>
            </w:pPr>
            <w:r>
              <w:rPr>
                <w:rtl/>
              </w:rPr>
              <w:t>דרום אפריקה</w:t>
            </w:r>
          </w:p>
        </w:tc>
        <w:tc>
          <w:tcPr>
            <w:tcW w:w="1620" w:type="dxa"/>
            <w:shd w:val="clear" w:color="auto" w:fill="auto"/>
            <w:tcMar>
              <w:top w:w="100" w:type="dxa"/>
              <w:left w:w="100" w:type="dxa"/>
              <w:bottom w:w="100" w:type="dxa"/>
              <w:right w:w="100" w:type="dxa"/>
            </w:tcMar>
          </w:tcPr>
          <w:p w14:paraId="547B64F8" w14:textId="77777777" w:rsidR="001701EF" w:rsidRDefault="0042160B">
            <w:pPr>
              <w:widowControl w:val="0"/>
              <w:bidi/>
              <w:spacing w:line="240" w:lineRule="auto"/>
              <w:jc w:val="both"/>
              <w:rPr>
                <w:highlight w:val="green"/>
              </w:rPr>
            </w:pPr>
            <w:r>
              <w:rPr>
                <w:highlight w:val="green"/>
                <w:rtl/>
              </w:rPr>
              <w:t>קמפיין ההתרסה</w:t>
            </w:r>
          </w:p>
        </w:tc>
        <w:tc>
          <w:tcPr>
            <w:tcW w:w="1620" w:type="dxa"/>
            <w:shd w:val="clear" w:color="auto" w:fill="auto"/>
            <w:tcMar>
              <w:top w:w="100" w:type="dxa"/>
              <w:left w:w="100" w:type="dxa"/>
              <w:bottom w:w="100" w:type="dxa"/>
              <w:right w:w="100" w:type="dxa"/>
            </w:tcMar>
          </w:tcPr>
          <w:p w14:paraId="1CDD54A3"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7204C32F" w14:textId="77777777" w:rsidR="001701EF" w:rsidRDefault="0042160B">
            <w:pPr>
              <w:widowControl w:val="0"/>
              <w:pBdr>
                <w:top w:val="nil"/>
                <w:left w:val="nil"/>
                <w:bottom w:val="nil"/>
                <w:right w:val="nil"/>
                <w:between w:val="nil"/>
              </w:pBdr>
              <w:bidi/>
              <w:spacing w:line="240" w:lineRule="auto"/>
              <w:jc w:val="both"/>
            </w:pPr>
            <w:r>
              <w:rPr>
                <w:color w:val="1A1C1E"/>
                <w:sz w:val="21"/>
                <w:szCs w:val="21"/>
                <w:highlight w:val="white"/>
                <w:rtl/>
              </w:rPr>
              <w:t>קמפיין ההתרסה, שיזמו הקונגרס הלאומי האפריקאי (</w:t>
            </w:r>
            <w:r>
              <w:rPr>
                <w:color w:val="1A1C1E"/>
                <w:sz w:val="21"/>
                <w:szCs w:val="21"/>
                <w:highlight w:val="white"/>
              </w:rPr>
              <w:t>ANC</w:t>
            </w:r>
            <w:r>
              <w:rPr>
                <w:color w:val="1A1C1E"/>
                <w:sz w:val="21"/>
                <w:szCs w:val="21"/>
                <w:highlight w:val="white"/>
                <w:rtl/>
              </w:rPr>
              <w:t>) והקונגרס ההודי של דרום אפריקה ב-1952, היה אחת מפעולות ההתנגדות הגדולות הראשונות הלא-</w:t>
            </w:r>
            <w:r>
              <w:rPr>
                <w:color w:val="1A1C1E"/>
                <w:sz w:val="21"/>
                <w:szCs w:val="21"/>
                <w:highlight w:val="white"/>
                <w:rtl/>
              </w:rPr>
              <w:lastRenderedPageBreak/>
              <w:t xml:space="preserve">אלימות למשטר האפרטהייד. אלפי שחורים והודים הפרו במכוון חוקי אפליה, </w:t>
            </w:r>
            <w:r>
              <w:rPr>
                <w:color w:val="1A1C1E"/>
                <w:sz w:val="21"/>
                <w:szCs w:val="21"/>
                <w:highlight w:val="white"/>
                <w:rtl/>
              </w:rPr>
              <w:t>כגון חוקי המעבר, על מנת למלא את בתי הכלא ולמתוח את גבולות המערכת. הקמפיין, נמשך מספר חודשים, והגביר את המודעות למשטר האפרטהייד בעולם.</w:t>
            </w:r>
          </w:p>
        </w:tc>
        <w:tc>
          <w:tcPr>
            <w:tcW w:w="1620" w:type="dxa"/>
            <w:shd w:val="clear" w:color="auto" w:fill="auto"/>
            <w:tcMar>
              <w:top w:w="100" w:type="dxa"/>
              <w:left w:w="100" w:type="dxa"/>
              <w:bottom w:w="100" w:type="dxa"/>
              <w:right w:w="100" w:type="dxa"/>
            </w:tcMar>
          </w:tcPr>
          <w:p w14:paraId="3BC0D756"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7011E26B"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79281D73" w14:textId="77777777" w:rsidR="001701EF" w:rsidRDefault="0042160B">
            <w:pPr>
              <w:widowControl w:val="0"/>
              <w:bidi/>
              <w:spacing w:line="240" w:lineRule="auto"/>
              <w:jc w:val="both"/>
            </w:pPr>
            <w:hyperlink r:id="rId260">
              <w:r>
                <w:rPr>
                  <w:color w:val="1155CC"/>
                  <w:u w:val="single"/>
                  <w:rtl/>
                </w:rPr>
                <w:t>אפרטהייד</w:t>
              </w:r>
            </w:hyperlink>
            <w:hyperlink r:id="rId261">
              <w:r>
                <w:rPr>
                  <w:color w:val="1155CC"/>
                  <w:u w:val="single"/>
                  <w:rtl/>
                </w:rPr>
                <w:t xml:space="preserve"> </w:t>
              </w:r>
            </w:hyperlink>
            <w:hyperlink r:id="rId262">
              <w:r>
                <w:rPr>
                  <w:color w:val="1155CC"/>
                  <w:u w:val="single"/>
                  <w:rtl/>
                </w:rPr>
                <w:t>בריטניקה</w:t>
              </w:r>
            </w:hyperlink>
            <w:r>
              <w:br/>
            </w:r>
            <w:hyperlink r:id="rId263">
              <w:r>
                <w:rPr>
                  <w:color w:val="1155CC"/>
                  <w:u w:val="single"/>
                  <w:rtl/>
                </w:rPr>
                <w:t>דרום</w:t>
              </w:r>
            </w:hyperlink>
            <w:hyperlink r:id="rId264">
              <w:r>
                <w:rPr>
                  <w:color w:val="1155CC"/>
                  <w:u w:val="single"/>
                  <w:rtl/>
                </w:rPr>
                <w:t xml:space="preserve"> </w:t>
              </w:r>
            </w:hyperlink>
            <w:hyperlink r:id="rId265">
              <w:r>
                <w:rPr>
                  <w:color w:val="1155CC"/>
                  <w:u w:val="single"/>
                  <w:rtl/>
                </w:rPr>
                <w:t>אפריקה</w:t>
              </w:r>
            </w:hyperlink>
            <w:hyperlink r:id="rId266">
              <w:r>
                <w:rPr>
                  <w:color w:val="1155CC"/>
                  <w:u w:val="single"/>
                  <w:rtl/>
                </w:rPr>
                <w:t xml:space="preserve"> </w:t>
              </w:r>
            </w:hyperlink>
            <w:hyperlink r:id="rId267">
              <w:r>
                <w:rPr>
                  <w:color w:val="1155CC"/>
                  <w:u w:val="single"/>
                  <w:rtl/>
                </w:rPr>
                <w:t>בריטניקה</w:t>
              </w:r>
            </w:hyperlink>
            <w:r>
              <w:br/>
            </w:r>
            <w:r>
              <w:br/>
            </w:r>
            <w:hyperlink r:id="rId268">
              <w:r>
                <w:rPr>
                  <w:color w:val="1155CC"/>
                  <w:u w:val="single"/>
                  <w:rtl/>
                </w:rPr>
                <w:t>נלסון</w:t>
              </w:r>
            </w:hyperlink>
            <w:hyperlink r:id="rId269">
              <w:r>
                <w:rPr>
                  <w:color w:val="1155CC"/>
                  <w:u w:val="single"/>
                  <w:rtl/>
                </w:rPr>
                <w:t xml:space="preserve"> </w:t>
              </w:r>
            </w:hyperlink>
            <w:hyperlink r:id="rId270">
              <w:r>
                <w:rPr>
                  <w:color w:val="1155CC"/>
                  <w:u w:val="single"/>
                  <w:rtl/>
                </w:rPr>
                <w:t>מנדלה</w:t>
              </w:r>
            </w:hyperlink>
            <w:hyperlink r:id="rId271">
              <w:r>
                <w:rPr>
                  <w:color w:val="1155CC"/>
                  <w:u w:val="single"/>
                  <w:rtl/>
                </w:rPr>
                <w:t xml:space="preserve"> </w:t>
              </w:r>
            </w:hyperlink>
            <w:hyperlink r:id="rId272">
              <w:r>
                <w:rPr>
                  <w:color w:val="1155CC"/>
                  <w:u w:val="single"/>
                  <w:rtl/>
                </w:rPr>
                <w:t>בריטניקה</w:t>
              </w:r>
            </w:hyperlink>
          </w:p>
        </w:tc>
      </w:tr>
      <w:tr w:rsidR="001701EF" w14:paraId="1D914310" w14:textId="77777777">
        <w:tc>
          <w:tcPr>
            <w:tcW w:w="1620" w:type="dxa"/>
            <w:shd w:val="clear" w:color="auto" w:fill="auto"/>
            <w:tcMar>
              <w:top w:w="100" w:type="dxa"/>
              <w:left w:w="100" w:type="dxa"/>
              <w:bottom w:w="100" w:type="dxa"/>
              <w:right w:w="100" w:type="dxa"/>
            </w:tcMar>
          </w:tcPr>
          <w:p w14:paraId="53C91811" w14:textId="77777777" w:rsidR="001701EF" w:rsidRDefault="0042160B">
            <w:pPr>
              <w:widowControl w:val="0"/>
              <w:pBdr>
                <w:top w:val="nil"/>
                <w:left w:val="nil"/>
                <w:bottom w:val="nil"/>
                <w:right w:val="nil"/>
                <w:between w:val="nil"/>
              </w:pBdr>
              <w:bidi/>
              <w:spacing w:line="240" w:lineRule="auto"/>
              <w:jc w:val="both"/>
            </w:pPr>
            <w:r>
              <w:t>1960</w:t>
            </w:r>
          </w:p>
        </w:tc>
        <w:tc>
          <w:tcPr>
            <w:tcW w:w="1620" w:type="dxa"/>
            <w:shd w:val="clear" w:color="auto" w:fill="auto"/>
            <w:tcMar>
              <w:top w:w="100" w:type="dxa"/>
              <w:left w:w="100" w:type="dxa"/>
              <w:bottom w:w="100" w:type="dxa"/>
              <w:right w:w="100" w:type="dxa"/>
            </w:tcMar>
          </w:tcPr>
          <w:p w14:paraId="64AD23A2" w14:textId="77777777" w:rsidR="001701EF" w:rsidRDefault="0042160B">
            <w:pPr>
              <w:widowControl w:val="0"/>
              <w:pBdr>
                <w:top w:val="nil"/>
                <w:left w:val="nil"/>
                <w:bottom w:val="nil"/>
                <w:right w:val="nil"/>
                <w:between w:val="nil"/>
              </w:pBdr>
              <w:bidi/>
              <w:spacing w:line="240" w:lineRule="auto"/>
              <w:jc w:val="both"/>
            </w:pPr>
            <w:r>
              <w:rPr>
                <w:rtl/>
              </w:rPr>
              <w:t>דרום אפריקה</w:t>
            </w:r>
          </w:p>
        </w:tc>
        <w:tc>
          <w:tcPr>
            <w:tcW w:w="1620" w:type="dxa"/>
            <w:shd w:val="clear" w:color="auto" w:fill="auto"/>
            <w:tcMar>
              <w:top w:w="100" w:type="dxa"/>
              <w:left w:w="100" w:type="dxa"/>
              <w:bottom w:w="100" w:type="dxa"/>
              <w:right w:w="100" w:type="dxa"/>
            </w:tcMar>
          </w:tcPr>
          <w:p w14:paraId="613CE76C" w14:textId="77777777" w:rsidR="001701EF" w:rsidRDefault="0042160B">
            <w:pPr>
              <w:widowControl w:val="0"/>
              <w:bidi/>
              <w:spacing w:line="240" w:lineRule="auto"/>
              <w:jc w:val="both"/>
              <w:rPr>
                <w:highlight w:val="green"/>
              </w:rPr>
            </w:pPr>
            <w:r>
              <w:rPr>
                <w:highlight w:val="green"/>
                <w:rtl/>
              </w:rPr>
              <w:t xml:space="preserve">טבח </w:t>
            </w:r>
            <w:proofErr w:type="spellStart"/>
            <w:r>
              <w:rPr>
                <w:highlight w:val="green"/>
                <w:rtl/>
              </w:rPr>
              <w:t>שארפוויל</w:t>
            </w:r>
            <w:proofErr w:type="spellEnd"/>
          </w:p>
        </w:tc>
        <w:tc>
          <w:tcPr>
            <w:tcW w:w="1620" w:type="dxa"/>
            <w:shd w:val="clear" w:color="auto" w:fill="auto"/>
            <w:tcMar>
              <w:top w:w="100" w:type="dxa"/>
              <w:left w:w="100" w:type="dxa"/>
              <w:bottom w:w="100" w:type="dxa"/>
              <w:right w:w="100" w:type="dxa"/>
            </w:tcMar>
          </w:tcPr>
          <w:p w14:paraId="788717D0"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71A970E2" w14:textId="77777777" w:rsidR="001701EF" w:rsidRDefault="0042160B">
            <w:pPr>
              <w:widowControl w:val="0"/>
              <w:pBdr>
                <w:top w:val="nil"/>
                <w:left w:val="nil"/>
                <w:bottom w:val="nil"/>
                <w:right w:val="nil"/>
                <w:between w:val="nil"/>
              </w:pBdr>
              <w:bidi/>
              <w:spacing w:line="240" w:lineRule="auto"/>
              <w:jc w:val="both"/>
              <w:rPr>
                <w:color w:val="1A1C1E"/>
                <w:sz w:val="21"/>
                <w:szCs w:val="21"/>
                <w:highlight w:val="white"/>
              </w:rPr>
            </w:pPr>
            <w:r>
              <w:rPr>
                <w:color w:val="1A1C1E"/>
                <w:sz w:val="21"/>
                <w:szCs w:val="21"/>
                <w:highlight w:val="white"/>
                <w:rtl/>
              </w:rPr>
              <w:t xml:space="preserve">ב-21 במרץ 1960, התרחש טבח אכזרי בעיירה </w:t>
            </w:r>
            <w:proofErr w:type="spellStart"/>
            <w:r>
              <w:rPr>
                <w:color w:val="1A1C1E"/>
                <w:sz w:val="21"/>
                <w:szCs w:val="21"/>
                <w:highlight w:val="white"/>
                <w:rtl/>
              </w:rPr>
              <w:t>שארפוויל</w:t>
            </w:r>
            <w:proofErr w:type="spellEnd"/>
            <w:r>
              <w:rPr>
                <w:color w:val="1A1C1E"/>
                <w:sz w:val="21"/>
                <w:szCs w:val="21"/>
                <w:highlight w:val="white"/>
                <w:rtl/>
              </w:rPr>
              <w:t xml:space="preserve">, סמוך ליוהנסבורג, במהלך הפגנה לא-אלימה נגד חוקי המעבר. מפגינים שחורים לא חמושים התאספו ליד תחנת המשטרה, והמשטרה פתחה באש על הקהל, הרגה לפחות 69 בני אדם ופצעה מעל 180, רבים מהם נורו בגבם בעת </w:t>
            </w:r>
            <w:r>
              <w:rPr>
                <w:color w:val="1A1C1E"/>
                <w:sz w:val="21"/>
                <w:szCs w:val="21"/>
                <w:highlight w:val="white"/>
                <w:rtl/>
              </w:rPr>
              <w:t xml:space="preserve">שניסו לברוח. הטבח זעזע את דרום </w:t>
            </w:r>
            <w:r>
              <w:rPr>
                <w:color w:val="1A1C1E"/>
                <w:sz w:val="21"/>
                <w:szCs w:val="21"/>
                <w:highlight w:val="white"/>
                <w:rtl/>
              </w:rPr>
              <w:lastRenderedPageBreak/>
              <w:t xml:space="preserve">אפריקה והעולם כולו. </w:t>
            </w:r>
          </w:p>
        </w:tc>
        <w:tc>
          <w:tcPr>
            <w:tcW w:w="1620" w:type="dxa"/>
            <w:shd w:val="clear" w:color="auto" w:fill="auto"/>
            <w:tcMar>
              <w:top w:w="100" w:type="dxa"/>
              <w:left w:w="100" w:type="dxa"/>
              <w:bottom w:w="100" w:type="dxa"/>
              <w:right w:w="100" w:type="dxa"/>
            </w:tcMar>
          </w:tcPr>
          <w:p w14:paraId="0C5C84B7"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45C28A3"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6E8FCBFB" w14:textId="77777777" w:rsidR="001701EF" w:rsidRDefault="0042160B">
            <w:pPr>
              <w:widowControl w:val="0"/>
              <w:bidi/>
              <w:spacing w:line="240" w:lineRule="auto"/>
              <w:jc w:val="both"/>
            </w:pPr>
            <w:hyperlink r:id="rId273">
              <w:r>
                <w:rPr>
                  <w:color w:val="1155CC"/>
                  <w:u w:val="single"/>
                  <w:rtl/>
                </w:rPr>
                <w:t>אפרטהייד</w:t>
              </w:r>
            </w:hyperlink>
            <w:hyperlink r:id="rId274">
              <w:r>
                <w:rPr>
                  <w:color w:val="1155CC"/>
                  <w:u w:val="single"/>
                  <w:rtl/>
                </w:rPr>
                <w:t xml:space="preserve"> </w:t>
              </w:r>
            </w:hyperlink>
            <w:hyperlink r:id="rId275">
              <w:r>
                <w:rPr>
                  <w:color w:val="1155CC"/>
                  <w:u w:val="single"/>
                  <w:rtl/>
                </w:rPr>
                <w:t>בריטניקה</w:t>
              </w:r>
            </w:hyperlink>
            <w:r>
              <w:br/>
            </w:r>
            <w:hyperlink r:id="rId276">
              <w:r>
                <w:rPr>
                  <w:color w:val="1155CC"/>
                  <w:u w:val="single"/>
                  <w:rtl/>
                </w:rPr>
                <w:t>דרום</w:t>
              </w:r>
            </w:hyperlink>
            <w:hyperlink r:id="rId277">
              <w:r>
                <w:rPr>
                  <w:color w:val="1155CC"/>
                  <w:u w:val="single"/>
                  <w:rtl/>
                </w:rPr>
                <w:t xml:space="preserve"> </w:t>
              </w:r>
            </w:hyperlink>
            <w:hyperlink r:id="rId278">
              <w:r>
                <w:rPr>
                  <w:color w:val="1155CC"/>
                  <w:u w:val="single"/>
                  <w:rtl/>
                </w:rPr>
                <w:t>אפריקה</w:t>
              </w:r>
            </w:hyperlink>
            <w:hyperlink r:id="rId279">
              <w:r>
                <w:rPr>
                  <w:color w:val="1155CC"/>
                  <w:u w:val="single"/>
                  <w:rtl/>
                </w:rPr>
                <w:t xml:space="preserve"> </w:t>
              </w:r>
            </w:hyperlink>
            <w:hyperlink r:id="rId280">
              <w:r>
                <w:rPr>
                  <w:color w:val="1155CC"/>
                  <w:u w:val="single"/>
                  <w:rtl/>
                </w:rPr>
                <w:t>בריטניקה</w:t>
              </w:r>
            </w:hyperlink>
            <w:r>
              <w:br/>
            </w:r>
            <w:r>
              <w:br/>
            </w:r>
            <w:hyperlink r:id="rId281">
              <w:r>
                <w:rPr>
                  <w:color w:val="1155CC"/>
                  <w:u w:val="single"/>
                  <w:rtl/>
                </w:rPr>
                <w:t>נלסון</w:t>
              </w:r>
            </w:hyperlink>
            <w:hyperlink r:id="rId282">
              <w:r>
                <w:rPr>
                  <w:color w:val="1155CC"/>
                  <w:u w:val="single"/>
                  <w:rtl/>
                </w:rPr>
                <w:t xml:space="preserve"> </w:t>
              </w:r>
            </w:hyperlink>
            <w:hyperlink r:id="rId283">
              <w:r>
                <w:rPr>
                  <w:color w:val="1155CC"/>
                  <w:u w:val="single"/>
                  <w:rtl/>
                </w:rPr>
                <w:t>מנדלה</w:t>
              </w:r>
            </w:hyperlink>
            <w:hyperlink r:id="rId284">
              <w:r>
                <w:rPr>
                  <w:color w:val="1155CC"/>
                  <w:u w:val="single"/>
                  <w:rtl/>
                </w:rPr>
                <w:t xml:space="preserve"> </w:t>
              </w:r>
            </w:hyperlink>
            <w:hyperlink r:id="rId285">
              <w:r>
                <w:rPr>
                  <w:color w:val="1155CC"/>
                  <w:u w:val="single"/>
                  <w:rtl/>
                </w:rPr>
                <w:t>בריטניקה</w:t>
              </w:r>
            </w:hyperlink>
          </w:p>
        </w:tc>
      </w:tr>
      <w:tr w:rsidR="001701EF" w14:paraId="7A9D261F" w14:textId="77777777">
        <w:tc>
          <w:tcPr>
            <w:tcW w:w="1620" w:type="dxa"/>
            <w:shd w:val="clear" w:color="auto" w:fill="auto"/>
            <w:tcMar>
              <w:top w:w="100" w:type="dxa"/>
              <w:left w:w="100" w:type="dxa"/>
              <w:bottom w:w="100" w:type="dxa"/>
              <w:right w:w="100" w:type="dxa"/>
            </w:tcMar>
          </w:tcPr>
          <w:p w14:paraId="68C67F6C" w14:textId="77777777" w:rsidR="001701EF" w:rsidRDefault="0042160B">
            <w:pPr>
              <w:widowControl w:val="0"/>
              <w:pBdr>
                <w:top w:val="nil"/>
                <w:left w:val="nil"/>
                <w:bottom w:val="nil"/>
                <w:right w:val="nil"/>
                <w:between w:val="nil"/>
              </w:pBdr>
              <w:bidi/>
              <w:spacing w:line="240" w:lineRule="auto"/>
              <w:jc w:val="both"/>
            </w:pPr>
            <w:r>
              <w:t>1954-1965</w:t>
            </w:r>
          </w:p>
        </w:tc>
        <w:tc>
          <w:tcPr>
            <w:tcW w:w="1620" w:type="dxa"/>
            <w:shd w:val="clear" w:color="auto" w:fill="auto"/>
            <w:tcMar>
              <w:top w:w="100" w:type="dxa"/>
              <w:left w:w="100" w:type="dxa"/>
              <w:bottom w:w="100" w:type="dxa"/>
              <w:right w:w="100" w:type="dxa"/>
            </w:tcMar>
          </w:tcPr>
          <w:p w14:paraId="22133E6F" w14:textId="77777777" w:rsidR="001701EF" w:rsidRDefault="0042160B">
            <w:pPr>
              <w:widowControl w:val="0"/>
              <w:pBdr>
                <w:top w:val="nil"/>
                <w:left w:val="nil"/>
                <w:bottom w:val="nil"/>
                <w:right w:val="nil"/>
                <w:between w:val="nil"/>
              </w:pBdr>
              <w:bidi/>
              <w:spacing w:line="240" w:lineRule="auto"/>
              <w:jc w:val="both"/>
            </w:pPr>
            <w:r>
              <w:rPr>
                <w:rtl/>
              </w:rPr>
              <w:t>ארצות הברית</w:t>
            </w:r>
          </w:p>
        </w:tc>
        <w:tc>
          <w:tcPr>
            <w:tcW w:w="1620" w:type="dxa"/>
            <w:shd w:val="clear" w:color="auto" w:fill="auto"/>
            <w:tcMar>
              <w:top w:w="100" w:type="dxa"/>
              <w:left w:w="100" w:type="dxa"/>
              <w:bottom w:w="100" w:type="dxa"/>
              <w:right w:w="100" w:type="dxa"/>
            </w:tcMar>
          </w:tcPr>
          <w:p w14:paraId="574EE6E3" w14:textId="77777777" w:rsidR="001701EF" w:rsidRDefault="0042160B">
            <w:pPr>
              <w:widowControl w:val="0"/>
              <w:pBdr>
                <w:top w:val="nil"/>
                <w:left w:val="nil"/>
                <w:bottom w:val="nil"/>
                <w:right w:val="nil"/>
                <w:between w:val="nil"/>
              </w:pBdr>
              <w:bidi/>
              <w:spacing w:line="240" w:lineRule="auto"/>
              <w:jc w:val="both"/>
              <w:rPr>
                <w:shd w:val="clear" w:color="auto" w:fill="9900FF"/>
              </w:rPr>
            </w:pPr>
            <w:r>
              <w:rPr>
                <w:shd w:val="clear" w:color="auto" w:fill="9900FF"/>
                <w:rtl/>
              </w:rPr>
              <w:t>המאבק לזכויות האזרח בארה״ב במחצית המאה ה-20 (פירוט בעמודות הבאות)</w:t>
            </w:r>
          </w:p>
        </w:tc>
        <w:tc>
          <w:tcPr>
            <w:tcW w:w="1620" w:type="dxa"/>
            <w:shd w:val="clear" w:color="auto" w:fill="auto"/>
            <w:tcMar>
              <w:top w:w="100" w:type="dxa"/>
              <w:left w:w="100" w:type="dxa"/>
              <w:bottom w:w="100" w:type="dxa"/>
              <w:right w:w="100" w:type="dxa"/>
            </w:tcMar>
          </w:tcPr>
          <w:p w14:paraId="08FC8602"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AADB1A6"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4850C9D"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0F41BEAD"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683CABF1" w14:textId="77777777" w:rsidR="001701EF" w:rsidRDefault="001701EF">
            <w:pPr>
              <w:widowControl w:val="0"/>
              <w:bidi/>
              <w:spacing w:line="240" w:lineRule="auto"/>
              <w:jc w:val="both"/>
            </w:pPr>
          </w:p>
        </w:tc>
      </w:tr>
      <w:tr w:rsidR="001701EF" w14:paraId="3CCC1F7F" w14:textId="77777777">
        <w:tc>
          <w:tcPr>
            <w:tcW w:w="1620" w:type="dxa"/>
            <w:shd w:val="clear" w:color="auto" w:fill="auto"/>
            <w:tcMar>
              <w:top w:w="100" w:type="dxa"/>
              <w:left w:w="100" w:type="dxa"/>
              <w:bottom w:w="100" w:type="dxa"/>
              <w:right w:w="100" w:type="dxa"/>
            </w:tcMar>
          </w:tcPr>
          <w:p w14:paraId="79CC70D7" w14:textId="77777777" w:rsidR="001701EF" w:rsidRDefault="0042160B">
            <w:pPr>
              <w:widowControl w:val="0"/>
              <w:pBdr>
                <w:top w:val="nil"/>
                <w:left w:val="nil"/>
                <w:bottom w:val="nil"/>
                <w:right w:val="nil"/>
                <w:between w:val="nil"/>
              </w:pBdr>
              <w:bidi/>
              <w:spacing w:line="240" w:lineRule="auto"/>
              <w:jc w:val="both"/>
            </w:pPr>
            <w:r>
              <w:t>1954</w:t>
            </w:r>
          </w:p>
        </w:tc>
        <w:tc>
          <w:tcPr>
            <w:tcW w:w="1620" w:type="dxa"/>
            <w:shd w:val="clear" w:color="auto" w:fill="auto"/>
            <w:tcMar>
              <w:top w:w="100" w:type="dxa"/>
              <w:left w:w="100" w:type="dxa"/>
              <w:bottom w:w="100" w:type="dxa"/>
              <w:right w:w="100" w:type="dxa"/>
            </w:tcMar>
          </w:tcPr>
          <w:p w14:paraId="3311D26E" w14:textId="77777777" w:rsidR="001701EF" w:rsidRDefault="0042160B">
            <w:pPr>
              <w:widowControl w:val="0"/>
              <w:pBdr>
                <w:top w:val="nil"/>
                <w:left w:val="nil"/>
                <w:bottom w:val="nil"/>
                <w:right w:val="nil"/>
                <w:between w:val="nil"/>
              </w:pBdr>
              <w:bidi/>
              <w:spacing w:line="240" w:lineRule="auto"/>
              <w:jc w:val="both"/>
            </w:pPr>
            <w:r>
              <w:rPr>
                <w:rtl/>
              </w:rPr>
              <w:t>ארצות הברית</w:t>
            </w:r>
          </w:p>
        </w:tc>
        <w:tc>
          <w:tcPr>
            <w:tcW w:w="1620" w:type="dxa"/>
            <w:shd w:val="clear" w:color="auto" w:fill="auto"/>
            <w:tcMar>
              <w:top w:w="100" w:type="dxa"/>
              <w:left w:w="100" w:type="dxa"/>
              <w:bottom w:w="100" w:type="dxa"/>
              <w:right w:w="100" w:type="dxa"/>
            </w:tcMar>
          </w:tcPr>
          <w:p w14:paraId="4DC29635" w14:textId="77777777" w:rsidR="001701EF" w:rsidRDefault="0042160B">
            <w:pPr>
              <w:widowControl w:val="0"/>
              <w:spacing w:line="240" w:lineRule="auto"/>
              <w:jc w:val="both"/>
              <w:rPr>
                <w:shd w:val="clear" w:color="auto" w:fill="9900FF"/>
              </w:rPr>
            </w:pPr>
            <w:r>
              <w:rPr>
                <w:shd w:val="clear" w:color="auto" w:fill="9900FF"/>
              </w:rPr>
              <w:t>Brown V. Board of Education</w:t>
            </w:r>
          </w:p>
        </w:tc>
        <w:tc>
          <w:tcPr>
            <w:tcW w:w="1620" w:type="dxa"/>
            <w:shd w:val="clear" w:color="auto" w:fill="auto"/>
            <w:tcMar>
              <w:top w:w="100" w:type="dxa"/>
              <w:left w:w="100" w:type="dxa"/>
              <w:bottom w:w="100" w:type="dxa"/>
              <w:right w:w="100" w:type="dxa"/>
            </w:tcMar>
          </w:tcPr>
          <w:p w14:paraId="3D095DB3"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2B5C6BD4" w14:textId="77777777" w:rsidR="001701EF" w:rsidRDefault="0042160B">
            <w:pPr>
              <w:widowControl w:val="0"/>
              <w:pBdr>
                <w:top w:val="nil"/>
                <w:left w:val="nil"/>
                <w:bottom w:val="nil"/>
                <w:right w:val="nil"/>
                <w:between w:val="nil"/>
              </w:pBdr>
              <w:bidi/>
              <w:spacing w:line="240" w:lineRule="auto"/>
              <w:jc w:val="both"/>
            </w:pPr>
            <w:r>
              <w:rPr>
                <w:rtl/>
              </w:rPr>
              <w:t>פסק דין שקבע כי הפרדה בבתי ספר מנוגדת לחוקה, וביטל את עקרון "נפרד אך שווה".</w:t>
            </w:r>
          </w:p>
        </w:tc>
        <w:tc>
          <w:tcPr>
            <w:tcW w:w="1620" w:type="dxa"/>
            <w:shd w:val="clear" w:color="auto" w:fill="auto"/>
            <w:tcMar>
              <w:top w:w="100" w:type="dxa"/>
              <w:left w:w="100" w:type="dxa"/>
              <w:bottom w:w="100" w:type="dxa"/>
              <w:right w:w="100" w:type="dxa"/>
            </w:tcMar>
          </w:tcPr>
          <w:p w14:paraId="13A168A7"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323890D5"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3F18FDC4" w14:textId="77777777" w:rsidR="001701EF" w:rsidRDefault="0042160B">
            <w:pPr>
              <w:widowControl w:val="0"/>
              <w:spacing w:line="240" w:lineRule="auto"/>
              <w:jc w:val="both"/>
            </w:pPr>
            <w:hyperlink r:id="rId286">
              <w:r>
                <w:rPr>
                  <w:color w:val="1155CC"/>
                  <w:u w:val="single"/>
                </w:rPr>
                <w:t>Civil Rights Movement Britannica</w:t>
              </w:r>
            </w:hyperlink>
          </w:p>
        </w:tc>
      </w:tr>
      <w:tr w:rsidR="001701EF" w14:paraId="3B9E140A" w14:textId="77777777">
        <w:tc>
          <w:tcPr>
            <w:tcW w:w="1620" w:type="dxa"/>
            <w:shd w:val="clear" w:color="auto" w:fill="auto"/>
            <w:tcMar>
              <w:top w:w="100" w:type="dxa"/>
              <w:left w:w="100" w:type="dxa"/>
              <w:bottom w:w="100" w:type="dxa"/>
              <w:right w:w="100" w:type="dxa"/>
            </w:tcMar>
          </w:tcPr>
          <w:p w14:paraId="7DE11610" w14:textId="77777777" w:rsidR="001701EF" w:rsidRDefault="0042160B">
            <w:pPr>
              <w:widowControl w:val="0"/>
              <w:pBdr>
                <w:top w:val="nil"/>
                <w:left w:val="nil"/>
                <w:bottom w:val="nil"/>
                <w:right w:val="nil"/>
                <w:between w:val="nil"/>
              </w:pBdr>
              <w:bidi/>
              <w:spacing w:line="240" w:lineRule="auto"/>
              <w:jc w:val="both"/>
            </w:pPr>
            <w:r>
              <w:t>1955</w:t>
            </w:r>
          </w:p>
        </w:tc>
        <w:tc>
          <w:tcPr>
            <w:tcW w:w="1620" w:type="dxa"/>
            <w:shd w:val="clear" w:color="auto" w:fill="auto"/>
            <w:tcMar>
              <w:top w:w="100" w:type="dxa"/>
              <w:left w:w="100" w:type="dxa"/>
              <w:bottom w:w="100" w:type="dxa"/>
              <w:right w:w="100" w:type="dxa"/>
            </w:tcMar>
          </w:tcPr>
          <w:p w14:paraId="3F18563A" w14:textId="77777777" w:rsidR="001701EF" w:rsidRDefault="0042160B">
            <w:pPr>
              <w:widowControl w:val="0"/>
              <w:pBdr>
                <w:top w:val="nil"/>
                <w:left w:val="nil"/>
                <w:bottom w:val="nil"/>
                <w:right w:val="nil"/>
                <w:between w:val="nil"/>
              </w:pBdr>
              <w:bidi/>
              <w:spacing w:line="240" w:lineRule="auto"/>
              <w:jc w:val="both"/>
            </w:pPr>
            <w:r>
              <w:rPr>
                <w:rtl/>
              </w:rPr>
              <w:t>ארצות הברית</w:t>
            </w:r>
          </w:p>
        </w:tc>
        <w:tc>
          <w:tcPr>
            <w:tcW w:w="1620" w:type="dxa"/>
            <w:shd w:val="clear" w:color="auto" w:fill="auto"/>
            <w:tcMar>
              <w:top w:w="100" w:type="dxa"/>
              <w:left w:w="100" w:type="dxa"/>
              <w:bottom w:w="100" w:type="dxa"/>
              <w:right w:w="100" w:type="dxa"/>
            </w:tcMar>
          </w:tcPr>
          <w:p w14:paraId="23B0D6FF" w14:textId="77777777" w:rsidR="001701EF" w:rsidRDefault="0042160B">
            <w:pPr>
              <w:widowControl w:val="0"/>
              <w:bidi/>
              <w:spacing w:line="240" w:lineRule="auto"/>
              <w:jc w:val="both"/>
              <w:rPr>
                <w:shd w:val="clear" w:color="auto" w:fill="9900FF"/>
              </w:rPr>
            </w:pPr>
            <w:r>
              <w:rPr>
                <w:shd w:val="clear" w:color="auto" w:fill="9900FF"/>
                <w:rtl/>
              </w:rPr>
              <w:t>חרם האוטובוסים במונטגומרי</w:t>
            </w:r>
          </w:p>
        </w:tc>
        <w:tc>
          <w:tcPr>
            <w:tcW w:w="1620" w:type="dxa"/>
            <w:shd w:val="clear" w:color="auto" w:fill="auto"/>
            <w:tcMar>
              <w:top w:w="100" w:type="dxa"/>
              <w:left w:w="100" w:type="dxa"/>
              <w:bottom w:w="100" w:type="dxa"/>
              <w:right w:w="100" w:type="dxa"/>
            </w:tcMar>
          </w:tcPr>
          <w:p w14:paraId="5234CC01"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4E831442" w14:textId="77777777" w:rsidR="001701EF" w:rsidRDefault="0042160B">
            <w:pPr>
              <w:widowControl w:val="0"/>
              <w:pBdr>
                <w:top w:val="nil"/>
                <w:left w:val="nil"/>
                <w:bottom w:val="nil"/>
                <w:right w:val="nil"/>
                <w:between w:val="nil"/>
              </w:pBdr>
              <w:bidi/>
              <w:spacing w:line="240" w:lineRule="auto"/>
              <w:jc w:val="both"/>
            </w:pPr>
            <w:r>
              <w:rPr>
                <w:rtl/>
              </w:rPr>
              <w:t xml:space="preserve">בדצמבר 1955, בעקבות סירובה של רוזה </w:t>
            </w:r>
            <w:proofErr w:type="spellStart"/>
            <w:r>
              <w:rPr>
                <w:rtl/>
              </w:rPr>
              <w:t>פארקס</w:t>
            </w:r>
            <w:proofErr w:type="spellEnd"/>
            <w:r>
              <w:rPr>
                <w:rtl/>
              </w:rPr>
              <w:t xml:space="preserve"> לוותר על מושבה </w:t>
            </w:r>
            <w:r>
              <w:rPr>
                <w:rtl/>
              </w:rPr>
              <w:t xml:space="preserve">באוטובוס, החל חרם ממושך על מערך התחבורה הציבורית בעיר מונטגומרי. מאבק המוני זה, בהובלת מרטין לותר קינג הבן, נקט בטקטיקות של התנגדות לא-אלימה. המחאה הצליחה, ובנובמבר 1956 קבע בית המשפט העליון, בעקבות עתירה </w:t>
            </w:r>
            <w:r>
              <w:rPr>
                <w:rtl/>
              </w:rPr>
              <w:lastRenderedPageBreak/>
              <w:t>של ה-</w:t>
            </w:r>
            <w:r>
              <w:t>NAACP</w:t>
            </w:r>
            <w:r>
              <w:rPr>
                <w:rtl/>
              </w:rPr>
              <w:t>, כי יש לבטל את ההפרדה באוטובוסים. החרם הציב את קינג כדמות מרכזית בזירה הלאומית.</w:t>
            </w:r>
          </w:p>
        </w:tc>
        <w:tc>
          <w:tcPr>
            <w:tcW w:w="1620" w:type="dxa"/>
            <w:shd w:val="clear" w:color="auto" w:fill="auto"/>
            <w:tcMar>
              <w:top w:w="100" w:type="dxa"/>
              <w:left w:w="100" w:type="dxa"/>
              <w:bottom w:w="100" w:type="dxa"/>
              <w:right w:w="100" w:type="dxa"/>
            </w:tcMar>
          </w:tcPr>
          <w:p w14:paraId="15AD1646"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2C3C3D4B"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1E083320" w14:textId="77777777" w:rsidR="001701EF" w:rsidRDefault="001701EF">
            <w:pPr>
              <w:widowControl w:val="0"/>
              <w:bidi/>
              <w:spacing w:line="240" w:lineRule="auto"/>
              <w:jc w:val="both"/>
            </w:pPr>
          </w:p>
        </w:tc>
      </w:tr>
      <w:tr w:rsidR="001701EF" w14:paraId="51E2DFE8" w14:textId="77777777">
        <w:tc>
          <w:tcPr>
            <w:tcW w:w="1620" w:type="dxa"/>
            <w:shd w:val="clear" w:color="auto" w:fill="auto"/>
            <w:tcMar>
              <w:top w:w="100" w:type="dxa"/>
              <w:left w:w="100" w:type="dxa"/>
              <w:bottom w:w="100" w:type="dxa"/>
              <w:right w:w="100" w:type="dxa"/>
            </w:tcMar>
          </w:tcPr>
          <w:p w14:paraId="3A738D10" w14:textId="77777777" w:rsidR="001701EF" w:rsidRDefault="0042160B">
            <w:pPr>
              <w:widowControl w:val="0"/>
              <w:pBdr>
                <w:top w:val="nil"/>
                <w:left w:val="nil"/>
                <w:bottom w:val="nil"/>
                <w:right w:val="nil"/>
                <w:between w:val="nil"/>
              </w:pBdr>
              <w:bidi/>
              <w:spacing w:line="240" w:lineRule="auto"/>
              <w:jc w:val="both"/>
            </w:pPr>
            <w:r>
              <w:t>1960</w:t>
            </w:r>
          </w:p>
        </w:tc>
        <w:tc>
          <w:tcPr>
            <w:tcW w:w="1620" w:type="dxa"/>
            <w:shd w:val="clear" w:color="auto" w:fill="auto"/>
            <w:tcMar>
              <w:top w:w="100" w:type="dxa"/>
              <w:left w:w="100" w:type="dxa"/>
              <w:bottom w:w="100" w:type="dxa"/>
              <w:right w:w="100" w:type="dxa"/>
            </w:tcMar>
          </w:tcPr>
          <w:p w14:paraId="7DF778F3" w14:textId="77777777" w:rsidR="001701EF" w:rsidRDefault="0042160B">
            <w:pPr>
              <w:widowControl w:val="0"/>
              <w:pBdr>
                <w:top w:val="nil"/>
                <w:left w:val="nil"/>
                <w:bottom w:val="nil"/>
                <w:right w:val="nil"/>
                <w:between w:val="nil"/>
              </w:pBdr>
              <w:bidi/>
              <w:spacing w:line="240" w:lineRule="auto"/>
              <w:jc w:val="both"/>
            </w:pPr>
            <w:r>
              <w:rPr>
                <w:rtl/>
              </w:rPr>
              <w:t>ארצות הברית</w:t>
            </w:r>
          </w:p>
        </w:tc>
        <w:tc>
          <w:tcPr>
            <w:tcW w:w="1620" w:type="dxa"/>
            <w:shd w:val="clear" w:color="auto" w:fill="auto"/>
            <w:tcMar>
              <w:top w:w="100" w:type="dxa"/>
              <w:left w:w="100" w:type="dxa"/>
              <w:bottom w:w="100" w:type="dxa"/>
              <w:right w:w="100" w:type="dxa"/>
            </w:tcMar>
          </w:tcPr>
          <w:p w14:paraId="19E7EFD3" w14:textId="77777777" w:rsidR="001701EF" w:rsidRDefault="0042160B">
            <w:pPr>
              <w:widowControl w:val="0"/>
              <w:bidi/>
              <w:spacing w:line="240" w:lineRule="auto"/>
              <w:jc w:val="both"/>
              <w:rPr>
                <w:shd w:val="clear" w:color="auto" w:fill="9900FF"/>
              </w:rPr>
            </w:pPr>
            <w:r>
              <w:rPr>
                <w:shd w:val="clear" w:color="auto" w:fill="9900FF"/>
                <w:rtl/>
              </w:rPr>
              <w:t>ה-</w:t>
            </w:r>
            <w:r>
              <w:rPr>
                <w:shd w:val="clear" w:color="auto" w:fill="9900FF"/>
              </w:rPr>
              <w:t>sit ins</w:t>
            </w:r>
            <w:r>
              <w:rPr>
                <w:shd w:val="clear" w:color="auto" w:fill="9900FF"/>
                <w:rtl/>
              </w:rPr>
              <w:t xml:space="preserve"> </w:t>
            </w:r>
            <w:proofErr w:type="spellStart"/>
            <w:r>
              <w:rPr>
                <w:shd w:val="clear" w:color="auto" w:fill="9900FF"/>
                <w:rtl/>
              </w:rPr>
              <w:t>בגרינסבורו</w:t>
            </w:r>
            <w:proofErr w:type="spellEnd"/>
          </w:p>
        </w:tc>
        <w:tc>
          <w:tcPr>
            <w:tcW w:w="1620" w:type="dxa"/>
            <w:shd w:val="clear" w:color="auto" w:fill="auto"/>
            <w:tcMar>
              <w:top w:w="100" w:type="dxa"/>
              <w:left w:w="100" w:type="dxa"/>
              <w:bottom w:w="100" w:type="dxa"/>
              <w:right w:w="100" w:type="dxa"/>
            </w:tcMar>
          </w:tcPr>
          <w:p w14:paraId="71E83AB4"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75210F69" w14:textId="77777777" w:rsidR="001701EF" w:rsidRDefault="0042160B">
            <w:pPr>
              <w:widowControl w:val="0"/>
              <w:pBdr>
                <w:top w:val="nil"/>
                <w:left w:val="nil"/>
                <w:bottom w:val="nil"/>
                <w:right w:val="nil"/>
                <w:between w:val="nil"/>
              </w:pBdr>
              <w:bidi/>
              <w:spacing w:line="240" w:lineRule="auto"/>
              <w:jc w:val="both"/>
            </w:pPr>
            <w:r>
              <w:rPr>
                <w:rtl/>
              </w:rPr>
              <w:t xml:space="preserve">ב-1 בפברואר 1960, ארבעה סטודנטים שחורים החלו בגל חדש של מחאה כאשר ישבו בדלפק מזון מופרד (בדלפקי מזון היה אסור לשחורים לשבת בפנים) </w:t>
            </w:r>
            <w:proofErr w:type="spellStart"/>
            <w:r>
              <w:rPr>
                <w:rtl/>
              </w:rPr>
              <w:t>בגרינסבורו</w:t>
            </w:r>
            <w:proofErr w:type="spellEnd"/>
            <w:r>
              <w:rPr>
                <w:rtl/>
              </w:rPr>
              <w:t xml:space="preserve">. בתוך זמן קצר, אלפי </w:t>
            </w:r>
            <w:r>
              <w:rPr>
                <w:rtl/>
              </w:rPr>
              <w:t xml:space="preserve">סטודנטים ברחבי הדרום הצטרפו לפעולות דומות. </w:t>
            </w:r>
          </w:p>
        </w:tc>
        <w:tc>
          <w:tcPr>
            <w:tcW w:w="1620" w:type="dxa"/>
            <w:shd w:val="clear" w:color="auto" w:fill="auto"/>
            <w:tcMar>
              <w:top w:w="100" w:type="dxa"/>
              <w:left w:w="100" w:type="dxa"/>
              <w:bottom w:w="100" w:type="dxa"/>
              <w:right w:w="100" w:type="dxa"/>
            </w:tcMar>
          </w:tcPr>
          <w:p w14:paraId="10593173"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48CAB775"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23ECE390" w14:textId="77777777" w:rsidR="001701EF" w:rsidRDefault="001701EF">
            <w:pPr>
              <w:widowControl w:val="0"/>
              <w:bidi/>
              <w:spacing w:line="240" w:lineRule="auto"/>
              <w:jc w:val="both"/>
            </w:pPr>
          </w:p>
        </w:tc>
      </w:tr>
      <w:tr w:rsidR="001701EF" w14:paraId="572D9D26" w14:textId="77777777">
        <w:tc>
          <w:tcPr>
            <w:tcW w:w="1620" w:type="dxa"/>
            <w:shd w:val="clear" w:color="auto" w:fill="auto"/>
            <w:tcMar>
              <w:top w:w="100" w:type="dxa"/>
              <w:left w:w="100" w:type="dxa"/>
              <w:bottom w:w="100" w:type="dxa"/>
              <w:right w:w="100" w:type="dxa"/>
            </w:tcMar>
          </w:tcPr>
          <w:p w14:paraId="07B4A3E5" w14:textId="77777777" w:rsidR="001701EF" w:rsidRDefault="0042160B">
            <w:pPr>
              <w:widowControl w:val="0"/>
              <w:pBdr>
                <w:top w:val="nil"/>
                <w:left w:val="nil"/>
                <w:bottom w:val="nil"/>
                <w:right w:val="nil"/>
                <w:between w:val="nil"/>
              </w:pBdr>
              <w:bidi/>
              <w:spacing w:line="240" w:lineRule="auto"/>
              <w:jc w:val="both"/>
            </w:pPr>
            <w:r>
              <w:t>1963</w:t>
            </w:r>
          </w:p>
        </w:tc>
        <w:tc>
          <w:tcPr>
            <w:tcW w:w="1620" w:type="dxa"/>
            <w:shd w:val="clear" w:color="auto" w:fill="auto"/>
            <w:tcMar>
              <w:top w:w="100" w:type="dxa"/>
              <w:left w:w="100" w:type="dxa"/>
              <w:bottom w:w="100" w:type="dxa"/>
              <w:right w:w="100" w:type="dxa"/>
            </w:tcMar>
          </w:tcPr>
          <w:p w14:paraId="38004F26" w14:textId="77777777" w:rsidR="001701EF" w:rsidRDefault="0042160B">
            <w:pPr>
              <w:widowControl w:val="0"/>
              <w:pBdr>
                <w:top w:val="nil"/>
                <w:left w:val="nil"/>
                <w:bottom w:val="nil"/>
                <w:right w:val="nil"/>
                <w:between w:val="nil"/>
              </w:pBdr>
              <w:bidi/>
              <w:spacing w:line="240" w:lineRule="auto"/>
              <w:jc w:val="both"/>
            </w:pPr>
            <w:r>
              <w:rPr>
                <w:rtl/>
              </w:rPr>
              <w:t>ארצות הברית</w:t>
            </w:r>
          </w:p>
        </w:tc>
        <w:tc>
          <w:tcPr>
            <w:tcW w:w="1620" w:type="dxa"/>
            <w:shd w:val="clear" w:color="auto" w:fill="auto"/>
            <w:tcMar>
              <w:top w:w="100" w:type="dxa"/>
              <w:left w:w="100" w:type="dxa"/>
              <w:bottom w:w="100" w:type="dxa"/>
              <w:right w:w="100" w:type="dxa"/>
            </w:tcMar>
          </w:tcPr>
          <w:p w14:paraId="7EE93F2A" w14:textId="77777777" w:rsidR="001701EF" w:rsidRDefault="0042160B">
            <w:pPr>
              <w:widowControl w:val="0"/>
              <w:bidi/>
              <w:spacing w:line="240" w:lineRule="auto"/>
              <w:jc w:val="both"/>
              <w:rPr>
                <w:shd w:val="clear" w:color="auto" w:fill="9900FF"/>
              </w:rPr>
            </w:pPr>
            <w:r>
              <w:rPr>
                <w:shd w:val="clear" w:color="auto" w:fill="9900FF"/>
                <w:rtl/>
              </w:rPr>
              <w:t>המצעד לוושינגטון</w:t>
            </w:r>
          </w:p>
        </w:tc>
        <w:tc>
          <w:tcPr>
            <w:tcW w:w="1620" w:type="dxa"/>
            <w:shd w:val="clear" w:color="auto" w:fill="auto"/>
            <w:tcMar>
              <w:top w:w="100" w:type="dxa"/>
              <w:left w:w="100" w:type="dxa"/>
              <w:bottom w:w="100" w:type="dxa"/>
              <w:right w:w="100" w:type="dxa"/>
            </w:tcMar>
          </w:tcPr>
          <w:p w14:paraId="552930B5"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283E72BC" w14:textId="77777777" w:rsidR="001701EF" w:rsidRDefault="0042160B">
            <w:pPr>
              <w:widowControl w:val="0"/>
              <w:pBdr>
                <w:top w:val="nil"/>
                <w:left w:val="nil"/>
                <w:bottom w:val="nil"/>
                <w:right w:val="nil"/>
                <w:between w:val="nil"/>
              </w:pBdr>
              <w:bidi/>
              <w:spacing w:line="240" w:lineRule="auto"/>
              <w:jc w:val="both"/>
            </w:pPr>
            <w:r>
              <w:rPr>
                <w:rtl/>
              </w:rPr>
              <w:t xml:space="preserve">המצעד, שאורגן על ידי איחוד של ארגוני זכויות האזרח השונים שמעתה נקראו יחד ״התנועה לזכויות האזרח״, הביא כ-250,000 </w:t>
            </w:r>
            <w:r>
              <w:rPr>
                <w:rtl/>
              </w:rPr>
              <w:lastRenderedPageBreak/>
              <w:t xml:space="preserve">משתתפים לוושינגטון הבירה בדרישה לשוויון זכויות ולחוק </w:t>
            </w:r>
            <w:r>
              <w:rPr>
                <w:rtl/>
              </w:rPr>
              <w:t>זכויות אזרח. האירוע כלל נאומים של מנהיגים בולטים, כולל מרטין לותר קינג ג'וניור, שנשא את נאום "יש לי חלום", שהפך לסמל של המאבק לשוויון.</w:t>
            </w:r>
          </w:p>
        </w:tc>
        <w:tc>
          <w:tcPr>
            <w:tcW w:w="1620" w:type="dxa"/>
            <w:shd w:val="clear" w:color="auto" w:fill="auto"/>
            <w:tcMar>
              <w:top w:w="100" w:type="dxa"/>
              <w:left w:w="100" w:type="dxa"/>
              <w:bottom w:w="100" w:type="dxa"/>
              <w:right w:w="100" w:type="dxa"/>
            </w:tcMar>
          </w:tcPr>
          <w:p w14:paraId="7EC46E1C"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0C123E1"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1C8A4462" w14:textId="77777777" w:rsidR="001701EF" w:rsidRDefault="0042160B">
            <w:pPr>
              <w:widowControl w:val="0"/>
              <w:bidi/>
              <w:spacing w:line="240" w:lineRule="auto"/>
              <w:jc w:val="both"/>
            </w:pPr>
            <w:hyperlink r:id="rId287">
              <w:r>
                <w:rPr>
                  <w:color w:val="1155CC"/>
                  <w:u w:val="single"/>
                  <w:rtl/>
                </w:rPr>
                <w:t>יש</w:t>
              </w:r>
            </w:hyperlink>
            <w:hyperlink r:id="rId288">
              <w:r>
                <w:rPr>
                  <w:color w:val="1155CC"/>
                  <w:u w:val="single"/>
                  <w:rtl/>
                </w:rPr>
                <w:t xml:space="preserve"> </w:t>
              </w:r>
            </w:hyperlink>
            <w:hyperlink r:id="rId289">
              <w:r>
                <w:rPr>
                  <w:color w:val="1155CC"/>
                  <w:u w:val="single"/>
                  <w:rtl/>
                </w:rPr>
                <w:t>לי</w:t>
              </w:r>
            </w:hyperlink>
            <w:hyperlink r:id="rId290">
              <w:r>
                <w:rPr>
                  <w:color w:val="1155CC"/>
                  <w:u w:val="single"/>
                  <w:rtl/>
                </w:rPr>
                <w:t xml:space="preserve"> </w:t>
              </w:r>
            </w:hyperlink>
            <w:hyperlink r:id="rId291">
              <w:r>
                <w:rPr>
                  <w:color w:val="1155CC"/>
                  <w:u w:val="single"/>
                  <w:rtl/>
                </w:rPr>
                <w:t>חלום</w:t>
              </w:r>
            </w:hyperlink>
            <w:hyperlink r:id="rId292">
              <w:r>
                <w:rPr>
                  <w:color w:val="1155CC"/>
                  <w:u w:val="single"/>
                  <w:rtl/>
                </w:rPr>
                <w:t xml:space="preserve"> </w:t>
              </w:r>
            </w:hyperlink>
            <w:hyperlink r:id="rId293">
              <w:r>
                <w:rPr>
                  <w:color w:val="1155CC"/>
                  <w:u w:val="single"/>
                  <w:rtl/>
                </w:rPr>
                <w:t>מרטין</w:t>
              </w:r>
            </w:hyperlink>
            <w:hyperlink r:id="rId294">
              <w:r>
                <w:rPr>
                  <w:color w:val="1155CC"/>
                  <w:u w:val="single"/>
                  <w:rtl/>
                </w:rPr>
                <w:t xml:space="preserve"> </w:t>
              </w:r>
            </w:hyperlink>
            <w:hyperlink r:id="rId295">
              <w:r>
                <w:rPr>
                  <w:color w:val="1155CC"/>
                  <w:u w:val="single"/>
                  <w:rtl/>
                </w:rPr>
                <w:t>לותר</w:t>
              </w:r>
            </w:hyperlink>
            <w:hyperlink r:id="rId296">
              <w:r>
                <w:rPr>
                  <w:color w:val="1155CC"/>
                  <w:u w:val="single"/>
                  <w:rtl/>
                </w:rPr>
                <w:t xml:space="preserve"> </w:t>
              </w:r>
            </w:hyperlink>
            <w:hyperlink r:id="rId297">
              <w:r>
                <w:rPr>
                  <w:color w:val="1155CC"/>
                  <w:u w:val="single"/>
                  <w:rtl/>
                </w:rPr>
                <w:t>קינג</w:t>
              </w:r>
            </w:hyperlink>
          </w:p>
          <w:p w14:paraId="7F6E2EAD" w14:textId="77777777" w:rsidR="001701EF" w:rsidRDefault="001701EF">
            <w:pPr>
              <w:widowControl w:val="0"/>
              <w:bidi/>
              <w:spacing w:line="240" w:lineRule="auto"/>
              <w:jc w:val="both"/>
            </w:pPr>
          </w:p>
          <w:p w14:paraId="4101A333" w14:textId="77777777" w:rsidR="001701EF" w:rsidRDefault="0042160B">
            <w:pPr>
              <w:widowControl w:val="0"/>
              <w:bidi/>
              <w:spacing w:line="240" w:lineRule="auto"/>
              <w:jc w:val="both"/>
            </w:pPr>
            <w:hyperlink r:id="rId298">
              <w:r>
                <w:rPr>
                  <w:color w:val="1155CC"/>
                  <w:u w:val="single"/>
                  <w:rtl/>
                </w:rPr>
                <w:t>המצעד</w:t>
              </w:r>
            </w:hyperlink>
            <w:hyperlink r:id="rId299">
              <w:r>
                <w:rPr>
                  <w:color w:val="1155CC"/>
                  <w:u w:val="single"/>
                  <w:rtl/>
                </w:rPr>
                <w:t xml:space="preserve"> </w:t>
              </w:r>
            </w:hyperlink>
            <w:hyperlink r:id="rId300">
              <w:r>
                <w:rPr>
                  <w:color w:val="1155CC"/>
                  <w:u w:val="single"/>
                  <w:rtl/>
                </w:rPr>
                <w:t>לוושינגטון</w:t>
              </w:r>
            </w:hyperlink>
            <w:hyperlink r:id="rId301">
              <w:r>
                <w:rPr>
                  <w:color w:val="1155CC"/>
                  <w:u w:val="single"/>
                  <w:rtl/>
                </w:rPr>
                <w:t xml:space="preserve"> </w:t>
              </w:r>
            </w:hyperlink>
            <w:hyperlink r:id="rId302">
              <w:r>
                <w:rPr>
                  <w:color w:val="1155CC"/>
                  <w:u w:val="single"/>
                  <w:rtl/>
                </w:rPr>
                <w:t>בריטניקה</w:t>
              </w:r>
            </w:hyperlink>
          </w:p>
          <w:p w14:paraId="76DEBB35" w14:textId="77777777" w:rsidR="001701EF" w:rsidRDefault="001701EF">
            <w:pPr>
              <w:widowControl w:val="0"/>
              <w:bidi/>
              <w:spacing w:line="240" w:lineRule="auto"/>
              <w:jc w:val="both"/>
            </w:pPr>
          </w:p>
          <w:p w14:paraId="59C0DEBB" w14:textId="77777777" w:rsidR="001701EF" w:rsidRDefault="001701EF">
            <w:pPr>
              <w:widowControl w:val="0"/>
              <w:bidi/>
              <w:spacing w:line="240" w:lineRule="auto"/>
              <w:jc w:val="both"/>
            </w:pPr>
          </w:p>
        </w:tc>
      </w:tr>
      <w:tr w:rsidR="001701EF" w14:paraId="12F2B473" w14:textId="77777777">
        <w:tc>
          <w:tcPr>
            <w:tcW w:w="1620" w:type="dxa"/>
            <w:shd w:val="clear" w:color="auto" w:fill="auto"/>
            <w:tcMar>
              <w:top w:w="100" w:type="dxa"/>
              <w:left w:w="100" w:type="dxa"/>
              <w:bottom w:w="100" w:type="dxa"/>
              <w:right w:w="100" w:type="dxa"/>
            </w:tcMar>
          </w:tcPr>
          <w:p w14:paraId="0BF2A641" w14:textId="77777777" w:rsidR="001701EF" w:rsidRDefault="0042160B">
            <w:pPr>
              <w:widowControl w:val="0"/>
              <w:pBdr>
                <w:top w:val="nil"/>
                <w:left w:val="nil"/>
                <w:bottom w:val="nil"/>
                <w:right w:val="nil"/>
                <w:between w:val="nil"/>
              </w:pBdr>
              <w:bidi/>
              <w:spacing w:line="240" w:lineRule="auto"/>
              <w:jc w:val="both"/>
            </w:pPr>
            <w:r>
              <w:t>1964</w:t>
            </w:r>
          </w:p>
        </w:tc>
        <w:tc>
          <w:tcPr>
            <w:tcW w:w="1620" w:type="dxa"/>
            <w:shd w:val="clear" w:color="auto" w:fill="auto"/>
            <w:tcMar>
              <w:top w:w="100" w:type="dxa"/>
              <w:left w:w="100" w:type="dxa"/>
              <w:bottom w:w="100" w:type="dxa"/>
              <w:right w:w="100" w:type="dxa"/>
            </w:tcMar>
          </w:tcPr>
          <w:p w14:paraId="76E0D138" w14:textId="77777777" w:rsidR="001701EF" w:rsidRDefault="0042160B">
            <w:pPr>
              <w:widowControl w:val="0"/>
              <w:pBdr>
                <w:top w:val="nil"/>
                <w:left w:val="nil"/>
                <w:bottom w:val="nil"/>
                <w:right w:val="nil"/>
                <w:between w:val="nil"/>
              </w:pBdr>
              <w:bidi/>
              <w:spacing w:line="240" w:lineRule="auto"/>
              <w:jc w:val="both"/>
            </w:pPr>
            <w:r>
              <w:rPr>
                <w:rtl/>
              </w:rPr>
              <w:t>ארצות הברית</w:t>
            </w:r>
          </w:p>
        </w:tc>
        <w:tc>
          <w:tcPr>
            <w:tcW w:w="1620" w:type="dxa"/>
            <w:shd w:val="clear" w:color="auto" w:fill="auto"/>
            <w:tcMar>
              <w:top w:w="100" w:type="dxa"/>
              <w:left w:w="100" w:type="dxa"/>
              <w:bottom w:w="100" w:type="dxa"/>
              <w:right w:w="100" w:type="dxa"/>
            </w:tcMar>
          </w:tcPr>
          <w:p w14:paraId="29C747BB" w14:textId="77777777" w:rsidR="001701EF" w:rsidRDefault="0042160B">
            <w:pPr>
              <w:widowControl w:val="0"/>
              <w:bidi/>
              <w:spacing w:line="240" w:lineRule="auto"/>
              <w:jc w:val="both"/>
              <w:rPr>
                <w:shd w:val="clear" w:color="auto" w:fill="9900FF"/>
              </w:rPr>
            </w:pPr>
            <w:r>
              <w:rPr>
                <w:shd w:val="clear" w:color="auto" w:fill="9900FF"/>
                <w:rtl/>
              </w:rPr>
              <w:t xml:space="preserve">חוק זכויות </w:t>
            </w:r>
            <w:r>
              <w:rPr>
                <w:shd w:val="clear" w:color="auto" w:fill="9900FF"/>
                <w:rtl/>
              </w:rPr>
              <w:t>האזרח</w:t>
            </w:r>
          </w:p>
        </w:tc>
        <w:tc>
          <w:tcPr>
            <w:tcW w:w="1620" w:type="dxa"/>
            <w:shd w:val="clear" w:color="auto" w:fill="auto"/>
            <w:tcMar>
              <w:top w:w="100" w:type="dxa"/>
              <w:left w:w="100" w:type="dxa"/>
              <w:bottom w:w="100" w:type="dxa"/>
              <w:right w:w="100" w:type="dxa"/>
            </w:tcMar>
          </w:tcPr>
          <w:p w14:paraId="5D17AA79"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6FF3C01E" w14:textId="77777777" w:rsidR="001701EF" w:rsidRDefault="0042160B">
            <w:pPr>
              <w:widowControl w:val="0"/>
              <w:pBdr>
                <w:top w:val="nil"/>
                <w:left w:val="nil"/>
                <w:bottom w:val="nil"/>
                <w:right w:val="nil"/>
                <w:between w:val="nil"/>
              </w:pBdr>
              <w:bidi/>
              <w:spacing w:line="240" w:lineRule="auto"/>
              <w:jc w:val="both"/>
            </w:pPr>
            <w:r>
              <w:rPr>
                <w:rtl/>
              </w:rPr>
              <w:t xml:space="preserve">בעקבות לחץ גובר מצד קינג והתנועה לזכויות האזרח, יזם הנשיא קנדי חקיקה שהובילה לחוק זכויות האזרח של 1964. חוק מקיף זה אסר אפליה על רקע גזע, צבע, דת, מין או מוצא לאומי במקומות ציבוריים, בתעסוקה ובתחומים נוספים. החוק העניק למדינה סמכות לאכוף את איסור האפליה </w:t>
            </w:r>
            <w:r>
              <w:rPr>
                <w:rtl/>
              </w:rPr>
              <w:lastRenderedPageBreak/>
              <w:t>במגוון תחומים.</w:t>
            </w:r>
          </w:p>
        </w:tc>
        <w:tc>
          <w:tcPr>
            <w:tcW w:w="1620" w:type="dxa"/>
            <w:shd w:val="clear" w:color="auto" w:fill="auto"/>
            <w:tcMar>
              <w:top w:w="100" w:type="dxa"/>
              <w:left w:w="100" w:type="dxa"/>
              <w:bottom w:w="100" w:type="dxa"/>
              <w:right w:w="100" w:type="dxa"/>
            </w:tcMar>
          </w:tcPr>
          <w:p w14:paraId="751E28C5"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210F00BC"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79BE6D1" w14:textId="77777777" w:rsidR="001701EF" w:rsidRDefault="001701EF">
            <w:pPr>
              <w:widowControl w:val="0"/>
              <w:bidi/>
              <w:spacing w:line="240" w:lineRule="auto"/>
              <w:jc w:val="both"/>
            </w:pPr>
          </w:p>
        </w:tc>
      </w:tr>
      <w:tr w:rsidR="001701EF" w14:paraId="11A8D8CB" w14:textId="77777777">
        <w:tc>
          <w:tcPr>
            <w:tcW w:w="1620" w:type="dxa"/>
            <w:shd w:val="clear" w:color="auto" w:fill="auto"/>
            <w:tcMar>
              <w:top w:w="100" w:type="dxa"/>
              <w:left w:w="100" w:type="dxa"/>
              <w:bottom w:w="100" w:type="dxa"/>
              <w:right w:w="100" w:type="dxa"/>
            </w:tcMar>
          </w:tcPr>
          <w:p w14:paraId="04014F10" w14:textId="77777777" w:rsidR="001701EF" w:rsidRDefault="0042160B">
            <w:pPr>
              <w:widowControl w:val="0"/>
              <w:pBdr>
                <w:top w:val="nil"/>
                <w:left w:val="nil"/>
                <w:bottom w:val="nil"/>
                <w:right w:val="nil"/>
                <w:between w:val="nil"/>
              </w:pBdr>
              <w:bidi/>
              <w:spacing w:line="240" w:lineRule="auto"/>
              <w:jc w:val="both"/>
            </w:pPr>
            <w:r>
              <w:t>1965</w:t>
            </w:r>
          </w:p>
        </w:tc>
        <w:tc>
          <w:tcPr>
            <w:tcW w:w="1620" w:type="dxa"/>
            <w:shd w:val="clear" w:color="auto" w:fill="auto"/>
            <w:tcMar>
              <w:top w:w="100" w:type="dxa"/>
              <w:left w:w="100" w:type="dxa"/>
              <w:bottom w:w="100" w:type="dxa"/>
              <w:right w:w="100" w:type="dxa"/>
            </w:tcMar>
          </w:tcPr>
          <w:p w14:paraId="4142BD87" w14:textId="77777777" w:rsidR="001701EF" w:rsidRDefault="0042160B">
            <w:pPr>
              <w:widowControl w:val="0"/>
              <w:pBdr>
                <w:top w:val="nil"/>
                <w:left w:val="nil"/>
                <w:bottom w:val="nil"/>
                <w:right w:val="nil"/>
                <w:between w:val="nil"/>
              </w:pBdr>
              <w:bidi/>
              <w:spacing w:line="240" w:lineRule="auto"/>
              <w:jc w:val="both"/>
            </w:pPr>
            <w:r>
              <w:rPr>
                <w:rtl/>
              </w:rPr>
              <w:t>האו״ם</w:t>
            </w:r>
          </w:p>
        </w:tc>
        <w:tc>
          <w:tcPr>
            <w:tcW w:w="1620" w:type="dxa"/>
            <w:shd w:val="clear" w:color="auto" w:fill="auto"/>
            <w:tcMar>
              <w:top w:w="100" w:type="dxa"/>
              <w:left w:w="100" w:type="dxa"/>
              <w:bottom w:w="100" w:type="dxa"/>
              <w:right w:w="100" w:type="dxa"/>
            </w:tcMar>
          </w:tcPr>
          <w:p w14:paraId="386DBE08" w14:textId="77777777" w:rsidR="001701EF" w:rsidRDefault="0042160B">
            <w:pPr>
              <w:widowControl w:val="0"/>
              <w:bidi/>
              <w:spacing w:line="240" w:lineRule="auto"/>
              <w:jc w:val="both"/>
            </w:pPr>
            <w:r>
              <w:rPr>
                <w:color w:val="1A1C1E"/>
                <w:sz w:val="21"/>
                <w:szCs w:val="21"/>
                <w:highlight w:val="white"/>
                <w:rtl/>
              </w:rPr>
              <w:t>האמנה הבינלאומית בדבר ביעור כל צורות האפליה הגזעית (</w:t>
            </w:r>
            <w:r>
              <w:rPr>
                <w:color w:val="1A1C1E"/>
                <w:sz w:val="21"/>
                <w:szCs w:val="21"/>
                <w:highlight w:val="white"/>
              </w:rPr>
              <w:t>ICERD)</w:t>
            </w:r>
          </w:p>
        </w:tc>
        <w:tc>
          <w:tcPr>
            <w:tcW w:w="1620" w:type="dxa"/>
            <w:shd w:val="clear" w:color="auto" w:fill="auto"/>
            <w:tcMar>
              <w:top w:w="100" w:type="dxa"/>
              <w:left w:w="100" w:type="dxa"/>
              <w:bottom w:w="100" w:type="dxa"/>
              <w:right w:w="100" w:type="dxa"/>
            </w:tcMar>
          </w:tcPr>
          <w:p w14:paraId="65201883"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1B59511A" w14:textId="77777777" w:rsidR="001701EF" w:rsidRDefault="001701EF">
            <w:pPr>
              <w:widowControl w:val="0"/>
              <w:bidi/>
              <w:spacing w:line="240" w:lineRule="auto"/>
              <w:jc w:val="both"/>
            </w:pPr>
          </w:p>
          <w:p w14:paraId="4C89216B" w14:textId="77777777" w:rsidR="001701EF" w:rsidRDefault="0042160B">
            <w:pPr>
              <w:widowControl w:val="0"/>
              <w:pBdr>
                <w:top w:val="nil"/>
                <w:left w:val="nil"/>
                <w:bottom w:val="nil"/>
                <w:right w:val="nil"/>
                <w:between w:val="nil"/>
              </w:pBdr>
              <w:bidi/>
              <w:spacing w:line="240" w:lineRule="auto"/>
              <w:jc w:val="both"/>
            </w:pPr>
            <w:r>
              <w:rPr>
                <w:color w:val="1A1C1E"/>
                <w:sz w:val="21"/>
                <w:szCs w:val="21"/>
                <w:highlight w:val="white"/>
                <w:rtl/>
              </w:rPr>
              <w:t>האמנה הבינלאומית בדבר ביעור כל צורות האפליה הגזעית (</w:t>
            </w:r>
            <w:r>
              <w:rPr>
                <w:color w:val="1A1C1E"/>
                <w:sz w:val="21"/>
                <w:szCs w:val="21"/>
                <w:highlight w:val="white"/>
              </w:rPr>
              <w:t>ICERD</w:t>
            </w:r>
            <w:r>
              <w:rPr>
                <w:color w:val="1A1C1E"/>
                <w:sz w:val="21"/>
                <w:szCs w:val="21"/>
                <w:highlight w:val="white"/>
                <w:rtl/>
              </w:rPr>
              <w:t xml:space="preserve">), שאומצה על ידי האו"ם ב-1965 ונכנסה לתוקף ב-1969, מהווה אבן יסוד במשפט הבינלאומי כנגד גזענות. היא </w:t>
            </w:r>
            <w:r>
              <w:rPr>
                <w:color w:val="1A1C1E"/>
                <w:sz w:val="21"/>
                <w:szCs w:val="21"/>
                <w:highlight w:val="white"/>
                <w:rtl/>
              </w:rPr>
              <w:t xml:space="preserve">מגדירה ואוסרת אפליה גזעית בכל תחומי החיים הציבוריים והפרטיים, ומחייבת את המדינות החברות לנקוט צעדים אקטיביים לביעור הגזענות, כולל חקיקה, מדיניות חינוכית ואכיפה. האמנה הוקמה ברוח של תקווה לאחר מלחמת העולם השנייה ותהליכי הדה-קולוניזציה, מתוך הכרה שיש צורך בכלי משפטי בינלאומי מחייב </w:t>
            </w:r>
            <w:r>
              <w:rPr>
                <w:color w:val="1A1C1E"/>
                <w:sz w:val="21"/>
                <w:szCs w:val="21"/>
                <w:highlight w:val="white"/>
                <w:rtl/>
              </w:rPr>
              <w:lastRenderedPageBreak/>
              <w:t>להתמודדות עם אפליה גזעית. היא הציבה סטנדרט עולמי שלפיו אין קבוצה רשאית לכפות עליונות גזעית על אחרת, וביססה מנגנוני דיווח ופיקוח על עמידת המדינות בהתחייבויותיהן.</w:t>
            </w:r>
          </w:p>
        </w:tc>
        <w:tc>
          <w:tcPr>
            <w:tcW w:w="1620" w:type="dxa"/>
            <w:shd w:val="clear" w:color="auto" w:fill="auto"/>
            <w:tcMar>
              <w:top w:w="100" w:type="dxa"/>
              <w:left w:w="100" w:type="dxa"/>
              <w:bottom w:w="100" w:type="dxa"/>
              <w:right w:w="100" w:type="dxa"/>
            </w:tcMar>
          </w:tcPr>
          <w:p w14:paraId="43D3F0F2"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34CF3D0C"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0D65B3A1" w14:textId="77777777" w:rsidR="001701EF" w:rsidRDefault="0042160B">
            <w:pPr>
              <w:widowControl w:val="0"/>
              <w:bidi/>
              <w:spacing w:line="240" w:lineRule="auto"/>
              <w:jc w:val="both"/>
            </w:pPr>
            <w:hyperlink r:id="rId303">
              <w:r>
                <w:rPr>
                  <w:color w:val="1155CC"/>
                  <w:u w:val="single"/>
                  <w:rtl/>
                </w:rPr>
                <w:t>האמנה</w:t>
              </w:r>
            </w:hyperlink>
            <w:hyperlink r:id="rId304">
              <w:r>
                <w:rPr>
                  <w:color w:val="1155CC"/>
                  <w:u w:val="single"/>
                  <w:rtl/>
                </w:rPr>
                <w:t xml:space="preserve"> </w:t>
              </w:r>
            </w:hyperlink>
            <w:hyperlink r:id="rId305">
              <w:r>
                <w:rPr>
                  <w:color w:val="1155CC"/>
                  <w:u w:val="single"/>
                  <w:rtl/>
                </w:rPr>
                <w:t>נגד</w:t>
              </w:r>
            </w:hyperlink>
            <w:hyperlink r:id="rId306">
              <w:r>
                <w:rPr>
                  <w:color w:val="1155CC"/>
                  <w:u w:val="single"/>
                  <w:rtl/>
                </w:rPr>
                <w:t xml:space="preserve"> </w:t>
              </w:r>
            </w:hyperlink>
            <w:hyperlink r:id="rId307">
              <w:r>
                <w:rPr>
                  <w:color w:val="1155CC"/>
                  <w:u w:val="single"/>
                  <w:rtl/>
                </w:rPr>
                <w:t>גזענות</w:t>
              </w:r>
            </w:hyperlink>
            <w:hyperlink r:id="rId308">
              <w:r>
                <w:rPr>
                  <w:color w:val="1155CC"/>
                  <w:u w:val="single"/>
                  <w:rtl/>
                </w:rPr>
                <w:t xml:space="preserve"> - </w:t>
              </w:r>
            </w:hyperlink>
            <w:hyperlink r:id="rId309">
              <w:r>
                <w:rPr>
                  <w:color w:val="1155CC"/>
                  <w:u w:val="single"/>
                  <w:rtl/>
                </w:rPr>
                <w:t>מידע</w:t>
              </w:r>
            </w:hyperlink>
            <w:hyperlink r:id="rId310">
              <w:r>
                <w:rPr>
                  <w:color w:val="1155CC"/>
                  <w:u w:val="single"/>
                  <w:rtl/>
                </w:rPr>
                <w:t xml:space="preserve"> </w:t>
              </w:r>
            </w:hyperlink>
            <w:hyperlink r:id="rId311">
              <w:r>
                <w:rPr>
                  <w:color w:val="1155CC"/>
                  <w:u w:val="single"/>
                  <w:rtl/>
                </w:rPr>
                <w:t>באתר</w:t>
              </w:r>
            </w:hyperlink>
            <w:hyperlink r:id="rId312">
              <w:r>
                <w:rPr>
                  <w:color w:val="1155CC"/>
                  <w:u w:val="single"/>
                  <w:rtl/>
                </w:rPr>
                <w:t xml:space="preserve"> </w:t>
              </w:r>
            </w:hyperlink>
            <w:hyperlink r:id="rId313">
              <w:r>
                <w:rPr>
                  <w:color w:val="1155CC"/>
                  <w:u w:val="single"/>
                  <w:rtl/>
                </w:rPr>
                <w:t>האו</w:t>
              </w:r>
            </w:hyperlink>
            <w:hyperlink r:id="rId314">
              <w:r>
                <w:rPr>
                  <w:color w:val="1155CC"/>
                  <w:u w:val="single"/>
                  <w:rtl/>
                </w:rPr>
                <w:t>״</w:t>
              </w:r>
            </w:hyperlink>
            <w:hyperlink r:id="rId315">
              <w:r>
                <w:rPr>
                  <w:color w:val="1155CC"/>
                  <w:u w:val="single"/>
                  <w:rtl/>
                </w:rPr>
                <w:t>ם</w:t>
              </w:r>
            </w:hyperlink>
          </w:p>
        </w:tc>
      </w:tr>
      <w:tr w:rsidR="001701EF" w14:paraId="059A39B6" w14:textId="77777777">
        <w:tc>
          <w:tcPr>
            <w:tcW w:w="1620" w:type="dxa"/>
            <w:shd w:val="clear" w:color="auto" w:fill="auto"/>
            <w:tcMar>
              <w:top w:w="100" w:type="dxa"/>
              <w:left w:w="100" w:type="dxa"/>
              <w:bottom w:w="100" w:type="dxa"/>
              <w:right w:w="100" w:type="dxa"/>
            </w:tcMar>
          </w:tcPr>
          <w:p w14:paraId="1591AB28" w14:textId="77777777" w:rsidR="001701EF" w:rsidRDefault="0042160B">
            <w:pPr>
              <w:widowControl w:val="0"/>
              <w:pBdr>
                <w:top w:val="nil"/>
                <w:left w:val="nil"/>
                <w:bottom w:val="nil"/>
                <w:right w:val="nil"/>
                <w:between w:val="nil"/>
              </w:pBdr>
              <w:bidi/>
              <w:spacing w:line="240" w:lineRule="auto"/>
              <w:jc w:val="both"/>
            </w:pPr>
            <w:r>
              <w:lastRenderedPageBreak/>
              <w:t>1976</w:t>
            </w:r>
          </w:p>
        </w:tc>
        <w:tc>
          <w:tcPr>
            <w:tcW w:w="1620" w:type="dxa"/>
            <w:shd w:val="clear" w:color="auto" w:fill="auto"/>
            <w:tcMar>
              <w:top w:w="100" w:type="dxa"/>
              <w:left w:w="100" w:type="dxa"/>
              <w:bottom w:w="100" w:type="dxa"/>
              <w:right w:w="100" w:type="dxa"/>
            </w:tcMar>
          </w:tcPr>
          <w:p w14:paraId="105FD4FB" w14:textId="77777777" w:rsidR="001701EF" w:rsidRDefault="0042160B">
            <w:pPr>
              <w:widowControl w:val="0"/>
              <w:pBdr>
                <w:top w:val="nil"/>
                <w:left w:val="nil"/>
                <w:bottom w:val="nil"/>
                <w:right w:val="nil"/>
                <w:between w:val="nil"/>
              </w:pBdr>
              <w:bidi/>
              <w:spacing w:line="240" w:lineRule="auto"/>
              <w:jc w:val="both"/>
            </w:pPr>
            <w:r>
              <w:rPr>
                <w:rtl/>
              </w:rPr>
              <w:t>דרום אפריקה</w:t>
            </w:r>
          </w:p>
        </w:tc>
        <w:tc>
          <w:tcPr>
            <w:tcW w:w="1620" w:type="dxa"/>
            <w:shd w:val="clear" w:color="auto" w:fill="auto"/>
            <w:tcMar>
              <w:top w:w="100" w:type="dxa"/>
              <w:left w:w="100" w:type="dxa"/>
              <w:bottom w:w="100" w:type="dxa"/>
              <w:right w:w="100" w:type="dxa"/>
            </w:tcMar>
          </w:tcPr>
          <w:p w14:paraId="477A648B" w14:textId="77777777" w:rsidR="001701EF" w:rsidRDefault="0042160B">
            <w:pPr>
              <w:widowControl w:val="0"/>
              <w:bidi/>
              <w:spacing w:line="240" w:lineRule="auto"/>
              <w:jc w:val="both"/>
              <w:rPr>
                <w:highlight w:val="green"/>
              </w:rPr>
            </w:pPr>
            <w:r>
              <w:rPr>
                <w:highlight w:val="green"/>
                <w:rtl/>
              </w:rPr>
              <w:t xml:space="preserve">מהומות </w:t>
            </w:r>
            <w:proofErr w:type="spellStart"/>
            <w:r>
              <w:rPr>
                <w:highlight w:val="green"/>
                <w:rtl/>
              </w:rPr>
              <w:t>סווטו</w:t>
            </w:r>
            <w:proofErr w:type="spellEnd"/>
          </w:p>
        </w:tc>
        <w:tc>
          <w:tcPr>
            <w:tcW w:w="1620" w:type="dxa"/>
            <w:shd w:val="clear" w:color="auto" w:fill="auto"/>
            <w:tcMar>
              <w:top w:w="100" w:type="dxa"/>
              <w:left w:w="100" w:type="dxa"/>
              <w:bottom w:w="100" w:type="dxa"/>
              <w:right w:w="100" w:type="dxa"/>
            </w:tcMar>
          </w:tcPr>
          <w:p w14:paraId="3D700DA6"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0EC87B64" w14:textId="77777777" w:rsidR="001701EF" w:rsidRDefault="0042160B">
            <w:pPr>
              <w:widowControl w:val="0"/>
              <w:pBdr>
                <w:top w:val="nil"/>
                <w:left w:val="nil"/>
                <w:bottom w:val="nil"/>
                <w:right w:val="nil"/>
                <w:between w:val="nil"/>
              </w:pBdr>
              <w:bidi/>
              <w:spacing w:line="240" w:lineRule="auto"/>
              <w:jc w:val="both"/>
            </w:pPr>
            <w:r>
              <w:rPr>
                <w:rtl/>
              </w:rPr>
              <w:t xml:space="preserve">ב-16 ביוני 1976, פרץ מרד נרחב </w:t>
            </w:r>
            <w:r>
              <w:rPr>
                <w:rtl/>
              </w:rPr>
              <w:t xml:space="preserve">בעיירה </w:t>
            </w:r>
            <w:proofErr w:type="spellStart"/>
            <w:r>
              <w:rPr>
                <w:rtl/>
              </w:rPr>
              <w:t>סווטו</w:t>
            </w:r>
            <w:proofErr w:type="spellEnd"/>
            <w:r>
              <w:rPr>
                <w:rtl/>
              </w:rPr>
              <w:t xml:space="preserve"> (</w:t>
            </w:r>
            <w:r>
              <w:t>Soweto</w:t>
            </w:r>
            <w:r>
              <w:rPr>
                <w:rtl/>
              </w:rPr>
              <w:t xml:space="preserve">) שבפאתי יוהנסבורג, כתגובה להחלטת הממשלה לכפות את השימוש בשפת האפריקנס (שפת הלבנים) כשפת הוראה בבתי הספר השחורים. אלפי תלמידים יצאו להפגין, והמשטרה הגיבה באלימות קשה, פתחה באש חיה והרגה מאות תלמידים. תמונות הטבח הופצו ברחבי </w:t>
            </w:r>
            <w:r>
              <w:rPr>
                <w:rtl/>
              </w:rPr>
              <w:lastRenderedPageBreak/>
              <w:t xml:space="preserve">העולם ועוררו התנגדות בינלאומית. המהומות התפשט ברחבי דרום אפריקה והוביל לגל של מחאות, עימותים ודיכוי אלים מצד הממשלה. </w:t>
            </w:r>
          </w:p>
          <w:p w14:paraId="3C3255E3"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7215C5E5"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4855D9A0"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208ABDA5" w14:textId="77777777" w:rsidR="001701EF" w:rsidRDefault="0042160B">
            <w:pPr>
              <w:widowControl w:val="0"/>
              <w:bidi/>
              <w:spacing w:line="240" w:lineRule="auto"/>
              <w:jc w:val="both"/>
            </w:pPr>
            <w:hyperlink r:id="rId316">
              <w:r>
                <w:rPr>
                  <w:color w:val="1155CC"/>
                  <w:u w:val="single"/>
                  <w:rtl/>
                </w:rPr>
                <w:t>אפרטהייד</w:t>
              </w:r>
            </w:hyperlink>
            <w:hyperlink r:id="rId317">
              <w:r>
                <w:rPr>
                  <w:color w:val="1155CC"/>
                  <w:u w:val="single"/>
                  <w:rtl/>
                </w:rPr>
                <w:t xml:space="preserve"> </w:t>
              </w:r>
            </w:hyperlink>
            <w:hyperlink r:id="rId318">
              <w:r>
                <w:rPr>
                  <w:color w:val="1155CC"/>
                  <w:u w:val="single"/>
                  <w:rtl/>
                </w:rPr>
                <w:t>בריטניקה</w:t>
              </w:r>
            </w:hyperlink>
            <w:r>
              <w:br/>
            </w:r>
            <w:hyperlink r:id="rId319">
              <w:r>
                <w:rPr>
                  <w:color w:val="1155CC"/>
                  <w:u w:val="single"/>
                  <w:rtl/>
                </w:rPr>
                <w:t>דרום</w:t>
              </w:r>
            </w:hyperlink>
            <w:hyperlink r:id="rId320">
              <w:r>
                <w:rPr>
                  <w:color w:val="1155CC"/>
                  <w:u w:val="single"/>
                  <w:rtl/>
                </w:rPr>
                <w:t xml:space="preserve"> </w:t>
              </w:r>
            </w:hyperlink>
            <w:hyperlink r:id="rId321">
              <w:r>
                <w:rPr>
                  <w:color w:val="1155CC"/>
                  <w:u w:val="single"/>
                  <w:rtl/>
                </w:rPr>
                <w:t>אפריקה</w:t>
              </w:r>
            </w:hyperlink>
            <w:hyperlink r:id="rId322">
              <w:r>
                <w:rPr>
                  <w:color w:val="1155CC"/>
                  <w:u w:val="single"/>
                  <w:rtl/>
                </w:rPr>
                <w:t xml:space="preserve"> </w:t>
              </w:r>
            </w:hyperlink>
            <w:hyperlink r:id="rId323">
              <w:r>
                <w:rPr>
                  <w:color w:val="1155CC"/>
                  <w:u w:val="single"/>
                  <w:rtl/>
                </w:rPr>
                <w:t>בריטניקה</w:t>
              </w:r>
            </w:hyperlink>
            <w:r>
              <w:br/>
            </w:r>
            <w:r>
              <w:br/>
            </w:r>
            <w:hyperlink r:id="rId324">
              <w:r>
                <w:rPr>
                  <w:color w:val="1155CC"/>
                  <w:u w:val="single"/>
                  <w:rtl/>
                </w:rPr>
                <w:t>נלסון</w:t>
              </w:r>
            </w:hyperlink>
            <w:hyperlink r:id="rId325">
              <w:r>
                <w:rPr>
                  <w:color w:val="1155CC"/>
                  <w:u w:val="single"/>
                  <w:rtl/>
                </w:rPr>
                <w:t xml:space="preserve"> </w:t>
              </w:r>
            </w:hyperlink>
            <w:hyperlink r:id="rId326">
              <w:r>
                <w:rPr>
                  <w:color w:val="1155CC"/>
                  <w:u w:val="single"/>
                  <w:rtl/>
                </w:rPr>
                <w:t>מנדלה</w:t>
              </w:r>
            </w:hyperlink>
            <w:hyperlink r:id="rId327">
              <w:r>
                <w:rPr>
                  <w:color w:val="1155CC"/>
                  <w:u w:val="single"/>
                  <w:rtl/>
                </w:rPr>
                <w:t xml:space="preserve"> </w:t>
              </w:r>
            </w:hyperlink>
            <w:hyperlink r:id="rId328">
              <w:r>
                <w:rPr>
                  <w:color w:val="1155CC"/>
                  <w:u w:val="single"/>
                  <w:rtl/>
                </w:rPr>
                <w:t>בריטניקה</w:t>
              </w:r>
            </w:hyperlink>
          </w:p>
        </w:tc>
      </w:tr>
      <w:tr w:rsidR="001701EF" w14:paraId="7E35530A" w14:textId="77777777">
        <w:tc>
          <w:tcPr>
            <w:tcW w:w="1620" w:type="dxa"/>
            <w:shd w:val="clear" w:color="auto" w:fill="auto"/>
            <w:tcMar>
              <w:top w:w="100" w:type="dxa"/>
              <w:left w:w="100" w:type="dxa"/>
              <w:bottom w:w="100" w:type="dxa"/>
              <w:right w:w="100" w:type="dxa"/>
            </w:tcMar>
          </w:tcPr>
          <w:p w14:paraId="08A4BBA2" w14:textId="77777777" w:rsidR="001701EF" w:rsidRDefault="0042160B">
            <w:pPr>
              <w:widowControl w:val="0"/>
              <w:pBdr>
                <w:top w:val="nil"/>
                <w:left w:val="nil"/>
                <w:bottom w:val="nil"/>
                <w:right w:val="nil"/>
                <w:between w:val="nil"/>
              </w:pBdr>
              <w:bidi/>
              <w:spacing w:line="240" w:lineRule="auto"/>
              <w:jc w:val="both"/>
            </w:pPr>
            <w:r>
              <w:rPr>
                <w:rtl/>
              </w:rPr>
              <w:t>שנות ה-70</w:t>
            </w:r>
          </w:p>
        </w:tc>
        <w:tc>
          <w:tcPr>
            <w:tcW w:w="1620" w:type="dxa"/>
            <w:shd w:val="clear" w:color="auto" w:fill="auto"/>
            <w:tcMar>
              <w:top w:w="100" w:type="dxa"/>
              <w:left w:w="100" w:type="dxa"/>
              <w:bottom w:w="100" w:type="dxa"/>
              <w:right w:w="100" w:type="dxa"/>
            </w:tcMar>
          </w:tcPr>
          <w:p w14:paraId="32BEF864" w14:textId="77777777" w:rsidR="001701EF" w:rsidRDefault="0042160B">
            <w:pPr>
              <w:widowControl w:val="0"/>
              <w:pBdr>
                <w:top w:val="nil"/>
                <w:left w:val="nil"/>
                <w:bottom w:val="nil"/>
                <w:right w:val="nil"/>
                <w:between w:val="nil"/>
              </w:pBdr>
              <w:bidi/>
              <w:spacing w:line="240" w:lineRule="auto"/>
              <w:jc w:val="both"/>
            </w:pPr>
            <w:r>
              <w:rPr>
                <w:rtl/>
              </w:rPr>
              <w:t>דרום אפריקה</w:t>
            </w:r>
          </w:p>
        </w:tc>
        <w:tc>
          <w:tcPr>
            <w:tcW w:w="1620" w:type="dxa"/>
            <w:shd w:val="clear" w:color="auto" w:fill="auto"/>
            <w:tcMar>
              <w:top w:w="100" w:type="dxa"/>
              <w:left w:w="100" w:type="dxa"/>
              <w:bottom w:w="100" w:type="dxa"/>
              <w:right w:w="100" w:type="dxa"/>
            </w:tcMar>
          </w:tcPr>
          <w:p w14:paraId="634BD331" w14:textId="77777777" w:rsidR="001701EF" w:rsidRDefault="0042160B">
            <w:pPr>
              <w:widowControl w:val="0"/>
              <w:bidi/>
              <w:spacing w:line="240" w:lineRule="auto"/>
              <w:jc w:val="both"/>
              <w:rPr>
                <w:highlight w:val="green"/>
              </w:rPr>
            </w:pPr>
            <w:r>
              <w:rPr>
                <w:highlight w:val="green"/>
                <w:rtl/>
              </w:rPr>
              <w:t>התנגדות בינלאומית לאפרטהייד</w:t>
            </w:r>
          </w:p>
        </w:tc>
        <w:tc>
          <w:tcPr>
            <w:tcW w:w="1620" w:type="dxa"/>
            <w:shd w:val="clear" w:color="auto" w:fill="auto"/>
            <w:tcMar>
              <w:top w:w="100" w:type="dxa"/>
              <w:left w:w="100" w:type="dxa"/>
              <w:bottom w:w="100" w:type="dxa"/>
              <w:right w:w="100" w:type="dxa"/>
            </w:tcMar>
          </w:tcPr>
          <w:p w14:paraId="6EF1E7D9"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15862FF" w14:textId="77777777" w:rsidR="001701EF" w:rsidRDefault="0042160B">
            <w:pPr>
              <w:widowControl w:val="0"/>
              <w:pBdr>
                <w:top w:val="nil"/>
                <w:left w:val="nil"/>
                <w:bottom w:val="nil"/>
                <w:right w:val="nil"/>
                <w:between w:val="nil"/>
              </w:pBdr>
              <w:bidi/>
              <w:spacing w:line="240" w:lineRule="auto"/>
              <w:jc w:val="both"/>
            </w:pPr>
            <w:r>
              <w:rPr>
                <w:rtl/>
              </w:rPr>
              <w:t xml:space="preserve">משטר האפרטהייד בדרום אפריקה עמד בפני גינוי בינלאומי נרחב ומתמשך. האו"ם גינה את המשטר ב-1973 והטיל אמברגו נשק ב-1977. מדינות רבות, כולל בריטניה וארה"ב, הטילו סנקציות </w:t>
            </w:r>
            <w:r>
              <w:rPr>
                <w:rtl/>
              </w:rPr>
              <w:t xml:space="preserve">כלכליות על דרום אפריקה, והכריחו אותה לצאת מחבר העמים הבריטי. תנועות סולידריות ברחבי העולם קראו לחרם ספורטיבי, אקדמי ותרבותי. הלחץ הבינלאומי הגובר, בשילוב </w:t>
            </w:r>
            <w:r>
              <w:rPr>
                <w:rtl/>
              </w:rPr>
              <w:lastRenderedPageBreak/>
              <w:t>עם המאבק הפנימי, תרם משמעותית לשחיקת הלגיטימציה של המשטר, להיחלשותו הכלכלית ולבסוף לפירוקו.</w:t>
            </w:r>
          </w:p>
        </w:tc>
        <w:tc>
          <w:tcPr>
            <w:tcW w:w="1620" w:type="dxa"/>
            <w:shd w:val="clear" w:color="auto" w:fill="auto"/>
            <w:tcMar>
              <w:top w:w="100" w:type="dxa"/>
              <w:left w:w="100" w:type="dxa"/>
              <w:bottom w:w="100" w:type="dxa"/>
              <w:right w:w="100" w:type="dxa"/>
            </w:tcMar>
          </w:tcPr>
          <w:p w14:paraId="46DAB185"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4ED90FD6"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78415A62" w14:textId="77777777" w:rsidR="001701EF" w:rsidRDefault="0042160B">
            <w:pPr>
              <w:widowControl w:val="0"/>
              <w:bidi/>
              <w:spacing w:line="240" w:lineRule="auto"/>
              <w:jc w:val="both"/>
            </w:pPr>
            <w:hyperlink r:id="rId329">
              <w:r>
                <w:rPr>
                  <w:color w:val="1155CC"/>
                  <w:u w:val="single"/>
                  <w:rtl/>
                </w:rPr>
                <w:t>אפרטהייד</w:t>
              </w:r>
            </w:hyperlink>
            <w:hyperlink r:id="rId330">
              <w:r>
                <w:rPr>
                  <w:color w:val="1155CC"/>
                  <w:u w:val="single"/>
                  <w:rtl/>
                </w:rPr>
                <w:t xml:space="preserve"> </w:t>
              </w:r>
            </w:hyperlink>
            <w:hyperlink r:id="rId331">
              <w:r>
                <w:rPr>
                  <w:color w:val="1155CC"/>
                  <w:u w:val="single"/>
                  <w:rtl/>
                </w:rPr>
                <w:t>בריטניקה</w:t>
              </w:r>
            </w:hyperlink>
            <w:r>
              <w:br/>
            </w:r>
            <w:hyperlink r:id="rId332">
              <w:r>
                <w:rPr>
                  <w:color w:val="1155CC"/>
                  <w:u w:val="single"/>
                  <w:rtl/>
                </w:rPr>
                <w:t>דרום</w:t>
              </w:r>
            </w:hyperlink>
            <w:hyperlink r:id="rId333">
              <w:r>
                <w:rPr>
                  <w:color w:val="1155CC"/>
                  <w:u w:val="single"/>
                  <w:rtl/>
                </w:rPr>
                <w:t xml:space="preserve"> </w:t>
              </w:r>
            </w:hyperlink>
            <w:hyperlink r:id="rId334">
              <w:r>
                <w:rPr>
                  <w:color w:val="1155CC"/>
                  <w:u w:val="single"/>
                  <w:rtl/>
                </w:rPr>
                <w:t>אפריקה</w:t>
              </w:r>
            </w:hyperlink>
            <w:hyperlink r:id="rId335">
              <w:r>
                <w:rPr>
                  <w:color w:val="1155CC"/>
                  <w:u w:val="single"/>
                  <w:rtl/>
                </w:rPr>
                <w:t xml:space="preserve"> </w:t>
              </w:r>
            </w:hyperlink>
            <w:hyperlink r:id="rId336">
              <w:r>
                <w:rPr>
                  <w:color w:val="1155CC"/>
                  <w:u w:val="single"/>
                  <w:rtl/>
                </w:rPr>
                <w:t>בריטניקה</w:t>
              </w:r>
            </w:hyperlink>
            <w:r>
              <w:br/>
            </w:r>
            <w:r>
              <w:br/>
            </w:r>
            <w:hyperlink r:id="rId337">
              <w:r>
                <w:rPr>
                  <w:color w:val="1155CC"/>
                  <w:u w:val="single"/>
                  <w:rtl/>
                </w:rPr>
                <w:t>נלסון</w:t>
              </w:r>
            </w:hyperlink>
            <w:hyperlink r:id="rId338">
              <w:r>
                <w:rPr>
                  <w:color w:val="1155CC"/>
                  <w:u w:val="single"/>
                  <w:rtl/>
                </w:rPr>
                <w:t xml:space="preserve"> </w:t>
              </w:r>
            </w:hyperlink>
            <w:hyperlink r:id="rId339">
              <w:r>
                <w:rPr>
                  <w:color w:val="1155CC"/>
                  <w:u w:val="single"/>
                  <w:rtl/>
                </w:rPr>
                <w:t>מנדלה</w:t>
              </w:r>
            </w:hyperlink>
            <w:hyperlink r:id="rId340">
              <w:r>
                <w:rPr>
                  <w:color w:val="1155CC"/>
                  <w:u w:val="single"/>
                  <w:rtl/>
                </w:rPr>
                <w:t xml:space="preserve"> </w:t>
              </w:r>
            </w:hyperlink>
            <w:hyperlink r:id="rId341">
              <w:r>
                <w:rPr>
                  <w:color w:val="1155CC"/>
                  <w:u w:val="single"/>
                  <w:rtl/>
                </w:rPr>
                <w:t>בריטניקה</w:t>
              </w:r>
            </w:hyperlink>
          </w:p>
        </w:tc>
      </w:tr>
      <w:tr w:rsidR="001701EF" w14:paraId="67A5AB57" w14:textId="77777777">
        <w:tc>
          <w:tcPr>
            <w:tcW w:w="1620" w:type="dxa"/>
            <w:shd w:val="clear" w:color="auto" w:fill="auto"/>
            <w:tcMar>
              <w:top w:w="100" w:type="dxa"/>
              <w:left w:w="100" w:type="dxa"/>
              <w:bottom w:w="100" w:type="dxa"/>
              <w:right w:w="100" w:type="dxa"/>
            </w:tcMar>
          </w:tcPr>
          <w:p w14:paraId="5EBFA722" w14:textId="77777777" w:rsidR="001701EF" w:rsidRDefault="0042160B">
            <w:pPr>
              <w:widowControl w:val="0"/>
              <w:pBdr>
                <w:top w:val="nil"/>
                <w:left w:val="nil"/>
                <w:bottom w:val="nil"/>
                <w:right w:val="nil"/>
                <w:between w:val="nil"/>
              </w:pBdr>
              <w:bidi/>
              <w:spacing w:line="240" w:lineRule="auto"/>
              <w:jc w:val="both"/>
            </w:pPr>
            <w:r>
              <w:rPr>
                <w:rtl/>
              </w:rPr>
              <w:t>שנות ה-80 עד 1994</w:t>
            </w:r>
          </w:p>
        </w:tc>
        <w:tc>
          <w:tcPr>
            <w:tcW w:w="1620" w:type="dxa"/>
            <w:shd w:val="clear" w:color="auto" w:fill="auto"/>
            <w:tcMar>
              <w:top w:w="100" w:type="dxa"/>
              <w:left w:w="100" w:type="dxa"/>
              <w:bottom w:w="100" w:type="dxa"/>
              <w:right w:w="100" w:type="dxa"/>
            </w:tcMar>
          </w:tcPr>
          <w:p w14:paraId="797BB0F8" w14:textId="77777777" w:rsidR="001701EF" w:rsidRDefault="0042160B">
            <w:pPr>
              <w:widowControl w:val="0"/>
              <w:pBdr>
                <w:top w:val="nil"/>
                <w:left w:val="nil"/>
                <w:bottom w:val="nil"/>
                <w:right w:val="nil"/>
                <w:between w:val="nil"/>
              </w:pBdr>
              <w:bidi/>
              <w:spacing w:line="240" w:lineRule="auto"/>
              <w:jc w:val="both"/>
            </w:pPr>
            <w:r>
              <w:rPr>
                <w:rtl/>
              </w:rPr>
              <w:t>דרום אפריקה</w:t>
            </w:r>
          </w:p>
        </w:tc>
        <w:tc>
          <w:tcPr>
            <w:tcW w:w="1620" w:type="dxa"/>
            <w:shd w:val="clear" w:color="auto" w:fill="auto"/>
            <w:tcMar>
              <w:top w:w="100" w:type="dxa"/>
              <w:left w:w="100" w:type="dxa"/>
              <w:bottom w:w="100" w:type="dxa"/>
              <w:right w:w="100" w:type="dxa"/>
            </w:tcMar>
          </w:tcPr>
          <w:p w14:paraId="19411055" w14:textId="77777777" w:rsidR="001701EF" w:rsidRDefault="0042160B">
            <w:pPr>
              <w:widowControl w:val="0"/>
              <w:pBdr>
                <w:top w:val="nil"/>
                <w:left w:val="nil"/>
                <w:bottom w:val="nil"/>
                <w:right w:val="nil"/>
                <w:between w:val="nil"/>
              </w:pBdr>
              <w:bidi/>
              <w:spacing w:line="240" w:lineRule="auto"/>
              <w:jc w:val="both"/>
              <w:rPr>
                <w:highlight w:val="green"/>
              </w:rPr>
            </w:pPr>
            <w:r>
              <w:rPr>
                <w:highlight w:val="green"/>
                <w:rtl/>
              </w:rPr>
              <w:t>סיום משטר האפרטהייד</w:t>
            </w:r>
          </w:p>
        </w:tc>
        <w:tc>
          <w:tcPr>
            <w:tcW w:w="1620" w:type="dxa"/>
            <w:shd w:val="clear" w:color="auto" w:fill="auto"/>
            <w:tcMar>
              <w:top w:w="100" w:type="dxa"/>
              <w:left w:w="100" w:type="dxa"/>
              <w:bottom w:w="100" w:type="dxa"/>
              <w:right w:w="100" w:type="dxa"/>
            </w:tcMar>
          </w:tcPr>
          <w:p w14:paraId="701C58A1"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0A810AD5" w14:textId="77777777" w:rsidR="001701EF" w:rsidRDefault="0042160B">
            <w:pPr>
              <w:widowControl w:val="0"/>
              <w:pBdr>
                <w:top w:val="nil"/>
                <w:left w:val="nil"/>
                <w:bottom w:val="nil"/>
                <w:right w:val="nil"/>
                <w:between w:val="nil"/>
              </w:pBdr>
              <w:bidi/>
              <w:spacing w:line="240" w:lineRule="auto"/>
              <w:jc w:val="both"/>
            </w:pPr>
            <w:r>
              <w:rPr>
                <w:rtl/>
              </w:rPr>
              <w:t xml:space="preserve">השילוב של הלחץ הפנימי מצד תנועות ההתנגדות והסנקציות הבינלאומיות הפעיל לחץ אדיר על ממשלת דרום אפריקה. החל מסוף </w:t>
            </w:r>
            <w:r>
              <w:rPr>
                <w:rtl/>
              </w:rPr>
              <w:t xml:space="preserve">שנות ה-80, החלו מגעים חשאיים ומשא ומתן בין הנהגת האפרטהייד (בראשות הנשיא פ.ו. דה </w:t>
            </w:r>
            <w:proofErr w:type="spellStart"/>
            <w:r>
              <w:rPr>
                <w:rtl/>
              </w:rPr>
              <w:t>קלרק</w:t>
            </w:r>
            <w:proofErr w:type="spellEnd"/>
            <w:r>
              <w:rPr>
                <w:rtl/>
              </w:rPr>
              <w:t xml:space="preserve">) לבין מנהיגי ההתנגדות, בראשם נלסון מנדלה, ששוחרר מהכלא בפברואר 1990 לאחר 27 שנות מאסר. תהליך זה הוביל לביטול הדרגתי של חוקי </w:t>
            </w:r>
            <w:r>
              <w:rPr>
                <w:rtl/>
              </w:rPr>
              <w:lastRenderedPageBreak/>
              <w:t>האפרטהייד, ולכינון חוקה דמוקרטית חדשה ב-1993, אשר העניקה זכות בחירה שווה לכלל האזרחים. באפריל 1994 נערכו הבחירות הדמוקרטיות הרב-גזעיות הראשונות בהיסטוריה של דרום אפריקה, בהן ניצח הקונגרס הלאומי האפריקאי, ונלסון מנדלה הושבע לנשיאה השחור הראשון של המדינה. לאחר עלייתו לשלטון, הקים מנדלה את ועדת האמת והפי</w:t>
            </w:r>
            <w:r>
              <w:rPr>
                <w:rtl/>
              </w:rPr>
              <w:t>וס (</w:t>
            </w:r>
            <w:r>
              <w:t>TRC</w:t>
            </w:r>
            <w:r>
              <w:rPr>
                <w:rtl/>
              </w:rPr>
              <w:t>) ב-1995, במטרה לחקור הפרות זכויות אדם שבוצעו תחת משטר האפרטהייד ולטפח פיוס לאומי.</w:t>
            </w:r>
          </w:p>
        </w:tc>
        <w:tc>
          <w:tcPr>
            <w:tcW w:w="1620" w:type="dxa"/>
            <w:shd w:val="clear" w:color="auto" w:fill="auto"/>
            <w:tcMar>
              <w:top w:w="100" w:type="dxa"/>
              <w:left w:w="100" w:type="dxa"/>
              <w:bottom w:w="100" w:type="dxa"/>
              <w:right w:w="100" w:type="dxa"/>
            </w:tcMar>
          </w:tcPr>
          <w:p w14:paraId="1389480D"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149DD6D1"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0646DD55" w14:textId="77777777" w:rsidR="001701EF" w:rsidRDefault="0042160B">
            <w:pPr>
              <w:widowControl w:val="0"/>
              <w:bidi/>
              <w:spacing w:line="240" w:lineRule="auto"/>
              <w:jc w:val="both"/>
            </w:pPr>
            <w:hyperlink r:id="rId342">
              <w:r>
                <w:rPr>
                  <w:color w:val="1155CC"/>
                  <w:u w:val="single"/>
                  <w:rtl/>
                </w:rPr>
                <w:t>אפרטהייד</w:t>
              </w:r>
            </w:hyperlink>
            <w:hyperlink r:id="rId343">
              <w:r>
                <w:rPr>
                  <w:color w:val="1155CC"/>
                  <w:u w:val="single"/>
                  <w:rtl/>
                </w:rPr>
                <w:t xml:space="preserve"> </w:t>
              </w:r>
            </w:hyperlink>
            <w:hyperlink r:id="rId344">
              <w:r>
                <w:rPr>
                  <w:color w:val="1155CC"/>
                  <w:u w:val="single"/>
                  <w:rtl/>
                </w:rPr>
                <w:t>בריטניקה</w:t>
              </w:r>
            </w:hyperlink>
            <w:r>
              <w:br/>
            </w:r>
            <w:hyperlink r:id="rId345">
              <w:r>
                <w:rPr>
                  <w:color w:val="1155CC"/>
                  <w:u w:val="single"/>
                  <w:rtl/>
                </w:rPr>
                <w:t>דרום</w:t>
              </w:r>
            </w:hyperlink>
            <w:hyperlink r:id="rId346">
              <w:r>
                <w:rPr>
                  <w:color w:val="1155CC"/>
                  <w:u w:val="single"/>
                  <w:rtl/>
                </w:rPr>
                <w:t xml:space="preserve"> </w:t>
              </w:r>
            </w:hyperlink>
            <w:hyperlink r:id="rId347">
              <w:r>
                <w:rPr>
                  <w:color w:val="1155CC"/>
                  <w:u w:val="single"/>
                  <w:rtl/>
                </w:rPr>
                <w:t>אפריקה</w:t>
              </w:r>
            </w:hyperlink>
            <w:hyperlink r:id="rId348">
              <w:r>
                <w:rPr>
                  <w:color w:val="1155CC"/>
                  <w:u w:val="single"/>
                  <w:rtl/>
                </w:rPr>
                <w:t xml:space="preserve"> </w:t>
              </w:r>
            </w:hyperlink>
            <w:hyperlink r:id="rId349">
              <w:r>
                <w:rPr>
                  <w:color w:val="1155CC"/>
                  <w:u w:val="single"/>
                  <w:rtl/>
                </w:rPr>
                <w:t>בריטניקה</w:t>
              </w:r>
            </w:hyperlink>
            <w:r>
              <w:br/>
            </w:r>
            <w:r>
              <w:br/>
            </w:r>
            <w:hyperlink r:id="rId350">
              <w:r>
                <w:rPr>
                  <w:color w:val="1155CC"/>
                  <w:u w:val="single"/>
                  <w:rtl/>
                </w:rPr>
                <w:t>נלסון</w:t>
              </w:r>
            </w:hyperlink>
            <w:hyperlink r:id="rId351">
              <w:r>
                <w:rPr>
                  <w:color w:val="1155CC"/>
                  <w:u w:val="single"/>
                  <w:rtl/>
                </w:rPr>
                <w:t xml:space="preserve"> </w:t>
              </w:r>
            </w:hyperlink>
            <w:hyperlink r:id="rId352">
              <w:r>
                <w:rPr>
                  <w:color w:val="1155CC"/>
                  <w:u w:val="single"/>
                  <w:rtl/>
                </w:rPr>
                <w:t>מנדלה</w:t>
              </w:r>
            </w:hyperlink>
            <w:hyperlink r:id="rId353">
              <w:r>
                <w:rPr>
                  <w:color w:val="1155CC"/>
                  <w:u w:val="single"/>
                  <w:rtl/>
                </w:rPr>
                <w:t xml:space="preserve"> </w:t>
              </w:r>
            </w:hyperlink>
            <w:hyperlink r:id="rId354">
              <w:r>
                <w:rPr>
                  <w:color w:val="1155CC"/>
                  <w:u w:val="single"/>
                  <w:rtl/>
                </w:rPr>
                <w:t>בריטניקה</w:t>
              </w:r>
            </w:hyperlink>
          </w:p>
        </w:tc>
      </w:tr>
      <w:tr w:rsidR="001701EF" w14:paraId="3FFED17C" w14:textId="77777777">
        <w:tc>
          <w:tcPr>
            <w:tcW w:w="1620" w:type="dxa"/>
            <w:shd w:val="clear" w:color="auto" w:fill="auto"/>
            <w:tcMar>
              <w:top w:w="100" w:type="dxa"/>
              <w:left w:w="100" w:type="dxa"/>
              <w:bottom w:w="100" w:type="dxa"/>
              <w:right w:w="100" w:type="dxa"/>
            </w:tcMar>
          </w:tcPr>
          <w:p w14:paraId="59AB21EA" w14:textId="77777777" w:rsidR="001701EF" w:rsidRDefault="0042160B">
            <w:pPr>
              <w:widowControl w:val="0"/>
              <w:pBdr>
                <w:top w:val="nil"/>
                <w:left w:val="nil"/>
                <w:bottom w:val="nil"/>
                <w:right w:val="nil"/>
                <w:between w:val="nil"/>
              </w:pBdr>
              <w:bidi/>
              <w:spacing w:line="240" w:lineRule="auto"/>
              <w:jc w:val="both"/>
            </w:pPr>
            <w:r>
              <w:rPr>
                <w:rtl/>
              </w:rPr>
              <w:t>2001-היום</w:t>
            </w:r>
          </w:p>
        </w:tc>
        <w:tc>
          <w:tcPr>
            <w:tcW w:w="1620" w:type="dxa"/>
            <w:shd w:val="clear" w:color="auto" w:fill="auto"/>
            <w:tcMar>
              <w:top w:w="100" w:type="dxa"/>
              <w:left w:w="100" w:type="dxa"/>
              <w:bottom w:w="100" w:type="dxa"/>
              <w:right w:w="100" w:type="dxa"/>
            </w:tcMar>
          </w:tcPr>
          <w:p w14:paraId="1540EAC6" w14:textId="77777777" w:rsidR="001701EF" w:rsidRDefault="0042160B">
            <w:pPr>
              <w:widowControl w:val="0"/>
              <w:pBdr>
                <w:top w:val="nil"/>
                <w:left w:val="nil"/>
                <w:bottom w:val="nil"/>
                <w:right w:val="nil"/>
                <w:between w:val="nil"/>
              </w:pBdr>
              <w:bidi/>
              <w:spacing w:line="240" w:lineRule="auto"/>
              <w:jc w:val="both"/>
            </w:pPr>
            <w:r>
              <w:rPr>
                <w:rtl/>
              </w:rPr>
              <w:t>ארצות הברית ואירופה בעיקר</w:t>
            </w:r>
          </w:p>
        </w:tc>
        <w:tc>
          <w:tcPr>
            <w:tcW w:w="1620" w:type="dxa"/>
            <w:shd w:val="clear" w:color="auto" w:fill="auto"/>
            <w:tcMar>
              <w:top w:w="100" w:type="dxa"/>
              <w:left w:w="100" w:type="dxa"/>
              <w:bottom w:w="100" w:type="dxa"/>
              <w:right w:w="100" w:type="dxa"/>
            </w:tcMar>
          </w:tcPr>
          <w:p w14:paraId="767B5C75" w14:textId="77777777" w:rsidR="001701EF" w:rsidRDefault="0042160B">
            <w:pPr>
              <w:widowControl w:val="0"/>
              <w:pBdr>
                <w:top w:val="nil"/>
                <w:left w:val="nil"/>
                <w:bottom w:val="nil"/>
                <w:right w:val="nil"/>
                <w:between w:val="nil"/>
              </w:pBdr>
              <w:bidi/>
              <w:spacing w:line="240" w:lineRule="auto"/>
              <w:jc w:val="both"/>
            </w:pPr>
            <w:proofErr w:type="spellStart"/>
            <w:r>
              <w:rPr>
                <w:rtl/>
              </w:rPr>
              <w:t>איסלאמופוביה</w:t>
            </w:r>
            <w:proofErr w:type="spellEnd"/>
            <w:r>
              <w:rPr>
                <w:rtl/>
              </w:rPr>
              <w:t xml:space="preserve"> לאחר אירועי ה-</w:t>
            </w:r>
            <w:r>
              <w:rPr>
                <w:rtl/>
              </w:rPr>
              <w:lastRenderedPageBreak/>
              <w:t>11 בספטמבר</w:t>
            </w:r>
          </w:p>
        </w:tc>
        <w:tc>
          <w:tcPr>
            <w:tcW w:w="1620" w:type="dxa"/>
            <w:shd w:val="clear" w:color="auto" w:fill="auto"/>
            <w:tcMar>
              <w:top w:w="100" w:type="dxa"/>
              <w:left w:w="100" w:type="dxa"/>
              <w:bottom w:w="100" w:type="dxa"/>
              <w:right w:w="100" w:type="dxa"/>
            </w:tcMar>
          </w:tcPr>
          <w:p w14:paraId="7596ECFC" w14:textId="77777777" w:rsidR="001701EF" w:rsidRDefault="0042160B">
            <w:pPr>
              <w:widowControl w:val="0"/>
              <w:pBdr>
                <w:top w:val="nil"/>
                <w:left w:val="nil"/>
                <w:bottom w:val="nil"/>
                <w:right w:val="nil"/>
                <w:between w:val="nil"/>
              </w:pBdr>
              <w:bidi/>
              <w:spacing w:line="240" w:lineRule="auto"/>
              <w:jc w:val="both"/>
            </w:pPr>
            <w:r>
              <w:rPr>
                <w:rtl/>
              </w:rPr>
              <w:lastRenderedPageBreak/>
              <w:t xml:space="preserve">בעקבות פיגועי הטרור של 11 </w:t>
            </w:r>
            <w:r>
              <w:rPr>
                <w:rtl/>
              </w:rPr>
              <w:lastRenderedPageBreak/>
              <w:t xml:space="preserve">בספטמבר 2001, גברו באופן דרמטי פחד, שנאה ואפליה כלפי מוסלמים ודת </w:t>
            </w:r>
            <w:proofErr w:type="spellStart"/>
            <w:r>
              <w:rPr>
                <w:rtl/>
              </w:rPr>
              <w:t>האיסלאם</w:t>
            </w:r>
            <w:proofErr w:type="spellEnd"/>
            <w:r>
              <w:rPr>
                <w:rtl/>
              </w:rPr>
              <w:t xml:space="preserve"> ברחבי העולם. בתקופה זו חלה עלייה חדה בתקיפות מילוליות ופיזיות נגד מוסלמים, במיוחד בארצות הברית ובאירופה. ממשלות ותנועות פוליטיות קידמו גם חקיקה מפלה, כגון חוקים המגבילים סממנים דתיים בציבור, תוך הסתמכות על הטענה </w:t>
            </w:r>
            <w:proofErr w:type="spellStart"/>
            <w:r>
              <w:rPr>
                <w:rtl/>
              </w:rPr>
              <w:t>שאיסלאם</w:t>
            </w:r>
            <w:proofErr w:type="spellEnd"/>
            <w:r>
              <w:rPr>
                <w:rtl/>
              </w:rPr>
              <w:t xml:space="preserve"> אינו תואם לערכי המערב.</w:t>
            </w:r>
          </w:p>
        </w:tc>
        <w:tc>
          <w:tcPr>
            <w:tcW w:w="1620" w:type="dxa"/>
            <w:shd w:val="clear" w:color="auto" w:fill="auto"/>
            <w:tcMar>
              <w:top w:w="100" w:type="dxa"/>
              <w:left w:w="100" w:type="dxa"/>
              <w:bottom w:w="100" w:type="dxa"/>
              <w:right w:w="100" w:type="dxa"/>
            </w:tcMar>
          </w:tcPr>
          <w:p w14:paraId="3A0E82BF"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9BAB553"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6ACB061E"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09B6AC5B" w14:textId="77777777" w:rsidR="001701EF" w:rsidRDefault="0042160B">
            <w:pPr>
              <w:widowControl w:val="0"/>
              <w:bidi/>
              <w:spacing w:line="240" w:lineRule="auto"/>
              <w:jc w:val="both"/>
            </w:pPr>
            <w:hyperlink r:id="rId355">
              <w:proofErr w:type="spellStart"/>
              <w:r>
                <w:rPr>
                  <w:color w:val="1155CC"/>
                  <w:u w:val="single"/>
                  <w:rtl/>
                </w:rPr>
                <w:t>אסלאמופוביה</w:t>
              </w:r>
              <w:proofErr w:type="spellEnd"/>
            </w:hyperlink>
            <w:hyperlink r:id="rId356">
              <w:r>
                <w:rPr>
                  <w:color w:val="1155CC"/>
                  <w:u w:val="single"/>
                  <w:rtl/>
                </w:rPr>
                <w:t xml:space="preserve"> </w:t>
              </w:r>
            </w:hyperlink>
            <w:hyperlink r:id="rId357">
              <w:r>
                <w:rPr>
                  <w:color w:val="1155CC"/>
                  <w:u w:val="single"/>
                  <w:rtl/>
                </w:rPr>
                <w:t>בריטניקה</w:t>
              </w:r>
            </w:hyperlink>
          </w:p>
        </w:tc>
      </w:tr>
      <w:tr w:rsidR="001701EF" w14:paraId="52E3F84C" w14:textId="77777777">
        <w:tc>
          <w:tcPr>
            <w:tcW w:w="1620" w:type="dxa"/>
            <w:shd w:val="clear" w:color="auto" w:fill="auto"/>
            <w:tcMar>
              <w:top w:w="100" w:type="dxa"/>
              <w:left w:w="100" w:type="dxa"/>
              <w:bottom w:w="100" w:type="dxa"/>
              <w:right w:w="100" w:type="dxa"/>
            </w:tcMar>
          </w:tcPr>
          <w:p w14:paraId="2DB76541" w14:textId="77777777" w:rsidR="001701EF" w:rsidRDefault="0042160B">
            <w:pPr>
              <w:widowControl w:val="0"/>
              <w:pBdr>
                <w:top w:val="nil"/>
                <w:left w:val="nil"/>
                <w:bottom w:val="nil"/>
                <w:right w:val="nil"/>
                <w:between w:val="nil"/>
              </w:pBdr>
              <w:bidi/>
              <w:spacing w:line="240" w:lineRule="auto"/>
              <w:jc w:val="both"/>
            </w:pPr>
            <w:r>
              <w:rPr>
                <w:rtl/>
              </w:rPr>
              <w:t>2013-היום</w:t>
            </w:r>
          </w:p>
        </w:tc>
        <w:tc>
          <w:tcPr>
            <w:tcW w:w="1620" w:type="dxa"/>
            <w:shd w:val="clear" w:color="auto" w:fill="auto"/>
            <w:tcMar>
              <w:top w:w="100" w:type="dxa"/>
              <w:left w:w="100" w:type="dxa"/>
              <w:bottom w:w="100" w:type="dxa"/>
              <w:right w:w="100" w:type="dxa"/>
            </w:tcMar>
          </w:tcPr>
          <w:p w14:paraId="6FB434F8" w14:textId="77777777" w:rsidR="001701EF" w:rsidRDefault="0042160B">
            <w:pPr>
              <w:widowControl w:val="0"/>
              <w:pBdr>
                <w:top w:val="nil"/>
                <w:left w:val="nil"/>
                <w:bottom w:val="nil"/>
                <w:right w:val="nil"/>
                <w:between w:val="nil"/>
              </w:pBdr>
              <w:bidi/>
              <w:spacing w:line="240" w:lineRule="auto"/>
              <w:jc w:val="both"/>
            </w:pPr>
            <w:r>
              <w:rPr>
                <w:rtl/>
              </w:rPr>
              <w:t>ארצות הברית</w:t>
            </w:r>
          </w:p>
        </w:tc>
        <w:tc>
          <w:tcPr>
            <w:tcW w:w="1620" w:type="dxa"/>
            <w:shd w:val="clear" w:color="auto" w:fill="auto"/>
            <w:tcMar>
              <w:top w:w="100" w:type="dxa"/>
              <w:left w:w="100" w:type="dxa"/>
              <w:bottom w:w="100" w:type="dxa"/>
              <w:right w:w="100" w:type="dxa"/>
            </w:tcMar>
          </w:tcPr>
          <w:p w14:paraId="6F60FD6F" w14:textId="77777777" w:rsidR="001701EF" w:rsidRDefault="0042160B">
            <w:pPr>
              <w:widowControl w:val="0"/>
              <w:pBdr>
                <w:top w:val="nil"/>
                <w:left w:val="nil"/>
                <w:bottom w:val="nil"/>
                <w:right w:val="nil"/>
                <w:between w:val="nil"/>
              </w:pBdr>
              <w:spacing w:line="240" w:lineRule="auto"/>
              <w:jc w:val="both"/>
              <w:rPr>
                <w:shd w:val="clear" w:color="auto" w:fill="9900FF"/>
              </w:rPr>
            </w:pPr>
            <w:r>
              <w:rPr>
                <w:shd w:val="clear" w:color="auto" w:fill="9900FF"/>
              </w:rPr>
              <w:t>Black Live Matter</w:t>
            </w:r>
          </w:p>
        </w:tc>
        <w:tc>
          <w:tcPr>
            <w:tcW w:w="1620" w:type="dxa"/>
            <w:shd w:val="clear" w:color="auto" w:fill="auto"/>
            <w:tcMar>
              <w:top w:w="100" w:type="dxa"/>
              <w:left w:w="100" w:type="dxa"/>
              <w:bottom w:w="100" w:type="dxa"/>
              <w:right w:w="100" w:type="dxa"/>
            </w:tcMar>
          </w:tcPr>
          <w:p w14:paraId="76E78887" w14:textId="77777777" w:rsidR="001701EF" w:rsidRDefault="0042160B">
            <w:pPr>
              <w:widowControl w:val="0"/>
              <w:pBdr>
                <w:top w:val="nil"/>
                <w:left w:val="nil"/>
                <w:bottom w:val="nil"/>
                <w:right w:val="nil"/>
                <w:between w:val="nil"/>
              </w:pBdr>
              <w:bidi/>
              <w:spacing w:line="240" w:lineRule="auto"/>
              <w:jc w:val="both"/>
            </w:pPr>
            <w:r>
              <w:rPr>
                <w:rtl/>
              </w:rPr>
              <w:t xml:space="preserve">אפליה גזעית בארצות הברית באה לידי ביטוי גם כיום, במיוחד במקרים של אלימות משטרית, כאשר הסיכוי שאדם </w:t>
            </w:r>
            <w:r>
              <w:rPr>
                <w:rtl/>
              </w:rPr>
              <w:lastRenderedPageBreak/>
              <w:t xml:space="preserve">שחור ייהרג על ידי המשטרה גבוה בהרבה מהסיכוי של אדם לבן. אירועים כמו הירי בנער הלא חמוש </w:t>
            </w:r>
            <w:proofErr w:type="spellStart"/>
            <w:r>
              <w:rPr>
                <w:rtl/>
              </w:rPr>
              <w:t>טראייבון</w:t>
            </w:r>
            <w:proofErr w:type="spellEnd"/>
            <w:r>
              <w:rPr>
                <w:rtl/>
              </w:rPr>
              <w:t xml:space="preserve"> מרטין בשנת 2012 על ידי מתנדב במשמר שכונתי, ולאחר מכן ההרג של אריק </w:t>
            </w:r>
            <w:proofErr w:type="spellStart"/>
            <w:r>
              <w:rPr>
                <w:rtl/>
              </w:rPr>
              <w:t>גארנר</w:t>
            </w:r>
            <w:proofErr w:type="spellEnd"/>
            <w:r>
              <w:rPr>
                <w:rtl/>
              </w:rPr>
              <w:t xml:space="preserve"> ומייקל בראון, הגבירו את המודעות לאלימות המשטרתית. מותם של ג'ורג' פלויד, </w:t>
            </w:r>
            <w:proofErr w:type="spellStart"/>
            <w:r>
              <w:rPr>
                <w:rtl/>
              </w:rPr>
              <w:t>אמהוד</w:t>
            </w:r>
            <w:proofErr w:type="spellEnd"/>
            <w:r>
              <w:rPr>
                <w:rtl/>
              </w:rPr>
              <w:t xml:space="preserve"> </w:t>
            </w:r>
            <w:proofErr w:type="spellStart"/>
            <w:r>
              <w:rPr>
                <w:rtl/>
              </w:rPr>
              <w:t>ארברי</w:t>
            </w:r>
            <w:proofErr w:type="spellEnd"/>
            <w:r>
              <w:rPr>
                <w:rtl/>
              </w:rPr>
              <w:t xml:space="preserve"> </w:t>
            </w:r>
            <w:proofErr w:type="spellStart"/>
            <w:r>
              <w:rPr>
                <w:rtl/>
              </w:rPr>
              <w:t>ובריאונה</w:t>
            </w:r>
            <w:proofErr w:type="spellEnd"/>
            <w:r>
              <w:rPr>
                <w:rtl/>
              </w:rPr>
              <w:t xml:space="preserve"> טיילור בשנת 2020 הגבירו את תשומת הלב של החברה האמריקאית כלפי אלימות משטרתית וחשפו את עומק הגזענות המושרשת במערכת.</w:t>
            </w:r>
          </w:p>
        </w:tc>
        <w:tc>
          <w:tcPr>
            <w:tcW w:w="1620" w:type="dxa"/>
            <w:shd w:val="clear" w:color="auto" w:fill="auto"/>
            <w:tcMar>
              <w:top w:w="100" w:type="dxa"/>
              <w:left w:w="100" w:type="dxa"/>
              <w:bottom w:w="100" w:type="dxa"/>
              <w:right w:w="100" w:type="dxa"/>
            </w:tcMar>
          </w:tcPr>
          <w:p w14:paraId="2B6D90F7" w14:textId="77777777" w:rsidR="001701EF" w:rsidRDefault="0042160B">
            <w:pPr>
              <w:widowControl w:val="0"/>
              <w:pBdr>
                <w:top w:val="nil"/>
                <w:left w:val="nil"/>
                <w:bottom w:val="nil"/>
                <w:right w:val="nil"/>
                <w:between w:val="nil"/>
              </w:pBdr>
              <w:bidi/>
              <w:spacing w:line="240" w:lineRule="auto"/>
              <w:jc w:val="both"/>
            </w:pPr>
            <w:r>
              <w:rPr>
                <w:rtl/>
              </w:rPr>
              <w:lastRenderedPageBreak/>
              <w:t xml:space="preserve">תנועת </w:t>
            </w:r>
            <w:r>
              <w:t>Black Lives Matter (BLM</w:t>
            </w:r>
            <w:r>
              <w:rPr>
                <w:rtl/>
              </w:rPr>
              <w:t xml:space="preserve">) נוסדה בשנת 2013 כתגובה לגזענות המתמשכת ולאלימות כלפי שחורים, תוך </w:t>
            </w:r>
            <w:r>
              <w:rPr>
                <w:rtl/>
              </w:rPr>
              <w:lastRenderedPageBreak/>
              <w:t>התמקדות מיוחדת באכזריות משטרתית. התנועה פועלת כמערך חברתי מבוזר (לא ארגון היררכי), ופועלת למען זכויות האדם והאזרח של אנשים שחורים ולהטלת ספק במוסדות, חוקים ומדיניות המשמרים אפליה וחוסר צדק. באמצעות הפגנות ענק ושימוש ברשתות החברתיות, התנועה מתמקדת בלחשוף אי שוויון מערכתי, לדרוש אחריות מהחוק והמשטרה, ולהיאבק באפליה גזעית.</w:t>
            </w:r>
          </w:p>
        </w:tc>
        <w:tc>
          <w:tcPr>
            <w:tcW w:w="1620" w:type="dxa"/>
            <w:shd w:val="clear" w:color="auto" w:fill="auto"/>
            <w:tcMar>
              <w:top w:w="100" w:type="dxa"/>
              <w:left w:w="100" w:type="dxa"/>
              <w:bottom w:w="100" w:type="dxa"/>
              <w:right w:w="100" w:type="dxa"/>
            </w:tcMar>
          </w:tcPr>
          <w:p w14:paraId="255F1931"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4C562EE3" w14:textId="77777777" w:rsidR="001701EF" w:rsidRDefault="0042160B">
            <w:pPr>
              <w:widowControl w:val="0"/>
              <w:pBdr>
                <w:top w:val="nil"/>
                <w:left w:val="nil"/>
                <w:bottom w:val="nil"/>
                <w:right w:val="nil"/>
                <w:between w:val="nil"/>
              </w:pBdr>
              <w:bidi/>
              <w:spacing w:line="240" w:lineRule="auto"/>
              <w:jc w:val="both"/>
            </w:pPr>
            <w:r>
              <w:rPr>
                <w:rtl/>
              </w:rPr>
              <w:t>גרפיטי ענק של המילים “</w:t>
            </w:r>
            <w:r>
              <w:t>Black Lives Matter</w:t>
            </w:r>
            <w:r>
              <w:rPr>
                <w:rtl/>
              </w:rPr>
              <w:t xml:space="preserve">” בוושינגטון הבירה, מוזיקה של </w:t>
            </w:r>
            <w:proofErr w:type="spellStart"/>
            <w:r>
              <w:rPr>
                <w:rtl/>
              </w:rPr>
              <w:t>קנדריק</w:t>
            </w:r>
            <w:proofErr w:type="spellEnd"/>
            <w:r>
              <w:rPr>
                <w:rtl/>
              </w:rPr>
              <w:t xml:space="preserve"> לאמאר ו-</w:t>
            </w:r>
            <w:r>
              <w:t>H.E.R</w:t>
            </w:r>
            <w:r>
              <w:rPr>
                <w:rtl/>
              </w:rPr>
              <w:t xml:space="preserve">, הפקות </w:t>
            </w:r>
            <w:proofErr w:type="spellStart"/>
            <w:r>
              <w:rPr>
                <w:rtl/>
              </w:rPr>
              <w:t>נטפליקס</w:t>
            </w:r>
            <w:proofErr w:type="spellEnd"/>
            <w:r>
              <w:rPr>
                <w:rtl/>
              </w:rPr>
              <w:t xml:space="preserve"> </w:t>
            </w:r>
            <w:r>
              <w:rPr>
                <w:rtl/>
              </w:rPr>
              <w:lastRenderedPageBreak/>
              <w:t>ופרויקטים חינוכיים ברשתות.</w:t>
            </w:r>
          </w:p>
        </w:tc>
        <w:tc>
          <w:tcPr>
            <w:tcW w:w="1620" w:type="dxa"/>
            <w:shd w:val="clear" w:color="auto" w:fill="auto"/>
            <w:tcMar>
              <w:top w:w="100" w:type="dxa"/>
              <w:left w:w="100" w:type="dxa"/>
              <w:bottom w:w="100" w:type="dxa"/>
              <w:right w:w="100" w:type="dxa"/>
            </w:tcMar>
          </w:tcPr>
          <w:p w14:paraId="21519C40" w14:textId="77777777" w:rsidR="001701EF" w:rsidRDefault="0042160B">
            <w:pPr>
              <w:widowControl w:val="0"/>
              <w:spacing w:line="240" w:lineRule="auto"/>
              <w:jc w:val="both"/>
            </w:pPr>
            <w:hyperlink r:id="rId358">
              <w:r>
                <w:rPr>
                  <w:color w:val="1155CC"/>
                  <w:u w:val="single"/>
                </w:rPr>
                <w:t xml:space="preserve">BLM </w:t>
              </w:r>
              <w:proofErr w:type="spellStart"/>
              <w:r>
                <w:rPr>
                  <w:color w:val="1155CC"/>
                  <w:u w:val="single"/>
                </w:rPr>
                <w:t>britannica</w:t>
              </w:r>
              <w:proofErr w:type="spellEnd"/>
            </w:hyperlink>
          </w:p>
        </w:tc>
      </w:tr>
      <w:tr w:rsidR="001701EF" w14:paraId="4AD84663" w14:textId="77777777">
        <w:tc>
          <w:tcPr>
            <w:tcW w:w="1620" w:type="dxa"/>
            <w:shd w:val="clear" w:color="auto" w:fill="auto"/>
            <w:tcMar>
              <w:top w:w="100" w:type="dxa"/>
              <w:left w:w="100" w:type="dxa"/>
              <w:bottom w:w="100" w:type="dxa"/>
              <w:right w:w="100" w:type="dxa"/>
            </w:tcMar>
          </w:tcPr>
          <w:p w14:paraId="0EB96C88"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7A85469D"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65F2F17D"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34273D60"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606A541B"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6A296D8B"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25C5040"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3A7F9086" w14:textId="77777777" w:rsidR="001701EF" w:rsidRDefault="001701EF">
            <w:pPr>
              <w:widowControl w:val="0"/>
              <w:pBdr>
                <w:top w:val="nil"/>
                <w:left w:val="nil"/>
                <w:bottom w:val="nil"/>
                <w:right w:val="nil"/>
                <w:between w:val="nil"/>
              </w:pBdr>
              <w:bidi/>
              <w:spacing w:line="240" w:lineRule="auto"/>
              <w:jc w:val="both"/>
            </w:pPr>
          </w:p>
        </w:tc>
      </w:tr>
      <w:tr w:rsidR="001701EF" w14:paraId="76046BA0" w14:textId="77777777">
        <w:tc>
          <w:tcPr>
            <w:tcW w:w="1620" w:type="dxa"/>
            <w:shd w:val="clear" w:color="auto" w:fill="auto"/>
            <w:tcMar>
              <w:top w:w="100" w:type="dxa"/>
              <w:left w:w="100" w:type="dxa"/>
              <w:bottom w:w="100" w:type="dxa"/>
              <w:right w:w="100" w:type="dxa"/>
            </w:tcMar>
          </w:tcPr>
          <w:p w14:paraId="66111868"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38E242D2"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B2A417D"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7F1F3205"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6ACEF34F"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20590387"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11E92631"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386AD89A" w14:textId="77777777" w:rsidR="001701EF" w:rsidRDefault="001701EF">
            <w:pPr>
              <w:widowControl w:val="0"/>
              <w:pBdr>
                <w:top w:val="nil"/>
                <w:left w:val="nil"/>
                <w:bottom w:val="nil"/>
                <w:right w:val="nil"/>
                <w:between w:val="nil"/>
              </w:pBdr>
              <w:bidi/>
              <w:spacing w:line="240" w:lineRule="auto"/>
              <w:jc w:val="both"/>
            </w:pPr>
          </w:p>
        </w:tc>
      </w:tr>
      <w:tr w:rsidR="001701EF" w14:paraId="4F0EACE7" w14:textId="77777777">
        <w:tc>
          <w:tcPr>
            <w:tcW w:w="1620" w:type="dxa"/>
            <w:shd w:val="clear" w:color="auto" w:fill="auto"/>
            <w:tcMar>
              <w:top w:w="100" w:type="dxa"/>
              <w:left w:w="100" w:type="dxa"/>
              <w:bottom w:w="100" w:type="dxa"/>
              <w:right w:w="100" w:type="dxa"/>
            </w:tcMar>
          </w:tcPr>
          <w:p w14:paraId="22A1D79B"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35D9202A"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65B3B057"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3980E594"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20F42ECB"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2B3D4EC"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7FC3DE5"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02DF6412" w14:textId="77777777" w:rsidR="001701EF" w:rsidRDefault="001701EF">
            <w:pPr>
              <w:widowControl w:val="0"/>
              <w:pBdr>
                <w:top w:val="nil"/>
                <w:left w:val="nil"/>
                <w:bottom w:val="nil"/>
                <w:right w:val="nil"/>
                <w:between w:val="nil"/>
              </w:pBdr>
              <w:bidi/>
              <w:spacing w:line="240" w:lineRule="auto"/>
              <w:jc w:val="both"/>
            </w:pPr>
          </w:p>
        </w:tc>
      </w:tr>
      <w:tr w:rsidR="001701EF" w14:paraId="34E36DB7" w14:textId="77777777">
        <w:tc>
          <w:tcPr>
            <w:tcW w:w="1620" w:type="dxa"/>
            <w:shd w:val="clear" w:color="auto" w:fill="auto"/>
            <w:tcMar>
              <w:top w:w="100" w:type="dxa"/>
              <w:left w:w="100" w:type="dxa"/>
              <w:bottom w:w="100" w:type="dxa"/>
              <w:right w:w="100" w:type="dxa"/>
            </w:tcMar>
          </w:tcPr>
          <w:p w14:paraId="010BF3C3"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42934227"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265DA27F"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712F9649"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49A5588B"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6742A73B"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0316815E"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116D9B17" w14:textId="77777777" w:rsidR="001701EF" w:rsidRDefault="001701EF">
            <w:pPr>
              <w:widowControl w:val="0"/>
              <w:pBdr>
                <w:top w:val="nil"/>
                <w:left w:val="nil"/>
                <w:bottom w:val="nil"/>
                <w:right w:val="nil"/>
                <w:between w:val="nil"/>
              </w:pBdr>
              <w:bidi/>
              <w:spacing w:line="240" w:lineRule="auto"/>
              <w:jc w:val="both"/>
            </w:pPr>
          </w:p>
        </w:tc>
      </w:tr>
      <w:tr w:rsidR="001701EF" w14:paraId="7790F556" w14:textId="77777777">
        <w:tc>
          <w:tcPr>
            <w:tcW w:w="1620" w:type="dxa"/>
            <w:shd w:val="clear" w:color="auto" w:fill="auto"/>
            <w:tcMar>
              <w:top w:w="100" w:type="dxa"/>
              <w:left w:w="100" w:type="dxa"/>
              <w:bottom w:w="100" w:type="dxa"/>
              <w:right w:w="100" w:type="dxa"/>
            </w:tcMar>
          </w:tcPr>
          <w:p w14:paraId="13F4E458"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34E8B5CC"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E9324EE"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4DFCA5C9"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7070FC5D"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398E6EA7"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2837C1AE"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7E0DEED9" w14:textId="77777777" w:rsidR="001701EF" w:rsidRDefault="001701EF">
            <w:pPr>
              <w:widowControl w:val="0"/>
              <w:pBdr>
                <w:top w:val="nil"/>
                <w:left w:val="nil"/>
                <w:bottom w:val="nil"/>
                <w:right w:val="nil"/>
                <w:between w:val="nil"/>
              </w:pBdr>
              <w:bidi/>
              <w:spacing w:line="240" w:lineRule="auto"/>
              <w:jc w:val="both"/>
            </w:pPr>
          </w:p>
        </w:tc>
      </w:tr>
      <w:tr w:rsidR="001701EF" w14:paraId="73580E5C" w14:textId="77777777">
        <w:tc>
          <w:tcPr>
            <w:tcW w:w="1620" w:type="dxa"/>
            <w:shd w:val="clear" w:color="auto" w:fill="auto"/>
            <w:tcMar>
              <w:top w:w="100" w:type="dxa"/>
              <w:left w:w="100" w:type="dxa"/>
              <w:bottom w:w="100" w:type="dxa"/>
              <w:right w:w="100" w:type="dxa"/>
            </w:tcMar>
          </w:tcPr>
          <w:p w14:paraId="0F20E3D9"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7BD1BC31"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382DA521"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4A24AA3F"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7BA402C2"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E0ABE71"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D38D987"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68FE0022" w14:textId="77777777" w:rsidR="001701EF" w:rsidRDefault="001701EF">
            <w:pPr>
              <w:widowControl w:val="0"/>
              <w:pBdr>
                <w:top w:val="nil"/>
                <w:left w:val="nil"/>
                <w:bottom w:val="nil"/>
                <w:right w:val="nil"/>
                <w:between w:val="nil"/>
              </w:pBdr>
              <w:bidi/>
              <w:spacing w:line="240" w:lineRule="auto"/>
              <w:jc w:val="both"/>
            </w:pPr>
          </w:p>
        </w:tc>
      </w:tr>
      <w:tr w:rsidR="001701EF" w14:paraId="7F77E103" w14:textId="77777777">
        <w:tc>
          <w:tcPr>
            <w:tcW w:w="1620" w:type="dxa"/>
            <w:shd w:val="clear" w:color="auto" w:fill="auto"/>
            <w:tcMar>
              <w:top w:w="100" w:type="dxa"/>
              <w:left w:w="100" w:type="dxa"/>
              <w:bottom w:w="100" w:type="dxa"/>
              <w:right w:w="100" w:type="dxa"/>
            </w:tcMar>
          </w:tcPr>
          <w:p w14:paraId="142BE2D9"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72AA6962"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0E99CA8B"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3CFBE660"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26C1CD57"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73EF3BA0"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3BCF4BBB"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1A992046" w14:textId="77777777" w:rsidR="001701EF" w:rsidRDefault="001701EF">
            <w:pPr>
              <w:widowControl w:val="0"/>
              <w:pBdr>
                <w:top w:val="nil"/>
                <w:left w:val="nil"/>
                <w:bottom w:val="nil"/>
                <w:right w:val="nil"/>
                <w:between w:val="nil"/>
              </w:pBdr>
              <w:bidi/>
              <w:spacing w:line="240" w:lineRule="auto"/>
              <w:jc w:val="both"/>
            </w:pPr>
          </w:p>
        </w:tc>
      </w:tr>
      <w:tr w:rsidR="001701EF" w14:paraId="48497D18" w14:textId="77777777">
        <w:tc>
          <w:tcPr>
            <w:tcW w:w="1620" w:type="dxa"/>
            <w:shd w:val="clear" w:color="auto" w:fill="auto"/>
            <w:tcMar>
              <w:top w:w="100" w:type="dxa"/>
              <w:left w:w="100" w:type="dxa"/>
              <w:bottom w:w="100" w:type="dxa"/>
              <w:right w:w="100" w:type="dxa"/>
            </w:tcMar>
          </w:tcPr>
          <w:p w14:paraId="35002A26"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625DC999"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430BCB99"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368E7E54"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13913CE0"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45D9277B"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36CC65D0" w14:textId="77777777" w:rsidR="001701EF" w:rsidRDefault="001701EF">
            <w:pPr>
              <w:widowControl w:val="0"/>
              <w:pBdr>
                <w:top w:val="nil"/>
                <w:left w:val="nil"/>
                <w:bottom w:val="nil"/>
                <w:right w:val="nil"/>
                <w:between w:val="nil"/>
              </w:pBdr>
              <w:bidi/>
              <w:spacing w:line="240" w:lineRule="auto"/>
              <w:jc w:val="both"/>
            </w:pPr>
          </w:p>
        </w:tc>
        <w:tc>
          <w:tcPr>
            <w:tcW w:w="1620" w:type="dxa"/>
            <w:shd w:val="clear" w:color="auto" w:fill="auto"/>
            <w:tcMar>
              <w:top w:w="100" w:type="dxa"/>
              <w:left w:w="100" w:type="dxa"/>
              <w:bottom w:w="100" w:type="dxa"/>
              <w:right w:w="100" w:type="dxa"/>
            </w:tcMar>
          </w:tcPr>
          <w:p w14:paraId="5A6AA504" w14:textId="77777777" w:rsidR="001701EF" w:rsidRDefault="001701EF">
            <w:pPr>
              <w:widowControl w:val="0"/>
              <w:pBdr>
                <w:top w:val="nil"/>
                <w:left w:val="nil"/>
                <w:bottom w:val="nil"/>
                <w:right w:val="nil"/>
                <w:between w:val="nil"/>
              </w:pBdr>
              <w:bidi/>
              <w:spacing w:line="240" w:lineRule="auto"/>
              <w:jc w:val="both"/>
            </w:pPr>
          </w:p>
        </w:tc>
      </w:tr>
    </w:tbl>
    <w:p w14:paraId="4650D81C" w14:textId="77777777" w:rsidR="001701EF" w:rsidRDefault="001701EF"/>
    <w:p w14:paraId="267F9492" w14:textId="77777777" w:rsidR="001701EF" w:rsidRDefault="001701EF"/>
    <w:p w14:paraId="07737C2F" w14:textId="77777777" w:rsidR="001701EF" w:rsidRDefault="001701EF">
      <w:pPr>
        <w:bidi/>
        <w:rPr>
          <w:b/>
          <w:u w:val="single"/>
        </w:rPr>
      </w:pPr>
    </w:p>
    <w:p w14:paraId="746FD410" w14:textId="77777777" w:rsidR="001701EF" w:rsidRDefault="001701EF">
      <w:pPr>
        <w:bidi/>
        <w:rPr>
          <w:b/>
          <w:u w:val="single"/>
        </w:rPr>
      </w:pPr>
    </w:p>
    <w:p w14:paraId="01276479" w14:textId="77777777" w:rsidR="001701EF" w:rsidRDefault="0042160B">
      <w:pPr>
        <w:bidi/>
      </w:pPr>
      <w:r>
        <w:rPr>
          <w:b/>
          <w:u w:val="single"/>
          <w:rtl/>
        </w:rPr>
        <w:t>מקרא:</w:t>
      </w:r>
      <w:r>
        <w:rPr>
          <w:b/>
          <w:u w:val="single"/>
          <w:rtl/>
        </w:rPr>
        <w:br/>
      </w:r>
      <w:r>
        <w:rPr>
          <w:highlight w:val="red"/>
          <w:rtl/>
        </w:rPr>
        <w:t xml:space="preserve">אדום </w:t>
      </w:r>
      <w:r>
        <w:rPr>
          <w:rtl/>
        </w:rPr>
        <w:t xml:space="preserve">- </w:t>
      </w:r>
      <w:proofErr w:type="spellStart"/>
      <w:r>
        <w:rPr>
          <w:rtl/>
        </w:rPr>
        <w:t>פרוטו</w:t>
      </w:r>
      <w:proofErr w:type="spellEnd"/>
      <w:r>
        <w:rPr>
          <w:rtl/>
        </w:rPr>
        <w:t>-גזענות</w:t>
      </w:r>
    </w:p>
    <w:p w14:paraId="5F4636C5" w14:textId="77777777" w:rsidR="001701EF" w:rsidRDefault="0042160B">
      <w:pPr>
        <w:bidi/>
      </w:pPr>
      <w:r>
        <w:rPr>
          <w:highlight w:val="green"/>
          <w:rtl/>
        </w:rPr>
        <w:t>ירוק</w:t>
      </w:r>
      <w:r>
        <w:rPr>
          <w:rtl/>
        </w:rPr>
        <w:t xml:space="preserve"> - קולוניאליזם, מופעיו והשלכותיו</w:t>
      </w:r>
    </w:p>
    <w:p w14:paraId="23B001FB" w14:textId="77777777" w:rsidR="001701EF" w:rsidRDefault="0042160B">
      <w:pPr>
        <w:bidi/>
      </w:pPr>
      <w:r>
        <w:rPr>
          <w:shd w:val="clear" w:color="auto" w:fill="9900FF"/>
          <w:rtl/>
        </w:rPr>
        <w:t xml:space="preserve">סגול </w:t>
      </w:r>
      <w:r>
        <w:rPr>
          <w:rtl/>
        </w:rPr>
        <w:t>- העבדות בארה״ב, המאבק השחור בארה״ב</w:t>
      </w:r>
    </w:p>
    <w:p w14:paraId="3248B408" w14:textId="77777777" w:rsidR="001701EF" w:rsidRDefault="0042160B">
      <w:pPr>
        <w:bidi/>
      </w:pPr>
      <w:r>
        <w:rPr>
          <w:highlight w:val="yellow"/>
          <w:rtl/>
        </w:rPr>
        <w:t>צהוב</w:t>
      </w:r>
      <w:r>
        <w:rPr>
          <w:rtl/>
        </w:rPr>
        <w:t xml:space="preserve"> - גרמניה הנאצית</w:t>
      </w:r>
    </w:p>
    <w:p w14:paraId="2A2F5313" w14:textId="77777777" w:rsidR="001701EF" w:rsidRDefault="001701EF">
      <w:pPr>
        <w:bidi/>
        <w:rPr>
          <w:b/>
          <w:u w:val="single"/>
        </w:rPr>
      </w:pPr>
    </w:p>
    <w:p w14:paraId="7492D445" w14:textId="77777777" w:rsidR="001701EF" w:rsidRDefault="001701EF">
      <w:pPr>
        <w:bidi/>
        <w:rPr>
          <w:b/>
          <w:u w:val="single"/>
        </w:rPr>
      </w:pPr>
    </w:p>
    <w:p w14:paraId="3FE64923" w14:textId="77777777" w:rsidR="001701EF" w:rsidRDefault="001701EF">
      <w:pPr>
        <w:bidi/>
        <w:rPr>
          <w:b/>
          <w:u w:val="single"/>
        </w:rPr>
      </w:pPr>
    </w:p>
    <w:p w14:paraId="0090971D" w14:textId="77777777" w:rsidR="001701EF" w:rsidRDefault="001701EF">
      <w:pPr>
        <w:bidi/>
        <w:rPr>
          <w:b/>
          <w:u w:val="single"/>
        </w:rPr>
      </w:pPr>
    </w:p>
    <w:p w14:paraId="4601ED61" w14:textId="77777777" w:rsidR="001701EF" w:rsidRDefault="0042160B">
      <w:pPr>
        <w:bidi/>
        <w:rPr>
          <w:b/>
          <w:u w:val="single"/>
        </w:rPr>
      </w:pPr>
      <w:r>
        <w:rPr>
          <w:b/>
          <w:u w:val="single"/>
          <w:rtl/>
        </w:rPr>
        <w:t>נספחים:</w:t>
      </w:r>
    </w:p>
    <w:p w14:paraId="52FC84C5" w14:textId="77777777" w:rsidR="001701EF" w:rsidRDefault="0042160B">
      <w:pPr>
        <w:bidi/>
      </w:pPr>
      <w:r>
        <w:rPr>
          <w:b/>
          <w:rtl/>
        </w:rPr>
        <w:t>אריסטו כרך א׳ 1245</w:t>
      </w:r>
      <w:r>
        <w:rPr>
          <w:b/>
        </w:rPr>
        <w:t>a-b</w:t>
      </w:r>
      <w:r>
        <w:rPr>
          <w:b/>
          <w:rtl/>
        </w:rPr>
        <w:t xml:space="preserve"> תרגום נורית </w:t>
      </w:r>
      <w:proofErr w:type="spellStart"/>
      <w:r>
        <w:rPr>
          <w:b/>
          <w:rtl/>
        </w:rPr>
        <w:t>קרשון</w:t>
      </w:r>
      <w:proofErr w:type="spellEnd"/>
      <w:r>
        <w:rPr>
          <w:b/>
          <w:rtl/>
        </w:rPr>
        <w:t>:</w:t>
      </w:r>
      <w:r>
        <w:rPr>
          <w:rtl/>
        </w:rPr>
        <w:br/>
        <w:t>"אדם שמעצם טבעו אינו בחזקת עצמו אלא הוא בחזקת אדם אחר — אדם כזה הוא עבד מעצם טבעו. ומהו חפץ נרכש? איבר המשמש לפעולה, והוא נפרד. [...] כל בעל חיים מורכב בראש ובראשונה מנפש ומגוף: זו מטבעה שולטת, זה מטבעו נשלט. [...] אנשים הנבדלים מן האחרים כהבדל הנפש מן הגוף וכהבדל האדם מן החיה — וזה מצבם של מי שעבודת הגוף יפה להם ובה מיטב כוחם — הם מטבעם עבדים, ומוטב להם שיהיו נשלטים באופן הזה. [...] ברור אפוא שאכן ישנם אנשים שמטבעם הם בני חורין, ויש כאלה שהם עבדים מטבעם, ובעבורם העבדות כדאית וגם צודק</w:t>
      </w:r>
      <w:r>
        <w:rPr>
          <w:rtl/>
        </w:rPr>
        <w:t xml:space="preserve">ת." </w:t>
      </w:r>
    </w:p>
    <w:p w14:paraId="3C7E5966" w14:textId="77777777" w:rsidR="001701EF" w:rsidRDefault="001701EF">
      <w:pPr>
        <w:bidi/>
      </w:pPr>
    </w:p>
    <w:p w14:paraId="5638841B" w14:textId="77777777" w:rsidR="001701EF" w:rsidRDefault="0042160B">
      <w:pPr>
        <w:bidi/>
        <w:rPr>
          <w:b/>
        </w:rPr>
      </w:pPr>
      <w:r>
        <w:rPr>
          <w:b/>
          <w:rtl/>
        </w:rPr>
        <w:t>התנגדות תרבותית לעבדות:</w:t>
      </w:r>
    </w:p>
    <w:p w14:paraId="5130E8C8" w14:textId="77777777" w:rsidR="001701EF" w:rsidRDefault="001701EF">
      <w:pPr>
        <w:bidi/>
      </w:pPr>
    </w:p>
    <w:p w14:paraId="5C5F2CDA" w14:textId="77777777" w:rsidR="001701EF" w:rsidRDefault="0042160B">
      <w:pPr>
        <w:bidi/>
        <w:rPr>
          <w:b/>
        </w:rPr>
      </w:pPr>
      <w:proofErr w:type="spellStart"/>
      <w:r>
        <w:rPr>
          <w:b/>
          <w:rtl/>
        </w:rPr>
        <w:lastRenderedPageBreak/>
        <w:t>אקוויאנו</w:t>
      </w:r>
      <w:proofErr w:type="spellEnd"/>
      <w:r>
        <w:rPr>
          <w:b/>
          <w:rtl/>
        </w:rPr>
        <w:t xml:space="preserve"> (מתוך פרק 2) על ספינת העבדים, תרגום חופשי:</w:t>
      </w:r>
    </w:p>
    <w:p w14:paraId="4A488C20" w14:textId="77777777" w:rsidR="001701EF" w:rsidRDefault="0042160B">
      <w:pPr>
        <w:bidi/>
      </w:pPr>
      <w:r>
        <w:rPr>
          <w:rtl/>
        </w:rPr>
        <w:t xml:space="preserve">״הסירחון בתא האחסון בעודנו על החוף היה כה מבעית ובלתי נסבל, עד שהיה מסוכן לשהות שם זמן ממושך... הצפיפות במקום, החום הנורא, ומספר האנשים על הספינה - </w:t>
      </w:r>
      <w:r>
        <w:rPr>
          <w:rtl/>
        </w:rPr>
        <w:t>שהיה כה רב עד שלכל אחד כמעט שלא נותר מקום לזוז - כמעט וחנקו אותנו... צרחות הנשים וגניחות הגוססים הפכו את הכול למחזה אימה שכמעט ואי אפשר לתפוס בשכל.״</w:t>
      </w:r>
    </w:p>
    <w:p w14:paraId="5C3474CD" w14:textId="77777777" w:rsidR="001701EF" w:rsidRDefault="001701EF">
      <w:pPr>
        <w:bidi/>
      </w:pPr>
    </w:p>
    <w:p w14:paraId="6371B9C2" w14:textId="77777777" w:rsidR="001701EF" w:rsidRDefault="0042160B">
      <w:pPr>
        <w:bidi/>
        <w:rPr>
          <w:b/>
        </w:rPr>
      </w:pPr>
      <w:proofErr w:type="spellStart"/>
      <w:r>
        <w:rPr>
          <w:b/>
          <w:rtl/>
        </w:rPr>
        <w:t>פיליס</w:t>
      </w:r>
      <w:proofErr w:type="spellEnd"/>
      <w:r>
        <w:rPr>
          <w:b/>
          <w:rtl/>
        </w:rPr>
        <w:t xml:space="preserve"> וויטלי - ״על היותי מובאת מאפריקה לאמריקה״ (1773)</w:t>
      </w:r>
    </w:p>
    <w:p w14:paraId="1CF026CA" w14:textId="77777777" w:rsidR="001701EF" w:rsidRDefault="0042160B">
      <w:pPr>
        <w:bidi/>
      </w:pPr>
      <w:r>
        <w:t>Phillis Wheatley</w:t>
      </w:r>
      <w:r>
        <w:rPr>
          <w:rtl/>
        </w:rPr>
        <w:t xml:space="preserve">, שנולדה בסביבות 1753 במערב אפריקה ונחטפה לעבדות בגיל צעיר, הפכה למשוררת </w:t>
      </w:r>
      <w:proofErr w:type="spellStart"/>
      <w:r>
        <w:rPr>
          <w:rtl/>
        </w:rPr>
        <w:t>האפרו</w:t>
      </w:r>
      <w:proofErr w:type="spellEnd"/>
      <w:r>
        <w:rPr>
          <w:rtl/>
        </w:rPr>
        <w:t xml:space="preserve">-אמריקאית הראשונה שפרסמה ספר שירה, </w:t>
      </w:r>
      <w:r>
        <w:t>Poems on Various Subjects, Religious and Moral</w:t>
      </w:r>
      <w:r>
        <w:rPr>
          <w:rtl/>
        </w:rPr>
        <w:t>, בשנת 1773.</w:t>
      </w:r>
    </w:p>
    <w:p w14:paraId="440CC8A8" w14:textId="77777777" w:rsidR="001701EF" w:rsidRDefault="0042160B">
      <w:pPr>
        <w:bidi/>
      </w:pPr>
      <w:proofErr w:type="spellStart"/>
      <w:r>
        <w:rPr>
          <w:rtl/>
        </w:rPr>
        <w:t>פיליס</w:t>
      </w:r>
      <w:proofErr w:type="spellEnd"/>
      <w:r>
        <w:rPr>
          <w:rtl/>
        </w:rPr>
        <w:t xml:space="preserve"> ויטלי בריטניקה</w:t>
      </w:r>
    </w:p>
    <w:p w14:paraId="397AB47E" w14:textId="77777777" w:rsidR="001701EF" w:rsidRDefault="0042160B">
      <w:pPr>
        <w:bidi/>
      </w:pPr>
      <w:r>
        <w:t>On Being Brought from Africa to America</w:t>
      </w:r>
    </w:p>
    <w:p w14:paraId="336B08FC" w14:textId="77777777" w:rsidR="001701EF" w:rsidRDefault="0042160B">
      <w:pPr>
        <w:bidi/>
      </w:pPr>
      <w:proofErr w:type="spellStart"/>
      <w:r>
        <w:t>’Twas</w:t>
      </w:r>
      <w:proofErr w:type="spellEnd"/>
      <w:r>
        <w:t xml:space="preserve"> mercy brought me from my Pagan land,</w:t>
      </w:r>
    </w:p>
    <w:p w14:paraId="2C4482C4" w14:textId="77777777" w:rsidR="001701EF" w:rsidRDefault="0042160B">
      <w:pPr>
        <w:bidi/>
      </w:pPr>
      <w:r>
        <w:t>Taught my benighted soul to understand</w:t>
      </w:r>
    </w:p>
    <w:p w14:paraId="5B595D29" w14:textId="77777777" w:rsidR="001701EF" w:rsidRDefault="0042160B">
      <w:pPr>
        <w:bidi/>
      </w:pPr>
      <w:r>
        <w:t xml:space="preserve">That there’s a God, that there’s a </w:t>
      </w:r>
      <w:proofErr w:type="spellStart"/>
      <w:r>
        <w:t>Saviour</w:t>
      </w:r>
      <w:proofErr w:type="spellEnd"/>
      <w:r>
        <w:t xml:space="preserve"> too:</w:t>
      </w:r>
    </w:p>
    <w:p w14:paraId="0E57E46F" w14:textId="77777777" w:rsidR="001701EF" w:rsidRDefault="0042160B">
      <w:pPr>
        <w:bidi/>
      </w:pPr>
      <w:r>
        <w:t>Once I redemption neither sought nor knew.</w:t>
      </w:r>
    </w:p>
    <w:p w14:paraId="5CE3376F" w14:textId="77777777" w:rsidR="001701EF" w:rsidRDefault="0042160B">
      <w:pPr>
        <w:bidi/>
      </w:pPr>
      <w:r>
        <w:t xml:space="preserve">Some view our sable race with scornful </w:t>
      </w:r>
      <w:proofErr w:type="gramStart"/>
      <w:r>
        <w:t>eye</w:t>
      </w:r>
      <w:proofErr w:type="gramEnd"/>
      <w:r>
        <w:t>,</w:t>
      </w:r>
    </w:p>
    <w:p w14:paraId="13D2979C" w14:textId="77777777" w:rsidR="001701EF" w:rsidRDefault="0042160B">
      <w:pPr>
        <w:bidi/>
      </w:pPr>
      <w:r>
        <w:t xml:space="preserve">“Their </w:t>
      </w:r>
      <w:proofErr w:type="spellStart"/>
      <w:r>
        <w:t>colour</w:t>
      </w:r>
      <w:proofErr w:type="spellEnd"/>
      <w:r>
        <w:t xml:space="preserve"> is a diabolic die.”</w:t>
      </w:r>
    </w:p>
    <w:p w14:paraId="110EFFEF" w14:textId="77777777" w:rsidR="001701EF" w:rsidRDefault="0042160B">
      <w:pPr>
        <w:bidi/>
      </w:pPr>
      <w:r>
        <w:t>Remember, Christians, Negroes, black as Cain,</w:t>
      </w:r>
    </w:p>
    <w:p w14:paraId="077D3983" w14:textId="77777777" w:rsidR="001701EF" w:rsidRDefault="0042160B">
      <w:pPr>
        <w:bidi/>
      </w:pPr>
      <w:r>
        <w:t xml:space="preserve">May be </w:t>
      </w:r>
      <w:proofErr w:type="spellStart"/>
      <w:proofErr w:type="gramStart"/>
      <w:r>
        <w:t>refin’d</w:t>
      </w:r>
      <w:proofErr w:type="spellEnd"/>
      <w:r>
        <w:t>, and</w:t>
      </w:r>
      <w:proofErr w:type="gramEnd"/>
      <w:r>
        <w:t xml:space="preserve"> join </w:t>
      </w:r>
      <w:proofErr w:type="spellStart"/>
      <w:r>
        <w:t>th</w:t>
      </w:r>
      <w:proofErr w:type="spellEnd"/>
      <w:r>
        <w:t>’ angelic train.</w:t>
      </w:r>
    </w:p>
    <w:p w14:paraId="6A140737" w14:textId="77777777" w:rsidR="001701EF" w:rsidRDefault="001701EF">
      <w:pPr>
        <w:bidi/>
      </w:pPr>
    </w:p>
    <w:p w14:paraId="1D65C4C4" w14:textId="77777777" w:rsidR="001701EF" w:rsidRDefault="0042160B">
      <w:pPr>
        <w:bidi/>
      </w:pPr>
      <w:r>
        <w:rPr>
          <w:rtl/>
        </w:rPr>
        <w:t>תרגום חופשי לעברית:</w:t>
      </w:r>
    </w:p>
    <w:p w14:paraId="643A4960" w14:textId="77777777" w:rsidR="001701EF" w:rsidRDefault="0042160B">
      <w:pPr>
        <w:bidi/>
      </w:pPr>
      <w:r>
        <w:rPr>
          <w:rtl/>
        </w:rPr>
        <w:t>רחמים הביאוני מארצי הפגאנית,</w:t>
      </w:r>
    </w:p>
    <w:p w14:paraId="2B1DCE3B" w14:textId="77777777" w:rsidR="001701EF" w:rsidRDefault="0042160B">
      <w:pPr>
        <w:bidi/>
      </w:pPr>
      <w:r>
        <w:rPr>
          <w:rtl/>
        </w:rPr>
        <w:t>ולימדו את נפשי האפלה להיות תבונית</w:t>
      </w:r>
    </w:p>
    <w:p w14:paraId="317D658E" w14:textId="77777777" w:rsidR="001701EF" w:rsidRDefault="0042160B">
      <w:pPr>
        <w:bidi/>
      </w:pPr>
      <w:r>
        <w:rPr>
          <w:rtl/>
        </w:rPr>
        <w:t>שיש אלוהים, ויש מושיע בעולם:</w:t>
      </w:r>
    </w:p>
    <w:p w14:paraId="32ADD44D" w14:textId="77777777" w:rsidR="001701EF" w:rsidRDefault="0042160B">
      <w:pPr>
        <w:bidi/>
      </w:pPr>
      <w:r>
        <w:rPr>
          <w:rtl/>
        </w:rPr>
        <w:t>פעם גאולה לא ביקשתי או ידעתי גם.</w:t>
      </w:r>
    </w:p>
    <w:p w14:paraId="51B64E09" w14:textId="77777777" w:rsidR="001701EF" w:rsidRDefault="0042160B">
      <w:pPr>
        <w:bidi/>
      </w:pPr>
      <w:r>
        <w:rPr>
          <w:rtl/>
        </w:rPr>
        <w:t>יש שראו את גזענו השחור בבוז,</w:t>
      </w:r>
    </w:p>
    <w:p w14:paraId="59DC94B9" w14:textId="77777777" w:rsidR="001701EF" w:rsidRDefault="0042160B">
      <w:pPr>
        <w:bidi/>
      </w:pPr>
      <w:r>
        <w:rPr>
          <w:rtl/>
        </w:rPr>
        <w:t>״צבעם הוא צבע השטן״ - אמרו מבלי לחוס</w:t>
      </w:r>
    </w:p>
    <w:p w14:paraId="7E4254CB" w14:textId="77777777" w:rsidR="001701EF" w:rsidRDefault="0042160B">
      <w:pPr>
        <w:bidi/>
      </w:pPr>
      <w:r>
        <w:rPr>
          <w:rtl/>
        </w:rPr>
        <w:t xml:space="preserve">זכרו, </w:t>
      </w:r>
      <w:r>
        <w:rPr>
          <w:rtl/>
        </w:rPr>
        <w:t>נוצרים, כי גם כושים, שחורים כקין</w:t>
      </w:r>
    </w:p>
    <w:p w14:paraId="51BBFCE9" w14:textId="77777777" w:rsidR="001701EF" w:rsidRDefault="0042160B">
      <w:pPr>
        <w:bidi/>
      </w:pPr>
      <w:r>
        <w:rPr>
          <w:rtl/>
        </w:rPr>
        <w:t>יכולים להיטהר, להצטרף למרכבת שמים.</w:t>
      </w:r>
    </w:p>
    <w:p w14:paraId="33E25894" w14:textId="77777777" w:rsidR="001701EF" w:rsidRDefault="001701EF">
      <w:pPr>
        <w:bidi/>
      </w:pPr>
    </w:p>
    <w:p w14:paraId="0D6CE8C1" w14:textId="77777777" w:rsidR="001701EF" w:rsidRDefault="0042160B">
      <w:pPr>
        <w:bidi/>
        <w:rPr>
          <w:b/>
        </w:rPr>
      </w:pPr>
      <w:r>
        <w:rPr>
          <w:b/>
          <w:rtl/>
        </w:rPr>
        <w:t xml:space="preserve">הקלטות מתחילת המאה ה-20 של שירי </w:t>
      </w:r>
      <w:proofErr w:type="spellStart"/>
      <w:r>
        <w:rPr>
          <w:b/>
          <w:rtl/>
        </w:rPr>
        <w:t>ספיריטואלז</w:t>
      </w:r>
      <w:proofErr w:type="spellEnd"/>
      <w:r>
        <w:rPr>
          <w:b/>
          <w:rtl/>
        </w:rPr>
        <w:t>:</w:t>
      </w:r>
    </w:p>
    <w:p w14:paraId="2629F66D" w14:textId="77777777" w:rsidR="001701EF" w:rsidRDefault="0042160B">
      <w:pPr>
        <w:bidi/>
        <w:rPr>
          <w:rFonts w:ascii="David Libre" w:eastAsia="David Libre" w:hAnsi="David Libre" w:cs="David Libre"/>
          <w:sz w:val="24"/>
          <w:szCs w:val="24"/>
        </w:rPr>
      </w:pPr>
      <w:hyperlink r:id="rId359">
        <w:r>
          <w:rPr>
            <w:rFonts w:ascii="David Libre" w:eastAsia="David Libre" w:hAnsi="David Libre" w:cs="David Libre"/>
            <w:color w:val="1155CC"/>
            <w:sz w:val="24"/>
            <w:szCs w:val="24"/>
            <w:u w:val="single"/>
          </w:rPr>
          <w:t>Go down Moses</w:t>
        </w:r>
      </w:hyperlink>
    </w:p>
    <w:p w14:paraId="32DF83EC" w14:textId="77777777" w:rsidR="001701EF" w:rsidRDefault="0042160B">
      <w:pPr>
        <w:spacing w:line="360" w:lineRule="auto"/>
        <w:jc w:val="right"/>
        <w:rPr>
          <w:b/>
        </w:rPr>
      </w:pPr>
      <w:hyperlink r:id="rId360">
        <w:r>
          <w:rPr>
            <w:rFonts w:ascii="David Libre" w:eastAsia="David Libre" w:hAnsi="David Libre" w:cs="David Libre"/>
            <w:color w:val="1155CC"/>
            <w:sz w:val="24"/>
            <w:szCs w:val="24"/>
            <w:u w:val="single"/>
          </w:rPr>
          <w:t xml:space="preserve">Nobody knows </w:t>
        </w:r>
        <w:proofErr w:type="gramStart"/>
        <w:r>
          <w:rPr>
            <w:rFonts w:ascii="David Libre" w:eastAsia="David Libre" w:hAnsi="David Libre" w:cs="David Libre"/>
            <w:color w:val="1155CC"/>
            <w:sz w:val="24"/>
            <w:szCs w:val="24"/>
            <w:u w:val="single"/>
          </w:rPr>
          <w:t>de</w:t>
        </w:r>
        <w:proofErr w:type="gramEnd"/>
        <w:r>
          <w:rPr>
            <w:rFonts w:ascii="David Libre" w:eastAsia="David Libre" w:hAnsi="David Libre" w:cs="David Libre"/>
            <w:color w:val="1155CC"/>
            <w:sz w:val="24"/>
            <w:szCs w:val="24"/>
            <w:u w:val="single"/>
          </w:rPr>
          <w:t xml:space="preserve"> trouble I've seen</w:t>
        </w:r>
      </w:hyperlink>
    </w:p>
    <w:p w14:paraId="43D4C3C9" w14:textId="77777777" w:rsidR="001701EF" w:rsidRDefault="001701EF">
      <w:pPr>
        <w:bidi/>
        <w:rPr>
          <w:b/>
        </w:rPr>
      </w:pPr>
    </w:p>
    <w:p w14:paraId="5467C1B2" w14:textId="77777777" w:rsidR="001701EF" w:rsidRDefault="0042160B">
      <w:pPr>
        <w:bidi/>
        <w:spacing w:line="360" w:lineRule="auto"/>
        <w:jc w:val="both"/>
        <w:rPr>
          <w:rFonts w:ascii="David Libre" w:eastAsia="David Libre" w:hAnsi="David Libre" w:cs="David Libre"/>
          <w:sz w:val="24"/>
          <w:szCs w:val="24"/>
        </w:rPr>
      </w:pPr>
      <w:r>
        <w:rPr>
          <w:b/>
          <w:rtl/>
        </w:rPr>
        <w:t xml:space="preserve">סצנה </w:t>
      </w:r>
      <w:proofErr w:type="spellStart"/>
      <w:r>
        <w:rPr>
          <w:b/>
          <w:rtl/>
        </w:rPr>
        <w:t>מ״הולדתה</w:t>
      </w:r>
      <w:proofErr w:type="spellEnd"/>
      <w:r>
        <w:rPr>
          <w:b/>
          <w:rtl/>
        </w:rPr>
        <w:t xml:space="preserve"> של אומה״ המציגה אדם שחור כאנס (מגולם על ידי אדם לבן </w:t>
      </w:r>
      <w:proofErr w:type="spellStart"/>
      <w:r>
        <w:rPr>
          <w:b/>
          <w:rtl/>
        </w:rPr>
        <w:t>בבלאקפייס</w:t>
      </w:r>
      <w:proofErr w:type="spellEnd"/>
      <w:r>
        <w:rPr>
          <w:b/>
          <w:rtl/>
        </w:rPr>
        <w:t>):</w:t>
      </w:r>
    </w:p>
    <w:p w14:paraId="2B7EB50A" w14:textId="77777777" w:rsidR="001701EF" w:rsidRDefault="0042160B">
      <w:pPr>
        <w:spacing w:line="360" w:lineRule="auto"/>
        <w:jc w:val="both"/>
        <w:rPr>
          <w:rFonts w:ascii="David Libre" w:eastAsia="David Libre" w:hAnsi="David Libre" w:cs="David Libre"/>
          <w:sz w:val="24"/>
          <w:szCs w:val="24"/>
        </w:rPr>
      </w:pPr>
      <w:hyperlink r:id="rId361">
        <w:r>
          <w:rPr>
            <w:rFonts w:ascii="David Libre" w:eastAsia="David Libre" w:hAnsi="David Libre" w:cs="David Libre"/>
            <w:color w:val="0000EE"/>
            <w:sz w:val="24"/>
            <w:szCs w:val="24"/>
            <w:u w:val="single"/>
          </w:rPr>
          <w:t>Birth of a Nation (1915), woman throws herself off cliff</w:t>
        </w:r>
      </w:hyperlink>
    </w:p>
    <w:p w14:paraId="36F3FF46" w14:textId="77777777" w:rsidR="001701EF" w:rsidRDefault="001701EF">
      <w:pPr>
        <w:bidi/>
        <w:rPr>
          <w:b/>
        </w:rPr>
      </w:pPr>
    </w:p>
    <w:p w14:paraId="4994F493" w14:textId="77777777" w:rsidR="001701EF" w:rsidRDefault="001701EF">
      <w:pPr>
        <w:bidi/>
        <w:rPr>
          <w:b/>
        </w:rPr>
      </w:pPr>
    </w:p>
    <w:p w14:paraId="72778490" w14:textId="77777777" w:rsidR="001701EF" w:rsidRDefault="0042160B">
      <w:pPr>
        <w:bidi/>
      </w:pPr>
      <w:r>
        <w:rPr>
          <w:b/>
          <w:rtl/>
        </w:rPr>
        <w:t xml:space="preserve">ג׳ים קרואו, מופעי </w:t>
      </w:r>
      <w:proofErr w:type="spellStart"/>
      <w:r>
        <w:rPr>
          <w:b/>
          <w:rtl/>
        </w:rPr>
        <w:t>מינסטרל</w:t>
      </w:r>
      <w:proofErr w:type="spellEnd"/>
      <w:r>
        <w:rPr>
          <w:b/>
          <w:rtl/>
        </w:rPr>
        <w:t>:</w:t>
      </w:r>
      <w:r>
        <w:rPr>
          <w:b/>
          <w:rtl/>
        </w:rPr>
        <w:br/>
      </w:r>
      <w:hyperlink r:id="rId362">
        <w:r>
          <w:rPr>
            <w:color w:val="1155CC"/>
            <w:u w:val="single"/>
            <w:rtl/>
          </w:rPr>
          <w:t>הופעת</w:t>
        </w:r>
      </w:hyperlink>
      <w:hyperlink r:id="rId363">
        <w:r>
          <w:rPr>
            <w:color w:val="1155CC"/>
            <w:u w:val="single"/>
            <w:rtl/>
          </w:rPr>
          <w:t xml:space="preserve"> </w:t>
        </w:r>
      </w:hyperlink>
      <w:hyperlink r:id="rId364">
        <w:proofErr w:type="spellStart"/>
        <w:r>
          <w:rPr>
            <w:color w:val="1155CC"/>
            <w:u w:val="single"/>
            <w:rtl/>
          </w:rPr>
          <w:t>מינסטרל</w:t>
        </w:r>
        <w:proofErr w:type="spellEnd"/>
      </w:hyperlink>
      <w:hyperlink r:id="rId365">
        <w:r>
          <w:rPr>
            <w:color w:val="1155CC"/>
            <w:u w:val="single"/>
            <w:rtl/>
          </w:rPr>
          <w:t xml:space="preserve"> </w:t>
        </w:r>
      </w:hyperlink>
      <w:hyperlink r:id="rId366">
        <w:r>
          <w:rPr>
            <w:color w:val="1155CC"/>
            <w:u w:val="single"/>
            <w:rtl/>
          </w:rPr>
          <w:t>של</w:t>
        </w:r>
      </w:hyperlink>
      <w:hyperlink r:id="rId367">
        <w:r>
          <w:rPr>
            <w:color w:val="1155CC"/>
            <w:u w:val="single"/>
            <w:rtl/>
          </w:rPr>
          <w:t xml:space="preserve"> </w:t>
        </w:r>
      </w:hyperlink>
      <w:hyperlink r:id="rId368">
        <w:r>
          <w:rPr>
            <w:color w:val="1155CC"/>
            <w:u w:val="single"/>
            <w:rtl/>
          </w:rPr>
          <w:t>השיר</w:t>
        </w:r>
      </w:hyperlink>
      <w:hyperlink r:id="rId369">
        <w:r>
          <w:rPr>
            <w:color w:val="1155CC"/>
            <w:u w:val="single"/>
            <w:rtl/>
          </w:rPr>
          <w:t xml:space="preserve"> </w:t>
        </w:r>
      </w:hyperlink>
      <w:hyperlink r:id="rId370">
        <w:r>
          <w:rPr>
            <w:color w:val="1155CC"/>
            <w:u w:val="single"/>
          </w:rPr>
          <w:t>Jump</w:t>
        </w:r>
      </w:hyperlink>
      <w:hyperlink r:id="rId371">
        <w:r>
          <w:rPr>
            <w:color w:val="1155CC"/>
            <w:u w:val="single"/>
          </w:rPr>
          <w:t xml:space="preserve"> </w:t>
        </w:r>
      </w:hyperlink>
      <w:hyperlink r:id="rId372">
        <w:r>
          <w:rPr>
            <w:color w:val="1155CC"/>
            <w:u w:val="single"/>
          </w:rPr>
          <w:t>Jim</w:t>
        </w:r>
      </w:hyperlink>
      <w:hyperlink r:id="rId373">
        <w:r>
          <w:rPr>
            <w:color w:val="1155CC"/>
            <w:u w:val="single"/>
          </w:rPr>
          <w:t xml:space="preserve"> </w:t>
        </w:r>
      </w:hyperlink>
      <w:hyperlink r:id="rId374">
        <w:r>
          <w:rPr>
            <w:color w:val="1155CC"/>
            <w:u w:val="single"/>
          </w:rPr>
          <w:t>Crow</w:t>
        </w:r>
      </w:hyperlink>
      <w:r>
        <w:br/>
      </w:r>
    </w:p>
    <w:p w14:paraId="6E258E5B" w14:textId="77777777" w:rsidR="001701EF" w:rsidRDefault="0042160B">
      <w:pPr>
        <w:bidi/>
        <w:spacing w:line="360" w:lineRule="auto"/>
        <w:jc w:val="both"/>
        <w:rPr>
          <w:sz w:val="20"/>
          <w:szCs w:val="20"/>
        </w:rPr>
      </w:pPr>
      <w:hyperlink r:id="rId375">
        <w:r>
          <w:rPr>
            <w:color w:val="1155CC"/>
            <w:u w:val="single"/>
            <w:rtl/>
          </w:rPr>
          <w:t>קטע</w:t>
        </w:r>
      </w:hyperlink>
      <w:hyperlink r:id="rId376">
        <w:r>
          <w:rPr>
            <w:color w:val="1155CC"/>
            <w:u w:val="single"/>
            <w:rtl/>
          </w:rPr>
          <w:t xml:space="preserve"> </w:t>
        </w:r>
      </w:hyperlink>
      <w:hyperlink r:id="rId377">
        <w:r>
          <w:rPr>
            <w:color w:val="1155CC"/>
            <w:u w:val="single"/>
            <w:rtl/>
          </w:rPr>
          <w:t>מתוך</w:t>
        </w:r>
      </w:hyperlink>
      <w:hyperlink r:id="rId378">
        <w:r>
          <w:rPr>
            <w:color w:val="1155CC"/>
            <w:u w:val="single"/>
            <w:rtl/>
          </w:rPr>
          <w:t xml:space="preserve"> </w:t>
        </w:r>
      </w:hyperlink>
      <w:hyperlink r:id="rId379">
        <w:r>
          <w:rPr>
            <w:color w:val="1155CC"/>
            <w:u w:val="single"/>
            <w:rtl/>
          </w:rPr>
          <w:t>הסרט</w:t>
        </w:r>
      </w:hyperlink>
      <w:hyperlink r:id="rId380">
        <w:r>
          <w:rPr>
            <w:color w:val="1155CC"/>
            <w:u w:val="single"/>
            <w:rtl/>
          </w:rPr>
          <w:t xml:space="preserve"> </w:t>
        </w:r>
      </w:hyperlink>
      <w:hyperlink r:id="rId381">
        <w:proofErr w:type="spellStart"/>
        <w:r>
          <w:rPr>
            <w:color w:val="1155CC"/>
            <w:u w:val="single"/>
            <w:rtl/>
          </w:rPr>
          <w:t>דמבו</w:t>
        </w:r>
        <w:proofErr w:type="spellEnd"/>
      </w:hyperlink>
      <w:hyperlink r:id="rId382">
        <w:r>
          <w:rPr>
            <w:color w:val="1155CC"/>
            <w:u w:val="single"/>
            <w:rtl/>
          </w:rPr>
          <w:t xml:space="preserve"> (1941) </w:t>
        </w:r>
      </w:hyperlink>
      <w:hyperlink r:id="rId383">
        <w:r>
          <w:rPr>
            <w:color w:val="1155CC"/>
            <w:u w:val="single"/>
            <w:rtl/>
          </w:rPr>
          <w:t>המבוסס</w:t>
        </w:r>
      </w:hyperlink>
      <w:hyperlink r:id="rId384">
        <w:r>
          <w:rPr>
            <w:color w:val="1155CC"/>
            <w:u w:val="single"/>
            <w:rtl/>
          </w:rPr>
          <w:t xml:space="preserve"> </w:t>
        </w:r>
      </w:hyperlink>
      <w:hyperlink r:id="rId385">
        <w:r>
          <w:rPr>
            <w:color w:val="1155CC"/>
            <w:u w:val="single"/>
            <w:rtl/>
          </w:rPr>
          <w:t>על</w:t>
        </w:r>
      </w:hyperlink>
      <w:hyperlink r:id="rId386">
        <w:r>
          <w:rPr>
            <w:color w:val="1155CC"/>
            <w:u w:val="single"/>
            <w:rtl/>
          </w:rPr>
          <w:t xml:space="preserve"> </w:t>
        </w:r>
      </w:hyperlink>
      <w:hyperlink r:id="rId387">
        <w:r>
          <w:rPr>
            <w:color w:val="1155CC"/>
            <w:u w:val="single"/>
            <w:rtl/>
          </w:rPr>
          <w:t>מופעי</w:t>
        </w:r>
      </w:hyperlink>
      <w:hyperlink r:id="rId388">
        <w:r>
          <w:rPr>
            <w:color w:val="1155CC"/>
            <w:u w:val="single"/>
            <w:rtl/>
          </w:rPr>
          <w:t xml:space="preserve"> </w:t>
        </w:r>
      </w:hyperlink>
      <w:hyperlink r:id="rId389">
        <w:proofErr w:type="spellStart"/>
        <w:r>
          <w:rPr>
            <w:color w:val="1155CC"/>
            <w:u w:val="single"/>
            <w:rtl/>
          </w:rPr>
          <w:t>מינסטרל</w:t>
        </w:r>
        <w:proofErr w:type="spellEnd"/>
      </w:hyperlink>
      <w:hyperlink r:id="rId390">
        <w:r>
          <w:rPr>
            <w:color w:val="1155CC"/>
            <w:u w:val="single"/>
            <w:rtl/>
          </w:rPr>
          <w:t xml:space="preserve"> (</w:t>
        </w:r>
      </w:hyperlink>
      <w:hyperlink r:id="rId391">
        <w:r>
          <w:rPr>
            <w:color w:val="1155CC"/>
            <w:u w:val="single"/>
            <w:rtl/>
          </w:rPr>
          <w:t>דמות</w:t>
        </w:r>
      </w:hyperlink>
      <w:hyperlink r:id="rId392">
        <w:r>
          <w:rPr>
            <w:color w:val="1155CC"/>
            <w:u w:val="single"/>
            <w:rtl/>
          </w:rPr>
          <w:t xml:space="preserve"> </w:t>
        </w:r>
      </w:hyperlink>
      <w:hyperlink r:id="rId393">
        <w:r>
          <w:rPr>
            <w:color w:val="1155CC"/>
            <w:u w:val="single"/>
            <w:rtl/>
          </w:rPr>
          <w:t>העורב</w:t>
        </w:r>
      </w:hyperlink>
      <w:hyperlink r:id="rId394">
        <w:r>
          <w:rPr>
            <w:color w:val="1155CC"/>
            <w:u w:val="single"/>
            <w:rtl/>
          </w:rPr>
          <w:t xml:space="preserve"> </w:t>
        </w:r>
      </w:hyperlink>
      <w:hyperlink r:id="rId395">
        <w:r>
          <w:rPr>
            <w:color w:val="1155CC"/>
            <w:u w:val="single"/>
            <w:rtl/>
          </w:rPr>
          <w:t>הראשית</w:t>
        </w:r>
      </w:hyperlink>
      <w:hyperlink r:id="rId396">
        <w:r>
          <w:rPr>
            <w:color w:val="1155CC"/>
            <w:u w:val="single"/>
            <w:rtl/>
          </w:rPr>
          <w:t xml:space="preserve"> </w:t>
        </w:r>
      </w:hyperlink>
      <w:hyperlink r:id="rId397">
        <w:r>
          <w:rPr>
            <w:color w:val="1155CC"/>
            <w:u w:val="single"/>
            <w:rtl/>
          </w:rPr>
          <w:t>נקראת</w:t>
        </w:r>
      </w:hyperlink>
      <w:hyperlink r:id="rId398">
        <w:r>
          <w:rPr>
            <w:color w:val="1155CC"/>
            <w:u w:val="single"/>
            <w:rtl/>
          </w:rPr>
          <w:t xml:space="preserve"> </w:t>
        </w:r>
      </w:hyperlink>
      <w:hyperlink r:id="rId399">
        <w:r>
          <w:rPr>
            <w:color w:val="1155CC"/>
            <w:u w:val="single"/>
          </w:rPr>
          <w:t>Jim</w:t>
        </w:r>
      </w:hyperlink>
      <w:hyperlink r:id="rId400">
        <w:r>
          <w:rPr>
            <w:color w:val="1155CC"/>
            <w:u w:val="single"/>
          </w:rPr>
          <w:t xml:space="preserve"> </w:t>
        </w:r>
      </w:hyperlink>
      <w:hyperlink r:id="rId401">
        <w:r>
          <w:rPr>
            <w:color w:val="1155CC"/>
            <w:u w:val="single"/>
          </w:rPr>
          <w:t>Crow</w:t>
        </w:r>
      </w:hyperlink>
      <w:hyperlink r:id="rId402">
        <w:r>
          <w:rPr>
            <w:color w:val="1155CC"/>
            <w:u w:val="single"/>
          </w:rPr>
          <w:t>)</w:t>
        </w:r>
      </w:hyperlink>
    </w:p>
    <w:p w14:paraId="31D3379D" w14:textId="77777777" w:rsidR="001701EF" w:rsidRDefault="001701EF">
      <w:pPr>
        <w:bidi/>
        <w:rPr>
          <w:b/>
        </w:rPr>
      </w:pPr>
    </w:p>
    <w:p w14:paraId="0F0953EF" w14:textId="77777777" w:rsidR="001701EF" w:rsidRDefault="001701EF">
      <w:pPr>
        <w:bidi/>
        <w:rPr>
          <w:b/>
        </w:rPr>
      </w:pPr>
    </w:p>
    <w:p w14:paraId="73E5BFC1" w14:textId="77777777" w:rsidR="001701EF" w:rsidRDefault="0042160B">
      <w:pPr>
        <w:bidi/>
        <w:rPr>
          <w:b/>
        </w:rPr>
      </w:pPr>
      <w:proofErr w:type="spellStart"/>
      <w:r>
        <w:rPr>
          <w:b/>
          <w:rtl/>
        </w:rPr>
        <w:t>פוסטקולוניאליזם</w:t>
      </w:r>
      <w:proofErr w:type="spellEnd"/>
      <w:r>
        <w:rPr>
          <w:b/>
          <w:rtl/>
        </w:rPr>
        <w:t>:</w:t>
      </w:r>
    </w:p>
    <w:p w14:paraId="4FFA3757" w14:textId="77777777" w:rsidR="001701EF" w:rsidRDefault="0042160B">
      <w:pPr>
        <w:widowControl w:val="0"/>
        <w:bidi/>
        <w:spacing w:line="240" w:lineRule="auto"/>
        <w:jc w:val="both"/>
      </w:pPr>
      <w:r>
        <w:rPr>
          <w:rtl/>
        </w:rPr>
        <w:t xml:space="preserve">פרנץ </w:t>
      </w:r>
      <w:proofErr w:type="spellStart"/>
      <w:r>
        <w:rPr>
          <w:rtl/>
        </w:rPr>
        <w:t>פאנון</w:t>
      </w:r>
      <w:proofErr w:type="spellEnd"/>
      <w:r>
        <w:rPr>
          <w:rtl/>
        </w:rPr>
        <w:t xml:space="preserve">, מתוך המבוא </w:t>
      </w:r>
      <w:proofErr w:type="spellStart"/>
      <w:r>
        <w:rPr>
          <w:rtl/>
        </w:rPr>
        <w:t>ל״עור</w:t>
      </w:r>
      <w:proofErr w:type="spellEnd"/>
      <w:r>
        <w:rPr>
          <w:rtl/>
        </w:rPr>
        <w:t xml:space="preserve"> שחור, מסכות לבנות״ (תרגום תמר </w:t>
      </w:r>
      <w:proofErr w:type="spellStart"/>
      <w:r>
        <w:rPr>
          <w:rtl/>
        </w:rPr>
        <w:t>קפלנסקי</w:t>
      </w:r>
      <w:proofErr w:type="spellEnd"/>
      <w:r>
        <w:rPr>
          <w:rtl/>
        </w:rPr>
        <w:t>):</w:t>
      </w:r>
    </w:p>
    <w:p w14:paraId="4D29D18E" w14:textId="77777777" w:rsidR="001701EF" w:rsidRDefault="0042160B">
      <w:pPr>
        <w:widowControl w:val="0"/>
        <w:bidi/>
        <w:spacing w:line="240" w:lineRule="auto"/>
        <w:jc w:val="both"/>
      </w:pPr>
      <w:r>
        <w:rPr>
          <w:rtl/>
        </w:rPr>
        <w:t xml:space="preserve">״ספר זה הוא ניסיון להבין את יחסי הגומלין בין שחור ללבן. הלבן כלוא בלוֹבֶן שלו. השחור בשחור שלו. אנסה לגלות את כיווניו של הנרקיסיזם הכפול הזה, ואת מניעיו… הרצון </w:t>
      </w:r>
      <w:r>
        <w:rPr>
          <w:rtl/>
        </w:rPr>
        <w:t xml:space="preserve">לשים קץ למעגל שאין לו קץ, רצון זה בלבד הנחה את מאמצי. הנה עובדה: הלבנים רואים את עצמם נעלים על השחורים. הנה עובדה נוספת: השחורים רוצים להוכיח ללבנים, ובכל מחיר, את עושר מחשבתם ואת עוצמת רוחם, המשתווה לזו של הלבנים. איך נחלצים מהמצב הזה?... לדעתי רק ניתוח פסיכואנליטי של הבעיה השחורה יכול לחשוף את האנומַליות הרגשיות שגרמו להיווצרות התסביך. המטרה היא פירוק מוחלט של העולם החולני הזה. אני מאמין שהאדם צריך לשאוף לקבל על עצמו </w:t>
      </w:r>
      <w:proofErr w:type="spellStart"/>
      <w:r>
        <w:rPr>
          <w:rtl/>
        </w:rPr>
        <w:t>אוניברסליזם</w:t>
      </w:r>
      <w:proofErr w:type="spellEnd"/>
      <w:r>
        <w:rPr>
          <w:rtl/>
        </w:rPr>
        <w:t>, שהוא חלק בלתי נפרד מהמצב האנושי… מכאיב ככל שיהיה, לא נותר לי אלא להגיע למסקנ</w:t>
      </w:r>
      <w:r>
        <w:rPr>
          <w:rtl/>
        </w:rPr>
        <w:t>ה זו: לשחור קיים רק גורל אחד. וזהו גורל לבן.״</w:t>
      </w:r>
    </w:p>
    <w:p w14:paraId="58592354" w14:textId="77777777" w:rsidR="001701EF" w:rsidRDefault="001701EF">
      <w:pPr>
        <w:widowControl w:val="0"/>
        <w:bidi/>
        <w:spacing w:line="240" w:lineRule="auto"/>
        <w:jc w:val="both"/>
      </w:pPr>
    </w:p>
    <w:p w14:paraId="6EAD392F" w14:textId="77777777" w:rsidR="001701EF" w:rsidRDefault="001701EF">
      <w:pPr>
        <w:widowControl w:val="0"/>
        <w:bidi/>
        <w:spacing w:line="240" w:lineRule="auto"/>
        <w:jc w:val="both"/>
        <w:rPr>
          <w:b/>
        </w:rPr>
      </w:pPr>
    </w:p>
    <w:p w14:paraId="0677C0F4" w14:textId="77777777" w:rsidR="001701EF" w:rsidRDefault="0042160B">
      <w:pPr>
        <w:widowControl w:val="0"/>
        <w:bidi/>
        <w:spacing w:line="240" w:lineRule="auto"/>
        <w:jc w:val="both"/>
        <w:rPr>
          <w:b/>
        </w:rPr>
      </w:pPr>
      <w:r>
        <w:rPr>
          <w:b/>
          <w:rtl/>
        </w:rPr>
        <w:t>המנוני התנועה לזכויות האזרח:</w:t>
      </w:r>
    </w:p>
    <w:p w14:paraId="3B32144D" w14:textId="77777777" w:rsidR="001701EF" w:rsidRDefault="0042160B">
      <w:pPr>
        <w:widowControl w:val="0"/>
        <w:spacing w:line="240" w:lineRule="auto"/>
        <w:jc w:val="both"/>
      </w:pPr>
      <w:hyperlink r:id="rId403">
        <w:r>
          <w:rPr>
            <w:color w:val="1155CC"/>
            <w:u w:val="single"/>
          </w:rPr>
          <w:t xml:space="preserve">A Change is </w:t>
        </w:r>
        <w:proofErr w:type="spellStart"/>
        <w:r>
          <w:rPr>
            <w:color w:val="1155CC"/>
            <w:u w:val="single"/>
          </w:rPr>
          <w:t>Gonna</w:t>
        </w:r>
        <w:proofErr w:type="spellEnd"/>
        <w:r>
          <w:rPr>
            <w:color w:val="1155CC"/>
            <w:u w:val="single"/>
          </w:rPr>
          <w:t xml:space="preserve"> Come - Sam Cooke</w:t>
        </w:r>
      </w:hyperlink>
      <w:r>
        <w:br/>
      </w:r>
      <w:r>
        <w:br/>
      </w:r>
      <w:hyperlink r:id="rId404">
        <w:r>
          <w:rPr>
            <w:color w:val="1155CC"/>
            <w:u w:val="single"/>
          </w:rPr>
          <w:t>We</w:t>
        </w:r>
      </w:hyperlink>
      <w:hyperlink r:id="rId405">
        <w:r>
          <w:rPr>
            <w:color w:val="1155CC"/>
            <w:u w:val="single"/>
          </w:rPr>
          <w:t xml:space="preserve"> </w:t>
        </w:r>
      </w:hyperlink>
      <w:hyperlink r:id="rId406">
        <w:r>
          <w:rPr>
            <w:color w:val="1155CC"/>
            <w:u w:val="single"/>
          </w:rPr>
          <w:t>Shall</w:t>
        </w:r>
      </w:hyperlink>
      <w:hyperlink r:id="rId407">
        <w:r>
          <w:rPr>
            <w:color w:val="1155CC"/>
            <w:u w:val="single"/>
          </w:rPr>
          <w:t xml:space="preserve"> </w:t>
        </w:r>
      </w:hyperlink>
      <w:hyperlink r:id="rId408">
        <w:r>
          <w:rPr>
            <w:color w:val="1155CC"/>
            <w:u w:val="single"/>
          </w:rPr>
          <w:t>Overcome</w:t>
        </w:r>
      </w:hyperlink>
      <w:hyperlink r:id="rId409">
        <w:r>
          <w:rPr>
            <w:color w:val="1155CC"/>
            <w:u w:val="single"/>
          </w:rPr>
          <w:t xml:space="preserve"> -  </w:t>
        </w:r>
      </w:hyperlink>
      <w:hyperlink r:id="rId410">
        <w:r>
          <w:rPr>
            <w:color w:val="1155CC"/>
            <w:u w:val="single"/>
            <w:rtl/>
          </w:rPr>
          <w:t>בביצוע</w:t>
        </w:r>
      </w:hyperlink>
      <w:hyperlink r:id="rId411">
        <w:r>
          <w:rPr>
            <w:color w:val="1155CC"/>
            <w:u w:val="single"/>
            <w:rtl/>
          </w:rPr>
          <w:t xml:space="preserve"> </w:t>
        </w:r>
      </w:hyperlink>
      <w:hyperlink r:id="rId412">
        <w:r>
          <w:rPr>
            <w:color w:val="1155CC"/>
            <w:u w:val="single"/>
            <w:rtl/>
          </w:rPr>
          <w:t>ג</w:t>
        </w:r>
      </w:hyperlink>
      <w:hyperlink r:id="rId413">
        <w:r>
          <w:rPr>
            <w:color w:val="1155CC"/>
            <w:u w:val="single"/>
            <w:rtl/>
          </w:rPr>
          <w:t>׳</w:t>
        </w:r>
      </w:hyperlink>
      <w:hyperlink r:id="rId414">
        <w:r>
          <w:rPr>
            <w:color w:val="1155CC"/>
            <w:u w:val="single"/>
            <w:rtl/>
          </w:rPr>
          <w:t>ואן</w:t>
        </w:r>
      </w:hyperlink>
      <w:hyperlink r:id="rId415">
        <w:r>
          <w:rPr>
            <w:color w:val="1155CC"/>
            <w:u w:val="single"/>
            <w:rtl/>
          </w:rPr>
          <w:t xml:space="preserve"> </w:t>
        </w:r>
      </w:hyperlink>
      <w:hyperlink r:id="rId416">
        <w:r>
          <w:rPr>
            <w:color w:val="1155CC"/>
            <w:u w:val="single"/>
            <w:rtl/>
          </w:rPr>
          <w:t>באאז</w:t>
        </w:r>
      </w:hyperlink>
      <w:hyperlink r:id="rId417">
        <w:r>
          <w:rPr>
            <w:color w:val="1155CC"/>
            <w:u w:val="single"/>
            <w:rtl/>
          </w:rPr>
          <w:t xml:space="preserve"> </w:t>
        </w:r>
      </w:hyperlink>
      <w:hyperlink r:id="rId418">
        <w:r>
          <w:rPr>
            <w:color w:val="1155CC"/>
            <w:u w:val="single"/>
            <w:rtl/>
          </w:rPr>
          <w:t>במצעד</w:t>
        </w:r>
      </w:hyperlink>
      <w:hyperlink r:id="rId419">
        <w:r>
          <w:rPr>
            <w:color w:val="1155CC"/>
            <w:u w:val="single"/>
            <w:rtl/>
          </w:rPr>
          <w:t xml:space="preserve"> </w:t>
        </w:r>
      </w:hyperlink>
      <w:hyperlink r:id="rId420">
        <w:r>
          <w:rPr>
            <w:color w:val="1155CC"/>
            <w:u w:val="single"/>
            <w:rtl/>
          </w:rPr>
          <w:t>לוושינגטון</w:t>
        </w:r>
      </w:hyperlink>
      <w:r>
        <w:t xml:space="preserve"> </w:t>
      </w:r>
      <w:r>
        <w:br/>
      </w:r>
      <w:r>
        <w:br/>
      </w:r>
      <w:hyperlink r:id="rId421">
        <w:r>
          <w:rPr>
            <w:color w:val="1155CC"/>
            <w:u w:val="single"/>
          </w:rPr>
          <w:t>The Lonesome Death of Hattie Carroll - Bob Dylan</w:t>
        </w:r>
      </w:hyperlink>
    </w:p>
    <w:p w14:paraId="0B41A8A4" w14:textId="77777777" w:rsidR="001701EF" w:rsidRDefault="001701EF">
      <w:pPr>
        <w:bidi/>
      </w:pPr>
    </w:p>
    <w:p w14:paraId="70EF46CF" w14:textId="77777777" w:rsidR="001701EF" w:rsidRDefault="001701EF">
      <w:pPr>
        <w:bidi/>
        <w:rPr>
          <w:b/>
        </w:rPr>
      </w:pPr>
    </w:p>
    <w:p w14:paraId="267C6BFC" w14:textId="77777777" w:rsidR="001701EF" w:rsidRDefault="0042160B">
      <w:pPr>
        <w:bidi/>
        <w:rPr>
          <w:b/>
        </w:rPr>
      </w:pPr>
      <w:proofErr w:type="spellStart"/>
      <w:r>
        <w:rPr>
          <w:b/>
          <w:rtl/>
        </w:rPr>
        <w:t>בלאק</w:t>
      </w:r>
      <w:proofErr w:type="spellEnd"/>
      <w:r>
        <w:rPr>
          <w:b/>
          <w:rtl/>
        </w:rPr>
        <w:t xml:space="preserve"> </w:t>
      </w:r>
      <w:proofErr w:type="spellStart"/>
      <w:r>
        <w:rPr>
          <w:b/>
          <w:rtl/>
        </w:rPr>
        <w:t>לייבס</w:t>
      </w:r>
      <w:proofErr w:type="spellEnd"/>
      <w:r>
        <w:rPr>
          <w:b/>
          <w:rtl/>
        </w:rPr>
        <w:t xml:space="preserve"> </w:t>
      </w:r>
      <w:proofErr w:type="spellStart"/>
      <w:r>
        <w:rPr>
          <w:b/>
          <w:rtl/>
        </w:rPr>
        <w:t>מאטר</w:t>
      </w:r>
      <w:proofErr w:type="spellEnd"/>
      <w:r>
        <w:rPr>
          <w:b/>
          <w:rtl/>
        </w:rPr>
        <w:t>:</w:t>
      </w:r>
    </w:p>
    <w:p w14:paraId="0E4774E5" w14:textId="77777777" w:rsidR="001701EF" w:rsidRDefault="0042160B">
      <w:pPr>
        <w:bidi/>
      </w:pPr>
      <w:r>
        <w:rPr>
          <w:rtl/>
        </w:rPr>
        <w:t xml:space="preserve">השיר </w:t>
      </w:r>
      <w:hyperlink r:id="rId422">
        <w:r>
          <w:rPr>
            <w:color w:val="1155CC"/>
            <w:u w:val="single"/>
          </w:rPr>
          <w:t>Alright</w:t>
        </w:r>
      </w:hyperlink>
      <w:r>
        <w:rPr>
          <w:rtl/>
        </w:rPr>
        <w:t xml:space="preserve"> של </w:t>
      </w:r>
      <w:proofErr w:type="spellStart"/>
      <w:r>
        <w:rPr>
          <w:rtl/>
        </w:rPr>
        <w:t>הראפר</w:t>
      </w:r>
      <w:proofErr w:type="spellEnd"/>
      <w:r>
        <w:rPr>
          <w:rtl/>
        </w:rPr>
        <w:t xml:space="preserve"> </w:t>
      </w:r>
      <w:proofErr w:type="spellStart"/>
      <w:r>
        <w:rPr>
          <w:rtl/>
        </w:rPr>
        <w:t>קנדריק</w:t>
      </w:r>
      <w:proofErr w:type="spellEnd"/>
      <w:r>
        <w:rPr>
          <w:rtl/>
        </w:rPr>
        <w:t xml:space="preserve"> לאמאר, שהפך להמנון לא רשמי של התנועה.</w:t>
      </w:r>
    </w:p>
    <w:p w14:paraId="665C4091" w14:textId="77777777" w:rsidR="001701EF" w:rsidRDefault="001701EF">
      <w:pPr>
        <w:bidi/>
      </w:pPr>
    </w:p>
    <w:sectPr w:rsidR="001701EF">
      <w:pgSz w:w="15840" w:h="12240"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Libre">
    <w:charset w:val="00"/>
    <w:family w:val="auto"/>
    <w:pitch w:val="default"/>
    <w:embedRegular r:id="rId1" w:fontKey="{8CDD2270-3E59-45A2-B58F-54065342B35A}"/>
  </w:font>
  <w:font w:name="Calibri">
    <w:panose1 w:val="020F0502020204030204"/>
    <w:charset w:val="00"/>
    <w:family w:val="swiss"/>
    <w:pitch w:val="variable"/>
    <w:sig w:usb0="E4002EFF" w:usb1="C200247B" w:usb2="00000009" w:usb3="00000000" w:csb0="000001FF" w:csb1="00000000"/>
    <w:embedRegular r:id="rId2" w:fontKey="{F68C5F4B-5595-4064-86D5-1DF3C1D46768}"/>
  </w:font>
  <w:font w:name="Cambria">
    <w:panose1 w:val="02040503050406030204"/>
    <w:charset w:val="00"/>
    <w:family w:val="roman"/>
    <w:pitch w:val="variable"/>
    <w:sig w:usb0="E00006FF" w:usb1="420024FF" w:usb2="02000000" w:usb3="00000000" w:csb0="0000019F" w:csb1="00000000"/>
    <w:embedRegular r:id="rId3" w:fontKey="{9B6C5029-7803-49B7-A15F-38D8A1FA034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1EF"/>
    <w:rsid w:val="001701EF"/>
    <w:rsid w:val="00767AEE"/>
    <w:rsid w:val="007F251D"/>
    <w:rsid w:val="009611E3"/>
    <w:rsid w:val="00B226FD"/>
    <w:rsid w:val="00F31DDD"/>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AAE02"/>
  <w15:docId w15:val="{EA4C64B2-9DE0-49AA-9089-FEBC31730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L"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www.youtube.com/watch?v=_v2exWrsGOc&amp;t=38s" TargetMode="External"/><Relationship Id="rId299" Type="http://schemas.openxmlformats.org/officeDocument/2006/relationships/hyperlink" Target="https://www.britannica.com/event/March-on-Washington" TargetMode="External"/><Relationship Id="rId21" Type="http://schemas.openxmlformats.org/officeDocument/2006/relationships/hyperlink" Target="https://www.britannica.com/topic/Yuan-dynasty" TargetMode="External"/><Relationship Id="rId63" Type="http://schemas.openxmlformats.org/officeDocument/2006/relationships/hyperlink" Target="https://jimcrowmuseum.ferris.edu/question/2006/october.htm" TargetMode="External"/><Relationship Id="rId159" Type="http://schemas.openxmlformats.org/officeDocument/2006/relationships/hyperlink" Target="https://www.britannica.com/topic/The-Birth-of-a-Nation" TargetMode="External"/><Relationship Id="rId324" Type="http://schemas.openxmlformats.org/officeDocument/2006/relationships/hyperlink" Target="https://www.britannica.com/biography/Nelson-Mandela" TargetMode="External"/><Relationship Id="rId366" Type="http://schemas.openxmlformats.org/officeDocument/2006/relationships/hyperlink" Target="https://www.youtube.com/watch?v=FKzTaZLEKd4" TargetMode="External"/><Relationship Id="rId170" Type="http://schemas.openxmlformats.org/officeDocument/2006/relationships/hyperlink" Target="https://www.aaihs.org/how-american-racism-shaped-nazism/" TargetMode="External"/><Relationship Id="rId226" Type="http://schemas.openxmlformats.org/officeDocument/2006/relationships/hyperlink" Target="https://plato.stanford.edu/entries/frantz-fanon/" TargetMode="External"/><Relationship Id="rId268" Type="http://schemas.openxmlformats.org/officeDocument/2006/relationships/hyperlink" Target="https://www.britannica.com/biography/Nelson-Mandela" TargetMode="External"/><Relationship Id="rId32" Type="http://schemas.openxmlformats.org/officeDocument/2006/relationships/hyperlink" Target="https://www.britannica.com/biography/Bartolome-de-Las-Casas" TargetMode="External"/><Relationship Id="rId74" Type="http://schemas.openxmlformats.org/officeDocument/2006/relationships/hyperlink" Target="http://quod.lib.umich.edu/cgi/t/text/text-idx?c=evans;cc=evans;rgn=main;view=text;idno=N00618.0001.001" TargetMode="External"/><Relationship Id="rId128" Type="http://schemas.openxmlformats.org/officeDocument/2006/relationships/hyperlink" Target="https://www.youtube.com/watch?v=_v2exWrsGOc&amp;t=38s" TargetMode="External"/><Relationship Id="rId335" Type="http://schemas.openxmlformats.org/officeDocument/2006/relationships/hyperlink" Target="https://www.britannica.com/place/South-Africa" TargetMode="External"/><Relationship Id="rId377" Type="http://schemas.openxmlformats.org/officeDocument/2006/relationships/hyperlink" Target="https://www.youtube.com/watch?v=_v2exWrsGOc&amp;t=38s" TargetMode="External"/><Relationship Id="rId5" Type="http://schemas.openxmlformats.org/officeDocument/2006/relationships/hyperlink" Target="https://www.britannica.com/topic/slavery-sociology/Slave-societies?utm_source=chatgpt.com" TargetMode="External"/><Relationship Id="rId181" Type="http://schemas.openxmlformats.org/officeDocument/2006/relationships/hyperlink" Target="https://www.britannica.com/event/Japanese-American-internment" TargetMode="External"/><Relationship Id="rId237" Type="http://schemas.openxmlformats.org/officeDocument/2006/relationships/hyperlink" Target="https://ebooks-psik-io.eu1.proxy.openathens.net/book?book_id=7503" TargetMode="External"/><Relationship Id="rId402" Type="http://schemas.openxmlformats.org/officeDocument/2006/relationships/hyperlink" Target="https://www.youtube.com/watch?v=_v2exWrsGOc&amp;t=38s" TargetMode="External"/><Relationship Id="rId279" Type="http://schemas.openxmlformats.org/officeDocument/2006/relationships/hyperlink" Target="https://www.britannica.com/place/South-Africa" TargetMode="External"/><Relationship Id="rId43" Type="http://schemas.openxmlformats.org/officeDocument/2006/relationships/hyperlink" Target="https://www.britannica.com/topic/social-Darwinism" TargetMode="External"/><Relationship Id="rId139" Type="http://schemas.openxmlformats.org/officeDocument/2006/relationships/hyperlink" Target="https://www.youtube.com/watch?v=_v2exWrsGOc&amp;t=38s" TargetMode="External"/><Relationship Id="rId290" Type="http://schemas.openxmlformats.org/officeDocument/2006/relationships/hyperlink" Target="https://www.youtube.com/watch?v=vP4iY1TtS3s" TargetMode="External"/><Relationship Id="rId304" Type="http://schemas.openxmlformats.org/officeDocument/2006/relationships/hyperlink" Target="https://legal.un.org/avl/ha/cerd/cerd.html" TargetMode="External"/><Relationship Id="rId346" Type="http://schemas.openxmlformats.org/officeDocument/2006/relationships/hyperlink" Target="https://www.britannica.com/place/South-Africa" TargetMode="External"/><Relationship Id="rId388" Type="http://schemas.openxmlformats.org/officeDocument/2006/relationships/hyperlink" Target="https://www.youtube.com/watch?v=_v2exWrsGOc&amp;t=38s" TargetMode="External"/><Relationship Id="rId85" Type="http://schemas.openxmlformats.org/officeDocument/2006/relationships/hyperlink" Target="https://www.britannica.com/place/India/Caste" TargetMode="External"/><Relationship Id="rId150" Type="http://schemas.openxmlformats.org/officeDocument/2006/relationships/hyperlink" Target="https://www.britannica.com/topic/National-Association-for-the-Advancement-of-Colored-People" TargetMode="External"/><Relationship Id="rId192" Type="http://schemas.openxmlformats.org/officeDocument/2006/relationships/hyperlink" Target="https://www.britannica.com/event/Salt-March" TargetMode="External"/><Relationship Id="rId206" Type="http://schemas.openxmlformats.org/officeDocument/2006/relationships/hyperlink" Target="https://www.britannica.com/topic/postcolonialism" TargetMode="External"/><Relationship Id="rId413" Type="http://schemas.openxmlformats.org/officeDocument/2006/relationships/hyperlink" Target="https://www.youtube.com/watch?v=nuSih-Z30TY" TargetMode="External"/><Relationship Id="rId248" Type="http://schemas.openxmlformats.org/officeDocument/2006/relationships/hyperlink" Target="https://www.britannica.com/topic/apartheid" TargetMode="External"/><Relationship Id="rId12" Type="http://schemas.openxmlformats.org/officeDocument/2006/relationships/hyperlink" Target="https://www.britannica.com/topic/caste-social-differentiation" TargetMode="External"/><Relationship Id="rId108" Type="http://schemas.openxmlformats.org/officeDocument/2006/relationships/hyperlink" Target="https://www.youtube.com/watch?v=FKzTaZLEKd4" TargetMode="External"/><Relationship Id="rId315" Type="http://schemas.openxmlformats.org/officeDocument/2006/relationships/hyperlink" Target="https://legal.un.org/avl/ha/cerd/cerd.html" TargetMode="External"/><Relationship Id="rId357" Type="http://schemas.openxmlformats.org/officeDocument/2006/relationships/hyperlink" Target="https://www.britannica.com/topic/Islamophobia" TargetMode="External"/><Relationship Id="rId54" Type="http://schemas.openxmlformats.org/officeDocument/2006/relationships/hyperlink" Target="https://jimcrowmuseum.ferris.edu/question/2006/october.htm" TargetMode="External"/><Relationship Id="rId96" Type="http://schemas.openxmlformats.org/officeDocument/2006/relationships/hyperlink" Target="https://www.britannica.com/event/Reconstruction-United-States-history" TargetMode="External"/><Relationship Id="rId161" Type="http://schemas.openxmlformats.org/officeDocument/2006/relationships/hyperlink" Target="https://www.britannica.com/event/Armenian-Genocide" TargetMode="External"/><Relationship Id="rId217" Type="http://schemas.openxmlformats.org/officeDocument/2006/relationships/hyperlink" Target="https://www.britannica.com/topic/New-Imperialism" TargetMode="External"/><Relationship Id="rId399" Type="http://schemas.openxmlformats.org/officeDocument/2006/relationships/hyperlink" Target="https://www.youtube.com/watch?v=_v2exWrsGOc&amp;t=38s" TargetMode="External"/><Relationship Id="rId259" Type="http://schemas.openxmlformats.org/officeDocument/2006/relationships/hyperlink" Target="https://www.britannica.com/biography/Nelson-Mandela" TargetMode="External"/><Relationship Id="rId424" Type="http://schemas.openxmlformats.org/officeDocument/2006/relationships/theme" Target="theme/theme1.xml"/><Relationship Id="rId23" Type="http://schemas.openxmlformats.org/officeDocument/2006/relationships/hyperlink" Target="https://www.britannica.com/topic/Yuan-dynasty" TargetMode="External"/><Relationship Id="rId119" Type="http://schemas.openxmlformats.org/officeDocument/2006/relationships/hyperlink" Target="https://www.youtube.com/watch?v=_v2exWrsGOc&amp;t=38s" TargetMode="External"/><Relationship Id="rId270" Type="http://schemas.openxmlformats.org/officeDocument/2006/relationships/hyperlink" Target="https://www.britannica.com/biography/Nelson-Mandela" TargetMode="External"/><Relationship Id="rId326" Type="http://schemas.openxmlformats.org/officeDocument/2006/relationships/hyperlink" Target="https://www.britannica.com/biography/Nelson-Mandela" TargetMode="External"/><Relationship Id="rId65" Type="http://schemas.openxmlformats.org/officeDocument/2006/relationships/hyperlink" Target="https://jimcrowmuseum.ferris.edu/question/2006/october.htm" TargetMode="External"/><Relationship Id="rId130" Type="http://schemas.openxmlformats.org/officeDocument/2006/relationships/hyperlink" Target="https://www.youtube.com/watch?v=_v2exWrsGOc&amp;t=38s" TargetMode="External"/><Relationship Id="rId368" Type="http://schemas.openxmlformats.org/officeDocument/2006/relationships/hyperlink" Target="https://www.youtube.com/watch?v=FKzTaZLEKd4" TargetMode="External"/><Relationship Id="rId172" Type="http://schemas.openxmlformats.org/officeDocument/2006/relationships/hyperlink" Target="https://www.youtube.com/watch?v=PHhMeLHEs5c" TargetMode="External"/><Relationship Id="rId228" Type="http://schemas.openxmlformats.org/officeDocument/2006/relationships/hyperlink" Target="https://www.britannica.com/topic/postcolonialism" TargetMode="External"/><Relationship Id="rId281" Type="http://schemas.openxmlformats.org/officeDocument/2006/relationships/hyperlink" Target="https://www.britannica.com/biography/Nelson-Mandela" TargetMode="External"/><Relationship Id="rId337" Type="http://schemas.openxmlformats.org/officeDocument/2006/relationships/hyperlink" Target="https://www.britannica.com/biography/Nelson-Mandela" TargetMode="External"/><Relationship Id="rId34" Type="http://schemas.openxmlformats.org/officeDocument/2006/relationships/hyperlink" Target="https://www.britannica.com/biography/Juan-Gines-de-Sepulveda" TargetMode="External"/><Relationship Id="rId76" Type="http://schemas.openxmlformats.org/officeDocument/2006/relationships/hyperlink" Target="https://www.britannica.com/biography/Samuel-Morton?utm" TargetMode="External"/><Relationship Id="rId141" Type="http://schemas.openxmlformats.org/officeDocument/2006/relationships/hyperlink" Target="https://www.youtube.com/watch?v=_v2exWrsGOc&amp;t=38s" TargetMode="External"/><Relationship Id="rId379" Type="http://schemas.openxmlformats.org/officeDocument/2006/relationships/hyperlink" Target="https://www.youtube.com/watch?v=_v2exWrsGOc&amp;t=38s" TargetMode="External"/><Relationship Id="rId7" Type="http://schemas.openxmlformats.org/officeDocument/2006/relationships/hyperlink" Target="https://ebooks-psik-io.eu1.proxy.openathens.net/book?book_id=1396" TargetMode="External"/><Relationship Id="rId183" Type="http://schemas.openxmlformats.org/officeDocument/2006/relationships/hyperlink" Target="https://www.britannica.com/place/Germany/" TargetMode="External"/><Relationship Id="rId239" Type="http://schemas.openxmlformats.org/officeDocument/2006/relationships/hyperlink" Target="https://ebooks-psik-io.eu1.proxy.openathens.net/book?book_id=7503" TargetMode="External"/><Relationship Id="rId390" Type="http://schemas.openxmlformats.org/officeDocument/2006/relationships/hyperlink" Target="https://www.youtube.com/watch?v=_v2exWrsGOc&amp;t=38s" TargetMode="External"/><Relationship Id="rId404" Type="http://schemas.openxmlformats.org/officeDocument/2006/relationships/hyperlink" Target="https://www.youtube.com/watch?v=nuSih-Z30TY" TargetMode="External"/><Relationship Id="rId250" Type="http://schemas.openxmlformats.org/officeDocument/2006/relationships/hyperlink" Target="https://www.britannica.com/place/South-Africa" TargetMode="External"/><Relationship Id="rId292" Type="http://schemas.openxmlformats.org/officeDocument/2006/relationships/hyperlink" Target="https://www.youtube.com/watch?v=vP4iY1TtS3s" TargetMode="External"/><Relationship Id="rId306" Type="http://schemas.openxmlformats.org/officeDocument/2006/relationships/hyperlink" Target="https://legal.un.org/avl/ha/cerd/cerd.html" TargetMode="External"/><Relationship Id="rId45" Type="http://schemas.openxmlformats.org/officeDocument/2006/relationships/hyperlink" Target="https://www.britannica.com/topic/social-Darwinism" TargetMode="External"/><Relationship Id="rId87" Type="http://schemas.openxmlformats.org/officeDocument/2006/relationships/hyperlink" Target="https://www.britannica.com/topic/slavery-sociology/The-international-slave-trade" TargetMode="External"/><Relationship Id="rId110" Type="http://schemas.openxmlformats.org/officeDocument/2006/relationships/hyperlink" Target="https://www.youtube.com/watch?v=FKzTaZLEKd4" TargetMode="External"/><Relationship Id="rId348" Type="http://schemas.openxmlformats.org/officeDocument/2006/relationships/hyperlink" Target="https://www.britannica.com/place/South-Africa" TargetMode="External"/><Relationship Id="rId152" Type="http://schemas.openxmlformats.org/officeDocument/2006/relationships/hyperlink" Target="https://www.britannica.com/topic/National-Association-for-the-Advancement-of-Colored-People" TargetMode="External"/><Relationship Id="rId194" Type="http://schemas.openxmlformats.org/officeDocument/2006/relationships/hyperlink" Target="https://www.britannica.com/event/Salt-March" TargetMode="External"/><Relationship Id="rId208" Type="http://schemas.openxmlformats.org/officeDocument/2006/relationships/hyperlink" Target="https://www.britannica.com/topic/postcolonialism" TargetMode="External"/><Relationship Id="rId415" Type="http://schemas.openxmlformats.org/officeDocument/2006/relationships/hyperlink" Target="https://www.youtube.com/watch?v=nuSih-Z30TY" TargetMode="External"/><Relationship Id="rId261" Type="http://schemas.openxmlformats.org/officeDocument/2006/relationships/hyperlink" Target="https://www.britannica.com/topic/apartheid" TargetMode="External"/><Relationship Id="rId14" Type="http://schemas.openxmlformats.org/officeDocument/2006/relationships/hyperlink" Target="https://www.britannica.com/topic/Dalit" TargetMode="External"/><Relationship Id="rId56" Type="http://schemas.openxmlformats.org/officeDocument/2006/relationships/hyperlink" Target="https://jimcrowmuseum.ferris.edu/question/2006/october.htm" TargetMode="External"/><Relationship Id="rId317" Type="http://schemas.openxmlformats.org/officeDocument/2006/relationships/hyperlink" Target="https://www.britannica.com/topic/apartheid" TargetMode="External"/><Relationship Id="rId359" Type="http://schemas.openxmlformats.org/officeDocument/2006/relationships/hyperlink" Target="https://www.loc.gov/item/jukebox-11026/" TargetMode="External"/><Relationship Id="rId98" Type="http://schemas.openxmlformats.org/officeDocument/2006/relationships/hyperlink" Target="https://www.britannica.com/event/Jim-Crow-law" TargetMode="External"/><Relationship Id="rId121" Type="http://schemas.openxmlformats.org/officeDocument/2006/relationships/hyperlink" Target="https://www.youtube.com/watch?v=_v2exWrsGOc&amp;t=38s" TargetMode="External"/><Relationship Id="rId163" Type="http://schemas.openxmlformats.org/officeDocument/2006/relationships/hyperlink" Target="https://www.britannica.com/event/Armenian-Genocide" TargetMode="External"/><Relationship Id="rId219" Type="http://schemas.openxmlformats.org/officeDocument/2006/relationships/hyperlink" Target="https://www.britannica.com/topic/New-Imperialism" TargetMode="External"/><Relationship Id="rId370" Type="http://schemas.openxmlformats.org/officeDocument/2006/relationships/hyperlink" Target="https://www.youtube.com/watch?v=FKzTaZLEKd4" TargetMode="External"/><Relationship Id="rId230" Type="http://schemas.openxmlformats.org/officeDocument/2006/relationships/hyperlink" Target="https://ebooks-psik-io.eu1.proxy.openathens.net/book?book_id=7503" TargetMode="External"/><Relationship Id="rId25" Type="http://schemas.openxmlformats.org/officeDocument/2006/relationships/hyperlink" Target="https://www.britannica.com/biography/Christopher-Columbus" TargetMode="External"/><Relationship Id="rId67" Type="http://schemas.openxmlformats.org/officeDocument/2006/relationships/hyperlink" Target="https://www.youtube.com/watch?v=B27yQMuTHWc" TargetMode="External"/><Relationship Id="rId272" Type="http://schemas.openxmlformats.org/officeDocument/2006/relationships/hyperlink" Target="https://www.britannica.com/biography/Nelson-Mandela" TargetMode="External"/><Relationship Id="rId328" Type="http://schemas.openxmlformats.org/officeDocument/2006/relationships/hyperlink" Target="https://www.britannica.com/biography/Nelson-Mandela" TargetMode="External"/><Relationship Id="rId132" Type="http://schemas.openxmlformats.org/officeDocument/2006/relationships/hyperlink" Target="https://www.youtube.com/watch?v=_v2exWrsGOc&amp;t=38s" TargetMode="External"/><Relationship Id="rId174" Type="http://schemas.openxmlformats.org/officeDocument/2006/relationships/hyperlink" Target="https://www.britannica.com/place/Third-Reich" TargetMode="External"/><Relationship Id="rId381" Type="http://schemas.openxmlformats.org/officeDocument/2006/relationships/hyperlink" Target="https://www.youtube.com/watch?v=_v2exWrsGOc&amp;t=38s" TargetMode="External"/><Relationship Id="rId241" Type="http://schemas.openxmlformats.org/officeDocument/2006/relationships/hyperlink" Target="https://ebooks-psik-io.eu1.proxy.openathens.net/book?book_id=7503" TargetMode="External"/><Relationship Id="rId36" Type="http://schemas.openxmlformats.org/officeDocument/2006/relationships/hyperlink" Target="https://www.britannica.com/biography/Juan-Gines-de-Sepulveda" TargetMode="External"/><Relationship Id="rId283" Type="http://schemas.openxmlformats.org/officeDocument/2006/relationships/hyperlink" Target="https://www.britannica.com/biography/Nelson-Mandela" TargetMode="External"/><Relationship Id="rId339" Type="http://schemas.openxmlformats.org/officeDocument/2006/relationships/hyperlink" Target="https://www.britannica.com/biography/Nelson-Mandela" TargetMode="External"/><Relationship Id="rId78" Type="http://schemas.openxmlformats.org/officeDocument/2006/relationships/hyperlink" Target="https://www.britannica.com/biography/Samuel-Morton?utm" TargetMode="External"/><Relationship Id="rId101" Type="http://schemas.openxmlformats.org/officeDocument/2006/relationships/hyperlink" Target="https://www.britannica.com/event/Jim-Crow-law" TargetMode="External"/><Relationship Id="rId143" Type="http://schemas.openxmlformats.org/officeDocument/2006/relationships/hyperlink" Target="https://www.youtube.com/watch?v=_v2exWrsGOc&amp;t=38s" TargetMode="External"/><Relationship Id="rId185" Type="http://schemas.openxmlformats.org/officeDocument/2006/relationships/hyperlink" Target="https://www.britannica.com/biography/Mahatma-Gandhi" TargetMode="External"/><Relationship Id="rId350" Type="http://schemas.openxmlformats.org/officeDocument/2006/relationships/hyperlink" Target="https://www.britannica.com/biography/Nelson-Mandela" TargetMode="External"/><Relationship Id="rId406" Type="http://schemas.openxmlformats.org/officeDocument/2006/relationships/hyperlink" Target="https://www.youtube.com/watch?v=nuSih-Z30TY" TargetMode="External"/><Relationship Id="rId9" Type="http://schemas.openxmlformats.org/officeDocument/2006/relationships/hyperlink" Target="https://ebooks-psik-io.eu1.proxy.openathens.net/book?book_id=1396" TargetMode="External"/><Relationship Id="rId210" Type="http://schemas.openxmlformats.org/officeDocument/2006/relationships/hyperlink" Target="https://www.britannica.com/topic/Western-colonialism" TargetMode="External"/><Relationship Id="rId392" Type="http://schemas.openxmlformats.org/officeDocument/2006/relationships/hyperlink" Target="https://www.youtube.com/watch?v=_v2exWrsGOc&amp;t=38s" TargetMode="External"/><Relationship Id="rId252" Type="http://schemas.openxmlformats.org/officeDocument/2006/relationships/hyperlink" Target="https://www.britannica.com/place/South-Africa" TargetMode="External"/><Relationship Id="rId294" Type="http://schemas.openxmlformats.org/officeDocument/2006/relationships/hyperlink" Target="https://www.youtube.com/watch?v=vP4iY1TtS3s" TargetMode="External"/><Relationship Id="rId308" Type="http://schemas.openxmlformats.org/officeDocument/2006/relationships/hyperlink" Target="https://legal.un.org/avl/ha/cerd/cerd.html" TargetMode="External"/><Relationship Id="rId47" Type="http://schemas.openxmlformats.org/officeDocument/2006/relationships/hyperlink" Target="https://www.britannica.com/topic/Western-colonialism" TargetMode="External"/><Relationship Id="rId89" Type="http://schemas.openxmlformats.org/officeDocument/2006/relationships/hyperlink" Target="https://www.britannica.com/event/Emancipation-Proclamation" TargetMode="External"/><Relationship Id="rId112" Type="http://schemas.openxmlformats.org/officeDocument/2006/relationships/hyperlink" Target="https://www.youtube.com/watch?v=FKzTaZLEKd4" TargetMode="External"/><Relationship Id="rId154" Type="http://schemas.openxmlformats.org/officeDocument/2006/relationships/hyperlink" Target="https://www.britannica.com/topic/The-Birth-of-a-Nation" TargetMode="External"/><Relationship Id="rId361" Type="http://schemas.openxmlformats.org/officeDocument/2006/relationships/hyperlink" Target="https://www.youtube.com/watch?v=UYCaob7MDA8" TargetMode="External"/><Relationship Id="rId196" Type="http://schemas.openxmlformats.org/officeDocument/2006/relationships/hyperlink" Target="https://www.britannica.com/biography/Bhimrao-Ramji-Ambedkar" TargetMode="External"/><Relationship Id="rId417" Type="http://schemas.openxmlformats.org/officeDocument/2006/relationships/hyperlink" Target="https://www.youtube.com/watch?v=nuSih-Z30TY" TargetMode="External"/><Relationship Id="rId16" Type="http://schemas.openxmlformats.org/officeDocument/2006/relationships/hyperlink" Target="https://www.britannica.com/topic/blood-libel" TargetMode="External"/><Relationship Id="rId221" Type="http://schemas.openxmlformats.org/officeDocument/2006/relationships/hyperlink" Target="https://plato.stanford.edu/entries/frantz-fanon/" TargetMode="External"/><Relationship Id="rId263" Type="http://schemas.openxmlformats.org/officeDocument/2006/relationships/hyperlink" Target="https://www.britannica.com/place/South-Africa" TargetMode="External"/><Relationship Id="rId319" Type="http://schemas.openxmlformats.org/officeDocument/2006/relationships/hyperlink" Target="https://www.britannica.com/place/South-Africa" TargetMode="External"/><Relationship Id="rId58" Type="http://schemas.openxmlformats.org/officeDocument/2006/relationships/hyperlink" Target="https://jimcrowmuseum.ferris.edu/question/2006/october.htm" TargetMode="External"/><Relationship Id="rId123" Type="http://schemas.openxmlformats.org/officeDocument/2006/relationships/hyperlink" Target="https://www.youtube.com/watch?v=_v2exWrsGOc&amp;t=38s" TargetMode="External"/><Relationship Id="rId330" Type="http://schemas.openxmlformats.org/officeDocument/2006/relationships/hyperlink" Target="https://www.britannica.com/topic/apartheid" TargetMode="External"/><Relationship Id="rId165" Type="http://schemas.openxmlformats.org/officeDocument/2006/relationships/hyperlink" Target="https://www.britannica.com/event/Armenian-Genocide" TargetMode="External"/><Relationship Id="rId372" Type="http://schemas.openxmlformats.org/officeDocument/2006/relationships/hyperlink" Target="https://www.youtube.com/watch?v=FKzTaZLEKd4" TargetMode="External"/><Relationship Id="rId232" Type="http://schemas.openxmlformats.org/officeDocument/2006/relationships/hyperlink" Target="https://ebooks-psik-io.eu1.proxy.openathens.net/book?book_id=7503" TargetMode="External"/><Relationship Id="rId274" Type="http://schemas.openxmlformats.org/officeDocument/2006/relationships/hyperlink" Target="https://www.britannica.com/topic/apartheid" TargetMode="External"/><Relationship Id="rId27" Type="http://schemas.openxmlformats.org/officeDocument/2006/relationships/hyperlink" Target="https://www.britannica.com/biography/Christopher-Columbus" TargetMode="External"/><Relationship Id="rId69" Type="http://schemas.openxmlformats.org/officeDocument/2006/relationships/hyperlink" Target="https://www.britannica.com/topic/slavery-sociology/Slavery-in-the-United-States" TargetMode="External"/><Relationship Id="rId134" Type="http://schemas.openxmlformats.org/officeDocument/2006/relationships/hyperlink" Target="https://www.youtube.com/watch?v=_v2exWrsGOc&amp;t=38s" TargetMode="External"/><Relationship Id="rId80" Type="http://schemas.openxmlformats.org/officeDocument/2006/relationships/hyperlink" Target="https://www.britannica.com/biography/Olaudah-Equiano" TargetMode="External"/><Relationship Id="rId176" Type="http://schemas.openxmlformats.org/officeDocument/2006/relationships/hyperlink" Target="https://www.britannica.com/event/Japanese-American-internment" TargetMode="External"/><Relationship Id="rId341" Type="http://schemas.openxmlformats.org/officeDocument/2006/relationships/hyperlink" Target="https://www.britannica.com/biography/Nelson-Mandela" TargetMode="External"/><Relationship Id="rId383" Type="http://schemas.openxmlformats.org/officeDocument/2006/relationships/hyperlink" Target="https://www.youtube.com/watch?v=_v2exWrsGOc&amp;t=38s" TargetMode="External"/><Relationship Id="rId201" Type="http://schemas.openxmlformats.org/officeDocument/2006/relationships/hyperlink" Target="https://www.britannica.com/biography/Bhimrao-Ramji-Ambedkar" TargetMode="External"/><Relationship Id="rId243" Type="http://schemas.openxmlformats.org/officeDocument/2006/relationships/hyperlink" Target="https://ebooks-psik-io.eu1.proxy.openathens.net/book?book_id=7503" TargetMode="External"/><Relationship Id="rId285" Type="http://schemas.openxmlformats.org/officeDocument/2006/relationships/hyperlink" Target="https://www.britannica.com/biography/Nelson-Mandela" TargetMode="External"/><Relationship Id="rId17" Type="http://schemas.openxmlformats.org/officeDocument/2006/relationships/hyperlink" Target="https://www.britannica.com/topic/blood-libel" TargetMode="External"/><Relationship Id="rId38" Type="http://schemas.openxmlformats.org/officeDocument/2006/relationships/hyperlink" Target="https://en.wikipedia.org/wiki/Valladolid_debate" TargetMode="External"/><Relationship Id="rId59" Type="http://schemas.openxmlformats.org/officeDocument/2006/relationships/hyperlink" Target="https://jimcrowmuseum.ferris.edu/question/2006/october.htm" TargetMode="External"/><Relationship Id="rId103" Type="http://schemas.openxmlformats.org/officeDocument/2006/relationships/hyperlink" Target="https://www.britannica.com/event/Jim-Crow-law" TargetMode="External"/><Relationship Id="rId124" Type="http://schemas.openxmlformats.org/officeDocument/2006/relationships/hyperlink" Target="https://www.youtube.com/watch?v=_v2exWrsGOc&amp;t=38s" TargetMode="External"/><Relationship Id="rId310" Type="http://schemas.openxmlformats.org/officeDocument/2006/relationships/hyperlink" Target="https://legal.un.org/avl/ha/cerd/cerd.html" TargetMode="External"/><Relationship Id="rId70" Type="http://schemas.openxmlformats.org/officeDocument/2006/relationships/hyperlink" Target="https://www.britannica.com/biography/Nat-Turner" TargetMode="External"/><Relationship Id="rId91" Type="http://schemas.openxmlformats.org/officeDocument/2006/relationships/hyperlink" Target="https://www.britannica.com/event/Emancipation-Proclamation" TargetMode="External"/><Relationship Id="rId145" Type="http://schemas.openxmlformats.org/officeDocument/2006/relationships/hyperlink" Target="https://www.britannica.com/event/Berlin-West-Africa-Conference" TargetMode="External"/><Relationship Id="rId166" Type="http://schemas.openxmlformats.org/officeDocument/2006/relationships/hyperlink" Target="https://www.britannica.com/event/Armenian-Genocide" TargetMode="External"/><Relationship Id="rId187" Type="http://schemas.openxmlformats.org/officeDocument/2006/relationships/hyperlink" Target="https://www.britannica.com/biography/Mahatma-Gandhi" TargetMode="External"/><Relationship Id="rId331" Type="http://schemas.openxmlformats.org/officeDocument/2006/relationships/hyperlink" Target="https://www.britannica.com/topic/apartheid" TargetMode="External"/><Relationship Id="rId352" Type="http://schemas.openxmlformats.org/officeDocument/2006/relationships/hyperlink" Target="https://www.britannica.com/biography/Nelson-Mandela" TargetMode="External"/><Relationship Id="rId373" Type="http://schemas.openxmlformats.org/officeDocument/2006/relationships/hyperlink" Target="https://www.youtube.com/watch?v=FKzTaZLEKd4" TargetMode="External"/><Relationship Id="rId394" Type="http://schemas.openxmlformats.org/officeDocument/2006/relationships/hyperlink" Target="https://www.youtube.com/watch?v=_v2exWrsGOc&amp;t=38s" TargetMode="External"/><Relationship Id="rId408" Type="http://schemas.openxmlformats.org/officeDocument/2006/relationships/hyperlink" Target="https://www.youtube.com/watch?v=nuSih-Z30TY" TargetMode="External"/><Relationship Id="rId1" Type="http://schemas.openxmlformats.org/officeDocument/2006/relationships/styles" Target="styles.xml"/><Relationship Id="rId212" Type="http://schemas.openxmlformats.org/officeDocument/2006/relationships/hyperlink" Target="https://www.britannica.com/topic/Western-colonialism" TargetMode="External"/><Relationship Id="rId233" Type="http://schemas.openxmlformats.org/officeDocument/2006/relationships/hyperlink" Target="https://ebooks-psik-io.eu1.proxy.openathens.net/book?book_id=7503" TargetMode="External"/><Relationship Id="rId254" Type="http://schemas.openxmlformats.org/officeDocument/2006/relationships/hyperlink" Target="https://www.britannica.com/place/South-Africa" TargetMode="External"/><Relationship Id="rId28" Type="http://schemas.openxmlformats.org/officeDocument/2006/relationships/hyperlink" Target="https://www.britannica.com/biography/Bartolome-de-Las-Casas" TargetMode="External"/><Relationship Id="rId49" Type="http://schemas.openxmlformats.org/officeDocument/2006/relationships/hyperlink" Target="https://www.britannica.com/topic/Western-colonialism" TargetMode="External"/><Relationship Id="rId114" Type="http://schemas.openxmlformats.org/officeDocument/2006/relationships/hyperlink" Target="https://www.youtube.com/watch?v=FKzTaZLEKd4" TargetMode="External"/><Relationship Id="rId275" Type="http://schemas.openxmlformats.org/officeDocument/2006/relationships/hyperlink" Target="https://www.britannica.com/topic/apartheid" TargetMode="External"/><Relationship Id="rId296" Type="http://schemas.openxmlformats.org/officeDocument/2006/relationships/hyperlink" Target="https://www.youtube.com/watch?v=vP4iY1TtS3s" TargetMode="External"/><Relationship Id="rId300" Type="http://schemas.openxmlformats.org/officeDocument/2006/relationships/hyperlink" Target="https://www.britannica.com/event/March-on-Washington" TargetMode="External"/><Relationship Id="rId60" Type="http://schemas.openxmlformats.org/officeDocument/2006/relationships/hyperlink" Target="https://jimcrowmuseum.ferris.edu/question/2006/october.htm" TargetMode="External"/><Relationship Id="rId81" Type="http://schemas.openxmlformats.org/officeDocument/2006/relationships/hyperlink" Target="https://www.britannica.com/biography/Phillis-Wheatley" TargetMode="External"/><Relationship Id="rId135" Type="http://schemas.openxmlformats.org/officeDocument/2006/relationships/hyperlink" Target="https://www.youtube.com/watch?v=_v2exWrsGOc&amp;t=38s" TargetMode="External"/><Relationship Id="rId156" Type="http://schemas.openxmlformats.org/officeDocument/2006/relationships/hyperlink" Target="https://www.britannica.com/topic/The-Birth-of-a-Nation" TargetMode="External"/><Relationship Id="rId177" Type="http://schemas.openxmlformats.org/officeDocument/2006/relationships/hyperlink" Target="https://www.britannica.com/event/Japanese-American-internment" TargetMode="External"/><Relationship Id="rId198" Type="http://schemas.openxmlformats.org/officeDocument/2006/relationships/hyperlink" Target="https://www.britannica.com/biography/Bhimrao-Ramji-Ambedkar" TargetMode="External"/><Relationship Id="rId321" Type="http://schemas.openxmlformats.org/officeDocument/2006/relationships/hyperlink" Target="https://www.britannica.com/place/South-Africa" TargetMode="External"/><Relationship Id="rId342" Type="http://schemas.openxmlformats.org/officeDocument/2006/relationships/hyperlink" Target="https://www.britannica.com/topic/apartheid" TargetMode="External"/><Relationship Id="rId363" Type="http://schemas.openxmlformats.org/officeDocument/2006/relationships/hyperlink" Target="https://www.youtube.com/watch?v=FKzTaZLEKd4" TargetMode="External"/><Relationship Id="rId384" Type="http://schemas.openxmlformats.org/officeDocument/2006/relationships/hyperlink" Target="https://www.youtube.com/watch?v=_v2exWrsGOc&amp;t=38s" TargetMode="External"/><Relationship Id="rId419" Type="http://schemas.openxmlformats.org/officeDocument/2006/relationships/hyperlink" Target="https://www.youtube.com/watch?v=nuSih-Z30TY" TargetMode="External"/><Relationship Id="rId202" Type="http://schemas.openxmlformats.org/officeDocument/2006/relationships/hyperlink" Target="https://www.britannica.com/biography/Bhimrao-Ramji-Ambedkar" TargetMode="External"/><Relationship Id="rId223" Type="http://schemas.openxmlformats.org/officeDocument/2006/relationships/hyperlink" Target="https://plato.stanford.edu/entries/frantz-fanon/" TargetMode="External"/><Relationship Id="rId244" Type="http://schemas.openxmlformats.org/officeDocument/2006/relationships/hyperlink" Target="https://ebooks-psik-io.eu1.proxy.openathens.net/book?book_id=7503" TargetMode="External"/><Relationship Id="rId18" Type="http://schemas.openxmlformats.org/officeDocument/2006/relationships/hyperlink" Target="https://www.britannica.com/topic/blood-libel" TargetMode="External"/><Relationship Id="rId39" Type="http://schemas.openxmlformats.org/officeDocument/2006/relationships/hyperlink" Target="https://en.wikipedia.org/wiki/Valladolid_debate" TargetMode="External"/><Relationship Id="rId265" Type="http://schemas.openxmlformats.org/officeDocument/2006/relationships/hyperlink" Target="https://www.britannica.com/place/South-Africa" TargetMode="External"/><Relationship Id="rId286" Type="http://schemas.openxmlformats.org/officeDocument/2006/relationships/hyperlink" Target="https://www.britannica.com/event/American-civil-rights-movement" TargetMode="External"/><Relationship Id="rId50" Type="http://schemas.openxmlformats.org/officeDocument/2006/relationships/hyperlink" Target="https://www.britannica.com/topic/Western-colonialism" TargetMode="External"/><Relationship Id="rId104" Type="http://schemas.openxmlformats.org/officeDocument/2006/relationships/hyperlink" Target="https://www.britannica.com/event/Jim-Crow-law" TargetMode="External"/><Relationship Id="rId125" Type="http://schemas.openxmlformats.org/officeDocument/2006/relationships/hyperlink" Target="https://www.youtube.com/watch?v=_v2exWrsGOc&amp;t=38s" TargetMode="External"/><Relationship Id="rId146" Type="http://schemas.openxmlformats.org/officeDocument/2006/relationships/hyperlink" Target="https://www.britannica.com/event/Berlin-West-Africa-Conference" TargetMode="External"/><Relationship Id="rId167" Type="http://schemas.openxmlformats.org/officeDocument/2006/relationships/hyperlink" Target="https://www.britannica.com/event/Tulsa-race-massacre-of-1921" TargetMode="External"/><Relationship Id="rId188" Type="http://schemas.openxmlformats.org/officeDocument/2006/relationships/hyperlink" Target="https://www.britannica.com/biography/Mahatma-Gandhi" TargetMode="External"/><Relationship Id="rId311" Type="http://schemas.openxmlformats.org/officeDocument/2006/relationships/hyperlink" Target="https://legal.un.org/avl/ha/cerd/cerd.html" TargetMode="External"/><Relationship Id="rId332" Type="http://schemas.openxmlformats.org/officeDocument/2006/relationships/hyperlink" Target="https://www.britannica.com/place/South-Africa" TargetMode="External"/><Relationship Id="rId353" Type="http://schemas.openxmlformats.org/officeDocument/2006/relationships/hyperlink" Target="https://www.britannica.com/biography/Nelson-Mandela" TargetMode="External"/><Relationship Id="rId374" Type="http://schemas.openxmlformats.org/officeDocument/2006/relationships/hyperlink" Target="https://www.youtube.com/watch?v=FKzTaZLEKd4" TargetMode="External"/><Relationship Id="rId395" Type="http://schemas.openxmlformats.org/officeDocument/2006/relationships/hyperlink" Target="https://www.youtube.com/watch?v=_v2exWrsGOc&amp;t=38s" TargetMode="External"/><Relationship Id="rId409" Type="http://schemas.openxmlformats.org/officeDocument/2006/relationships/hyperlink" Target="https://www.youtube.com/watch?v=nuSih-Z30TY" TargetMode="External"/><Relationship Id="rId71" Type="http://schemas.openxmlformats.org/officeDocument/2006/relationships/hyperlink" Target="https://www.britannica.com/event/Fugitive-Slave-Acts" TargetMode="External"/><Relationship Id="rId92" Type="http://schemas.openxmlformats.org/officeDocument/2006/relationships/hyperlink" Target="https://www.britannica.com/event/Emancipation-Proclamation" TargetMode="External"/><Relationship Id="rId213" Type="http://schemas.openxmlformats.org/officeDocument/2006/relationships/hyperlink" Target="https://www.britannica.com/topic/Western-colonialism" TargetMode="External"/><Relationship Id="rId234" Type="http://schemas.openxmlformats.org/officeDocument/2006/relationships/hyperlink" Target="https://ebooks-psik-io.eu1.proxy.openathens.net/book?book_id=7503" TargetMode="External"/><Relationship Id="rId420" Type="http://schemas.openxmlformats.org/officeDocument/2006/relationships/hyperlink" Target="https://www.youtube.com/watch?v=nuSih-Z30TY" TargetMode="External"/><Relationship Id="rId2" Type="http://schemas.openxmlformats.org/officeDocument/2006/relationships/settings" Target="settings.xml"/><Relationship Id="rId29" Type="http://schemas.openxmlformats.org/officeDocument/2006/relationships/hyperlink" Target="https://www.britannica.com/biography/Bartolome-de-Las-Casas" TargetMode="External"/><Relationship Id="rId255" Type="http://schemas.openxmlformats.org/officeDocument/2006/relationships/hyperlink" Target="https://www.britannica.com/biography/Nelson-Mandela" TargetMode="External"/><Relationship Id="rId276" Type="http://schemas.openxmlformats.org/officeDocument/2006/relationships/hyperlink" Target="https://www.britannica.com/place/South-Africa" TargetMode="External"/><Relationship Id="rId297" Type="http://schemas.openxmlformats.org/officeDocument/2006/relationships/hyperlink" Target="https://www.youtube.com/watch?v=vP4iY1TtS3s" TargetMode="External"/><Relationship Id="rId40" Type="http://schemas.openxmlformats.org/officeDocument/2006/relationships/hyperlink" Target="https://en.wikipedia.org/wiki/Valladolid_debate" TargetMode="External"/><Relationship Id="rId115" Type="http://schemas.openxmlformats.org/officeDocument/2006/relationships/hyperlink" Target="https://www.youtube.com/watch?v=FKzTaZLEKd4" TargetMode="External"/><Relationship Id="rId136" Type="http://schemas.openxmlformats.org/officeDocument/2006/relationships/hyperlink" Target="https://www.youtube.com/watch?v=_v2exWrsGOc&amp;t=38s" TargetMode="External"/><Relationship Id="rId157" Type="http://schemas.openxmlformats.org/officeDocument/2006/relationships/hyperlink" Target="https://www.britannica.com/topic/The-Birth-of-a-Nation" TargetMode="External"/><Relationship Id="rId178" Type="http://schemas.openxmlformats.org/officeDocument/2006/relationships/hyperlink" Target="https://www.britannica.com/event/Japanese-American-internment" TargetMode="External"/><Relationship Id="rId301" Type="http://schemas.openxmlformats.org/officeDocument/2006/relationships/hyperlink" Target="https://www.britannica.com/event/March-on-Washington" TargetMode="External"/><Relationship Id="rId322" Type="http://schemas.openxmlformats.org/officeDocument/2006/relationships/hyperlink" Target="https://www.britannica.com/place/South-Africa" TargetMode="External"/><Relationship Id="rId343" Type="http://schemas.openxmlformats.org/officeDocument/2006/relationships/hyperlink" Target="https://www.britannica.com/topic/apartheid" TargetMode="External"/><Relationship Id="rId364" Type="http://schemas.openxmlformats.org/officeDocument/2006/relationships/hyperlink" Target="https://www.youtube.com/watch?v=FKzTaZLEKd4" TargetMode="External"/><Relationship Id="rId61" Type="http://schemas.openxmlformats.org/officeDocument/2006/relationships/hyperlink" Target="https://jimcrowmuseum.ferris.edu/question/2006/october.htm" TargetMode="External"/><Relationship Id="rId82" Type="http://schemas.openxmlformats.org/officeDocument/2006/relationships/hyperlink" Target="https://www.britannica.com/biography/Harriet-Beecher-Stowe" TargetMode="External"/><Relationship Id="rId199" Type="http://schemas.openxmlformats.org/officeDocument/2006/relationships/hyperlink" Target="https://www.britannica.com/biography/Bhimrao-Ramji-Ambedkar" TargetMode="External"/><Relationship Id="rId203" Type="http://schemas.openxmlformats.org/officeDocument/2006/relationships/hyperlink" Target="https://www.britannica.com/biography/Bhimrao-Ramji-Ambedkar" TargetMode="External"/><Relationship Id="rId385" Type="http://schemas.openxmlformats.org/officeDocument/2006/relationships/hyperlink" Target="https://www.youtube.com/watch?v=_v2exWrsGOc&amp;t=38s" TargetMode="External"/><Relationship Id="rId19" Type="http://schemas.openxmlformats.org/officeDocument/2006/relationships/hyperlink" Target="https://www.britannica.com/topic/blood-libel" TargetMode="External"/><Relationship Id="rId224" Type="http://schemas.openxmlformats.org/officeDocument/2006/relationships/hyperlink" Target="https://plato.stanford.edu/entries/frantz-fanon/" TargetMode="External"/><Relationship Id="rId245" Type="http://schemas.openxmlformats.org/officeDocument/2006/relationships/hyperlink" Target="https://ebooks-psik-io.eu1.proxy.openathens.net/book?book_id=7503" TargetMode="External"/><Relationship Id="rId266" Type="http://schemas.openxmlformats.org/officeDocument/2006/relationships/hyperlink" Target="https://www.britannica.com/place/South-Africa" TargetMode="External"/><Relationship Id="rId287" Type="http://schemas.openxmlformats.org/officeDocument/2006/relationships/hyperlink" Target="https://www.youtube.com/watch?v=vP4iY1TtS3s" TargetMode="External"/><Relationship Id="rId410" Type="http://schemas.openxmlformats.org/officeDocument/2006/relationships/hyperlink" Target="https://www.youtube.com/watch?v=nuSih-Z30TY" TargetMode="External"/><Relationship Id="rId30" Type="http://schemas.openxmlformats.org/officeDocument/2006/relationships/hyperlink" Target="https://www.britannica.com/biography/Bartolome-de-Las-Casas" TargetMode="External"/><Relationship Id="rId105" Type="http://schemas.openxmlformats.org/officeDocument/2006/relationships/hyperlink" Target="https://www.britannica.com/event/Jim-Crow-law" TargetMode="External"/><Relationship Id="rId126" Type="http://schemas.openxmlformats.org/officeDocument/2006/relationships/hyperlink" Target="https://www.youtube.com/watch?v=_v2exWrsGOc&amp;t=38s" TargetMode="External"/><Relationship Id="rId147" Type="http://schemas.openxmlformats.org/officeDocument/2006/relationships/hyperlink" Target="https://www.britannica.com/event/Berlin-West-Africa-Conference" TargetMode="External"/><Relationship Id="rId168" Type="http://schemas.openxmlformats.org/officeDocument/2006/relationships/hyperlink" Target="https://www.britannica.com/event/Tulsa-race-massacre-of-1921" TargetMode="External"/><Relationship Id="rId312" Type="http://schemas.openxmlformats.org/officeDocument/2006/relationships/hyperlink" Target="https://legal.un.org/avl/ha/cerd/cerd.html" TargetMode="External"/><Relationship Id="rId333" Type="http://schemas.openxmlformats.org/officeDocument/2006/relationships/hyperlink" Target="https://www.britannica.com/place/South-Africa" TargetMode="External"/><Relationship Id="rId354" Type="http://schemas.openxmlformats.org/officeDocument/2006/relationships/hyperlink" Target="https://www.britannica.com/biography/Nelson-Mandela" TargetMode="External"/><Relationship Id="rId51" Type="http://schemas.openxmlformats.org/officeDocument/2006/relationships/hyperlink" Target="https://www.britannica.com/topic/Western-colonialism" TargetMode="External"/><Relationship Id="rId72" Type="http://schemas.openxmlformats.org/officeDocument/2006/relationships/hyperlink" Target="http://quod.lib.umich.edu/cgi/t/text/text-idx?c=evans;cc=evans;rgn=main;view=text;idno=N00618.0001.001" TargetMode="External"/><Relationship Id="rId93" Type="http://schemas.openxmlformats.org/officeDocument/2006/relationships/hyperlink" Target="https://www.britannica.com/event/Reconstruction-United-States-history" TargetMode="External"/><Relationship Id="rId189" Type="http://schemas.openxmlformats.org/officeDocument/2006/relationships/hyperlink" Target="https://www.britannica.com/biography/Mahatma-Gandhi" TargetMode="External"/><Relationship Id="rId375" Type="http://schemas.openxmlformats.org/officeDocument/2006/relationships/hyperlink" Target="https://www.youtube.com/watch?v=_v2exWrsGOc&amp;t=38s" TargetMode="External"/><Relationship Id="rId396" Type="http://schemas.openxmlformats.org/officeDocument/2006/relationships/hyperlink" Target="https://www.youtube.com/watch?v=_v2exWrsGOc&amp;t=38s" TargetMode="External"/><Relationship Id="rId3" Type="http://schemas.openxmlformats.org/officeDocument/2006/relationships/webSettings" Target="webSettings.xml"/><Relationship Id="rId214" Type="http://schemas.openxmlformats.org/officeDocument/2006/relationships/hyperlink" Target="https://www.britannica.com/topic/Western-colonialism" TargetMode="External"/><Relationship Id="rId235" Type="http://schemas.openxmlformats.org/officeDocument/2006/relationships/hyperlink" Target="https://ebooks-psik-io.eu1.proxy.openathens.net/book?book_id=7503" TargetMode="External"/><Relationship Id="rId256" Type="http://schemas.openxmlformats.org/officeDocument/2006/relationships/hyperlink" Target="https://www.britannica.com/biography/Nelson-Mandela" TargetMode="External"/><Relationship Id="rId277" Type="http://schemas.openxmlformats.org/officeDocument/2006/relationships/hyperlink" Target="https://www.britannica.com/place/South-Africa" TargetMode="External"/><Relationship Id="rId298" Type="http://schemas.openxmlformats.org/officeDocument/2006/relationships/hyperlink" Target="https://www.britannica.com/event/March-on-Washington" TargetMode="External"/><Relationship Id="rId400" Type="http://schemas.openxmlformats.org/officeDocument/2006/relationships/hyperlink" Target="https://www.youtube.com/watch?v=_v2exWrsGOc&amp;t=38s" TargetMode="External"/><Relationship Id="rId421" Type="http://schemas.openxmlformats.org/officeDocument/2006/relationships/hyperlink" Target="https://www.youtube.com/watch?v=FmbwU3J-2kk" TargetMode="External"/><Relationship Id="rId116" Type="http://schemas.openxmlformats.org/officeDocument/2006/relationships/hyperlink" Target="https://www.youtube.com/watch?v=FKzTaZLEKd4" TargetMode="External"/><Relationship Id="rId137" Type="http://schemas.openxmlformats.org/officeDocument/2006/relationships/hyperlink" Target="https://www.youtube.com/watch?v=_v2exWrsGOc&amp;t=38s" TargetMode="External"/><Relationship Id="rId158" Type="http://schemas.openxmlformats.org/officeDocument/2006/relationships/hyperlink" Target="https://www.britannica.com/topic/The-Birth-of-a-Nation" TargetMode="External"/><Relationship Id="rId302" Type="http://schemas.openxmlformats.org/officeDocument/2006/relationships/hyperlink" Target="https://www.britannica.com/event/March-on-Washington" TargetMode="External"/><Relationship Id="rId323" Type="http://schemas.openxmlformats.org/officeDocument/2006/relationships/hyperlink" Target="https://www.britannica.com/place/South-Africa" TargetMode="External"/><Relationship Id="rId344" Type="http://schemas.openxmlformats.org/officeDocument/2006/relationships/hyperlink" Target="https://www.britannica.com/topic/apartheid" TargetMode="External"/><Relationship Id="rId20" Type="http://schemas.openxmlformats.org/officeDocument/2006/relationships/hyperlink" Target="https://www.britannica.com/topic/blood-libel" TargetMode="External"/><Relationship Id="rId41" Type="http://schemas.openxmlformats.org/officeDocument/2006/relationships/hyperlink" Target="https://www.britannica.com/topic/social-Darwinism" TargetMode="External"/><Relationship Id="rId62" Type="http://schemas.openxmlformats.org/officeDocument/2006/relationships/hyperlink" Target="https://jimcrowmuseum.ferris.edu/question/2006/october.htm" TargetMode="External"/><Relationship Id="rId83" Type="http://schemas.openxmlformats.org/officeDocument/2006/relationships/hyperlink" Target="https://www.loc.gov/item/ihas.200197495/" TargetMode="External"/><Relationship Id="rId179" Type="http://schemas.openxmlformats.org/officeDocument/2006/relationships/hyperlink" Target="https://www.britannica.com/event/Japanese-American-internment" TargetMode="External"/><Relationship Id="rId365" Type="http://schemas.openxmlformats.org/officeDocument/2006/relationships/hyperlink" Target="https://www.youtube.com/watch?v=FKzTaZLEKd4" TargetMode="External"/><Relationship Id="rId386" Type="http://schemas.openxmlformats.org/officeDocument/2006/relationships/hyperlink" Target="https://www.youtube.com/watch?v=_v2exWrsGOc&amp;t=38s" TargetMode="External"/><Relationship Id="rId190" Type="http://schemas.openxmlformats.org/officeDocument/2006/relationships/hyperlink" Target="https://www.britannica.com/biography/Mahatma-Gandhi" TargetMode="External"/><Relationship Id="rId204" Type="http://schemas.openxmlformats.org/officeDocument/2006/relationships/hyperlink" Target="https://www.britannica.com/biography/Bhimrao-Ramji-Ambedkar" TargetMode="External"/><Relationship Id="rId225" Type="http://schemas.openxmlformats.org/officeDocument/2006/relationships/hyperlink" Target="https://plato.stanford.edu/entries/frantz-fanon/" TargetMode="External"/><Relationship Id="rId246" Type="http://schemas.openxmlformats.org/officeDocument/2006/relationships/hyperlink" Target="https://ebooks-psik-io.eu1.proxy.openathens.net/book?book_id=7503" TargetMode="External"/><Relationship Id="rId267" Type="http://schemas.openxmlformats.org/officeDocument/2006/relationships/hyperlink" Target="https://www.britannica.com/place/South-Africa" TargetMode="External"/><Relationship Id="rId288" Type="http://schemas.openxmlformats.org/officeDocument/2006/relationships/hyperlink" Target="https://www.youtube.com/watch?v=vP4iY1TtS3s" TargetMode="External"/><Relationship Id="rId411" Type="http://schemas.openxmlformats.org/officeDocument/2006/relationships/hyperlink" Target="https://www.youtube.com/watch?v=nuSih-Z30TY" TargetMode="External"/><Relationship Id="rId106" Type="http://schemas.openxmlformats.org/officeDocument/2006/relationships/hyperlink" Target="https://www.youtube.com/watch?v=FKzTaZLEKd4" TargetMode="External"/><Relationship Id="rId127" Type="http://schemas.openxmlformats.org/officeDocument/2006/relationships/hyperlink" Target="https://www.youtube.com/watch?v=_v2exWrsGOc&amp;t=38s" TargetMode="External"/><Relationship Id="rId313" Type="http://schemas.openxmlformats.org/officeDocument/2006/relationships/hyperlink" Target="https://legal.un.org/avl/ha/cerd/cerd.html" TargetMode="External"/><Relationship Id="rId10" Type="http://schemas.openxmlformats.org/officeDocument/2006/relationships/hyperlink" Target="https://www.britannica.com/topic/caste-social-differentiation" TargetMode="External"/><Relationship Id="rId31" Type="http://schemas.openxmlformats.org/officeDocument/2006/relationships/hyperlink" Target="https://www.britannica.com/biography/Bartolome-de-Las-Casas" TargetMode="External"/><Relationship Id="rId52" Type="http://schemas.openxmlformats.org/officeDocument/2006/relationships/hyperlink" Target="https://jimcrowmuseum.ferris.edu/question/2006/october.htm" TargetMode="External"/><Relationship Id="rId73" Type="http://schemas.openxmlformats.org/officeDocument/2006/relationships/hyperlink" Target="http://quod.lib.umich.edu/cgi/t/text/text-idx?c=evans;cc=evans;rgn=main;view=text;idno=N00618.0001.001" TargetMode="External"/><Relationship Id="rId94" Type="http://schemas.openxmlformats.org/officeDocument/2006/relationships/hyperlink" Target="https://www.britannica.com/event/Reconstruction-United-States-history" TargetMode="External"/><Relationship Id="rId148" Type="http://schemas.openxmlformats.org/officeDocument/2006/relationships/hyperlink" Target="https://www.britannica.com/event/Berlin-West-Africa-Conference" TargetMode="External"/><Relationship Id="rId169" Type="http://schemas.openxmlformats.org/officeDocument/2006/relationships/hyperlink" Target="https://www.britannica.com/event/Tulsa-race-massacre-of-1921" TargetMode="External"/><Relationship Id="rId334" Type="http://schemas.openxmlformats.org/officeDocument/2006/relationships/hyperlink" Target="https://www.britannica.com/place/South-Africa" TargetMode="External"/><Relationship Id="rId355" Type="http://schemas.openxmlformats.org/officeDocument/2006/relationships/hyperlink" Target="https://www.britannica.com/topic/Islamophobia" TargetMode="External"/><Relationship Id="rId376" Type="http://schemas.openxmlformats.org/officeDocument/2006/relationships/hyperlink" Target="https://www.youtube.com/watch?v=_v2exWrsGOc&amp;t=38s" TargetMode="External"/><Relationship Id="rId397" Type="http://schemas.openxmlformats.org/officeDocument/2006/relationships/hyperlink" Target="https://www.youtube.com/watch?v=_v2exWrsGOc&amp;t=38s" TargetMode="External"/><Relationship Id="rId4" Type="http://schemas.openxmlformats.org/officeDocument/2006/relationships/hyperlink" Target="https://www.britannica.com/topic/slavery-sociology/Slave-societies?utm_source=chatgpt.com" TargetMode="External"/><Relationship Id="rId180" Type="http://schemas.openxmlformats.org/officeDocument/2006/relationships/hyperlink" Target="https://www.britannica.com/event/Japanese-American-internment" TargetMode="External"/><Relationship Id="rId215" Type="http://schemas.openxmlformats.org/officeDocument/2006/relationships/hyperlink" Target="https://www.britannica.com/topic/New-Imperialism" TargetMode="External"/><Relationship Id="rId236" Type="http://schemas.openxmlformats.org/officeDocument/2006/relationships/hyperlink" Target="https://ebooks-psik-io.eu1.proxy.openathens.net/book?book_id=7503" TargetMode="External"/><Relationship Id="rId257" Type="http://schemas.openxmlformats.org/officeDocument/2006/relationships/hyperlink" Target="https://www.britannica.com/biography/Nelson-Mandela" TargetMode="External"/><Relationship Id="rId278" Type="http://schemas.openxmlformats.org/officeDocument/2006/relationships/hyperlink" Target="https://www.britannica.com/place/South-Africa" TargetMode="External"/><Relationship Id="rId401" Type="http://schemas.openxmlformats.org/officeDocument/2006/relationships/hyperlink" Target="https://www.youtube.com/watch?v=_v2exWrsGOc&amp;t=38s" TargetMode="External"/><Relationship Id="rId422" Type="http://schemas.openxmlformats.org/officeDocument/2006/relationships/hyperlink" Target="https://www.youtube.com/watch?v=Z-48u_uWMHY" TargetMode="External"/><Relationship Id="rId303" Type="http://schemas.openxmlformats.org/officeDocument/2006/relationships/hyperlink" Target="https://legal.un.org/avl/ha/cerd/cerd.html" TargetMode="External"/><Relationship Id="rId42" Type="http://schemas.openxmlformats.org/officeDocument/2006/relationships/hyperlink" Target="https://www.britannica.com/topic/social-Darwinism" TargetMode="External"/><Relationship Id="rId84" Type="http://schemas.openxmlformats.org/officeDocument/2006/relationships/hyperlink" Target="https://www.britannica.com/place/India/Caste" TargetMode="External"/><Relationship Id="rId138" Type="http://schemas.openxmlformats.org/officeDocument/2006/relationships/hyperlink" Target="https://www.youtube.com/watch?v=_v2exWrsGOc&amp;t=38s" TargetMode="External"/><Relationship Id="rId345" Type="http://schemas.openxmlformats.org/officeDocument/2006/relationships/hyperlink" Target="https://www.britannica.com/place/South-Africa" TargetMode="External"/><Relationship Id="rId387" Type="http://schemas.openxmlformats.org/officeDocument/2006/relationships/hyperlink" Target="https://www.youtube.com/watch?v=_v2exWrsGOc&amp;t=38s" TargetMode="External"/><Relationship Id="rId191" Type="http://schemas.openxmlformats.org/officeDocument/2006/relationships/hyperlink" Target="https://www.britannica.com/event/Salt-March" TargetMode="External"/><Relationship Id="rId205" Type="http://schemas.openxmlformats.org/officeDocument/2006/relationships/hyperlink" Target="https://www.britannica.com/topic/postcolonialism" TargetMode="External"/><Relationship Id="rId247" Type="http://schemas.openxmlformats.org/officeDocument/2006/relationships/hyperlink" Target="https://www.britannica.com/topic/apartheid" TargetMode="External"/><Relationship Id="rId412" Type="http://schemas.openxmlformats.org/officeDocument/2006/relationships/hyperlink" Target="https://www.youtube.com/watch?v=nuSih-Z30TY" TargetMode="External"/><Relationship Id="rId107" Type="http://schemas.openxmlformats.org/officeDocument/2006/relationships/hyperlink" Target="https://www.youtube.com/watch?v=FKzTaZLEKd4" TargetMode="External"/><Relationship Id="rId289" Type="http://schemas.openxmlformats.org/officeDocument/2006/relationships/hyperlink" Target="https://www.youtube.com/watch?v=vP4iY1TtS3s" TargetMode="External"/><Relationship Id="rId11" Type="http://schemas.openxmlformats.org/officeDocument/2006/relationships/hyperlink" Target="https://www.britannica.com/topic/caste-social-differentiation" TargetMode="External"/><Relationship Id="rId53" Type="http://schemas.openxmlformats.org/officeDocument/2006/relationships/hyperlink" Target="https://jimcrowmuseum.ferris.edu/question/2006/october.htm" TargetMode="External"/><Relationship Id="rId149" Type="http://schemas.openxmlformats.org/officeDocument/2006/relationships/hyperlink" Target="https://www.britannica.com/event/Berlin-West-Africa-Conference" TargetMode="External"/><Relationship Id="rId314" Type="http://schemas.openxmlformats.org/officeDocument/2006/relationships/hyperlink" Target="https://legal.un.org/avl/ha/cerd/cerd.html" TargetMode="External"/><Relationship Id="rId356" Type="http://schemas.openxmlformats.org/officeDocument/2006/relationships/hyperlink" Target="https://www.britannica.com/topic/Islamophobia" TargetMode="External"/><Relationship Id="rId398" Type="http://schemas.openxmlformats.org/officeDocument/2006/relationships/hyperlink" Target="https://www.youtube.com/watch?v=_v2exWrsGOc&amp;t=38s" TargetMode="External"/><Relationship Id="rId95" Type="http://schemas.openxmlformats.org/officeDocument/2006/relationships/hyperlink" Target="https://www.britannica.com/event/Reconstruction-United-States-history" TargetMode="External"/><Relationship Id="rId160" Type="http://schemas.openxmlformats.org/officeDocument/2006/relationships/hyperlink" Target="https://www.britannica.com/event/Armenian-Genocide" TargetMode="External"/><Relationship Id="rId216" Type="http://schemas.openxmlformats.org/officeDocument/2006/relationships/hyperlink" Target="https://www.britannica.com/topic/New-Imperialism" TargetMode="External"/><Relationship Id="rId423" Type="http://schemas.openxmlformats.org/officeDocument/2006/relationships/fontTable" Target="fontTable.xml"/><Relationship Id="rId258" Type="http://schemas.openxmlformats.org/officeDocument/2006/relationships/hyperlink" Target="https://www.britannica.com/biography/Nelson-Mandela" TargetMode="External"/><Relationship Id="rId22" Type="http://schemas.openxmlformats.org/officeDocument/2006/relationships/hyperlink" Target="https://www.britannica.com/topic/Yuan-dynasty" TargetMode="External"/><Relationship Id="rId64" Type="http://schemas.openxmlformats.org/officeDocument/2006/relationships/hyperlink" Target="https://jimcrowmuseum.ferris.edu/question/2006/october.htm" TargetMode="External"/><Relationship Id="rId118" Type="http://schemas.openxmlformats.org/officeDocument/2006/relationships/hyperlink" Target="https://www.youtube.com/watch?v=_v2exWrsGOc&amp;t=38s" TargetMode="External"/><Relationship Id="rId325" Type="http://schemas.openxmlformats.org/officeDocument/2006/relationships/hyperlink" Target="https://www.britannica.com/biography/Nelson-Mandela" TargetMode="External"/><Relationship Id="rId367" Type="http://schemas.openxmlformats.org/officeDocument/2006/relationships/hyperlink" Target="https://www.youtube.com/watch?v=FKzTaZLEKd4" TargetMode="External"/><Relationship Id="rId171" Type="http://schemas.openxmlformats.org/officeDocument/2006/relationships/hyperlink" Target="https://blog.nli.org.il/nazi-picture-books/" TargetMode="External"/><Relationship Id="rId227" Type="http://schemas.openxmlformats.org/officeDocument/2006/relationships/hyperlink" Target="https://www.britannica.com/topic/postcolonialism" TargetMode="External"/><Relationship Id="rId269" Type="http://schemas.openxmlformats.org/officeDocument/2006/relationships/hyperlink" Target="https://www.britannica.com/biography/Nelson-Mandela" TargetMode="External"/><Relationship Id="rId33" Type="http://schemas.openxmlformats.org/officeDocument/2006/relationships/hyperlink" Target="https://www.britannica.com/biography/Bartolome-de-Las-Casas" TargetMode="External"/><Relationship Id="rId129" Type="http://schemas.openxmlformats.org/officeDocument/2006/relationships/hyperlink" Target="https://www.youtube.com/watch?v=_v2exWrsGOc&amp;t=38s" TargetMode="External"/><Relationship Id="rId280" Type="http://schemas.openxmlformats.org/officeDocument/2006/relationships/hyperlink" Target="https://www.britannica.com/place/South-Africa" TargetMode="External"/><Relationship Id="rId336" Type="http://schemas.openxmlformats.org/officeDocument/2006/relationships/hyperlink" Target="https://www.britannica.com/place/South-Africa" TargetMode="External"/><Relationship Id="rId75" Type="http://schemas.openxmlformats.org/officeDocument/2006/relationships/hyperlink" Target="https://www.britannica.com/biography/Samuel-Morton?utm" TargetMode="External"/><Relationship Id="rId140" Type="http://schemas.openxmlformats.org/officeDocument/2006/relationships/hyperlink" Target="https://www.youtube.com/watch?v=_v2exWrsGOc&amp;t=38s" TargetMode="External"/><Relationship Id="rId182" Type="http://schemas.openxmlformats.org/officeDocument/2006/relationships/hyperlink" Target="https://www.britannica.com/place/Germany/" TargetMode="External"/><Relationship Id="rId378" Type="http://schemas.openxmlformats.org/officeDocument/2006/relationships/hyperlink" Target="https://www.youtube.com/watch?v=_v2exWrsGOc&amp;t=38s" TargetMode="External"/><Relationship Id="rId403" Type="http://schemas.openxmlformats.org/officeDocument/2006/relationships/hyperlink" Target="https://www.youtube.com/watch?v=wEBlaMOmKV4" TargetMode="External"/><Relationship Id="rId6" Type="http://schemas.openxmlformats.org/officeDocument/2006/relationships/hyperlink" Target="https://www.britannica.com/topic/slavery-sociology/Slave-societies?utm_source=chatgpt.com" TargetMode="External"/><Relationship Id="rId238" Type="http://schemas.openxmlformats.org/officeDocument/2006/relationships/hyperlink" Target="https://ebooks-psik-io.eu1.proxy.openathens.net/book?book_id=7503" TargetMode="External"/><Relationship Id="rId291" Type="http://schemas.openxmlformats.org/officeDocument/2006/relationships/hyperlink" Target="https://www.youtube.com/watch?v=vP4iY1TtS3s" TargetMode="External"/><Relationship Id="rId305" Type="http://schemas.openxmlformats.org/officeDocument/2006/relationships/hyperlink" Target="https://legal.un.org/avl/ha/cerd/cerd.html" TargetMode="External"/><Relationship Id="rId347" Type="http://schemas.openxmlformats.org/officeDocument/2006/relationships/hyperlink" Target="https://www.britannica.com/place/South-Africa" TargetMode="External"/><Relationship Id="rId44" Type="http://schemas.openxmlformats.org/officeDocument/2006/relationships/hyperlink" Target="https://www.britannica.com/topic/social-Darwinism" TargetMode="External"/><Relationship Id="rId86" Type="http://schemas.openxmlformats.org/officeDocument/2006/relationships/hyperlink" Target="https://www.britannica.com/place/India/Caste" TargetMode="External"/><Relationship Id="rId151" Type="http://schemas.openxmlformats.org/officeDocument/2006/relationships/hyperlink" Target="https://www.britannica.com/topic/National-Association-for-the-Advancement-of-Colored-People" TargetMode="External"/><Relationship Id="rId389" Type="http://schemas.openxmlformats.org/officeDocument/2006/relationships/hyperlink" Target="https://www.youtube.com/watch?v=_v2exWrsGOc&amp;t=38s" TargetMode="External"/><Relationship Id="rId193" Type="http://schemas.openxmlformats.org/officeDocument/2006/relationships/hyperlink" Target="https://www.britannica.com/event/Salt-March" TargetMode="External"/><Relationship Id="rId207" Type="http://schemas.openxmlformats.org/officeDocument/2006/relationships/hyperlink" Target="https://www.britannica.com/topic/postcolonialism" TargetMode="External"/><Relationship Id="rId249" Type="http://schemas.openxmlformats.org/officeDocument/2006/relationships/hyperlink" Target="https://www.britannica.com/topic/apartheid" TargetMode="External"/><Relationship Id="rId414" Type="http://schemas.openxmlformats.org/officeDocument/2006/relationships/hyperlink" Target="https://www.youtube.com/watch?v=nuSih-Z30TY" TargetMode="External"/><Relationship Id="rId13" Type="http://schemas.openxmlformats.org/officeDocument/2006/relationships/hyperlink" Target="https://www.britannica.com/topic/varna-Hinduism" TargetMode="External"/><Relationship Id="rId109" Type="http://schemas.openxmlformats.org/officeDocument/2006/relationships/hyperlink" Target="https://www.youtube.com/watch?v=FKzTaZLEKd4" TargetMode="External"/><Relationship Id="rId260" Type="http://schemas.openxmlformats.org/officeDocument/2006/relationships/hyperlink" Target="https://www.britannica.com/topic/apartheid" TargetMode="External"/><Relationship Id="rId316" Type="http://schemas.openxmlformats.org/officeDocument/2006/relationships/hyperlink" Target="https://www.britannica.com/topic/apartheid" TargetMode="External"/><Relationship Id="rId55" Type="http://schemas.openxmlformats.org/officeDocument/2006/relationships/hyperlink" Target="https://jimcrowmuseum.ferris.edu/question/2006/october.htm" TargetMode="External"/><Relationship Id="rId97" Type="http://schemas.openxmlformats.org/officeDocument/2006/relationships/hyperlink" Target="https://www.britannica.com/event/Reconstruction-United-States-history" TargetMode="External"/><Relationship Id="rId120" Type="http://schemas.openxmlformats.org/officeDocument/2006/relationships/hyperlink" Target="https://www.youtube.com/watch?v=_v2exWrsGOc&amp;t=38s" TargetMode="External"/><Relationship Id="rId358" Type="http://schemas.openxmlformats.org/officeDocument/2006/relationships/hyperlink" Target="https://www.britannica.com/topic/Black-Lives-Matter" TargetMode="External"/><Relationship Id="rId162" Type="http://schemas.openxmlformats.org/officeDocument/2006/relationships/hyperlink" Target="https://www.britannica.com/event/Armenian-Genocide" TargetMode="External"/><Relationship Id="rId218" Type="http://schemas.openxmlformats.org/officeDocument/2006/relationships/hyperlink" Target="https://www.britannica.com/topic/New-Imperialism" TargetMode="External"/><Relationship Id="rId271" Type="http://schemas.openxmlformats.org/officeDocument/2006/relationships/hyperlink" Target="https://www.britannica.com/biography/Nelson-Mandela" TargetMode="External"/><Relationship Id="rId24" Type="http://schemas.openxmlformats.org/officeDocument/2006/relationships/hyperlink" Target="https://www.britannica.com/biography/Christopher-Columbus" TargetMode="External"/><Relationship Id="rId66" Type="http://schemas.openxmlformats.org/officeDocument/2006/relationships/hyperlink" Target="https://jimcrowmuseum.ferris.edu/question/2006/october.htm" TargetMode="External"/><Relationship Id="rId131" Type="http://schemas.openxmlformats.org/officeDocument/2006/relationships/hyperlink" Target="https://www.youtube.com/watch?v=_v2exWrsGOc&amp;t=38s" TargetMode="External"/><Relationship Id="rId327" Type="http://schemas.openxmlformats.org/officeDocument/2006/relationships/hyperlink" Target="https://www.britannica.com/biography/Nelson-Mandela" TargetMode="External"/><Relationship Id="rId369" Type="http://schemas.openxmlformats.org/officeDocument/2006/relationships/hyperlink" Target="https://www.youtube.com/watch?v=FKzTaZLEKd4" TargetMode="External"/><Relationship Id="rId173" Type="http://schemas.openxmlformats.org/officeDocument/2006/relationships/hyperlink" Target="https://www.britannica.com/place/Third-Reich" TargetMode="External"/><Relationship Id="rId229" Type="http://schemas.openxmlformats.org/officeDocument/2006/relationships/hyperlink" Target="https://www.britannica.com/topic/postcolonialism" TargetMode="External"/><Relationship Id="rId380" Type="http://schemas.openxmlformats.org/officeDocument/2006/relationships/hyperlink" Target="https://www.youtube.com/watch?v=_v2exWrsGOc&amp;t=38s" TargetMode="External"/><Relationship Id="rId240" Type="http://schemas.openxmlformats.org/officeDocument/2006/relationships/hyperlink" Target="https://ebooks-psik-io.eu1.proxy.openathens.net/book?book_id=7503" TargetMode="External"/><Relationship Id="rId35" Type="http://schemas.openxmlformats.org/officeDocument/2006/relationships/hyperlink" Target="https://www.britannica.com/biography/Juan-Gines-de-Sepulveda" TargetMode="External"/><Relationship Id="rId77" Type="http://schemas.openxmlformats.org/officeDocument/2006/relationships/hyperlink" Target="https://www.britannica.com/biography/Samuel-Morton?utm" TargetMode="External"/><Relationship Id="rId100" Type="http://schemas.openxmlformats.org/officeDocument/2006/relationships/hyperlink" Target="https://www.britannica.com/event/Jim-Crow-law" TargetMode="External"/><Relationship Id="rId282" Type="http://schemas.openxmlformats.org/officeDocument/2006/relationships/hyperlink" Target="https://www.britannica.com/biography/Nelson-Mandela" TargetMode="External"/><Relationship Id="rId338" Type="http://schemas.openxmlformats.org/officeDocument/2006/relationships/hyperlink" Target="https://www.britannica.com/biography/Nelson-Mandela" TargetMode="External"/><Relationship Id="rId8" Type="http://schemas.openxmlformats.org/officeDocument/2006/relationships/hyperlink" Target="https://ebooks-psik-io.eu1.proxy.openathens.net/book?book_id=1396" TargetMode="External"/><Relationship Id="rId142" Type="http://schemas.openxmlformats.org/officeDocument/2006/relationships/hyperlink" Target="https://www.youtube.com/watch?v=_v2exWrsGOc&amp;t=38s" TargetMode="External"/><Relationship Id="rId184" Type="http://schemas.openxmlformats.org/officeDocument/2006/relationships/hyperlink" Target="https://www.britannica.com/place/Germany/" TargetMode="External"/><Relationship Id="rId391" Type="http://schemas.openxmlformats.org/officeDocument/2006/relationships/hyperlink" Target="https://www.youtube.com/watch?v=_v2exWrsGOc&amp;t=38s" TargetMode="External"/><Relationship Id="rId405" Type="http://schemas.openxmlformats.org/officeDocument/2006/relationships/hyperlink" Target="https://www.youtube.com/watch?v=nuSih-Z30TY" TargetMode="External"/><Relationship Id="rId251" Type="http://schemas.openxmlformats.org/officeDocument/2006/relationships/hyperlink" Target="https://www.britannica.com/place/South-Africa" TargetMode="External"/><Relationship Id="rId46" Type="http://schemas.openxmlformats.org/officeDocument/2006/relationships/hyperlink" Target="https://www.britannica.com/topic/social-Darwinism" TargetMode="External"/><Relationship Id="rId293" Type="http://schemas.openxmlformats.org/officeDocument/2006/relationships/hyperlink" Target="https://www.youtube.com/watch?v=vP4iY1TtS3s" TargetMode="External"/><Relationship Id="rId307" Type="http://schemas.openxmlformats.org/officeDocument/2006/relationships/hyperlink" Target="https://legal.un.org/avl/ha/cerd/cerd.html" TargetMode="External"/><Relationship Id="rId349" Type="http://schemas.openxmlformats.org/officeDocument/2006/relationships/hyperlink" Target="https://www.britannica.com/place/South-Africa" TargetMode="External"/><Relationship Id="rId88" Type="http://schemas.openxmlformats.org/officeDocument/2006/relationships/hyperlink" Target="https://www.britannica.com/event/Emancipation-Proclamation" TargetMode="External"/><Relationship Id="rId111" Type="http://schemas.openxmlformats.org/officeDocument/2006/relationships/hyperlink" Target="https://www.youtube.com/watch?v=FKzTaZLEKd4" TargetMode="External"/><Relationship Id="rId153" Type="http://schemas.openxmlformats.org/officeDocument/2006/relationships/hyperlink" Target="https://www.britannica.com/topic/The-Birth-of-a-Nation" TargetMode="External"/><Relationship Id="rId195" Type="http://schemas.openxmlformats.org/officeDocument/2006/relationships/hyperlink" Target="https://www.britannica.com/event/Salt-March" TargetMode="External"/><Relationship Id="rId209" Type="http://schemas.openxmlformats.org/officeDocument/2006/relationships/hyperlink" Target="https://www.britannica.com/topic/Western-colonialism" TargetMode="External"/><Relationship Id="rId360" Type="http://schemas.openxmlformats.org/officeDocument/2006/relationships/hyperlink" Target="https://www.loc.gov/item/jukebox-71990/" TargetMode="External"/><Relationship Id="rId416" Type="http://schemas.openxmlformats.org/officeDocument/2006/relationships/hyperlink" Target="https://www.youtube.com/watch?v=nuSih-Z30TY" TargetMode="External"/><Relationship Id="rId220" Type="http://schemas.openxmlformats.org/officeDocument/2006/relationships/hyperlink" Target="https://www.britannica.com/topic/New-Imperialism" TargetMode="External"/><Relationship Id="rId15" Type="http://schemas.openxmlformats.org/officeDocument/2006/relationships/hyperlink" Target="https://www.britannica.com/topic/history-of-China" TargetMode="External"/><Relationship Id="rId57" Type="http://schemas.openxmlformats.org/officeDocument/2006/relationships/hyperlink" Target="https://jimcrowmuseum.ferris.edu/question/2006/october.htm" TargetMode="External"/><Relationship Id="rId262" Type="http://schemas.openxmlformats.org/officeDocument/2006/relationships/hyperlink" Target="https://www.britannica.com/topic/apartheid" TargetMode="External"/><Relationship Id="rId318" Type="http://schemas.openxmlformats.org/officeDocument/2006/relationships/hyperlink" Target="https://www.britannica.com/topic/apartheid" TargetMode="External"/><Relationship Id="rId99" Type="http://schemas.openxmlformats.org/officeDocument/2006/relationships/hyperlink" Target="https://www.britannica.com/event/Jim-Crow-law" TargetMode="External"/><Relationship Id="rId122" Type="http://schemas.openxmlformats.org/officeDocument/2006/relationships/hyperlink" Target="https://www.youtube.com/watch?v=_v2exWrsGOc&amp;t=38s" TargetMode="External"/><Relationship Id="rId164" Type="http://schemas.openxmlformats.org/officeDocument/2006/relationships/hyperlink" Target="https://www.britannica.com/event/Armenian-Genocide" TargetMode="External"/><Relationship Id="rId371" Type="http://schemas.openxmlformats.org/officeDocument/2006/relationships/hyperlink" Target="https://www.youtube.com/watch?v=FKzTaZLEKd4" TargetMode="External"/><Relationship Id="rId26" Type="http://schemas.openxmlformats.org/officeDocument/2006/relationships/hyperlink" Target="https://www.britannica.com/biography/Christopher-Columbus" TargetMode="External"/><Relationship Id="rId231" Type="http://schemas.openxmlformats.org/officeDocument/2006/relationships/hyperlink" Target="https://ebooks-psik-io.eu1.proxy.openathens.net/book?book_id=7503" TargetMode="External"/><Relationship Id="rId273" Type="http://schemas.openxmlformats.org/officeDocument/2006/relationships/hyperlink" Target="https://www.britannica.com/topic/apartheid" TargetMode="External"/><Relationship Id="rId329" Type="http://schemas.openxmlformats.org/officeDocument/2006/relationships/hyperlink" Target="https://www.britannica.com/topic/apartheid" TargetMode="External"/><Relationship Id="rId68" Type="http://schemas.openxmlformats.org/officeDocument/2006/relationships/hyperlink" Target="https://www.britannica.com/topic/burakumin" TargetMode="External"/><Relationship Id="rId133" Type="http://schemas.openxmlformats.org/officeDocument/2006/relationships/hyperlink" Target="https://www.youtube.com/watch?v=_v2exWrsGOc&amp;t=38s" TargetMode="External"/><Relationship Id="rId175" Type="http://schemas.openxmlformats.org/officeDocument/2006/relationships/hyperlink" Target="https://www.britannica.com/event/Japanese-American-internment" TargetMode="External"/><Relationship Id="rId340" Type="http://schemas.openxmlformats.org/officeDocument/2006/relationships/hyperlink" Target="https://www.britannica.com/biography/Nelson-Mandela" TargetMode="External"/><Relationship Id="rId200" Type="http://schemas.openxmlformats.org/officeDocument/2006/relationships/hyperlink" Target="https://www.britannica.com/biography/Bhimrao-Ramji-Ambedkar" TargetMode="External"/><Relationship Id="rId382" Type="http://schemas.openxmlformats.org/officeDocument/2006/relationships/hyperlink" Target="https://www.youtube.com/watch?v=_v2exWrsGOc&amp;t=38s" TargetMode="External"/><Relationship Id="rId242" Type="http://schemas.openxmlformats.org/officeDocument/2006/relationships/hyperlink" Target="https://ebooks-psik-io.eu1.proxy.openathens.net/book?book_id=7503" TargetMode="External"/><Relationship Id="rId284" Type="http://schemas.openxmlformats.org/officeDocument/2006/relationships/hyperlink" Target="https://www.britannica.com/biography/Nelson-Mandela" TargetMode="External"/><Relationship Id="rId37" Type="http://schemas.openxmlformats.org/officeDocument/2006/relationships/hyperlink" Target="https://www.britannica.com/biography/Juan-Gines-de-Sepulveda" TargetMode="External"/><Relationship Id="rId79" Type="http://schemas.openxmlformats.org/officeDocument/2006/relationships/hyperlink" Target="https://www.britannica.com/biography/Samuel-Morton?utm" TargetMode="External"/><Relationship Id="rId102" Type="http://schemas.openxmlformats.org/officeDocument/2006/relationships/hyperlink" Target="https://www.britannica.com/event/Jim-Crow-law" TargetMode="External"/><Relationship Id="rId144" Type="http://schemas.openxmlformats.org/officeDocument/2006/relationships/hyperlink" Target="https://www.youtube.com/watch?v=_v2exWrsGOc&amp;t=38s" TargetMode="External"/><Relationship Id="rId90" Type="http://schemas.openxmlformats.org/officeDocument/2006/relationships/hyperlink" Target="https://www.britannica.com/event/Emancipation-Proclamation" TargetMode="External"/><Relationship Id="rId186" Type="http://schemas.openxmlformats.org/officeDocument/2006/relationships/hyperlink" Target="https://www.britannica.com/biography/Mahatma-Gandhi" TargetMode="External"/><Relationship Id="rId351" Type="http://schemas.openxmlformats.org/officeDocument/2006/relationships/hyperlink" Target="https://www.britannica.com/biography/Nelson-Mandela" TargetMode="External"/><Relationship Id="rId393" Type="http://schemas.openxmlformats.org/officeDocument/2006/relationships/hyperlink" Target="https://www.youtube.com/watch?v=_v2exWrsGOc&amp;t=38s" TargetMode="External"/><Relationship Id="rId407" Type="http://schemas.openxmlformats.org/officeDocument/2006/relationships/hyperlink" Target="https://www.youtube.com/watch?v=nuSih-Z30TY" TargetMode="External"/><Relationship Id="rId211" Type="http://schemas.openxmlformats.org/officeDocument/2006/relationships/hyperlink" Target="https://www.britannica.com/topic/Western-colonialism" TargetMode="External"/><Relationship Id="rId253" Type="http://schemas.openxmlformats.org/officeDocument/2006/relationships/hyperlink" Target="https://www.britannica.com/place/South-Africa" TargetMode="External"/><Relationship Id="rId295" Type="http://schemas.openxmlformats.org/officeDocument/2006/relationships/hyperlink" Target="https://www.youtube.com/watch?v=vP4iY1TtS3s" TargetMode="External"/><Relationship Id="rId309" Type="http://schemas.openxmlformats.org/officeDocument/2006/relationships/hyperlink" Target="https://legal.un.org/avl/ha/cerd/cerd.html" TargetMode="External"/><Relationship Id="rId48" Type="http://schemas.openxmlformats.org/officeDocument/2006/relationships/hyperlink" Target="https://www.britannica.com/topic/Western-colonialism" TargetMode="External"/><Relationship Id="rId113" Type="http://schemas.openxmlformats.org/officeDocument/2006/relationships/hyperlink" Target="https://www.youtube.com/watch?v=FKzTaZLEKd4" TargetMode="External"/><Relationship Id="rId320" Type="http://schemas.openxmlformats.org/officeDocument/2006/relationships/hyperlink" Target="https://www.britannica.com/place/South-Africa" TargetMode="External"/><Relationship Id="rId155" Type="http://schemas.openxmlformats.org/officeDocument/2006/relationships/hyperlink" Target="https://www.britannica.com/topic/The-Birth-of-a-Nation" TargetMode="External"/><Relationship Id="rId197" Type="http://schemas.openxmlformats.org/officeDocument/2006/relationships/hyperlink" Target="https://www.britannica.com/biography/Bhimrao-Ramji-Ambedkar" TargetMode="External"/><Relationship Id="rId362" Type="http://schemas.openxmlformats.org/officeDocument/2006/relationships/hyperlink" Target="https://www.youtube.com/watch?v=FKzTaZLEKd4" TargetMode="External"/><Relationship Id="rId418" Type="http://schemas.openxmlformats.org/officeDocument/2006/relationships/hyperlink" Target="https://www.youtube.com/watch?v=nuSih-Z30TY" TargetMode="External"/><Relationship Id="rId222" Type="http://schemas.openxmlformats.org/officeDocument/2006/relationships/hyperlink" Target="https://plato.stanford.edu/entries/frantz-fanon/" TargetMode="External"/><Relationship Id="rId264" Type="http://schemas.openxmlformats.org/officeDocument/2006/relationships/hyperlink" Target="https://www.britannica.com/place/South-Africa"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50</Pages>
  <Words>9122</Words>
  <Characters>51996</Characters>
  <Application>Microsoft Office Word</Application>
  <DocSecurity>0</DocSecurity>
  <Lines>433</Lines>
  <Paragraphs>121</Paragraphs>
  <ScaleCrop>false</ScaleCrop>
  <Company/>
  <LinksUpToDate>false</LinksUpToDate>
  <CharactersWithSpaces>60997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Sapir Paz</dc:creator>
  <cp:lastModifiedBy>Sapir Paz</cp:lastModifiedBy>
  <cp:revision>2</cp:revision>
  <dcterms:created xsi:type="dcterms:W3CDTF">2025-07-10T14:22:00Z</dcterms:created>
  <dcterms:modified xsi:type="dcterms:W3CDTF">2025-07-10T14:22:00Z</dcterms:modified>
</cp:coreProperties>
</file>