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6BA2" w14:textId="77777777" w:rsidR="00047D6C" w:rsidRDefault="00000000">
      <w:pPr>
        <w:pStyle w:val="Title"/>
      </w:pPr>
      <w:r>
        <w:t>CAN Testing using Canoe Tool</w:t>
      </w:r>
    </w:p>
    <w:p w14:paraId="04642ADA" w14:textId="77777777" w:rsidR="00047D6C" w:rsidRDefault="00000000">
      <w:pPr>
        <w:pStyle w:val="Heading1"/>
      </w:pPr>
      <w:r>
        <w:t>Prerequisites</w:t>
      </w:r>
    </w:p>
    <w:p w14:paraId="11CCB08F" w14:textId="57F3A99D" w:rsidR="00047D6C" w:rsidRDefault="00000000">
      <w:pPr>
        <w:pStyle w:val="ListBullet"/>
      </w:pPr>
      <w:r>
        <w:t>A valid Canoe license is required. (Currently, the license is available only for st-0026 (B1 setup); in st-0028 no Canoe license is available, so CAN testing cannot be performed.)</w:t>
      </w:r>
    </w:p>
    <w:p w14:paraId="749E1CBC" w14:textId="6B2F20B4" w:rsidR="00047D6C" w:rsidRDefault="00000000">
      <w:pPr>
        <w:pStyle w:val="ListBullet"/>
      </w:pPr>
      <w:r>
        <w:t>Canoe configuration files for all three samples are located at:</w:t>
      </w:r>
    </w:p>
    <w:p w14:paraId="70C160BD" w14:textId="77777777" w:rsidR="00047D6C" w:rsidRDefault="00000000">
      <w:pPr>
        <w:pStyle w:val="ListBullet2"/>
      </w:pPr>
      <w:r>
        <w:t>test_scripts\tester\VPC-P_Testing_Framework\config\board_specifications\&lt;sample-name&gt;\canoe_config\canoe_&lt;sample_name&gt;.cfg</w:t>
      </w:r>
    </w:p>
    <w:p w14:paraId="45A92A05" w14:textId="367679A0" w:rsidR="00047D6C" w:rsidRDefault="00000000">
      <w:pPr>
        <w:pStyle w:val="ListBullet"/>
      </w:pPr>
      <w:r>
        <w:t>CAPL scripts are located at:</w:t>
      </w:r>
    </w:p>
    <w:p w14:paraId="05BDE94C" w14:textId="77777777" w:rsidR="00047D6C" w:rsidRDefault="00000000">
      <w:pPr>
        <w:pStyle w:val="ListBullet2"/>
      </w:pPr>
      <w:r>
        <w:t>test_scripts\tester\VPC-P_Testing_Framework\config\board_specifications\&lt;sample-name&gt;\canoe_config\capl_scripts</w:t>
      </w:r>
    </w:p>
    <w:p w14:paraId="61ABB62A" w14:textId="6DAC3B04" w:rsidR="00047D6C" w:rsidRDefault="00000000">
      <w:pPr>
        <w:pStyle w:val="ListBullet"/>
      </w:pPr>
      <w:r>
        <w:t>The CAN database is located at:</w:t>
      </w:r>
    </w:p>
    <w:p w14:paraId="137853E2" w14:textId="77777777" w:rsidR="00047D6C" w:rsidRDefault="00000000">
      <w:pPr>
        <w:pStyle w:val="ListBullet2"/>
      </w:pPr>
      <w:r>
        <w:t>test_scripts\tester\VPC-P_Testing_Framework\config\board_specifications\&lt;sample-name&gt;\canoe_config\CANdb\easy.dbc</w:t>
      </w:r>
    </w:p>
    <w:p w14:paraId="0A36CACA" w14:textId="77777777" w:rsidR="00047D6C" w:rsidRDefault="00000000">
      <w:pPr>
        <w:pStyle w:val="Heading1"/>
      </w:pPr>
      <w:r>
        <w:t>Execution Flow of CAN Tests</w:t>
      </w:r>
    </w:p>
    <w:p w14:paraId="730E5802" w14:textId="77777777" w:rsidR="00047D6C" w:rsidRDefault="00000000" w:rsidP="00FB7474">
      <w:pPr>
        <w:pStyle w:val="ListNumber"/>
        <w:numPr>
          <w:ilvl w:val="0"/>
          <w:numId w:val="0"/>
        </w:numPr>
      </w:pPr>
      <w:r>
        <w:t>1. In send.py, the function check_can_</w:t>
      </w:r>
      <w:proofErr w:type="gramStart"/>
      <w:r>
        <w:t>sheet(</w:t>
      </w:r>
      <w:proofErr w:type="gramEnd"/>
      <w:r>
        <w:t>sheet.title, application, canoe_present) is continuously executed to determine if the sheet is either 'CAN' or 'CAN_GPIO'.</w:t>
      </w:r>
    </w:p>
    <w:p w14:paraId="08534083" w14:textId="4E21B9B0" w:rsidR="00047D6C" w:rsidRDefault="00000000" w:rsidP="00FB7474">
      <w:pPr>
        <w:pStyle w:val="ListNumber"/>
        <w:numPr>
          <w:ilvl w:val="0"/>
          <w:numId w:val="0"/>
        </w:numPr>
      </w:pPr>
      <w:r>
        <w:t>2. If the sheet matches, check_can_sheet is invoked and start_</w:t>
      </w:r>
      <w:proofErr w:type="gramStart"/>
      <w:r>
        <w:t>measurement(</w:t>
      </w:r>
      <w:proofErr w:type="gramEnd"/>
      <w:r>
        <w:t>) is called to start Canoe</w:t>
      </w:r>
      <w:r w:rsidR="00FB7474">
        <w:t xml:space="preserve"> and also set </w:t>
      </w:r>
      <w:r>
        <w:t xml:space="preserve">the environment variable </w:t>
      </w:r>
      <w:proofErr w:type="spellStart"/>
      <w:r>
        <w:t>triggerAction</w:t>
      </w:r>
      <w:proofErr w:type="spellEnd"/>
      <w:r>
        <w:t xml:space="preserve"> </w:t>
      </w:r>
      <w:r w:rsidR="00FB7474">
        <w:t>to 1</w:t>
      </w:r>
      <w:r>
        <w:t>.</w:t>
      </w:r>
    </w:p>
    <w:p w14:paraId="0E62EBD1" w14:textId="29EDA182" w:rsidR="00FB7474" w:rsidRDefault="00FB7474" w:rsidP="00FB7474">
      <w:pPr>
        <w:pStyle w:val="ListNumber"/>
        <w:numPr>
          <w:ilvl w:val="0"/>
          <w:numId w:val="0"/>
        </w:numPr>
      </w:pPr>
      <w:r>
        <w:tab/>
      </w:r>
      <w:r w:rsidRPr="00101696">
        <w:drawing>
          <wp:inline distT="0" distB="0" distL="0" distR="0" wp14:anchorId="1C59B73E" wp14:editId="38149335">
            <wp:extent cx="5486400" cy="2533318"/>
            <wp:effectExtent l="0" t="0" r="0" b="635"/>
            <wp:docPr id="3131873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97C2" w14:textId="2EBF4564" w:rsidR="00047D6C" w:rsidRDefault="00000000" w:rsidP="00FB7474">
      <w:pPr>
        <w:pStyle w:val="ListNumber"/>
        <w:numPr>
          <w:ilvl w:val="0"/>
          <w:numId w:val="0"/>
        </w:numPr>
      </w:pPr>
      <w:r>
        <w:lastRenderedPageBreak/>
        <w:t xml:space="preserve">3. </w:t>
      </w:r>
      <w:proofErr w:type="spellStart"/>
      <w:r w:rsidR="00FB7474">
        <w:t>triggerAction</w:t>
      </w:r>
      <w:proofErr w:type="spellEnd"/>
      <w:r w:rsidR="00FB7474">
        <w:t xml:space="preserve"> is already initialized in </w:t>
      </w:r>
      <w:proofErr w:type="spellStart"/>
      <w:proofErr w:type="gramStart"/>
      <w:r w:rsidR="00FB7474">
        <w:t>easy.dc</w:t>
      </w:r>
      <w:proofErr w:type="spellEnd"/>
      <w:proofErr w:type="gramEnd"/>
      <w:r w:rsidR="00FB7474">
        <w:t xml:space="preserve"> hence o</w:t>
      </w:r>
      <w:r>
        <w:t xml:space="preserve">nce </w:t>
      </w:r>
      <w:proofErr w:type="spellStart"/>
      <w:r>
        <w:t>triggerAction</w:t>
      </w:r>
      <w:proofErr w:type="spellEnd"/>
      <w:r>
        <w:t xml:space="preserve"> is set to 1,</w:t>
      </w:r>
      <w:r w:rsidR="00FB7474">
        <w:t xml:space="preserve"> the </w:t>
      </w:r>
      <w:proofErr w:type="spellStart"/>
      <w:r w:rsidR="00FB7474">
        <w:t>capl</w:t>
      </w:r>
      <w:proofErr w:type="spellEnd"/>
      <w:r w:rsidR="00FB7474">
        <w:t xml:space="preserve"> script which have on </w:t>
      </w:r>
      <w:proofErr w:type="spellStart"/>
      <w:r w:rsidR="00FB7474">
        <w:t>envVar</w:t>
      </w:r>
      <w:proofErr w:type="spellEnd"/>
      <w:r w:rsidR="00FB7474">
        <w:t xml:space="preserve">  handle will be executed</w:t>
      </w:r>
    </w:p>
    <w:p w14:paraId="49237727" w14:textId="1E727AD2" w:rsidR="00FB7474" w:rsidRDefault="00FB7474" w:rsidP="00FB7474">
      <w:pPr>
        <w:pStyle w:val="ListNumber"/>
        <w:numPr>
          <w:ilvl w:val="0"/>
          <w:numId w:val="0"/>
        </w:numPr>
      </w:pPr>
      <w:r>
        <w:tab/>
      </w:r>
      <w:r w:rsidRPr="00101696">
        <w:drawing>
          <wp:inline distT="0" distB="0" distL="0" distR="0" wp14:anchorId="28DE875B" wp14:editId="635F41DC">
            <wp:extent cx="5486400" cy="1670092"/>
            <wp:effectExtent l="0" t="0" r="0" b="6350"/>
            <wp:docPr id="15077034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E7A6" w14:textId="7D178140" w:rsidR="00FB7474" w:rsidRDefault="00FB7474" w:rsidP="00FB7474">
      <w:pPr>
        <w:pStyle w:val="ListNumber"/>
        <w:numPr>
          <w:ilvl w:val="0"/>
          <w:numId w:val="0"/>
        </w:numPr>
      </w:pPr>
      <w:r w:rsidRPr="00101696">
        <w:drawing>
          <wp:inline distT="0" distB="0" distL="0" distR="0" wp14:anchorId="09C66C10" wp14:editId="658730D0">
            <wp:extent cx="5486400" cy="2918298"/>
            <wp:effectExtent l="0" t="0" r="0" b="0"/>
            <wp:docPr id="449897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FA32" w14:textId="315D6999" w:rsidR="00047D6C" w:rsidRDefault="00000000" w:rsidP="00FB7474">
      <w:pPr>
        <w:pStyle w:val="ListNumber"/>
        <w:numPr>
          <w:ilvl w:val="0"/>
          <w:numId w:val="0"/>
        </w:numPr>
      </w:pPr>
      <w:r>
        <w:t xml:space="preserve">4. </w:t>
      </w:r>
      <w:proofErr w:type="spellStart"/>
      <w:r w:rsidR="00FB7474">
        <w:t>start_</w:t>
      </w:r>
      <w:proofErr w:type="gramStart"/>
      <w:r w:rsidR="00FB7474">
        <w:t>measurement</w:t>
      </w:r>
      <w:proofErr w:type="spellEnd"/>
      <w:r w:rsidR="00FB7474">
        <w:t>(</w:t>
      </w:r>
      <w:proofErr w:type="gramEnd"/>
      <w:r w:rsidR="00FB7474">
        <w:t xml:space="preserve">) </w:t>
      </w:r>
      <w:r>
        <w:t xml:space="preserve">initiates measurement by calling </w:t>
      </w:r>
      <w:proofErr w:type="spellStart"/>
      <w:r w:rsidRPr="00FB7474">
        <w:rPr>
          <w:b/>
          <w:bCs/>
        </w:rPr>
        <w:t>application.Measurement.Start</w:t>
      </w:r>
      <w:proofErr w:type="spellEnd"/>
      <w:r w:rsidRPr="00FB7474">
        <w:rPr>
          <w:b/>
          <w:bCs/>
        </w:rPr>
        <w:t>()</w:t>
      </w:r>
      <w:r>
        <w:t xml:space="preserve"> instructing </w:t>
      </w:r>
      <w:proofErr w:type="spellStart"/>
      <w:r>
        <w:t>CANoe</w:t>
      </w:r>
      <w:proofErr w:type="spellEnd"/>
      <w:r>
        <w:t xml:space="preserve"> to begin its measurement cycle and activate all defined CAPL scripts.</w:t>
      </w:r>
    </w:p>
    <w:p w14:paraId="433B086F" w14:textId="77777777" w:rsidR="00047D6C" w:rsidRDefault="00000000" w:rsidP="00FB7474">
      <w:pPr>
        <w:pStyle w:val="ListNumber"/>
        <w:numPr>
          <w:ilvl w:val="0"/>
          <w:numId w:val="0"/>
        </w:numPr>
      </w:pPr>
      <w:r>
        <w:t>5. As part of CANoe's configuration, CAPL scripts and their event handlers (e.g., on start, on envVar, including the one listening on triggerAction) are pre-loaded in memory and execute when their conditions are met.</w:t>
      </w:r>
    </w:p>
    <w:p w14:paraId="4ABF73FA" w14:textId="77777777" w:rsidR="00047D6C" w:rsidRDefault="00000000" w:rsidP="00FB7474">
      <w:pPr>
        <w:pStyle w:val="ListNumber"/>
        <w:numPr>
          <w:ilvl w:val="0"/>
          <w:numId w:val="0"/>
        </w:numPr>
      </w:pPr>
      <w:r>
        <w:t xml:space="preserve">6. After triggerAction is set via </w:t>
      </w:r>
      <w:proofErr w:type="gramStart"/>
      <w:r>
        <w:t>setenv(</w:t>
      </w:r>
      <w:proofErr w:type="gramEnd"/>
      <w:r>
        <w:t>), the on-envVar handler verifies its value and activates the timers accordingly.</w:t>
      </w:r>
    </w:p>
    <w:p w14:paraId="2DD10CA5" w14:textId="77777777" w:rsidR="00047D6C" w:rsidRDefault="00000000" w:rsidP="00FB7474">
      <w:pPr>
        <w:pStyle w:val="ListNumber"/>
        <w:numPr>
          <w:ilvl w:val="0"/>
          <w:numId w:val="0"/>
        </w:numPr>
      </w:pPr>
      <w:r>
        <w:t>7. Timer t2 is used to send CAN echo frames and timer t1 is used to send CAN FD frames.</w:t>
      </w:r>
    </w:p>
    <w:p w14:paraId="47DEF314" w14:textId="77777777" w:rsidR="00047D6C" w:rsidRDefault="00000000" w:rsidP="00FB7474">
      <w:pPr>
        <w:pStyle w:val="ListNumber"/>
        <w:numPr>
          <w:ilvl w:val="0"/>
          <w:numId w:val="0"/>
        </w:numPr>
      </w:pPr>
      <w:r>
        <w:t>8. For CAN echo frames, the DLC (Data Length Code) is set to 8; for CAN FD frames, the DLC is set to 15.</w:t>
      </w:r>
    </w:p>
    <w:p w14:paraId="4F2017A3" w14:textId="77777777" w:rsidR="00047D6C" w:rsidRDefault="00000000" w:rsidP="00FB7474">
      <w:pPr>
        <w:pStyle w:val="ListNumber"/>
        <w:numPr>
          <w:ilvl w:val="0"/>
          <w:numId w:val="0"/>
        </w:numPr>
      </w:pPr>
      <w:r>
        <w:t>9. For CAN FD frames, FDF (FD Format) should be set to 1.</w:t>
      </w:r>
    </w:p>
    <w:p w14:paraId="1D37AC19" w14:textId="77777777" w:rsidR="00047D6C" w:rsidRDefault="00000000" w:rsidP="00FB7474">
      <w:pPr>
        <w:pStyle w:val="ListNumber"/>
        <w:numPr>
          <w:ilvl w:val="0"/>
          <w:numId w:val="0"/>
        </w:numPr>
      </w:pPr>
      <w:r>
        <w:t>10. For CAN FD frames, BRS (Bit Rate Switching) should be set to 1 to allow faster transmission of the payload.</w:t>
      </w:r>
    </w:p>
    <w:p w14:paraId="7BD1F36D" w14:textId="77777777" w:rsidR="00047D6C" w:rsidRDefault="00000000" w:rsidP="00FB7474">
      <w:pPr>
        <w:pStyle w:val="ListNumber"/>
        <w:numPr>
          <w:ilvl w:val="0"/>
          <w:numId w:val="0"/>
        </w:numPr>
        <w:ind w:left="360" w:hanging="360"/>
      </w:pPr>
      <w:r>
        <w:t>11. For CAN FD (positive) data, the payload values should range from 0xFE down to 0xBF.</w:t>
      </w:r>
    </w:p>
    <w:p w14:paraId="40748D37" w14:textId="77777777" w:rsidR="00047D6C" w:rsidRDefault="00000000" w:rsidP="00FB7474">
      <w:pPr>
        <w:pStyle w:val="ListNumber"/>
        <w:numPr>
          <w:ilvl w:val="0"/>
          <w:numId w:val="0"/>
        </w:numPr>
        <w:ind w:left="360" w:hanging="360"/>
      </w:pPr>
      <w:r>
        <w:t>12. For CAN echo, the payload values should range from 0xA0 to 0xA7.</w:t>
      </w:r>
    </w:p>
    <w:p w14:paraId="525A511E" w14:textId="77777777" w:rsidR="00047D6C" w:rsidRDefault="00000000" w:rsidP="00FB7474">
      <w:pPr>
        <w:pStyle w:val="ListNumber"/>
        <w:numPr>
          <w:ilvl w:val="0"/>
          <w:numId w:val="0"/>
        </w:numPr>
      </w:pPr>
      <w:r>
        <w:lastRenderedPageBreak/>
        <w:t>13. For sheets with Negative_CAN, start_process_based_on_</w:t>
      </w:r>
      <w:proofErr w:type="gramStart"/>
      <w:r>
        <w:t>conditions(</w:t>
      </w:r>
      <w:proofErr w:type="gramEnd"/>
      <w:r>
        <w:t xml:space="preserve">) is called, which executes only if the sheet name is 'Negative_CAN' and the </w:t>
      </w:r>
      <w:proofErr w:type="spellStart"/>
      <w:r>
        <w:t>test_case_type</w:t>
      </w:r>
      <w:proofErr w:type="spellEnd"/>
      <w:r>
        <w:t xml:space="preserve"> is 'Wrong Data'.</w:t>
      </w:r>
    </w:p>
    <w:p w14:paraId="2DF7A991" w14:textId="1DCA3B2C" w:rsidR="00FB7474" w:rsidRDefault="00FB7474" w:rsidP="00FB7474">
      <w:pPr>
        <w:pStyle w:val="ListNumber"/>
        <w:numPr>
          <w:ilvl w:val="0"/>
          <w:numId w:val="0"/>
        </w:numPr>
      </w:pPr>
      <w:r>
        <w:tab/>
      </w:r>
      <w:r w:rsidRPr="00101696">
        <w:drawing>
          <wp:inline distT="0" distB="0" distL="0" distR="0" wp14:anchorId="724CCA1E" wp14:editId="446AC6AD">
            <wp:extent cx="5486400" cy="3406877"/>
            <wp:effectExtent l="0" t="0" r="0" b="3175"/>
            <wp:docPr id="2071835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AB43" w14:textId="22274B44" w:rsidR="00FB7474" w:rsidRDefault="00FB7474" w:rsidP="00FB7474">
      <w:pPr>
        <w:pStyle w:val="ListNumber"/>
        <w:numPr>
          <w:ilvl w:val="0"/>
          <w:numId w:val="0"/>
        </w:numPr>
      </w:pPr>
      <w:r>
        <w:t>14. for wrong data test cases, timers t3 and t4 are called which have the wrong data values</w:t>
      </w:r>
    </w:p>
    <w:p w14:paraId="6DE6D971" w14:textId="6239BD09" w:rsidR="00047D6C" w:rsidRDefault="00000000" w:rsidP="00FB7474">
      <w:pPr>
        <w:pStyle w:val="ListNumber"/>
        <w:numPr>
          <w:ilvl w:val="0"/>
          <w:numId w:val="0"/>
        </w:numPr>
      </w:pPr>
      <w:r>
        <w:t>1</w:t>
      </w:r>
      <w:r w:rsidR="00FB7474">
        <w:t>5</w:t>
      </w:r>
      <w:r>
        <w:t>. If the test_case_type is 'No_Response', no action is taken.</w:t>
      </w:r>
    </w:p>
    <w:p w14:paraId="4C30B352" w14:textId="517B43DF" w:rsidR="00047D6C" w:rsidRDefault="00000000" w:rsidP="00FB7474">
      <w:pPr>
        <w:pStyle w:val="ListNumber"/>
        <w:numPr>
          <w:ilvl w:val="0"/>
          <w:numId w:val="0"/>
        </w:numPr>
      </w:pPr>
      <w:r>
        <w:t>1</w:t>
      </w:r>
      <w:r w:rsidR="00FB7474">
        <w:t>6</w:t>
      </w:r>
      <w:r>
        <w:t>. Once all test cases in the CAN, CAN_GPIO, and Negative_CAN sheets are processed, cleanup_</w:t>
      </w:r>
      <w:proofErr w:type="gramStart"/>
      <w:r>
        <w:t>processes(</w:t>
      </w:r>
      <w:proofErr w:type="gramEnd"/>
      <w:r>
        <w:t>ongoing_process, eth_process, canoe_present, application) is invoked. If canoe_present is true, stop_</w:t>
      </w:r>
      <w:proofErr w:type="gramStart"/>
      <w:r>
        <w:t>measurement(</w:t>
      </w:r>
      <w:proofErr w:type="gramEnd"/>
      <w:r>
        <w:t>) is then called to stop Canoe without closing the application.</w:t>
      </w:r>
    </w:p>
    <w:p w14:paraId="1D0175F3" w14:textId="6D6A460A" w:rsidR="00FB7474" w:rsidRDefault="00FB7474" w:rsidP="00FB7474">
      <w:pPr>
        <w:pStyle w:val="ListNumber"/>
        <w:numPr>
          <w:ilvl w:val="0"/>
          <w:numId w:val="0"/>
        </w:numPr>
      </w:pPr>
      <w:r>
        <w:lastRenderedPageBreak/>
        <w:tab/>
      </w:r>
      <w:r w:rsidRPr="00101696">
        <w:drawing>
          <wp:inline distT="0" distB="0" distL="0" distR="0" wp14:anchorId="210DD244" wp14:editId="0212D907">
            <wp:extent cx="5486400" cy="2835254"/>
            <wp:effectExtent l="0" t="0" r="0" b="3810"/>
            <wp:docPr id="17639953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2097" w14:textId="52FEED16" w:rsidR="00047D6C" w:rsidRDefault="00000000" w:rsidP="00FB7474">
      <w:pPr>
        <w:pStyle w:val="ListNumber"/>
        <w:numPr>
          <w:ilvl w:val="0"/>
          <w:numId w:val="0"/>
        </w:numPr>
      </w:pPr>
      <w:r>
        <w:t>1</w:t>
      </w:r>
      <w:r w:rsidR="00FB7474">
        <w:t>7</w:t>
      </w:r>
      <w:r>
        <w:t>. Finally, finalize_</w:t>
      </w:r>
      <w:proofErr w:type="gramStart"/>
      <w:r>
        <w:t>test(</w:t>
      </w:r>
      <w:proofErr w:type="gramEnd"/>
      <w:r>
        <w:t xml:space="preserve">canoe_present, application, tester) is called to close the Canoe application using </w:t>
      </w:r>
      <w:proofErr w:type="spellStart"/>
      <w:r>
        <w:t>close_application</w:t>
      </w:r>
      <w:proofErr w:type="spellEnd"/>
      <w:r>
        <w:t>().</w:t>
      </w:r>
    </w:p>
    <w:p w14:paraId="66D9E483" w14:textId="055440F4" w:rsidR="00FB7474" w:rsidRDefault="00FB7474" w:rsidP="00FB7474">
      <w:pPr>
        <w:pStyle w:val="ListNumber"/>
        <w:numPr>
          <w:ilvl w:val="0"/>
          <w:numId w:val="0"/>
        </w:numPr>
      </w:pPr>
      <w:r>
        <w:tab/>
      </w:r>
      <w:r w:rsidRPr="00101696">
        <w:drawing>
          <wp:inline distT="0" distB="0" distL="0" distR="0" wp14:anchorId="0C4C7775" wp14:editId="0A55E5CD">
            <wp:extent cx="5486400" cy="2107894"/>
            <wp:effectExtent l="0" t="0" r="0" b="6985"/>
            <wp:docPr id="502589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4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7027EA"/>
    <w:multiLevelType w:val="hybridMultilevel"/>
    <w:tmpl w:val="C9789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9097">
    <w:abstractNumId w:val="8"/>
  </w:num>
  <w:num w:numId="2" w16cid:durableId="1800027368">
    <w:abstractNumId w:val="6"/>
  </w:num>
  <w:num w:numId="3" w16cid:durableId="49765851">
    <w:abstractNumId w:val="5"/>
  </w:num>
  <w:num w:numId="4" w16cid:durableId="1580868008">
    <w:abstractNumId w:val="4"/>
  </w:num>
  <w:num w:numId="5" w16cid:durableId="1114252238">
    <w:abstractNumId w:val="7"/>
  </w:num>
  <w:num w:numId="6" w16cid:durableId="2087720771">
    <w:abstractNumId w:val="3"/>
  </w:num>
  <w:num w:numId="7" w16cid:durableId="516231613">
    <w:abstractNumId w:val="2"/>
  </w:num>
  <w:num w:numId="8" w16cid:durableId="1056860470">
    <w:abstractNumId w:val="1"/>
  </w:num>
  <w:num w:numId="9" w16cid:durableId="1568950580">
    <w:abstractNumId w:val="0"/>
  </w:num>
  <w:num w:numId="10" w16cid:durableId="222527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D6C"/>
    <w:rsid w:val="0006063C"/>
    <w:rsid w:val="0015074B"/>
    <w:rsid w:val="0029639D"/>
    <w:rsid w:val="00326F90"/>
    <w:rsid w:val="00A7329D"/>
    <w:rsid w:val="00AA1D8D"/>
    <w:rsid w:val="00B47730"/>
    <w:rsid w:val="00CB0664"/>
    <w:rsid w:val="00FB74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8DD93"/>
  <w14:defaultImageDpi w14:val="300"/>
  <w15:docId w15:val="{A395E7CC-61D1-4300-87D4-2EC6C0D4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9D152F0B3B4B8E44349FCA711FF5" ma:contentTypeVersion="16" ma:contentTypeDescription="Create a new document." ma:contentTypeScope="" ma:versionID="517cfc5ca193658534b4eba278669826">
  <xsd:schema xmlns:xsd="http://www.w3.org/2001/XMLSchema" xmlns:xs="http://www.w3.org/2001/XMLSchema" xmlns:p="http://schemas.microsoft.com/office/2006/metadata/properties" xmlns:ns2="bbe6002c-dc1a-4d55-a0cd-e322223912c3" xmlns:ns3="83f96245-f9e5-4b70-b648-9810454ad2f4" targetNamespace="http://schemas.microsoft.com/office/2006/metadata/properties" ma:root="true" ma:fieldsID="4c0d7af2700cd41da3200ae7f8c6f628" ns2:_="" ns3:_="">
    <xsd:import namespace="bbe6002c-dc1a-4d55-a0cd-e322223912c3"/>
    <xsd:import namespace="83f96245-f9e5-4b70-b648-9810454a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002c-dc1a-4d55-a0cd-e32222391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6245-f9e5-4b70-b648-9810454ad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689df5-fa3d-4dbb-8006-acc85ba7f072}" ma:internalName="TaxCatchAll" ma:showField="CatchAllData" ma:web="83f96245-f9e5-4b70-b648-9810454ad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6002c-dc1a-4d55-a0cd-e322223912c3">
      <Terms xmlns="http://schemas.microsoft.com/office/infopath/2007/PartnerControls"/>
    </lcf76f155ced4ddcb4097134ff3c332f>
    <TaxCatchAll xmlns="83f96245-f9e5-4b70-b648-9810454ad2f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3EE1CE-616A-4BD4-9EAE-5B960DC5D609}"/>
</file>

<file path=customXml/itemProps3.xml><?xml version="1.0" encoding="utf-8"?>
<ds:datastoreItem xmlns:ds="http://schemas.openxmlformats.org/officeDocument/2006/customXml" ds:itemID="{BE2E17B4-8584-4787-8539-85E605C74442}"/>
</file>

<file path=customXml/itemProps4.xml><?xml version="1.0" encoding="utf-8"?>
<ds:datastoreItem xmlns:ds="http://schemas.openxmlformats.org/officeDocument/2006/customXml" ds:itemID="{24199B00-CFC6-485A-AF67-DF158889F5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2025-04-09T07:04:00Z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0x01010066689D152F0B3B4B8E44349FCA711FF5</vt:lpwstr>
  </property>
</Properties>
</file>