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Bigtable designed for iot applications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Managed </w:t>
      </w:r>
      <w:r w:rsidDel="00000000" w:rsidR="00000000" w:rsidRPr="00000000">
        <w:rPr>
          <w:rtl w:val="0"/>
        </w:rPr>
        <w:t xml:space="preserve">nosql</w:t>
      </w:r>
      <w:r w:rsidDel="00000000" w:rsidR="00000000" w:rsidRPr="00000000">
        <w:rPr>
          <w:rtl w:val="0"/>
        </w:rPr>
        <w:t xml:space="preserve"> database - wide column database 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Low latency and high availability supported . eg used for iot . where streaming data is there 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analytics , for ml applications We have to create an instance for this that is managed by not serverless 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Instance type - prod () and dev (for testing and don't provide ha 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is expensive 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SSd hdd supported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Ssd - give high performance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Cluster - we can add multiple clusters to a big table , node store metadata of our data 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Big table known as colossus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define nodes in clusters 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can create replicated cluster - 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can also monitor data 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have to specify configuration for our nodes 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Used for large volumes of data 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Big table has table structure which is flexible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Bigtable is a NoSQL wide column database and is not suitable for relational data models that will be queried with SQL.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