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create a bucket - add data to the bucket , create a subfolder in the bucket and delete data and folder from the bucket using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make data accessible to users on the internet we have to make bucket public access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39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this permission to make public access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share basket objects using url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