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Cloud firestore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Managed nosql database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Datastructure use: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Document model used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Similar to json (key value pair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hierarchical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Two mode : native and datastore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to use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Semi structure data , schema not fix , may change over time , different attribute across entity 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Query on multiple attribute , bounded ingestion volume’(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shd w:fill="f7f9fa" w:val="clear"/>
          <w:rtl w:val="0"/>
        </w:rPr>
        <w:t xml:space="preserve"> not really super high volume ingestion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Bigtable designed for iot applications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Datastore mode is useful when you're using the database for a backend for applications and it doesn't require, say, syncing with mobile devices.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Native mode, however, is more like Firebase. It's sort of like what Firebase uses.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And Firebase is an application development platform that includes a database that works really well with mobile and web applications and supports a large number of connections at one time. So, it works really well when you're providing a backend Datastore for mobile and web clients.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So again, Datastore mode works well when it's kind of a traditional client server kind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of application and you're not working with mobile devices or large numbers of connections.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If you're working with a large number of connections, again, or mobile and web clients,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then look for Native mode.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shd w:fill="f7f9fa" w:val="clear"/>
          <w:rtl w:val="0"/>
        </w:rPr>
        <w:t xml:space="preserve">The correct command is gcloud datastore export gs://my-datastore-backup --async. Export, not backup, is the datastore command to save data to a Cloud Storage bucket. Gsutil is used to manage Cloud Storage, not Cloud Datastore.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shd w:fill="f7f9fa" w:val="clear"/>
          <w:rtl w:val="0"/>
        </w:rPr>
        <w:t xml:space="preserve">Cloud Data Fusion is a managed service that is designed for building data transformation pipelines. Compute Engine is not a managed service. Cloud Dataprep is used to prepare data for analytics and machine learning. Cloud Build is a service for creating container images.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