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992" w:rsidRDefault="00662516">
      <w:r>
        <w:t>This is the second python example.</w:t>
      </w:r>
    </w:p>
    <w:sectPr w:rsidR="006649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compat>
    <w:useFELayout/>
  </w:compat>
  <w:rsids>
    <w:rsidRoot w:val="00662516"/>
    <w:rsid w:val="00662516"/>
    <w:rsid w:val="00664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badola</dc:creator>
  <cp:keywords/>
  <dc:description/>
  <cp:lastModifiedBy>sapna badola</cp:lastModifiedBy>
  <cp:revision>2</cp:revision>
  <dcterms:created xsi:type="dcterms:W3CDTF">2020-12-09T15:09:00Z</dcterms:created>
  <dcterms:modified xsi:type="dcterms:W3CDTF">2020-12-09T15:10:00Z</dcterms:modified>
</cp:coreProperties>
</file>