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bookmarkEnd w:id="10"/>
    <w:bookmarkStart w:id="3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Я создал файл backup_self.sh</w:t>
      </w:r>
      <w:r>
        <w:br/>
      </w:r>
      <w:r>
        <w:drawing>
          <wp:inline>
            <wp:extent cx="5334000" cy="2632061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400676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Compact"/>
        <w:numPr>
          <w:ilvl w:val="0"/>
          <w:numId w:val="1002"/>
        </w:numPr>
      </w:pPr>
      <w:r>
        <w:t xml:space="preserve">Я создал файл print_args.sh</w:t>
      </w:r>
      <w:r>
        <w:br/>
      </w:r>
      <w:r>
        <w:drawing>
          <wp:inline>
            <wp:extent cx="5334000" cy="2632061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1062863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Compact"/>
        <w:numPr>
          <w:ilvl w:val="0"/>
          <w:numId w:val="1002"/>
        </w:numPr>
      </w:pPr>
      <w:r>
        <w:t xml:space="preserve">Я создал файл my_ls.sh</w:t>
      </w:r>
      <w:r>
        <w:br/>
      </w:r>
      <w:r>
        <w:drawing>
          <wp:inline>
            <wp:extent cx="5334000" cy="3825551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1302123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p>
      <w:pPr>
        <w:pStyle w:val="Compact"/>
        <w:numPr>
          <w:ilvl w:val="0"/>
          <w:numId w:val="1002"/>
        </w:numPr>
      </w:pPr>
      <w:r>
        <w:t xml:space="preserve">Я создал файл count_ext.sh</w:t>
      </w:r>
      <w:r>
        <w:br/>
      </w:r>
      <w:r>
        <w:drawing>
          <wp:inline>
            <wp:extent cx="5334000" cy="4101287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1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567972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</w:p>
    <w:bookmarkEnd w:id="35"/>
    <w:bookmarkStart w:id="36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3"/>
        </w:numPr>
      </w:pPr>
      <w:r>
        <w:t xml:space="preserve">Командная оболочка (shell) – это программа, которая принимает команды пользователя, интерпретирует их и передаёт операционной системе для выполнения. Она служит интерфейсом между пользователем и ядром ОС.</w:t>
      </w:r>
      <w:r>
        <w:t xml:space="preserve"> </w:t>
      </w:r>
      <w:r>
        <w:t xml:space="preserve">Примеры: sh (Bourne shell), bash (Bourne again shell), zsh, csh, tcsh, ksh (Korn shell).</w:t>
      </w:r>
      <w:r>
        <w:t xml:space="preserve"> </w:t>
      </w:r>
      <w:r>
        <w:t xml:space="preserve">Отличия:Синтаксис, Возможности (автодополнение, история команд, поддержка ассоциативных массивов, регулярные выражения), нтерактивные функции (подсветка синтаксиса, подсказки), Совместимость со стандартами (POSIX).</w:t>
      </w:r>
    </w:p>
    <w:p>
      <w:pPr>
        <w:numPr>
          <w:ilvl w:val="0"/>
          <w:numId w:val="1003"/>
        </w:numPr>
      </w:pPr>
      <w:r>
        <w:t xml:space="preserve">POSIX (Portable Operating System Interface) – семейство стандартов IEEE, описывающих единый интерфейс между ОС и прикладными программами. Цель – обеспечить переносимость программ на уровне исходного кода между различными UNIX-подобными системами (Linux, macOS, BSD и др.). Стандарт определяет системные вызовы, командные оболочки, утилиты и т.д.</w:t>
      </w:r>
    </w:p>
    <w:p>
      <w:pPr>
        <w:numPr>
          <w:ilvl w:val="0"/>
          <w:numId w:val="1003"/>
        </w:numPr>
      </w:pPr>
      <w:r>
        <w:t xml:space="preserve">Как определяются переменные и массивы в языке программирования bash?</w:t>
      </w:r>
      <w:r>
        <w:br/>
      </w:r>
      <w:r>
        <w:t xml:space="preserve">Переменные:</w:t>
      </w:r>
      <w:r>
        <w:br/>
      </w:r>
      <w:r>
        <w:t xml:space="preserve">Имя=значение</w:t>
      </w:r>
      <w:r>
        <w:br/>
      </w:r>
      <w:r>
        <w:t xml:space="preserve">var=</w:t>
      </w:r>
      <w:r>
        <w:t xml:space="preserve">“hello”</w:t>
      </w:r>
      <w:r>
        <w:br/>
      </w:r>
      <w:r>
        <w:t xml:space="preserve">Обращение: $var или ${var}.</w:t>
      </w:r>
    </w:p>
    <w:p>
      <w:pPr>
        <w:pStyle w:val="FirstParagraph"/>
      </w:pPr>
      <w:r>
        <w:t xml:space="preserve">Массивы:</w:t>
      </w:r>
      <w:r>
        <w:br/>
      </w:r>
      <w:r>
        <w:t xml:space="preserve">- Индексированные:</w:t>
      </w:r>
      <w:r>
        <w:br/>
      </w:r>
      <w:r>
        <w:t xml:space="preserve">arr=(элемент1 элемент2) или arr[0]=значение</w:t>
      </w:r>
    </w:p>
    <w:p>
      <w:pPr>
        <w:pStyle w:val="BodyText"/>
      </w:pPr>
      <w:r>
        <w:t xml:space="preserve">Обращение: ${arr[0]}</w:t>
      </w:r>
    </w:p>
    <w:p>
      <w:pPr>
        <w:pStyle w:val="Compact"/>
        <w:numPr>
          <w:ilvl w:val="0"/>
          <w:numId w:val="1004"/>
        </w:numPr>
      </w:pPr>
      <w:r>
        <w:t xml:space="preserve">Ассоциативные (ключ→значение):</w:t>
      </w:r>
      <w:r>
        <w:br/>
      </w:r>
      <w:r>
        <w:t xml:space="preserve">declare -A assoc</w:t>
      </w:r>
      <w:r>
        <w:br/>
      </w:r>
      <w:r>
        <w:t xml:space="preserve">assoc[ключ]=</w:t>
      </w:r>
      <w:r>
        <w:t xml:space="preserve">“значение”</w:t>
      </w:r>
    </w:p>
    <w:p>
      <w:pPr>
        <w:pStyle w:val="FirstParagraph"/>
      </w:pPr>
      <w:r>
        <w:t xml:space="preserve">Обращение: ${assoc[ключ]}</w:t>
      </w:r>
    </w:p>
    <w:p>
      <w:pPr>
        <w:pStyle w:val="Compact"/>
        <w:numPr>
          <w:ilvl w:val="0"/>
          <w:numId w:val="1005"/>
        </w:numPr>
      </w:pPr>
      <w:r>
        <w:t xml:space="preserve">let – выполняет арифметические операции над переменными.</w:t>
      </w:r>
      <w:r>
        <w:br/>
      </w:r>
      <w:r>
        <w:t xml:space="preserve">Пример: let</w:t>
      </w:r>
      <w:r>
        <w:t xml:space="preserve"> </w:t>
      </w:r>
      <w:r>
        <w:t xml:space="preserve">“a = 5 + 3”</w:t>
      </w:r>
      <w:r>
        <w:br/>
      </w:r>
      <w:r>
        <w:t xml:space="preserve">Эквивалентно ((a = 5 + 3)).</w:t>
      </w:r>
    </w:p>
    <w:p>
      <w:pPr>
        <w:pStyle w:val="FirstParagraph"/>
      </w:pPr>
      <w:r>
        <w:t xml:space="preserve">read – считывает строку из стандартного ввода (или файла) и разбивает её на слова, присваивая переменным.</w:t>
      </w:r>
      <w:r>
        <w:br/>
      </w:r>
      <w:r>
        <w:t xml:space="preserve">Пример: read name age – ожидает ввод двух слов.</w:t>
      </w:r>
    </w:p>
    <w:p>
      <w:pPr>
        <w:numPr>
          <w:ilvl w:val="0"/>
          <w:numId w:val="1006"/>
        </w:numPr>
      </w:pPr>
      <w:r>
        <w:t xml:space="preserve">Основные: +, -, , /, % (остаток), (возведение в степень).</w:t>
      </w:r>
      <w:r>
        <w:br/>
      </w:r>
      <w:r>
        <w:t xml:space="preserve">Также побитовые: &lt;&lt;, &gt;&gt;, &amp;, |, ^, ~.</w:t>
      </w:r>
      <w:r>
        <w:br/>
      </w:r>
      <w:r>
        <w:t xml:space="preserve">Сравнение: &lt;, &gt;, &lt;=, &gt;=, ==, !=.</w:t>
      </w:r>
      <w:r>
        <w:br/>
      </w:r>
      <w:r>
        <w:t xml:space="preserve">Логические: &amp;&amp;, || (внутри (( )) или let).</w:t>
      </w:r>
    </w:p>
    <w:p>
      <w:pPr>
        <w:numPr>
          <w:ilvl w:val="0"/>
          <w:numId w:val="1006"/>
        </w:numPr>
      </w:pPr>
      <w:r>
        <w:t xml:space="preserve">(( … )) – конструкция для выполнения арифметических вычислений в bash. Возвращает код возврата 0, если результат не равен нулю. Внутри не нужно ставить знак $ перед переменными.</w:t>
      </w:r>
      <w:r>
        <w:br/>
      </w:r>
      <w:r>
        <w:t xml:space="preserve">Пример:</w:t>
      </w:r>
      <w:r>
        <w:br/>
      </w:r>
      <w:r>
        <w:t xml:space="preserve">((a = 2 + 3))</w:t>
      </w:r>
      <w:r>
        <w:br/>
      </w:r>
      <w:r>
        <w:t xml:space="preserve">if ((a &gt; 4)); then …</w:t>
      </w:r>
    </w:p>
    <w:p>
      <w:pPr>
        <w:numPr>
          <w:ilvl w:val="0"/>
          <w:numId w:val="1006"/>
        </w:numPr>
      </w:pPr>
      <w:r>
        <w:t xml:space="preserve">PATH – пути поиска исполняемых файлов</w:t>
      </w:r>
      <w:r>
        <w:br/>
      </w:r>
      <w:r>
        <w:t xml:space="preserve">HOME – домашний каталог пользователя</w:t>
      </w:r>
      <w:r>
        <w:br/>
      </w:r>
      <w:r>
        <w:t xml:space="preserve">USER – имя текущего пользователя</w:t>
      </w:r>
      <w:r>
        <w:br/>
      </w:r>
      <w:r>
        <w:t xml:space="preserve">SHELL – путь к командной оболочке</w:t>
      </w:r>
      <w:r>
        <w:br/>
      </w:r>
      <w:r>
        <w:t xml:space="preserve">PWD – текущий рабочий каталог</w:t>
      </w:r>
      <w:r>
        <w:br/>
      </w:r>
      <w:r>
        <w:t xml:space="preserve">OLDPWD – предыдущий каталог</w:t>
      </w:r>
      <w:r>
        <w:br/>
      </w:r>
      <w:r>
        <w:t xml:space="preserve">PS1 – строка приглашения</w:t>
      </w:r>
      <w:r>
        <w:br/>
      </w:r>
      <w:r>
        <w:t xml:space="preserve">LANG – локаль</w:t>
      </w:r>
      <w:r>
        <w:br/>
      </w:r>
      <w:r>
        <w:t xml:space="preserve">UID – числовой идентификатор пользователя</w:t>
      </w:r>
    </w:p>
    <w:p>
      <w:pPr>
        <w:numPr>
          <w:ilvl w:val="0"/>
          <w:numId w:val="1006"/>
        </w:numPr>
      </w:pPr>
      <w:r>
        <w:t xml:space="preserve">Метасимволы – символы, имеющие особое значение для командной оболочки. Используются для подстановок, группировки, перенаправления и т.д.</w:t>
      </w:r>
    </w:p>
    <w:p>
      <w:pPr>
        <w:pStyle w:val="FirstParagraph"/>
      </w:pPr>
      <w:r>
        <w:t xml:space="preserve">Примеры:</w:t>
      </w:r>
      <w:r>
        <w:br/>
      </w:r>
      <w:r>
        <w:t xml:space="preserve">? [ ] – для шаблонов имён файлов</w:t>
      </w:r>
      <w:r>
        <w:br/>
      </w:r>
      <w:r>
        <w:t xml:space="preserve">; – разделитель команд</w:t>
      </w:r>
      <w:r>
        <w:br/>
      </w:r>
      <w:r>
        <w:t xml:space="preserve">| – конвейер</w:t>
      </w:r>
      <w:r>
        <w:br/>
      </w:r>
      <w:r>
        <w:t xml:space="preserve">&amp; – фоновое выполнение</w:t>
      </w:r>
      <w:r>
        <w:br/>
      </w:r>
      <w:r>
        <w:t xml:space="preserve">&lt;, &gt; – перенаправление ввода/вывода</w:t>
      </w:r>
      <w:r>
        <w:br/>
      </w:r>
      <w:r>
        <w:t xml:space="preserve">$ – подстановка значения переменной</w:t>
      </w:r>
      <w:r>
        <w:br/>
      </w:r>
      <w:r>
        <w:t xml:space="preserve">, $( ) – выполнение команды</w:t>
      </w:r>
      <w:r>
        <w:br/>
      </w:r>
      <w:r>
        <w:t xml:space="preserve">( ) – группировка команд (подоболочка)</w:t>
      </w:r>
    </w:p>
    <w:p>
      <w:pPr>
        <w:pStyle w:val="Compact"/>
        <w:numPr>
          <w:ilvl w:val="0"/>
          <w:numId w:val="1007"/>
        </w:numPr>
      </w:pPr>
      <w:r>
        <w:t xml:space="preserve">Три способа: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Обратный слеш  перед метасимволом:  – обычная звёздочка.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Одиночные кавычки</w:t>
      </w:r>
      <w:r>
        <w:t xml:space="preserve"> </w:t>
      </w:r>
      <w:r>
        <w:t xml:space="preserve">‘…’</w:t>
      </w:r>
      <w:r>
        <w:t xml:space="preserve"> </w:t>
      </w:r>
      <w:r>
        <w:t xml:space="preserve">– все символы внутри считаются обычными (кроме самой кавычки).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Двойные кавычки</w:t>
      </w:r>
      <w:r>
        <w:t xml:space="preserve"> </w:t>
      </w:r>
      <w:r>
        <w:t xml:space="preserve">“…”</w:t>
      </w:r>
      <w:r>
        <w:t xml:space="preserve"> </w:t>
      </w:r>
      <w:r>
        <w:t xml:space="preserve">– экранируют большинство метасимволов, но оставляют подстановку переменных ($), обратные кавычки и ! (история).</w:t>
      </w:r>
    </w:p>
    <w:p>
      <w:pPr>
        <w:pStyle w:val="Compact"/>
        <w:numPr>
          <w:ilvl w:val="0"/>
          <w:numId w:val="1009"/>
        </w:numPr>
      </w:pPr>
      <w:r>
        <w:t xml:space="preserve">Создание: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Написать код в текстовом файле (первая строка #!/bin/bash – шебанг).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Сделать файл исполняемым: chmod +x имя_файла.</w:t>
      </w:r>
    </w:p>
    <w:p>
      <w:pPr>
        <w:pStyle w:val="FirstParagraph"/>
      </w:pPr>
      <w:r>
        <w:t xml:space="preserve">Запуск:</w:t>
      </w:r>
      <w:r>
        <w:br/>
      </w:r>
      <w:r>
        <w:t xml:space="preserve">- ./имя_файла (если не в PATH)</w:t>
      </w:r>
      <w:r>
        <w:br/>
      </w:r>
      <w:r>
        <w:t xml:space="preserve">- имя_файла (если каталог с файлом добавлен в PATH)</w:t>
      </w:r>
      <w:r>
        <w:br/>
      </w:r>
      <w:r>
        <w:t xml:space="preserve">- bash имя_файла (запуск интерпретатором без права на выполнение)</w:t>
      </w:r>
    </w:p>
    <w:p>
      <w:pPr>
        <w:pStyle w:val="Compact"/>
        <w:numPr>
          <w:ilvl w:val="0"/>
          <w:numId w:val="1011"/>
        </w:numPr>
      </w:pPr>
      <w:r>
        <w:t xml:space="preserve">Два синтаксиса:</w:t>
      </w:r>
      <w:r>
        <w:br/>
      </w:r>
      <w:r>
        <w:t xml:space="preserve">bash</w:t>
      </w:r>
      <w:r>
        <w:br/>
      </w:r>
      <w:r>
        <w:t xml:space="preserve">function имя {</w:t>
      </w:r>
      <w:r>
        <w:br/>
      </w:r>
      <w:r>
        <w:t xml:space="preserve">команды</w:t>
      </w:r>
      <w:r>
        <w:br/>
      </w:r>
      <w:r>
        <w:t xml:space="preserve">}</w:t>
      </w:r>
    </w:p>
    <w:p>
      <w:pPr>
        <w:pStyle w:val="FirstParagraph"/>
      </w:pPr>
      <w:r>
        <w:t xml:space="preserve">или</w:t>
      </w:r>
      <w:r>
        <w:br/>
      </w:r>
      <w:r>
        <w:t xml:space="preserve">bash</w:t>
      </w:r>
      <w:r>
        <w:br/>
      </w:r>
      <w:r>
        <w:t xml:space="preserve">имя() {</w:t>
      </w:r>
      <w:r>
        <w:br/>
      </w:r>
      <w:r>
        <w:t xml:space="preserve">команды</w:t>
      </w:r>
      <w:r>
        <w:br/>
      </w:r>
      <w:r>
        <w:t xml:space="preserve">}</w:t>
      </w:r>
    </w:p>
    <w:p>
      <w:pPr>
        <w:pStyle w:val="BodyText"/>
      </w:pPr>
      <w:r>
        <w:t xml:space="preserve">Вызов: просто имя. Аргументы внутри функции доступны как $1, $2, … $@, $#.</w:t>
      </w:r>
    </w:p>
    <w:p>
      <w:pPr>
        <w:pStyle w:val="Compact"/>
        <w:numPr>
          <w:ilvl w:val="0"/>
          <w:numId w:val="1012"/>
        </w:numPr>
      </w:pPr>
      <w:r>
        <w:t xml:space="preserve">В скриптах – с помощью условных операторов [[ … ]] или [ … ]: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-d файл – истина, если это каталог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-f файл – истина, если обычный файл</w:t>
      </w:r>
    </w:p>
    <w:p>
      <w:pPr>
        <w:pStyle w:val="FirstParagraph"/>
      </w:pPr>
      <w:r>
        <w:t xml:space="preserve">Пример:</w:t>
      </w:r>
      <w:r>
        <w:br/>
      </w:r>
      <w:r>
        <w:t xml:space="preserve">bash</w:t>
      </w:r>
      <w:r>
        <w:br/>
      </w:r>
      <w:r>
        <w:t xml:space="preserve">if [ -d</w:t>
      </w:r>
      <w:r>
        <w:t xml:space="preserve"> </w:t>
      </w:r>
      <w:r>
        <w:t xml:space="preserve">“</w:t>
      </w:r>
      <w:r>
        <w:t xml:space="preserve">$path" ]; then
        echo "Каталог"
    elif [ -f "$</w:t>
      </w:r>
      <w:r>
        <w:t xml:space="preserve">path”</w:t>
      </w:r>
      <w:r>
        <w:t xml:space="preserve"> </w:t>
      </w:r>
      <w:r>
        <w:t xml:space="preserve">]; then</w:t>
      </w:r>
      <w:r>
        <w:br/>
      </w:r>
      <w:r>
        <w:t xml:space="preserve">echo</w:t>
      </w:r>
      <w:r>
        <w:t xml:space="preserve"> </w:t>
      </w:r>
      <w:r>
        <w:t xml:space="preserve">“Обычный файл”</w:t>
      </w:r>
      <w:r>
        <w:br/>
      </w:r>
      <w:r>
        <w:t xml:space="preserve">fi</w:t>
      </w:r>
    </w:p>
    <w:p>
      <w:pPr>
        <w:pStyle w:val="BodyText"/>
      </w:pPr>
      <w:r>
        <w:t xml:space="preserve">Также можно использовать команду stat или просмотреть права доступа.</w:t>
      </w:r>
    </w:p>
    <w:p>
      <w:pPr>
        <w:pStyle w:val="Compact"/>
        <w:numPr>
          <w:ilvl w:val="0"/>
          <w:numId w:val="1014"/>
        </w:numPr>
      </w:pPr>
      <w:r>
        <w:t xml:space="preserve">set – устанавливает или отображает параметры оболочки и переменные окружения.</w:t>
      </w:r>
    </w:p>
    <w:p>
      <w:pPr>
        <w:pStyle w:val="FirstParagraph"/>
      </w:pPr>
      <w:r>
        <w:t xml:space="preserve">typeset – задаёт атрибуты переменных (целочисленные, только для чтения, экспортируемые, индексированные/ассоциативные массивы).</w:t>
      </w:r>
      <w:r>
        <w:br/>
      </w:r>
      <w:r>
        <w:t xml:space="preserve">typeset -i num=10 – целочисленная переменная.</w:t>
      </w:r>
    </w:p>
    <w:p>
      <w:pPr>
        <w:pStyle w:val="BodyText"/>
      </w:pPr>
      <w:r>
        <w:t xml:space="preserve">unset – удаляет переменные или функции.</w:t>
      </w:r>
    </w:p>
    <w:p>
      <w:pPr>
        <w:pStyle w:val="Compact"/>
        <w:numPr>
          <w:ilvl w:val="0"/>
          <w:numId w:val="1015"/>
        </w:numPr>
      </w:pPr>
      <w:r>
        <w:t xml:space="preserve">Параметры передаются в командной строке после имени скрипта, разделённые пробелами:</w:t>
      </w:r>
      <w:r>
        <w:br/>
      </w:r>
      <w:r>
        <w:t xml:space="preserve">./script.sh arg1 arg2 arg3</w:t>
      </w:r>
    </w:p>
    <w:p>
      <w:pPr>
        <w:pStyle w:val="FirstParagraph"/>
      </w:pPr>
      <w:r>
        <w:t xml:space="preserve">Внутри скрипта доступны как:</w:t>
      </w:r>
      <w:r>
        <w:br/>
      </w:r>
      <w:r>
        <w:t xml:space="preserve">- $1, $2, … – позиционные параметры (до 9 – $1..$9, для десятых и далее фигурные скобки ${10})</w:t>
      </w:r>
      <w:r>
        <w:br/>
      </w:r>
      <w:r>
        <w:t xml:space="preserve">- $0 – имя самого скрипта</w:t>
      </w:r>
      <w:r>
        <w:br/>
      </w:r>
      <w:r>
        <w:t xml:space="preserve">- $# – количество аргументов</w:t>
      </w:r>
      <w:r>
        <w:br/>
      </w:r>
      <w:r>
        <w:t xml:space="preserve">- $@ – все аргументы как отдельные слова</w:t>
      </w:r>
      <w:r>
        <w:br/>
      </w:r>
      <w:r>
        <w:t xml:space="preserve">- $ – все аргументы как одна строка</w:t>
      </w:r>
    </w:p>
    <w:p>
      <w:pPr>
        <w:pStyle w:val="Compact"/>
        <w:numPr>
          <w:ilvl w:val="0"/>
          <w:numId w:val="1016"/>
        </w:numPr>
      </w:pPr>
      <w:r>
        <w:t xml:space="preserve">$0 - Имя скрипта или командной оболочки</w:t>
      </w:r>
      <w:r>
        <w:br/>
      </w:r>
      <w:r>
        <w:t xml:space="preserve">$1 …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П</m:t>
        </m:r>
        <m:r>
          <m:t>е</m:t>
        </m:r>
        <m:r>
          <m:t>р</m:t>
        </m:r>
        <m:r>
          <m:t>в</m:t>
        </m:r>
        <m:r>
          <m:t>ы</m:t>
        </m:r>
        <m:r>
          <m:t>й</m:t>
        </m:r>
        <m:r>
          <m:rPr>
            <m:sty m:val="p"/>
          </m:rPr>
          <m:t>…</m:t>
        </m:r>
        <m:r>
          <m:t>д</m:t>
        </m:r>
        <m:r>
          <m:t>е</m:t>
        </m:r>
        <m:r>
          <m:t>в</m:t>
        </m:r>
        <m:r>
          <m:t>я</m:t>
        </m:r>
        <m:r>
          <m:t>т</m:t>
        </m:r>
        <m:r>
          <m:t>ы</m:t>
        </m:r>
        <m:r>
          <m:t>й</m:t>
        </m:r>
        <m:r>
          <m:t>а</m:t>
        </m:r>
        <m:r>
          <m:t>р</m:t>
        </m:r>
        <m:r>
          <m:t>г</m:t>
        </m:r>
        <m:r>
          <m:t>у</m:t>
        </m:r>
        <m:r>
          <m:t>м</m:t>
        </m:r>
        <m:r>
          <m:t>е</m:t>
        </m:r>
        <m:r>
          <m:t>н</m:t>
        </m:r>
        <m:r>
          <m:t>т</m:t>
        </m:r>
        <m:r>
          <m:t>ы</m:t>
        </m:r>
        <m:r>
          <m:t>с</m:t>
        </m:r>
        <m:r>
          <m:t>к</m:t>
        </m:r>
        <m:r>
          <m:t>р</m:t>
        </m:r>
        <m:r>
          <m:t>и</m:t>
        </m:r>
        <m:r>
          <m:t>п</m:t>
        </m:r>
        <m:r>
          <m:t>т</m:t>
        </m:r>
        <m:r>
          <m:t>а</m:t>
        </m:r>
        <m:r>
          <m:rPr>
            <m:sty m:val="p"/>
          </m:rPr>
          <m:t>/</m:t>
        </m:r>
        <m:r>
          <m:t>ф</m:t>
        </m:r>
        <m:r>
          <m:t>у</m:t>
        </m:r>
        <m:r>
          <m:t>н</m:t>
        </m:r>
        <m:r>
          <m:t>к</m:t>
        </m:r>
        <m:r>
          <m:t>ц</m:t>
        </m:r>
        <m:r>
          <m:t>и</m:t>
        </m:r>
        <m:r>
          <m:t>и</m:t>
        </m:r>
      </m:oMath>
      <w:r>
        <w:t xml:space="preserve">{10} … - Десятый и далее аргументы</w:t>
      </w:r>
      <w:r>
        <w:br/>
      </w:r>
      <m:oMath>
        <m:r>
          <m:rPr>
            <m:sty m:val="p"/>
          </m:rPr>
          <m:t>#</m:t>
        </m:r>
        <m:r>
          <m:rPr>
            <m:sty m:val="p"/>
          </m:rPr>
          <m:t>−</m:t>
        </m:r>
        <m:r>
          <m:t>К</m:t>
        </m:r>
        <m:r>
          <m:t>о</m:t>
        </m:r>
        <m:r>
          <m:t>л</m:t>
        </m:r>
        <m:r>
          <m:t>и</m:t>
        </m:r>
        <m:r>
          <m:t>ч</m:t>
        </m:r>
        <m:r>
          <m:t>е</m:t>
        </m:r>
        <m:r>
          <m:t>с</m:t>
        </m:r>
        <m:r>
          <m:t>т</m:t>
        </m:r>
        <m:r>
          <m:t>в</m:t>
        </m:r>
        <m:r>
          <m:t>о</m:t>
        </m:r>
        <m:r>
          <m:t>п</m:t>
        </m:r>
        <m:r>
          <m:t>е</m:t>
        </m:r>
        <m:r>
          <m:t>р</m:t>
        </m:r>
        <m:r>
          <m:t>е</m:t>
        </m:r>
        <m:r>
          <m:t>д</m:t>
        </m:r>
        <m:r>
          <m:t>а</m:t>
        </m:r>
        <m:r>
          <m:t>н</m:t>
        </m:r>
        <m:r>
          <m:t>н</m:t>
        </m:r>
        <m:r>
          <m:t>ы</m:t>
        </m:r>
        <m:r>
          <m:t>х</m:t>
        </m:r>
        <m:r>
          <m:t>а</m:t>
        </m:r>
        <m:r>
          <m:t>р</m:t>
        </m:r>
        <m:r>
          <m:t>г</m:t>
        </m:r>
        <m:r>
          <m:t>у</m:t>
        </m:r>
        <m:r>
          <m:t>м</m:t>
        </m:r>
        <m:r>
          <m:t>е</m:t>
        </m:r>
        <m:r>
          <m:t>н</m:t>
        </m:r>
        <m:r>
          <m:t>т</m:t>
        </m:r>
        <m:r>
          <m:t>о</m:t>
        </m:r>
        <m:r>
          <m:t>в</m:t>
        </m:r>
      </m:oMath>
      <w:r>
        <w:t xml:space="preserve">@ - Все аргументы как отдельные строки (удобно для циклов)</w:t>
      </w:r>
      <w:r>
        <w:br/>
      </w:r>
      <w:r>
        <w:t xml:space="preserve">$ - Все аргументы как единая строка (разделитель – первый символ IFS)</w:t>
      </w:r>
      <w:r>
        <w:br/>
      </w:r>
      <m:oMath>
        <m:r>
          <m:rPr>
            <m:sty m:val="p"/>
          </m:rPr>
          <m:t>?</m:t>
        </m:r>
        <m:r>
          <m:rPr>
            <m:sty m:val="p"/>
          </m:rPr>
          <m:t>−</m:t>
        </m:r>
        <m:r>
          <m:t>К</m:t>
        </m:r>
        <m:r>
          <m:t>о</m:t>
        </m:r>
        <m:r>
          <m:t>д</m:t>
        </m:r>
        <m:r>
          <m:t>в</m:t>
        </m:r>
        <m:r>
          <m:t>о</m:t>
        </m:r>
        <m:r>
          <m:t>з</m:t>
        </m:r>
        <m:r>
          <m:t>в</m:t>
        </m:r>
        <m:r>
          <m:t>р</m:t>
        </m:r>
        <m:r>
          <m:t>а</m:t>
        </m:r>
        <m:r>
          <m:t>т</m:t>
        </m:r>
        <m:r>
          <m:t>а</m:t>
        </m:r>
        <m:r>
          <m:t>п</m:t>
        </m:r>
        <m:r>
          <m:t>о</m:t>
        </m:r>
        <m:r>
          <m:t>с</m:t>
        </m:r>
        <m:r>
          <m:t>л</m:t>
        </m:r>
        <m:r>
          <m:t>е</m:t>
        </m:r>
        <m:r>
          <m:t>д</m:t>
        </m:r>
        <m:r>
          <m:t>н</m:t>
        </m:r>
        <m:r>
          <m:t>е</m:t>
        </m:r>
        <m:r>
          <m:t>й</m:t>
        </m:r>
        <m:r>
          <m:t>в</m:t>
        </m:r>
        <m:r>
          <m:t>ы</m:t>
        </m:r>
        <m:r>
          <m:t>п</m:t>
        </m:r>
        <m:r>
          <m:t>о</m:t>
        </m:r>
        <m:r>
          <m:t>л</m:t>
        </m:r>
        <m:r>
          <m:t>н</m:t>
        </m:r>
        <m:r>
          <m:t>е</m:t>
        </m:r>
        <m:r>
          <m:t>н</m:t>
        </m:r>
        <m:r>
          <m:t>н</m:t>
        </m:r>
        <m:r>
          <m:t>о</m:t>
        </m:r>
        <m:r>
          <m:t>й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ы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–</m:t>
        </m:r>
        <m:r>
          <m:t>у</m:t>
        </m:r>
        <m:r>
          <m:t>с</m:t>
        </m:r>
        <m:r>
          <m:t>п</m:t>
        </m:r>
        <m:r>
          <m:t>е</m:t>
        </m:r>
        <m:r>
          <m:t>х</m:t>
        </m:r>
        <m:r>
          <m:rPr>
            <m:sty m:val="p"/>
          </m:rPr>
          <m:t>)</m:t>
        </m:r>
      </m:oMath>
      <w:r>
        <w:t xml:space="preserve">$ - PID (идентификатор процесса) текущей оболочки</w:t>
      </w:r>
      <w:r>
        <w:br/>
      </w:r>
      <m:oMath>
        <m:r>
          <m:rPr>
            <m:sty m:val="p"/>
          </m:rPr>
          <m:t>!</m:t>
        </m:r>
        <m:r>
          <m:rPr>
            <m:sty m:val="p"/>
          </m:rPr>
          <m:t>−</m:t>
        </m:r>
        <m:r>
          <m:t>P</m:t>
        </m:r>
        <m:r>
          <m:t>I</m:t>
        </m:r>
        <m:r>
          <m:t>D</m:t>
        </m:r>
        <m:r>
          <m:t>п</m:t>
        </m:r>
        <m:r>
          <m:t>о</m:t>
        </m:r>
        <m:r>
          <m:t>с</m:t>
        </m:r>
        <m:r>
          <m:t>л</m:t>
        </m:r>
        <m:r>
          <m:t>е</m:t>
        </m:r>
        <m:r>
          <m:t>д</m:t>
        </m:r>
        <m:r>
          <m:t>н</m:t>
        </m:r>
        <m:r>
          <m:t>е</m:t>
        </m:r>
        <m:r>
          <m:t>г</m:t>
        </m:r>
        <m:r>
          <m:t>о</m:t>
        </m:r>
        <m:r>
          <m:t>ф</m:t>
        </m:r>
        <m:r>
          <m:t>о</m:t>
        </m:r>
        <m:r>
          <m:t>н</m:t>
        </m:r>
        <m:r>
          <m:t>о</m:t>
        </m:r>
        <m:r>
          <m:t>в</m:t>
        </m:r>
        <m:r>
          <m:t>о</m:t>
        </m:r>
        <m:r>
          <m:t>г</m:t>
        </m:r>
        <m:r>
          <m:t>о</m:t>
        </m:r>
        <m:r>
          <m:t>п</m:t>
        </m:r>
        <m:r>
          <m:t>р</m:t>
        </m:r>
        <m:r>
          <m:t>о</m:t>
        </m:r>
        <m:r>
          <m:t>ц</m:t>
        </m:r>
        <m:r>
          <m:t>е</m:t>
        </m:r>
        <m:r>
          <m:t>с</m:t>
        </m:r>
        <m:r>
          <m:t>с</m:t>
        </m:r>
        <m:r>
          <m:t>а</m:t>
        </m:r>
      </m:oMath>
      <w:r>
        <w:t xml:space="preserve">- - Флаги, переданные оболочке (например, -x для отладки)</w:t>
      </w:r>
      <w:r>
        <w:br/>
      </w:r>
      <w:r>
        <w:t xml:space="preserve">$_ - Последний аргумент предыдущей команды (в интерактивном режиме)</w:t>
      </w:r>
      <w:r>
        <w:br/>
      </w:r>
      <w:r>
        <w:t xml:space="preserve">IFS - Внутренний разделитель полей (не переменная с $, но влияет на разбор)</w:t>
      </w:r>
    </w:p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данной лабораторной работы я научился программировать в UNIX Shell. Эти навыки помогут мне в дальнейшем обучении и на работе.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1"/>
  </w:num>
  <w:num w:numId="1014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2026-05-02T19:31:03Z</dcterms:created>
  <dcterms:modified xsi:type="dcterms:W3CDTF">2026-05-02T19:31:03Z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