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5423F"/>
          <w:spacing w:val="40"/>
          <w:sz w:val="30"/>
          <w:szCs w:val="30"/>
        </w:rPr>
        <w:t xml:space="preserve">SAPPHIRE CLINICS EAST</w:t>
      </w:r>
    </w:p>
    <w:p>
      <w:pPr>
        <w:spacing w:after="40"/>
        <w:jc w:val="center"/>
      </w:pPr>
      <w:r>
        <w:rPr>
          <w:color w:val="B8863B"/>
          <w:sz w:val="20"/>
          <w:szCs w:val="20"/>
        </w:rPr>
        <w:t xml:space="preserve">Aura Health Rehab · Verdana</w:t>
      </w:r>
    </w:p>
    <w:p>
      <w:pPr>
        <w:spacing w:after="0" w:before="700"/>
        <w:jc w:val="center"/>
      </w:pPr>
      <w:r>
        <w:rPr>
          <w:b/>
          <w:bCs/>
          <w:color w:val="1F5F5B"/>
          <w:sz w:val="56"/>
          <w:szCs w:val="56"/>
        </w:rPr>
        <w:t xml:space="preserve">ACCOUNTING HUB</w:t>
      </w:r>
    </w:p>
    <w:p>
      <w:pPr>
        <w:spacing w:after="0"/>
        <w:jc w:val="center"/>
      </w:pPr>
      <w:r>
        <w:rPr>
          <w:i/>
          <w:iCs/>
          <w:color w:val="5B6470"/>
          <w:sz w:val="36"/>
          <w:szCs w:val="36"/>
        </w:rPr>
        <w:t xml:space="preserve">User Handbook</w:t>
      </w:r>
    </w:p>
    <w:p>
      <w:pPr>
        <w:pBdr>
          <w:top w:val="single" w:color="D5DEDD" w:sz="6" w:space="6"/>
        </w:pBdr>
        <w:spacing w:before="900"/>
        <w:jc w:val="center"/>
      </w:pPr>
    </w:p>
    <w:p>
      <w:pPr>
        <w:spacing w:before="200"/>
        <w:jc w:val="center"/>
      </w:pPr>
      <w:r>
        <w:rPr>
          <w:color w:val="5B6470"/>
          <w:sz w:val="18"/>
          <w:szCs w:val="18"/>
        </w:rPr>
        <w:t xml:space="preserve">For: Clinic Manager · Accountant · Bookkeeper · HR / Payroll Officer · Front Desk · Medical Representative</w:t>
      </w:r>
    </w:p>
    <w:p>
      <w:pPr>
        <w:spacing w:before="120"/>
        <w:jc w:val="center"/>
      </w:pPr>
      <w:r>
        <w:rPr>
          <w:b/>
          <w:bCs/>
          <w:color w:val="1F5F5B"/>
          <w:sz w:val="20"/>
          <w:szCs w:val="20"/>
        </w:rPr>
        <w:t xml:space="preserve">accounting.sapphireclinicseast.org</w:t>
      </w:r>
    </w:p>
    <w:p>
      <w:pPr>
        <w:spacing w:before="900"/>
        <w:jc w:val="center"/>
      </w:pPr>
      <w:r>
        <w:rPr>
          <w:i/>
          <w:iCs/>
          <w:color w:val="5B6470"/>
          <w:sz w:val="16"/>
          <w:szCs w:val="16"/>
        </w:rPr>
        <w:t xml:space="preserve">Internal use only — handle in confidence.</w:t>
      </w:r>
    </w:p>
    <w:p>
      <w:r>
        <w:br w:type="page"/>
      </w:r>
    </w:p>
    <w:p>
      <w:pPr>
        <w:spacing w:after="160"/>
      </w:pPr>
      <w:r>
        <w:rPr>
          <w:b/>
          <w:bCs/>
          <w:color w:val="15423F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5423F"/>
        </w:rPr>
        <w:t xml:space="preserve">1. Welcome &amp; Overview</w:t>
      </w:r>
    </w:p>
    <w:p>
      <w:pPr>
        <w:spacing w:after="120" w:line="276"/>
      </w:pPr>
      <w:r>
        <w:t xml:space="preserve">The </w:t>
      </w:r>
      <w:r>
        <w:rPr>
          <w:b/>
          <w:bCs/>
        </w:rPr>
        <w:t xml:space="preserve">Accounting Hub</w:t>
      </w:r>
      <w:r>
        <w:t xml:space="preserve"> is the online system that runs the day-to-day money side of the clinics — point of sale, expenses, payroll, receivables, taxes, equity, referrals and reports. This handbook explains how to use it based on </w:t>
      </w:r>
      <w:r>
        <w:rPr>
          <w:b/>
          <w:bCs/>
        </w:rPr>
        <w:t xml:space="preserve">your user account</w:t>
      </w:r>
      <w:r>
        <w:t xml:space="preserve">. You only see the parts of the system your role is allowed to use, so some sections here may not appear on your screen — that is normal.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1.1  Signing in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Open </w:t>
      </w:r>
      <w:r>
        <w:rPr>
          <w:b/>
          <w:bCs/>
        </w:rPr>
        <w:t xml:space="preserve">accounting.sapphireclinicseast.org</w:t>
      </w:r>
      <w:r>
        <w:t xml:space="preserve"> in a web browser (Chrome or Edge recommended).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Enter the </w:t>
      </w:r>
      <w:r>
        <w:rPr>
          <w:b/>
          <w:bCs/>
        </w:rPr>
        <w:t xml:space="preserve">email and password</w:t>
      </w:r>
      <w:r>
        <w:t xml:space="preserve"> given to you by the Clinic Manager. Never share your login.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If you handle a specific branch, the system already knows your branch (Aura Health East, Aura Health Greenhills, or Verdana) and shows you the right data.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To leave, use the account menu to </w:t>
      </w:r>
      <w:r>
        <w:rPr>
          <w:b/>
          <w:bCs/>
        </w:rPr>
        <w:t xml:space="preserve">Sign out</w:t>
      </w:r>
      <w:r>
        <w:t xml:space="preserve"> — a simple browser refresh does </w:t>
      </w:r>
      <w:r>
        <w:rPr>
          <w:b/>
          <w:bCs/>
        </w:rPr>
        <w:t xml:space="preserve">not</w:t>
      </w:r>
      <w:r>
        <w:t xml:space="preserve"> log you out.</w:t>
      </w:r>
    </w:p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Tip: </w:t>
      </w:r>
      <w:r>
        <w:t xml:space="preserve">If you ever see “Insufficient permissions” right after a system update, fully </w:t>
      </w:r>
      <w:r>
        <w:rPr>
          <w:b/>
          <w:bCs/>
        </w:rPr>
        <w:t xml:space="preserve">sign out and back in</w:t>
      </w:r>
      <w:r>
        <w:t xml:space="preserve"> — your session may be holding an old copy of your role.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1.2  Your role decides what you see</w:t>
      </w:r>
    </w:p>
    <w:p>
      <w:pPr>
        <w:spacing w:after="120" w:line="276"/>
      </w:pPr>
      <w:r>
        <w:t xml:space="preserve">Each person is assigned one role. Here is what each role is for: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Clinic Manager (Main Admin)</w:t>
      </w:r>
      <w:r>
        <w:t xml:space="preserve"> — full access to everything, plus user management and company settings.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Accountant</w:t>
      </w:r>
      <w:r>
        <w:t xml:space="preserve"> — full bookkeeping access (ledger, expenses, payroll, taxes, receivables, equity) and can </w:t>
      </w:r>
      <w:r>
        <w:rPr>
          <w:b/>
          <w:bCs/>
        </w:rPr>
        <w:t xml:space="preserve">audit</w:t>
      </w:r>
      <w:r>
        <w:t xml:space="preserve"> petty-cash/expense entries.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Bookkeeper</w:t>
      </w:r>
      <w:r>
        <w:t xml:space="preserve"> — same as Accountant, </w:t>
      </w:r>
      <w:r>
        <w:rPr>
          <w:b/>
          <w:bCs/>
        </w:rPr>
        <w:t xml:space="preserve">except</w:t>
      </w:r>
      <w:r>
        <w:t xml:space="preserve"> cannot perform the final audit sign-off.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HR Officer / Payroll Officer</w:t>
      </w:r>
      <w:r>
        <w:t xml:space="preserve"> — runs Payroll, plus Services, Point of Sale and Referral.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Front Desk</w:t>
      </w:r>
      <w:r>
        <w:t xml:space="preserve"> — Point of Sale, Services, Asset Management, PayMongo, Dashboard and Referral, limited to their branch.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Medical Representative</w:t>
      </w:r>
      <w:r>
        <w:t xml:space="preserve"> — Referral directory and Reports only.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1.3  Who can open what — access at a glance</w:t>
      </w:r>
    </w:p>
    <w:p>
      <w:pPr>
        <w:spacing w:after="120" w:line="276"/>
      </w:pPr>
      <w:r>
        <w:t xml:space="preserve">✔ = available · — = not shown for that role. (“Admin” = Clinic Manager; “Acct.” = Accountant; “Book.” = Bookkeeper; “Payroll” = HR/Payroll Officer; “Front Desk” and “MedRep” as named.)</w:t>
      </w:r>
    </w:p>
    <w:tbl>
      <w:tblPr>
        <w:tblW w:type="dxa" w:w="9360"/>
        <w:tblBorders>
          <w:top w:val="single" w:color="D5DEDD" w:sz="4"/>
          <w:left w:val="single" w:color="D5DEDD" w:sz="4"/>
          <w:bottom w:val="single" w:color="D5DEDD" w:sz="4"/>
          <w:right w:val="single" w:color="D5DEDD" w:sz="4"/>
          <w:insideH w:val="single" w:color="D5DEDD" w:sz="2"/>
          <w:insideV w:val="single" w:color="D5DEDD" w:sz="2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2760"/>
            <w:shd w:fill="15423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100"/>
            <w:shd w:fill="15423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100"/>
            <w:shd w:fill="15423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Acct.</w:t>
            </w:r>
          </w:p>
        </w:tc>
        <w:tc>
          <w:tcPr>
            <w:tcW w:type="dxa" w:w="1100"/>
            <w:shd w:fill="15423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Book.</w:t>
            </w:r>
          </w:p>
        </w:tc>
        <w:tc>
          <w:tcPr>
            <w:tcW w:type="dxa" w:w="1100"/>
            <w:shd w:fill="15423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Payroll</w:t>
            </w:r>
          </w:p>
        </w:tc>
        <w:tc>
          <w:tcPr>
            <w:tcW w:type="dxa" w:w="1100"/>
            <w:shd w:fill="15423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Front Desk</w:t>
            </w:r>
          </w:p>
        </w:tc>
        <w:tc>
          <w:tcPr>
            <w:tcW w:type="dxa" w:w="1100"/>
            <w:shd w:fill="15423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MedRep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Dashboard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Point of Sale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Services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PayMongo (online pay)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Asset Management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Petty Cash / Expenses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Cash Advances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Inventory &amp; Procurement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Accounts Receivable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Payroll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Taxes / Fund Transfer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Equity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Loans &amp; Advances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Scholars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Referral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Reports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Sales Summary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Products / Sales Analysis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Chart of Accounts / Ledger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6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Users &amp; Settings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shd w:fill="F5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Note: </w:t>
      </w:r>
      <w:r>
        <w:t xml:space="preserve">Accountant/Bookkeeper see </w:t>
      </w:r>
      <w:r>
        <w:rPr>
          <w:b/>
          <w:bCs/>
        </w:rPr>
        <w:t xml:space="preserve">Equity</w:t>
      </w:r>
      <w:r>
        <w:t xml:space="preserve"> in view-only (Preferred Shares); only the Clinic Manager can edit equity. Only the Accountant (and Admin) can do the petty-cash </w:t>
      </w:r>
      <w:r>
        <w:rPr>
          <w:b/>
          <w:bCs/>
        </w:rPr>
        <w:t xml:space="preserve">audit</w:t>
      </w:r>
      <w:r>
        <w:t xml:space="preserve"> sign-off.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1.4  Getting around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Left sidebar</w:t>
      </w:r>
      <w:r>
        <w:t xml:space="preserve"> — every module you can open is listed there, grouped (Overview, General Ledger, Transactions, Planning &amp; Analysis, Administration).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Global search</w:t>
      </w:r>
      <w:r>
        <w:t xml:space="preserve"> — press </w:t>
      </w:r>
      <w:r>
        <w:rPr>
          <w:b/>
          <w:bCs/>
        </w:rPr>
        <w:t xml:space="preserve">⌘K / Ctrl-K</w:t>
      </w:r>
      <w:r>
        <w:t xml:space="preserve"> to jump to a patient, order, supplier, account or entry from anywhere.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Notifications (🔔)</w:t>
      </w:r>
      <w:r>
        <w:t xml:space="preserve"> — new concerns, forms, and deadline reminders appear here for the roles that use them.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Download / Export</w:t>
      </w:r>
      <w:r>
        <w:t xml:space="preserve"> — most tables have Excel and PDF buttons; use these for reports and filings.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Uploads / Scan QR</w:t>
      </w:r>
      <w:r>
        <w:t xml:space="preserve"> — where a document is needed (receipts, valid IDs, proofs), you can upload a file or scan a QR to send a photo from your phone.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Filter &amp; sort</w:t>
      </w:r>
      <w:r>
        <w:t xml:space="preserve"> — click a column header to sort (▲/▼); many tables have search boxes and per-column filters.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5423F"/>
        </w:rPr>
        <w:t xml:space="preserve">2. Role Guides</w:t>
      </w:r>
    </w:p>
    <w:p>
      <w:pPr>
        <w:spacing w:after="120" w:line="276"/>
      </w:pPr>
      <w:r>
        <w:t xml:space="preserve">Find your role below for a plain-English tour of what you will do most. Detailed step-by-step how-tos for each screen are in </w:t>
      </w:r>
      <w:r>
        <w:rPr>
          <w:b/>
          <w:bCs/>
        </w:rPr>
        <w:t xml:space="preserve">Section 3 (Module Reference)</w:t>
      </w:r>
      <w: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2.1  Clinic Manager (Main Admin)</w:t>
      </w:r>
    </w:p>
    <w:p>
      <w:pPr>
        <w:spacing w:after="120" w:line="276"/>
      </w:pPr>
      <w:r>
        <w:t xml:space="preserve">You have the full picture and the final say. Typical responsibilities: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Oversight</w:t>
      </w:r>
      <w:r>
        <w:t xml:space="preserve"> — Dashboard and Reports for revenue, expenses, cash position and profit; Sales Summary and Sales/Products Analysis for trends.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People &amp; access</w:t>
      </w:r>
      <w:r>
        <w:t xml:space="preserve"> — create staff accounts and set roles in </w:t>
      </w:r>
      <w:r>
        <w:rPr>
          <w:b/>
          <w:bCs/>
        </w:rPr>
        <w:t xml:space="preserve">Users</w:t>
      </w:r>
      <w:r>
        <w:t xml:space="preserve">; only you can do this.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Company setup</w:t>
      </w:r>
      <w:r>
        <w:t xml:space="preserve"> — Chart of Accounts, Beginning Balances, Budgets, and settings such as authorized shares (Equity).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Approvals &amp; money movement</w:t>
      </w:r>
      <w:r>
        <w:t xml:space="preserve"> — Fund Transfer, Taxes, Loans &amp; Advances, Equity, Scholars.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Everything the other roles can do</w:t>
      </w:r>
      <w:r>
        <w:t xml:space="preserve"> — POS, Payroll, Expenses, Receivables, PayMongo, Referral.</w:t>
      </w:r>
    </w:p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Start here each day: </w:t>
      </w:r>
      <w:r>
        <w:t xml:space="preserve">open the </w:t>
      </w:r>
      <w:r>
        <w:rPr>
          <w:b/>
          <w:bCs/>
        </w:rPr>
        <w:t xml:space="preserve">Dashboard</w:t>
      </w:r>
      <w:r>
        <w:t xml:space="preserve">, glance at the </w:t>
      </w:r>
      <w:r>
        <w:rPr>
          <w:b/>
          <w:bCs/>
        </w:rPr>
        <w:t xml:space="preserve">🔔 notifications</w:t>
      </w:r>
      <w:r>
        <w:t xml:space="preserve">, then check </w:t>
      </w:r>
      <w:r>
        <w:rPr>
          <w:b/>
          <w:bCs/>
        </w:rPr>
        <w:t xml:space="preserve">Reports</w:t>
      </w:r>
      <w:r>
        <w:t xml:space="preserve"> or </w:t>
      </w:r>
      <w:r>
        <w:rPr>
          <w:b/>
          <w:bCs/>
        </w:rPr>
        <w:t xml:space="preserve">Sales Summary</w:t>
      </w:r>
      <w:r>
        <w:t xml:space="preserve"> for yesterday.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2.2  Accountant</w:t>
      </w:r>
    </w:p>
    <w:p>
      <w:pPr>
        <w:spacing w:after="120" w:line="276"/>
      </w:pPr>
      <w:r>
        <w:t xml:space="preserve">You keep the books complete and correct. Your core loop: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Record and review </w:t>
      </w:r>
      <w:r>
        <w:rPr>
          <w:b/>
          <w:bCs/>
        </w:rPr>
        <w:t xml:space="preserve">Petty Cash</w:t>
      </w:r>
      <w:r>
        <w:t xml:space="preserve"> and </w:t>
      </w:r>
      <w:r>
        <w:rPr>
          <w:b/>
          <w:bCs/>
        </w:rPr>
        <w:t xml:space="preserve">Expenses</w:t>
      </w:r>
      <w:r>
        <w:t xml:space="preserve"> (one-time and recurring).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b/>
          <w:bCs/>
        </w:rPr>
        <w:t xml:space="preserve">Audit</w:t>
      </w:r>
      <w:r>
        <w:t xml:space="preserve"> entries — you (with the Admin) are the only ones who can give the final audit sign-off before entries flow into reports and Request-for-Payment.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Prepare </w:t>
      </w:r>
      <w:r>
        <w:rPr>
          <w:b/>
          <w:bCs/>
        </w:rPr>
        <w:t xml:space="preserve">Request for Payment (RFP) / Billing Vouchers</w:t>
      </w:r>
      <w:r>
        <w:t xml:space="preserve">, then </w:t>
      </w:r>
      <w:r>
        <w:rPr>
          <w:b/>
          <w:bCs/>
        </w:rPr>
        <w:t xml:space="preserve">Taxes</w:t>
      </w:r>
      <w:r>
        <w:t xml:space="preserve"> (Withholding, EWT, VAT, Business &amp; Income tax) and </w:t>
      </w:r>
      <w:r>
        <w:rPr>
          <w:b/>
          <w:bCs/>
        </w:rPr>
        <w:t xml:space="preserve">Fund Transfers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Manage </w:t>
      </w:r>
      <w:r>
        <w:rPr>
          <w:b/>
          <w:bCs/>
        </w:rPr>
        <w:t xml:space="preserve">Accounts Receivable</w:t>
      </w:r>
      <w:r>
        <w:t xml:space="preserve"> (HMO / Guarantee-Letter billings and collections).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Maintain </w:t>
      </w:r>
      <w:r>
        <w:rPr>
          <w:b/>
          <w:bCs/>
        </w:rPr>
        <w:t xml:space="preserve">Loans &amp; Advances</w:t>
      </w:r>
      <w:r>
        <w:t xml:space="preserve">, </w:t>
      </w:r>
      <w:r>
        <w:rPr>
          <w:b/>
          <w:bCs/>
        </w:rPr>
        <w:t xml:space="preserve">Scholars</w:t>
      </w:r>
      <w:r>
        <w:t xml:space="preserve">, and review </w:t>
      </w:r>
      <w:r>
        <w:rPr>
          <w:b/>
          <w:bCs/>
        </w:rPr>
        <w:t xml:space="preserve">Equity</w:t>
      </w:r>
      <w:r>
        <w:t xml:space="preserve"> (view-only) and </w:t>
      </w:r>
      <w:r>
        <w:rPr>
          <w:b/>
          <w:bCs/>
        </w:rPr>
        <w:t xml:space="preserve">Reports / Sales Summary</w:t>
      </w:r>
      <w:r>
        <w:t xml:space="preserve">.</w:t>
      </w:r>
    </w:p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Reminder: </w:t>
      </w:r>
      <w:r>
        <w:t xml:space="preserve">The Billing Voucher lists items in the order they were entered in Petty Cash/One-time Expenses. Assign a </w:t>
      </w:r>
      <w:r>
        <w:rPr>
          <w:b/>
          <w:bCs/>
        </w:rPr>
        <w:t xml:space="preserve">Chart-of-Accounts account</w:t>
      </w:r>
      <w:r>
        <w:t xml:space="preserve"> to every entry, or it will print blank on the voucher.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2.3  Bookkeeper</w:t>
      </w:r>
    </w:p>
    <w:p>
      <w:pPr>
        <w:spacing w:after="120" w:line="276"/>
      </w:pPr>
      <w:r>
        <w:t xml:space="preserve">Your access mirrors the Accountant — Petty Cash, Expenses, Inventory, Receivables, Payroll, Taxes, Fund Transfer, Loans, Equity (view), Reports — </w:t>
      </w:r>
      <w:r>
        <w:rPr>
          <w:b/>
          <w:bCs/>
        </w:rPr>
        <w:t xml:space="preserve">with one difference: you cannot perform the final audit sign-off</w:t>
      </w:r>
      <w:r>
        <w:t xml:space="preserve"> on entries. Record and prepare everything; the Accountant or Clinic Manager completes the audit.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2.4  HR Officer / Payroll Officer</w:t>
      </w:r>
    </w:p>
    <w:p>
      <w:pPr>
        <w:spacing w:after="120" w:line="276"/>
      </w:pPr>
      <w:r>
        <w:t xml:space="preserve">You run pay for staff and consultants. What you can open: </w:t>
      </w:r>
      <w:r>
        <w:rPr>
          <w:b/>
          <w:bCs/>
        </w:rPr>
        <w:t xml:space="preserve">Payroll, Services, Point of Sale, and Referral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Payroll</w:t>
      </w:r>
      <w:r>
        <w:t xml:space="preserve"> — timekeeping upload, generate the payroll register (payreg), employee and consultant payslips, government contributions, and the IEPR summary.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Services &amp; POS</w:t>
      </w:r>
      <w:r>
        <w:t xml:space="preserve"> — you can view and help maintain the services catalogue and process sales when needed.</w:t>
      </w:r>
    </w:p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Good to know: </w:t>
      </w:r>
      <w:r>
        <w:t xml:space="preserve">Employees (Administration) are excluded from consultant payslip generation automatically. Payroll is split by branch — Aura Health East/Greenhills via Operations, Verdana directly.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2.5  Front Desk</w:t>
      </w:r>
    </w:p>
    <w:p>
      <w:pPr>
        <w:spacing w:after="120" w:line="276"/>
      </w:pPr>
      <w:r>
        <w:t xml:space="preserve">You are the cashier and first point of contact. What you can open: </w:t>
      </w:r>
      <w:r>
        <w:rPr>
          <w:b/>
          <w:bCs/>
        </w:rPr>
        <w:t xml:space="preserve">Point of Sale, Services, Asset Management, PayMongo, Dashboard, and Referral</w:t>
      </w:r>
      <w:r>
        <w:t xml:space="preserve"> — for </w:t>
      </w:r>
      <w:r>
        <w:rPr>
          <w:b/>
          <w:bCs/>
        </w:rPr>
        <w:t xml:space="preserve">your branch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Point of Sale</w:t>
      </w:r>
      <w:r>
        <w:t xml:space="preserve"> — ring up sessions and products, take payments (cash, card, GCash/Maya, HMO, Guarantee Letter, packages, wallet), apply discounts, record “unpaid” sessions to collect later, and print receipts/invoices.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PayMongo</w:t>
      </w:r>
      <w:r>
        <w:t xml:space="preserve"> — create online payment links for tuition or downpayments; they mark themselves Paid and appear in POS Orders once the payer pays.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Referral</w:t>
      </w:r>
      <w:r>
        <w:t xml:space="preserve"> — see and add referred patients for referrers tagged to your branch.</w:t>
      </w:r>
    </w:p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If a charge is denied: </w:t>
      </w:r>
      <w:r>
        <w:t xml:space="preserve">confirm your session is fresh (sign out/in) — front-desk access is branch-based and needs a current login.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2.6  Medical Representative</w:t>
      </w:r>
    </w:p>
    <w:p>
      <w:pPr>
        <w:spacing w:after="120" w:line="276"/>
      </w:pPr>
      <w:r>
        <w:t xml:space="preserve">You manage the </w:t>
      </w:r>
      <w:r>
        <w:rPr>
          <w:b/>
          <w:bCs/>
        </w:rPr>
        <w:t xml:space="preserve">Referral</w:t>
      </w:r>
      <w:r>
        <w:t xml:space="preserve"> directory and view </w:t>
      </w:r>
      <w:r>
        <w:rPr>
          <w:b/>
          <w:bCs/>
        </w:rPr>
        <w:t xml:space="preserve">Reports</w:t>
      </w:r>
      <w:r>
        <w:t xml:space="preserve">. In Referral you keep the Doctors / Law Firms / Partner Schools lists current, link </w:t>
      </w:r>
      <w:r>
        <w:rPr>
          <w:b/>
          <w:bCs/>
        </w:rPr>
        <w:t xml:space="preserve">referred patients</w:t>
      </w:r>
      <w:r>
        <w:t xml:space="preserve">, and use the </w:t>
      </w:r>
      <w:r>
        <w:rPr>
          <w:b/>
          <w:bCs/>
        </w:rPr>
        <w:t xml:space="preserve">Referral Dashboard</w:t>
      </w:r>
      <w:r>
        <w:t xml:space="preserve"> to see counts and net sales per referrer and the Top 5 referrers.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5423F"/>
        </w:rPr>
        <w:t xml:space="preserve">3. Module Reference</w:t>
      </w:r>
    </w:p>
    <w:p>
      <w:pPr>
        <w:spacing w:after="120" w:line="276"/>
      </w:pPr>
      <w:r>
        <w:t xml:space="preserve">Step-by-step for each screen. Open only the ones that appear in your sidebar.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Point of Sale (POS)</w:t>
      </w:r>
    </w:p>
    <w:p>
      <w:pPr>
        <w:spacing w:after="120" w:line="276"/>
      </w:pPr>
      <w:r>
        <w:t xml:space="preserve">Sub-tabs: </w:t>
      </w:r>
      <w:r>
        <w:rPr>
          <w:b/>
          <w:bCs/>
        </w:rPr>
        <w:t xml:space="preserve">Cashier</w:t>
      </w:r>
      <w:r>
        <w:t xml:space="preserve">, </w:t>
      </w:r>
      <w:r>
        <w:rPr>
          <w:b/>
          <w:bCs/>
        </w:rPr>
        <w:t xml:space="preserve">Digital Wallet</w:t>
      </w:r>
      <w:r>
        <w:t xml:space="preserve">, </w:t>
      </w:r>
      <w:r>
        <w:rPr>
          <w:b/>
          <w:bCs/>
        </w:rPr>
        <w:t xml:space="preserve">Discount Settings</w:t>
      </w:r>
      <w:r>
        <w:t xml:space="preserve">, </w:t>
      </w:r>
      <w:r>
        <w:rPr>
          <w:b/>
          <w:bCs/>
        </w:rPr>
        <w:t xml:space="preserve">Payment Mode Settings</w:t>
      </w:r>
      <w:r>
        <w:t xml:space="preserve">.</w:t>
      </w:r>
    </w:p>
    <w:p>
      <w:pPr>
        <w:pStyle w:val="Heading3"/>
        <w:spacing w:after="80" w:before="180"/>
      </w:pPr>
      <w:r>
        <w:rPr>
          <w:b/>
          <w:bCs/>
          <w:color w:val="B8863B"/>
        </w:rPr>
        <w:t xml:space="preserve">Ring up a sale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In </w:t>
      </w:r>
      <w:r>
        <w:rPr>
          <w:b/>
          <w:bCs/>
        </w:rPr>
        <w:t xml:space="preserve">Cashier</w:t>
      </w:r>
      <w:r>
        <w:t xml:space="preserve">, pick the branch (if allowed), add </w:t>
      </w:r>
      <w:r>
        <w:rPr>
          <w:b/>
          <w:bCs/>
        </w:rPr>
        <w:t xml:space="preserve">services</w:t>
      </w:r>
      <w:r>
        <w:t xml:space="preserve"> and/or </w:t>
      </w:r>
      <w:r>
        <w:rPr>
          <w:b/>
          <w:bCs/>
        </w:rPr>
        <w:t xml:space="preserve">products</w:t>
      </w:r>
      <w:r>
        <w:t xml:space="preserve">, and set the patient/clinician.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Apply a </w:t>
      </w:r>
      <w:r>
        <w:rPr>
          <w:b/>
          <w:bCs/>
        </w:rPr>
        <w:t xml:space="preserve">discount</w:t>
      </w:r>
      <w:r>
        <w:t xml:space="preserve"> if any (PWD/Senior 20%, or a custom discount).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Choose the </w:t>
      </w:r>
      <w:r>
        <w:rPr>
          <w:b/>
          <w:bCs/>
        </w:rPr>
        <w:t xml:space="preserve">payment method(s)</w:t>
      </w:r>
      <w:r>
        <w:t xml:space="preserve"> — you can split across methods. For HMO/GL, pick the patient’s wallet.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If the customer will pay later, save it as </w:t>
      </w:r>
      <w:r>
        <w:rPr>
          <w:b/>
          <w:bCs/>
        </w:rPr>
        <w:t xml:space="preserve">Unpaid</w:t>
      </w:r>
      <w:r>
        <w:t xml:space="preserve"> — the session is dated today and you record the cash on the day it is collected.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Save; print the receipt / official invoice if needed.</w:t>
      </w:r>
    </w:p>
    <w:p>
      <w:pPr>
        <w:pStyle w:val="Heading3"/>
        <w:spacing w:after="80" w:before="180"/>
      </w:pPr>
      <w:r>
        <w:rPr>
          <w:b/>
          <w:bCs/>
          <w:color w:val="B8863B"/>
        </w:rPr>
        <w:t xml:space="preserve">Orders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Every sale becomes an </w:t>
      </w:r>
      <w:r>
        <w:rPr>
          <w:b/>
          <w:bCs/>
        </w:rPr>
        <w:t xml:space="preserve">Order</w:t>
      </w:r>
      <w:r>
        <w:t xml:space="preserve">. From Orders you can view, reprint, record payment on an unpaid order, refund, void, or reopen (with reason).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Voiding restores stock and reverses wallet/points; it keeps an audit trail.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PayMongo (online payments)</w:t>
      </w:r>
    </w:p>
    <w:p>
      <w:pPr>
        <w:spacing w:after="120" w:line="276"/>
      </w:pPr>
      <w:r>
        <w:t xml:space="preserve">For collecting </w:t>
      </w:r>
      <w:r>
        <w:rPr>
          <w:b/>
          <w:bCs/>
        </w:rPr>
        <w:t xml:space="preserve">tuition</w:t>
      </w:r>
      <w:r>
        <w:t xml:space="preserve"> and </w:t>
      </w:r>
      <w:r>
        <w:rPr>
          <w:b/>
          <w:bCs/>
        </w:rPr>
        <w:t xml:space="preserve">downpayments</w:t>
      </w:r>
      <w:r>
        <w:t xml:space="preserve"> online.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On the PayMongo page, keep </w:t>
      </w:r>
      <w:r>
        <w:rPr>
          <w:b/>
          <w:bCs/>
        </w:rPr>
        <w:t xml:space="preserve">Record as a POS sale</w:t>
      </w:r>
      <w:r>
        <w:t xml:space="preserve"> ticked, choose </w:t>
      </w:r>
      <w:r>
        <w:rPr>
          <w:b/>
          <w:bCs/>
        </w:rPr>
        <w:t xml:space="preserve">Payment type</w:t>
      </w:r>
      <w:r>
        <w:t xml:space="preserve"> (Tuition = earned; Downpayment = unearned deposit) and the branch.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Use </w:t>
      </w:r>
      <w:r>
        <w:rPr>
          <w:b/>
          <w:bCs/>
        </w:rPr>
        <w:t xml:space="preserve">+ Add a service</w:t>
      </w:r>
      <w:r>
        <w:t xml:space="preserve"> to add the item(s); the branch-specific price fills in automatically. Add a </w:t>
      </w:r>
      <w:r>
        <w:rPr>
          <w:b/>
          <w:bCs/>
        </w:rPr>
        <w:t xml:space="preserve">voucher/discount</w:t>
      </w:r>
      <w:r>
        <w:t xml:space="preserve"> if needed.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Click </w:t>
      </w:r>
      <w:r>
        <w:rPr>
          <w:b/>
          <w:bCs/>
        </w:rPr>
        <w:t xml:space="preserve">Create payment link</w:t>
      </w:r>
      <w:r>
        <w:t xml:space="preserve"> and send it (or show the QR) to the payer.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When they pay, the link flips to </w:t>
      </w:r>
      <w:r>
        <w:rPr>
          <w:b/>
          <w:bCs/>
        </w:rPr>
        <w:t xml:space="preserve">Paid</w:t>
      </w:r>
      <w:r>
        <w:t xml:space="preserve">, a POS Order is recorded </w:t>
      </w:r>
      <w:r>
        <w:rPr>
          <w:b/>
          <w:bCs/>
        </w:rPr>
        <w:t xml:space="preserve">net of the PayMongo fee</w:t>
      </w:r>
      <w:r>
        <w:t xml:space="preserve"> (booked to 7140 Merchant Discount Rate), and the money sits in </w:t>
      </w:r>
      <w:r>
        <w:rPr>
          <w:b/>
          <w:bCs/>
        </w:rPr>
        <w:t xml:space="preserve">PayMongo Clearing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Set </w:t>
      </w:r>
      <w:r>
        <w:rPr>
          <w:b/>
          <w:bCs/>
        </w:rPr>
        <w:t xml:space="preserve">“PayMongo deposits to”</w:t>
      </w:r>
      <w:r>
        <w:t xml:space="preserve"> to your bank once; when PayMongo remits, the payout is auto-reconciled to the bank.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Delete</w:t>
      </w:r>
      <w:r>
        <w:t xml:space="preserve"> removes an unpaid link (and voids its draft order). Use </w:t>
      </w:r>
      <w:r>
        <w:rPr>
          <w:b/>
          <w:bCs/>
        </w:rPr>
        <w:t xml:space="preserve">Check for payments</w:t>
      </w:r>
      <w:r>
        <w:t xml:space="preserve"> if an order is stuck Unpaid.</w:t>
      </w:r>
    </w:p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Testing vs live: </w:t>
      </w:r>
      <w:r>
        <w:t xml:space="preserve">In </w:t>
      </w:r>
      <w:r>
        <w:rPr>
          <w:b/>
          <w:bCs/>
        </w:rPr>
        <w:t xml:space="preserve">TEST MODE</w:t>
      </w:r>
      <w:r>
        <w:t xml:space="preserve"> no real money moves and test links never post to the real books — delete them after testing. Real collection begins only in </w:t>
      </w:r>
      <w:r>
        <w:rPr>
          <w:b/>
          <w:bCs/>
        </w:rPr>
        <w:t xml:space="preserve">LIVE MODE</w:t>
      </w:r>
      <w: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Services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Maintain the catalogue: name, department, branch, price, VAT, revenue account, HMO/GL tagging.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Set a </w:t>
      </w:r>
      <w:r>
        <w:rPr>
          <w:b/>
          <w:bCs/>
        </w:rPr>
        <w:t xml:space="preserve">New Price</w:t>
      </w:r>
      <w:r>
        <w:t xml:space="preserve"> with an </w:t>
      </w:r>
      <w:r>
        <w:rPr>
          <w:b/>
          <w:bCs/>
        </w:rPr>
        <w:t xml:space="preserve">Effective Date</w:t>
      </w:r>
      <w:r>
        <w:t xml:space="preserve"> to schedule a price change; it takes effect automatically on that date.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Use </w:t>
      </w:r>
      <w:r>
        <w:rPr>
          <w:b/>
          <w:bCs/>
        </w:rPr>
        <w:t xml:space="preserve">Per-Branch Price Overrides</w:t>
      </w:r>
      <w:r>
        <w:t xml:space="preserve"> when East and Greenhills charge different amounts.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Petty Cash &amp; Expenses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Petty Cash</w:t>
      </w:r>
      <w:r>
        <w:t xml:space="preserve"> — replenishment-style entries with PCV numbering and proof uploads.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Expenses</w:t>
      </w:r>
      <w:r>
        <w:t xml:space="preserve"> — record </w:t>
      </w:r>
      <w:r>
        <w:rPr>
          <w:b/>
          <w:bCs/>
        </w:rPr>
        <w:t xml:space="preserve">one-time</w:t>
      </w:r>
      <w:r>
        <w:t xml:space="preserve"> and </w:t>
      </w:r>
      <w:r>
        <w:rPr>
          <w:b/>
          <w:bCs/>
        </w:rPr>
        <w:t xml:space="preserve">recurring</w:t>
      </w:r>
      <w:r>
        <w:t xml:space="preserve"> expenses; group audited entries into a </w:t>
      </w:r>
      <w:r>
        <w:rPr>
          <w:b/>
          <w:bCs/>
        </w:rPr>
        <w:t xml:space="preserve">Request for Payment (RFP)</w:t>
      </w:r>
      <w:r>
        <w:t xml:space="preserve"> which prints as a </w:t>
      </w:r>
      <w:r>
        <w:rPr>
          <w:b/>
          <w:bCs/>
        </w:rPr>
        <w:t xml:space="preserve">Billing Voucher</w:t>
      </w:r>
      <w:r>
        <w:t xml:space="preserve">; record payment (cash/check/bank/credit card) which flows to the Expense Report and Credit-Card Report.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Suppliers</w:t>
      </w:r>
      <w:r>
        <w:t xml:space="preserve"> — add/edit supplier details, import via Excel, filter by </w:t>
      </w:r>
      <w:r>
        <w:rPr>
          <w:b/>
          <w:bCs/>
        </w:rPr>
        <w:t xml:space="preserve">Valid/Invalid</w:t>
      </w:r>
      <w:r>
        <w:t xml:space="preserve">, and click a supplier to see all its transactions (date, description, valid/invalid, gross, VAT, net of VAT).</w:t>
      </w:r>
    </w:p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Voucher order: </w:t>
      </w:r>
      <w:r>
        <w:t xml:space="preserve">Billing-Voucher lines print in the same order they were entered in the entries table. Always set the </w:t>
      </w:r>
      <w:r>
        <w:rPr>
          <w:b/>
          <w:bCs/>
        </w:rPr>
        <w:t xml:space="preserve">Account Title</w:t>
      </w:r>
      <w:r>
        <w:t xml:space="preserve"> on each entry.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Cash Advances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For event floats: </w:t>
      </w:r>
      <w:r>
        <w:rPr>
          <w:b/>
          <w:bCs/>
        </w:rPr>
        <w:t xml:space="preserve">release</w:t>
      </w:r>
      <w:r>
        <w:t xml:space="preserve"> cash (recorded as a receivable), </w:t>
      </w:r>
      <w:r>
        <w:rPr>
          <w:b/>
          <w:bCs/>
        </w:rPr>
        <w:t xml:space="preserve">liquidate</w:t>
      </w:r>
      <w:r>
        <w:t xml:space="preserve"> against receipts (becomes expense), and </w:t>
      </w:r>
      <w:r>
        <w:rPr>
          <w:b/>
          <w:bCs/>
        </w:rPr>
        <w:t xml:space="preserve">return</w:t>
      </w:r>
      <w:r>
        <w:t xml:space="preserve"> the unused balance — with proof at each step.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Inventory &amp; Procurement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Track stock with FIFO costing, opening batches, freight capitalization, procurement, and consumption; forms catalogue integrates with HR.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Asset Management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Register fixed assets, supplier, cost and depreciation; used by Admin/Accountant/Bookkeeper and Front Desk.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Payroll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Upload </w:t>
      </w:r>
      <w:r>
        <w:rPr>
          <w:b/>
          <w:bCs/>
        </w:rPr>
        <w:t xml:space="preserve">timekeeping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Generate the </w:t>
      </w:r>
      <w:r>
        <w:rPr>
          <w:b/>
          <w:bCs/>
        </w:rPr>
        <w:t xml:space="preserve">payroll register</w:t>
      </w:r>
      <w:r>
        <w:t xml:space="preserve">; review allowances/deductions (use </w:t>
      </w:r>
      <w:r>
        <w:rPr>
          <w:b/>
          <w:bCs/>
        </w:rPr>
        <w:t xml:space="preserve">Pre-fill from Previous</w:t>
      </w:r>
      <w:r>
        <w:t xml:space="preserve"> to carry items forward).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Generate </w:t>
      </w:r>
      <w:r>
        <w:rPr>
          <w:b/>
          <w:bCs/>
        </w:rPr>
        <w:t xml:space="preserve">employee</w:t>
      </w:r>
      <w:r>
        <w:t xml:space="preserve"> and </w:t>
      </w:r>
      <w:r>
        <w:rPr>
          <w:b/>
          <w:bCs/>
        </w:rPr>
        <w:t xml:space="preserve">consultant</w:t>
      </w:r>
      <w:r>
        <w:t xml:space="preserve"> payslips (Administration staff are excluded from consultant payslips).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Record government contributions and produce the </w:t>
      </w:r>
      <w:r>
        <w:rPr>
          <w:b/>
          <w:bCs/>
        </w:rPr>
        <w:t xml:space="preserve">IEPR</w:t>
      </w:r>
      <w:r>
        <w:t xml:space="preserve"> summary; download the bank file for release.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Accounts Receivable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Track </w:t>
      </w:r>
      <w:r>
        <w:rPr>
          <w:b/>
          <w:bCs/>
        </w:rPr>
        <w:t xml:space="preserve">HMO</w:t>
      </w:r>
      <w:r>
        <w:t xml:space="preserve"> and </w:t>
      </w:r>
      <w:r>
        <w:rPr>
          <w:b/>
          <w:bCs/>
        </w:rPr>
        <w:t xml:space="preserve">Guarantee-Letter (GL)</w:t>
      </w:r>
      <w:r>
        <w:t xml:space="preserve"> billings from POS. The authoritative receivable is consumption-based (unpaid orders). Click an HMO/GL total to see the per-patient breakdown; record collections against it.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Taxes &amp; Fund Transfer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Taxes</w:t>
      </w:r>
      <w:r>
        <w:t xml:space="preserve"> — Withholding on Compensation, Expanded Withholding (EWT), VAT, Business Tax and Corporate Income Tax; each can generate an RFP/Billing Voucher.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Fund Transfer</w:t>
      </w:r>
      <w:r>
        <w:t xml:space="preserve"> — move funds between company bank accounts with a proper journal entry.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Equity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Top cards: Total Capitalization, </w:t>
      </w:r>
      <w:r>
        <w:rPr>
          <w:b/>
          <w:bCs/>
        </w:rPr>
        <w:t xml:space="preserve">Authorized Shares</w:t>
      </w:r>
      <w:r>
        <w:t xml:space="preserve"> (with editable </w:t>
      </w:r>
      <w:r>
        <w:rPr>
          <w:b/>
          <w:bCs/>
        </w:rPr>
        <w:t xml:space="preserve">Common</w:t>
      </w:r>
      <w:r>
        <w:t xml:space="preserve"> and </w:t>
      </w:r>
      <w:r>
        <w:rPr>
          <w:b/>
          <w:bCs/>
        </w:rPr>
        <w:t xml:space="preserve">Founders</w:t>
      </w:r>
      <w:r>
        <w:t xml:space="preserve"> sub-limits), Outstanding, </w:t>
      </w:r>
      <w:r>
        <w:rPr>
          <w:b/>
          <w:bCs/>
        </w:rPr>
        <w:t xml:space="preserve">Treasury</w:t>
      </w:r>
      <w:r>
        <w:t xml:space="preserve">, and </w:t>
      </w:r>
      <w:r>
        <w:rPr>
          <w:b/>
          <w:bCs/>
        </w:rPr>
        <w:t xml:space="preserve">Total Common / Total Founders</w:t>
      </w:r>
      <w:r>
        <w:t xml:space="preserve"> shares.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Tabs: </w:t>
      </w:r>
      <w:r>
        <w:rPr>
          <w:b/>
          <w:bCs/>
        </w:rPr>
        <w:t xml:space="preserve">Common Shares</w:t>
      </w:r>
      <w:r>
        <w:t xml:space="preserve">, </w:t>
      </w:r>
      <w:r>
        <w:rPr>
          <w:b/>
          <w:bCs/>
        </w:rPr>
        <w:t xml:space="preserve">Preferred Shares</w:t>
      </w:r>
      <w:r>
        <w:t xml:space="preserve">, </w:t>
      </w:r>
      <w:r>
        <w:rPr>
          <w:b/>
          <w:bCs/>
        </w:rPr>
        <w:t xml:space="preserve">Dividend Release History</w:t>
      </w:r>
      <w:r>
        <w:t xml:space="preserve">. Record issuances, buybacks (→ Treasury), and dividend releases.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An </w:t>
      </w:r>
      <w:r>
        <w:rPr>
          <w:b/>
          <w:bCs/>
        </w:rPr>
        <w:t xml:space="preserve">⚠ over-authorized alarm</w:t>
      </w:r>
      <w:r>
        <w:t xml:space="preserve"> warns if a class exceeds its authorized limit — and when adding a shareholder that would breach the cap.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Download</w:t>
      </w:r>
      <w:r>
        <w:t xml:space="preserve"> exports the shareholder list with Source (Original vs Purchase-from-Treasury) and Buyback dates.</w:t>
      </w:r>
    </w:p>
    <w:p>
      <w:pPr>
        <w:pBdr>
          <w:left w:val="single" w:color="1F5F5B" w:sz="18" w:space="8"/>
        </w:pBdr>
        <w:shd w:fill="EAF1F0" w:val="clear"/>
        <w:spacing w:after="140" w:before="80"/>
        <w:ind w:left="120"/>
      </w:pPr>
      <w:r>
        <w:rPr>
          <w:b/>
          <w:bCs/>
          <w:color w:val="15423F"/>
        </w:rPr>
        <w:t xml:space="preserve">Access: </w:t>
      </w:r>
      <w:r>
        <w:t xml:space="preserve">Accountant/Bookkeeper see Equity in view-only; only the Clinic Manager edits it.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Loans &amp; Advances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Record cash loans, advances and corporate bonds with a monthly/quarterly/bi-annual/annual payment schedule, principal-vs-interest split, the bank the payments come from, and a tick-to-pay payment matrix.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Scholars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Live feed of approved scholars; record award terms and monthly stipend releases and top-up appropriations against the Scholarship Fund.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Referral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Referrers</w:t>
      </w:r>
      <w:r>
        <w:t xml:space="preserve"> — three searchable, sortable cards: </w:t>
      </w:r>
      <w:r>
        <w:rPr>
          <w:b/>
          <w:bCs/>
        </w:rPr>
        <w:t xml:space="preserve">Doctors</w:t>
      </w:r>
      <w:r>
        <w:t xml:space="preserve">, </w:t>
      </w:r>
      <w:r>
        <w:rPr>
          <w:b/>
          <w:bCs/>
        </w:rPr>
        <w:t xml:space="preserve">Law Firms</w:t>
      </w:r>
      <w:r>
        <w:t xml:space="preserve">, </w:t>
      </w:r>
      <w:r>
        <w:rPr>
          <w:b/>
          <w:bCs/>
        </w:rPr>
        <w:t xml:space="preserve">Partner Schools</w:t>
      </w:r>
      <w:r>
        <w:t xml:space="preserve">. Each referrer can be limited to a branch (Aura Health East / Greenhills); untagged = all branches. Add/edit/CSV import.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Referred patients</w:t>
      </w:r>
      <w:r>
        <w:t xml:space="preserve"> — link a patient (searched from the Operations Hub Patient CRM) to a referrer; click a row to see that patient’s recorded sessions with us (service, department, date, net amount).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Referral Dashboard</w:t>
      </w:r>
      <w:r>
        <w:t xml:space="preserve"> — tick Doctor / School / Law Firm to filter; see </w:t>
      </w:r>
      <w:r>
        <w:rPr>
          <w:b/>
          <w:bCs/>
        </w:rPr>
        <w:t xml:space="preserve">count of referrals</w:t>
      </w:r>
      <w:r>
        <w:t xml:space="preserve"> and </w:t>
      </w:r>
      <w:r>
        <w:rPr>
          <w:b/>
          <w:bCs/>
        </w:rPr>
        <w:t xml:space="preserve">total net sales</w:t>
      </w:r>
      <w:r>
        <w:t xml:space="preserve"> per referrer, plus the </w:t>
      </w:r>
      <w:r>
        <w:rPr>
          <w:b/>
          <w:bCs/>
        </w:rPr>
        <w:t xml:space="preserve">Top 5</w:t>
      </w:r>
      <w:r>
        <w:t xml:space="preserve"> referrers.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Reports, Sales Summary &amp; Analysis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Reports</w:t>
      </w:r>
      <w:r>
        <w:t xml:space="preserve"> — Income Statement, Balance Sheet and cash flow; drill into revenue and receivables.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Sales Summary</w:t>
      </w:r>
      <w:r>
        <w:t xml:space="preserve"> — daily cash reconciliation of the drawer.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Products / Sales Analysis</w:t>
      </w:r>
      <w:r>
        <w:t xml:space="preserve"> — Admin/Viewer only; product and sales trend analysis.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Chart of Accounts, Beginning Balances, Bank Reconciliation, Budgets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Chart of Accounts</w:t>
      </w:r>
      <w:r>
        <w:t xml:space="preserve"> — the master account list; flag bank/checking accounts.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Beginning Balances</w:t>
      </w:r>
      <w:r>
        <w:t xml:space="preserve"> — set opening balances at go-live.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Bank Reconciliation</w:t>
      </w:r>
      <w:r>
        <w:t xml:space="preserve"> — match ledger cash movements to the bank statement.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Budgets</w:t>
      </w:r>
      <w:r>
        <w:t xml:space="preserve"> — set and track budget vs actual.</w:t>
      </w:r>
    </w:p>
    <w:p>
      <w:pPr>
        <w:pStyle w:val="Heading2"/>
        <w:spacing w:after="100" w:before="240"/>
      </w:pPr>
      <w:r>
        <w:rPr>
          <w:b/>
          <w:bCs/>
          <w:color w:val="1F5F5B"/>
        </w:rPr>
        <w:t xml:space="preserve">Users &amp; Settings (Admin only)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Create staff accounts, assign the role (which sets access), and reset access. Keep roles current — a person only ever needs one role.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5423F"/>
        </w:rPr>
        <w:t xml:space="preserve">4. Good Practice &amp; Cautions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One login per person.</w:t>
      </w:r>
      <w:r>
        <w:t xml:space="preserve"> Do not share accounts; the system logs who did what.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Sign out</w:t>
      </w:r>
      <w:r>
        <w:t xml:space="preserve"> when you leave a shared computer.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Attach proofs</w:t>
      </w:r>
      <w:r>
        <w:t xml:space="preserve"> (receipts, valid IDs, deposit slips) as you go — many reports and vouchers depend on them.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Audit before paying.</w:t>
      </w:r>
      <w:r>
        <w:t xml:space="preserve"> Entries should be audited (Accountant/Admin) before they go into an RFP.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Void, don’t delete</w:t>
      </w:r>
      <w:r>
        <w:t xml:space="preserve">, a paid POS order — voiding reverses stock and accounting correctly and keeps the trail.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Test PayMongo in TEST MODE first</w:t>
      </w:r>
      <w:r>
        <w:t xml:space="preserve">, delete the test links, and switch to LIVE only when ready.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Something looks wrong or blocked?</w:t>
      </w:r>
      <w:r>
        <w:t xml:space="preserve"> First fully sign out and back in. If it persists, report it to the Clinic Manager with a screenshot.</w:t>
      </w:r>
    </w:p>
    <w:p>
      <w:pPr>
        <w:spacing w:after="60"/>
      </w:pPr>
    </w:p>
    <w:p>
      <w:pPr>
        <w:pBdr>
          <w:top w:val="single" w:color="D5DEDD" w:sz="6" w:space="6"/>
        </w:pBdr>
        <w:spacing w:before="200"/>
      </w:pPr>
    </w:p>
    <w:p>
      <w:pPr>
        <w:spacing w:before="160"/>
        <w:jc w:val="center"/>
      </w:pPr>
      <w:r>
        <w:rPr>
          <w:i/>
          <w:iCs/>
          <w:color w:val="5B6470"/>
          <w:sz w:val="16"/>
          <w:szCs w:val="16"/>
        </w:rPr>
        <w:t xml:space="preserve">Sapphire Clinics East Inc. — Accounting Hub User Handbook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0"/>
        <w:sz w:val="16"/>
        <w:szCs w:val="16"/>
      </w:rPr>
      <w:t xml:space="preserve">Sapphire Clinics East  ·  Page </w:t>
    </w:r>
    <w:r>
      <w:rPr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0"/>
        <w:sz w:val="16"/>
        <w:szCs w:val="16"/>
      </w:rPr>
      <w:t xml:space="preserve">Accounting Hub — User Handbook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6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5423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5F5B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B886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Accounting Hub User Handbook</dc:title>
  <dc:creator>Sapphire Clinics East</dc:creator>
  <cp:lastModifiedBy>Un-named</cp:lastModifiedBy>
  <cp:revision>1</cp:revision>
  <dcterms:created xsi:type="dcterms:W3CDTF">2026-07-19T07:14:29.436Z</dcterms:created>
  <dcterms:modified xsi:type="dcterms:W3CDTF">2026-07-19T07:14:29.437Z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