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CED341" w14:textId="0A2A8869" w:rsidR="00E7406F" w:rsidRPr="00E7406F" w:rsidRDefault="00E7406F" w:rsidP="00E7406F">
      <w:pPr>
        <w:suppressAutoHyphens/>
        <w:spacing w:line="240" w:lineRule="auto"/>
        <w:contextualSpacing/>
        <w:jc w:val="center"/>
        <w:rPr>
          <w:rFonts w:eastAsia="Times New Roman" w:cs="Times New Roman"/>
          <w:b/>
          <w:szCs w:val="24"/>
        </w:rPr>
      </w:pPr>
      <w:r w:rsidRPr="00E7406F">
        <w:rPr>
          <w:rFonts w:eastAsia="Times New Roman" w:cs="Times New Roman"/>
          <w:b/>
          <w:szCs w:val="24"/>
        </w:rPr>
        <w:t xml:space="preserve">Detecting Government Fraud Using </w:t>
      </w:r>
      <w:r w:rsidR="00AF3B5B">
        <w:rPr>
          <w:rFonts w:eastAsia="Times New Roman" w:cs="Times New Roman"/>
          <w:b/>
          <w:szCs w:val="24"/>
        </w:rPr>
        <w:t>Semi S</w:t>
      </w:r>
      <w:r w:rsidRPr="00E7406F">
        <w:rPr>
          <w:rFonts w:eastAsia="Times New Roman" w:cs="Times New Roman"/>
          <w:b/>
          <w:szCs w:val="24"/>
        </w:rPr>
        <w:t>upervised Machine Learning</w:t>
      </w:r>
    </w:p>
    <w:p w14:paraId="118B5575" w14:textId="77777777" w:rsidR="00E7406F" w:rsidRPr="00E7406F" w:rsidRDefault="00E7406F" w:rsidP="00E7406F">
      <w:pPr>
        <w:suppressAutoHyphens/>
        <w:spacing w:line="240" w:lineRule="auto"/>
        <w:contextualSpacing/>
        <w:jc w:val="center"/>
        <w:rPr>
          <w:rFonts w:eastAsia="Times New Roman" w:cs="Times New Roman"/>
          <w:szCs w:val="24"/>
        </w:rPr>
      </w:pPr>
    </w:p>
    <w:p w14:paraId="295A321C" w14:textId="77777777" w:rsidR="00E7406F" w:rsidRPr="00E7406F" w:rsidRDefault="00E7406F" w:rsidP="00E7406F">
      <w:pPr>
        <w:suppressAutoHyphens/>
        <w:spacing w:line="240" w:lineRule="auto"/>
        <w:contextualSpacing/>
        <w:jc w:val="center"/>
        <w:rPr>
          <w:rFonts w:eastAsia="Times New Roman" w:cs="Times New Roman"/>
          <w:szCs w:val="24"/>
        </w:rPr>
      </w:pPr>
    </w:p>
    <w:p w14:paraId="04413664" w14:textId="77777777" w:rsidR="00E7406F" w:rsidRPr="00E7406F" w:rsidRDefault="00E7406F" w:rsidP="00E7406F">
      <w:pPr>
        <w:suppressAutoHyphens/>
        <w:spacing w:line="240" w:lineRule="auto"/>
        <w:contextualSpacing/>
        <w:jc w:val="center"/>
        <w:rPr>
          <w:rFonts w:eastAsia="Times New Roman" w:cs="Times New Roman"/>
          <w:szCs w:val="24"/>
        </w:rPr>
      </w:pPr>
    </w:p>
    <w:p w14:paraId="54D0421D" w14:textId="77777777" w:rsidR="00E7406F" w:rsidRPr="00E7406F" w:rsidRDefault="00E7406F" w:rsidP="00E7406F">
      <w:pPr>
        <w:suppressAutoHyphens/>
        <w:spacing w:line="240" w:lineRule="auto"/>
        <w:contextualSpacing/>
        <w:jc w:val="center"/>
        <w:rPr>
          <w:rFonts w:eastAsia="Times New Roman" w:cs="Times New Roman"/>
          <w:szCs w:val="24"/>
        </w:rPr>
      </w:pPr>
    </w:p>
    <w:p w14:paraId="54853DAF" w14:textId="29C5DD3B"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 xml:space="preserve">Dissertation </w:t>
      </w:r>
      <w:r w:rsidR="00AF3B5B">
        <w:rPr>
          <w:rFonts w:eastAsia="Times New Roman" w:cs="Times New Roman"/>
          <w:szCs w:val="24"/>
        </w:rPr>
        <w:t>Proposal</w:t>
      </w:r>
    </w:p>
    <w:p w14:paraId="169C32AD" w14:textId="77777777" w:rsidR="00E7406F" w:rsidRPr="00E7406F" w:rsidRDefault="00E7406F" w:rsidP="00E7406F">
      <w:pPr>
        <w:suppressAutoHyphens/>
        <w:spacing w:line="240" w:lineRule="auto"/>
        <w:contextualSpacing/>
        <w:jc w:val="center"/>
        <w:rPr>
          <w:rFonts w:eastAsia="Times New Roman" w:cs="Times New Roman"/>
          <w:szCs w:val="24"/>
        </w:rPr>
      </w:pPr>
    </w:p>
    <w:p w14:paraId="0150D0FF" w14:textId="77777777" w:rsidR="00E7406F" w:rsidRPr="00E7406F" w:rsidRDefault="00E7406F" w:rsidP="00E7406F">
      <w:pPr>
        <w:suppressAutoHyphens/>
        <w:spacing w:line="240" w:lineRule="auto"/>
        <w:contextualSpacing/>
        <w:jc w:val="center"/>
        <w:rPr>
          <w:rFonts w:eastAsia="Times New Roman" w:cs="Times New Roman"/>
          <w:szCs w:val="24"/>
        </w:rPr>
      </w:pPr>
    </w:p>
    <w:p w14:paraId="146E7851" w14:textId="77777777" w:rsidR="00E7406F" w:rsidRPr="00E7406F" w:rsidRDefault="00E7406F" w:rsidP="00E7406F">
      <w:pPr>
        <w:suppressAutoHyphens/>
        <w:spacing w:line="240" w:lineRule="auto"/>
        <w:contextualSpacing/>
        <w:jc w:val="center"/>
        <w:rPr>
          <w:rFonts w:eastAsia="Times New Roman" w:cs="Times New Roman"/>
          <w:b/>
          <w:szCs w:val="24"/>
        </w:rPr>
      </w:pPr>
    </w:p>
    <w:p w14:paraId="6D0A7F4F" w14:textId="77777777"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Submitted to National University</w:t>
      </w:r>
    </w:p>
    <w:p w14:paraId="46C2F4C5" w14:textId="77777777" w:rsidR="00E7406F" w:rsidRPr="00E7406F" w:rsidRDefault="00E7406F" w:rsidP="00E7406F">
      <w:pPr>
        <w:suppressAutoHyphens/>
        <w:spacing w:line="240" w:lineRule="auto"/>
        <w:contextualSpacing/>
        <w:jc w:val="center"/>
        <w:rPr>
          <w:rFonts w:eastAsia="Times New Roman" w:cs="Times New Roman"/>
          <w:szCs w:val="24"/>
        </w:rPr>
      </w:pPr>
    </w:p>
    <w:p w14:paraId="4034FD90" w14:textId="77777777"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School of Technology and Engineering</w:t>
      </w:r>
    </w:p>
    <w:p w14:paraId="4BF0488A" w14:textId="77777777" w:rsidR="00E7406F" w:rsidRPr="00E7406F" w:rsidRDefault="00E7406F" w:rsidP="00E7406F">
      <w:pPr>
        <w:suppressAutoHyphens/>
        <w:spacing w:line="240" w:lineRule="auto"/>
        <w:contextualSpacing/>
        <w:jc w:val="center"/>
        <w:rPr>
          <w:rFonts w:eastAsia="Times New Roman" w:cs="Times New Roman"/>
          <w:szCs w:val="24"/>
        </w:rPr>
      </w:pPr>
    </w:p>
    <w:p w14:paraId="5C1BBE0F" w14:textId="77777777"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in Partial Fulfillment of the</w:t>
      </w:r>
    </w:p>
    <w:p w14:paraId="2F571CD1" w14:textId="77777777" w:rsidR="00E7406F" w:rsidRPr="00E7406F" w:rsidRDefault="00E7406F" w:rsidP="00E7406F">
      <w:pPr>
        <w:suppressAutoHyphens/>
        <w:spacing w:line="240" w:lineRule="auto"/>
        <w:contextualSpacing/>
        <w:jc w:val="center"/>
        <w:rPr>
          <w:rFonts w:eastAsia="Times New Roman" w:cs="Times New Roman"/>
          <w:szCs w:val="24"/>
        </w:rPr>
      </w:pPr>
    </w:p>
    <w:p w14:paraId="3BF94FD3" w14:textId="77777777"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Requirements for the Degree of</w:t>
      </w:r>
    </w:p>
    <w:p w14:paraId="66781995" w14:textId="77777777" w:rsidR="00E7406F" w:rsidRPr="00E7406F" w:rsidRDefault="00E7406F" w:rsidP="00E7406F">
      <w:pPr>
        <w:suppressAutoHyphens/>
        <w:spacing w:line="240" w:lineRule="auto"/>
        <w:contextualSpacing/>
        <w:jc w:val="center"/>
        <w:rPr>
          <w:rFonts w:eastAsia="Times New Roman" w:cs="Times New Roman"/>
          <w:szCs w:val="24"/>
        </w:rPr>
      </w:pPr>
    </w:p>
    <w:p w14:paraId="287A515B" w14:textId="77777777"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DOCTOR OF</w:t>
      </w:r>
      <w:r w:rsidRPr="00E7406F">
        <w:rPr>
          <w:rFonts w:eastAsia="Times New Roman" w:cs="Times New Roman"/>
          <w:b/>
          <w:szCs w:val="24"/>
        </w:rPr>
        <w:t xml:space="preserve"> </w:t>
      </w:r>
      <w:r w:rsidRPr="00E7406F">
        <w:rPr>
          <w:rFonts w:eastAsia="Times New Roman" w:cs="Times New Roman"/>
          <w:szCs w:val="24"/>
        </w:rPr>
        <w:t>PHILOSOPHY</w:t>
      </w:r>
    </w:p>
    <w:p w14:paraId="778FDCEF" w14:textId="77777777" w:rsidR="00E7406F" w:rsidRPr="00E7406F" w:rsidRDefault="00E7406F" w:rsidP="00E7406F">
      <w:pPr>
        <w:suppressAutoHyphens/>
        <w:spacing w:line="240" w:lineRule="auto"/>
        <w:contextualSpacing/>
        <w:jc w:val="center"/>
        <w:rPr>
          <w:rFonts w:eastAsia="Times New Roman" w:cs="Times New Roman"/>
          <w:szCs w:val="24"/>
        </w:rPr>
      </w:pPr>
    </w:p>
    <w:p w14:paraId="651BA499" w14:textId="77777777" w:rsidR="00E7406F" w:rsidRPr="00E7406F" w:rsidRDefault="00E7406F" w:rsidP="00E7406F">
      <w:pPr>
        <w:suppressAutoHyphens/>
        <w:spacing w:line="240" w:lineRule="auto"/>
        <w:contextualSpacing/>
        <w:jc w:val="center"/>
        <w:rPr>
          <w:rFonts w:eastAsia="Times New Roman" w:cs="Times New Roman"/>
          <w:szCs w:val="24"/>
        </w:rPr>
      </w:pPr>
    </w:p>
    <w:p w14:paraId="70867173" w14:textId="77777777" w:rsidR="00E7406F" w:rsidRPr="00E7406F" w:rsidRDefault="00E7406F" w:rsidP="00E7406F">
      <w:pPr>
        <w:suppressAutoHyphens/>
        <w:spacing w:line="240" w:lineRule="auto"/>
        <w:contextualSpacing/>
        <w:jc w:val="center"/>
        <w:rPr>
          <w:rFonts w:eastAsia="Times New Roman" w:cs="Times New Roman"/>
          <w:szCs w:val="24"/>
        </w:rPr>
      </w:pPr>
    </w:p>
    <w:p w14:paraId="70BB29E2" w14:textId="77777777"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by</w:t>
      </w:r>
    </w:p>
    <w:p w14:paraId="5742AC86" w14:textId="77777777" w:rsidR="00E7406F" w:rsidRPr="00E7406F" w:rsidRDefault="00E7406F" w:rsidP="00E7406F">
      <w:pPr>
        <w:suppressAutoHyphens/>
        <w:spacing w:line="240" w:lineRule="auto"/>
        <w:contextualSpacing/>
        <w:jc w:val="center"/>
        <w:rPr>
          <w:rFonts w:eastAsia="Times New Roman" w:cs="Times New Roman"/>
          <w:szCs w:val="24"/>
        </w:rPr>
      </w:pPr>
    </w:p>
    <w:p w14:paraId="33E18066" w14:textId="77777777"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WILLIAM ISAAC SAPP</w:t>
      </w:r>
    </w:p>
    <w:p w14:paraId="6D079C39" w14:textId="77777777" w:rsidR="00E7406F" w:rsidRPr="00E7406F" w:rsidRDefault="00E7406F" w:rsidP="00E7406F">
      <w:pPr>
        <w:suppressAutoHyphens/>
        <w:spacing w:line="240" w:lineRule="auto"/>
        <w:contextualSpacing/>
        <w:jc w:val="center"/>
        <w:rPr>
          <w:rFonts w:eastAsia="Times New Roman" w:cs="Times New Roman"/>
          <w:szCs w:val="24"/>
        </w:rPr>
      </w:pPr>
    </w:p>
    <w:p w14:paraId="5801285F" w14:textId="77777777" w:rsidR="00E7406F" w:rsidRPr="00E7406F" w:rsidRDefault="00E7406F" w:rsidP="00E7406F">
      <w:pPr>
        <w:suppressAutoHyphens/>
        <w:spacing w:line="240" w:lineRule="auto"/>
        <w:contextualSpacing/>
        <w:jc w:val="center"/>
        <w:rPr>
          <w:rFonts w:eastAsia="Times New Roman" w:cs="Times New Roman"/>
          <w:szCs w:val="24"/>
        </w:rPr>
      </w:pPr>
    </w:p>
    <w:p w14:paraId="3F76B37B" w14:textId="77777777" w:rsidR="00E7406F" w:rsidRPr="00E7406F" w:rsidRDefault="00E7406F" w:rsidP="00E7406F">
      <w:pPr>
        <w:suppressAutoHyphens/>
        <w:spacing w:line="240" w:lineRule="auto"/>
        <w:contextualSpacing/>
        <w:jc w:val="center"/>
        <w:rPr>
          <w:rFonts w:eastAsia="Times New Roman" w:cs="Times New Roman"/>
          <w:szCs w:val="24"/>
        </w:rPr>
      </w:pPr>
    </w:p>
    <w:p w14:paraId="47D04FE6" w14:textId="77777777" w:rsidR="00E7406F" w:rsidRPr="00E7406F" w:rsidRDefault="00E7406F" w:rsidP="00E7406F">
      <w:pPr>
        <w:suppressAutoHyphens/>
        <w:spacing w:line="240" w:lineRule="auto"/>
        <w:contextualSpacing/>
        <w:jc w:val="center"/>
        <w:rPr>
          <w:rFonts w:eastAsia="Times New Roman" w:cs="Times New Roman"/>
          <w:szCs w:val="24"/>
        </w:rPr>
      </w:pPr>
    </w:p>
    <w:p w14:paraId="1D95F8B5" w14:textId="77777777" w:rsidR="00E7406F" w:rsidRPr="00E7406F" w:rsidRDefault="00E7406F" w:rsidP="00E7406F">
      <w:pPr>
        <w:suppressAutoHyphens/>
        <w:spacing w:line="240" w:lineRule="auto"/>
        <w:contextualSpacing/>
        <w:jc w:val="center"/>
        <w:rPr>
          <w:rFonts w:eastAsia="Times New Roman" w:cs="Times New Roman"/>
          <w:szCs w:val="24"/>
        </w:rPr>
      </w:pPr>
    </w:p>
    <w:p w14:paraId="1D72FC8A" w14:textId="77777777" w:rsidR="00E7406F" w:rsidRPr="00E7406F" w:rsidRDefault="00E7406F" w:rsidP="00E7406F">
      <w:pPr>
        <w:suppressAutoHyphens/>
        <w:spacing w:line="240" w:lineRule="auto"/>
        <w:contextualSpacing/>
        <w:jc w:val="center"/>
        <w:rPr>
          <w:rFonts w:eastAsia="Times New Roman" w:cs="Times New Roman"/>
          <w:szCs w:val="24"/>
        </w:rPr>
      </w:pPr>
    </w:p>
    <w:p w14:paraId="5F4F0A3B" w14:textId="77777777" w:rsidR="00E7406F" w:rsidRPr="00E7406F" w:rsidRDefault="00E7406F" w:rsidP="00E7406F">
      <w:pPr>
        <w:suppressAutoHyphens/>
        <w:spacing w:line="240" w:lineRule="auto"/>
        <w:contextualSpacing/>
        <w:jc w:val="center"/>
        <w:rPr>
          <w:rFonts w:eastAsia="Times New Roman" w:cs="Times New Roman"/>
          <w:szCs w:val="24"/>
        </w:rPr>
      </w:pPr>
    </w:p>
    <w:p w14:paraId="764859F0" w14:textId="77777777" w:rsidR="00E7406F" w:rsidRPr="00E7406F" w:rsidRDefault="00E7406F" w:rsidP="00E7406F">
      <w:pPr>
        <w:suppressAutoHyphens/>
        <w:spacing w:line="240" w:lineRule="auto"/>
        <w:contextualSpacing/>
        <w:jc w:val="center"/>
        <w:rPr>
          <w:rFonts w:eastAsia="Times New Roman" w:cs="Times New Roman"/>
          <w:szCs w:val="24"/>
        </w:rPr>
      </w:pPr>
    </w:p>
    <w:p w14:paraId="50AF4A97" w14:textId="77777777" w:rsidR="00E7406F" w:rsidRPr="00E7406F" w:rsidRDefault="00E7406F" w:rsidP="00E7406F">
      <w:pPr>
        <w:suppressAutoHyphens/>
        <w:spacing w:line="240" w:lineRule="auto"/>
        <w:contextualSpacing/>
        <w:jc w:val="center"/>
        <w:rPr>
          <w:rFonts w:eastAsia="Times New Roman" w:cs="Times New Roman"/>
          <w:szCs w:val="24"/>
        </w:rPr>
      </w:pPr>
    </w:p>
    <w:p w14:paraId="6FCD6D2D" w14:textId="77777777" w:rsidR="00E7406F" w:rsidRPr="00E7406F" w:rsidRDefault="00E7406F" w:rsidP="00E7406F">
      <w:pPr>
        <w:suppressAutoHyphens/>
        <w:spacing w:line="240" w:lineRule="auto"/>
        <w:contextualSpacing/>
        <w:jc w:val="center"/>
        <w:rPr>
          <w:rFonts w:eastAsia="Times New Roman" w:cs="Times New Roman"/>
          <w:szCs w:val="24"/>
        </w:rPr>
      </w:pPr>
    </w:p>
    <w:p w14:paraId="36E24DE3" w14:textId="77777777" w:rsidR="00E7406F" w:rsidRPr="00E7406F" w:rsidRDefault="00E7406F" w:rsidP="00E7406F">
      <w:pPr>
        <w:suppressAutoHyphens/>
        <w:spacing w:line="240" w:lineRule="auto"/>
        <w:contextualSpacing/>
        <w:jc w:val="center"/>
        <w:rPr>
          <w:rFonts w:eastAsia="Times New Roman" w:cs="Times New Roman"/>
          <w:szCs w:val="24"/>
        </w:rPr>
      </w:pPr>
      <w:r w:rsidRPr="00E7406F">
        <w:rPr>
          <w:rFonts w:eastAsia="Times New Roman" w:cs="Times New Roman"/>
          <w:szCs w:val="24"/>
        </w:rPr>
        <w:t>San Diego, California</w:t>
      </w:r>
    </w:p>
    <w:p w14:paraId="4B6CE92F" w14:textId="433B4DF0" w:rsidR="00A82120" w:rsidRPr="00887A22" w:rsidRDefault="00AF3B5B" w:rsidP="00AA0750">
      <w:pPr>
        <w:suppressAutoHyphens/>
        <w:spacing w:line="240" w:lineRule="auto"/>
        <w:contextualSpacing/>
        <w:jc w:val="center"/>
        <w:rPr>
          <w:rFonts w:eastAsia="Times New Roman" w:cs="Times New Roman"/>
          <w:szCs w:val="24"/>
        </w:rPr>
      </w:pPr>
      <w:r>
        <w:rPr>
          <w:rFonts w:eastAsia="Times New Roman" w:cs="Times New Roman"/>
        </w:rPr>
        <w:t xml:space="preserve">December </w:t>
      </w:r>
      <w:r w:rsidR="00E7406F">
        <w:rPr>
          <w:rFonts w:eastAsia="Times New Roman" w:cs="Times New Roman"/>
        </w:rPr>
        <w:t>2024</w:t>
      </w:r>
    </w:p>
    <w:p w14:paraId="1992F705" w14:textId="3169B64A" w:rsidR="00A82120" w:rsidRDefault="00A82120" w:rsidP="004920CB">
      <w:pPr>
        <w:rPr>
          <w:rFonts w:eastAsia="Times New Roman" w:cs="Times New Roman"/>
          <w:szCs w:val="24"/>
        </w:rPr>
      </w:pPr>
    </w:p>
    <w:p w14:paraId="3F8312B2" w14:textId="6608E44D" w:rsidR="00A82120" w:rsidRDefault="00A82120" w:rsidP="004920CB">
      <w:pPr>
        <w:rPr>
          <w:rFonts w:eastAsia="Times New Roman" w:cs="Times New Roman"/>
          <w:szCs w:val="24"/>
        </w:rPr>
      </w:pPr>
    </w:p>
    <w:p w14:paraId="7A329914" w14:textId="1438A5AD" w:rsidR="00887A22" w:rsidRPr="00AF3B5B" w:rsidRDefault="00887A22" w:rsidP="00AF3B5B">
      <w:pPr>
        <w:suppressAutoHyphens/>
        <w:contextualSpacing/>
        <w:jc w:val="center"/>
        <w:rPr>
          <w:rFonts w:eastAsia="Times New Roman" w:cs="Arial"/>
          <w:b/>
          <w:bCs/>
          <w:szCs w:val="24"/>
        </w:rPr>
      </w:pPr>
      <w:r w:rsidRPr="00887A22">
        <w:rPr>
          <w:rFonts w:eastAsia="Times New Roman" w:cs="Times New Roman"/>
          <w:szCs w:val="24"/>
        </w:rPr>
        <w:br w:type="page"/>
      </w:r>
      <w:r w:rsidRPr="468D589A">
        <w:rPr>
          <w:rFonts w:eastAsia="Times New Roman" w:cs="Times New Roman"/>
          <w:b/>
          <w:bCs/>
        </w:rPr>
        <w:lastRenderedPageBreak/>
        <w:t>Table of Contents</w:t>
      </w:r>
      <w:bookmarkStart w:id="0" w:name="_Toc321056102"/>
      <w:bookmarkStart w:id="1" w:name="_Toc321079228"/>
      <w:bookmarkStart w:id="2" w:name="_Toc321080202"/>
      <w:bookmarkStart w:id="3" w:name="_Toc229316232"/>
      <w:bookmarkEnd w:id="0"/>
      <w:bookmarkEnd w:id="1"/>
      <w:bookmarkEnd w:id="2"/>
    </w:p>
    <w:bookmarkStart w:id="4" w:name="_Toc251423627"/>
    <w:bookmarkEnd w:id="3"/>
    <w:p w14:paraId="00F646E3" w14:textId="26C94C3F" w:rsidR="0090665F" w:rsidRDefault="00C90F44">
      <w:pPr>
        <w:pStyle w:val="TOC1"/>
        <w:rPr>
          <w:rFonts w:asciiTheme="minorHAnsi" w:eastAsiaTheme="minorEastAsia" w:hAnsiTheme="minorHAnsi" w:cstheme="minorBidi"/>
          <w:noProof/>
          <w:kern w:val="2"/>
          <w:szCs w:val="24"/>
          <w14:ligatures w14:val="standardContextual"/>
        </w:rPr>
      </w:pPr>
      <w:r>
        <w:rPr>
          <w:color w:val="2B579A"/>
          <w:shd w:val="clear" w:color="auto" w:fill="E6E6E6"/>
        </w:rPr>
        <w:fldChar w:fldCharType="begin"/>
      </w:r>
      <w:r>
        <w:rPr>
          <w:color w:val="2B579A"/>
          <w:shd w:val="clear" w:color="auto" w:fill="E6E6E6"/>
        </w:rPr>
        <w:instrText xml:space="preserve"> TOC \o "1-</w:instrText>
      </w:r>
      <w:r w:rsidR="00EE7776">
        <w:rPr>
          <w:color w:val="2B579A"/>
          <w:shd w:val="clear" w:color="auto" w:fill="E6E6E6"/>
        </w:rPr>
        <w:instrText>2</w:instrText>
      </w:r>
      <w:r>
        <w:rPr>
          <w:color w:val="2B579A"/>
          <w:shd w:val="clear" w:color="auto" w:fill="E6E6E6"/>
        </w:rPr>
        <w:instrText xml:space="preserve">" \h \z \u </w:instrText>
      </w:r>
      <w:r>
        <w:rPr>
          <w:color w:val="2B579A"/>
          <w:shd w:val="clear" w:color="auto" w:fill="E6E6E6"/>
        </w:rPr>
        <w:fldChar w:fldCharType="separate"/>
      </w:r>
      <w:hyperlink w:anchor="_Toc184834432" w:history="1">
        <w:r w:rsidR="0090665F" w:rsidRPr="008360EF">
          <w:rPr>
            <w:rStyle w:val="Hyperlink"/>
            <w:noProof/>
          </w:rPr>
          <w:t>Chapter 1: Introduction</w:t>
        </w:r>
        <w:r w:rsidR="0090665F">
          <w:rPr>
            <w:noProof/>
            <w:webHidden/>
          </w:rPr>
          <w:tab/>
        </w:r>
        <w:r w:rsidR="0090665F">
          <w:rPr>
            <w:noProof/>
            <w:webHidden/>
          </w:rPr>
          <w:fldChar w:fldCharType="begin"/>
        </w:r>
        <w:r w:rsidR="0090665F">
          <w:rPr>
            <w:noProof/>
            <w:webHidden/>
          </w:rPr>
          <w:instrText xml:space="preserve"> PAGEREF _Toc184834432 \h </w:instrText>
        </w:r>
        <w:r w:rsidR="0090665F">
          <w:rPr>
            <w:noProof/>
            <w:webHidden/>
          </w:rPr>
        </w:r>
        <w:r w:rsidR="0090665F">
          <w:rPr>
            <w:noProof/>
            <w:webHidden/>
          </w:rPr>
          <w:fldChar w:fldCharType="separate"/>
        </w:r>
        <w:r w:rsidR="0090665F">
          <w:rPr>
            <w:noProof/>
            <w:webHidden/>
          </w:rPr>
          <w:t>4</w:t>
        </w:r>
        <w:r w:rsidR="0090665F">
          <w:rPr>
            <w:noProof/>
            <w:webHidden/>
          </w:rPr>
          <w:fldChar w:fldCharType="end"/>
        </w:r>
      </w:hyperlink>
    </w:p>
    <w:p w14:paraId="030A19CE" w14:textId="5EEBD16F" w:rsidR="0090665F" w:rsidRDefault="0090665F">
      <w:pPr>
        <w:pStyle w:val="TOC2"/>
        <w:rPr>
          <w:rFonts w:asciiTheme="minorHAnsi" w:eastAsiaTheme="minorEastAsia" w:hAnsiTheme="minorHAnsi" w:cstheme="minorBidi"/>
          <w:noProof/>
          <w:kern w:val="2"/>
          <w14:ligatures w14:val="standardContextual"/>
        </w:rPr>
      </w:pPr>
      <w:hyperlink w:anchor="_Toc184834433" w:history="1">
        <w:r w:rsidRPr="008360EF">
          <w:rPr>
            <w:rStyle w:val="Hyperlink"/>
            <w:noProof/>
          </w:rPr>
          <w:t>Statement of the Problem</w:t>
        </w:r>
        <w:r>
          <w:rPr>
            <w:noProof/>
            <w:webHidden/>
          </w:rPr>
          <w:tab/>
        </w:r>
        <w:r>
          <w:rPr>
            <w:noProof/>
            <w:webHidden/>
          </w:rPr>
          <w:fldChar w:fldCharType="begin"/>
        </w:r>
        <w:r>
          <w:rPr>
            <w:noProof/>
            <w:webHidden/>
          </w:rPr>
          <w:instrText xml:space="preserve"> PAGEREF _Toc184834433 \h </w:instrText>
        </w:r>
        <w:r>
          <w:rPr>
            <w:noProof/>
            <w:webHidden/>
          </w:rPr>
        </w:r>
        <w:r>
          <w:rPr>
            <w:noProof/>
            <w:webHidden/>
          </w:rPr>
          <w:fldChar w:fldCharType="separate"/>
        </w:r>
        <w:r>
          <w:rPr>
            <w:noProof/>
            <w:webHidden/>
          </w:rPr>
          <w:t>6</w:t>
        </w:r>
        <w:r>
          <w:rPr>
            <w:noProof/>
            <w:webHidden/>
          </w:rPr>
          <w:fldChar w:fldCharType="end"/>
        </w:r>
      </w:hyperlink>
    </w:p>
    <w:p w14:paraId="358CB52D" w14:textId="656A5079" w:rsidR="0090665F" w:rsidRDefault="0090665F">
      <w:pPr>
        <w:pStyle w:val="TOC2"/>
        <w:rPr>
          <w:rFonts w:asciiTheme="minorHAnsi" w:eastAsiaTheme="minorEastAsia" w:hAnsiTheme="minorHAnsi" w:cstheme="minorBidi"/>
          <w:noProof/>
          <w:kern w:val="2"/>
          <w14:ligatures w14:val="standardContextual"/>
        </w:rPr>
      </w:pPr>
      <w:hyperlink w:anchor="_Toc184834434" w:history="1">
        <w:r w:rsidRPr="008360EF">
          <w:rPr>
            <w:rStyle w:val="Hyperlink"/>
            <w:noProof/>
          </w:rPr>
          <w:t>Purpose of the Study</w:t>
        </w:r>
        <w:r>
          <w:rPr>
            <w:noProof/>
            <w:webHidden/>
          </w:rPr>
          <w:tab/>
        </w:r>
        <w:r>
          <w:rPr>
            <w:noProof/>
            <w:webHidden/>
          </w:rPr>
          <w:fldChar w:fldCharType="begin"/>
        </w:r>
        <w:r>
          <w:rPr>
            <w:noProof/>
            <w:webHidden/>
          </w:rPr>
          <w:instrText xml:space="preserve"> PAGEREF _Toc184834434 \h </w:instrText>
        </w:r>
        <w:r>
          <w:rPr>
            <w:noProof/>
            <w:webHidden/>
          </w:rPr>
        </w:r>
        <w:r>
          <w:rPr>
            <w:noProof/>
            <w:webHidden/>
          </w:rPr>
          <w:fldChar w:fldCharType="separate"/>
        </w:r>
        <w:r>
          <w:rPr>
            <w:noProof/>
            <w:webHidden/>
          </w:rPr>
          <w:t>7</w:t>
        </w:r>
        <w:r>
          <w:rPr>
            <w:noProof/>
            <w:webHidden/>
          </w:rPr>
          <w:fldChar w:fldCharType="end"/>
        </w:r>
      </w:hyperlink>
    </w:p>
    <w:p w14:paraId="720F4D4E" w14:textId="656FE50C" w:rsidR="0090665F" w:rsidRDefault="0090665F">
      <w:pPr>
        <w:pStyle w:val="TOC2"/>
        <w:rPr>
          <w:rFonts w:asciiTheme="minorHAnsi" w:eastAsiaTheme="minorEastAsia" w:hAnsiTheme="minorHAnsi" w:cstheme="minorBidi"/>
          <w:noProof/>
          <w:kern w:val="2"/>
          <w14:ligatures w14:val="standardContextual"/>
        </w:rPr>
      </w:pPr>
      <w:hyperlink w:anchor="_Toc184834435" w:history="1">
        <w:r w:rsidRPr="008360EF">
          <w:rPr>
            <w:rStyle w:val="Hyperlink"/>
            <w:noProof/>
          </w:rPr>
          <w:t>Introduction to Theoretical Framework</w:t>
        </w:r>
        <w:r>
          <w:rPr>
            <w:noProof/>
            <w:webHidden/>
          </w:rPr>
          <w:tab/>
        </w:r>
        <w:r>
          <w:rPr>
            <w:noProof/>
            <w:webHidden/>
          </w:rPr>
          <w:fldChar w:fldCharType="begin"/>
        </w:r>
        <w:r>
          <w:rPr>
            <w:noProof/>
            <w:webHidden/>
          </w:rPr>
          <w:instrText xml:space="preserve"> PAGEREF _Toc184834435 \h </w:instrText>
        </w:r>
        <w:r>
          <w:rPr>
            <w:noProof/>
            <w:webHidden/>
          </w:rPr>
        </w:r>
        <w:r>
          <w:rPr>
            <w:noProof/>
            <w:webHidden/>
          </w:rPr>
          <w:fldChar w:fldCharType="separate"/>
        </w:r>
        <w:r>
          <w:rPr>
            <w:noProof/>
            <w:webHidden/>
          </w:rPr>
          <w:t>8</w:t>
        </w:r>
        <w:r>
          <w:rPr>
            <w:noProof/>
            <w:webHidden/>
          </w:rPr>
          <w:fldChar w:fldCharType="end"/>
        </w:r>
      </w:hyperlink>
    </w:p>
    <w:p w14:paraId="5015A5A4" w14:textId="1C8F6AE1" w:rsidR="0090665F" w:rsidRDefault="0090665F">
      <w:pPr>
        <w:pStyle w:val="TOC2"/>
        <w:rPr>
          <w:rFonts w:asciiTheme="minorHAnsi" w:eastAsiaTheme="minorEastAsia" w:hAnsiTheme="minorHAnsi" w:cstheme="minorBidi"/>
          <w:noProof/>
          <w:kern w:val="2"/>
          <w14:ligatures w14:val="standardContextual"/>
        </w:rPr>
      </w:pPr>
      <w:hyperlink w:anchor="_Toc184834436" w:history="1">
        <w:r w:rsidRPr="008360EF">
          <w:rPr>
            <w:rStyle w:val="Hyperlink"/>
            <w:noProof/>
          </w:rPr>
          <w:t>Introduction to Research Methodology and Design (Nature of the Study)</w:t>
        </w:r>
        <w:r>
          <w:rPr>
            <w:noProof/>
            <w:webHidden/>
          </w:rPr>
          <w:tab/>
        </w:r>
        <w:r>
          <w:rPr>
            <w:noProof/>
            <w:webHidden/>
          </w:rPr>
          <w:fldChar w:fldCharType="begin"/>
        </w:r>
        <w:r>
          <w:rPr>
            <w:noProof/>
            <w:webHidden/>
          </w:rPr>
          <w:instrText xml:space="preserve"> PAGEREF _Toc184834436 \h </w:instrText>
        </w:r>
        <w:r>
          <w:rPr>
            <w:noProof/>
            <w:webHidden/>
          </w:rPr>
        </w:r>
        <w:r>
          <w:rPr>
            <w:noProof/>
            <w:webHidden/>
          </w:rPr>
          <w:fldChar w:fldCharType="separate"/>
        </w:r>
        <w:r>
          <w:rPr>
            <w:noProof/>
            <w:webHidden/>
          </w:rPr>
          <w:t>9</w:t>
        </w:r>
        <w:r>
          <w:rPr>
            <w:noProof/>
            <w:webHidden/>
          </w:rPr>
          <w:fldChar w:fldCharType="end"/>
        </w:r>
      </w:hyperlink>
    </w:p>
    <w:p w14:paraId="69806B9A" w14:textId="0A89C2C9" w:rsidR="0090665F" w:rsidRDefault="0090665F">
      <w:pPr>
        <w:pStyle w:val="TOC2"/>
        <w:rPr>
          <w:rFonts w:asciiTheme="minorHAnsi" w:eastAsiaTheme="minorEastAsia" w:hAnsiTheme="minorHAnsi" w:cstheme="minorBidi"/>
          <w:noProof/>
          <w:kern w:val="2"/>
          <w14:ligatures w14:val="standardContextual"/>
        </w:rPr>
      </w:pPr>
      <w:hyperlink w:anchor="_Toc184834437" w:history="1">
        <w:r w:rsidRPr="008360EF">
          <w:rPr>
            <w:rStyle w:val="Hyperlink"/>
            <w:noProof/>
          </w:rPr>
          <w:t>Research Questions</w:t>
        </w:r>
        <w:r>
          <w:rPr>
            <w:noProof/>
            <w:webHidden/>
          </w:rPr>
          <w:tab/>
        </w:r>
        <w:r>
          <w:rPr>
            <w:noProof/>
            <w:webHidden/>
          </w:rPr>
          <w:fldChar w:fldCharType="begin"/>
        </w:r>
        <w:r>
          <w:rPr>
            <w:noProof/>
            <w:webHidden/>
          </w:rPr>
          <w:instrText xml:space="preserve"> PAGEREF _Toc184834437 \h </w:instrText>
        </w:r>
        <w:r>
          <w:rPr>
            <w:noProof/>
            <w:webHidden/>
          </w:rPr>
        </w:r>
        <w:r>
          <w:rPr>
            <w:noProof/>
            <w:webHidden/>
          </w:rPr>
          <w:fldChar w:fldCharType="separate"/>
        </w:r>
        <w:r>
          <w:rPr>
            <w:noProof/>
            <w:webHidden/>
          </w:rPr>
          <w:t>10</w:t>
        </w:r>
        <w:r>
          <w:rPr>
            <w:noProof/>
            <w:webHidden/>
          </w:rPr>
          <w:fldChar w:fldCharType="end"/>
        </w:r>
      </w:hyperlink>
    </w:p>
    <w:p w14:paraId="7EACE9C7" w14:textId="05B24025" w:rsidR="0090665F" w:rsidRDefault="0090665F">
      <w:pPr>
        <w:pStyle w:val="TOC2"/>
        <w:rPr>
          <w:rFonts w:asciiTheme="minorHAnsi" w:eastAsiaTheme="minorEastAsia" w:hAnsiTheme="minorHAnsi" w:cstheme="minorBidi"/>
          <w:noProof/>
          <w:kern w:val="2"/>
          <w14:ligatures w14:val="standardContextual"/>
        </w:rPr>
      </w:pPr>
      <w:hyperlink w:anchor="_Toc184834438" w:history="1">
        <w:r w:rsidRPr="008360EF">
          <w:rPr>
            <w:rStyle w:val="Hyperlink"/>
            <w:noProof/>
          </w:rPr>
          <w:t>Hypotheses</w:t>
        </w:r>
        <w:r>
          <w:rPr>
            <w:noProof/>
            <w:webHidden/>
          </w:rPr>
          <w:tab/>
        </w:r>
        <w:r>
          <w:rPr>
            <w:noProof/>
            <w:webHidden/>
          </w:rPr>
          <w:fldChar w:fldCharType="begin"/>
        </w:r>
        <w:r>
          <w:rPr>
            <w:noProof/>
            <w:webHidden/>
          </w:rPr>
          <w:instrText xml:space="preserve"> PAGEREF _Toc184834438 \h </w:instrText>
        </w:r>
        <w:r>
          <w:rPr>
            <w:noProof/>
            <w:webHidden/>
          </w:rPr>
        </w:r>
        <w:r>
          <w:rPr>
            <w:noProof/>
            <w:webHidden/>
          </w:rPr>
          <w:fldChar w:fldCharType="separate"/>
        </w:r>
        <w:r>
          <w:rPr>
            <w:noProof/>
            <w:webHidden/>
          </w:rPr>
          <w:t>11</w:t>
        </w:r>
        <w:r>
          <w:rPr>
            <w:noProof/>
            <w:webHidden/>
          </w:rPr>
          <w:fldChar w:fldCharType="end"/>
        </w:r>
      </w:hyperlink>
    </w:p>
    <w:p w14:paraId="4A917AA4" w14:textId="501E3012" w:rsidR="0090665F" w:rsidRDefault="0090665F">
      <w:pPr>
        <w:pStyle w:val="TOC2"/>
        <w:rPr>
          <w:rFonts w:asciiTheme="minorHAnsi" w:eastAsiaTheme="minorEastAsia" w:hAnsiTheme="minorHAnsi" w:cstheme="minorBidi"/>
          <w:noProof/>
          <w:kern w:val="2"/>
          <w14:ligatures w14:val="standardContextual"/>
        </w:rPr>
      </w:pPr>
      <w:hyperlink w:anchor="_Toc184834439" w:history="1">
        <w:r w:rsidRPr="008360EF">
          <w:rPr>
            <w:rStyle w:val="Hyperlink"/>
            <w:noProof/>
          </w:rPr>
          <w:t>Significance of the Study</w:t>
        </w:r>
        <w:r>
          <w:rPr>
            <w:noProof/>
            <w:webHidden/>
          </w:rPr>
          <w:tab/>
        </w:r>
        <w:r>
          <w:rPr>
            <w:noProof/>
            <w:webHidden/>
          </w:rPr>
          <w:fldChar w:fldCharType="begin"/>
        </w:r>
        <w:r>
          <w:rPr>
            <w:noProof/>
            <w:webHidden/>
          </w:rPr>
          <w:instrText xml:space="preserve"> PAGEREF _Toc184834439 \h </w:instrText>
        </w:r>
        <w:r>
          <w:rPr>
            <w:noProof/>
            <w:webHidden/>
          </w:rPr>
        </w:r>
        <w:r>
          <w:rPr>
            <w:noProof/>
            <w:webHidden/>
          </w:rPr>
          <w:fldChar w:fldCharType="separate"/>
        </w:r>
        <w:r>
          <w:rPr>
            <w:noProof/>
            <w:webHidden/>
          </w:rPr>
          <w:t>11</w:t>
        </w:r>
        <w:r>
          <w:rPr>
            <w:noProof/>
            <w:webHidden/>
          </w:rPr>
          <w:fldChar w:fldCharType="end"/>
        </w:r>
      </w:hyperlink>
    </w:p>
    <w:p w14:paraId="4A1ACF74" w14:textId="1E17DB52" w:rsidR="0090665F" w:rsidRDefault="0090665F">
      <w:pPr>
        <w:pStyle w:val="TOC2"/>
        <w:rPr>
          <w:rFonts w:asciiTheme="minorHAnsi" w:eastAsiaTheme="minorEastAsia" w:hAnsiTheme="minorHAnsi" w:cstheme="minorBidi"/>
          <w:noProof/>
          <w:kern w:val="2"/>
          <w14:ligatures w14:val="standardContextual"/>
        </w:rPr>
      </w:pPr>
      <w:hyperlink w:anchor="_Toc184834440" w:history="1">
        <w:r w:rsidRPr="008360EF">
          <w:rPr>
            <w:rStyle w:val="Hyperlink"/>
            <w:noProof/>
          </w:rPr>
          <w:t>Definitions of Key Terms</w:t>
        </w:r>
        <w:r>
          <w:rPr>
            <w:noProof/>
            <w:webHidden/>
          </w:rPr>
          <w:tab/>
        </w:r>
        <w:r>
          <w:rPr>
            <w:noProof/>
            <w:webHidden/>
          </w:rPr>
          <w:fldChar w:fldCharType="begin"/>
        </w:r>
        <w:r>
          <w:rPr>
            <w:noProof/>
            <w:webHidden/>
          </w:rPr>
          <w:instrText xml:space="preserve"> PAGEREF _Toc184834440 \h </w:instrText>
        </w:r>
        <w:r>
          <w:rPr>
            <w:noProof/>
            <w:webHidden/>
          </w:rPr>
        </w:r>
        <w:r>
          <w:rPr>
            <w:noProof/>
            <w:webHidden/>
          </w:rPr>
          <w:fldChar w:fldCharType="separate"/>
        </w:r>
        <w:r>
          <w:rPr>
            <w:noProof/>
            <w:webHidden/>
          </w:rPr>
          <w:t>12</w:t>
        </w:r>
        <w:r>
          <w:rPr>
            <w:noProof/>
            <w:webHidden/>
          </w:rPr>
          <w:fldChar w:fldCharType="end"/>
        </w:r>
      </w:hyperlink>
    </w:p>
    <w:p w14:paraId="019561DF" w14:textId="61DE73A3" w:rsidR="0090665F" w:rsidRDefault="0090665F">
      <w:pPr>
        <w:pStyle w:val="TOC2"/>
        <w:rPr>
          <w:rFonts w:asciiTheme="minorHAnsi" w:eastAsiaTheme="minorEastAsia" w:hAnsiTheme="minorHAnsi" w:cstheme="minorBidi"/>
          <w:noProof/>
          <w:kern w:val="2"/>
          <w14:ligatures w14:val="standardContextual"/>
        </w:rPr>
      </w:pPr>
      <w:hyperlink w:anchor="_Toc184834441" w:history="1">
        <w:r w:rsidRPr="008360EF">
          <w:rPr>
            <w:rStyle w:val="Hyperlink"/>
            <w:noProof/>
          </w:rPr>
          <w:t>Summary</w:t>
        </w:r>
        <w:r>
          <w:rPr>
            <w:noProof/>
            <w:webHidden/>
          </w:rPr>
          <w:tab/>
        </w:r>
        <w:r>
          <w:rPr>
            <w:noProof/>
            <w:webHidden/>
          </w:rPr>
          <w:fldChar w:fldCharType="begin"/>
        </w:r>
        <w:r>
          <w:rPr>
            <w:noProof/>
            <w:webHidden/>
          </w:rPr>
          <w:instrText xml:space="preserve"> PAGEREF _Toc184834441 \h </w:instrText>
        </w:r>
        <w:r>
          <w:rPr>
            <w:noProof/>
            <w:webHidden/>
          </w:rPr>
        </w:r>
        <w:r>
          <w:rPr>
            <w:noProof/>
            <w:webHidden/>
          </w:rPr>
          <w:fldChar w:fldCharType="separate"/>
        </w:r>
        <w:r>
          <w:rPr>
            <w:noProof/>
            <w:webHidden/>
          </w:rPr>
          <w:t>13</w:t>
        </w:r>
        <w:r>
          <w:rPr>
            <w:noProof/>
            <w:webHidden/>
          </w:rPr>
          <w:fldChar w:fldCharType="end"/>
        </w:r>
      </w:hyperlink>
    </w:p>
    <w:p w14:paraId="5AD85B7C" w14:textId="0CCA4D9E" w:rsidR="0090665F" w:rsidRDefault="0090665F">
      <w:pPr>
        <w:pStyle w:val="TOC1"/>
        <w:rPr>
          <w:rFonts w:asciiTheme="minorHAnsi" w:eastAsiaTheme="minorEastAsia" w:hAnsiTheme="minorHAnsi" w:cstheme="minorBidi"/>
          <w:noProof/>
          <w:kern w:val="2"/>
          <w:szCs w:val="24"/>
          <w14:ligatures w14:val="standardContextual"/>
        </w:rPr>
      </w:pPr>
      <w:hyperlink w:anchor="_Toc184834442" w:history="1">
        <w:r w:rsidRPr="008360EF">
          <w:rPr>
            <w:rStyle w:val="Hyperlink"/>
            <w:noProof/>
          </w:rPr>
          <w:t>Chapter 2: Literature Review</w:t>
        </w:r>
        <w:r>
          <w:rPr>
            <w:noProof/>
            <w:webHidden/>
          </w:rPr>
          <w:tab/>
        </w:r>
        <w:r>
          <w:rPr>
            <w:noProof/>
            <w:webHidden/>
          </w:rPr>
          <w:fldChar w:fldCharType="begin"/>
        </w:r>
        <w:r>
          <w:rPr>
            <w:noProof/>
            <w:webHidden/>
          </w:rPr>
          <w:instrText xml:space="preserve"> PAGEREF _Toc184834442 \h </w:instrText>
        </w:r>
        <w:r>
          <w:rPr>
            <w:noProof/>
            <w:webHidden/>
          </w:rPr>
        </w:r>
        <w:r>
          <w:rPr>
            <w:noProof/>
            <w:webHidden/>
          </w:rPr>
          <w:fldChar w:fldCharType="separate"/>
        </w:r>
        <w:r>
          <w:rPr>
            <w:noProof/>
            <w:webHidden/>
          </w:rPr>
          <w:t>14</w:t>
        </w:r>
        <w:r>
          <w:rPr>
            <w:noProof/>
            <w:webHidden/>
          </w:rPr>
          <w:fldChar w:fldCharType="end"/>
        </w:r>
      </w:hyperlink>
    </w:p>
    <w:p w14:paraId="393A9C15" w14:textId="3D561177" w:rsidR="0090665F" w:rsidRDefault="0090665F">
      <w:pPr>
        <w:pStyle w:val="TOC2"/>
        <w:rPr>
          <w:rFonts w:asciiTheme="minorHAnsi" w:eastAsiaTheme="minorEastAsia" w:hAnsiTheme="minorHAnsi" w:cstheme="minorBidi"/>
          <w:noProof/>
          <w:kern w:val="2"/>
          <w14:ligatures w14:val="standardContextual"/>
        </w:rPr>
      </w:pPr>
      <w:hyperlink w:anchor="_Toc184834443" w:history="1">
        <w:r w:rsidRPr="008360EF">
          <w:rPr>
            <w:rStyle w:val="Hyperlink"/>
            <w:noProof/>
          </w:rPr>
          <w:t>Databases and Search Strategy</w:t>
        </w:r>
        <w:r>
          <w:rPr>
            <w:noProof/>
            <w:webHidden/>
          </w:rPr>
          <w:tab/>
        </w:r>
        <w:r>
          <w:rPr>
            <w:noProof/>
            <w:webHidden/>
          </w:rPr>
          <w:fldChar w:fldCharType="begin"/>
        </w:r>
        <w:r>
          <w:rPr>
            <w:noProof/>
            <w:webHidden/>
          </w:rPr>
          <w:instrText xml:space="preserve"> PAGEREF _Toc184834443 \h </w:instrText>
        </w:r>
        <w:r>
          <w:rPr>
            <w:noProof/>
            <w:webHidden/>
          </w:rPr>
        </w:r>
        <w:r>
          <w:rPr>
            <w:noProof/>
            <w:webHidden/>
          </w:rPr>
          <w:fldChar w:fldCharType="separate"/>
        </w:r>
        <w:r>
          <w:rPr>
            <w:noProof/>
            <w:webHidden/>
          </w:rPr>
          <w:t>16</w:t>
        </w:r>
        <w:r>
          <w:rPr>
            <w:noProof/>
            <w:webHidden/>
          </w:rPr>
          <w:fldChar w:fldCharType="end"/>
        </w:r>
      </w:hyperlink>
    </w:p>
    <w:p w14:paraId="1882B67C" w14:textId="63660E76" w:rsidR="0090665F" w:rsidRDefault="0090665F">
      <w:pPr>
        <w:pStyle w:val="TOC2"/>
        <w:rPr>
          <w:rFonts w:asciiTheme="minorHAnsi" w:eastAsiaTheme="minorEastAsia" w:hAnsiTheme="minorHAnsi" w:cstheme="minorBidi"/>
          <w:noProof/>
          <w:kern w:val="2"/>
          <w14:ligatures w14:val="standardContextual"/>
        </w:rPr>
      </w:pPr>
      <w:hyperlink w:anchor="_Toc184834444" w:history="1">
        <w:r w:rsidRPr="008360EF">
          <w:rPr>
            <w:rStyle w:val="Hyperlink"/>
            <w:noProof/>
          </w:rPr>
          <w:t>Theoretical Framework</w:t>
        </w:r>
        <w:r>
          <w:rPr>
            <w:noProof/>
            <w:webHidden/>
          </w:rPr>
          <w:tab/>
        </w:r>
        <w:r>
          <w:rPr>
            <w:noProof/>
            <w:webHidden/>
          </w:rPr>
          <w:fldChar w:fldCharType="begin"/>
        </w:r>
        <w:r>
          <w:rPr>
            <w:noProof/>
            <w:webHidden/>
          </w:rPr>
          <w:instrText xml:space="preserve"> PAGEREF _Toc184834444 \h </w:instrText>
        </w:r>
        <w:r>
          <w:rPr>
            <w:noProof/>
            <w:webHidden/>
          </w:rPr>
        </w:r>
        <w:r>
          <w:rPr>
            <w:noProof/>
            <w:webHidden/>
          </w:rPr>
          <w:fldChar w:fldCharType="separate"/>
        </w:r>
        <w:r>
          <w:rPr>
            <w:noProof/>
            <w:webHidden/>
          </w:rPr>
          <w:t>19</w:t>
        </w:r>
        <w:r>
          <w:rPr>
            <w:noProof/>
            <w:webHidden/>
          </w:rPr>
          <w:fldChar w:fldCharType="end"/>
        </w:r>
      </w:hyperlink>
    </w:p>
    <w:p w14:paraId="699F7941" w14:textId="478CF04C" w:rsidR="0090665F" w:rsidRDefault="0090665F">
      <w:pPr>
        <w:pStyle w:val="TOC2"/>
        <w:rPr>
          <w:rFonts w:asciiTheme="minorHAnsi" w:eastAsiaTheme="minorEastAsia" w:hAnsiTheme="minorHAnsi" w:cstheme="minorBidi"/>
          <w:noProof/>
          <w:kern w:val="2"/>
          <w14:ligatures w14:val="standardContextual"/>
        </w:rPr>
      </w:pPr>
      <w:hyperlink w:anchor="_Toc184834445" w:history="1">
        <w:r w:rsidRPr="008360EF">
          <w:rPr>
            <w:rStyle w:val="Hyperlink"/>
            <w:noProof/>
          </w:rPr>
          <w:t>Data Ethics and Legal Frameworks</w:t>
        </w:r>
        <w:r>
          <w:rPr>
            <w:noProof/>
            <w:webHidden/>
          </w:rPr>
          <w:tab/>
        </w:r>
        <w:r>
          <w:rPr>
            <w:noProof/>
            <w:webHidden/>
          </w:rPr>
          <w:fldChar w:fldCharType="begin"/>
        </w:r>
        <w:r>
          <w:rPr>
            <w:noProof/>
            <w:webHidden/>
          </w:rPr>
          <w:instrText xml:space="preserve"> PAGEREF _Toc184834445 \h </w:instrText>
        </w:r>
        <w:r>
          <w:rPr>
            <w:noProof/>
            <w:webHidden/>
          </w:rPr>
        </w:r>
        <w:r>
          <w:rPr>
            <w:noProof/>
            <w:webHidden/>
          </w:rPr>
          <w:fldChar w:fldCharType="separate"/>
        </w:r>
        <w:r>
          <w:rPr>
            <w:noProof/>
            <w:webHidden/>
          </w:rPr>
          <w:t>25</w:t>
        </w:r>
        <w:r>
          <w:rPr>
            <w:noProof/>
            <w:webHidden/>
          </w:rPr>
          <w:fldChar w:fldCharType="end"/>
        </w:r>
      </w:hyperlink>
    </w:p>
    <w:p w14:paraId="25FB9406" w14:textId="5463AD9C" w:rsidR="0090665F" w:rsidRDefault="0090665F">
      <w:pPr>
        <w:pStyle w:val="TOC2"/>
        <w:rPr>
          <w:rFonts w:asciiTheme="minorHAnsi" w:eastAsiaTheme="minorEastAsia" w:hAnsiTheme="minorHAnsi" w:cstheme="minorBidi"/>
          <w:noProof/>
          <w:kern w:val="2"/>
          <w14:ligatures w14:val="standardContextual"/>
        </w:rPr>
      </w:pPr>
      <w:hyperlink w:anchor="_Toc184834446" w:history="1">
        <w:r w:rsidRPr="008360EF">
          <w:rPr>
            <w:rStyle w:val="Hyperlink"/>
            <w:noProof/>
          </w:rPr>
          <w:t>COVID-19 and The Paycheck Protection Program</w:t>
        </w:r>
        <w:r>
          <w:rPr>
            <w:noProof/>
            <w:webHidden/>
          </w:rPr>
          <w:tab/>
        </w:r>
        <w:r>
          <w:rPr>
            <w:noProof/>
            <w:webHidden/>
          </w:rPr>
          <w:fldChar w:fldCharType="begin"/>
        </w:r>
        <w:r>
          <w:rPr>
            <w:noProof/>
            <w:webHidden/>
          </w:rPr>
          <w:instrText xml:space="preserve"> PAGEREF _Toc184834446 \h </w:instrText>
        </w:r>
        <w:r>
          <w:rPr>
            <w:noProof/>
            <w:webHidden/>
          </w:rPr>
        </w:r>
        <w:r>
          <w:rPr>
            <w:noProof/>
            <w:webHidden/>
          </w:rPr>
          <w:fldChar w:fldCharType="separate"/>
        </w:r>
        <w:r>
          <w:rPr>
            <w:noProof/>
            <w:webHidden/>
          </w:rPr>
          <w:t>28</w:t>
        </w:r>
        <w:r>
          <w:rPr>
            <w:noProof/>
            <w:webHidden/>
          </w:rPr>
          <w:fldChar w:fldCharType="end"/>
        </w:r>
      </w:hyperlink>
    </w:p>
    <w:p w14:paraId="3F6A62C0" w14:textId="786324DD" w:rsidR="0090665F" w:rsidRDefault="0090665F">
      <w:pPr>
        <w:pStyle w:val="TOC2"/>
        <w:rPr>
          <w:rFonts w:asciiTheme="minorHAnsi" w:eastAsiaTheme="minorEastAsia" w:hAnsiTheme="minorHAnsi" w:cstheme="minorBidi"/>
          <w:noProof/>
          <w:kern w:val="2"/>
          <w14:ligatures w14:val="standardContextual"/>
        </w:rPr>
      </w:pPr>
      <w:hyperlink w:anchor="_Toc184834447" w:history="1">
        <w:r w:rsidRPr="008360EF">
          <w:rPr>
            <w:rStyle w:val="Hyperlink"/>
            <w:noProof/>
          </w:rPr>
          <w:t>Fraud in Government Programs</w:t>
        </w:r>
        <w:r>
          <w:rPr>
            <w:noProof/>
            <w:webHidden/>
          </w:rPr>
          <w:tab/>
        </w:r>
        <w:r>
          <w:rPr>
            <w:noProof/>
            <w:webHidden/>
          </w:rPr>
          <w:fldChar w:fldCharType="begin"/>
        </w:r>
        <w:r>
          <w:rPr>
            <w:noProof/>
            <w:webHidden/>
          </w:rPr>
          <w:instrText xml:space="preserve"> PAGEREF _Toc184834447 \h </w:instrText>
        </w:r>
        <w:r>
          <w:rPr>
            <w:noProof/>
            <w:webHidden/>
          </w:rPr>
        </w:r>
        <w:r>
          <w:rPr>
            <w:noProof/>
            <w:webHidden/>
          </w:rPr>
          <w:fldChar w:fldCharType="separate"/>
        </w:r>
        <w:r>
          <w:rPr>
            <w:noProof/>
            <w:webHidden/>
          </w:rPr>
          <w:t>32</w:t>
        </w:r>
        <w:r>
          <w:rPr>
            <w:noProof/>
            <w:webHidden/>
          </w:rPr>
          <w:fldChar w:fldCharType="end"/>
        </w:r>
      </w:hyperlink>
    </w:p>
    <w:p w14:paraId="6F5B3EE8" w14:textId="7170D08C" w:rsidR="0090665F" w:rsidRDefault="0090665F">
      <w:pPr>
        <w:pStyle w:val="TOC2"/>
        <w:rPr>
          <w:rFonts w:asciiTheme="minorHAnsi" w:eastAsiaTheme="minorEastAsia" w:hAnsiTheme="minorHAnsi" w:cstheme="minorBidi"/>
          <w:noProof/>
          <w:kern w:val="2"/>
          <w14:ligatures w14:val="standardContextual"/>
        </w:rPr>
      </w:pPr>
      <w:hyperlink w:anchor="_Toc184834448" w:history="1">
        <w:r w:rsidRPr="008360EF">
          <w:rPr>
            <w:rStyle w:val="Hyperlink"/>
            <w:noProof/>
          </w:rPr>
          <w:t>Machine Learning for Fraud Detection</w:t>
        </w:r>
        <w:r>
          <w:rPr>
            <w:noProof/>
            <w:webHidden/>
          </w:rPr>
          <w:tab/>
        </w:r>
        <w:r>
          <w:rPr>
            <w:noProof/>
            <w:webHidden/>
          </w:rPr>
          <w:fldChar w:fldCharType="begin"/>
        </w:r>
        <w:r>
          <w:rPr>
            <w:noProof/>
            <w:webHidden/>
          </w:rPr>
          <w:instrText xml:space="preserve"> PAGEREF _Toc184834448 \h </w:instrText>
        </w:r>
        <w:r>
          <w:rPr>
            <w:noProof/>
            <w:webHidden/>
          </w:rPr>
        </w:r>
        <w:r>
          <w:rPr>
            <w:noProof/>
            <w:webHidden/>
          </w:rPr>
          <w:fldChar w:fldCharType="separate"/>
        </w:r>
        <w:r>
          <w:rPr>
            <w:noProof/>
            <w:webHidden/>
          </w:rPr>
          <w:t>36</w:t>
        </w:r>
        <w:r>
          <w:rPr>
            <w:noProof/>
            <w:webHidden/>
          </w:rPr>
          <w:fldChar w:fldCharType="end"/>
        </w:r>
      </w:hyperlink>
    </w:p>
    <w:p w14:paraId="1A893E59" w14:textId="65B6188D" w:rsidR="0090665F" w:rsidRDefault="0090665F">
      <w:pPr>
        <w:pStyle w:val="TOC2"/>
        <w:rPr>
          <w:rFonts w:asciiTheme="minorHAnsi" w:eastAsiaTheme="minorEastAsia" w:hAnsiTheme="minorHAnsi" w:cstheme="minorBidi"/>
          <w:noProof/>
          <w:kern w:val="2"/>
          <w14:ligatures w14:val="standardContextual"/>
        </w:rPr>
      </w:pPr>
      <w:hyperlink w:anchor="_Toc184834449" w:history="1">
        <w:r w:rsidRPr="008360EF">
          <w:rPr>
            <w:rStyle w:val="Hyperlink"/>
            <w:noProof/>
          </w:rPr>
          <w:t>Summary</w:t>
        </w:r>
        <w:r>
          <w:rPr>
            <w:noProof/>
            <w:webHidden/>
          </w:rPr>
          <w:tab/>
        </w:r>
        <w:r>
          <w:rPr>
            <w:noProof/>
            <w:webHidden/>
          </w:rPr>
          <w:fldChar w:fldCharType="begin"/>
        </w:r>
        <w:r>
          <w:rPr>
            <w:noProof/>
            <w:webHidden/>
          </w:rPr>
          <w:instrText xml:space="preserve"> PAGEREF _Toc184834449 \h </w:instrText>
        </w:r>
        <w:r>
          <w:rPr>
            <w:noProof/>
            <w:webHidden/>
          </w:rPr>
        </w:r>
        <w:r>
          <w:rPr>
            <w:noProof/>
            <w:webHidden/>
          </w:rPr>
          <w:fldChar w:fldCharType="separate"/>
        </w:r>
        <w:r>
          <w:rPr>
            <w:noProof/>
            <w:webHidden/>
          </w:rPr>
          <w:t>48</w:t>
        </w:r>
        <w:r>
          <w:rPr>
            <w:noProof/>
            <w:webHidden/>
          </w:rPr>
          <w:fldChar w:fldCharType="end"/>
        </w:r>
      </w:hyperlink>
    </w:p>
    <w:p w14:paraId="1E299DBF" w14:textId="4BF904AA" w:rsidR="0090665F" w:rsidRDefault="0090665F">
      <w:pPr>
        <w:pStyle w:val="TOC1"/>
        <w:rPr>
          <w:rFonts w:asciiTheme="minorHAnsi" w:eastAsiaTheme="minorEastAsia" w:hAnsiTheme="minorHAnsi" w:cstheme="minorBidi"/>
          <w:noProof/>
          <w:kern w:val="2"/>
          <w:szCs w:val="24"/>
          <w14:ligatures w14:val="standardContextual"/>
        </w:rPr>
      </w:pPr>
      <w:hyperlink w:anchor="_Toc184834450" w:history="1">
        <w:r w:rsidRPr="008360EF">
          <w:rPr>
            <w:rStyle w:val="Hyperlink"/>
            <w:noProof/>
          </w:rPr>
          <w:t>Chapter 3: Research Method</w:t>
        </w:r>
        <w:r>
          <w:rPr>
            <w:noProof/>
            <w:webHidden/>
          </w:rPr>
          <w:tab/>
        </w:r>
        <w:r>
          <w:rPr>
            <w:noProof/>
            <w:webHidden/>
          </w:rPr>
          <w:fldChar w:fldCharType="begin"/>
        </w:r>
        <w:r>
          <w:rPr>
            <w:noProof/>
            <w:webHidden/>
          </w:rPr>
          <w:instrText xml:space="preserve"> PAGEREF _Toc184834450 \h </w:instrText>
        </w:r>
        <w:r>
          <w:rPr>
            <w:noProof/>
            <w:webHidden/>
          </w:rPr>
        </w:r>
        <w:r>
          <w:rPr>
            <w:noProof/>
            <w:webHidden/>
          </w:rPr>
          <w:fldChar w:fldCharType="separate"/>
        </w:r>
        <w:r>
          <w:rPr>
            <w:noProof/>
            <w:webHidden/>
          </w:rPr>
          <w:t>53</w:t>
        </w:r>
        <w:r>
          <w:rPr>
            <w:noProof/>
            <w:webHidden/>
          </w:rPr>
          <w:fldChar w:fldCharType="end"/>
        </w:r>
      </w:hyperlink>
    </w:p>
    <w:p w14:paraId="3D9571D1" w14:textId="54CFDD0D" w:rsidR="0090665F" w:rsidRDefault="0090665F">
      <w:pPr>
        <w:pStyle w:val="TOC2"/>
        <w:rPr>
          <w:rFonts w:asciiTheme="minorHAnsi" w:eastAsiaTheme="minorEastAsia" w:hAnsiTheme="minorHAnsi" w:cstheme="minorBidi"/>
          <w:noProof/>
          <w:kern w:val="2"/>
          <w14:ligatures w14:val="standardContextual"/>
        </w:rPr>
      </w:pPr>
      <w:hyperlink w:anchor="_Toc184834451" w:history="1">
        <w:r w:rsidRPr="008360EF">
          <w:rPr>
            <w:rStyle w:val="Hyperlink"/>
            <w:noProof/>
          </w:rPr>
          <w:t>Research Methodology and Design  Process Diagram</w:t>
        </w:r>
        <w:r>
          <w:rPr>
            <w:noProof/>
            <w:webHidden/>
          </w:rPr>
          <w:tab/>
        </w:r>
        <w:r>
          <w:rPr>
            <w:noProof/>
            <w:webHidden/>
          </w:rPr>
          <w:fldChar w:fldCharType="begin"/>
        </w:r>
        <w:r>
          <w:rPr>
            <w:noProof/>
            <w:webHidden/>
          </w:rPr>
          <w:instrText xml:space="preserve"> PAGEREF _Toc184834451 \h </w:instrText>
        </w:r>
        <w:r>
          <w:rPr>
            <w:noProof/>
            <w:webHidden/>
          </w:rPr>
        </w:r>
        <w:r>
          <w:rPr>
            <w:noProof/>
            <w:webHidden/>
          </w:rPr>
          <w:fldChar w:fldCharType="separate"/>
        </w:r>
        <w:r>
          <w:rPr>
            <w:noProof/>
            <w:webHidden/>
          </w:rPr>
          <w:t>54</w:t>
        </w:r>
        <w:r>
          <w:rPr>
            <w:noProof/>
            <w:webHidden/>
          </w:rPr>
          <w:fldChar w:fldCharType="end"/>
        </w:r>
      </w:hyperlink>
    </w:p>
    <w:p w14:paraId="293C3911" w14:textId="5F24E222" w:rsidR="0090665F" w:rsidRDefault="0090665F">
      <w:pPr>
        <w:pStyle w:val="TOC2"/>
        <w:rPr>
          <w:rFonts w:asciiTheme="minorHAnsi" w:eastAsiaTheme="minorEastAsia" w:hAnsiTheme="minorHAnsi" w:cstheme="minorBidi"/>
          <w:noProof/>
          <w:kern w:val="2"/>
          <w14:ligatures w14:val="standardContextual"/>
        </w:rPr>
      </w:pPr>
      <w:hyperlink w:anchor="_Toc184834452" w:history="1">
        <w:r w:rsidRPr="008360EF">
          <w:rPr>
            <w:rStyle w:val="Hyperlink"/>
            <w:noProof/>
          </w:rPr>
          <w:t>Research Methodology and Design  (Nature of the Study)</w:t>
        </w:r>
        <w:r>
          <w:rPr>
            <w:noProof/>
            <w:webHidden/>
          </w:rPr>
          <w:tab/>
        </w:r>
        <w:r>
          <w:rPr>
            <w:noProof/>
            <w:webHidden/>
          </w:rPr>
          <w:fldChar w:fldCharType="begin"/>
        </w:r>
        <w:r>
          <w:rPr>
            <w:noProof/>
            <w:webHidden/>
          </w:rPr>
          <w:instrText xml:space="preserve"> PAGEREF _Toc184834452 \h </w:instrText>
        </w:r>
        <w:r>
          <w:rPr>
            <w:noProof/>
            <w:webHidden/>
          </w:rPr>
        </w:r>
        <w:r>
          <w:rPr>
            <w:noProof/>
            <w:webHidden/>
          </w:rPr>
          <w:fldChar w:fldCharType="separate"/>
        </w:r>
        <w:r>
          <w:rPr>
            <w:noProof/>
            <w:webHidden/>
          </w:rPr>
          <w:t>56</w:t>
        </w:r>
        <w:r>
          <w:rPr>
            <w:noProof/>
            <w:webHidden/>
          </w:rPr>
          <w:fldChar w:fldCharType="end"/>
        </w:r>
      </w:hyperlink>
    </w:p>
    <w:p w14:paraId="0666085D" w14:textId="36DC1340" w:rsidR="0090665F" w:rsidRDefault="0090665F">
      <w:pPr>
        <w:pStyle w:val="TOC2"/>
        <w:rPr>
          <w:rFonts w:asciiTheme="minorHAnsi" w:eastAsiaTheme="minorEastAsia" w:hAnsiTheme="minorHAnsi" w:cstheme="minorBidi"/>
          <w:noProof/>
          <w:kern w:val="2"/>
          <w14:ligatures w14:val="standardContextual"/>
        </w:rPr>
      </w:pPr>
      <w:hyperlink w:anchor="_Toc184834453" w:history="1">
        <w:r w:rsidRPr="008360EF">
          <w:rPr>
            <w:rStyle w:val="Hyperlink"/>
            <w:noProof/>
          </w:rPr>
          <w:t>Population and Sample</w:t>
        </w:r>
        <w:r>
          <w:rPr>
            <w:noProof/>
            <w:webHidden/>
          </w:rPr>
          <w:tab/>
        </w:r>
        <w:r>
          <w:rPr>
            <w:noProof/>
            <w:webHidden/>
          </w:rPr>
          <w:fldChar w:fldCharType="begin"/>
        </w:r>
        <w:r>
          <w:rPr>
            <w:noProof/>
            <w:webHidden/>
          </w:rPr>
          <w:instrText xml:space="preserve"> PAGEREF _Toc184834453 \h </w:instrText>
        </w:r>
        <w:r>
          <w:rPr>
            <w:noProof/>
            <w:webHidden/>
          </w:rPr>
        </w:r>
        <w:r>
          <w:rPr>
            <w:noProof/>
            <w:webHidden/>
          </w:rPr>
          <w:fldChar w:fldCharType="separate"/>
        </w:r>
        <w:r>
          <w:rPr>
            <w:noProof/>
            <w:webHidden/>
          </w:rPr>
          <w:t>63</w:t>
        </w:r>
        <w:r>
          <w:rPr>
            <w:noProof/>
            <w:webHidden/>
          </w:rPr>
          <w:fldChar w:fldCharType="end"/>
        </w:r>
      </w:hyperlink>
    </w:p>
    <w:p w14:paraId="135B7A55" w14:textId="1D971F56" w:rsidR="0090665F" w:rsidRDefault="0090665F">
      <w:pPr>
        <w:pStyle w:val="TOC2"/>
        <w:rPr>
          <w:rFonts w:asciiTheme="minorHAnsi" w:eastAsiaTheme="minorEastAsia" w:hAnsiTheme="minorHAnsi" w:cstheme="minorBidi"/>
          <w:noProof/>
          <w:kern w:val="2"/>
          <w14:ligatures w14:val="standardContextual"/>
        </w:rPr>
      </w:pPr>
      <w:hyperlink w:anchor="_Toc184834454" w:history="1">
        <w:r w:rsidRPr="008360EF">
          <w:rPr>
            <w:rStyle w:val="Hyperlink"/>
            <w:noProof/>
          </w:rPr>
          <w:t>Instrumentation</w:t>
        </w:r>
        <w:r>
          <w:rPr>
            <w:noProof/>
            <w:webHidden/>
          </w:rPr>
          <w:tab/>
        </w:r>
        <w:r>
          <w:rPr>
            <w:noProof/>
            <w:webHidden/>
          </w:rPr>
          <w:fldChar w:fldCharType="begin"/>
        </w:r>
        <w:r>
          <w:rPr>
            <w:noProof/>
            <w:webHidden/>
          </w:rPr>
          <w:instrText xml:space="preserve"> PAGEREF _Toc184834454 \h </w:instrText>
        </w:r>
        <w:r>
          <w:rPr>
            <w:noProof/>
            <w:webHidden/>
          </w:rPr>
        </w:r>
        <w:r>
          <w:rPr>
            <w:noProof/>
            <w:webHidden/>
          </w:rPr>
          <w:fldChar w:fldCharType="separate"/>
        </w:r>
        <w:r>
          <w:rPr>
            <w:noProof/>
            <w:webHidden/>
          </w:rPr>
          <w:t>67</w:t>
        </w:r>
        <w:r>
          <w:rPr>
            <w:noProof/>
            <w:webHidden/>
          </w:rPr>
          <w:fldChar w:fldCharType="end"/>
        </w:r>
      </w:hyperlink>
    </w:p>
    <w:p w14:paraId="3770B83D" w14:textId="46AB563C" w:rsidR="0090665F" w:rsidRDefault="0090665F">
      <w:pPr>
        <w:pStyle w:val="TOC2"/>
        <w:rPr>
          <w:rFonts w:asciiTheme="minorHAnsi" w:eastAsiaTheme="minorEastAsia" w:hAnsiTheme="minorHAnsi" w:cstheme="minorBidi"/>
          <w:noProof/>
          <w:kern w:val="2"/>
          <w14:ligatures w14:val="standardContextual"/>
        </w:rPr>
      </w:pPr>
      <w:hyperlink w:anchor="_Toc184834455" w:history="1">
        <w:r w:rsidRPr="008360EF">
          <w:rPr>
            <w:rStyle w:val="Hyperlink"/>
            <w:noProof/>
          </w:rPr>
          <w:t>Operational Definitions of Variables</w:t>
        </w:r>
        <w:r>
          <w:rPr>
            <w:noProof/>
            <w:webHidden/>
          </w:rPr>
          <w:tab/>
        </w:r>
        <w:r>
          <w:rPr>
            <w:noProof/>
            <w:webHidden/>
          </w:rPr>
          <w:fldChar w:fldCharType="begin"/>
        </w:r>
        <w:r>
          <w:rPr>
            <w:noProof/>
            <w:webHidden/>
          </w:rPr>
          <w:instrText xml:space="preserve"> PAGEREF _Toc184834455 \h </w:instrText>
        </w:r>
        <w:r>
          <w:rPr>
            <w:noProof/>
            <w:webHidden/>
          </w:rPr>
        </w:r>
        <w:r>
          <w:rPr>
            <w:noProof/>
            <w:webHidden/>
          </w:rPr>
          <w:fldChar w:fldCharType="separate"/>
        </w:r>
        <w:r>
          <w:rPr>
            <w:noProof/>
            <w:webHidden/>
          </w:rPr>
          <w:t>73</w:t>
        </w:r>
        <w:r>
          <w:rPr>
            <w:noProof/>
            <w:webHidden/>
          </w:rPr>
          <w:fldChar w:fldCharType="end"/>
        </w:r>
      </w:hyperlink>
    </w:p>
    <w:p w14:paraId="7A58E030" w14:textId="1F80A32F" w:rsidR="0090665F" w:rsidRDefault="0090665F">
      <w:pPr>
        <w:pStyle w:val="TOC2"/>
        <w:rPr>
          <w:rFonts w:asciiTheme="minorHAnsi" w:eastAsiaTheme="minorEastAsia" w:hAnsiTheme="minorHAnsi" w:cstheme="minorBidi"/>
          <w:noProof/>
          <w:kern w:val="2"/>
          <w14:ligatures w14:val="standardContextual"/>
        </w:rPr>
      </w:pPr>
      <w:hyperlink w:anchor="_Toc184834456" w:history="1">
        <w:r w:rsidRPr="008360EF">
          <w:rPr>
            <w:rStyle w:val="Hyperlink"/>
            <w:noProof/>
          </w:rPr>
          <w:t>Study Procedures</w:t>
        </w:r>
        <w:r>
          <w:rPr>
            <w:noProof/>
            <w:webHidden/>
          </w:rPr>
          <w:tab/>
        </w:r>
        <w:r>
          <w:rPr>
            <w:noProof/>
            <w:webHidden/>
          </w:rPr>
          <w:fldChar w:fldCharType="begin"/>
        </w:r>
        <w:r>
          <w:rPr>
            <w:noProof/>
            <w:webHidden/>
          </w:rPr>
          <w:instrText xml:space="preserve"> PAGEREF _Toc184834456 \h </w:instrText>
        </w:r>
        <w:r>
          <w:rPr>
            <w:noProof/>
            <w:webHidden/>
          </w:rPr>
        </w:r>
        <w:r>
          <w:rPr>
            <w:noProof/>
            <w:webHidden/>
          </w:rPr>
          <w:fldChar w:fldCharType="separate"/>
        </w:r>
        <w:r>
          <w:rPr>
            <w:noProof/>
            <w:webHidden/>
          </w:rPr>
          <w:t>78</w:t>
        </w:r>
        <w:r>
          <w:rPr>
            <w:noProof/>
            <w:webHidden/>
          </w:rPr>
          <w:fldChar w:fldCharType="end"/>
        </w:r>
      </w:hyperlink>
    </w:p>
    <w:p w14:paraId="3E9D7E15" w14:textId="6022E830" w:rsidR="0090665F" w:rsidRDefault="0090665F">
      <w:pPr>
        <w:pStyle w:val="TOC2"/>
        <w:rPr>
          <w:rFonts w:asciiTheme="minorHAnsi" w:eastAsiaTheme="minorEastAsia" w:hAnsiTheme="minorHAnsi" w:cstheme="minorBidi"/>
          <w:noProof/>
          <w:kern w:val="2"/>
          <w14:ligatures w14:val="standardContextual"/>
        </w:rPr>
      </w:pPr>
      <w:hyperlink w:anchor="_Toc184834457" w:history="1">
        <w:r w:rsidRPr="008360EF">
          <w:rPr>
            <w:rStyle w:val="Hyperlink"/>
            <w:noProof/>
          </w:rPr>
          <w:t>Assumptions</w:t>
        </w:r>
        <w:r>
          <w:rPr>
            <w:noProof/>
            <w:webHidden/>
          </w:rPr>
          <w:tab/>
        </w:r>
        <w:r>
          <w:rPr>
            <w:noProof/>
            <w:webHidden/>
          </w:rPr>
          <w:fldChar w:fldCharType="begin"/>
        </w:r>
        <w:r>
          <w:rPr>
            <w:noProof/>
            <w:webHidden/>
          </w:rPr>
          <w:instrText xml:space="preserve"> PAGEREF _Toc184834457 \h </w:instrText>
        </w:r>
        <w:r>
          <w:rPr>
            <w:noProof/>
            <w:webHidden/>
          </w:rPr>
        </w:r>
        <w:r>
          <w:rPr>
            <w:noProof/>
            <w:webHidden/>
          </w:rPr>
          <w:fldChar w:fldCharType="separate"/>
        </w:r>
        <w:r>
          <w:rPr>
            <w:noProof/>
            <w:webHidden/>
          </w:rPr>
          <w:t>93</w:t>
        </w:r>
        <w:r>
          <w:rPr>
            <w:noProof/>
            <w:webHidden/>
          </w:rPr>
          <w:fldChar w:fldCharType="end"/>
        </w:r>
      </w:hyperlink>
    </w:p>
    <w:p w14:paraId="3AFAD428" w14:textId="3F06368B" w:rsidR="0090665F" w:rsidRDefault="0090665F">
      <w:pPr>
        <w:pStyle w:val="TOC2"/>
        <w:rPr>
          <w:rFonts w:asciiTheme="minorHAnsi" w:eastAsiaTheme="minorEastAsia" w:hAnsiTheme="minorHAnsi" w:cstheme="minorBidi"/>
          <w:noProof/>
          <w:kern w:val="2"/>
          <w14:ligatures w14:val="standardContextual"/>
        </w:rPr>
      </w:pPr>
      <w:hyperlink w:anchor="_Toc184834458" w:history="1">
        <w:r w:rsidRPr="008360EF">
          <w:rPr>
            <w:rStyle w:val="Hyperlink"/>
            <w:noProof/>
          </w:rPr>
          <w:t>Limitations</w:t>
        </w:r>
        <w:r>
          <w:rPr>
            <w:noProof/>
            <w:webHidden/>
          </w:rPr>
          <w:tab/>
        </w:r>
        <w:r>
          <w:rPr>
            <w:noProof/>
            <w:webHidden/>
          </w:rPr>
          <w:fldChar w:fldCharType="begin"/>
        </w:r>
        <w:r>
          <w:rPr>
            <w:noProof/>
            <w:webHidden/>
          </w:rPr>
          <w:instrText xml:space="preserve"> PAGEREF _Toc184834458 \h </w:instrText>
        </w:r>
        <w:r>
          <w:rPr>
            <w:noProof/>
            <w:webHidden/>
          </w:rPr>
        </w:r>
        <w:r>
          <w:rPr>
            <w:noProof/>
            <w:webHidden/>
          </w:rPr>
          <w:fldChar w:fldCharType="separate"/>
        </w:r>
        <w:r>
          <w:rPr>
            <w:noProof/>
            <w:webHidden/>
          </w:rPr>
          <w:t>94</w:t>
        </w:r>
        <w:r>
          <w:rPr>
            <w:noProof/>
            <w:webHidden/>
          </w:rPr>
          <w:fldChar w:fldCharType="end"/>
        </w:r>
      </w:hyperlink>
    </w:p>
    <w:p w14:paraId="43A9C4EB" w14:textId="7FF4291B" w:rsidR="0090665F" w:rsidRDefault="0090665F">
      <w:pPr>
        <w:pStyle w:val="TOC2"/>
        <w:rPr>
          <w:rFonts w:asciiTheme="minorHAnsi" w:eastAsiaTheme="minorEastAsia" w:hAnsiTheme="minorHAnsi" w:cstheme="minorBidi"/>
          <w:noProof/>
          <w:kern w:val="2"/>
          <w14:ligatures w14:val="standardContextual"/>
        </w:rPr>
      </w:pPr>
      <w:hyperlink w:anchor="_Toc184834459" w:history="1">
        <w:r w:rsidRPr="008360EF">
          <w:rPr>
            <w:rStyle w:val="Hyperlink"/>
            <w:noProof/>
          </w:rPr>
          <w:t>Delimitations</w:t>
        </w:r>
        <w:r>
          <w:rPr>
            <w:noProof/>
            <w:webHidden/>
          </w:rPr>
          <w:tab/>
        </w:r>
        <w:r>
          <w:rPr>
            <w:noProof/>
            <w:webHidden/>
          </w:rPr>
          <w:fldChar w:fldCharType="begin"/>
        </w:r>
        <w:r>
          <w:rPr>
            <w:noProof/>
            <w:webHidden/>
          </w:rPr>
          <w:instrText xml:space="preserve"> PAGEREF _Toc184834459 \h </w:instrText>
        </w:r>
        <w:r>
          <w:rPr>
            <w:noProof/>
            <w:webHidden/>
          </w:rPr>
        </w:r>
        <w:r>
          <w:rPr>
            <w:noProof/>
            <w:webHidden/>
          </w:rPr>
          <w:fldChar w:fldCharType="separate"/>
        </w:r>
        <w:r>
          <w:rPr>
            <w:noProof/>
            <w:webHidden/>
          </w:rPr>
          <w:t>96</w:t>
        </w:r>
        <w:r>
          <w:rPr>
            <w:noProof/>
            <w:webHidden/>
          </w:rPr>
          <w:fldChar w:fldCharType="end"/>
        </w:r>
      </w:hyperlink>
    </w:p>
    <w:p w14:paraId="62F442A9" w14:textId="5C277A62" w:rsidR="0090665F" w:rsidRDefault="0090665F">
      <w:pPr>
        <w:pStyle w:val="TOC2"/>
        <w:rPr>
          <w:rFonts w:asciiTheme="minorHAnsi" w:eastAsiaTheme="minorEastAsia" w:hAnsiTheme="minorHAnsi" w:cstheme="minorBidi"/>
          <w:noProof/>
          <w:kern w:val="2"/>
          <w14:ligatures w14:val="standardContextual"/>
        </w:rPr>
      </w:pPr>
      <w:hyperlink w:anchor="_Toc184834460" w:history="1">
        <w:r w:rsidRPr="008360EF">
          <w:rPr>
            <w:rStyle w:val="Hyperlink"/>
            <w:noProof/>
          </w:rPr>
          <w:t>Summary</w:t>
        </w:r>
        <w:r>
          <w:rPr>
            <w:noProof/>
            <w:webHidden/>
          </w:rPr>
          <w:tab/>
        </w:r>
        <w:r>
          <w:rPr>
            <w:noProof/>
            <w:webHidden/>
          </w:rPr>
          <w:fldChar w:fldCharType="begin"/>
        </w:r>
        <w:r>
          <w:rPr>
            <w:noProof/>
            <w:webHidden/>
          </w:rPr>
          <w:instrText xml:space="preserve"> PAGEREF _Toc184834460 \h </w:instrText>
        </w:r>
        <w:r>
          <w:rPr>
            <w:noProof/>
            <w:webHidden/>
          </w:rPr>
        </w:r>
        <w:r>
          <w:rPr>
            <w:noProof/>
            <w:webHidden/>
          </w:rPr>
          <w:fldChar w:fldCharType="separate"/>
        </w:r>
        <w:r>
          <w:rPr>
            <w:noProof/>
            <w:webHidden/>
          </w:rPr>
          <w:t>99</w:t>
        </w:r>
        <w:r>
          <w:rPr>
            <w:noProof/>
            <w:webHidden/>
          </w:rPr>
          <w:fldChar w:fldCharType="end"/>
        </w:r>
      </w:hyperlink>
    </w:p>
    <w:p w14:paraId="4FAE3EAF" w14:textId="04F5A9B1" w:rsidR="0090665F" w:rsidRDefault="0090665F">
      <w:pPr>
        <w:pStyle w:val="TOC1"/>
        <w:rPr>
          <w:rFonts w:asciiTheme="minorHAnsi" w:eastAsiaTheme="minorEastAsia" w:hAnsiTheme="minorHAnsi" w:cstheme="minorBidi"/>
          <w:noProof/>
          <w:kern w:val="2"/>
          <w:szCs w:val="24"/>
          <w14:ligatures w14:val="standardContextual"/>
        </w:rPr>
      </w:pPr>
      <w:hyperlink w:anchor="_Toc184834461" w:history="1">
        <w:r w:rsidRPr="008360EF">
          <w:rPr>
            <w:rStyle w:val="Hyperlink"/>
            <w:noProof/>
          </w:rPr>
          <w:t>References</w:t>
        </w:r>
        <w:r>
          <w:rPr>
            <w:noProof/>
            <w:webHidden/>
          </w:rPr>
          <w:tab/>
        </w:r>
        <w:r>
          <w:rPr>
            <w:noProof/>
            <w:webHidden/>
          </w:rPr>
          <w:fldChar w:fldCharType="begin"/>
        </w:r>
        <w:r>
          <w:rPr>
            <w:noProof/>
            <w:webHidden/>
          </w:rPr>
          <w:instrText xml:space="preserve"> PAGEREF _Toc184834461 \h </w:instrText>
        </w:r>
        <w:r>
          <w:rPr>
            <w:noProof/>
            <w:webHidden/>
          </w:rPr>
        </w:r>
        <w:r>
          <w:rPr>
            <w:noProof/>
            <w:webHidden/>
          </w:rPr>
          <w:fldChar w:fldCharType="separate"/>
        </w:r>
        <w:r>
          <w:rPr>
            <w:noProof/>
            <w:webHidden/>
          </w:rPr>
          <w:t>101</w:t>
        </w:r>
        <w:r>
          <w:rPr>
            <w:noProof/>
            <w:webHidden/>
          </w:rPr>
          <w:fldChar w:fldCharType="end"/>
        </w:r>
      </w:hyperlink>
    </w:p>
    <w:p w14:paraId="309969F9" w14:textId="6AA7B1FD" w:rsidR="00A82120" w:rsidRPr="00AF3B5B" w:rsidRDefault="00C90F44" w:rsidP="00AF3B5B">
      <w:pPr>
        <w:pStyle w:val="TOC1"/>
        <w:rPr>
          <w:rFonts w:asciiTheme="minorHAnsi" w:eastAsiaTheme="minorEastAsia" w:hAnsiTheme="minorHAnsi" w:cstheme="minorBidi"/>
          <w:noProof/>
          <w:sz w:val="22"/>
        </w:rPr>
      </w:pPr>
      <w:r>
        <w:rPr>
          <w:color w:val="2B579A"/>
          <w:shd w:val="clear" w:color="auto" w:fill="E6E6E6"/>
        </w:rPr>
        <w:fldChar w:fldCharType="end"/>
      </w:r>
      <w:r w:rsidR="00A82120">
        <w:br w:type="page"/>
      </w:r>
    </w:p>
    <w:p w14:paraId="0F160F76" w14:textId="7264A2E5" w:rsidR="00887A22" w:rsidRDefault="00887A22" w:rsidP="00AF3B5B">
      <w:pPr>
        <w:spacing w:line="240" w:lineRule="auto"/>
        <w:contextualSpacing/>
        <w:jc w:val="center"/>
        <w:rPr>
          <w:rFonts w:eastAsia="Times New Roman" w:cs="Times New Roman"/>
          <w:b/>
          <w:bCs/>
          <w:szCs w:val="24"/>
        </w:rPr>
      </w:pPr>
      <w:bookmarkStart w:id="5" w:name="_Toc251423628"/>
      <w:bookmarkEnd w:id="4"/>
      <w:r w:rsidRPr="00D00B18">
        <w:rPr>
          <w:rFonts w:eastAsia="Times New Roman" w:cs="Times New Roman"/>
          <w:b/>
          <w:bCs/>
          <w:szCs w:val="24"/>
        </w:rPr>
        <w:lastRenderedPageBreak/>
        <w:t>List of Figures</w:t>
      </w:r>
      <w:bookmarkEnd w:id="5"/>
    </w:p>
    <w:p w14:paraId="7FFC0697" w14:textId="2A4F0F99" w:rsidR="0090665F" w:rsidRDefault="00157144">
      <w:pPr>
        <w:pStyle w:val="TableofFigures"/>
        <w:tabs>
          <w:tab w:val="right" w:leader="dot" w:pos="9350"/>
        </w:tabs>
        <w:rPr>
          <w:rFonts w:asciiTheme="minorHAnsi" w:eastAsiaTheme="minorEastAsia" w:hAnsiTheme="minorHAnsi"/>
          <w:noProof/>
          <w:kern w:val="2"/>
          <w:szCs w:val="24"/>
          <w14:ligatures w14:val="standardContextual"/>
        </w:rPr>
      </w:pPr>
      <w:r>
        <w:rPr>
          <w:rFonts w:asciiTheme="minorHAnsi" w:eastAsiaTheme="minorEastAsia" w:hAnsiTheme="minorHAnsi"/>
          <w:noProof/>
          <w:kern w:val="2"/>
          <w:szCs w:val="24"/>
          <w14:ligatures w14:val="standardContextual"/>
        </w:rPr>
        <w:fldChar w:fldCharType="begin"/>
      </w:r>
      <w:r>
        <w:rPr>
          <w:rFonts w:asciiTheme="minorHAnsi" w:eastAsiaTheme="minorEastAsia" w:hAnsiTheme="minorHAnsi"/>
          <w:noProof/>
          <w:kern w:val="2"/>
          <w:szCs w:val="24"/>
          <w14:ligatures w14:val="standardContextual"/>
        </w:rPr>
        <w:instrText xml:space="preserve"> TOC \h \z \c "Figure" </w:instrText>
      </w:r>
      <w:r>
        <w:rPr>
          <w:rFonts w:asciiTheme="minorHAnsi" w:eastAsiaTheme="minorEastAsia" w:hAnsiTheme="minorHAnsi"/>
          <w:noProof/>
          <w:kern w:val="2"/>
          <w:szCs w:val="24"/>
          <w14:ligatures w14:val="standardContextual"/>
        </w:rPr>
        <w:fldChar w:fldCharType="separate"/>
      </w:r>
      <w:hyperlink w:anchor="_Toc184834421" w:history="1">
        <w:r w:rsidR="0090665F" w:rsidRPr="001761AB">
          <w:rPr>
            <w:rStyle w:val="Hyperlink"/>
            <w:b/>
            <w:bCs/>
            <w:noProof/>
          </w:rPr>
          <w:t>Figure 1</w:t>
        </w:r>
        <w:r w:rsidR="0090665F" w:rsidRPr="001761AB">
          <w:rPr>
            <w:rStyle w:val="Hyperlink"/>
            <w:noProof/>
          </w:rPr>
          <w:t xml:space="preserve">  </w:t>
        </w:r>
        <w:r w:rsidR="0090665F" w:rsidRPr="001761AB">
          <w:rPr>
            <w:rStyle w:val="Hyperlink"/>
            <w:i/>
            <w:noProof/>
          </w:rPr>
          <w:t>Classification Through Clustering Framework</w:t>
        </w:r>
        <w:r w:rsidR="0090665F">
          <w:rPr>
            <w:noProof/>
            <w:webHidden/>
          </w:rPr>
          <w:tab/>
        </w:r>
        <w:r w:rsidR="0090665F">
          <w:rPr>
            <w:noProof/>
            <w:webHidden/>
          </w:rPr>
          <w:fldChar w:fldCharType="begin"/>
        </w:r>
        <w:r w:rsidR="0090665F">
          <w:rPr>
            <w:noProof/>
            <w:webHidden/>
          </w:rPr>
          <w:instrText xml:space="preserve"> PAGEREF _Toc184834421 \h </w:instrText>
        </w:r>
        <w:r w:rsidR="0090665F">
          <w:rPr>
            <w:noProof/>
            <w:webHidden/>
          </w:rPr>
        </w:r>
        <w:r w:rsidR="0090665F">
          <w:rPr>
            <w:noProof/>
            <w:webHidden/>
          </w:rPr>
          <w:fldChar w:fldCharType="separate"/>
        </w:r>
        <w:r w:rsidR="0090665F">
          <w:rPr>
            <w:noProof/>
            <w:webHidden/>
          </w:rPr>
          <w:t>21</w:t>
        </w:r>
        <w:r w:rsidR="0090665F">
          <w:rPr>
            <w:noProof/>
            <w:webHidden/>
          </w:rPr>
          <w:fldChar w:fldCharType="end"/>
        </w:r>
      </w:hyperlink>
    </w:p>
    <w:p w14:paraId="0295CEC3" w14:textId="0AE7C726"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22" w:history="1">
        <w:r w:rsidRPr="001761AB">
          <w:rPr>
            <w:rStyle w:val="Hyperlink"/>
            <w:b/>
            <w:bCs/>
            <w:noProof/>
          </w:rPr>
          <w:t>Figure 2</w:t>
        </w:r>
        <w:r w:rsidRPr="001761AB">
          <w:rPr>
            <w:rStyle w:val="Hyperlink"/>
            <w:noProof/>
          </w:rPr>
          <w:t xml:space="preserve">  </w:t>
        </w:r>
        <w:r w:rsidRPr="001761AB">
          <w:rPr>
            <w:rStyle w:val="Hyperlink"/>
            <w:i/>
            <w:noProof/>
          </w:rPr>
          <w:t>COVID-19 Deaths, by Week, in The United States</w:t>
        </w:r>
        <w:r>
          <w:rPr>
            <w:noProof/>
            <w:webHidden/>
          </w:rPr>
          <w:tab/>
        </w:r>
        <w:r>
          <w:rPr>
            <w:noProof/>
            <w:webHidden/>
          </w:rPr>
          <w:fldChar w:fldCharType="begin"/>
        </w:r>
        <w:r>
          <w:rPr>
            <w:noProof/>
            <w:webHidden/>
          </w:rPr>
          <w:instrText xml:space="preserve"> PAGEREF _Toc184834422 \h </w:instrText>
        </w:r>
        <w:r>
          <w:rPr>
            <w:noProof/>
            <w:webHidden/>
          </w:rPr>
        </w:r>
        <w:r>
          <w:rPr>
            <w:noProof/>
            <w:webHidden/>
          </w:rPr>
          <w:fldChar w:fldCharType="separate"/>
        </w:r>
        <w:r>
          <w:rPr>
            <w:noProof/>
            <w:webHidden/>
          </w:rPr>
          <w:t>29</w:t>
        </w:r>
        <w:r>
          <w:rPr>
            <w:noProof/>
            <w:webHidden/>
          </w:rPr>
          <w:fldChar w:fldCharType="end"/>
        </w:r>
      </w:hyperlink>
    </w:p>
    <w:p w14:paraId="4829C4B7" w14:textId="7F2C75EF"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23" w:history="1">
        <w:r w:rsidRPr="001761AB">
          <w:rPr>
            <w:rStyle w:val="Hyperlink"/>
            <w:b/>
            <w:bCs/>
            <w:noProof/>
          </w:rPr>
          <w:t xml:space="preserve">Figure 3 </w:t>
        </w:r>
        <w:r w:rsidRPr="001761AB">
          <w:rPr>
            <w:rStyle w:val="Hyperlink"/>
            <w:i/>
            <w:noProof/>
          </w:rPr>
          <w:t>Labor Market Policy Responses to Recessions the United States and Europe</w:t>
        </w:r>
        <w:r>
          <w:rPr>
            <w:noProof/>
            <w:webHidden/>
          </w:rPr>
          <w:tab/>
        </w:r>
        <w:r>
          <w:rPr>
            <w:noProof/>
            <w:webHidden/>
          </w:rPr>
          <w:fldChar w:fldCharType="begin"/>
        </w:r>
        <w:r>
          <w:rPr>
            <w:noProof/>
            <w:webHidden/>
          </w:rPr>
          <w:instrText xml:space="preserve"> PAGEREF _Toc184834423 \h </w:instrText>
        </w:r>
        <w:r>
          <w:rPr>
            <w:noProof/>
            <w:webHidden/>
          </w:rPr>
        </w:r>
        <w:r>
          <w:rPr>
            <w:noProof/>
            <w:webHidden/>
          </w:rPr>
          <w:fldChar w:fldCharType="separate"/>
        </w:r>
        <w:r>
          <w:rPr>
            <w:noProof/>
            <w:webHidden/>
          </w:rPr>
          <w:t>32</w:t>
        </w:r>
        <w:r>
          <w:rPr>
            <w:noProof/>
            <w:webHidden/>
          </w:rPr>
          <w:fldChar w:fldCharType="end"/>
        </w:r>
      </w:hyperlink>
    </w:p>
    <w:p w14:paraId="056C6AF7" w14:textId="70EDDB99"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24" w:history="1">
        <w:r w:rsidRPr="001761AB">
          <w:rPr>
            <w:rStyle w:val="Hyperlink"/>
            <w:b/>
            <w:bCs/>
            <w:noProof/>
          </w:rPr>
          <w:t xml:space="preserve">Figure 4  </w:t>
        </w:r>
        <w:r w:rsidRPr="001761AB">
          <w:rPr>
            <w:rStyle w:val="Hyperlink"/>
            <w:i/>
            <w:noProof/>
          </w:rPr>
          <w:t>PPP Loan Application Process Flowchart</w:t>
        </w:r>
        <w:r>
          <w:rPr>
            <w:noProof/>
            <w:webHidden/>
          </w:rPr>
          <w:tab/>
        </w:r>
        <w:r>
          <w:rPr>
            <w:noProof/>
            <w:webHidden/>
          </w:rPr>
          <w:fldChar w:fldCharType="begin"/>
        </w:r>
        <w:r>
          <w:rPr>
            <w:noProof/>
            <w:webHidden/>
          </w:rPr>
          <w:instrText xml:space="preserve"> PAGEREF _Toc184834424 \h </w:instrText>
        </w:r>
        <w:r>
          <w:rPr>
            <w:noProof/>
            <w:webHidden/>
          </w:rPr>
        </w:r>
        <w:r>
          <w:rPr>
            <w:noProof/>
            <w:webHidden/>
          </w:rPr>
          <w:fldChar w:fldCharType="separate"/>
        </w:r>
        <w:r>
          <w:rPr>
            <w:noProof/>
            <w:webHidden/>
          </w:rPr>
          <w:t>35</w:t>
        </w:r>
        <w:r>
          <w:rPr>
            <w:noProof/>
            <w:webHidden/>
          </w:rPr>
          <w:fldChar w:fldCharType="end"/>
        </w:r>
      </w:hyperlink>
    </w:p>
    <w:p w14:paraId="2B503EFA" w14:textId="383D5508"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25" w:history="1">
        <w:r w:rsidRPr="001761AB">
          <w:rPr>
            <w:rStyle w:val="Hyperlink"/>
            <w:b/>
            <w:bCs/>
            <w:noProof/>
          </w:rPr>
          <w:t>Figure 5</w:t>
        </w:r>
        <w:r w:rsidRPr="001761AB">
          <w:rPr>
            <w:rStyle w:val="Hyperlink"/>
            <w:noProof/>
          </w:rPr>
          <w:t xml:space="preserve">  </w:t>
        </w:r>
        <w:r w:rsidRPr="001761AB">
          <w:rPr>
            <w:rStyle w:val="Hyperlink"/>
            <w:i/>
            <w:noProof/>
          </w:rPr>
          <w:t>Logistic Regression Response Function</w:t>
        </w:r>
        <w:r>
          <w:rPr>
            <w:noProof/>
            <w:webHidden/>
          </w:rPr>
          <w:tab/>
        </w:r>
        <w:r>
          <w:rPr>
            <w:noProof/>
            <w:webHidden/>
          </w:rPr>
          <w:fldChar w:fldCharType="begin"/>
        </w:r>
        <w:r>
          <w:rPr>
            <w:noProof/>
            <w:webHidden/>
          </w:rPr>
          <w:instrText xml:space="preserve"> PAGEREF _Toc184834425 \h </w:instrText>
        </w:r>
        <w:r>
          <w:rPr>
            <w:noProof/>
            <w:webHidden/>
          </w:rPr>
        </w:r>
        <w:r>
          <w:rPr>
            <w:noProof/>
            <w:webHidden/>
          </w:rPr>
          <w:fldChar w:fldCharType="separate"/>
        </w:r>
        <w:r>
          <w:rPr>
            <w:noProof/>
            <w:webHidden/>
          </w:rPr>
          <w:t>37</w:t>
        </w:r>
        <w:r>
          <w:rPr>
            <w:noProof/>
            <w:webHidden/>
          </w:rPr>
          <w:fldChar w:fldCharType="end"/>
        </w:r>
      </w:hyperlink>
    </w:p>
    <w:p w14:paraId="408CCDF8" w14:textId="579D468C"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26" w:history="1">
        <w:r w:rsidRPr="001761AB">
          <w:rPr>
            <w:rStyle w:val="Hyperlink"/>
            <w:b/>
            <w:bCs/>
            <w:noProof/>
          </w:rPr>
          <w:t xml:space="preserve">Figure 6 </w:t>
        </w:r>
        <w:r w:rsidRPr="001761AB">
          <w:rPr>
            <w:rStyle w:val="Hyperlink"/>
            <w:i/>
            <w:noProof/>
          </w:rPr>
          <w:t>Graphic Representation of a Random Forest Decision Tree</w:t>
        </w:r>
        <w:r>
          <w:rPr>
            <w:noProof/>
            <w:webHidden/>
          </w:rPr>
          <w:tab/>
        </w:r>
        <w:r>
          <w:rPr>
            <w:noProof/>
            <w:webHidden/>
          </w:rPr>
          <w:fldChar w:fldCharType="begin"/>
        </w:r>
        <w:r>
          <w:rPr>
            <w:noProof/>
            <w:webHidden/>
          </w:rPr>
          <w:instrText xml:space="preserve"> PAGEREF _Toc184834426 \h </w:instrText>
        </w:r>
        <w:r>
          <w:rPr>
            <w:noProof/>
            <w:webHidden/>
          </w:rPr>
        </w:r>
        <w:r>
          <w:rPr>
            <w:noProof/>
            <w:webHidden/>
          </w:rPr>
          <w:fldChar w:fldCharType="separate"/>
        </w:r>
        <w:r>
          <w:rPr>
            <w:noProof/>
            <w:webHidden/>
          </w:rPr>
          <w:t>38</w:t>
        </w:r>
        <w:r>
          <w:rPr>
            <w:noProof/>
            <w:webHidden/>
          </w:rPr>
          <w:fldChar w:fldCharType="end"/>
        </w:r>
      </w:hyperlink>
    </w:p>
    <w:p w14:paraId="74C67211" w14:textId="5BC187F6"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27" w:history="1">
        <w:r w:rsidRPr="001761AB">
          <w:rPr>
            <w:rStyle w:val="Hyperlink"/>
            <w:b/>
            <w:bCs/>
            <w:noProof/>
          </w:rPr>
          <w:t xml:space="preserve">Figure 7  </w:t>
        </w:r>
        <w:r w:rsidRPr="001761AB">
          <w:rPr>
            <w:rStyle w:val="Hyperlink"/>
            <w:i/>
            <w:noProof/>
          </w:rPr>
          <w:t>SVM Hyperplane</w:t>
        </w:r>
        <w:r>
          <w:rPr>
            <w:noProof/>
            <w:webHidden/>
          </w:rPr>
          <w:tab/>
        </w:r>
        <w:r>
          <w:rPr>
            <w:noProof/>
            <w:webHidden/>
          </w:rPr>
          <w:fldChar w:fldCharType="begin"/>
        </w:r>
        <w:r>
          <w:rPr>
            <w:noProof/>
            <w:webHidden/>
          </w:rPr>
          <w:instrText xml:space="preserve"> PAGEREF _Toc184834427 \h </w:instrText>
        </w:r>
        <w:r>
          <w:rPr>
            <w:noProof/>
            <w:webHidden/>
          </w:rPr>
        </w:r>
        <w:r>
          <w:rPr>
            <w:noProof/>
            <w:webHidden/>
          </w:rPr>
          <w:fldChar w:fldCharType="separate"/>
        </w:r>
        <w:r>
          <w:rPr>
            <w:noProof/>
            <w:webHidden/>
          </w:rPr>
          <w:t>39</w:t>
        </w:r>
        <w:r>
          <w:rPr>
            <w:noProof/>
            <w:webHidden/>
          </w:rPr>
          <w:fldChar w:fldCharType="end"/>
        </w:r>
      </w:hyperlink>
    </w:p>
    <w:p w14:paraId="7C12E13F" w14:textId="0A37202E"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28" w:history="1">
        <w:r w:rsidRPr="001761AB">
          <w:rPr>
            <w:rStyle w:val="Hyperlink"/>
            <w:b/>
            <w:bCs/>
            <w:noProof/>
          </w:rPr>
          <w:t xml:space="preserve">Figure 8  </w:t>
        </w:r>
        <w:r w:rsidRPr="001761AB">
          <w:rPr>
            <w:rStyle w:val="Hyperlink"/>
            <w:i/>
            <w:noProof/>
          </w:rPr>
          <w:t>Illustration of K-Means Clustering Method</w:t>
        </w:r>
        <w:r>
          <w:rPr>
            <w:noProof/>
            <w:webHidden/>
          </w:rPr>
          <w:tab/>
        </w:r>
        <w:r>
          <w:rPr>
            <w:noProof/>
            <w:webHidden/>
          </w:rPr>
          <w:fldChar w:fldCharType="begin"/>
        </w:r>
        <w:r>
          <w:rPr>
            <w:noProof/>
            <w:webHidden/>
          </w:rPr>
          <w:instrText xml:space="preserve"> PAGEREF _Toc184834428 \h </w:instrText>
        </w:r>
        <w:r>
          <w:rPr>
            <w:noProof/>
            <w:webHidden/>
          </w:rPr>
        </w:r>
        <w:r>
          <w:rPr>
            <w:noProof/>
            <w:webHidden/>
          </w:rPr>
          <w:fldChar w:fldCharType="separate"/>
        </w:r>
        <w:r>
          <w:rPr>
            <w:noProof/>
            <w:webHidden/>
          </w:rPr>
          <w:t>40</w:t>
        </w:r>
        <w:r>
          <w:rPr>
            <w:noProof/>
            <w:webHidden/>
          </w:rPr>
          <w:fldChar w:fldCharType="end"/>
        </w:r>
      </w:hyperlink>
    </w:p>
    <w:p w14:paraId="7B581D74" w14:textId="46C6EB62"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29" w:history="1">
        <w:r w:rsidRPr="001761AB">
          <w:rPr>
            <w:rStyle w:val="Hyperlink"/>
            <w:b/>
            <w:bCs/>
            <w:noProof/>
          </w:rPr>
          <w:t xml:space="preserve">Figure 9  </w:t>
        </w:r>
        <w:r w:rsidRPr="001761AB">
          <w:rPr>
            <w:rStyle w:val="Hyperlink"/>
            <w:i/>
            <w:noProof/>
          </w:rPr>
          <w:t>Graphic Depiction of DBSCAN Clustering</w:t>
        </w:r>
        <w:r>
          <w:rPr>
            <w:noProof/>
            <w:webHidden/>
          </w:rPr>
          <w:tab/>
        </w:r>
        <w:r>
          <w:rPr>
            <w:noProof/>
            <w:webHidden/>
          </w:rPr>
          <w:fldChar w:fldCharType="begin"/>
        </w:r>
        <w:r>
          <w:rPr>
            <w:noProof/>
            <w:webHidden/>
          </w:rPr>
          <w:instrText xml:space="preserve"> PAGEREF _Toc184834429 \h </w:instrText>
        </w:r>
        <w:r>
          <w:rPr>
            <w:noProof/>
            <w:webHidden/>
          </w:rPr>
        </w:r>
        <w:r>
          <w:rPr>
            <w:noProof/>
            <w:webHidden/>
          </w:rPr>
          <w:fldChar w:fldCharType="separate"/>
        </w:r>
        <w:r>
          <w:rPr>
            <w:noProof/>
            <w:webHidden/>
          </w:rPr>
          <w:t>41</w:t>
        </w:r>
        <w:r>
          <w:rPr>
            <w:noProof/>
            <w:webHidden/>
          </w:rPr>
          <w:fldChar w:fldCharType="end"/>
        </w:r>
      </w:hyperlink>
    </w:p>
    <w:p w14:paraId="7E6ED6CF" w14:textId="1402FCEA"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30" w:history="1">
        <w:r w:rsidRPr="001761AB">
          <w:rPr>
            <w:rStyle w:val="Hyperlink"/>
            <w:b/>
            <w:bCs/>
            <w:noProof/>
          </w:rPr>
          <w:t xml:space="preserve">Figure 10  </w:t>
        </w:r>
        <w:r w:rsidRPr="001761AB">
          <w:rPr>
            <w:rStyle w:val="Hyperlink"/>
            <w:i/>
            <w:noProof/>
          </w:rPr>
          <w:t>Hierarchical Clustering Dendrogram</w:t>
        </w:r>
        <w:r>
          <w:rPr>
            <w:noProof/>
            <w:webHidden/>
          </w:rPr>
          <w:tab/>
        </w:r>
        <w:r>
          <w:rPr>
            <w:noProof/>
            <w:webHidden/>
          </w:rPr>
          <w:fldChar w:fldCharType="begin"/>
        </w:r>
        <w:r>
          <w:rPr>
            <w:noProof/>
            <w:webHidden/>
          </w:rPr>
          <w:instrText xml:space="preserve"> PAGEREF _Toc184834430 \h </w:instrText>
        </w:r>
        <w:r>
          <w:rPr>
            <w:noProof/>
            <w:webHidden/>
          </w:rPr>
        </w:r>
        <w:r>
          <w:rPr>
            <w:noProof/>
            <w:webHidden/>
          </w:rPr>
          <w:fldChar w:fldCharType="separate"/>
        </w:r>
        <w:r>
          <w:rPr>
            <w:noProof/>
            <w:webHidden/>
          </w:rPr>
          <w:t>42</w:t>
        </w:r>
        <w:r>
          <w:rPr>
            <w:noProof/>
            <w:webHidden/>
          </w:rPr>
          <w:fldChar w:fldCharType="end"/>
        </w:r>
      </w:hyperlink>
    </w:p>
    <w:p w14:paraId="7D33C426" w14:textId="1EB9B8C1" w:rsidR="0090665F" w:rsidRDefault="0090665F">
      <w:pPr>
        <w:pStyle w:val="TableofFigures"/>
        <w:tabs>
          <w:tab w:val="right" w:leader="dot" w:pos="9350"/>
        </w:tabs>
        <w:rPr>
          <w:rFonts w:asciiTheme="minorHAnsi" w:eastAsiaTheme="minorEastAsia" w:hAnsiTheme="minorHAnsi"/>
          <w:noProof/>
          <w:kern w:val="2"/>
          <w:szCs w:val="24"/>
          <w14:ligatures w14:val="standardContextual"/>
        </w:rPr>
      </w:pPr>
      <w:hyperlink w:anchor="_Toc184834431" w:history="1">
        <w:r w:rsidRPr="001761AB">
          <w:rPr>
            <w:rStyle w:val="Hyperlink"/>
            <w:b/>
            <w:bCs/>
            <w:noProof/>
          </w:rPr>
          <w:t xml:space="preserve">Figure 11 </w:t>
        </w:r>
        <w:r w:rsidRPr="001761AB">
          <w:rPr>
            <w:rStyle w:val="Hyperlink"/>
            <w:i/>
            <w:noProof/>
          </w:rPr>
          <w:t>Study Processflow Diagram</w:t>
        </w:r>
        <w:r>
          <w:rPr>
            <w:noProof/>
            <w:webHidden/>
          </w:rPr>
          <w:tab/>
        </w:r>
        <w:r>
          <w:rPr>
            <w:noProof/>
            <w:webHidden/>
          </w:rPr>
          <w:fldChar w:fldCharType="begin"/>
        </w:r>
        <w:r>
          <w:rPr>
            <w:noProof/>
            <w:webHidden/>
          </w:rPr>
          <w:instrText xml:space="preserve"> PAGEREF _Toc184834431 \h </w:instrText>
        </w:r>
        <w:r>
          <w:rPr>
            <w:noProof/>
            <w:webHidden/>
          </w:rPr>
        </w:r>
        <w:r>
          <w:rPr>
            <w:noProof/>
            <w:webHidden/>
          </w:rPr>
          <w:fldChar w:fldCharType="separate"/>
        </w:r>
        <w:r>
          <w:rPr>
            <w:noProof/>
            <w:webHidden/>
          </w:rPr>
          <w:t>54</w:t>
        </w:r>
        <w:r>
          <w:rPr>
            <w:noProof/>
            <w:webHidden/>
          </w:rPr>
          <w:fldChar w:fldCharType="end"/>
        </w:r>
      </w:hyperlink>
    </w:p>
    <w:p w14:paraId="5C5BC981" w14:textId="45F8D6DF" w:rsidR="00887A22" w:rsidRPr="00157144" w:rsidRDefault="00157144" w:rsidP="00157144">
      <w:pPr>
        <w:pStyle w:val="TableofFigures"/>
        <w:tabs>
          <w:tab w:val="right" w:leader="dot" w:pos="9350"/>
        </w:tabs>
        <w:rPr>
          <w:rFonts w:asciiTheme="minorHAnsi" w:eastAsiaTheme="minorEastAsia" w:hAnsiTheme="minorHAnsi"/>
          <w:noProof/>
          <w:kern w:val="2"/>
          <w:szCs w:val="24"/>
          <w14:ligatures w14:val="standardContextual"/>
        </w:rPr>
      </w:pPr>
      <w:r>
        <w:rPr>
          <w:rFonts w:asciiTheme="minorHAnsi" w:eastAsiaTheme="minorEastAsia" w:hAnsiTheme="minorHAnsi"/>
          <w:noProof/>
          <w:kern w:val="2"/>
          <w:szCs w:val="24"/>
          <w14:ligatures w14:val="standardContextual"/>
        </w:rPr>
        <w:fldChar w:fldCharType="end"/>
      </w:r>
    </w:p>
    <w:p w14:paraId="56D734E3" w14:textId="77777777" w:rsidR="00E70EF8" w:rsidRDefault="00E70EF8">
      <w:pPr>
        <w:rPr>
          <w:rFonts w:eastAsia="Times New Roman" w:cs="Arial"/>
          <w:b/>
          <w:bCs/>
          <w:szCs w:val="32"/>
        </w:rPr>
      </w:pPr>
      <w:bookmarkStart w:id="6" w:name="_Toc251423629"/>
      <w:bookmarkStart w:id="7" w:name="_Toc464831632"/>
      <w:bookmarkStart w:id="8" w:name="_Toc465328377"/>
      <w:bookmarkStart w:id="9" w:name="_Toc229316233"/>
      <w:r>
        <w:br w:type="page"/>
      </w:r>
    </w:p>
    <w:p w14:paraId="5113A648" w14:textId="07F4D68B" w:rsidR="00887A22" w:rsidRPr="00C23A48" w:rsidRDefault="00887A22" w:rsidP="003E79CA">
      <w:pPr>
        <w:pStyle w:val="Heading1"/>
      </w:pPr>
      <w:bookmarkStart w:id="10" w:name="_Toc184834432"/>
      <w:r>
        <w:lastRenderedPageBreak/>
        <w:t>Chapter 1: Introduction</w:t>
      </w:r>
      <w:bookmarkEnd w:id="6"/>
      <w:bookmarkEnd w:id="7"/>
      <w:bookmarkEnd w:id="8"/>
      <w:bookmarkEnd w:id="10"/>
    </w:p>
    <w:p w14:paraId="14CD1573" w14:textId="4D8536C9" w:rsidR="00D5030D" w:rsidRDefault="00D5030D" w:rsidP="003E79CA">
      <w:pPr>
        <w:ind w:firstLine="720"/>
      </w:pPr>
      <w:bookmarkStart w:id="11" w:name="_Toc464831633"/>
      <w:bookmarkStart w:id="12" w:name="_Toc465328378"/>
      <w:bookmarkStart w:id="13" w:name="_Toc229316234"/>
      <w:bookmarkEnd w:id="9"/>
      <w:r>
        <w:t xml:space="preserve">The Paycheck Protection Program (PPP), signed into law in April 2020, was designed to provide financial relief to American small businesses during the early stages of the COVID-19 Pandemic </w:t>
      </w:r>
      <w:r w:rsidR="008841D9">
        <w:fldChar w:fldCharType="begin"/>
      </w:r>
      <w:r w:rsidR="008841D9">
        <w:instrText xml:space="preserve"> ADDIN ZOTERO_ITEM CSL_CITATION {"citationID":"V9t2J8xZ","properties":{"formattedCitation":"(Demko et al., 2021)","plainCitation":"(Demko et al., 2021)","noteIndex":0},"citationItems":[{"id":223,"uris":["http://zotero.org/users/12007747/items/4WPX7FMJ"],"itemData":{"id":223,"type":"article-journal","abstract":"In an outpatient cohort in Maryland, clustering of severe acute respiratory syndrome coronavirus 2 (SARS-CoV-2) positivity within households was high, with 76% of 74 households reporting at least 1 other symptomatic person and 66% reporting another person who tested SARS-CoV-2 positive. SARS-CoV-2 positivity among household members was associated with larger household size and bedroom sharing.","container-title":"Open Forum Infectious Diseases","DOI":"10.1093/ofid/ofab121","ISSN":"2328-8957","issue":"4","journalAbbreviation":"Open Forum Infectious Diseases","page":"ofab121","source":"Silverchair","title":"Clustering of SARS-CoV-2 Infections in Households of Patients Diagnosed in the Outpatient Setting in Baltimore, Maryland","volume":"8","author":[{"family":"Demko","given":"Zoe O"},{"family":"Antar","given":"Annukka A R"},{"family":"Blair","given":"Paul W"},{"family":"Lambrou","given":"Anastasia S"},{"family":"Yu","given":"Tong"},{"family":"Brown","given":"Diane"},{"family":"Walch","given":"Samantha N"},{"family":"Armstrong","given":"Derek T"},{"family":"Mostafa","given":"Heba H"},{"family":"Keruly","given":"Jeanne C"},{"family":"Thomas","given":"David L"},{"family":"Manabe","given":"Yukari C"},{"family":"Mehta","given":"Shruti H"},{"literal":"Ambulatory COVID Study Team"}],"issued":{"date-parts":[["2021",4,1]]}}}],"schema":"https://github.com/citation-style-language/schema/raw/master/csl-citation.json"} </w:instrText>
      </w:r>
      <w:r w:rsidR="008841D9">
        <w:fldChar w:fldCharType="separate"/>
      </w:r>
      <w:r w:rsidR="008841D9" w:rsidRPr="008841D9">
        <w:rPr>
          <w:rFonts w:cs="Times New Roman"/>
        </w:rPr>
        <w:t>(Demko et al., 2021)</w:t>
      </w:r>
      <w:r w:rsidR="008841D9">
        <w:fldChar w:fldCharType="end"/>
      </w:r>
      <w:r>
        <w:t xml:space="preserve">. The PPP enabled small businesses, including sole proprietorships and self-employed persons, to take low-interest business loans to continue paying their employees and covering other business operating costs during the widespread lockdowns put in place at the time. The PPP facilitated nearly $660 Billion in uncollateralized loans, approximately 90% of which were ultimately forgiven </w:t>
      </w:r>
      <w:r w:rsidR="001E0E20">
        <w:fldChar w:fldCharType="begin"/>
      </w:r>
      <w:r w:rsidR="001E0E20">
        <w:instrText xml:space="preserve"> ADDIN ZOTERO_ITEM CSL_CITATION {"citationID":"eL53E9wW","properties":{"formattedCitation":"(Emmons &amp; Dahl, 2022)","plainCitation":"(Emmons &amp; Dahl, 2022)","noteIndex":0},"citationItems":[{"id":14,"uris":["http://zotero.org/users/12007747/items/X5FRXH38"],"itemData":{"id":14,"type":"report","abstract":"The Paycheck Protection Program offered timely COVID-19 relief, but a new study found that most of its funds failed to reach the workers it was meant to help.","language":"en","publisher":"Federal Reserve Bank of St Louis","title":"Was the Paycheck Protection Program Effective?","URL":"https://www.stlouisfed.org/publications/regional-economist/2022/jul/was-paycheck-protection-program-effective","author":[{"family":"Emmons","given":"William R"},{"family":"Dahl","given":"Drew"}],"accessed":{"date-parts":[["2023",8,15]]},"issued":{"date-parts":[["2022",7,6]]}}}],"schema":"https://github.com/citation-style-language/schema/raw/master/csl-citation.json"} </w:instrText>
      </w:r>
      <w:r w:rsidR="001E0E20">
        <w:fldChar w:fldCharType="separate"/>
      </w:r>
      <w:r w:rsidR="001E0E20" w:rsidRPr="001E0E20">
        <w:rPr>
          <w:rFonts w:cs="Times New Roman"/>
        </w:rPr>
        <w:t>(Emmons &amp; Dahl, 2022)</w:t>
      </w:r>
      <w:r w:rsidR="001E0E20">
        <w:fldChar w:fldCharType="end"/>
      </w:r>
      <w:r>
        <w:t>.</w:t>
      </w:r>
    </w:p>
    <w:p w14:paraId="1ABC9AAC" w14:textId="619AD460" w:rsidR="00D5030D" w:rsidRDefault="00D5030D" w:rsidP="003E79CA">
      <w:pPr>
        <w:ind w:firstLine="720"/>
      </w:pPr>
      <w:bookmarkStart w:id="14" w:name="_sh4iooekm578" w:colFirst="0" w:colLast="0"/>
      <w:bookmarkEnd w:id="14"/>
      <w:r>
        <w:t xml:space="preserve">While many government subsidy or financial assistance programs are vulnerable to fraudulent activity, initial reporting suggests that at least $200 Billion in forgiven PPP loans were likely fraudulent </w:t>
      </w:r>
      <w:r w:rsidR="00BD3F2C">
        <w:fldChar w:fldCharType="begin"/>
      </w:r>
      <w:r w:rsidR="00BD3F2C">
        <w:instrText xml:space="preserve"> ADDIN ZOTERO_ITEM CSL_CITATION {"citationID":"B4GsjUdf","properties":{"formattedCitation":"(USSBA OIG, 2023)","plainCitation":"(USSBA OIG, 2023)","noteIndex":0},"citationItems":[{"id":13,"uris":["http://zotero.org/users/12007747/items/XIBB3AKV"],"itemData":{"id":13,"type":"report","abstract":"The U.S. Small Business Administration (SBA) Office of Inspector General (OIG) conducted this review to provide a comprehensive estimate of the potential fraud in the U.S. Small Business Administration’s (SBA) pandemic assistance loan programs. Over the course of the Coronavirus Disease 2019 (COVID-19) pandemic, SBA disbursed approximately $1.2 trillion of COVID-19 Economic Injury Disaster Loan (EIDL) and Paycheck Protection Program (PPP) funds.","language":"en","number":"23-09","publisher":"USSBA","title":"COVID-19 Pandemic EIDL and PPP Loan Fraud Landscape","URL":"https://www.sba.gov/document/report-23-09-covid-19-pandemic-eidl-ppp-loan-fraud-landscape","author":[{"family":"USSBA OIG","given":""}],"accessed":{"date-parts":[["2023",8,15]]},"issued":{"date-parts":[["2023",6,27]]}}}],"schema":"https://github.com/citation-style-language/schema/raw/master/csl-citation.json"} </w:instrText>
      </w:r>
      <w:r w:rsidR="00BD3F2C">
        <w:fldChar w:fldCharType="separate"/>
      </w:r>
      <w:r w:rsidR="00BD3F2C" w:rsidRPr="00BD3F2C">
        <w:rPr>
          <w:rFonts w:cs="Times New Roman"/>
        </w:rPr>
        <w:t>(USSBA OIG, 2023)</w:t>
      </w:r>
      <w:r w:rsidR="00BD3F2C">
        <w:fldChar w:fldCharType="end"/>
      </w:r>
      <w:r>
        <w:t xml:space="preserve">. Government fraud investigations are primarily informed by whistleblowers and conducted by attorney investigators </w:t>
      </w:r>
      <w:r w:rsidR="00BD3F2C">
        <w:fldChar w:fldCharType="begin"/>
      </w:r>
      <w:r w:rsidR="00BD3F2C">
        <w:instrText xml:space="preserve"> ADDIN ZOTERO_ITEM CSL_CITATION {"citationID":"65Oiosf1","properties":{"formattedCitation":"(Council of the Inspectors General on Integrity and Efficiency, 2011)","plainCitation":"(Council of the Inspectors General on Integrity and Efficiency, 2011)","noteIndex":0},"citationItems":[{"id":11,"uris":["http://zotero.org/users/12007747/items/D3DKBS5F"],"itemData":{"id":11,"type":"standard","section":"Investigations Committee","title":"QUALITY STANDARDS FOR  INVESTIGATIONS","author":[{"family":"Council of the Inspectors General on Integrity and Efficiency","given":""}],"issued":{"date-parts":[["2011"]]}}}],"schema":"https://github.com/citation-style-language/schema/raw/master/csl-citation.json"} </w:instrText>
      </w:r>
      <w:r w:rsidR="00BD3F2C">
        <w:fldChar w:fldCharType="separate"/>
      </w:r>
      <w:r w:rsidR="00BD3F2C" w:rsidRPr="00BD3F2C">
        <w:rPr>
          <w:rFonts w:cs="Times New Roman"/>
        </w:rPr>
        <w:t>(Council of the Inspectors General on Integrity and Efficiency, 2011)</w:t>
      </w:r>
      <w:r w:rsidR="00BD3F2C">
        <w:fldChar w:fldCharType="end"/>
      </w:r>
      <w:r>
        <w:t xml:space="preserve">. Government agencies are increasingly interested in employing machine learning within their oversight framework </w:t>
      </w:r>
      <w:r w:rsidR="006C34F9">
        <w:fldChar w:fldCharType="begin"/>
      </w:r>
      <w:r w:rsidR="006C34F9">
        <w:instrText xml:space="preserve"> ADDIN ZOTERO_ITEM CSL_CITATION {"citationID":"5K3Pz4GV","properties":{"formattedCitation":"(West, 2021)","plainCitation":"(West, 2021)","noteIndex":0},"citationItems":[{"id":10,"uris":["http://zotero.org/users/12007747/items/RURMSEWT"],"itemData":{"id":10,"type":"article-journal","abstract":"Artificial intelligence is being deployed in many different areas. Within higher education, it is used for college admissions and financial aid decisions. Health researchers employ it to scan the scientific literature for chemical compounds that may generate new medical treatments. E-commerce sites deploy algorithms to make product recommendations for consumers based on their areas of interest.1","language":"en","note":"publisher: Brookings Institution","source":"policycommons.net","title":"Using AI and machine learning to reduce government fraud","URL":"https://policycommons.net/artifacts/4142718/using-ai-and-machine-learning-to-reduce-government-fraud/4952011/","author":[{"family":"West","given":"Darrell M."}],"accessed":{"date-parts":[["2023",8,15]]},"issued":{"date-parts":[["2021",9,10]]}}}],"schema":"https://github.com/citation-style-language/schema/raw/master/csl-citation.json"} </w:instrText>
      </w:r>
      <w:r w:rsidR="006C34F9">
        <w:fldChar w:fldCharType="separate"/>
      </w:r>
      <w:r w:rsidR="006C34F9" w:rsidRPr="006C34F9">
        <w:rPr>
          <w:rFonts w:cs="Times New Roman"/>
        </w:rPr>
        <w:t>(West, 2021)</w:t>
      </w:r>
      <w:r w:rsidR="006C34F9">
        <w:fldChar w:fldCharType="end"/>
      </w:r>
      <w:r>
        <w:t>. Although the use of machine learning tools in fraud detection is well-established within the financial sector, published government applications outside Medicare fraud are limited.</w:t>
      </w:r>
    </w:p>
    <w:p w14:paraId="50866D4F" w14:textId="531A2121" w:rsidR="00D5030D" w:rsidRDefault="00D5030D" w:rsidP="003E79CA">
      <w:pPr>
        <w:ind w:firstLine="720"/>
      </w:pPr>
      <w:bookmarkStart w:id="15" w:name="_ns2x8mlys2nb" w:colFirst="0" w:colLast="0"/>
      <w:bookmarkEnd w:id="15"/>
      <w:r>
        <w:t xml:space="preserve">Two machine learning tasks are supervised and unsupervised learning. Within the fraud detection domain, supervised machine learning typically involves using a training set of previously identified or labeled data that is flagged fraudulent or not fraudulent. This labeled training dataset is used to train a fraud detection model, which will ultimately be used against unlabeled data to determine whether it is fraudulent or not. The quality of the training data is largely deterministic of the quality of the trained algorithm. For example, the bias introduced in the training data (e.g., the training data only contains fraudulent loan applications from a </w:t>
      </w:r>
      <w:r>
        <w:lastRenderedPageBreak/>
        <w:t xml:space="preserve">particular minority group) will be present in the model and applied to any future data analyzed by the algorithm </w:t>
      </w:r>
      <w:r w:rsidR="006C34F9">
        <w:fldChar w:fldCharType="begin"/>
      </w:r>
      <w:r w:rsidR="006C34F9">
        <w:instrText xml:space="preserve"> ADDIN ZOTERO_ITEM CSL_CITATION {"citationID":"QBmasBqS","properties":{"formattedCitation":"(Dridi, 2022a)","plainCitation":"(Dridi, 2022a)","noteIndex":0},"citationItems":[{"id":22,"uris":["http://zotero.org/users/12007747/items/Y7SSJI2S"],"itemData":{"id":22,"type":"article","abstract":"Machine Learning (ML) is a rapidly emerging field that enables a plethora of innovative approaches to solving real-world problems. It enables machines to learn without human intervention from data and is used in a variety of applications, from fraud detection to recommendation systems and medical imaging. Supervised learning, unsupervised learning, and reinforcement learning are the 3 main categories of ML. Supervised learning involves pre-training the model on a labeled dataset and entails two distinct types of learning: classification and regression. Regression is used when the output is\ncontinuous. By contrast, classification is used when the output is categorical. Supervised learning aims to optimize class label models using predictor features. Following that, a second classifier is used to assign class labels to the test data in cases where the values of the predictor characteristics are known but the value of the class label is unknown. In classification, the label identifies the class to which the training set belongs. However, in regression, the label is a real-value response that corresponds to the example. Numerous supervised learning approaches and algorithms have been proposed: XGBoost, Naïve Bayes, Support Vector Machine, Decision Tree, Random Forest, Logistic Regression, and K-Nearest Neighbor to name a few. This survey paper examines supervised learning by offering a thorough assessment of approaches and algorithms, performance metrics, and the merits and demerits of numerous studies. This paper will point researchers in new directions and enable them to compare the efficacy and effectiveness of supervised learning algorithms.","DOI":"10.31219/osf.io/tysr4","language":"en-us","publisher":"OSF Preprints","source":"OSF Preprints","title":"Supervised Learning - A Systematic Literature Review","URL":"https://osf.io/tysr4/","author":[{"family":"Dridi","given":"Salim"}],"accessed":{"date-parts":[["2023",7,14]]},"issued":{"date-parts":[["2022",4,4]]}}}],"schema":"https://github.com/citation-style-language/schema/raw/master/csl-citation.json"} </w:instrText>
      </w:r>
      <w:r w:rsidR="006C34F9">
        <w:fldChar w:fldCharType="separate"/>
      </w:r>
      <w:r w:rsidR="006C34F9" w:rsidRPr="006C34F9">
        <w:rPr>
          <w:rFonts w:cs="Times New Roman"/>
        </w:rPr>
        <w:t>(Dridi, 2022a)</w:t>
      </w:r>
      <w:r w:rsidR="006C34F9">
        <w:fldChar w:fldCharType="end"/>
      </w:r>
      <w:r>
        <w:t xml:space="preserve">. </w:t>
      </w:r>
    </w:p>
    <w:p w14:paraId="501C4BB6" w14:textId="5AEC4B57" w:rsidR="00D5030D" w:rsidRDefault="00D5030D" w:rsidP="003E79CA">
      <w:pPr>
        <w:ind w:firstLine="720"/>
      </w:pPr>
      <w:bookmarkStart w:id="16" w:name="_27d5ctwqetii" w:colFirst="0" w:colLast="0"/>
      <w:bookmarkEnd w:id="16"/>
      <w:r>
        <w:t xml:space="preserve">Unsupervised machine learning does not require previously labeled training data for model development. Unlike supervised machine learning, unsupervised machine learning tools can identify relationships and discover insights about a dataset without the supervision of training or prior knowledge of independent variables. In fact, one subset of unsupervised machine learning, principal components analysis (PCA), is used to identify the most influential independent variables within a dataset. Other common forms of unsupervised machine learning include clustering, which groups similar records together, and anomaly detection, which identifies outliers </w:t>
      </w:r>
      <w:r w:rsidR="006C34F9">
        <w:fldChar w:fldCharType="begin"/>
      </w:r>
      <w:r w:rsidR="006C34F9">
        <w:instrText xml:space="preserve"> ADDIN ZOTERO_ITEM CSL_CITATION {"citationID":"Gqq18u9t","properties":{"formattedCitation":"(Dridi, 2022b)","plainCitation":"(Dridi, 2022b)","noteIndex":0},"citationItems":[{"id":20,"uris":["http://zotero.org/users/12007747/items/4ZUBRENV"],"itemData":{"id":20,"type":"article","abstract":"Machine learning (ML) is a data-driven approach in which machines learn from the data without the involvement of humans. Several domains take advantage of mind-boggling applications of ML. There are three main learning problems in\nML: supervised learning, unsupervised learning, and reinforcement learning. Supervised learning involves the training of the model on a labelled dataset. Unsupervised learning involves the training of a model in an unlabeled dataset. The model learns on its own by learning the features of the training dataset. Based on that learning features, the model makes predictions on test data. Several unsupervised learning approaches and algorithms range from clustering, k-means to agglomerative, Principal component analysis, and Fuzzy C-means. Clustering involves the grouping of objects based on their similar features. The algorithms in clustering are categorized into two broad categories such as hierarchal clustering and partitional clustering.\nMany unsupervised learning approaches and algorithms have been introduced since the last decade where are well-known and widely used algorithms of unsupervised learning. The growing interest in applying unsupervised learning\ntechniques forms a great success in fields such as computer vision, natural language processing, speech recognition, developing autonomous self-driving cars. Unsupervised learning eliminates the need for labelled data and manual\nhandcrafted feature engineering enabling general, more flexible and automated ML methods. This survey paper focuses on unsupervised learning. In this paper, we conducted a systematic literature survey on the approaches and algorithms of unsupervised learning, the metric used for performance evaluation in unsupervised learning, the merits and demerits of several studies employing unsupervised learning. This study will enable a new direction for researchers in guiding new research areas and the research gap in the domain of unsupervised learning. This study will also enable researchers to compare the effectiveness and efficacy of unsupervised learning algorithms.","DOI":"10.31219/osf.io/kpqr6","language":"en-us","publisher":"OSF Preprints","source":"OSF Preprints","title":"Unsupervised Learning - A Systematic Literature Review","URL":"https://osf.io/kpqr6/","author":[{"family":"Dridi","given":"Salim"}],"accessed":{"date-parts":[["2023",7,14]]},"issued":{"date-parts":[["2022",4,4]]}}}],"schema":"https://github.com/citation-style-language/schema/raw/master/csl-citation.json"} </w:instrText>
      </w:r>
      <w:r w:rsidR="006C34F9">
        <w:fldChar w:fldCharType="separate"/>
      </w:r>
      <w:r w:rsidR="006C34F9" w:rsidRPr="006C34F9">
        <w:rPr>
          <w:rFonts w:cs="Times New Roman"/>
        </w:rPr>
        <w:t>(Dridi, 2022b)</w:t>
      </w:r>
      <w:r w:rsidR="006C34F9">
        <w:fldChar w:fldCharType="end"/>
      </w:r>
      <w:r>
        <w:t>.</w:t>
      </w:r>
    </w:p>
    <w:p w14:paraId="4AC78274" w14:textId="3F10B5AC" w:rsidR="00887A22" w:rsidRPr="00887A22" w:rsidRDefault="00D5030D" w:rsidP="003E79CA">
      <w:pPr>
        <w:ind w:firstLine="720"/>
      </w:pPr>
      <w:bookmarkStart w:id="17" w:name="_h907urqy4s40" w:colFirst="0" w:colLast="0"/>
      <w:bookmarkEnd w:id="17"/>
      <w:r>
        <w:t xml:space="preserve">Supervised, semi-supervised, and unsupervised ML techniques hold promise for detecting PPP fraud. Machine learning is used extensively in the financial fraud detection sector </w:t>
      </w:r>
      <w:r w:rsidR="009C6223">
        <w:fldChar w:fldCharType="begin"/>
      </w:r>
      <w:r w:rsidR="009C6223">
        <w:instrText xml:space="preserve"> ADDIN ZOTERO_ITEM CSL_CITATION {"citationID":"0iVPdUwf","properties":{"formattedCitation":"(Ashtiani &amp; Raahemi, 2022)","plainCitation":"(Ashtiani &amp; Raahemi, 2022)","noteIndex":0},"citationItems":[{"id":2,"uris":["http://zotero.org/users/12007747/items/PRFCJKS3"],"itemData":{"id":2,"type":"article-journal","abstract":"Fraudulent financial statements (FFS) are the results of manipulating financial elements by overvaluing incomes, assets, sales, and profits while underrating expenses, debts, or losses. To identify such fraudulent statements, traditional methods, including manual auditing and inspections, are costly, imprecise, and time-consuming. Intelligent methods can significantly help auditors in analyzing a large number of financial statements. In this study, we systematically review and synthesize the existing literature on intelligent fraud detection in corporate financial statements. In particular, the focus of this review is on exploring machine learning and data mining methods, as well as the various datasets that are studied for detecting financial fraud. We adopted the Kitchenham methodology as a well-defined protocol to extract, synthesize, and report the results. Accordingly, 47 articles were selected, synthesized, and analyzed. We present the key issues, gaps, and limitations in the area of fraud detection in financial statements and suggest areas for future research. Since supervised algorithms were employed more than unsupervised approaches like clustering, the future research should focus on unsupervised, semi-supervised, as well as bio-inspired and evolutionary heuristic methods for anomaly (fraud) detection. In terms of datasets, it is envisaged that future research making use of textual and audio data. While imposing new challenges, this unstructured data deserves further study as it can show interesting results for intelligent fraud detection.","container-title":"IEEE Access","DOI":"10.1109/ACCESS.2021.3096799","ISSN":"2169-3536","note":"event-title: IEEE Access","page":"72504-72525","source":"IEEE Xplore","title":"Intelligent Fraud Detection in Financial Statements Using Machine Learning and Data Mining: A Systematic Literature Review","title-short":"Intelligent Fraud Detection in Financial Statements Using Machine Learning and Data Mining","volume":"10","author":[{"family":"Ashtiani","given":"Matin N."},{"family":"Raahemi","given":"Bijan"}],"issued":{"date-parts":[["2022"]]}}}],"schema":"https://github.com/citation-style-language/schema/raw/master/csl-citation.json"} </w:instrText>
      </w:r>
      <w:r w:rsidR="009C6223">
        <w:fldChar w:fldCharType="separate"/>
      </w:r>
      <w:r w:rsidR="009C6223" w:rsidRPr="009C6223">
        <w:rPr>
          <w:rFonts w:cs="Times New Roman"/>
        </w:rPr>
        <w:t>(Ashtiani &amp; Raahemi, 2022)</w:t>
      </w:r>
      <w:r w:rsidR="009C6223">
        <w:fldChar w:fldCharType="end"/>
      </w:r>
      <w:r>
        <w:t xml:space="preserve">. Financial institutions and other private sector organizations regularly employ supervised machine learning techniques to detect fraudulent credit card |transactions, fraudulent loan applications, and other electronic transactions </w:t>
      </w:r>
      <w:r w:rsidR="009C6223">
        <w:fldChar w:fldCharType="begin"/>
      </w:r>
      <w:r w:rsidR="00682536">
        <w:instrText xml:space="preserve"> ADDIN ZOTERO_ITEM CSL_CITATION {"citationID":"drByaOo1","properties":{"formattedCitation":"(A. Ali et al., 2022)","plainCitation":"(A. Ali et al., 2022)","noteIndex":0},"citationItems":[{"id":26,"uris":["http://zotero.org/users/12007747/items/NVIWKHQH"],"itemData":{"id":26,"type":"article-journal","abstract":"Financial fraud, considered as deceptive tactics for gaining financial benefits, has recently become a widespread menace in companies and organizations. Conventional techniques such as manual verifications and inspections are imprecise, costly, and time consuming for identifying such fraudulent activities. With the advent of artificial intelligence, machine-learning-based approaches can be used intelligently to detect fraudulent transactions by analyzing a large number of financial data. Therefore, this paper attempts to present a systematic literature review (SLR) that systematically reviews and synthesizes the existing literature on machine learning (ML)-based fraud detection. Particularly, the review employed the Kitchenham approach, which uses well-defined protocols to extract and synthesize the relevant articles; it then report the obtained results. Based on the specified search strategies from popular electronic database libraries, several studies have been gathered. After inclusion/exclusion criteria, 93 articles were chosen, synthesized, and analyzed. The review summarizes popular ML techniques used for fraud detection, the most popular fraud type, and evaluation metrics. The reviewed articles showed that support vector machine (SVM) and artificial neural network (ANN) are popular ML algorithms used for fraud detection, and credit card fraud is the most popular fraud type addressed using ML techniques. The paper finally presents main issues, gaps, and limitations in financial fraud detection areas and suggests possible areas for future research.","container-title":"Applied Sciences","DOI":"10.3390/app12199637","ISSN":"2076-3417","issue":"19","language":"en","license":"http://creativecommons.org/licenses/by/3.0/","note":"number: 19\npublisher: Multidisciplinary Digital Publishing Institute","page":"9637","source":"www.mdpi.com","title":"Financial Fraud Detection Based on Machine Learning: A Systematic Literature Review","title-short":"Financial Fraud Detection Based on Machine Learning","volume":"12","author":[{"family":"Ali","given":"Abdulalem"},{"family":"Abd Razak","given":"Shukor"},{"family":"Othman","given":"Siti Hajar"},{"family":"Eisa","given":"Taiseer Abdalla Elfadil"},{"family":"Al-Dhaqm","given":"Arafat"},{"family":"Nasser","given":"Maged"},{"family":"Elhassan","given":"Tusneem"},{"family":"Elshafie","given":"Hashim"},{"family":"Saif","given":"Abdu"}],"issued":{"date-parts":[["2022",1]]}}}],"schema":"https://github.com/citation-style-language/schema/raw/master/csl-citation.json"} </w:instrText>
      </w:r>
      <w:r w:rsidR="009C6223">
        <w:fldChar w:fldCharType="separate"/>
      </w:r>
      <w:r w:rsidR="00682536" w:rsidRPr="00682536">
        <w:rPr>
          <w:rFonts w:cs="Times New Roman"/>
        </w:rPr>
        <w:t>(A. Ali et al., 2022)</w:t>
      </w:r>
      <w:r w:rsidR="009C6223">
        <w:fldChar w:fldCharType="end"/>
      </w:r>
      <w:r>
        <w:t xml:space="preserve">. Similarly, the healthcare sector uses unsupervised learning to identify anomalies which aid in diagnosis and treatment plans </w:t>
      </w:r>
      <w:r w:rsidR="00FF3493">
        <w:fldChar w:fldCharType="begin"/>
      </w:r>
      <w:r w:rsidR="00FF3493">
        <w:instrText xml:space="preserve"> ADDIN ZOTERO_ITEM CSL_CITATION {"citationID":"kjxt4IRn","properties":{"formattedCitation":"(Nassif et al., 2021)","plainCitation":"(Nassif et al., 2021)","noteIndex":0},"citationItems":[{"id":3,"uris":["http://zotero.org/users/12007747/items/XSX4JH94"],"itemData":{"id":3,"type":"article-journal","abstract":"Anomaly detection has been used for decades to identify and extract anomalous components from data. Many techniques have been used to detect anomalies. One of the increasingly significant techniques is Machine Learning (ML), which plays an important role in this area. In this research paper, we conduct a Systematic Literature Review (SLR) which analyzes ML models that detect anomalies in their application. Our review analyzes the models from four perspectives; the applications of anomaly detection, ML techniques, performance metrics for ML models, and the classification of anomaly detection. In our review, we have identified 290 research articles, written from 2000-2020, that discuss ML techniques for anomaly detection. After analyzing the selected research articles, we present 43 different applications of anomaly detection found in the selected research articles. Moreover, we identify 29 distinct ML models used in the identification of anomalies. Finally, we present 22 different datasets that are applied in experiments on anomaly detection, as well as many other general datasets. In addition, we observe that unsupervised anomaly detection has been adopted by researchers more than other classification anomaly detection systems. Detection of anomalies using ML models is a promising area of research, and there are a lot of ML models that have been implemented by researchers. Therefore, we provide researchers with recommendations and guidelines based on this review.","container-title":"IEEE Access","DOI":"10.1109/ACCESS.2021.3083060","ISSN":"2169-3536","note":"event-title: IEEE Access","page":"78658-78700","source":"IEEE Xplore","title":"Machine Learning for Anomaly Detection: A Systematic Review","title-short":"Machine Learning for Anomaly Detection","volume":"9","author":[{"family":"Nassif","given":"Ali Bou"},{"family":"Talib","given":"Manar Abu"},{"family":"Nasir","given":"Qassim"},{"family":"Dakalbab","given":"Fatima Mohamad"}],"issued":{"date-parts":[["2021"]]}}}],"schema":"https://github.com/citation-style-language/schema/raw/master/csl-citation.json"} </w:instrText>
      </w:r>
      <w:r w:rsidR="00FF3493">
        <w:fldChar w:fldCharType="separate"/>
      </w:r>
      <w:r w:rsidR="00FF3493" w:rsidRPr="00FF3493">
        <w:rPr>
          <w:rFonts w:cs="Times New Roman"/>
        </w:rPr>
        <w:t>(Nassif et al., 2021)</w:t>
      </w:r>
      <w:r w:rsidR="00FF3493">
        <w:fldChar w:fldCharType="end"/>
      </w:r>
      <w:r>
        <w:t xml:space="preserve">. While typical fraud detection using ML employs supervised machine learning which rely on training datasets, unsupervised machine learning does not require labeled data. Given the hundreds of billions in PPP funds and the lack of previously labeled fraudulent training data </w:t>
      </w:r>
      <w:r w:rsidR="00FF3493">
        <w:fldChar w:fldCharType="begin"/>
      </w:r>
      <w:r w:rsidR="00FF3493">
        <w:instrText xml:space="preserve"> ADDIN ZOTERO_ITEM CSL_CITATION {"citationID":"b8EwWDM2","properties":{"formattedCitation":"(Bailey et al., 2021)","plainCitation":"(Bailey et al., 2021)","noteIndex":0},"citationItems":[{"id":25,"uris":["http://zotero.org/users/12007747/items/XEX3J5AW"],"itemData":{"id":25,"type":"article-journal","abstract":"Despite lessons learned from prior disaster relief funding programs, billions of dollars in fraudulent loans were issued by the Paycheck Protection Program (PPP) during the COVID-19 pandemic in the USA. The misuse of funds prevented business owners and their employees who are in true financial need from accessing program funds. The purpose of this paper is to identify techniques perpetrators used to obtain funds from the program illegally since its inception in March 2020 and concludes with suggestions on internal controls to reduce fraud occurrences in future relief packages.,The authors analyze 106 loan fraud cases reported by the US Department of Justice and compiled by the Project on Government Oversight to examine methods individuals used to illegally obtain funds from the program. The authors complement the data with lender characteristics from Call Reports and Business Insights. They further compare the fraud sample to the entire population of PPP loans, which is available on the US Small Business Administration website. The authors report descriptive statistics, correlations and multivariate regressions.,The authors find that most fraud cases falsify tax data to access program loans and inflate payroll numbers to obtain larger loan amounts. Applicants who sought large amounts applied using multiple companies and across multiple lenders, consistent with the use of multiple loans to avoid the scrutiny of a single large loan with a single lender. The authors find that cases with larger amounts relied on less regulated lenders, such as lending companies, rather than more regulated lenders.,The PPP is part of the largest ever US stimulus in which the private sector allocated funds. This study provides novel evidence of how fraudsters adapted to the program's rules to defraud the government.","archive_location":"world","container-title":"Journal of Financial Crime","DOI":"10.1108/JFC-07-2021-0165","ISSN":"1359-0790","issue":"2","language":"en","note":"publisher: Emerald Publishing Limited","page":"519-532","source":"www.emerald.com","title":"Fraudulent loans and the United States paycheck protection program","volume":"29","author":[{"family":"Bailey","given":"Cristina"},{"family":"Brody","given":"Richard"},{"family":"Sokolowski","given":"Matias"}],"issued":{"date-parts":[["2021",10,25]]}}}],"schema":"https://github.com/citation-style-language/schema/raw/master/csl-citation.json"} </w:instrText>
      </w:r>
      <w:r w:rsidR="00FF3493">
        <w:fldChar w:fldCharType="separate"/>
      </w:r>
      <w:r w:rsidR="00FF3493" w:rsidRPr="00FF3493">
        <w:rPr>
          <w:rFonts w:cs="Times New Roman"/>
        </w:rPr>
        <w:t>(Bailey et al., 2021)</w:t>
      </w:r>
      <w:r w:rsidR="00FF3493">
        <w:fldChar w:fldCharType="end"/>
      </w:r>
      <w:r>
        <w:t xml:space="preserve">, there is a growing need for fraud detection procedures that are still effective when employed using previously unstudied PPP loan application data. In this case, </w:t>
      </w:r>
      <w:r w:rsidR="00B35F7F">
        <w:t xml:space="preserve">a semi-supervised approach using </w:t>
      </w:r>
      <w:r>
        <w:t xml:space="preserve">unsupervised machine </w:t>
      </w:r>
      <w:r>
        <w:lastRenderedPageBreak/>
        <w:t>learning can be employed to cluster loan applications and identify anomalous loan applications which could then be flagged for further investigation.</w:t>
      </w:r>
    </w:p>
    <w:p w14:paraId="62E4826A" w14:textId="2F73CB11" w:rsidR="00887A22" w:rsidRPr="006839A7" w:rsidRDefault="00887A22" w:rsidP="003E79CA">
      <w:pPr>
        <w:pStyle w:val="Heading2"/>
      </w:pPr>
      <w:bookmarkStart w:id="18" w:name="_Toc464831634"/>
      <w:bookmarkStart w:id="19" w:name="_Toc465328379"/>
      <w:bookmarkStart w:id="20" w:name="_Toc184834433"/>
      <w:bookmarkEnd w:id="11"/>
      <w:bookmarkEnd w:id="12"/>
      <w:r>
        <w:t>Statement of the Problem</w:t>
      </w:r>
      <w:bookmarkEnd w:id="13"/>
      <w:bookmarkEnd w:id="18"/>
      <w:bookmarkEnd w:id="19"/>
      <w:bookmarkEnd w:id="20"/>
    </w:p>
    <w:p w14:paraId="769FC941" w14:textId="3BA88585" w:rsidR="005548FE" w:rsidRDefault="005548FE" w:rsidP="003E79CA">
      <w:pPr>
        <w:ind w:firstLine="720"/>
      </w:pPr>
      <w:bookmarkStart w:id="21" w:name="_Toc464831635"/>
      <w:bookmarkStart w:id="22" w:name="_Toc465328380"/>
      <w:r>
        <w:t xml:space="preserve">The problem to be addressed in this study is the lack of intelligent and unsupervised fraud identification in the government domain, specifically in the Paycheck Protection Program. As outlined by </w:t>
      </w:r>
      <w:r>
        <w:fldChar w:fldCharType="begin"/>
      </w:r>
      <w:r w:rsidR="00682536">
        <w:instrText xml:space="preserve"> ADDIN ZOTERO_ITEM CSL_CITATION {"citationID":"l1Vch8A8","properties":{"formattedCitation":"(Ali et al., 2022)","plainCitation":"(Ali et al., 2022)","dontUpdate":true,"noteIndex":0},"citationItems":[{"id":26,"uris":["http://zotero.org/users/12007747/items/NVIWKHQH"],"itemData":{"id":26,"type":"article-journal","abstract":"Financial fraud, considered as deceptive tactics for gaining financial benefits, has recently become a widespread menace in companies and organizations. Conventional techniques such as manual verifications and inspections are imprecise, costly, and time consuming for identifying such fraudulent activities. With the advent of artificial intelligence, machine-learning-based approaches can be used intelligently to detect fraudulent transactions by analyzing a large number of financial data. Therefore, this paper attempts to present a systematic literature review (SLR) that systematically reviews and synthesizes the existing literature on machine learning (ML)-based fraud detection. Particularly, the review employed the Kitchenham approach, which uses well-defined protocols to extract and synthesize the relevant articles; it then report the obtained results. Based on the specified search strategies from popular electronic database libraries, several studies have been gathered. After inclusion/exclusion criteria, 93 articles were chosen, synthesized, and analyzed. The review summarizes popular ML techniques used for fraud detection, the most popular fraud type, and evaluation metrics. The reviewed articles showed that support vector machine (SVM) and artificial neural network (ANN) are popular ML algorithms used for fraud detection, and credit card fraud is the most popular fraud type addressed using ML techniques. The paper finally presents main issues, gaps, and limitations in financial fraud detection areas and suggests possible areas for future research.","container-title":"Applied Sciences","DOI":"10.3390/app12199637","ISSN":"2076-3417","issue":"19","language":"en","license":"http://creativecommons.org/licenses/by/3.0/","note":"number: 19\npublisher: Multidisciplinary Digital Publishing Institute","page":"9637","source":"www.mdpi.com","title":"Financial Fraud Detection Based on Machine Learning: A Systematic Literature Review","title-short":"Financial Fraud Detection Based on Machine Learning","volume":"12","author":[{"family":"Ali","given":"Abdulalem"},{"family":"Abd Razak","given":"Shukor"},{"family":"Othman","given":"Siti Hajar"},{"family":"Eisa","given":"Taiseer Abdalla Elfadil"},{"family":"Al-Dhaqm","given":"Arafat"},{"family":"Nasser","given":"Maged"},{"family":"Elhassan","given":"Tusneem"},{"family":"Elshafie","given":"Hashim"},{"family":"Saif","given":"Abdu"}],"issued":{"date-parts":[["2022",1]]}}}],"schema":"https://github.com/citation-style-language/schema/raw/master/csl-citation.json"} </w:instrText>
      </w:r>
      <w:r>
        <w:fldChar w:fldCharType="separate"/>
      </w:r>
      <w:r w:rsidRPr="005548FE">
        <w:rPr>
          <w:rFonts w:cs="Times New Roman"/>
        </w:rPr>
        <w:t xml:space="preserve">Ali et al. </w:t>
      </w:r>
      <w:r w:rsidR="00246DFF">
        <w:rPr>
          <w:rFonts w:cs="Times New Roman"/>
        </w:rPr>
        <w:t>(</w:t>
      </w:r>
      <w:r w:rsidRPr="005548FE">
        <w:rPr>
          <w:rFonts w:cs="Times New Roman"/>
        </w:rPr>
        <w:t>2022)</w:t>
      </w:r>
      <w:r>
        <w:fldChar w:fldCharType="end"/>
      </w:r>
      <w:r>
        <w:t xml:space="preserve"> and </w:t>
      </w:r>
      <w:r w:rsidR="00246DFF">
        <w:fldChar w:fldCharType="begin"/>
      </w:r>
      <w:r w:rsidR="00682536">
        <w:instrText xml:space="preserve"> ADDIN ZOTERO_ITEM CSL_CITATION {"citationID":"soyCHwg7","properties":{"formattedCitation":"(Minastireanu &amp; Mesnita, 2019)","plainCitation":"(Minastireanu &amp; Mesnita, 2019)","dontUpdate":true,"noteIndex":0},"citationItems":[{"id":23,"uris":["http://zotero.org/users/12007747/items/WQ7KX3SC"],"itemData":{"id":23,"type":"article-journal","abstract":"Today illegal activities regarding online financial transactions have become increasingly complex and borderless, resulting in huge financial losses for both sides, customers and organizations. Many techniques have been proposed to fraud prevention and detection in the online environment. However, all of these techniques besides having the same goal of identifying and combating fraudulent online transactions, they come with their own characteristics, advantages and disadvantages. In this context, this paper reviews the existing research done in fraud detection with the aim of identifying algorithms used and analyze each of these algorithms based on certain criteria. To analyze the research studies in the field of fraud detection, the systematic quantitative literature review methodology was applied. Based on the most called machine-learning algorithms in scientific articles and their characteristics, a hierarchical typology is made. Therefore, our paper highlights, in a new way, the most suitable techniques for detecting fraud by combining three selection criteria: accuracy, coverage and costs.\n\nArticle published in Informatica Economica Journal, http://revistaie.ase.ro/content/89/01%20-%20minastireanu,%20mesnita.pdf","DOI":"10.12948/issn14531305/23.1.2019.01","page":"5-16","source":"ResearchGate","title":"An Analysis of the Most Used Machine Learning Algorithms for Online Fraud Detection","volume":"Informatica Economica, 23","author":[{"family":"Minastireanu","given":"Elena"},{"family":"Mesnita","given":"Gabriela"}],"issued":{"date-parts":[["2019",3,30]]}}}],"schema":"https://github.com/citation-style-language/schema/raw/master/csl-citation.json"} </w:instrText>
      </w:r>
      <w:r w:rsidR="00246DFF">
        <w:fldChar w:fldCharType="separate"/>
      </w:r>
      <w:r w:rsidR="00246DFF" w:rsidRPr="00246DFF">
        <w:rPr>
          <w:rFonts w:cs="Times New Roman"/>
        </w:rPr>
        <w:t xml:space="preserve">Minastireanu &amp; Mesnita </w:t>
      </w:r>
      <w:r w:rsidR="006950B2">
        <w:rPr>
          <w:rFonts w:cs="Times New Roman"/>
        </w:rPr>
        <w:t>(</w:t>
      </w:r>
      <w:r w:rsidR="00246DFF" w:rsidRPr="00246DFF">
        <w:rPr>
          <w:rFonts w:cs="Times New Roman"/>
        </w:rPr>
        <w:t>2019)</w:t>
      </w:r>
      <w:r w:rsidR="00246DFF">
        <w:fldChar w:fldCharType="end"/>
      </w:r>
      <w:r>
        <w:t xml:space="preserve">, a substantive number of studies focus on supervised machine-learning techniques, resulting in a notable gap in the literature on unsupervised learning in fraud detection. Similarly, </w:t>
      </w:r>
      <w:r w:rsidR="006950B2">
        <w:fldChar w:fldCharType="begin"/>
      </w:r>
      <w:r w:rsidR="00682536">
        <w:instrText xml:space="preserve"> ADDIN ZOTERO_ITEM CSL_CITATION {"citationID":"EJgoNOr5","properties":{"formattedCitation":"(Ali et al., 2022)","plainCitation":"(Ali et al., 2022)","dontUpdate":true,"noteIndex":0},"citationItems":[{"id":26,"uris":["http://zotero.org/users/12007747/items/NVIWKHQH"],"itemData":{"id":26,"type":"article-journal","abstract":"Financial fraud, considered as deceptive tactics for gaining financial benefits, has recently become a widespread menace in companies and organizations. Conventional techniques such as manual verifications and inspections are imprecise, costly, and time consuming for identifying such fraudulent activities. With the advent of artificial intelligence, machine-learning-based approaches can be used intelligently to detect fraudulent transactions by analyzing a large number of financial data. Therefore, this paper attempts to present a systematic literature review (SLR) that systematically reviews and synthesizes the existing literature on machine learning (ML)-based fraud detection. Particularly, the review employed the Kitchenham approach, which uses well-defined protocols to extract and synthesize the relevant articles; it then report the obtained results. Based on the specified search strategies from popular electronic database libraries, several studies have been gathered. After inclusion/exclusion criteria, 93 articles were chosen, synthesized, and analyzed. The review summarizes popular ML techniques used for fraud detection, the most popular fraud type, and evaluation metrics. The reviewed articles showed that support vector machine (SVM) and artificial neural network (ANN) are popular ML algorithms used for fraud detection, and credit card fraud is the most popular fraud type addressed using ML techniques. The paper finally presents main issues, gaps, and limitations in financial fraud detection areas and suggests possible areas for future research.","container-title":"Applied Sciences","DOI":"10.3390/app12199637","ISSN":"2076-3417","issue":"19","language":"en","license":"http://creativecommons.org/licenses/by/3.0/","note":"number: 19\npublisher: Multidisciplinary Digital Publishing Institute","page":"9637","source":"www.mdpi.com","title":"Financial Fraud Detection Based on Machine Learning: A Systematic Literature Review","title-short":"Financial Fraud Detection Based on Machine Learning","volume":"12","author":[{"family":"Ali","given":"Abdulalem"},{"family":"Abd Razak","given":"Shukor"},{"family":"Othman","given":"Siti Hajar"},{"family":"Eisa","given":"Taiseer Abdalla Elfadil"},{"family":"Al-Dhaqm","given":"Arafat"},{"family":"Nasser","given":"Maged"},{"family":"Elhassan","given":"Tusneem"},{"family":"Elshafie","given":"Hashim"},{"family":"Saif","given":"Abdu"}],"issued":{"date-parts":[["2022",1]]}}}],"schema":"https://github.com/citation-style-language/schema/raw/master/csl-citation.json"} </w:instrText>
      </w:r>
      <w:r w:rsidR="006950B2">
        <w:fldChar w:fldCharType="separate"/>
      </w:r>
      <w:r w:rsidR="006950B2" w:rsidRPr="006950B2">
        <w:rPr>
          <w:rFonts w:cs="Times New Roman"/>
        </w:rPr>
        <w:t xml:space="preserve">Ali et al. </w:t>
      </w:r>
      <w:r w:rsidR="00C2402F">
        <w:rPr>
          <w:rFonts w:cs="Times New Roman"/>
        </w:rPr>
        <w:t>(</w:t>
      </w:r>
      <w:r w:rsidR="006950B2" w:rsidRPr="006950B2">
        <w:rPr>
          <w:rFonts w:cs="Times New Roman"/>
        </w:rPr>
        <w:t>2022)</w:t>
      </w:r>
      <w:r w:rsidR="006950B2">
        <w:fldChar w:fldCharType="end"/>
      </w:r>
      <w:r>
        <w:t xml:space="preserve"> </w:t>
      </w:r>
      <w:r w:rsidR="00C2402F">
        <w:t xml:space="preserve">and </w:t>
      </w:r>
      <w:r w:rsidR="00C2402F">
        <w:fldChar w:fldCharType="begin"/>
      </w:r>
      <w:r w:rsidR="00682536">
        <w:instrText xml:space="preserve"> ADDIN ZOTERO_ITEM CSL_CITATION {"citationID":"KtqWKVHp","properties":{"formattedCitation":"(Dridi, 2022a)","plainCitation":"(Dridi, 2022a)","dontUpdate":true,"noteIndex":0},"citationItems":[{"id":22,"uris":["http://zotero.org/users/12007747/items/Y7SSJI2S"],"itemData":{"id":22,"type":"article","abstract":"Machine Learning (ML) is a rapidly emerging field that enables a plethora of innovative approaches to solving real-world problems. It enables machines to learn without human intervention from data and is used in a variety of applications, from fraud detection to recommendation systems and medical imaging. Supervised learning, unsupervised learning, and reinforcement learning are the 3 main categories of ML. Supervised learning involves pre-training the model on a labeled dataset and entails two distinct types of learning: classification and regression. Regression is used when the output is\ncontinuous. By contrast, classification is used when the output is categorical. Supervised learning aims to optimize class label models using predictor features. Following that, a second classifier is used to assign class labels to the test data in cases where the values of the predictor characteristics are known but the value of the class label is unknown. In classification, the label identifies the class to which the training set belongs. However, in regression, the label is a real-value response that corresponds to the example. Numerous supervised learning approaches and algorithms have been proposed: XGBoost, Naïve Bayes, Support Vector Machine, Decision Tree, Random Forest, Logistic Regression, and K-Nearest Neighbor to name a few. This survey paper examines supervised learning by offering a thorough assessment of approaches and algorithms, performance metrics, and the merits and demerits of numerous studies. This paper will point researchers in new directions and enable them to compare the efficacy and effectiveness of supervised learning algorithms.","DOI":"10.31219/osf.io/tysr4","language":"en-us","publisher":"OSF Preprints","source":"OSF Preprints","title":"Supervised Learning - A Systematic Literature Review","URL":"https://osf.io/tysr4/","author":[{"family":"Dridi","given":"Salim"}],"accessed":{"date-parts":[["2023",7,14]]},"issued":{"date-parts":[["2022",4,4]]}}}],"schema":"https://github.com/citation-style-language/schema/raw/master/csl-citation.json"} </w:instrText>
      </w:r>
      <w:r w:rsidR="00C2402F">
        <w:fldChar w:fldCharType="separate"/>
      </w:r>
      <w:r w:rsidR="00C2402F" w:rsidRPr="00C2402F">
        <w:rPr>
          <w:rFonts w:cs="Times New Roman"/>
        </w:rPr>
        <w:t xml:space="preserve">Dridi </w:t>
      </w:r>
      <w:r w:rsidR="00C2402F">
        <w:rPr>
          <w:rFonts w:cs="Times New Roman"/>
        </w:rPr>
        <w:t>(</w:t>
      </w:r>
      <w:r w:rsidR="00C2402F" w:rsidRPr="00C2402F">
        <w:rPr>
          <w:rFonts w:cs="Times New Roman"/>
        </w:rPr>
        <w:t>2022a)</w:t>
      </w:r>
      <w:r w:rsidR="00C2402F">
        <w:fldChar w:fldCharType="end"/>
      </w:r>
      <w:r>
        <w:t xml:space="preserve"> note that much of the recently published work on fraud detection using machine learning focuses on the credit card or healthcare fraud domains. </w:t>
      </w:r>
    </w:p>
    <w:p w14:paraId="6AF8A8F7" w14:textId="17DB20C7" w:rsidR="005548FE" w:rsidRDefault="005548FE" w:rsidP="003E79CA">
      <w:pPr>
        <w:ind w:firstLine="720"/>
        <w:rPr>
          <w:b/>
        </w:rPr>
      </w:pPr>
      <w:bookmarkStart w:id="23" w:name="_c49f59qa55z1" w:colFirst="0" w:colLast="0"/>
      <w:bookmarkEnd w:id="23"/>
      <w:r>
        <w:t xml:space="preserve">Specifically within the government fraud domain, fraud within the United States PPP is a high-profile issue that affects the integrity of the program and the welfare of the American economy. According to </w:t>
      </w:r>
      <w:r w:rsidR="00C2402F">
        <w:fldChar w:fldCharType="begin"/>
      </w:r>
      <w:r w:rsidR="00682536">
        <w:instrText xml:space="preserve"> ADDIN ZOTERO_ITEM CSL_CITATION {"citationID":"1SJ3DxSa","properties":{"formattedCitation":"(Bailey et al., 2021)","plainCitation":"(Bailey et al., 2021)","dontUpdate":true,"noteIndex":0},"citationItems":[{"id":25,"uris":["http://zotero.org/users/12007747/items/XEX3J5AW"],"itemData":{"id":25,"type":"article-journal","abstract":"Despite lessons learned from prior disaster relief funding programs, billions of dollars in fraudulent loans were issued by the Paycheck Protection Program (PPP) during the COVID-19 pandemic in the USA. The misuse of funds prevented business owners and their employees who are in true financial need from accessing program funds. The purpose of this paper is to identify techniques perpetrators used to obtain funds from the program illegally since its inception in March 2020 and concludes with suggestions on internal controls to reduce fraud occurrences in future relief packages.,The authors analyze 106 loan fraud cases reported by the US Department of Justice and compiled by the Project on Government Oversight to examine methods individuals used to illegally obtain funds from the program. The authors complement the data with lender characteristics from Call Reports and Business Insights. They further compare the fraud sample to the entire population of PPP loans, which is available on the US Small Business Administration website. The authors report descriptive statistics, correlations and multivariate regressions.,The authors find that most fraud cases falsify tax data to access program loans and inflate payroll numbers to obtain larger loan amounts. Applicants who sought large amounts applied using multiple companies and across multiple lenders, consistent with the use of multiple loans to avoid the scrutiny of a single large loan with a single lender. The authors find that cases with larger amounts relied on less regulated lenders, such as lending companies, rather than more regulated lenders.,The PPP is part of the largest ever US stimulus in which the private sector allocated funds. This study provides novel evidence of how fraudsters adapted to the program's rules to defraud the government.","archive_location":"world","container-title":"Journal of Financial Crime","DOI":"10.1108/JFC-07-2021-0165","ISSN":"1359-0790","issue":"2","language":"en","note":"publisher: Emerald Publishing Limited","page":"519-532","source":"www.emerald.com","title":"Fraudulent loans and the United States paycheck protection program","volume":"29","author":[{"family":"Bailey","given":"Cristina"},{"family":"Brody","given":"Richard"},{"family":"Sokolowski","given":"Matias"}],"issued":{"date-parts":[["2021",10,25]]}}}],"schema":"https://github.com/citation-style-language/schema/raw/master/csl-citation.json"} </w:instrText>
      </w:r>
      <w:r w:rsidR="00C2402F">
        <w:fldChar w:fldCharType="separate"/>
      </w:r>
      <w:r w:rsidR="00C2402F" w:rsidRPr="00C2402F">
        <w:rPr>
          <w:rFonts w:cs="Times New Roman"/>
        </w:rPr>
        <w:t xml:space="preserve">Bailey et al. </w:t>
      </w:r>
      <w:r w:rsidR="00EF6055">
        <w:rPr>
          <w:rFonts w:cs="Times New Roman"/>
        </w:rPr>
        <w:t>(</w:t>
      </w:r>
      <w:r w:rsidR="00C2402F" w:rsidRPr="00C2402F">
        <w:rPr>
          <w:rFonts w:cs="Times New Roman"/>
        </w:rPr>
        <w:t>2021)</w:t>
      </w:r>
      <w:r w:rsidR="00C2402F">
        <w:fldChar w:fldCharType="end"/>
      </w:r>
      <w:r w:rsidRPr="00EA570F">
        <w:t xml:space="preserve"> and</w:t>
      </w:r>
      <w:r>
        <w:t xml:space="preserve"> </w:t>
      </w:r>
      <w:r w:rsidR="00EF6055">
        <w:fldChar w:fldCharType="begin"/>
      </w:r>
      <w:r w:rsidR="00682536">
        <w:instrText xml:space="preserve"> ADDIN ZOTERO_ITEM CSL_CITATION {"citationID":"JHd7LQr5","properties":{"formattedCitation":"(Ma &amp; McKinnon, 2020)","plainCitation":"(Ma &amp; McKinnon, 2020)","dontUpdate":true,"noteIndex":0},"citationItems":[{"id":80,"uris":["http://zotero.org/users/12007747/items/VLG9DVVX"],"itemData":{"id":80,"type":"article","abstract":"The emergence of the novel coronavirus (COVID-19) has threatened physical and mental health, and changed the behaviour and decision-making processes of individuals, organisations, and institutions worldwide. As many services move online due to the pandemic, COVID-19-themed cyber fraud is also growing. This article explores cyber fraud victimization and cyber security threats during COVID-19 using psychological and traditional criminological theories. It also provides a COVID-19-themed cyber fraud taxonomy using empirical evidence from institutional and agency reports. Through organizing COVID-19-themed cyber fraud into four different categorizations, we aim to offer classification insights to researchers and industry professionals so that stakeholders can effectively manage emerging cyber fraud risks in our current pandemic.","DOI":"10.2139/ssrn.3718845","event-place":"Rochester, NY","genre":"SSRN Scholarly Paper","language":"en","number":"3718845","publisher-place":"Rochester, NY","source":"Social Science Research Network","title":"COVID-19 and Cyber Fraud: Emerging Threats During the Pandemic","title-short":"COVID-19 and Cyber Fraud","URL":"https://papers.ssrn.com/abstract=3718845","author":[{"family":"Ma","given":"Katelyn Wan Fei"},{"family":"McKinnon","given":"Tammy"}],"accessed":{"date-parts":[["2024",8,30]]},"issued":{"date-parts":[["2020",10,26]]}}}],"schema":"https://github.com/citation-style-language/schema/raw/master/csl-citation.json"} </w:instrText>
      </w:r>
      <w:r w:rsidR="00EF6055">
        <w:fldChar w:fldCharType="separate"/>
      </w:r>
      <w:r w:rsidR="000D61D1" w:rsidRPr="000D61D1">
        <w:rPr>
          <w:rFonts w:cs="Times New Roman"/>
        </w:rPr>
        <w:t xml:space="preserve">Ma &amp; McKinnon </w:t>
      </w:r>
      <w:r w:rsidR="000D61D1">
        <w:rPr>
          <w:rFonts w:cs="Times New Roman"/>
        </w:rPr>
        <w:t>(</w:t>
      </w:r>
      <w:r w:rsidR="000D61D1" w:rsidRPr="000D61D1">
        <w:rPr>
          <w:rFonts w:cs="Times New Roman"/>
        </w:rPr>
        <w:t>2020)</w:t>
      </w:r>
      <w:r w:rsidR="00EF6055">
        <w:fldChar w:fldCharType="end"/>
      </w:r>
      <w:r>
        <w:t xml:space="preserve">, over five hundred billion dollars in PPP loans were disbursed with little regulatory or oversight controls put in place. Initial law enforcement investigations revealed pervasive fraud in the program. </w:t>
      </w:r>
      <w:r w:rsidR="000D61D1">
        <w:fldChar w:fldCharType="begin"/>
      </w:r>
      <w:r w:rsidR="00682536">
        <w:instrText xml:space="preserve"> ADDIN ZOTERO_ITEM CSL_CITATION {"citationID":"I112SoRj","properties":{"formattedCitation":"(Bailey et al., 2021)","plainCitation":"(Bailey et al., 2021)","dontUpdate":true,"noteIndex":0},"citationItems":[{"id":25,"uris":["http://zotero.org/users/12007747/items/XEX3J5AW"],"itemData":{"id":25,"type":"article-journal","abstract":"Despite lessons learned from prior disaster relief funding programs, billions of dollars in fraudulent loans were issued by the Paycheck Protection Program (PPP) during the COVID-19 pandemic in the USA. The misuse of funds prevented business owners and their employees who are in true financial need from accessing program funds. The purpose of this paper is to identify techniques perpetrators used to obtain funds from the program illegally since its inception in March 2020 and concludes with suggestions on internal controls to reduce fraud occurrences in future relief packages.,The authors analyze 106 loan fraud cases reported by the US Department of Justice and compiled by the Project on Government Oversight to examine methods individuals used to illegally obtain funds from the program. The authors complement the data with lender characteristics from Call Reports and Business Insights. They further compare the fraud sample to the entire population of PPP loans, which is available on the US Small Business Administration website. The authors report descriptive statistics, correlations and multivariate regressions.,The authors find that most fraud cases falsify tax data to access program loans and inflate payroll numbers to obtain larger loan amounts. Applicants who sought large amounts applied using multiple companies and across multiple lenders, consistent with the use of multiple loans to avoid the scrutiny of a single large loan with a single lender. The authors find that cases with larger amounts relied on less regulated lenders, such as lending companies, rather than more regulated lenders.,The PPP is part of the largest ever US stimulus in which the private sector allocated funds. This study provides novel evidence of how fraudsters adapted to the program's rules to defraud the government.","archive_location":"world","container-title":"Journal of Financial Crime","DOI":"10.1108/JFC-07-2021-0165","ISSN":"1359-0790","issue":"2","language":"en","note":"publisher: Emerald Publishing Limited","page":"519-532","source":"www.emerald.com","title":"Fraudulent loans and the United States paycheck protection program","volume":"29","author":[{"family":"Bailey","given":"Cristina"},{"family":"Brody","given":"Richard"},{"family":"Sokolowski","given":"Matias"}],"issued":{"date-parts":[["2021",10,25]]}}}],"schema":"https://github.com/citation-style-language/schema/raw/master/csl-citation.json"} </w:instrText>
      </w:r>
      <w:r w:rsidR="000D61D1">
        <w:fldChar w:fldCharType="separate"/>
      </w:r>
      <w:r w:rsidR="000D61D1" w:rsidRPr="000D61D1">
        <w:rPr>
          <w:rFonts w:cs="Times New Roman"/>
        </w:rPr>
        <w:t>Bailey et al.</w:t>
      </w:r>
      <w:r w:rsidR="00642D6A">
        <w:rPr>
          <w:rFonts w:cs="Times New Roman"/>
        </w:rPr>
        <w:t xml:space="preserve"> (</w:t>
      </w:r>
      <w:r w:rsidR="000D61D1" w:rsidRPr="000D61D1">
        <w:rPr>
          <w:rFonts w:cs="Times New Roman"/>
        </w:rPr>
        <w:t xml:space="preserve"> 2021)</w:t>
      </w:r>
      <w:r w:rsidR="000D61D1">
        <w:fldChar w:fldCharType="end"/>
      </w:r>
      <w:r>
        <w:t xml:space="preserve"> suggest that completed PPP fraud investigations and data from previous relief programs (e.g., transfer learning) could be used to develop machine learning models aimed at detecting PPP </w:t>
      </w:r>
      <w:r w:rsidRPr="00EA570F">
        <w:t>fraud. However, fraud</w:t>
      </w:r>
      <w:r>
        <w:t xml:space="preserve"> detection is typically conducted using supervised machine learning techniques that rely on labeled data, which depends on Department of Justice (DOJ) indictments or court filings for PPP fraud. Reliance on the limited number of confirmed fraud cases will introduce models trained using only the high-profile cases DOJ investigated. This may introduce significant bias, potentially resulting in a high false negative rate </w:t>
      </w:r>
      <w:r w:rsidR="00642D6A">
        <w:fldChar w:fldCharType="begin"/>
      </w:r>
      <w:r w:rsidR="00642D6A">
        <w:instrText xml:space="preserve"> ADDIN ZOTERO_ITEM CSL_CITATION {"citationID":"tdJ2Zd5x","properties":{"formattedCitation":"(Benala &amp; Tantati, 2022)","plainCitation":"(Benala &amp; Tantati, 2022)","noteIndex":0},"citationItems":[{"id":18,"uris":["http://zotero.org/users/12007747/items/UF8KQ5KQ"],"itemData":{"id":18,"type":"article-journal","abstract":"Software defect prediction (SDP) is essential to analyze and identify defects present in a software model in early stages of software development. The identification of these defects and their early removal provides cost-efficient software. Machine learning (ML) techniques have been successfully used for developing defect prediction models. However, these techniques deliver off-target results when implemented on imbalanced datasets. For example, a dataset with unequal class distribution is technically imbalanced. Thus, ML techniques on such imbalanced data lead to a biased prediction of minority class instances, which are more important than majority class instances. Therefore, the imbalanced data problem must be resolved to successfully develop an efficient SDP model. In this study, we evaluated the prediction capability of ML classifiers for software defect prediction on nine imbalanced NASA datasets by applying oversampling methods. In addition, we considered five oversampling methods to synthesize minority class instances and make the datasets balanced. Dataset imbalance was eliminated using the five oversampling techniques. The oversampling techniques replicated or synthesized the instances of minority classes to balance the datasets. When the datasets were balanced, the ML classifiers were used to develop a defect prediction model. The experimental results acquired by applying ML classifiers on the imbalanced and balanced data showed an enhancement in the learning capability of ML techniques with the implementation of sampling techniques. Oversampling methods considerably improved the prediction performance of the ML classifiers.","container-title":"Innovations in Systems and Software Engineering","DOI":"10.1007/s11334-022-00457-3","ISSN":"1614-5054","journalAbbreviation":"Innovations Syst Softw Eng","language":"en","source":"Springer Link","title":"Efficiency of oversampling methods for enhancing software defect prediction by using imbalanced data","URL":"https://doi.org/10.1007/s11334-022-00457-3","author":[{"family":"Benala","given":"Tirimula Rao"},{"family":"Tantati","given":"Karunya"}],"accessed":{"date-parts":[["2023",7,14]]},"issued":{"date-parts":[["2022",6,1]]}}}],"schema":"https://github.com/citation-style-language/schema/raw/master/csl-citation.json"} </w:instrText>
      </w:r>
      <w:r w:rsidR="00642D6A">
        <w:fldChar w:fldCharType="separate"/>
      </w:r>
      <w:r w:rsidR="00642D6A" w:rsidRPr="00642D6A">
        <w:rPr>
          <w:rFonts w:cs="Times New Roman"/>
        </w:rPr>
        <w:t>(Benala &amp; Tantati, 2022)</w:t>
      </w:r>
      <w:r w:rsidR="00642D6A">
        <w:fldChar w:fldCharType="end"/>
      </w:r>
      <w:r>
        <w:t xml:space="preserve">. Short of an effective and unbiased fraud detection scheme, PPP loan fraudsters will likely </w:t>
      </w:r>
      <w:r>
        <w:lastRenderedPageBreak/>
        <w:t>continue to benefit at the expense of the United States taxpayer. Additionally, without precise tools to detect PPP fraud, opponents of the program are free to make baseless claims against its general effectiveness and use them as ammunition to oppose future disaster relief funding.</w:t>
      </w:r>
    </w:p>
    <w:p w14:paraId="612B04A0" w14:textId="2B55C7D9" w:rsidR="00887A22" w:rsidRPr="00EA65A9" w:rsidRDefault="00887A22" w:rsidP="003E79CA">
      <w:pPr>
        <w:pStyle w:val="Heading2"/>
      </w:pPr>
      <w:bookmarkStart w:id="24" w:name="_Toc184834434"/>
      <w:r w:rsidRPr="00EA65A9">
        <w:t>Purpose of the Study</w:t>
      </w:r>
      <w:bookmarkEnd w:id="21"/>
      <w:bookmarkEnd w:id="22"/>
      <w:bookmarkEnd w:id="24"/>
    </w:p>
    <w:p w14:paraId="5646C0BE" w14:textId="07A2AE3B" w:rsidR="00496200" w:rsidRDefault="00496200" w:rsidP="003E79CA">
      <w:pPr>
        <w:ind w:firstLine="720"/>
      </w:pPr>
      <w:r>
        <w:t xml:space="preserve">The purpose of </w:t>
      </w:r>
      <w:r w:rsidR="00787EB5">
        <w:t xml:space="preserve">this </w:t>
      </w:r>
      <w:r>
        <w:t xml:space="preserve">study is to develop intelligent and </w:t>
      </w:r>
      <w:r w:rsidR="00263A06">
        <w:t>semi-supervised</w:t>
      </w:r>
      <w:r>
        <w:t xml:space="preserve"> fraud identification methodologies in the government domain, specifically in the Paycheck Protection Program. The practical application of </w:t>
      </w:r>
      <w:r w:rsidR="00263A06">
        <w:t>semi-supervised</w:t>
      </w:r>
      <w:r>
        <w:t xml:space="preserve"> learning for fraud detection within the PPP will increase program integrity and public trust in disaster relief efforts</w:t>
      </w:r>
      <w:r w:rsidR="00D217E8">
        <w:t xml:space="preserve"> </w:t>
      </w:r>
      <w:r w:rsidR="00D217E8" w:rsidRPr="00D217E8">
        <w:t>Additionally, there is an opportunity to apply models developed using PPP data to similar government program datasets via transfer learning</w:t>
      </w:r>
      <w:r w:rsidR="00D217E8">
        <w:t xml:space="preserve">. </w:t>
      </w:r>
      <w:r>
        <w:t xml:space="preserve">Unsupervised machine learning algorithms do not rely on labeled training data; therefore, the lack of reliably identified fraudulent data within a real-world dataset is not a limiting factor, as identified by </w:t>
      </w:r>
      <w:r>
        <w:fldChar w:fldCharType="begin"/>
      </w:r>
      <w:r w:rsidR="00682536">
        <w:instrText xml:space="preserve"> ADDIN ZOTERO_ITEM CSL_CITATION {"citationID":"N5UwhiIi","properties":{"formattedCitation":"(Benala &amp; Tantati, 2022)","plainCitation":"(Benala &amp; Tantati, 2022)","dontUpdate":true,"noteIndex":0},"citationItems":[{"id":18,"uris":["http://zotero.org/users/12007747/items/UF8KQ5KQ"],"itemData":{"id":18,"type":"article-journal","abstract":"Software defect prediction (SDP) is essential to analyze and identify defects present in a software model in early stages of software development. The identification of these defects and their early removal provides cost-efficient software. Machine learning (ML) techniques have been successfully used for developing defect prediction models. However, these techniques deliver off-target results when implemented on imbalanced datasets. For example, a dataset with unequal class distribution is technically imbalanced. Thus, ML techniques on such imbalanced data lead to a biased prediction of minority class instances, which are more important than majority class instances. Therefore, the imbalanced data problem must be resolved to successfully develop an efficient SDP model. In this study, we evaluated the prediction capability of ML classifiers for software defect prediction on nine imbalanced NASA datasets by applying oversampling methods. In addition, we considered five oversampling methods to synthesize minority class instances and make the datasets balanced. Dataset imbalance was eliminated using the five oversampling techniques. The oversampling techniques replicated or synthesized the instances of minority classes to balance the datasets. When the datasets were balanced, the ML classifiers were used to develop a defect prediction model. The experimental results acquired by applying ML classifiers on the imbalanced and balanced data showed an enhancement in the learning capability of ML techniques with the implementation of sampling techniques. Oversampling methods considerably improved the prediction performance of the ML classifiers.","container-title":"Innovations in Systems and Software Engineering","DOI":"10.1007/s11334-022-00457-3","ISSN":"1614-5054","journalAbbreviation":"Innovations Syst Softw Eng","language":"en","source":"Springer Link","title":"Efficiency of oversampling methods for enhancing software defect prediction by using imbalanced data","URL":"https://doi.org/10.1007/s11334-022-00457-3","author":[{"family":"Benala","given":"Tirimula Rao"},{"family":"Tantati","given":"Karunya"}],"accessed":{"date-parts":[["2023",7,14]]},"issued":{"date-parts":[["2022",6,1]]}}}],"schema":"https://github.com/citation-style-language/schema/raw/master/csl-citation.json"} </w:instrText>
      </w:r>
      <w:r>
        <w:fldChar w:fldCharType="separate"/>
      </w:r>
      <w:r w:rsidRPr="00496200">
        <w:rPr>
          <w:rFonts w:cs="Times New Roman"/>
        </w:rPr>
        <w:t xml:space="preserve">Benala &amp; Tantati </w:t>
      </w:r>
      <w:r w:rsidR="00A523F3">
        <w:rPr>
          <w:rFonts w:cs="Times New Roman"/>
        </w:rPr>
        <w:t>(</w:t>
      </w:r>
      <w:r w:rsidRPr="00496200">
        <w:rPr>
          <w:rFonts w:cs="Times New Roman"/>
        </w:rPr>
        <w:t>2022)</w:t>
      </w:r>
      <w:r>
        <w:fldChar w:fldCharType="end"/>
      </w:r>
      <w:r>
        <w:t xml:space="preserve">. </w:t>
      </w:r>
    </w:p>
    <w:p w14:paraId="735D278A" w14:textId="35F5A586" w:rsidR="00496200" w:rsidRDefault="00496200" w:rsidP="003E79CA">
      <w:pPr>
        <w:ind w:firstLine="720"/>
      </w:pPr>
      <w:r>
        <w:t xml:space="preserve">While previous work incorporating Unsupervised ML with PPP loan fraud detection </w:t>
      </w:r>
      <w:r w:rsidR="00D217E8">
        <w:t xml:space="preserve">focused </w:t>
      </w:r>
      <w:r>
        <w:t xml:space="preserve">on risk mitigation for financial institutions using proprietary methods and non-public financial records such as clustering using existing bank records for businesses with similar profiles </w:t>
      </w:r>
      <w:r>
        <w:fldChar w:fldCharType="begin"/>
      </w:r>
      <w:r w:rsidR="00A53DA1">
        <w:instrText xml:space="preserve"> ADDIN ZOTERO_ITEM CSL_CITATION {"citationID":"lrAN01dN","properties":{"formattedCitation":"(Crowe, n.d.)","plainCitation":"(Crowe, n.d.)","noteIndex":0},"citationItems":[{"id":65,"uris":["http://zotero.org/users/12007747/items/K2RVKYQP"],"itemData":{"id":65,"type":"document","title":"A GUIDE TO Using Analytics to Control PPP Loan Risks","URL":"https://www.crowe.com/-/media/Crowe/LLP/folio-pdf/Using-Analytics-to-Control-PPP-Loan-Risks_CMC2100-005B.pdf","author":[{"family":"Crowe","given":""}]},"label":"page"}],"schema":"https://github.com/citation-style-language/schema/raw/master/csl-citation.json"} </w:instrText>
      </w:r>
      <w:r>
        <w:fldChar w:fldCharType="separate"/>
      </w:r>
      <w:r w:rsidR="00A53DA1" w:rsidRPr="00A53DA1">
        <w:rPr>
          <w:rFonts w:cs="Times New Roman"/>
        </w:rPr>
        <w:t>(Crowe, n.d.)</w:t>
      </w:r>
      <w:r>
        <w:fldChar w:fldCharType="end"/>
      </w:r>
      <w:r>
        <w:t>, this study presents a novel approach to PPP fraud detection using a classification through clustering methodology intended to support government</w:t>
      </w:r>
      <w:r w:rsidR="00D217E8">
        <w:t>-</w:t>
      </w:r>
      <w:r>
        <w:t>led fraud detection. This study will use the publicly available, open-access PPP Loan dataset to evaluate the effectiveness of unsupervised learning techniques such as clustering, anomaly detection, and PCA. While the population for this study is the complete record of PPP loan applications, this study will limit analysis to an (albeit large) sample of PPP loan applications over $1</w:t>
      </w:r>
      <w:r w:rsidR="00DC7B8E">
        <w:t>5</w:t>
      </w:r>
      <w:r>
        <w:t>0k. This sample reflects the data population, including all instances over the predetermined threshold</w:t>
      </w:r>
      <w:r w:rsidR="00D217E8">
        <w:t xml:space="preserve">, </w:t>
      </w:r>
      <w:r w:rsidR="00D217E8">
        <w:lastRenderedPageBreak/>
        <w:t xml:space="preserve">resulting in </w:t>
      </w:r>
      <w:proofErr w:type="spellStart"/>
      <w:r w:rsidR="00D217E8">
        <w:t>newarly</w:t>
      </w:r>
      <w:proofErr w:type="spellEnd"/>
      <w:r w:rsidR="00D217E8">
        <w:t xml:space="preserve"> one million records</w:t>
      </w:r>
      <w:r>
        <w:t>. This study leverages secondary data, is location agnostic, and will be conducted at the researcher's home location.</w:t>
      </w:r>
    </w:p>
    <w:p w14:paraId="57C2D643" w14:textId="77777777" w:rsidR="00496200" w:rsidRDefault="00496200" w:rsidP="003E79CA">
      <w:pPr>
        <w:ind w:firstLine="720"/>
      </w:pPr>
      <w:r>
        <w:t xml:space="preserve">Data gathering and collection will consist of downloading the open-access dataset from its government data publisher, in this case the Small Business Administration (SBA). Once data is loaded and requisite transformations and normalizations are conducted, it will be analyzed using a series of unsupervised machine learning algorithms encompassing PCA, clustering, and anomaly detection. Additionally, the limited number of labeled fraudulent applications will be used as part of a training dataset to conduct supervised machine learning and binary classification for cross-validation. </w:t>
      </w:r>
    </w:p>
    <w:p w14:paraId="7142A9DB" w14:textId="0D5C54C1" w:rsidR="00887A22" w:rsidRPr="00887A22" w:rsidRDefault="00496200" w:rsidP="003E79CA">
      <w:pPr>
        <w:ind w:firstLine="720"/>
      </w:pPr>
      <w:r>
        <w:t>While the dependent variable in this study is the binary classification likely fraudulent vs not likely fraudulent, independent variables will include loan application features such as dollar amount, credit history</w:t>
      </w:r>
      <w:r w:rsidRPr="00F439E2">
        <w:t>, o</w:t>
      </w:r>
      <w:r>
        <w:t xml:space="preserve">r employment status. The finalized list of independent variables will be determined as a result of PCA. For example, unsupervised clustering will group fraudulent and non-fraudulent activity. The measures of effectiveness for unsupervised learning models will occur in two methods; clustering effectiveness will be measured with common unsupervised evaluation metrics such as cohesion and separation, while the small number of previously labeled data (e.g., from guilty pleas and verdicts on alleged fraud) enable measuring of typical supervised machine learning metrics such as precision and recall </w:t>
      </w:r>
      <w:r w:rsidR="00A53DA1">
        <w:fldChar w:fldCharType="begin"/>
      </w:r>
      <w:r w:rsidR="00A53DA1">
        <w:instrText xml:space="preserve"> ADDIN ZOTERO_ITEM CSL_CITATION {"citationID":"f61fNJoN","properties":{"formattedCitation":"(Dridi, 2022b)","plainCitation":"(Dridi, 2022b)","noteIndex":0},"citationItems":[{"id":20,"uris":["http://zotero.org/users/12007747/items/4ZUBRENV"],"itemData":{"id":20,"type":"article","abstract":"Machine learning (ML) is a data-driven approach in which machines learn from the data without the involvement of humans. Several domains take advantage of mind-boggling applications of ML. There are three main learning problems in\nML: supervised learning, unsupervised learning, and reinforcement learning. Supervised learning involves the training of the model on a labelled dataset. Unsupervised learning involves the training of a model in an unlabeled dataset. The model learns on its own by learning the features of the training dataset. Based on that learning features, the model makes predictions on test data. Several unsupervised learning approaches and algorithms range from clustering, k-means to agglomerative, Principal component analysis, and Fuzzy C-means. Clustering involves the grouping of objects based on their similar features. The algorithms in clustering are categorized into two broad categories such as hierarchal clustering and partitional clustering.\nMany unsupervised learning approaches and algorithms have been introduced since the last decade where are well-known and widely used algorithms of unsupervised learning. The growing interest in applying unsupervised learning\ntechniques forms a great success in fields such as computer vision, natural language processing, speech recognition, developing autonomous self-driving cars. Unsupervised learning eliminates the need for labelled data and manual\nhandcrafted feature engineering enabling general, more flexible and automated ML methods. This survey paper focuses on unsupervised learning. In this paper, we conducted a systematic literature survey on the approaches and algorithms of unsupervised learning, the metric used for performance evaluation in unsupervised learning, the merits and demerits of several studies employing unsupervised learning. This study will enable a new direction for researchers in guiding new research areas and the research gap in the domain of unsupervised learning. This study will also enable researchers to compare the effectiveness and efficacy of unsupervised learning algorithms.","DOI":"10.31219/osf.io/kpqr6","language":"en-us","publisher":"OSF Preprints","source":"OSF Preprints","title":"Unsupervised Learning - A Systematic Literature Review","URL":"https://osf.io/kpqr6/","author":[{"family":"Dridi","given":"Salim"}],"accessed":{"date-parts":[["2023",7,14]]},"issued":{"date-parts":[["2022",4,4]]}}}],"schema":"https://github.com/citation-style-language/schema/raw/master/csl-citation.json"} </w:instrText>
      </w:r>
      <w:r w:rsidR="00A53DA1">
        <w:fldChar w:fldCharType="separate"/>
      </w:r>
      <w:r w:rsidR="00A53DA1" w:rsidRPr="00A53DA1">
        <w:rPr>
          <w:rFonts w:cs="Times New Roman"/>
        </w:rPr>
        <w:t>(Dridi, 2022b)</w:t>
      </w:r>
      <w:r w:rsidR="00A53DA1">
        <w:fldChar w:fldCharType="end"/>
      </w:r>
    </w:p>
    <w:p w14:paraId="257B2707" w14:textId="7F4B78BF" w:rsidR="00887A22" w:rsidRPr="00887A22" w:rsidRDefault="3608A412" w:rsidP="003E79CA">
      <w:pPr>
        <w:pStyle w:val="Heading2"/>
      </w:pPr>
      <w:bookmarkStart w:id="25" w:name="_Toc184834435"/>
      <w:bookmarkStart w:id="26" w:name="_Toc464831636"/>
      <w:bookmarkStart w:id="27" w:name="_Toc465328381"/>
      <w:r>
        <w:t xml:space="preserve">Introduction to </w:t>
      </w:r>
      <w:r w:rsidR="00887A22">
        <w:t>Theoretical Framework</w:t>
      </w:r>
      <w:bookmarkEnd w:id="25"/>
      <w:r w:rsidR="00887A22">
        <w:t xml:space="preserve"> </w:t>
      </w:r>
      <w:bookmarkEnd w:id="26"/>
      <w:bookmarkEnd w:id="27"/>
    </w:p>
    <w:p w14:paraId="7F23BE1C" w14:textId="1569F850" w:rsidR="007A07B1" w:rsidRDefault="007A07B1" w:rsidP="003E79CA">
      <w:pPr>
        <w:ind w:firstLine="720"/>
      </w:pPr>
      <w:r>
        <w:t xml:space="preserve">This study will utilize the classification through clustering framework proposed </w:t>
      </w:r>
      <w:r w:rsidRPr="000E2045">
        <w:t xml:space="preserve">by </w:t>
      </w:r>
      <w:r>
        <w:fldChar w:fldCharType="begin"/>
      </w:r>
      <w:r>
        <w:instrText xml:space="preserve"> ADDIN ZOTERO_ITEM CSL_CITATION {"citationID":"VnX4pcTu","properties":{"formattedCitation":"(L\\uc0\\u243{}pez et al., 2012)","plainCitation":"(López et al., 2012)","noteIndex":0},"citationItems":[{"id":1,"uris":["http://zotero.org/users/12007747/items/AXAV2RBC"],"itemData":{"id":1,"type":"article-journal","abstract":"This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fldChar w:fldCharType="separate"/>
      </w:r>
      <w:r w:rsidRPr="007A07B1">
        <w:rPr>
          <w:rFonts w:cs="Times New Roman"/>
        </w:rPr>
        <w:t>(López et al., 2012)</w:t>
      </w:r>
      <w:r>
        <w:fldChar w:fldCharType="end"/>
      </w:r>
      <w:r w:rsidRPr="000E2045">
        <w:t>.</w:t>
      </w:r>
      <w:r>
        <w:t xml:space="preserve"> In their work, the authors conducted classification via unsupervised machine learning using clustering algorithms to sort records into a finite number of clusters, </w:t>
      </w:r>
      <w:r>
        <w:lastRenderedPageBreak/>
        <w:t xml:space="preserve">enabling labeling or classification of the data. In addition to clustering, the authors also conducted </w:t>
      </w:r>
      <w:r w:rsidR="00D217E8">
        <w:t xml:space="preserve">PCA </w:t>
      </w:r>
      <w:r>
        <w:t>to reduce the dimensionality of the dataset.</w:t>
      </w:r>
    </w:p>
    <w:p w14:paraId="10A89B47" w14:textId="25294CC3" w:rsidR="003E5539" w:rsidRPr="00887A22" w:rsidRDefault="007A07B1" w:rsidP="003E79CA">
      <w:pPr>
        <w:ind w:firstLine="720"/>
      </w:pPr>
      <w:r>
        <w:t xml:space="preserve">Through the classification through clustering framework, previously unlabeled PPP loan data can be analyzed for both key independent variables (i.e., via PCA) and sorted into clusters based on likely fraudulent and likely non-fraudulent applications. The fraud identification problem is ultimately a binary classification problem (i.e., fraudulent vs non-fraudulent), which is typically performed using a training dataset and supervised machine learning algorithms such as logistic regression. However, the noted lack of previously labeled data, as identified </w:t>
      </w:r>
      <w:r w:rsidR="00845771">
        <w:fldChar w:fldCharType="begin"/>
      </w:r>
      <w:r w:rsidR="00682536">
        <w:instrText xml:space="preserve"> ADDIN ZOTERO_ITEM CSL_CITATION {"citationID":"WBRz2pFP","properties":{"formattedCitation":"(Bailey et al., 2021)","plainCitation":"(Bailey et al., 2021)","dontUpdate":true,"noteIndex":0},"citationItems":[{"id":25,"uris":["http://zotero.org/users/12007747/items/XEX3J5AW"],"itemData":{"id":25,"type":"article-journal","abstract":"Despite lessons learned from prior disaster relief funding programs, billions of dollars in fraudulent loans were issued by the Paycheck Protection Program (PPP) during the COVID-19 pandemic in the USA. The misuse of funds prevented business owners and their employees who are in true financial need from accessing program funds. The purpose of this paper is to identify techniques perpetrators used to obtain funds from the program illegally since its inception in March 2020 and concludes with suggestions on internal controls to reduce fraud occurrences in future relief packages.,The authors analyze 106 loan fraud cases reported by the US Department of Justice and compiled by the Project on Government Oversight to examine methods individuals used to illegally obtain funds from the program. The authors complement the data with lender characteristics from Call Reports and Business Insights. They further compare the fraud sample to the entire population of PPP loans, which is available on the US Small Business Administration website. The authors report descriptive statistics, correlations and multivariate regressions.,The authors find that most fraud cases falsify tax data to access program loans and inflate payroll numbers to obtain larger loan amounts. Applicants who sought large amounts applied using multiple companies and across multiple lenders, consistent with the use of multiple loans to avoid the scrutiny of a single large loan with a single lender. The authors find that cases with larger amounts relied on less regulated lenders, such as lending companies, rather than more regulated lenders.,The PPP is part of the largest ever US stimulus in which the private sector allocated funds. This study provides novel evidence of how fraudsters adapted to the program's rules to defraud the government.","archive_location":"world","container-title":"Journal of Financial Crime","DOI":"10.1108/JFC-07-2021-0165","ISSN":"1359-0790","issue":"2","language":"en","note":"publisher: Emerald Publishing Limited","page":"519-532","source":"www.emerald.com","title":"Fraudulent loans and the United States paycheck protection program","volume":"29","author":[{"family":"Bailey","given":"Cristina"},{"family":"Brody","given":"Richard"},{"family":"Sokolowski","given":"Matias"}],"issued":{"date-parts":[["2021",10,25]]}}}],"schema":"https://github.com/citation-style-language/schema/raw/master/csl-citation.json"} </w:instrText>
      </w:r>
      <w:r w:rsidR="00845771">
        <w:fldChar w:fldCharType="separate"/>
      </w:r>
      <w:r w:rsidR="00845771" w:rsidRPr="00845771">
        <w:rPr>
          <w:rFonts w:cs="Times New Roman"/>
        </w:rPr>
        <w:t xml:space="preserve">Bailey et al. </w:t>
      </w:r>
      <w:r w:rsidR="00845771">
        <w:rPr>
          <w:rFonts w:cs="Times New Roman"/>
        </w:rPr>
        <w:t>(</w:t>
      </w:r>
      <w:r w:rsidR="00845771" w:rsidRPr="00845771">
        <w:rPr>
          <w:rFonts w:cs="Times New Roman"/>
        </w:rPr>
        <w:t>2021)</w:t>
      </w:r>
      <w:r w:rsidR="00845771">
        <w:fldChar w:fldCharType="end"/>
      </w:r>
      <w:r>
        <w:t xml:space="preserve">, precludes the use of effective binary classification via supervised machine learning alone. </w:t>
      </w:r>
    </w:p>
    <w:p w14:paraId="76DF4E35" w14:textId="11E74F5B" w:rsidR="00887A22" w:rsidRPr="00C23A48" w:rsidRDefault="4AFFD956" w:rsidP="003E79CA">
      <w:pPr>
        <w:pStyle w:val="Heading2"/>
      </w:pPr>
      <w:bookmarkStart w:id="28" w:name="_Toc184834436"/>
      <w:r>
        <w:t>Introduction to Research Methodology and Design</w:t>
      </w:r>
      <w:r w:rsidR="00EE0AB3">
        <w:t xml:space="preserve"> </w:t>
      </w:r>
      <w:r w:rsidR="00EE0AB3" w:rsidRPr="00EE0AB3">
        <w:t>(Nature of the Study)</w:t>
      </w:r>
      <w:bookmarkEnd w:id="28"/>
    </w:p>
    <w:p w14:paraId="3931C7C9" w14:textId="2D310987" w:rsidR="00A961F0" w:rsidRDefault="00887A22" w:rsidP="003E79CA">
      <w:r w:rsidRPr="00887A22">
        <w:tab/>
      </w:r>
      <w:r w:rsidR="00A961F0">
        <w:t xml:space="preserve">This study will use a quantitative experimental design to identify key features and methodologies to identify PPP loan fraud using unsupervised machine learning. According to </w:t>
      </w:r>
      <w:r w:rsidR="00A961F0">
        <w:fldChar w:fldCharType="begin"/>
      </w:r>
      <w:r w:rsidR="00682536">
        <w:instrText xml:space="preserve"> ADDIN ZOTERO_ITEM CSL_CITATION {"citationID":"kZN96jFR","properties":{"formattedCitation":"(Barroga &amp; Matanguihan, 2022)","plainCitation":"(Barroga &amp; Matanguihan, 2022)","dontUpdate":true,"noteIndex":0},"citationItems":[{"id":9,"uris":["http://zotero.org/users/12007747/items/8FGT9Z9Y"],"itemData":{"id":9,"type":"article-journal","abstract":"The development of research questions and the subsequent hypotheses are prerequisites to defining the main research purpose and specific objectives of a study. Consequently, these objectives determine the study design and research outcome. The development of research questions is a process based on knowledge of current trends, cutting-edge studies, and technological advances in the research field. Excellent research questions are focused and require a comprehensive literature search and in-depth understanding of the problem being investigated. Initially, research questions may be written as descriptive questions which could be developed into inferential questions. These questions must be specific and concise to provide a clear foundation for developing hypotheses. Hypotheses are more formal predictions about the research outcomes. These specify the possible results that may or may not be expected regarding the relationship between groups. Thus, research questions and hypotheses clarify the main purpose and specific objectives of the study, which in turn dictate the design of the study, its direction, and outcome. Studies developed from good research questions and hypotheses will have trustworthy outcomes with wide-ranging social and health implications.","container-title":"Journal of Korean Medical Science","DOI":"10.3346/jkms.2022.37.e121","ISSN":"1011-8934","issue":"16","journalAbbreviation":"J Korean Med Sci","note":"PMID: 35470596\nPMCID: PMC9039193","page":"e121","source":"PubMed Central","title":"A Practical Guide to Writing Quantitative and Qualitative Research Questions and Hypotheses in Scholarly Articles","volume":"37","author":[{"family":"Barroga","given":"Edward"},{"family":"Matanguihan","given":"Glafera Janet"}],"issued":{"date-parts":[["2022",4,12]]}}}],"schema":"https://github.com/citation-style-language/schema/raw/master/csl-citation.json"} </w:instrText>
      </w:r>
      <w:r w:rsidR="00A961F0">
        <w:fldChar w:fldCharType="separate"/>
      </w:r>
      <w:r w:rsidR="00A961F0" w:rsidRPr="00A961F0">
        <w:rPr>
          <w:rFonts w:cs="Times New Roman"/>
        </w:rPr>
        <w:t xml:space="preserve">Barroga &amp; Matanguihan </w:t>
      </w:r>
      <w:r w:rsidR="00126472">
        <w:rPr>
          <w:rFonts w:cs="Times New Roman"/>
        </w:rPr>
        <w:t>(</w:t>
      </w:r>
      <w:r w:rsidR="00A961F0" w:rsidRPr="00A961F0">
        <w:rPr>
          <w:rFonts w:cs="Times New Roman"/>
        </w:rPr>
        <w:t>2022)</w:t>
      </w:r>
      <w:r w:rsidR="00A961F0">
        <w:fldChar w:fldCharType="end"/>
      </w:r>
      <w:r w:rsidR="00A961F0">
        <w:t xml:space="preserve">, quantitative research is the appropriate methodology </w:t>
      </w:r>
      <w:r w:rsidR="00D217E8">
        <w:t>for</w:t>
      </w:r>
      <w:r w:rsidR="00A961F0">
        <w:t xml:space="preserve"> comparing relationships among variables. Similarly, experimentation is the most efficient research design to establish cause and effect between independent and dependent variables </w:t>
      </w:r>
      <w:r w:rsidR="00126472">
        <w:fldChar w:fldCharType="begin"/>
      </w:r>
      <w:r w:rsidR="00126472">
        <w:instrText xml:space="preserve"> ADDIN ZOTERO_ITEM CSL_CITATION {"citationID":"l1Wiqnyb","properties":{"formattedCitation":"(Stoner et al., 2023)","plainCitation":"(Stoner et al., 2023)","noteIndex":0},"citationItems":[{"id":7,"uris":["http://zotero.org/users/12007747/items/CM2BVTMT"],"itemData":{"id":7,"type":"article-journal","abstract":"Experimental research methods have a long history across a number of different disciplines—including consumer research. Although experiments are just one of many alternative research methods, experiments are notable because they are the best way to establish causation. This makes experiments a powerful tool when researchers need to show cause and effect relationships. In this article, we provide best practices for implementing experimental research methods in consumer studies. Specifically, we discuss several important topics researchers need to consider when designing experiments, including developing hypotheses, operationalizing the variables (manipulated or measured), deciding on the research design (between-subjects, within-subjects, or mixed), selecting the research setting (laboratory, field, or online), understanding the main effect (via moderation, mediation, or moderated mediation), including manipulation and attention checks, determining the sample size, and choosing participants. We provide recommendations that researchers can use to conduct high-quality experiments in a consumer context.","container-title":"International Journal of Consumer Studies","DOI":"10.1111/ijcs.12878","ISSN":"1470-6431","issue":"4","language":"en","license":"© 2022 John Wiley &amp; Sons Ltd.","note":"_eprint: https://onlinelibrary.wiley.com/doi/pdf/10.1111/ijcs.12878","page":"1579-1595","source":"Wiley Online Library","title":"Best practices for implementing experimental research methods","volume":"47","author":[{"family":"Stoner","given":"Jennifer L."},{"family":"Felix","given":"Reto"},{"family":"Stadler Blank","given":"Ashley"}],"issued":{"date-parts":[["2023"]]}}}],"schema":"https://github.com/citation-style-language/schema/raw/master/csl-citation.json"} </w:instrText>
      </w:r>
      <w:r w:rsidR="00126472">
        <w:fldChar w:fldCharType="separate"/>
      </w:r>
      <w:r w:rsidR="00126472" w:rsidRPr="00126472">
        <w:rPr>
          <w:rFonts w:cs="Times New Roman"/>
        </w:rPr>
        <w:t>(Stoner et al., 2023)</w:t>
      </w:r>
      <w:r w:rsidR="00126472">
        <w:fldChar w:fldCharType="end"/>
      </w:r>
      <w:r w:rsidR="00A961F0">
        <w:t>.</w:t>
      </w:r>
      <w:r w:rsidR="00D217E8" w:rsidRPr="00D217E8">
        <w:t xml:space="preserve"> </w:t>
      </w:r>
      <w:r w:rsidR="00D217E8">
        <w:t>B</w:t>
      </w:r>
      <w:r w:rsidR="00D217E8" w:rsidRPr="00D217E8">
        <w:t>y systematically manipulating independent variables</w:t>
      </w:r>
      <w:r w:rsidR="00D217E8">
        <w:t xml:space="preserve">, </w:t>
      </w:r>
      <w:r w:rsidR="00D217E8" w:rsidRPr="00D217E8">
        <w:t>such as clustering techniques or preprocessing methods</w:t>
      </w:r>
      <w:r w:rsidR="00D217E8">
        <w:t xml:space="preserve">, </w:t>
      </w:r>
      <w:r w:rsidR="00D217E8" w:rsidRPr="00D217E8">
        <w:t xml:space="preserve">while measuring their effects on fraud detection accuracy, experimentation provides a structured approach to validate hypotheses. This design enables the evaluation of specific methodologies, such as the integration of PCA and semi-supervised learning, under controlled conditions to assess their impact on model performance. Furthermore, experimentation ensures reproducibility, allowing this study to contribute practical insights to </w:t>
      </w:r>
      <w:r w:rsidR="00D217E8" w:rsidRPr="00D217E8">
        <w:lastRenderedPageBreak/>
        <w:t>both the theoretical development of semi-supervised learning and its application in government fraud detection.</w:t>
      </w:r>
    </w:p>
    <w:p w14:paraId="011AB0D1" w14:textId="1254E7A9" w:rsidR="002F575E" w:rsidRPr="00887A22" w:rsidRDefault="00A961F0" w:rsidP="003E79CA">
      <w:pPr>
        <w:ind w:firstLine="720"/>
      </w:pPr>
      <w:r>
        <w:t>In this study, existing unsupervised learning algorithms and methodologies such as clustering, anomaly detection, and PCA will be the independent variables, while the dependent variables are the resulting performance metrics when applied to the PPP loan dataset. Additionally, unsupervised machine learning model effectiveness will be compared to previously identified PPP loan fraud using supervised learning performance metrics. The quantitative research methodology is appropriate as the goal is to evaluate the relationship among variables, in this case, the relationship between the various unsupervised machine learning models and the performance evaluation metrics when applied to the PPP loan dataset. Experimentation will enable the control and manipulation of the independent variable (the choice of algorithm) to achieve the highest performance evaluation metrics</w:t>
      </w:r>
      <w:r w:rsidRPr="00E10FEA">
        <w:t>.</w:t>
      </w:r>
      <w:r>
        <w:t xml:space="preserve"> </w:t>
      </w:r>
      <w:r>
        <w:br/>
      </w:r>
      <w:r>
        <w:tab/>
        <w:t xml:space="preserve">This quantitative experimental study will use publicly available PPP loan data and existing unsupervised and supervised machine learning algorithms to detect fraudulent PPP loan applications. Collection of this data will be performed electronically via direct download from the United States Small Business Administration website. All experimentation will be conducted within a Google </w:t>
      </w:r>
      <w:proofErr w:type="spellStart"/>
      <w:r>
        <w:t>Colab</w:t>
      </w:r>
      <w:proofErr w:type="spellEnd"/>
      <w:r>
        <w:t xml:space="preserve"> environment using Python.</w:t>
      </w:r>
    </w:p>
    <w:p w14:paraId="22A39A29" w14:textId="4E975A6F" w:rsidR="00017F42" w:rsidRPr="00C72EB2" w:rsidRDefault="00887A22" w:rsidP="003E79CA">
      <w:pPr>
        <w:pStyle w:val="Heading2"/>
      </w:pPr>
      <w:bookmarkStart w:id="29" w:name="_Toc229316235"/>
      <w:bookmarkStart w:id="30" w:name="_Toc464831637"/>
      <w:bookmarkStart w:id="31" w:name="_Toc465328382"/>
      <w:bookmarkStart w:id="32" w:name="_Toc184834437"/>
      <w:r w:rsidRPr="00887A22">
        <w:t>Research Questions</w:t>
      </w:r>
      <w:bookmarkEnd w:id="29"/>
      <w:bookmarkEnd w:id="30"/>
      <w:bookmarkEnd w:id="31"/>
      <w:bookmarkEnd w:id="32"/>
    </w:p>
    <w:p w14:paraId="31943214" w14:textId="77777777" w:rsidR="00C72EB2" w:rsidRDefault="00C72EB2" w:rsidP="003E79CA">
      <w:pPr>
        <w:pStyle w:val="Heading3"/>
      </w:pPr>
      <w:r>
        <w:t xml:space="preserve">RQ1 </w:t>
      </w:r>
    </w:p>
    <w:p w14:paraId="1D520847" w14:textId="77777777" w:rsidR="00C72EB2" w:rsidRDefault="00C72EB2" w:rsidP="003E79CA">
      <w:pPr>
        <w:ind w:left="720"/>
        <w:rPr>
          <w:b/>
        </w:rPr>
      </w:pPr>
      <w:r>
        <w:t>What are the key features or variables associated with fraudulent loan applications within the PPP?</w:t>
      </w:r>
      <w:r>
        <w:rPr>
          <w:b/>
        </w:rPr>
        <w:tab/>
      </w:r>
    </w:p>
    <w:p w14:paraId="6F144B8E" w14:textId="77777777" w:rsidR="00C72EB2" w:rsidRDefault="00C72EB2" w:rsidP="003E79CA">
      <w:pPr>
        <w:pStyle w:val="Heading3"/>
      </w:pPr>
      <w:r>
        <w:lastRenderedPageBreak/>
        <w:t>RQ2</w:t>
      </w:r>
    </w:p>
    <w:p w14:paraId="78A37687" w14:textId="77777777" w:rsidR="00C72EB2" w:rsidRDefault="00C72EB2" w:rsidP="003E79CA">
      <w:pPr>
        <w:ind w:left="720"/>
      </w:pPr>
      <w:r>
        <w:t>What novel combination of existing unsupervised and supervised learning models can effectively identify fraudulent activity within the PPP?</w:t>
      </w:r>
      <w:r>
        <w:tab/>
      </w:r>
    </w:p>
    <w:p w14:paraId="32070145" w14:textId="77777777" w:rsidR="00C72EB2" w:rsidRDefault="00C72EB2" w:rsidP="003E79CA">
      <w:pPr>
        <w:pStyle w:val="Heading2"/>
      </w:pPr>
      <w:bookmarkStart w:id="33" w:name="_lnxbz9" w:colFirst="0" w:colLast="0"/>
      <w:bookmarkStart w:id="34" w:name="_Toc184834438"/>
      <w:bookmarkEnd w:id="33"/>
      <w:r>
        <w:t>Hypotheses</w:t>
      </w:r>
      <w:bookmarkEnd w:id="34"/>
      <w:r>
        <w:rPr>
          <w:i/>
        </w:rPr>
        <w:t xml:space="preserve"> </w:t>
      </w:r>
    </w:p>
    <w:p w14:paraId="51C88104" w14:textId="77777777" w:rsidR="00C72EB2" w:rsidRDefault="00C72EB2" w:rsidP="003E79CA">
      <w:pPr>
        <w:pStyle w:val="Heading3"/>
      </w:pPr>
      <w:r>
        <w:t>H1</w:t>
      </w:r>
      <w:r>
        <w:rPr>
          <w:vertAlign w:val="subscript"/>
        </w:rPr>
        <w:t>0</w:t>
      </w:r>
    </w:p>
    <w:p w14:paraId="140A6533" w14:textId="77777777" w:rsidR="00C72EB2" w:rsidRDefault="00C72EB2" w:rsidP="003E79CA">
      <w:pPr>
        <w:ind w:left="720"/>
      </w:pPr>
      <w:r>
        <w:t>PPP Loan applications are best clustered and further classified given the complete list of values of each feature or variable in the dataset.</w:t>
      </w:r>
    </w:p>
    <w:p w14:paraId="6DD91AD5" w14:textId="77777777" w:rsidR="00C72EB2" w:rsidRDefault="00C72EB2" w:rsidP="003E79CA">
      <w:pPr>
        <w:pStyle w:val="Heading3"/>
      </w:pPr>
      <w:r>
        <w:t>H1</w:t>
      </w:r>
      <w:r>
        <w:rPr>
          <w:vertAlign w:val="subscript"/>
        </w:rPr>
        <w:t>a</w:t>
      </w:r>
      <w:r>
        <w:t xml:space="preserve"> </w:t>
      </w:r>
    </w:p>
    <w:p w14:paraId="3CE75E42" w14:textId="77777777" w:rsidR="00C72EB2" w:rsidRDefault="00C72EB2" w:rsidP="003E79CA">
      <w:pPr>
        <w:ind w:left="720"/>
      </w:pPr>
      <w:r>
        <w:t>PPP Loan applications are best clustered and further classified given the values of specific features or variables in the dataset.</w:t>
      </w:r>
    </w:p>
    <w:p w14:paraId="1317CDA4" w14:textId="77777777" w:rsidR="00C72EB2" w:rsidRDefault="00C72EB2" w:rsidP="003E79CA">
      <w:pPr>
        <w:pStyle w:val="Heading3"/>
      </w:pPr>
      <w:r>
        <w:t>H2</w:t>
      </w:r>
      <w:r>
        <w:rPr>
          <w:vertAlign w:val="subscript"/>
        </w:rPr>
        <w:t>0</w:t>
      </w:r>
      <w:r>
        <w:t xml:space="preserve"> </w:t>
      </w:r>
    </w:p>
    <w:p w14:paraId="1338C0E2" w14:textId="77777777" w:rsidR="00C72EB2" w:rsidRDefault="00C72EB2" w:rsidP="003E79CA">
      <w:pPr>
        <w:ind w:left="720"/>
      </w:pPr>
      <w:r>
        <w:t xml:space="preserve">The K-Means, Hierarchical, T-SNE, and DBSCAN models used in conjunction with </w:t>
      </w:r>
      <w:r w:rsidRPr="00166B6E">
        <w:t>SVM, logistic regression, neural networks, Naïve Bayesian, tree models, and ensembles</w:t>
      </w:r>
      <w:r>
        <w:t xml:space="preserve"> perform identically in detecting fraudulent activity:  Model</w:t>
      </w:r>
      <w:r>
        <w:rPr>
          <w:vertAlign w:val="subscript"/>
        </w:rPr>
        <w:t>1</w:t>
      </w:r>
      <w:r>
        <w:t>=Model</w:t>
      </w:r>
      <w:r>
        <w:rPr>
          <w:vertAlign w:val="subscript"/>
        </w:rPr>
        <w:t>2</w:t>
      </w:r>
      <w:r>
        <w:t>=</w:t>
      </w:r>
      <w:proofErr w:type="spellStart"/>
      <w:r>
        <w:t>Model</w:t>
      </w:r>
      <w:r>
        <w:rPr>
          <w:vertAlign w:val="subscript"/>
        </w:rPr>
        <w:t>k</w:t>
      </w:r>
      <w:proofErr w:type="spellEnd"/>
      <w:r>
        <w:rPr>
          <w:vertAlign w:val="subscript"/>
        </w:rPr>
        <w:t>.</w:t>
      </w:r>
    </w:p>
    <w:p w14:paraId="034C4957" w14:textId="77777777" w:rsidR="00C72EB2" w:rsidRDefault="00C72EB2" w:rsidP="003E79CA">
      <w:pPr>
        <w:pStyle w:val="Heading3"/>
      </w:pPr>
      <w:r>
        <w:t>H2</w:t>
      </w:r>
      <w:r>
        <w:rPr>
          <w:vertAlign w:val="subscript"/>
        </w:rPr>
        <w:t>a</w:t>
      </w:r>
    </w:p>
    <w:p w14:paraId="20A63AAA" w14:textId="3E077A92" w:rsidR="00C72EB2" w:rsidRDefault="00C72EB2" w:rsidP="003E79CA">
      <w:pPr>
        <w:ind w:left="720"/>
        <w:rPr>
          <w:b/>
        </w:rPr>
      </w:pPr>
      <w:r>
        <w:t>Not all unsupervised learning models used in conjunction with supervised learning models perform identically in detecting fraudulent activity.  At least two model combinations differ.</w:t>
      </w:r>
    </w:p>
    <w:p w14:paraId="729FDF42" w14:textId="10B6608F" w:rsidR="00887A22" w:rsidRPr="00887A22" w:rsidRDefault="00887A22" w:rsidP="003E79CA">
      <w:pPr>
        <w:pStyle w:val="Heading2"/>
      </w:pPr>
      <w:bookmarkStart w:id="35" w:name="_Toc251423637"/>
      <w:bookmarkStart w:id="36" w:name="_Toc464831646"/>
      <w:bookmarkStart w:id="37" w:name="_Toc465328385"/>
      <w:bookmarkStart w:id="38" w:name="_Toc184834439"/>
      <w:r w:rsidRPr="00887A22">
        <w:t>Significance of the Study</w:t>
      </w:r>
      <w:bookmarkEnd w:id="35"/>
      <w:bookmarkEnd w:id="36"/>
      <w:bookmarkEnd w:id="37"/>
      <w:bookmarkEnd w:id="38"/>
    </w:p>
    <w:p w14:paraId="138E4CEB" w14:textId="702AA4A8" w:rsidR="00A55AED" w:rsidRDefault="00A55AED" w:rsidP="003E79CA">
      <w:pPr>
        <w:ind w:firstLine="720"/>
      </w:pPr>
      <w:bookmarkStart w:id="39" w:name="_Toc229316236"/>
      <w:bookmarkStart w:id="40" w:name="_Toc464831647"/>
      <w:bookmarkStart w:id="41" w:name="_Toc465328386"/>
      <w:r>
        <w:t xml:space="preserve">Much of the published research on ML-driven fraud detection relies on supervised ML given a robust training dataset </w:t>
      </w:r>
      <w:r>
        <w:fldChar w:fldCharType="begin"/>
      </w:r>
      <w:r>
        <w:instrText xml:space="preserve"> ADDIN ZOTERO_ITEM CSL_CITATION {"citationID":"xFmsxrs9","properties":{"formattedCitation":"(Dridi, 2022a)","plainCitation":"(Dridi, 2022a)","noteIndex":0},"citationItems":[{"id":22,"uris":["http://zotero.org/users/12007747/items/Y7SSJI2S"],"itemData":{"id":22,"type":"article","abstract":"Machine Learning (ML) is a rapidly emerging field that enables a plethora of innovative approaches to solving real-world problems. It enables machines to learn without human intervention from data and is used in a variety of applications, from fraud detection to recommendation systems and medical imaging. Supervised learning, unsupervised learning, and reinforcement learning are the 3 main categories of ML. Supervised learning involves pre-training the model on a labeled dataset and entails two distinct types of learning: classification and regression. Regression is used when the output is\ncontinuous. By contrast, classification is used when the output is categorical. Supervised learning aims to optimize class label models using predictor features. Following that, a second classifier is used to assign class labels to the test data in cases where the values of the predictor characteristics are known but the value of the class label is unknown. In classification, the label identifies the class to which the training set belongs. However, in regression, the label is a real-value response that corresponds to the example. Numerous supervised learning approaches and algorithms have been proposed: XGBoost, Naïve Bayes, Support Vector Machine, Decision Tree, Random Forest, Logistic Regression, and K-Nearest Neighbor to name a few. This survey paper examines supervised learning by offering a thorough assessment of approaches and algorithms, performance metrics, and the merits and demerits of numerous studies. This paper will point researchers in new directions and enable them to compare the efficacy and effectiveness of supervised learning algorithms.","DOI":"10.31219/osf.io/tysr4","language":"en-us","publisher":"OSF Preprints","source":"OSF Preprints","title":"Supervised Learning - A Systematic Literature Review","URL":"https://osf.io/tysr4/","author":[{"family":"Dridi","given":"Salim"}],"accessed":{"date-parts":[["2023",7,14]]},"issued":{"date-parts":[["2022",4,4]]}}}],"schema":"https://github.com/citation-style-language/schema/raw/master/csl-citation.json"} </w:instrText>
      </w:r>
      <w:r>
        <w:fldChar w:fldCharType="separate"/>
      </w:r>
      <w:r w:rsidRPr="00A55AED">
        <w:rPr>
          <w:rFonts w:cs="Times New Roman"/>
        </w:rPr>
        <w:t>(Dridi, 2022a)</w:t>
      </w:r>
      <w:r>
        <w:fldChar w:fldCharType="end"/>
      </w:r>
      <w:r>
        <w:t xml:space="preserve">. When there is a significant imbalance in the dataset (i.e., when there is a disproportionate number of records labeled not fraudulent versus fraudulent) several imbalance compensation techniques are typically applied to reduce their </w:t>
      </w:r>
      <w:r>
        <w:lastRenderedPageBreak/>
        <w:t xml:space="preserve">effects on algorithm development. However, when presented with a unique dataset in an underrepresented fraud detection domain (e.g., government fraud) solely supervised ML techniques include either incorporating unrelated training data from previous fraudulent activity investigations </w:t>
      </w:r>
      <w:r>
        <w:fldChar w:fldCharType="begin"/>
      </w:r>
      <w:r w:rsidR="00A7558C">
        <w:instrText xml:space="preserve"> ADDIN ZOTERO_ITEM CSL_CITATION {"citationID":"UNtfXKjM","properties":{"formattedCitation":"(Bailey et al., 2021)","plainCitation":"(Bailey et al., 2021)","noteIndex":0},"citationItems":[{"id":25,"uris":["http://zotero.org/users/12007747/items/XEX3J5AW"],"itemData":{"id":25,"type":"article-journal","abstract":"Despite lessons learned from prior disaster relief funding programs, billions of dollars in fraudulent loans were issued by the Paycheck Protection Program (PPP) during the COVID-19 pandemic in the USA. The misuse of funds prevented business owners and their employees who are in true financial need from accessing program funds. The purpose of this paper is to identify techniques perpetrators used to obtain funds from the program illegally since its inception in March 2020 and concludes with suggestions on internal controls to reduce fraud occurrences in future relief packages.,The authors analyze 106 loan fraud cases reported by the US Department of Justice and compiled by the Project on Government Oversight to examine methods individuals used to illegally obtain funds from the program. The authors complement the data with lender characteristics from Call Reports and Business Insights. They further compare the fraud sample to the entire population of PPP loans, which is available on the US Small Business Administration website. The authors report descriptive statistics, correlations and multivariate regressions.,The authors find that most fraud cases falsify tax data to access program loans and inflate payroll numbers to obtain larger loan amounts. Applicants who sought large amounts applied using multiple companies and across multiple lenders, consistent with the use of multiple loans to avoid the scrutiny of a single large loan with a single lender. The authors find that cases with larger amounts relied on less regulated lenders, such as lending companies, rather than more regulated lenders.,The PPP is part of the largest ever US stimulus in which the private sector allocated funds. This study provides novel evidence of how fraudsters adapted to the program's rules to defraud the government.","archive_location":"world","container-title":"Journal of Financial Crime","DOI":"10.1108/JFC-07-2021-0165","ISSN":"1359-0790","issue":"2","language":"en","note":"publisher: Emerald Publishing Limited","page":"519-532","source":"www.emerald.com","title":"Fraudulent loans and the United States paycheck protection program","volume":"29","author":[{"family":"Bailey","given":"Cristina"},{"family":"Brody","given":"Richard"},{"family":"Sokolowski","given":"Matias"}],"issued":{"date-parts":[["2021",10,25]]}}}],"schema":"https://github.com/citation-style-language/schema/raw/master/csl-citation.json"} </w:instrText>
      </w:r>
      <w:r>
        <w:fldChar w:fldCharType="separate"/>
      </w:r>
      <w:r w:rsidR="00A7558C" w:rsidRPr="00A7558C">
        <w:rPr>
          <w:rFonts w:cs="Times New Roman"/>
        </w:rPr>
        <w:t>(Bailey et al., 2021)</w:t>
      </w:r>
      <w:r>
        <w:fldChar w:fldCharType="end"/>
      </w:r>
      <w:r>
        <w:t xml:space="preserve">, whereas solely unsupervised ML often require significant third party data such as bank records to increase dimensionality and variability </w:t>
      </w:r>
      <w:r>
        <w:fldChar w:fldCharType="begin"/>
      </w:r>
      <w:r>
        <w:instrText xml:space="preserve"> ADDIN ZOTERO_ITEM CSL_CITATION {"citationID":"6KKp4gFt","properties":{"formattedCitation":"(Crowe, n.d.)","plainCitation":"(Crowe, n.d.)","noteIndex":0},"citationItems":[{"id":65,"uris":["http://zotero.org/users/12007747/items/K2RVKYQP"],"itemData":{"id":65,"type":"document","title":"A GUIDE TO Using Analytics to Control PPP Loan Risks","URL":"https://www.crowe.com/-/media/Crowe/LLP/folio-pdf/Using-Analytics-to-Control-PPP-Loan-Risks_CMC2100-005B.pdf","author":[{"family":"Crowe","given":""}]}}],"schema":"https://github.com/citation-style-language/schema/raw/master/csl-citation.json"} </w:instrText>
      </w:r>
      <w:r>
        <w:fldChar w:fldCharType="separate"/>
      </w:r>
      <w:r w:rsidRPr="00EE1C5C">
        <w:rPr>
          <w:rFonts w:cs="Times New Roman"/>
        </w:rPr>
        <w:t>(Crowe, n.d.)</w:t>
      </w:r>
      <w:r>
        <w:fldChar w:fldCharType="end"/>
      </w:r>
      <w:r>
        <w:t xml:space="preserve">. Incorporating unsupervised ML for anomaly detection, PCA, and clustering for fraud detection using solely the government published PPP loan dataset in conjunction with supervised learning techniques, and then comparing findings to the limited known fraudulent activity (as determined by fully prosecuted cases) will provide the framework for a novel classification through clustering fraud detection methodology not limited by the traditional requirement of training datasets. </w:t>
      </w:r>
    </w:p>
    <w:p w14:paraId="32C0E180" w14:textId="66A4535E" w:rsidR="00887A22" w:rsidRPr="00887A22" w:rsidRDefault="00887A22" w:rsidP="003E79CA">
      <w:pPr>
        <w:pStyle w:val="Heading2"/>
      </w:pPr>
      <w:bookmarkStart w:id="42" w:name="_Toc184834440"/>
      <w:r>
        <w:t>Definitions of Key Terms</w:t>
      </w:r>
      <w:bookmarkEnd w:id="39"/>
      <w:bookmarkEnd w:id="40"/>
      <w:bookmarkEnd w:id="41"/>
      <w:bookmarkEnd w:id="42"/>
    </w:p>
    <w:p w14:paraId="39CA0361" w14:textId="77777777" w:rsidR="009845F1" w:rsidRDefault="009845F1" w:rsidP="003E79CA">
      <w:pPr>
        <w:pStyle w:val="Heading3"/>
      </w:pPr>
      <w:bookmarkStart w:id="43" w:name="_Toc464831650"/>
      <w:bookmarkStart w:id="44" w:name="_Toc465328387"/>
      <w:bookmarkStart w:id="45" w:name="_Toc145748782"/>
      <w:r>
        <w:t>18 U.S.C. §§ 1001, 1342</w:t>
      </w:r>
    </w:p>
    <w:p w14:paraId="15F07965" w14:textId="1C7B3832" w:rsidR="009845F1" w:rsidRDefault="009845F1" w:rsidP="003E79CA">
      <w:pPr>
        <w:ind w:firstLine="720"/>
      </w:pPr>
      <w:r>
        <w:t xml:space="preserve">Title 18, United States Code (U.S.C.) contains the laws of the United States pertaining to crimes. § 1001, Statements or Entries Generally, covers false statements made in matters involving each branch of government </w:t>
      </w:r>
      <w:r w:rsidR="009A29B4">
        <w:fldChar w:fldCharType="begin"/>
      </w:r>
      <w:r w:rsidR="009A29B4">
        <w:instrText xml:space="preserve"> ADDIN ZOTERO_ITEM CSL_CITATION {"citationID":"a6sOb5WK","properties":{"formattedCitation":"({\\i{}18 USC 1001: Statements or Entries Generally}, 2004)","plainCitation":"(18 USC 1001: Statements or Entries Generally, 2004)","noteIndex":0},"citationItems":[{"id":66,"uris":["http://zotero.org/users/12007747/items/LYG57QAG"],"itemData":{"id":66,"type":"webpage","title":"18 USC 1001: Statements or entries generally","URL":"https://uscode.house.gov/view.xhtml?req=granuleid:USC-prelim-title18-section1001&amp;num=0&amp;edition=prelim","accessed":{"date-parts":[["2024",1,5]]},"issued":{"date-parts":[["2004"]]}}}],"schema":"https://github.com/citation-style-language/schema/raw/master/csl-citation.json"} </w:instrText>
      </w:r>
      <w:r w:rsidR="009A29B4">
        <w:fldChar w:fldCharType="separate"/>
      </w:r>
      <w:r w:rsidR="009A29B4" w:rsidRPr="009A29B4">
        <w:rPr>
          <w:rFonts w:cs="Times New Roman"/>
        </w:rPr>
        <w:t>(</w:t>
      </w:r>
      <w:r w:rsidR="009A29B4" w:rsidRPr="009A29B4">
        <w:rPr>
          <w:rFonts w:cs="Times New Roman"/>
          <w:i/>
          <w:iCs/>
        </w:rPr>
        <w:t>18 USC 1001: Statements or Entries Generally</w:t>
      </w:r>
      <w:r w:rsidR="009A29B4" w:rsidRPr="009A29B4">
        <w:rPr>
          <w:rFonts w:cs="Times New Roman"/>
        </w:rPr>
        <w:t>, 2004)</w:t>
      </w:r>
      <w:r w:rsidR="009A29B4">
        <w:fldChar w:fldCharType="end"/>
      </w:r>
      <w:r>
        <w:t xml:space="preserve">. § 1342, Fraud by Wire Radio or Television, covers the use of electronic means to defraud or obtain money under false pretense </w:t>
      </w:r>
      <w:r w:rsidR="009A29B4">
        <w:fldChar w:fldCharType="begin"/>
      </w:r>
      <w:r w:rsidR="009A29B4">
        <w:instrText xml:space="preserve"> ADDIN ZOTERO_ITEM CSL_CITATION {"citationID":"a2mYM3Kb","properties":{"formattedCitation":"({\\i{}18 USC 1343: Fraud by Wire, Radio, or Television}, 2008)","plainCitation":"(18 USC 1343: Fraud by Wire, Radio, or Television, 2008)","noteIndex":0},"citationItems":[{"id":67,"uris":["http://zotero.org/users/12007747/items/N2Q37F8K"],"itemData":{"id":67,"type":"webpage","title":"18 USC 1343: Fraud by wire, radio, or television","URL":"https://uscode.house.gov/view.xhtml?req=granuleid:USC-prelim-title18-section1343&amp;num=0&amp;edition=prelim","accessed":{"date-parts":[["2024",1,5]]},"issued":{"date-parts":[["2008"]]}}}],"schema":"https://github.com/citation-style-language/schema/raw/master/csl-citation.json"} </w:instrText>
      </w:r>
      <w:r w:rsidR="009A29B4">
        <w:fldChar w:fldCharType="separate"/>
      </w:r>
      <w:r w:rsidR="009A29B4" w:rsidRPr="009A29B4">
        <w:rPr>
          <w:rFonts w:cs="Times New Roman"/>
        </w:rPr>
        <w:t>(</w:t>
      </w:r>
      <w:r w:rsidR="009A29B4" w:rsidRPr="009A29B4">
        <w:rPr>
          <w:rFonts w:cs="Times New Roman"/>
          <w:i/>
          <w:iCs/>
        </w:rPr>
        <w:t>18 USC 1343: Fraud by Wire, Radio, or Television</w:t>
      </w:r>
      <w:r w:rsidR="009A29B4" w:rsidRPr="009A29B4">
        <w:rPr>
          <w:rFonts w:cs="Times New Roman"/>
        </w:rPr>
        <w:t>, 2008)</w:t>
      </w:r>
      <w:r w:rsidR="009A29B4">
        <w:fldChar w:fldCharType="end"/>
      </w:r>
      <w:r>
        <w:t xml:space="preserve">. </w:t>
      </w:r>
    </w:p>
    <w:p w14:paraId="456DE817" w14:textId="77777777" w:rsidR="009845F1" w:rsidRDefault="009845F1" w:rsidP="003E79CA">
      <w:pPr>
        <w:pStyle w:val="Heading3"/>
      </w:pPr>
      <w:r>
        <w:t xml:space="preserve">Paycheck Protection Program </w:t>
      </w:r>
    </w:p>
    <w:p w14:paraId="246D9060" w14:textId="6F95ABAB" w:rsidR="009845F1" w:rsidRDefault="009845F1" w:rsidP="003E79CA">
      <w:pPr>
        <w:ind w:firstLine="720"/>
      </w:pPr>
      <w:r>
        <w:t xml:space="preserve">Funded by congress in the spring of 2020, the Paycheck Protection Program (PPP) made available nearly $670 billion to eligible small business via government backed loans which could eventually be partially or completely forgiven </w:t>
      </w:r>
      <w:r w:rsidR="009A29B4">
        <w:fldChar w:fldCharType="begin"/>
      </w:r>
      <w:r w:rsidR="009A29B4">
        <w:instrText xml:space="preserve"> ADDIN ZOTERO_ITEM CSL_CITATION {"citationID":"JHQzQfbQ","properties":{"formattedCitation":"(Humphries et al., 2020)","plainCitation":"(Humphries et al., 2020)","noteIndex":0},"citationItems":[{"id":5,"uris":["http://zotero.org/users/12007747/items/72WHDY28"],"itemData":{"id":5,"type":"article-journal","abstract":"The Paycheck Protection Program (PPP) extended 669 billion dollars of forgivable loans in an unprecedented effort to support small businesses affected by the COVID-19 crisis. This paper provides evidence that information frictions and the “first-come, first-served” design of the PPP program skewed its resources towards larger firms and may have permanently reduced its effectiveness. Using new daily survey data on small businesses in the U.S., we show that the smallest businesses were less aware of the PPP and less likely to apply. If they did apply, the smallest businesses applied later, faced longer processing times, and were less likely to have their application approved. These frictions may have mattered, as businesses that received aid report fewer layoffs, higher employment, and improved expectations about the future.","container-title":"Journal of Public Economics","DOI":"10.1016/j.jpubeco.2020.104244","ISSN":"0047-2727","journalAbbreviation":"Journal of Public Economics","page":"104244","source":"ScienceDirect","title":"Information frictions and access to the Paycheck Protection Program","volume":"190","author":[{"family":"Humphries","given":"John Eric"},{"family":"Neilson","given":"Christopher A."},{"family":"Ulyssea","given":"Gabriel"}],"issued":{"date-parts":[["2020",10,1]]}}}],"schema":"https://github.com/citation-style-language/schema/raw/master/csl-citation.json"} </w:instrText>
      </w:r>
      <w:r w:rsidR="009A29B4">
        <w:fldChar w:fldCharType="separate"/>
      </w:r>
      <w:r w:rsidR="009A29B4" w:rsidRPr="009A29B4">
        <w:rPr>
          <w:rFonts w:cs="Times New Roman"/>
        </w:rPr>
        <w:t>(Humphries et al., 2020)</w:t>
      </w:r>
      <w:r w:rsidR="009A29B4">
        <w:fldChar w:fldCharType="end"/>
      </w:r>
      <w:r>
        <w:t xml:space="preserve">. </w:t>
      </w:r>
    </w:p>
    <w:p w14:paraId="1A487A6F" w14:textId="77777777" w:rsidR="009845F1" w:rsidRDefault="009845F1" w:rsidP="003E79CA">
      <w:pPr>
        <w:pStyle w:val="Heading3"/>
      </w:pPr>
      <w:bookmarkStart w:id="46" w:name="_8w0xcvk1pd11" w:colFirst="0" w:colLast="0"/>
      <w:bookmarkEnd w:id="46"/>
      <w:r>
        <w:lastRenderedPageBreak/>
        <w:t xml:space="preserve">Unsupervised Machine Learning </w:t>
      </w:r>
    </w:p>
    <w:p w14:paraId="698DB9B5" w14:textId="60519F27" w:rsidR="009845F1" w:rsidRDefault="009845F1" w:rsidP="003E79CA">
      <w:pPr>
        <w:ind w:firstLine="720"/>
      </w:pPr>
      <w:r>
        <w:t xml:space="preserve">Unsupervised machine learning is a form of machine learning used to identify patterns and anomalies in data without the need for previously labelled data </w:t>
      </w:r>
      <w:r w:rsidR="00632BCE">
        <w:fldChar w:fldCharType="begin"/>
      </w:r>
      <w:r w:rsidR="00632BCE">
        <w:instrText xml:space="preserve"> ADDIN ZOTERO_ITEM CSL_CITATION {"citationID":"o8DS0Q25","properties":{"formattedCitation":"(Dridi, 2022b)","plainCitation":"(Dridi, 2022b)","noteIndex":0},"citationItems":[{"id":20,"uris":["http://zotero.org/users/12007747/items/4ZUBRENV"],"itemData":{"id":20,"type":"article","abstract":"Machine learning (ML) is a data-driven approach in which machines learn from the data without the involvement of humans. Several domains take advantage of mind-boggling applications of ML. There are three main learning problems in\nML: supervised learning, unsupervised learning, and reinforcement learning. Supervised learning involves the training of the model on a labelled dataset. Unsupervised learning involves the training of a model in an unlabeled dataset. The model learns on its own by learning the features of the training dataset. Based on that learning features, the model makes predictions on test data. Several unsupervised learning approaches and algorithms range from clustering, k-means to agglomerative, Principal component analysis, and Fuzzy C-means. Clustering involves the grouping of objects based on their similar features. The algorithms in clustering are categorized into two broad categories such as hierarchal clustering and partitional clustering.\nMany unsupervised learning approaches and algorithms have been introduced since the last decade where are well-known and widely used algorithms of unsupervised learning. The growing interest in applying unsupervised learning\ntechniques forms a great success in fields such as computer vision, natural language processing, speech recognition, developing autonomous self-driving cars. Unsupervised learning eliminates the need for labelled data and manual\nhandcrafted feature engineering enabling general, more flexible and automated ML methods. This survey paper focuses on unsupervised learning. In this paper, we conducted a systematic literature survey on the approaches and algorithms of unsupervised learning, the metric used for performance evaluation in unsupervised learning, the merits and demerits of several studies employing unsupervised learning. This study will enable a new direction for researchers in guiding new research areas and the research gap in the domain of unsupervised learning. This study will also enable researchers to compare the effectiveness and efficacy of unsupervised learning algorithms.","DOI":"10.31219/osf.io/kpqr6","language":"en-us","publisher":"OSF Preprints","source":"OSF Preprints","title":"Unsupervised Learning - A Systematic Literature Review","URL":"https://osf.io/kpqr6/","author":[{"family":"Dridi","given":"Salim"}],"accessed":{"date-parts":[["2023",7,14]]},"issued":{"date-parts":[["2022",4,4]]}}}],"schema":"https://github.com/citation-style-language/schema/raw/master/csl-citation.json"} </w:instrText>
      </w:r>
      <w:r w:rsidR="00632BCE">
        <w:fldChar w:fldCharType="separate"/>
      </w:r>
      <w:r w:rsidR="00632BCE" w:rsidRPr="00632BCE">
        <w:rPr>
          <w:rFonts w:cs="Times New Roman"/>
        </w:rPr>
        <w:t>(Dridi, 2022b)</w:t>
      </w:r>
      <w:r w:rsidR="00632BCE">
        <w:fldChar w:fldCharType="end"/>
      </w:r>
      <w:r>
        <w:t xml:space="preserve">. </w:t>
      </w:r>
    </w:p>
    <w:p w14:paraId="337AD1B2" w14:textId="2B4DD708" w:rsidR="0042728B" w:rsidRDefault="0042728B" w:rsidP="003E79CA">
      <w:pPr>
        <w:pStyle w:val="Heading3"/>
      </w:pPr>
      <w:r>
        <w:t xml:space="preserve">Semi-Supervised Machine Learning </w:t>
      </w:r>
    </w:p>
    <w:p w14:paraId="53DD27B9" w14:textId="5E480427" w:rsidR="00736832" w:rsidRDefault="003C4175" w:rsidP="003E79CA">
      <w:pPr>
        <w:ind w:firstLine="720"/>
      </w:pPr>
      <w:r>
        <w:t>Semi</w:t>
      </w:r>
      <w:r w:rsidR="00D41A86">
        <w:t>-supervised learning combines</w:t>
      </w:r>
      <w:r w:rsidR="0042728B">
        <w:t xml:space="preserve"> </w:t>
      </w:r>
      <w:r w:rsidR="00D41A86" w:rsidRPr="003D2AF5">
        <w:t>elements of both supervised and unsupervised learning</w:t>
      </w:r>
      <w:r w:rsidR="00D41A86">
        <w:t xml:space="preserve">, which is </w:t>
      </w:r>
      <w:r w:rsidR="00600398">
        <w:t>us</w:t>
      </w:r>
      <w:r w:rsidR="00D41A86" w:rsidRPr="003D2AF5">
        <w:t>e</w:t>
      </w:r>
      <w:r w:rsidR="00600398">
        <w:t>ful when</w:t>
      </w:r>
      <w:r w:rsidR="00D41A86" w:rsidRPr="003D2AF5">
        <w:t xml:space="preserve"> a small set of labeled data is available, but most of the data remains unlabeled</w:t>
      </w:r>
      <w:r w:rsidR="007607CC">
        <w:t xml:space="preserve"> </w:t>
      </w:r>
      <w:r w:rsidR="007607CC">
        <w:fldChar w:fldCharType="begin"/>
      </w:r>
      <w:r w:rsidR="007607CC">
        <w:instrText xml:space="preserve"> ADDIN ZOTERO_ITEM CSL_CITATION {"citationID":"9CcBeJdf","properties":{"formattedCitation":"(Dridi, 2022a)","plainCitation":"(Dridi, 2022a)","noteIndex":0},"citationItems":[{"id":22,"uris":["http://zotero.org/users/12007747/items/Y7SSJI2S"],"itemData":{"id":22,"type":"article","abstract":"Machine Learning (ML) is a rapidly emerging field that enables a plethora of innovative approaches to solving real-world problems. It enables machines to learn without human intervention from data and is used in a variety of applications, from fraud detection to recommendation systems and medical imaging. Supervised learning, unsupervised learning, and reinforcement learning are the 3 main categories of ML. Supervised learning involves pre-training the model on a labeled dataset and entails two distinct types of learning: classification and regression. Regression is used when the output is\ncontinuous. By contrast, classification is used when the output is categorical. Supervised learning aims to optimize class label models using predictor features. Following that, a second classifier is used to assign class labels to the test data in cases where the values of the predictor characteristics are known but the value of the class label is unknown. In classification, the label identifies the class to which the training set belongs. However, in regression, the label is a real-value response that corresponds to the example. Numerous supervised learning approaches and algorithms have been proposed: XGBoost, Naïve Bayes, Support Vector Machine, Decision Tree, Random Forest, Logistic Regression, and K-Nearest Neighbor to name a few. This survey paper examines supervised learning by offering a thorough assessment of approaches and algorithms, performance metrics, and the merits and demerits of numerous studies. This paper will point researchers in new directions and enable them to compare the efficacy and effectiveness of supervised learning algorithms.","DOI":"10.31219/osf.io/tysr4","language":"en-us","publisher":"OSF Preprints","source":"OSF Preprints","title":"Supervised Learning - A Systematic Literature Review","URL":"https://osf.io/tysr4/","author":[{"family":"Dridi","given":"Salim"}],"accessed":{"date-parts":[["2023",7,14]]},"issued":{"date-parts":[["2022",4,4]]}}}],"schema":"https://github.com/citation-style-language/schema/raw/master/csl-citation.json"} </w:instrText>
      </w:r>
      <w:r w:rsidR="007607CC">
        <w:fldChar w:fldCharType="separate"/>
      </w:r>
      <w:r w:rsidR="007607CC" w:rsidRPr="007607CC">
        <w:rPr>
          <w:rFonts w:cs="Times New Roman"/>
        </w:rPr>
        <w:t>(Dridi, 2022a)</w:t>
      </w:r>
      <w:r w:rsidR="007607CC">
        <w:fldChar w:fldCharType="end"/>
      </w:r>
      <w:r w:rsidR="00600398">
        <w:t>.</w:t>
      </w:r>
    </w:p>
    <w:p w14:paraId="7D1A363B" w14:textId="77777777" w:rsidR="009845F1" w:rsidRDefault="009845F1" w:rsidP="003E79CA">
      <w:pPr>
        <w:pStyle w:val="Heading3"/>
      </w:pPr>
      <w:bookmarkStart w:id="47" w:name="_man5cfsluv8b" w:colFirst="0" w:colLast="0"/>
      <w:bookmarkEnd w:id="47"/>
      <w:r>
        <w:t xml:space="preserve">Supervised Machine Learning </w:t>
      </w:r>
    </w:p>
    <w:p w14:paraId="719F81B2" w14:textId="115C6503" w:rsidR="009845F1" w:rsidRDefault="009845F1" w:rsidP="003E79CA">
      <w:pPr>
        <w:ind w:firstLine="720"/>
      </w:pPr>
      <w:r>
        <w:t xml:space="preserve">Supervised machine learning is a form of machine learning used to identify patterns and anomalies in a dataset. Supervised machine learning encompasses a series of algorithms which are trained against previously labelled data </w:t>
      </w:r>
      <w:r w:rsidR="00632BCE">
        <w:fldChar w:fldCharType="begin"/>
      </w:r>
      <w:r w:rsidR="00632BCE">
        <w:instrText xml:space="preserve"> ADDIN ZOTERO_ITEM CSL_CITATION {"citationID":"tV4jwjwv","properties":{"formattedCitation":"(Dridi, 2022a)","plainCitation":"(Dridi, 2022a)","noteIndex":0},"citationItems":[{"id":22,"uris":["http://zotero.org/users/12007747/items/Y7SSJI2S"],"itemData":{"id":22,"type":"article","abstract":"Machine Learning (ML) is a rapidly emerging field that enables a plethora of innovative approaches to solving real-world problems. It enables machines to learn without human intervention from data and is used in a variety of applications, from fraud detection to recommendation systems and medical imaging. Supervised learning, unsupervised learning, and reinforcement learning are the 3 main categories of ML. Supervised learning involves pre-training the model on a labeled dataset and entails two distinct types of learning: classification and regression. Regression is used when the output is\ncontinuous. By contrast, classification is used when the output is categorical. Supervised learning aims to optimize class label models using predictor features. Following that, a second classifier is used to assign class labels to the test data in cases where the values of the predictor characteristics are known but the value of the class label is unknown. In classification, the label identifies the class to which the training set belongs. However, in regression, the label is a real-value response that corresponds to the example. Numerous supervised learning approaches and algorithms have been proposed: XGBoost, Naïve Bayes, Support Vector Machine, Decision Tree, Random Forest, Logistic Regression, and K-Nearest Neighbor to name a few. This survey paper examines supervised learning by offering a thorough assessment of approaches and algorithms, performance metrics, and the merits and demerits of numerous studies. This paper will point researchers in new directions and enable them to compare the efficacy and effectiveness of supervised learning algorithms.","DOI":"10.31219/osf.io/tysr4","language":"en-us","publisher":"OSF Preprints","source":"OSF Preprints","title":"Supervised Learning - A Systematic Literature Review","URL":"https://osf.io/tysr4/","author":[{"family":"Dridi","given":"Salim"}],"accessed":{"date-parts":[["2023",7,14]]},"issued":{"date-parts":[["2022",4,4]]}}}],"schema":"https://github.com/citation-style-language/schema/raw/master/csl-citation.json"} </w:instrText>
      </w:r>
      <w:r w:rsidR="00632BCE">
        <w:fldChar w:fldCharType="separate"/>
      </w:r>
      <w:r w:rsidR="00632BCE" w:rsidRPr="00632BCE">
        <w:rPr>
          <w:rFonts w:cs="Times New Roman"/>
        </w:rPr>
        <w:t>(Dridi, 2022a)</w:t>
      </w:r>
      <w:r w:rsidR="00632BCE">
        <w:fldChar w:fldCharType="end"/>
      </w:r>
      <w:r>
        <w:t>.</w:t>
      </w:r>
    </w:p>
    <w:p w14:paraId="75E0F6F5" w14:textId="77777777" w:rsidR="00887A22" w:rsidRPr="00887A22" w:rsidRDefault="00887A22" w:rsidP="003E79CA">
      <w:pPr>
        <w:pStyle w:val="Heading2"/>
      </w:pPr>
      <w:bookmarkStart w:id="48" w:name="_Toc184834441"/>
      <w:r>
        <w:t>Summary</w:t>
      </w:r>
      <w:bookmarkEnd w:id="43"/>
      <w:bookmarkEnd w:id="44"/>
      <w:bookmarkEnd w:id="48"/>
    </w:p>
    <w:p w14:paraId="16336913" w14:textId="4F252683" w:rsidR="000925DF" w:rsidRDefault="000925DF" w:rsidP="003E79CA">
      <w:pPr>
        <w:ind w:firstLine="720"/>
      </w:pPr>
      <w:r>
        <w:t xml:space="preserve">There is extensive research exploring the application of supervised machine learning techniques to aid in fraud identification in the private and financial sectors. However, since supervised machine learning requires previously labelled data, these techniques will not be effective against a novel dataset or fraud identification problem. To address this gap in literature this study will investigate the application of semi-supervised machine learning techniques to aid in fraud detection using the PPP loan dataset. Comparing results of various supervised </w:t>
      </w:r>
      <w:proofErr w:type="spellStart"/>
      <w:r>
        <w:t>adnd</w:t>
      </w:r>
      <w:proofErr w:type="spellEnd"/>
      <w:r>
        <w:t xml:space="preserve"> unsupervised machine learning algorithms using established measures of effectiveness, this study aims to develop a novel methodology for fraud identification when presented with an unlabeled dataset. </w:t>
      </w:r>
    </w:p>
    <w:p w14:paraId="382D0406" w14:textId="77777777" w:rsidR="00887A22" w:rsidRPr="00887A22" w:rsidRDefault="00887A22" w:rsidP="003E79CA">
      <w:pPr>
        <w:contextualSpacing/>
        <w:rPr>
          <w:rFonts w:eastAsia="Times New Roman" w:cs="Times New Roman"/>
          <w:szCs w:val="24"/>
        </w:rPr>
      </w:pPr>
    </w:p>
    <w:bookmarkEnd w:id="45"/>
    <w:p w14:paraId="4C629ACA" w14:textId="095EDC67" w:rsidR="00887A22" w:rsidRDefault="00887A22" w:rsidP="003E79CA">
      <w:pPr>
        <w:pStyle w:val="Heading1"/>
      </w:pPr>
      <w:r>
        <w:br w:type="page"/>
      </w:r>
      <w:bookmarkStart w:id="49" w:name="_Toc184834442"/>
      <w:r>
        <w:lastRenderedPageBreak/>
        <w:t>Chapter 2: Literature Review</w:t>
      </w:r>
      <w:bookmarkStart w:id="50" w:name="_Toc464831651"/>
      <w:bookmarkStart w:id="51" w:name="_Toc465328388"/>
      <w:bookmarkEnd w:id="49"/>
      <w:bookmarkEnd w:id="50"/>
      <w:bookmarkEnd w:id="51"/>
    </w:p>
    <w:p w14:paraId="72F58DA0" w14:textId="11E039D5" w:rsidR="001C5D69" w:rsidRPr="001C5D69" w:rsidRDefault="001C5D69" w:rsidP="003E79CA">
      <w:pPr>
        <w:ind w:firstLine="720"/>
      </w:pPr>
      <w:r w:rsidRPr="001C5D69">
        <w:t xml:space="preserve">The purpose of this literature review is to establish a foundational understanding of machine learning methodologies, ethical considerations, and the unique operational context required for effective fraud detection within the Paycheck Protection Program (PPP). The rapid deployment of PPP funds during the COVID-19 pandemic exposed significant vulnerabilities within public sector programs to fraud and misuse. This study specifically addresses these challenges by exploring semi-supervised machine learning models tailored to the imbalanced datasets characteristic of government-administered financial aid programs, which frequently feature scarce instances of fraudulent activity relative to the vast number of legitimate claims </w:t>
      </w:r>
      <w:r>
        <w:fldChar w:fldCharType="begin"/>
      </w:r>
      <w:r w:rsidR="003144CA">
        <w:instrText xml:space="preserve"> ADDIN ZOTERO_ITEM CSL_CITATION {"citationID":"HhIILrrn","properties":{"formattedCitation":"(Itri et al., 2019; Zhao et al., 2024)","plainCitation":"(Itri et al., 2019; Zhao et al., 2024)","noteIndex":0},"citationItems":[{"id":156,"uris":["http://zotero.org/users/12007747/items/SCKQQIZL"],"itemData":{"id":156,"type":"paper-conference","abstract":"Nowadays, fraud is a major problem facing the insurance industry that Big Data and Machine Learning are trying to solve. This paper deals with the evaluation of the effectiveness and the verifiability of the best-known machine learning algorithms for fraud prediction. We adopted the supervised method applied to automobile data claims of an anonymous insurance company. We aim to propose an approach that improves the relevance of the results of artificial intelligence. The study has demonstrated that RandomForest works better among all algorithms compared.","container-title":"2019 Third International Conference on Intelligent Computing in Data Sciences (ICDS)","DOI":"10.1109/ICDS47004.2019.8942277","event-title":"2019 Third International Conference on Intelligent Computing in Data Sciences (ICDS)","page":"1-4","source":"IEEE Xplore","title":"Performance comparative study of machine learning algorithms for automobile insurance fraud detection","URL":"https://ieeexplore.ieee.org/document/8942277/?arnumber=8942277","author":[{"family":"Itri","given":"Bouzgarne"},{"family":"Mohamed","given":"Youssfi"},{"family":"Mohammed","given":"Qbadou"},{"family":"Omar","given":"Bouattane"}],"accessed":{"date-parts":[["2024",9,9]]},"issued":{"date-parts":[["2019",10]]}}},{"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003144CA" w:rsidRPr="003144CA">
        <w:rPr>
          <w:rFonts w:cs="Times New Roman"/>
        </w:rPr>
        <w:t>(Itri et al., 2019; Zhao et al., 2024)</w:t>
      </w:r>
      <w:r>
        <w:fldChar w:fldCharType="end"/>
      </w:r>
      <w:r w:rsidRPr="001C5D69">
        <w:t>.</w:t>
      </w:r>
    </w:p>
    <w:p w14:paraId="51472F0E" w14:textId="212E2AD7" w:rsidR="001C5D69" w:rsidRPr="001C5D69" w:rsidRDefault="00AB3F4D" w:rsidP="003E79CA">
      <w:pPr>
        <w:ind w:firstLine="720"/>
      </w:pPr>
      <w:r w:rsidRPr="00AB3F4D">
        <w:t xml:space="preserve">This chapter explores relevant literature across key areas to address the complexities involved in this type of fraud detection. </w:t>
      </w:r>
      <w:r w:rsidR="001C5D69" w:rsidRPr="001C5D69">
        <w:t xml:space="preserve">These areas include foundational data science methodologies, theoretical frameworks that guide the interpretation and design of fraud detection models, ethical and legal considerations necessary to ensure responsible AI deployment, and the specific operational context of the PPP. Each section builds upon a synthesis of studies, integrating key findings and highlighting critical research gaps that inform the methodology choices outlined in Chapter 3 </w:t>
      </w:r>
      <w:r w:rsidR="003144CA">
        <w:fldChar w:fldCharType="begin"/>
      </w:r>
      <w:r w:rsidR="003144CA">
        <w:instrText xml:space="preserve"> ADDIN ZOTERO_ITEM CSL_CITATION {"citationID":"97G4LWaY","properties":{"formattedCitation":"(Debener et al., 2023; Gui et al., 2024; Rixom et al., 2021)","plainCitation":"(Debener et al., 2023; Gui et al., 2024; Rixom et al., 2021)","noteIndex":0},"citationItems":[{"id":136,"uris":["http://zotero.org/users/12007747/items/SXS8WF5W"],"itemData":{"id":136,"type":"article-journal","abstract":"Fraud is a significant issue for insurance companies, generating much interest in machine learning solutions. Although supervised learning for insurance fraud detection has long been a research focus, unsupervised learning has rarely been studied in this context, and there remains insufficient evidence to guide the choice between these branches of machine learning for insurance fraud detection. Accordingly, this study evaluates supervised and unsupervised learning using proprietary insurance claim data. Furthermore, we conduct a field experiment in cooperation with an insurance company to investigate the performance of each approach in terms of identifying new fraudulent claims. We derive several important findings. Unsupervised learning, especially isolation forests, can successfully detect insurance fraud. Supervised learning also performs strongly, despite few labeled fraud cases. Interestingly, unsupervised and supervised learning detect new fraudulent claims based on different input information. Therefore, for implementation, we suggest understanding supervised and unsupervised methods as complements rather than substitutes.","container-title":"Journal of Risk &amp; Insurance","DOI":"10.1111/jori.12427","ISSN":"00224367","issue":"3","page":"743-768","source":"EBSCOhost","title":"Detecting insurance fraud using supervised and unsupervised machine learning","volume":"90","author":[{"family":"Debener","given":"Jörn"},{"family":"Heinke","given":"Volker"},{"family":"Kriebel","given":"Johannes"}],"issued":{"date-parts":[["2023",9]]}}},{"id":122,"uris":["http://zotero.org/users/12007747/items/MXP952FR"],"itemData":{"id":122,"type":"article-journal","abstract":"Semi-supervised learning(SSL) can substantially improve the performance of deep neural networks by utilizing unlabeled data when labeled data is scarce. The state-of-the-art(SOTA) semi-supervised algorithms implicitly assume that the class distribution of labeled datasets and unlabeled datasets are balanced, which means the different classes have the same numbers of training samples. However, they can hardly perform well on minority classes when the class distribution of training data is imbalanced. Recent work has found several ways to decrease the degeneration of semi-supervised learning models in class-imbalanced learning. In this article, we comprehensively review class-imbalanced semi-supervised learning (CISSL), starting with an introduction to this field, followed by a realistic evaluation of existing class-imbalanced semi-supervised learning algorithms and a brief summary of them.","container-title":"Machine Learning","DOI":"10.1007/s10994-023-06344-7","ISSN":"0885-6125","issue":"8","note":"publisher-place: New York\npublisher: Springer US","page":"5057-5086","source":"EBSCOhost","title":"A survey of class-imbalanced semi-supervised learning","volume":"113","author":[{"family":"Gui","given":"Qian"},{"family":"Zhou","given":"Hong"},{"family":"Guo","given":"Na"},{"family":"Niu","given":"Baoning"}],"issued":{"date-parts":[["2024",8,1]]}}},{"id":140,"uris":["http://zotero.org/users/12007747/items/WKWHHP77"],"itemData":{"id":140,"type":"article-journal","abstract":"This study examines public perceptions of potential overseers charged with ensuring that relief packages are distributed to the intended audience. In an experiment, we assess perceptions of trustworthiness and fraud reduction ability between government and public accounting firm employees in the context of relief package oversight. While actual ability is important, public perceptions of overseer ability is also essential for relief packages to be fully effective. We find that people, regardless of their political party affiliation, rate public accounting firm employees as more trustworthy and better able to reduce fraud than government employees. For government oversight, participant political party affiliation influences perceptions of employee ability and is mediated by general trust in government. These findings suggest public accounting firms are a viable alternative to increase public perceptions that relief packages are distributed effectively. Initial evidence suggests educating the public on the role of career government employees may raise public opinion. Data Availability: Data are available from the authors upon request. JEL Classifications: H12, H84, M41, M48.","container-title":"Accounting &amp; the Public Interest","DOI":"10.2308/API-2020-019","ISSN":"15309320","issue":"1","note":"publisher: American Accounting Association","page":"39-63","source":"EBSCOhost","title":"Contrasting Public Perceptions of Government versus Certified Public Accounting Firm Oversight of Relief Packages","volume":"21","author":[{"family":"Rixom","given":"Brett A."},{"family":"Rixom","given":"Jessica M."},{"family":"Pippin","given":"Sonja"},{"family":"Wong","given":"Jeffrey"}],"issued":{"date-parts":[["2021",1]]}}}],"schema":"https://github.com/citation-style-language/schema/raw/master/csl-citation.json"} </w:instrText>
      </w:r>
      <w:r w:rsidR="003144CA">
        <w:fldChar w:fldCharType="separate"/>
      </w:r>
      <w:r w:rsidR="003144CA" w:rsidRPr="003144CA">
        <w:rPr>
          <w:rFonts w:cs="Times New Roman"/>
        </w:rPr>
        <w:t>(Debener et al., 2023; Gui et al., 2024; Rixom et al., 2021)</w:t>
      </w:r>
      <w:r w:rsidR="003144CA">
        <w:fldChar w:fldCharType="end"/>
      </w:r>
      <w:r w:rsidR="001C5D69" w:rsidRPr="001C5D69">
        <w:t>.</w:t>
      </w:r>
    </w:p>
    <w:p w14:paraId="32E516B6" w14:textId="77777777" w:rsidR="001C5D69" w:rsidRPr="001C5D69" w:rsidRDefault="001C5D69" w:rsidP="003E79CA">
      <w:pPr>
        <w:ind w:firstLine="720"/>
      </w:pPr>
      <w:r w:rsidRPr="001C5D69">
        <w:t>The structure of this literature review is organized as follows:</w:t>
      </w:r>
    </w:p>
    <w:p w14:paraId="19A509CE" w14:textId="12EFA830" w:rsidR="001C5D69" w:rsidRPr="001C5D69" w:rsidRDefault="001C5D69" w:rsidP="003E79CA">
      <w:pPr>
        <w:numPr>
          <w:ilvl w:val="0"/>
          <w:numId w:val="44"/>
        </w:numPr>
      </w:pPr>
      <w:r w:rsidRPr="001C5D69">
        <w:rPr>
          <w:b/>
          <w:bCs/>
        </w:rPr>
        <w:t>Theoretical Framework</w:t>
      </w:r>
      <w:r w:rsidRPr="001C5D69">
        <w:t>: This section examines clustering techniques and dimensionality reduction methods as applied to fraud detection, particularly within imbalanced datasets. The Fraud Triangle Theory and its expanded versions offer insights into the behavioral drivers of fraud, connecting technical approaches to behavioral risk indicators and guiding the study's design</w:t>
      </w:r>
      <w:r w:rsidR="00AB3F4D">
        <w:t xml:space="preserve"> </w:t>
      </w:r>
      <w:r w:rsidR="00AB3F4D">
        <w:fldChar w:fldCharType="begin"/>
      </w:r>
      <w:r w:rsidR="00AB3F4D">
        <w:instrText xml:space="preserve"> ADDIN ZOTERO_ITEM CSL_CITATION {"citationID":"mP8nRPq7","properties":{"formattedCitation":"(Awang et al., 2020)","plainCitation":"(Awang et al., 2020)","noteIndex":0},"citationItems":[{"id":184,"uris":["http://zotero.org/users/12007747/items/BII8PMBW"],"itemData":{"id":184,"type":"article-journal","container-title":"Board","page":"54–64","source":"Google Scholar","title":"Fraud triangle theory: calling for new factors","title-short":"Fraud triangle theory","volume":"7","author":[{"family":"Awang","given":"Naqiah"},{"family":"Hussin","given":"Nur Syafiqah"},{"family":"Razali","given":"Fatin Adilah"},{"family":"Lyana","given":"Shafinaz"},{"family":"Talib","given":"Abu"}],"issued":{"date-parts":[["2020"]]}}}],"schema":"https://github.com/citation-style-language/schema/raw/master/csl-citation.json"} </w:instrText>
      </w:r>
      <w:r w:rsidR="00AB3F4D">
        <w:fldChar w:fldCharType="separate"/>
      </w:r>
      <w:r w:rsidR="00AB3F4D" w:rsidRPr="00AB3F4D">
        <w:rPr>
          <w:rFonts w:cs="Times New Roman"/>
        </w:rPr>
        <w:t>(Awang et al., 2020)</w:t>
      </w:r>
      <w:r w:rsidR="00AB3F4D">
        <w:fldChar w:fldCharType="end"/>
      </w:r>
      <w:r w:rsidRPr="001C5D69">
        <w:t>.</w:t>
      </w:r>
    </w:p>
    <w:p w14:paraId="6B75D476" w14:textId="672FC420" w:rsidR="001C5D69" w:rsidRPr="001C5D69" w:rsidRDefault="001C5D69" w:rsidP="003E79CA">
      <w:pPr>
        <w:numPr>
          <w:ilvl w:val="0"/>
          <w:numId w:val="44"/>
        </w:numPr>
      </w:pPr>
      <w:r w:rsidRPr="001C5D69">
        <w:rPr>
          <w:b/>
          <w:bCs/>
        </w:rPr>
        <w:lastRenderedPageBreak/>
        <w:t>Data Ethics and Legal Frameworks</w:t>
      </w:r>
      <w:r w:rsidRPr="001C5D69">
        <w:t xml:space="preserve">: Ethical considerations, such as fairness, accountability, and privacy, are critical when deploying machine learning in public sector contexts. This section discusses the implications of frameworks like GDPR and CCPA, ensuring the study aligns with legal standards and ethical expectations in government applications </w:t>
      </w:r>
      <w:r w:rsidR="003144CA">
        <w:fldChar w:fldCharType="begin"/>
      </w:r>
      <w:r w:rsidR="003144CA">
        <w:instrText xml:space="preserve"> ADDIN ZOTERO_ITEM CSL_CITATION {"citationID":"ji3diIU4","properties":{"formattedCitation":"(Emilio Ferrara, 2023; Koreff et al., 2023)","plainCitation":"(Emilio Ferrara, 2023; Koreff et al., 2023)","noteIndex":0},"citationItems":[{"id":167,"uris":["http://zotero.org/users/12007747/items/WCDUYLCT"],"itemData":{"id":167,"type":"article-journal","abstract":"The significant advancements in applying artificial intelligence (AI) to healthcare decision-making, medical diagnosis, and other domains have simultaneously raised concerns about the fairness and bias of AI systems. This is particularly critical in areas like healthcare, employment, criminal justice, credit scoring, and increasingly, in generative AI models (GenAI) that produce synthetic media. Such systems can lead to unfair outcomes and perpetuate existing inequalities, including generative biases that affect the representation of individuals in synthetic data. This survey study offers a succinct, comprehensive overview of fairness and bias in AI, addressing their sources, impacts, and mitigation strategies. We review sources of bias, such as data, algorithm, and human decision biases—highlighting the emergent issue of generative AI bias, where models may reproduce and amplify societal stereotypes. We assess the societal impact of biased AI systems, focusing on perpetuating inequalities and reinforcing harmful stereotypes, especially as generative AI becomes more prevalent in creating content that influences public perception. We explore various proposed mitigation strategies, discuss the ethical considerations of their implementation, and emphasize the need for interdisciplinary collaboration to ensure effectiveness. Through a systematic literature review spanning multiple academic disciplines, we present definitions of AI bias and its different types, including a detailed look at generative AI bias. We discuss the negative impacts of AI bias on individuals and society and provide an overview of current approaches to mitigate AI bias, including data pre-processing, model selection, and post-processing. We emphasize the unique challenges presented by generative AI models and the importance of strategies specifically tailored to address these. Addressing bias in AI requires a holistic approach involving diverse and representative datasets, enhanced transparency and accountability in AI systems, and the exploration of alternative AI paradigms that prioritize fairness and ethical considerations. This survey contributes to the ongoing discussion on developing fair and unbiased AI systems by providing an overview of the sources, impacts, and mitigation strategies related to AI bias, with a particular focus on the emerging field of generative AI.","container-title":"Sci","DOI":"10.3390/sci6010003","ISSN":"2413-4155","issue":"1","note":"publisher: MDPI AG","page":"3-3","source":"EBSCOhost","title":"Fairness and Bias in Artificial Intelligence: A Brief Survey of Sources, Impacts, and Mitigation Strategies","title-short":"Fairness and Bias in Artificial Intelligence","volume":"6","author":[{"literal":"Emilio Ferrara"}],"issued":{"date-parts":[["2023",12,1]]}}},{"id":151,"uris":["http://zotero.org/users/12007747/items/62UVBZSV"],"itemData":{"id":151,"type":"article-journal","abstract":"Artificial intelligence (AI)-enabled tools and analytics hold the potential to radically alter audit processes by disseminating centralized audit expertise. We examine this potential in the context of data analytic-driven audits mandated to reduce fraud, waste, and abuse in a government-sponsored healthcare program. To do so, we draw on semistructured interviews with healthcare providers (i.e., auditees) subject to healthcare audits. Our work shows how use of paraprofessional auditors guided by AI-enabled tools and analytics reflects a very different audit environment. Specifically, auditees' experiences suggest paraprofessional auditors lack specific expertise and credentials to conduct data-driven audits, apply judgment in deference to technology, and disregard the impact of AI-driven decisions on the public interest. Such experiences raise potential concerns for all audits over unbridled use of AI-enabled tools and analytics by novice-level auditors/paraprofessionals, but even more for audits conducted in contexts where adherence to professional norms is essential to minimizing public interest consequences. JEL Classifications: M42; M48.","container-title":"Journal of Information Systems","DOI":"10.2308/ISYS-2022-023","ISSN":"08887985","issue":"3","note":"publisher: American Accounting Association","page":"59-80","source":"EBSCOhost","title":"Exploring the Impact of Technology Dominance on Audit Professionalism through Data Analytic-Driven Healthcare Audits","volume":"37","author":[{"family":"Koreff","given":"Jared"},{"family":"Baudot","given":"Lisa"},{"family":"Sutton","given":"Steve G."}],"issued":{"date-parts":[["2023"]],"season":"Fall"}}}],"schema":"https://github.com/citation-style-language/schema/raw/master/csl-citation.json"} </w:instrText>
      </w:r>
      <w:r w:rsidR="003144CA">
        <w:fldChar w:fldCharType="separate"/>
      </w:r>
      <w:r w:rsidR="003144CA" w:rsidRPr="003144CA">
        <w:rPr>
          <w:rFonts w:cs="Times New Roman"/>
        </w:rPr>
        <w:t>(Emilio Ferrara, 2023; Koreff et al., 2023)</w:t>
      </w:r>
      <w:r w:rsidR="003144CA">
        <w:fldChar w:fldCharType="end"/>
      </w:r>
      <w:r w:rsidRPr="001C5D69">
        <w:t>.</w:t>
      </w:r>
    </w:p>
    <w:p w14:paraId="2264AEA7" w14:textId="760FF4FE" w:rsidR="001C5D69" w:rsidRPr="001C5D69" w:rsidRDefault="001C5D69" w:rsidP="003E79CA">
      <w:pPr>
        <w:numPr>
          <w:ilvl w:val="0"/>
          <w:numId w:val="44"/>
        </w:numPr>
      </w:pPr>
      <w:r w:rsidRPr="001C5D69">
        <w:rPr>
          <w:b/>
          <w:bCs/>
        </w:rPr>
        <w:t>COVID-19 and the Paycheck Protection Program</w:t>
      </w:r>
      <w:r w:rsidRPr="001C5D69">
        <w:t xml:space="preserve">: The PPP’s rapid deployment during the pandemic provides a unique case study of fraud vulnerabilities in government-administered relief programs. This section addresses the inherent risks and operational challenges within the PPP, using comparative studies to highlight the need for fraud detection strategies adaptable to high-volume, high-urgency scenarios </w:t>
      </w:r>
      <w:r w:rsidR="003144CA">
        <w:fldChar w:fldCharType="begin"/>
      </w:r>
      <w:r w:rsidR="003144CA">
        <w:instrText xml:space="preserve"> ADDIN ZOTERO_ITEM CSL_CITATION {"citationID":"soXT9ZGd","properties":{"formattedCitation":"(Bozza, 2024; Miller &amp; Bertozzi, 2024)","plainCitation":"(Bozza, 2024; Miller &amp; Bertozzi, 2024)","noteIndex":0},"citationItems":[{"id":89,"uris":["http://zotero.org/users/12007747/items/QIJNVYQI"],"itemData":{"id":89,"type":"article-journal","abstract":"Fraud committed against the U.S. government is one of the largest costs that taxpayers must bear. The False Claims Act has been the most effective monetary fraud recovery mechanism in history. The question remains, however, of if it will continue to be as useful given modern trends of increased spending. An analysis of the U.S. fraud recovery model compared to the United Kingdom through the lens of Covid-19 expenditures demonstrates both the strengths and weaknesses of the U.S. model and provides reasoning for legislative alteration.","container-title":"Georgia Journal of International &amp; Comparative Law","ISSN":"0046578X","issue":"2","page":"462-478","source":"EBSCOhost","title":"Stimulating Fraud: Comparing the Effectiveness of Fraud Recovery Mechanisms Between the United States and the United Kingdom Through the Lens of Public Covid-19 Expenditures","title-short":"Stimulating Fraud","volume":"52","author":[{"family":"Bozza","given":"James G."}],"issued":{"date-parts":[["2024",5]]}}},{"id":134,"uris":["http://zotero.org/users/12007747/items/D55EXMMB"],"itemData":{"id":134,"type":"article-journal","abstract":"Abstract\n            Active learning in semi-supervised classification involves introducing additional labels for unlabelled data to improve the accuracy of the underlying classifier. A challenge is to identify which points to label to best improve performance while limiting the number of new labels. “Model Change” active learning quantifies the resulting change incurred in the classifier by introducing the additional label(s). We pair this idea with graph-based semi-supervised learning (SSL) methods, that use the spectrum of the graph Laplacian matrix, which can be truncated to avoid prohibitively large computational and storage costs. We consider a family of convex loss functions for which the acquisition function can be efficiently approximated using the Laplace approximation of the posterior distribution. We show a variety of multiclass examples that illustrate improved performance over prior state-of-art.","container-title":"Communications on Applied Mathematics and Computation","DOI":"10.1007/s42967-023-00328-z","ISSN":"2096-6385, 2661-8893","issue":"2","journalAbbreviation":"Commun. Appl. Math. Comput.","language":"en","page":"1270-1298","source":"DOI.org (Crossref)","title":"Model Change Active Learning in Graph-Based Semi-supervised Learning","volume":"6","author":[{"family":"Miller","given":"Kevin S."},{"family":"Bertozzi","given":"Andrea L."}],"issued":{"date-parts":[["2024",6]]}}}],"schema":"https://github.com/citation-style-language/schema/raw/master/csl-citation.json"} </w:instrText>
      </w:r>
      <w:r w:rsidR="003144CA">
        <w:fldChar w:fldCharType="separate"/>
      </w:r>
      <w:r w:rsidR="003144CA" w:rsidRPr="003144CA">
        <w:rPr>
          <w:rFonts w:cs="Times New Roman"/>
        </w:rPr>
        <w:t>(Bozza, 2024; Miller &amp; Bertozzi, 2024)</w:t>
      </w:r>
      <w:r w:rsidR="003144CA">
        <w:fldChar w:fldCharType="end"/>
      </w:r>
      <w:r w:rsidR="003144CA">
        <w:t>.</w:t>
      </w:r>
    </w:p>
    <w:p w14:paraId="0B8CF2D8" w14:textId="17D4ABC4" w:rsidR="001C5D69" w:rsidRPr="001C5D69" w:rsidRDefault="001C5D69" w:rsidP="003E79CA">
      <w:pPr>
        <w:numPr>
          <w:ilvl w:val="0"/>
          <w:numId w:val="44"/>
        </w:numPr>
      </w:pPr>
      <w:r w:rsidRPr="001C5D69">
        <w:rPr>
          <w:b/>
          <w:bCs/>
        </w:rPr>
        <w:t>Fraud in Government Programs</w:t>
      </w:r>
      <w:r w:rsidRPr="001C5D69">
        <w:t xml:space="preserve">: Broadening the context, this section reviews challenges across other public sector programs, discussing macro-level governance and meso-level organizational controls that influence fraud detection. This comparison underscores the importance of adapting fraud detection methods to meet the regulatory and operational needs specific to public sector programs </w:t>
      </w:r>
      <w:r w:rsidR="003144CA">
        <w:fldChar w:fldCharType="begin"/>
      </w:r>
      <w:r w:rsidR="003144CA">
        <w:instrText xml:space="preserve"> ADDIN ZOTERO_ITEM CSL_CITATION {"citationID":"jOAcea2D","properties":{"formattedCitation":"(A. Ali et al., 2022; King et al., 2023)","plainCitation":"(A. Ali et al., 2022; King et al., 2023)","noteIndex":0},"citationItems":[{"id":26,"uris":["http://zotero.org/users/12007747/items/NVIWKHQH"],"itemData":{"id":26,"type":"article-journal","abstract":"Financial fraud, considered as deceptive tactics for gaining financial benefits, has recently become a widespread menace in companies and organizations. Conventional techniques such as manual verifications and inspections are imprecise, costly, and time consuming for identifying such fraudulent activities. With the advent of artificial intelligence, machine-learning-based approaches can be used intelligently to detect fraudulent transactions by analyzing a large number of financial data. Therefore, this paper attempts to present a systematic literature review (SLR) that systematically reviews and synthesizes the existing literature on machine learning (ML)-based fraud detection. Particularly, the review employed the Kitchenham approach, which uses well-defined protocols to extract and synthesize the relevant articles; it then report the obtained results. Based on the specified search strategies from popular electronic database libraries, several studies have been gathered. After inclusion/exclusion criteria, 93 articles were chosen, synthesized, and analyzed. The review summarizes popular ML techniques used for fraud detection, the most popular fraud type, and evaluation metrics. The reviewed articles showed that support vector machine (SVM) and artificial neural network (ANN) are popular ML algorithms used for fraud detection, and credit card fraud is the most popular fraud type addressed using ML techniques. The paper finally presents main issues, gaps, and limitations in financial fraud detection areas and suggests possible areas for future research.","container-title":"Applied Sciences","DOI":"10.3390/app12199637","ISSN":"2076-3417","issue":"19","language":"en","license":"http://creativecommons.org/licenses/by/3.0/","note":"number: 19\npublisher: Multidisciplinary Digital Publishing Institute","page":"9637","source":"www.mdpi.com","title":"Financial Fraud Detection Based on Machine Learning: A Systematic Literature Review","title-short":"Financial Fraud Detection Based on Machine Learning","volume":"12","author":[{"family":"Ali","given":"Abdulalem"},{"family":"Abd Razak","given":"Shukor"},{"family":"Othman","given":"Siti Hajar"},{"family":"Eisa","given":"Taiseer Abdalla Elfadil"},{"family":"Al-Dhaqm","given":"Arafat"},{"family":"Nasser","given":"Maged"},{"family":"Elhassan","given":"Tusneem"},{"family":"Elshafie","given":"Hashim"},{"family":"Saif","given":"Abdu"}],"issued":{"date-parts":[["2022",1]]}}},{"id":82,"uris":["http://zotero.org/users/12007747/items/RMMCG6W6"],"itemData":{"id":82,"type":"article-journal","abstract":"The COVID-19 pandemic has created global hardship on individuals and businesses alike. This paper provides a brief history of the frauds and scams discovered over the pandemic period of 2020 through 2022. During this difficult period, fraudsters continued to wreak havoc using trickery and deception to cause financial harm to both individuals and businesses. This paper begins with a brief examination of the COVID-19 timeline and various agencies definitions of fraud. Next, the authors discuss key pieces of legislation passed during the COVID-19 years. The final portion of this paper contains a brief summary of various pandemic-era frauds including an examination of the first COVID-19 fraud that was discovered in 2020. Several material frauds from 2020 through 2022 will conclude the review.","container-title":"Journal of Business &amp; Educational Leadership","ISSN":"19486413","issue":"1","note":"publisher: American Society of Business &amp; Behavioral Sciences","page":"67-81","source":"EBSCOhost","title":"Frauds Do Not Pause for a Pandemic","volume":"13","author":[{"family":"King","given":"Darwin L."},{"family":"McLanahan","given":"Michael L."},{"family":"Case","given":"Carl J."}],"issued":{"date-parts":[["2023"]],"season":"Spring"}}}],"schema":"https://github.com/citation-style-language/schema/raw/master/csl-citation.json"} </w:instrText>
      </w:r>
      <w:r w:rsidR="003144CA">
        <w:fldChar w:fldCharType="separate"/>
      </w:r>
      <w:r w:rsidR="003144CA" w:rsidRPr="003144CA">
        <w:rPr>
          <w:rFonts w:cs="Times New Roman"/>
        </w:rPr>
        <w:t>(A. Ali et al., 2022; King et al., 2023)</w:t>
      </w:r>
      <w:r w:rsidR="003144CA">
        <w:fldChar w:fldCharType="end"/>
      </w:r>
      <w:r w:rsidRPr="001C5D69">
        <w:t>.</w:t>
      </w:r>
    </w:p>
    <w:p w14:paraId="394D0875" w14:textId="30510A26" w:rsidR="001C5D69" w:rsidRPr="001C5D69" w:rsidRDefault="001C5D69" w:rsidP="003E79CA">
      <w:pPr>
        <w:numPr>
          <w:ilvl w:val="0"/>
          <w:numId w:val="44"/>
        </w:numPr>
      </w:pPr>
      <w:r w:rsidRPr="001C5D69">
        <w:rPr>
          <w:b/>
          <w:bCs/>
        </w:rPr>
        <w:t>Machine Learning for Fraud Detection</w:t>
      </w:r>
      <w:r w:rsidRPr="001C5D69">
        <w:t>: This section examines the application of supervised, unsupervised, and semi-supervised learning techniques for fraud detection, with an emphasis on semi-supervised models that effectively handle the imbalanced data typical in fraud cases. Evaluation metrics are reviewed to clarify performance considerations specific to imbalanced datasets in fraud detection</w:t>
      </w:r>
      <w:r w:rsidR="003144CA">
        <w:t xml:space="preserve"> </w:t>
      </w:r>
      <w:r w:rsidR="003144CA">
        <w:fldChar w:fldCharType="begin"/>
      </w:r>
      <w:r w:rsidR="003144CA">
        <w:instrText xml:space="preserve"> ADDIN ZOTERO_ITEM CSL_CITATION {"citationID":"U3NChk3V","properties":{"formattedCitation":"(Debener et al., 2023; Gui et al., 2024)","plainCitation":"(Debener et al., 2023; Gui et al., 2024)","noteIndex":0},"citationItems":[{"id":136,"uris":["http://zotero.org/users/12007747/items/SXS8WF5W"],"itemData":{"id":136,"type":"article-journal","abstract":"Fraud is a significant issue for insurance companies, generating much interest in machine learning solutions. Although supervised learning for insurance fraud detection has long been a research focus, unsupervised learning has rarely been studied in this context, and there remains insufficient evidence to guide the choice between these branches of machine learning for insurance fraud detection. Accordingly, this study evaluates supervised and unsupervised learning using proprietary insurance claim data. Furthermore, we conduct a field experiment in cooperation with an insurance company to investigate the performance of each approach in terms of identifying new fraudulent claims. We derive several important findings. Unsupervised learning, especially isolation forests, can successfully detect insurance fraud. Supervised learning also performs strongly, despite few labeled fraud cases. Interestingly, unsupervised and supervised learning detect new fraudulent claims based on different input information. Therefore, for implementation, we suggest understanding supervised and unsupervised methods as complements rather than substitutes.","container-title":"Journal of Risk &amp; Insurance","DOI":"10.1111/jori.12427","ISSN":"00224367","issue":"3","page":"743-768","source":"EBSCOhost","title":"Detecting insurance fraud using supervised and unsupervised machine learning","volume":"90","author":[{"family":"Debener","given":"Jörn"},{"family":"Heinke","given":"Volker"},{"family":"Kriebel","given":"Johannes"}],"issued":{"date-parts":[["2023",9]]}}},{"id":122,"uris":["http://zotero.org/users/12007747/items/MXP952FR"],"itemData":{"id":122,"type":"article-journal","abstract":"Semi-supervised learning(SSL) can substantially improve the performance of deep neural networks by utilizing unlabeled data when labeled data is scarce. The state-of-the-art(SOTA) semi-supervised algorithms implicitly assume that the class distribution of labeled datasets and unlabeled datasets are balanced, which means the different classes have the same numbers of training samples. However, they can hardly perform well on minority classes when the class distribution of training data is imbalanced. Recent work has found several ways to decrease the degeneration of semi-supervised learning models in class-imbalanced learning. In this article, we comprehensively review class-imbalanced semi-supervised learning (CISSL), starting with an introduction to this field, followed by a realistic evaluation of existing class-imbalanced semi-supervised learning algorithms and a brief summary of them.","container-title":"Machine Learning","DOI":"10.1007/s10994-023-06344-7","ISSN":"0885-6125","issue":"8","note":"publisher-place: New York\npublisher: Springer US","page":"5057-5086","source":"EBSCOhost","title":"A survey of class-imbalanced semi-supervised learning","volume":"113","author":[{"family":"Gui","given":"Qian"},{"family":"Zhou","given":"Hong"},{"family":"Guo","given":"Na"},{"family":"Niu","given":"Baoning"}],"issued":{"date-parts":[["2024",8,1]]}}}],"schema":"https://github.com/citation-style-language/schema/raw/master/csl-citation.json"} </w:instrText>
      </w:r>
      <w:r w:rsidR="003144CA">
        <w:fldChar w:fldCharType="separate"/>
      </w:r>
      <w:r w:rsidR="003144CA" w:rsidRPr="003144CA">
        <w:rPr>
          <w:rFonts w:cs="Times New Roman"/>
        </w:rPr>
        <w:t>(Debener et al., 2023; Gui et al., 2024)</w:t>
      </w:r>
      <w:r w:rsidR="003144CA">
        <w:fldChar w:fldCharType="end"/>
      </w:r>
      <w:r w:rsidRPr="001C5D69">
        <w:t>.</w:t>
      </w:r>
    </w:p>
    <w:p w14:paraId="5B4A4EFD" w14:textId="77777777" w:rsidR="001C5D69" w:rsidRPr="001C5D69" w:rsidRDefault="001C5D69" w:rsidP="003E79CA">
      <w:pPr>
        <w:numPr>
          <w:ilvl w:val="0"/>
          <w:numId w:val="44"/>
        </w:numPr>
      </w:pPr>
      <w:r w:rsidRPr="001C5D69">
        <w:rPr>
          <w:b/>
          <w:bCs/>
        </w:rPr>
        <w:lastRenderedPageBreak/>
        <w:t>Summary</w:t>
      </w:r>
      <w:r w:rsidRPr="001C5D69">
        <w:t>: The chapter concludes with a synthesis of research gaps, setting up a direct lead-in to Chapter 3, where these insights inform the selection of methodologies. This includes the rationale for focusing on semi-supervised models and clustering techniques, which align with the identified challenges and operational demands of fraud detection within the PPP.</w:t>
      </w:r>
    </w:p>
    <w:p w14:paraId="7CDE8BC6" w14:textId="0A32526F" w:rsidR="00A61B52" w:rsidRDefault="001C5D69" w:rsidP="003E79CA">
      <w:pPr>
        <w:ind w:firstLine="720"/>
      </w:pPr>
      <w:r w:rsidRPr="001C5D69">
        <w:t xml:space="preserve">To ensure a rigorous approach, this literature review relied on peer-reviewed studies and comprehensive database searches that included EBSCOhost, ProQuest, Google Scholar, and </w:t>
      </w:r>
      <w:proofErr w:type="spellStart"/>
      <w:r w:rsidRPr="001C5D69">
        <w:t>arXiv</w:t>
      </w:r>
      <w:proofErr w:type="spellEnd"/>
      <w:r w:rsidRPr="001C5D69">
        <w:t>.</w:t>
      </w:r>
      <w:r w:rsidR="00AB3F4D" w:rsidRPr="00AB3F4D">
        <w:rPr>
          <w:rFonts w:ascii="Segoe UI" w:hAnsi="Segoe UI" w:cs="Segoe UI"/>
          <w:sz w:val="18"/>
          <w:szCs w:val="18"/>
        </w:rPr>
        <w:t xml:space="preserve"> </w:t>
      </w:r>
      <w:r w:rsidR="00AB3F4D" w:rsidRPr="00AB3F4D">
        <w:t>This multi-source approach supports a balanced review, incorporating established methodologies and emerging trends to ground this study’s design choices in theoretical and practical insights</w:t>
      </w:r>
      <w:r w:rsidR="00AB3F4D">
        <w:t>.</w:t>
      </w:r>
    </w:p>
    <w:p w14:paraId="31876AC7" w14:textId="77777777" w:rsidR="001C5D69" w:rsidRPr="001C5D69" w:rsidRDefault="001C5D69" w:rsidP="003E79CA">
      <w:pPr>
        <w:pStyle w:val="Heading2"/>
      </w:pPr>
      <w:bookmarkStart w:id="52" w:name="_Toc184834443"/>
      <w:r w:rsidRPr="001C5D69">
        <w:t>Databases and Search Strategy</w:t>
      </w:r>
      <w:bookmarkEnd w:id="52"/>
    </w:p>
    <w:p w14:paraId="3318187B" w14:textId="77777777" w:rsidR="001C5D69" w:rsidRPr="001C5D69" w:rsidRDefault="001C5D69" w:rsidP="003E79CA">
      <w:pPr>
        <w:ind w:firstLine="720"/>
      </w:pPr>
      <w:r w:rsidRPr="001C5D69">
        <w:t xml:space="preserve">To ensure a comprehensive and academically rigorous literature review, this study employed a multi-database search strategy, drawing on diverse sources to cover machine learning methodologies, fraud detection in government programs, and data ethics frameworks. Primary databases accessed include the Northcentral University (NCU) Library with EBSCOhost and ProQuest platforms, Google Scholar, and </w:t>
      </w:r>
      <w:proofErr w:type="spellStart"/>
      <w:r w:rsidRPr="001C5D69">
        <w:t>arXiv</w:t>
      </w:r>
      <w:proofErr w:type="spellEnd"/>
      <w:r w:rsidRPr="001C5D69">
        <w:t xml:space="preserve"> for preprints and cutting-edge research. Each database contributed unique insights, with academic journals providing validated studies and </w:t>
      </w:r>
      <w:proofErr w:type="spellStart"/>
      <w:r w:rsidRPr="001C5D69">
        <w:t>arXiv</w:t>
      </w:r>
      <w:proofErr w:type="spellEnd"/>
      <w:r w:rsidRPr="001C5D69">
        <w:t xml:space="preserve"> supporting recent developments in machine learning. This multi-source approach ensured a well-rounded review that includes both foundational theories and emerging trends in fraud detection.</w:t>
      </w:r>
    </w:p>
    <w:p w14:paraId="3E6FE566" w14:textId="77777777" w:rsidR="001C5D69" w:rsidRPr="001C5D69" w:rsidRDefault="001C5D69" w:rsidP="003E79CA">
      <w:pPr>
        <w:pStyle w:val="Heading3"/>
      </w:pPr>
      <w:r w:rsidRPr="001C5D69">
        <w:t>Search Terms and Keywords</w:t>
      </w:r>
    </w:p>
    <w:p w14:paraId="65C0552A" w14:textId="77777777" w:rsidR="001C5D69" w:rsidRPr="001C5D69" w:rsidRDefault="001C5D69" w:rsidP="003E79CA">
      <w:pPr>
        <w:ind w:firstLine="720"/>
      </w:pPr>
      <w:r w:rsidRPr="001C5D69">
        <w:t xml:space="preserve">The following search terms and combinations were used to ensure a thorough review across each main section of this chapter. Specific terms were selected based on relevance to </w:t>
      </w:r>
      <w:r w:rsidRPr="001C5D69">
        <w:lastRenderedPageBreak/>
        <w:t>fraud detection, machine learning, and government program oversight, with search parameters customized by section and sub-section to target the most pertinent literature.</w:t>
      </w:r>
    </w:p>
    <w:p w14:paraId="1E9027AB" w14:textId="77777777" w:rsidR="001C5D69" w:rsidRPr="001C5D69" w:rsidRDefault="001C5D69" w:rsidP="003E79CA">
      <w:pPr>
        <w:ind w:firstLine="720"/>
      </w:pPr>
      <w:r w:rsidRPr="001C5D69">
        <w:rPr>
          <w:b/>
          <w:bCs/>
        </w:rPr>
        <w:t>1. Data Science Methodologies for Fraud Detection</w:t>
      </w:r>
    </w:p>
    <w:p w14:paraId="1B4E84D2" w14:textId="77777777" w:rsidR="001C5D69" w:rsidRPr="001C5D69" w:rsidRDefault="001C5D69" w:rsidP="003E79CA">
      <w:pPr>
        <w:numPr>
          <w:ilvl w:val="0"/>
          <w:numId w:val="38"/>
        </w:numPr>
        <w:tabs>
          <w:tab w:val="num" w:pos="720"/>
        </w:tabs>
      </w:pPr>
      <w:r w:rsidRPr="001C5D69">
        <w:rPr>
          <w:b/>
          <w:bCs/>
        </w:rPr>
        <w:t>Supervised Learning Techniques</w:t>
      </w:r>
      <w:r w:rsidRPr="001C5D69">
        <w:t>:</w:t>
      </w:r>
    </w:p>
    <w:p w14:paraId="2E4A1A85" w14:textId="77777777" w:rsidR="001C5D69" w:rsidRPr="001C5D69" w:rsidRDefault="001C5D69" w:rsidP="003E79CA">
      <w:pPr>
        <w:numPr>
          <w:ilvl w:val="1"/>
          <w:numId w:val="38"/>
        </w:numPr>
        <w:tabs>
          <w:tab w:val="num" w:pos="1440"/>
        </w:tabs>
      </w:pPr>
      <w:r w:rsidRPr="001C5D69">
        <w:t>Search terms: “supervised learning for fraud detection,” “classification in fraud detection,” “decision trees fraud detection,” “random forests in fraud detection,” “logistic regression for fraud”</w:t>
      </w:r>
    </w:p>
    <w:p w14:paraId="6BE83CED" w14:textId="77777777" w:rsidR="001C5D69" w:rsidRPr="001C5D69" w:rsidRDefault="001C5D69" w:rsidP="003E79CA">
      <w:pPr>
        <w:numPr>
          <w:ilvl w:val="0"/>
          <w:numId w:val="38"/>
        </w:numPr>
        <w:tabs>
          <w:tab w:val="num" w:pos="720"/>
        </w:tabs>
      </w:pPr>
      <w:r w:rsidRPr="001C5D69">
        <w:rPr>
          <w:b/>
          <w:bCs/>
        </w:rPr>
        <w:t>Semi-supervised Learning Techniques</w:t>
      </w:r>
      <w:r w:rsidRPr="001C5D69">
        <w:t>:</w:t>
      </w:r>
    </w:p>
    <w:p w14:paraId="47763D6B" w14:textId="77777777" w:rsidR="001C5D69" w:rsidRPr="001C5D69" w:rsidRDefault="001C5D69" w:rsidP="003E79CA">
      <w:pPr>
        <w:numPr>
          <w:ilvl w:val="1"/>
          <w:numId w:val="38"/>
        </w:numPr>
        <w:tabs>
          <w:tab w:val="num" w:pos="1440"/>
        </w:tabs>
      </w:pPr>
      <w:r w:rsidRPr="001C5D69">
        <w:t>Search terms: “semi-supervised learning in fraud detection,” “imbalanced data semi-supervised,” “semi-supervised machine learning fraud,” “credit card fraud semi-supervised learning,” “PPP fraud semi-supervised models”</w:t>
      </w:r>
    </w:p>
    <w:p w14:paraId="1E1F0C50" w14:textId="77777777" w:rsidR="001C5D69" w:rsidRPr="001C5D69" w:rsidRDefault="001C5D69" w:rsidP="003E79CA">
      <w:pPr>
        <w:numPr>
          <w:ilvl w:val="0"/>
          <w:numId w:val="38"/>
        </w:numPr>
        <w:tabs>
          <w:tab w:val="num" w:pos="720"/>
        </w:tabs>
      </w:pPr>
      <w:r w:rsidRPr="001C5D69">
        <w:rPr>
          <w:b/>
          <w:bCs/>
        </w:rPr>
        <w:t>Unsupervised Learning Techniques</w:t>
      </w:r>
      <w:r w:rsidRPr="001C5D69">
        <w:t>:</w:t>
      </w:r>
    </w:p>
    <w:p w14:paraId="282815C2" w14:textId="77777777" w:rsidR="001C5D69" w:rsidRPr="001C5D69" w:rsidRDefault="001C5D69" w:rsidP="003E79CA">
      <w:pPr>
        <w:numPr>
          <w:ilvl w:val="1"/>
          <w:numId w:val="38"/>
        </w:numPr>
        <w:tabs>
          <w:tab w:val="num" w:pos="1440"/>
        </w:tabs>
      </w:pPr>
      <w:r w:rsidRPr="001C5D69">
        <w:t>Search terms: “unsupervised learning fraud detection,” “clustering for fraud detection,” “anomaly detection unsupervised learning,” “autoencoders fraud detection,” “PCA in fraud detection”</w:t>
      </w:r>
    </w:p>
    <w:p w14:paraId="24D76BE6" w14:textId="77777777" w:rsidR="001C5D69" w:rsidRPr="001C5D69" w:rsidRDefault="001C5D69" w:rsidP="003E79CA">
      <w:pPr>
        <w:ind w:firstLine="720"/>
      </w:pPr>
      <w:r w:rsidRPr="001C5D69">
        <w:rPr>
          <w:b/>
          <w:bCs/>
        </w:rPr>
        <w:t>2. Theoretical Frameworks</w:t>
      </w:r>
    </w:p>
    <w:p w14:paraId="775327C6" w14:textId="77777777" w:rsidR="001C5D69" w:rsidRPr="001C5D69" w:rsidRDefault="001C5D69" w:rsidP="003E79CA">
      <w:pPr>
        <w:numPr>
          <w:ilvl w:val="0"/>
          <w:numId w:val="39"/>
        </w:numPr>
        <w:tabs>
          <w:tab w:val="num" w:pos="720"/>
        </w:tabs>
      </w:pPr>
      <w:r w:rsidRPr="001C5D69">
        <w:rPr>
          <w:b/>
          <w:bCs/>
        </w:rPr>
        <w:t>Clustering and Dimensionality Reduction</w:t>
      </w:r>
      <w:r w:rsidRPr="001C5D69">
        <w:t>:</w:t>
      </w:r>
    </w:p>
    <w:p w14:paraId="4C29D33C" w14:textId="77777777" w:rsidR="001C5D69" w:rsidRPr="001C5D69" w:rsidRDefault="001C5D69" w:rsidP="003E79CA">
      <w:pPr>
        <w:numPr>
          <w:ilvl w:val="1"/>
          <w:numId w:val="39"/>
        </w:numPr>
        <w:tabs>
          <w:tab w:val="num" w:pos="1440"/>
        </w:tabs>
      </w:pPr>
      <w:r w:rsidRPr="001C5D69">
        <w:t>Search terms: “clustering for fraud detection,” “K-means fraud detection,” “hierarchical clustering in finance,” “dimensionality reduction techniques fraud,” “principal component analysis (PCA) fraud detection”</w:t>
      </w:r>
    </w:p>
    <w:p w14:paraId="7B998BD2" w14:textId="77777777" w:rsidR="001C5D69" w:rsidRPr="001C5D69" w:rsidRDefault="001C5D69" w:rsidP="003E79CA">
      <w:pPr>
        <w:numPr>
          <w:ilvl w:val="0"/>
          <w:numId w:val="39"/>
        </w:numPr>
        <w:tabs>
          <w:tab w:val="num" w:pos="720"/>
        </w:tabs>
      </w:pPr>
      <w:r w:rsidRPr="001C5D69">
        <w:rPr>
          <w:b/>
          <w:bCs/>
        </w:rPr>
        <w:t>Fraud Triangle and Related Theories</w:t>
      </w:r>
      <w:r w:rsidRPr="001C5D69">
        <w:t>:</w:t>
      </w:r>
    </w:p>
    <w:p w14:paraId="4C95EE20" w14:textId="77777777" w:rsidR="001C5D69" w:rsidRPr="001C5D69" w:rsidRDefault="001C5D69" w:rsidP="003E79CA">
      <w:pPr>
        <w:numPr>
          <w:ilvl w:val="1"/>
          <w:numId w:val="39"/>
        </w:numPr>
        <w:tabs>
          <w:tab w:val="num" w:pos="1440"/>
        </w:tabs>
      </w:pPr>
      <w:r w:rsidRPr="001C5D69">
        <w:lastRenderedPageBreak/>
        <w:t>Search terms: “Fraud Triangle theory,” “expanded Fraud Triangle,” “behavioral theories fraud detection,” “opportunity pressure rationalization fraud,” “capability as a factor in fraud”</w:t>
      </w:r>
    </w:p>
    <w:p w14:paraId="2EDD1EC3" w14:textId="77777777" w:rsidR="001C5D69" w:rsidRPr="001C5D69" w:rsidRDefault="001C5D69" w:rsidP="003E79CA">
      <w:pPr>
        <w:ind w:firstLine="720"/>
      </w:pPr>
      <w:r w:rsidRPr="001C5D69">
        <w:rPr>
          <w:b/>
          <w:bCs/>
        </w:rPr>
        <w:t>3. Data Ethics and Legal Frameworks</w:t>
      </w:r>
    </w:p>
    <w:p w14:paraId="73F1F036" w14:textId="77777777" w:rsidR="001C5D69" w:rsidRPr="001C5D69" w:rsidRDefault="001C5D69" w:rsidP="003E79CA">
      <w:pPr>
        <w:numPr>
          <w:ilvl w:val="0"/>
          <w:numId w:val="40"/>
        </w:numPr>
        <w:tabs>
          <w:tab w:val="num" w:pos="720"/>
        </w:tabs>
      </w:pPr>
      <w:r w:rsidRPr="001C5D69">
        <w:rPr>
          <w:b/>
          <w:bCs/>
        </w:rPr>
        <w:t>Ethical Implications of Machine Learning</w:t>
      </w:r>
      <w:r w:rsidRPr="001C5D69">
        <w:t>:</w:t>
      </w:r>
    </w:p>
    <w:p w14:paraId="23992B80" w14:textId="77777777" w:rsidR="001C5D69" w:rsidRPr="001C5D69" w:rsidRDefault="001C5D69" w:rsidP="003E79CA">
      <w:pPr>
        <w:numPr>
          <w:ilvl w:val="1"/>
          <w:numId w:val="40"/>
        </w:numPr>
        <w:tabs>
          <w:tab w:val="num" w:pos="1440"/>
        </w:tabs>
      </w:pPr>
      <w:r w:rsidRPr="001C5D69">
        <w:t>Search terms: “data ethics in machine learning,” “fairness and bias in AI,” “AI accountability in fraud detection,” “transparency in machine learning fraud detection,” “privacy concerns machine learning government programs”</w:t>
      </w:r>
    </w:p>
    <w:p w14:paraId="462685EC" w14:textId="77777777" w:rsidR="001C5D69" w:rsidRPr="001C5D69" w:rsidRDefault="001C5D69" w:rsidP="003E79CA">
      <w:pPr>
        <w:numPr>
          <w:ilvl w:val="0"/>
          <w:numId w:val="40"/>
        </w:numPr>
        <w:tabs>
          <w:tab w:val="num" w:pos="720"/>
        </w:tabs>
      </w:pPr>
      <w:r w:rsidRPr="001C5D69">
        <w:rPr>
          <w:b/>
          <w:bCs/>
        </w:rPr>
        <w:t>Legal Standards and Regulations</w:t>
      </w:r>
      <w:r w:rsidRPr="001C5D69">
        <w:t>:</w:t>
      </w:r>
    </w:p>
    <w:p w14:paraId="4EEC7FF5" w14:textId="77777777" w:rsidR="001C5D69" w:rsidRPr="001C5D69" w:rsidRDefault="001C5D69" w:rsidP="003E79CA">
      <w:pPr>
        <w:numPr>
          <w:ilvl w:val="1"/>
          <w:numId w:val="40"/>
        </w:numPr>
        <w:tabs>
          <w:tab w:val="num" w:pos="1440"/>
        </w:tabs>
      </w:pPr>
      <w:r w:rsidRPr="001C5D69">
        <w:t>Search terms: “GDPR machine learning,” “CCPA and fraud detection,” “regulatory standards in machine learning,” “data protection and government programs,” “AI regulations and compliance”</w:t>
      </w:r>
    </w:p>
    <w:p w14:paraId="61F5AFF2" w14:textId="77777777" w:rsidR="001C5D69" w:rsidRPr="001C5D69" w:rsidRDefault="001C5D69" w:rsidP="003E79CA">
      <w:pPr>
        <w:ind w:firstLine="720"/>
      </w:pPr>
      <w:r w:rsidRPr="001C5D69">
        <w:rPr>
          <w:b/>
          <w:bCs/>
        </w:rPr>
        <w:t>4. COVID-19 and the Paycheck Protection Program (PPP)</w:t>
      </w:r>
    </w:p>
    <w:p w14:paraId="296BBDDE" w14:textId="77777777" w:rsidR="001C5D69" w:rsidRPr="001C5D69" w:rsidRDefault="001C5D69" w:rsidP="003E79CA">
      <w:pPr>
        <w:numPr>
          <w:ilvl w:val="0"/>
          <w:numId w:val="41"/>
        </w:numPr>
        <w:tabs>
          <w:tab w:val="num" w:pos="720"/>
        </w:tabs>
      </w:pPr>
      <w:r w:rsidRPr="001C5D69">
        <w:rPr>
          <w:b/>
          <w:bCs/>
        </w:rPr>
        <w:t>PPP Loan Effectiveness</w:t>
      </w:r>
      <w:r w:rsidRPr="001C5D69">
        <w:t>:</w:t>
      </w:r>
    </w:p>
    <w:p w14:paraId="255FB728" w14:textId="77777777" w:rsidR="001C5D69" w:rsidRPr="001C5D69" w:rsidRDefault="001C5D69" w:rsidP="003E79CA">
      <w:pPr>
        <w:numPr>
          <w:ilvl w:val="1"/>
          <w:numId w:val="41"/>
        </w:numPr>
        <w:tabs>
          <w:tab w:val="num" w:pos="1440"/>
        </w:tabs>
      </w:pPr>
      <w:r w:rsidRPr="001C5D69">
        <w:t>Search terms: “COVID-19 PPP program,” “fraud in Paycheck Protection Program,” “PPP loan misuse,” “government relief fraud,” “financial aid fraud detection”</w:t>
      </w:r>
    </w:p>
    <w:p w14:paraId="64023446" w14:textId="77777777" w:rsidR="001C5D69" w:rsidRPr="001C5D69" w:rsidRDefault="001C5D69" w:rsidP="003E79CA">
      <w:pPr>
        <w:ind w:firstLine="720"/>
      </w:pPr>
      <w:r w:rsidRPr="001C5D69">
        <w:rPr>
          <w:b/>
          <w:bCs/>
        </w:rPr>
        <w:t>5. Fraud in Government Programs</w:t>
      </w:r>
    </w:p>
    <w:p w14:paraId="439C4ADB" w14:textId="77777777" w:rsidR="001C5D69" w:rsidRPr="001C5D69" w:rsidRDefault="001C5D69" w:rsidP="003E79CA">
      <w:pPr>
        <w:numPr>
          <w:ilvl w:val="0"/>
          <w:numId w:val="42"/>
        </w:numPr>
        <w:tabs>
          <w:tab w:val="num" w:pos="720"/>
        </w:tabs>
      </w:pPr>
      <w:r w:rsidRPr="001C5D69">
        <w:rPr>
          <w:b/>
          <w:bCs/>
        </w:rPr>
        <w:t>Macro-Level Governance and Regulatory Challenges</w:t>
      </w:r>
      <w:r w:rsidRPr="001C5D69">
        <w:t>:</w:t>
      </w:r>
    </w:p>
    <w:p w14:paraId="5DF07CD6" w14:textId="77777777" w:rsidR="001C5D69" w:rsidRPr="001C5D69" w:rsidRDefault="001C5D69" w:rsidP="003E79CA">
      <w:pPr>
        <w:numPr>
          <w:ilvl w:val="1"/>
          <w:numId w:val="42"/>
        </w:numPr>
        <w:tabs>
          <w:tab w:val="num" w:pos="1440"/>
        </w:tabs>
      </w:pPr>
      <w:r w:rsidRPr="001C5D69">
        <w:lastRenderedPageBreak/>
        <w:t>Search terms: “government fraud prevention strategies,” “public sector fraud detection,” “macro-level fraud governance,” “regulatory challenges in fraud detection,” “public policy on fraud”</w:t>
      </w:r>
    </w:p>
    <w:p w14:paraId="6DF2104E" w14:textId="77777777" w:rsidR="001C5D69" w:rsidRPr="001C5D69" w:rsidRDefault="001C5D69" w:rsidP="003E79CA">
      <w:pPr>
        <w:numPr>
          <w:ilvl w:val="0"/>
          <w:numId w:val="42"/>
        </w:numPr>
        <w:tabs>
          <w:tab w:val="num" w:pos="720"/>
        </w:tabs>
      </w:pPr>
      <w:r w:rsidRPr="001C5D69">
        <w:rPr>
          <w:b/>
          <w:bCs/>
        </w:rPr>
        <w:t>Meso-Level Organizational Controls</w:t>
      </w:r>
      <w:r w:rsidRPr="001C5D69">
        <w:t>:</w:t>
      </w:r>
    </w:p>
    <w:p w14:paraId="7A68761F" w14:textId="77777777" w:rsidR="001C5D69" w:rsidRPr="001C5D69" w:rsidRDefault="001C5D69" w:rsidP="003E79CA">
      <w:pPr>
        <w:numPr>
          <w:ilvl w:val="1"/>
          <w:numId w:val="42"/>
        </w:numPr>
        <w:tabs>
          <w:tab w:val="num" w:pos="1440"/>
        </w:tabs>
      </w:pPr>
      <w:r w:rsidRPr="001C5D69">
        <w:t>Search terms: “organizational controls fraud prevention,” “internal fraud detection controls,” “auditing practices public sector,” “PPP fraud detection organizational practices”</w:t>
      </w:r>
    </w:p>
    <w:p w14:paraId="148871C9" w14:textId="77777777" w:rsidR="001C5D69" w:rsidRPr="001C5D69" w:rsidRDefault="001C5D69" w:rsidP="003E79CA">
      <w:pPr>
        <w:ind w:firstLine="720"/>
      </w:pPr>
      <w:r w:rsidRPr="001C5D69">
        <w:rPr>
          <w:b/>
          <w:bCs/>
        </w:rPr>
        <w:t>6. Machine Learning for Fraud Detection</w:t>
      </w:r>
    </w:p>
    <w:p w14:paraId="5181DC7F" w14:textId="77777777" w:rsidR="001C5D69" w:rsidRPr="001C5D69" w:rsidRDefault="001C5D69" w:rsidP="003E79CA">
      <w:pPr>
        <w:numPr>
          <w:ilvl w:val="0"/>
          <w:numId w:val="43"/>
        </w:numPr>
        <w:tabs>
          <w:tab w:val="num" w:pos="720"/>
        </w:tabs>
      </w:pPr>
      <w:r w:rsidRPr="001C5D69">
        <w:rPr>
          <w:b/>
          <w:bCs/>
        </w:rPr>
        <w:t>Evaluation Metrics for Imbalanced Data</w:t>
      </w:r>
      <w:r w:rsidRPr="001C5D69">
        <w:t>:</w:t>
      </w:r>
    </w:p>
    <w:p w14:paraId="7DF4E1FA" w14:textId="77777777" w:rsidR="001C5D69" w:rsidRPr="001C5D69" w:rsidRDefault="001C5D69" w:rsidP="003E79CA">
      <w:pPr>
        <w:numPr>
          <w:ilvl w:val="1"/>
          <w:numId w:val="43"/>
        </w:numPr>
        <w:tabs>
          <w:tab w:val="num" w:pos="1440"/>
        </w:tabs>
      </w:pPr>
      <w:r w:rsidRPr="001C5D69">
        <w:t>Search terms: “fraud detection metrics,” “evaluation metrics imbalanced data,” “precision-recall imbalance fraud,” “AUC-ROC fraud detection,” “confusion matrix fraud detection”</w:t>
      </w:r>
    </w:p>
    <w:p w14:paraId="6876B410" w14:textId="2FFF1AFD" w:rsidR="001C5D69" w:rsidRPr="00A61B52" w:rsidRDefault="001C5D69" w:rsidP="003E79CA">
      <w:pPr>
        <w:ind w:firstLine="720"/>
      </w:pPr>
      <w:r w:rsidRPr="001C5D69">
        <w:t>These search terms guided a systematic review process that ensured the inclusion of both foundational and emerging literature across key topics. Boolean operators (AND, OR) were applied to expand or narrow searches as needed, and filters for peer-reviewed publications and recency (primarily 2018-2024) were used to maintain relevance and academic rigor. Each selected source contributes to a layered understanding of fraud detection methods, ethical considerations, and government program oversight, grounding this study in both theoretical and applied research.</w:t>
      </w:r>
    </w:p>
    <w:p w14:paraId="39199129" w14:textId="3FDCAF5A" w:rsidR="00887A22" w:rsidRPr="00887A22" w:rsidRDefault="00887A22" w:rsidP="003E79CA">
      <w:pPr>
        <w:pStyle w:val="Heading2"/>
      </w:pPr>
      <w:bookmarkStart w:id="53" w:name="_Toc184834444"/>
      <w:bookmarkStart w:id="54" w:name="_Toc464831652"/>
      <w:bookmarkStart w:id="55" w:name="_Toc465328389"/>
      <w:r>
        <w:t>Theoretical</w:t>
      </w:r>
      <w:r w:rsidR="3144DE56">
        <w:t xml:space="preserve"> </w:t>
      </w:r>
      <w:r>
        <w:t>Framework</w:t>
      </w:r>
      <w:bookmarkEnd w:id="53"/>
      <w:r>
        <w:t xml:space="preserve"> </w:t>
      </w:r>
      <w:bookmarkEnd w:id="54"/>
      <w:bookmarkEnd w:id="55"/>
    </w:p>
    <w:p w14:paraId="4F739363" w14:textId="49883470" w:rsidR="008119AB" w:rsidRDefault="008119AB" w:rsidP="003E79CA">
      <w:pPr>
        <w:ind w:firstLine="720"/>
        <w:contextualSpacing/>
      </w:pPr>
      <w:r w:rsidRPr="008119AB">
        <w:t xml:space="preserve">Fraud detection within the PPP presents distinct challenges due to highly imbalanced datasets and limited labeled instances of fraudulent activity. To address these challenges, classification through clustering serves as a primary methodological approach, leveraging </w:t>
      </w:r>
      <w:r w:rsidRPr="008119AB">
        <w:lastRenderedPageBreak/>
        <w:t>unsupervised and semi-supervised learning to identify outliers that may indicate fraud. This approach clusters similar data points, enabling the detection of anomalies as potential fraud cases without the extensive labeling required by traditional supervised learning models</w:t>
      </w:r>
      <w:r>
        <w:t xml:space="preserve"> </w:t>
      </w:r>
      <w:r>
        <w:fldChar w:fldCharType="begin"/>
      </w:r>
      <w:r>
        <w:instrText xml:space="preserve"> ADDIN ZOTERO_ITEM CSL_CITATION {"citationID":"qSKolIw5","properties":{"formattedCitation":"(Gui et al., 2024; Miller &amp; Bertozzi, 2024)","plainCitation":"(Gui et al., 2024; Miller &amp; Bertozzi, 2024)","noteIndex":0},"citationItems":[{"id":122,"uris":["http://zotero.org/users/12007747/items/MXP952FR"],"itemData":{"id":122,"type":"article-journal","abstract":"Semi-supervised learning(SSL) can substantially improve the performance of deep neural networks by utilizing unlabeled data when labeled data is scarce. The state-of-the-art(SOTA) semi-supervised algorithms implicitly assume that the class distribution of labeled datasets and unlabeled datasets are balanced, which means the different classes have the same numbers of training samples. However, they can hardly perform well on minority classes when the class distribution of training data is imbalanced. Recent work has found several ways to decrease the degeneration of semi-supervised learning models in class-imbalanced learning. In this article, we comprehensively review class-imbalanced semi-supervised learning (CISSL), starting with an introduction to this field, followed by a realistic evaluation of existing class-imbalanced semi-supervised learning algorithms and a brief summary of them.","container-title":"Machine Learning","DOI":"10.1007/s10994-023-06344-7","ISSN":"0885-6125","issue":"8","note":"publisher-place: New York\npublisher: Springer US","page":"5057-5086","source":"EBSCOhost","title":"A survey of class-imbalanced semi-supervised learning","volume":"113","author":[{"family":"Gui","given":"Qian"},{"family":"Zhou","given":"Hong"},{"family":"Guo","given":"Na"},{"family":"Niu","given":"Baoning"}],"issued":{"date-parts":[["2024",8,1]]}}},{"id":134,"uris":["http://zotero.org/users/12007747/items/D55EXMMB"],"itemData":{"id":134,"type":"article-journal","abstract":"Abstract\n            Active learning in semi-supervised classification involves introducing additional labels for unlabelled data to improve the accuracy of the underlying classifier. A challenge is to identify which points to label to best improve performance while limiting the number of new labels. “Model Change” active learning quantifies the resulting change incurred in the classifier by introducing the additional label(s). We pair this idea with graph-based semi-supervised learning (SSL) methods, that use the spectrum of the graph Laplacian matrix, which can be truncated to avoid prohibitively large computational and storage costs. We consider a family of convex loss functions for which the acquisition function can be efficiently approximated using the Laplace approximation of the posterior distribution. We show a variety of multiclass examples that illustrate improved performance over prior state-of-art.","container-title":"Communications on Applied Mathematics and Computation","DOI":"10.1007/s42967-023-00328-z","ISSN":"2096-6385, 2661-8893","issue":"2","journalAbbreviation":"Commun. Appl. Math. Comput.","language":"en","page":"1270-1298","source":"DOI.org (Crossref)","title":"Model Change Active Learning in Graph-Based Semi-supervised Learning","volume":"6","author":[{"family":"Miller","given":"Kevin S."},{"family":"Bertozzi","given":"Andrea L."}],"issued":{"date-parts":[["2024",6]]}}}],"schema":"https://github.com/citation-style-language/schema/raw/master/csl-citation.json"} </w:instrText>
      </w:r>
      <w:r>
        <w:fldChar w:fldCharType="separate"/>
      </w:r>
      <w:r w:rsidRPr="008119AB">
        <w:rPr>
          <w:rFonts w:cs="Times New Roman"/>
        </w:rPr>
        <w:t>(Gui et al., 2024; Miller &amp; Bertozzi, 2024)</w:t>
      </w:r>
      <w:r>
        <w:fldChar w:fldCharType="end"/>
      </w:r>
      <w:r>
        <w:t xml:space="preserve">. </w:t>
      </w:r>
      <w:r w:rsidRPr="008119AB">
        <w:t>Supported by dimensionality reduction techniques and the Fraud Triangle behavioral model, classification through clustering provides a robust and interpretable framework that addresses both technical and behavioral dimensions of fraud risk.</w:t>
      </w:r>
    </w:p>
    <w:p w14:paraId="7475EA8E" w14:textId="77777777" w:rsidR="008119AB" w:rsidRPr="008119AB" w:rsidRDefault="008119AB" w:rsidP="003E79CA">
      <w:pPr>
        <w:pStyle w:val="Heading3"/>
      </w:pPr>
      <w:r w:rsidRPr="008119AB">
        <w:t>Classification through Clustering in Fraud Detection</w:t>
      </w:r>
    </w:p>
    <w:p w14:paraId="6AB4357B" w14:textId="573661C0" w:rsidR="008119AB" w:rsidRPr="008119AB" w:rsidRDefault="008119AB" w:rsidP="003E79CA">
      <w:pPr>
        <w:ind w:firstLine="720"/>
        <w:contextualSpacing/>
      </w:pPr>
      <w:r w:rsidRPr="008119AB">
        <w:t xml:space="preserve">Classification through clustering focuses on grouping data points based on similarity, creating clusters that represent "normal" behavior patterns. In the context of fraud detection, these clusters establish baseline behaviors, while outliers—data points that deviate significantly from cluster norms—are flagged as potential fraud indicators. This technique is particularly effective for highly imbalanced datasets, where labeled fraud cases are scarce relative to the vast number of legitimate transactions </w:t>
      </w:r>
      <w:r>
        <w:fldChar w:fldCharType="begin"/>
      </w:r>
      <w:r>
        <w:instrText xml:space="preserve"> ADDIN ZOTERO_ITEM CSL_CITATION {"citationID":"QFYjOAaC","properties":{"formattedCitation":"(Debener et al., 2023; Itri et al., 2019)","plainCitation":"(Debener et al., 2023; Itri et al., 2019)","noteIndex":0},"citationItems":[{"id":136,"uris":["http://zotero.org/users/12007747/items/SXS8WF5W"],"itemData":{"id":136,"type":"article-journal","abstract":"Fraud is a significant issue for insurance companies, generating much interest in machine learning solutions. Although supervised learning for insurance fraud detection has long been a research focus, unsupervised learning has rarely been studied in this context, and there remains insufficient evidence to guide the choice between these branches of machine learning for insurance fraud detection. Accordingly, this study evaluates supervised and unsupervised learning using proprietary insurance claim data. Furthermore, we conduct a field experiment in cooperation with an insurance company to investigate the performance of each approach in terms of identifying new fraudulent claims. We derive several important findings. Unsupervised learning, especially isolation forests, can successfully detect insurance fraud. Supervised learning also performs strongly, despite few labeled fraud cases. Interestingly, unsupervised and supervised learning detect new fraudulent claims based on different input information. Therefore, for implementation, we suggest understanding supervised and unsupervised methods as complements rather than substitutes.","container-title":"Journal of Risk &amp; Insurance","DOI":"10.1111/jori.12427","ISSN":"00224367","issue":"3","page":"743-768","source":"EBSCOhost","title":"Detecting insurance fraud using supervised and unsupervised machine learning","volume":"90","author":[{"family":"Debener","given":"Jörn"},{"family":"Heinke","given":"Volker"},{"family":"Kriebel","given":"Johannes"}],"issued":{"date-parts":[["2023",9]]}}},{"id":156,"uris":["http://zotero.org/users/12007747/items/SCKQQIZL"],"itemData":{"id":156,"type":"paper-conference","abstract":"Nowadays, fraud is a major problem facing the insurance industry that Big Data and Machine Learning are trying to solve. This paper deals with the evaluation of the effectiveness and the verifiability of the best-known machine learning algorithms for fraud prediction. We adopted the supervised method applied to automobile data claims of an anonymous insurance company. We aim to propose an approach that improves the relevance of the results of artificial intelligence. The study has demonstrated that RandomForest works better among all algorithms compared.","container-title":"2019 Third International Conference on Intelligent Computing in Data Sciences (ICDS)","DOI":"10.1109/ICDS47004.2019.8942277","event-title":"2019 Third International Conference on Intelligent Computing in Data Sciences (ICDS)","page":"1-4","source":"IEEE Xplore","title":"Performance comparative study of machine learning algorithms for automobile insurance fraud detection","URL":"https://ieeexplore.ieee.org/document/8942277/?arnumber=8942277","author":[{"family":"Itri","given":"Bouzgarne"},{"family":"Mohamed","given":"Youssfi"},{"family":"Mohammed","given":"Qbadou"},{"family":"Omar","given":"Bouattane"}],"accessed":{"date-parts":[["2024",9,9]]},"issued":{"date-parts":[["2019",10]]}}}],"schema":"https://github.com/citation-style-language/schema/raw/master/csl-citation.json"} </w:instrText>
      </w:r>
      <w:r>
        <w:fldChar w:fldCharType="separate"/>
      </w:r>
      <w:r w:rsidRPr="008119AB">
        <w:rPr>
          <w:rFonts w:cs="Times New Roman"/>
        </w:rPr>
        <w:t>(Debener et al., 2023; Itri et al., 2019)</w:t>
      </w:r>
      <w:r>
        <w:fldChar w:fldCharType="end"/>
      </w:r>
      <w:r w:rsidRPr="008119AB">
        <w:t>.</w:t>
      </w:r>
    </w:p>
    <w:p w14:paraId="73B29EC7" w14:textId="5DCE645A" w:rsidR="008119AB" w:rsidRDefault="008119AB" w:rsidP="003E79CA">
      <w:pPr>
        <w:ind w:firstLine="720"/>
        <w:contextualSpacing/>
      </w:pPr>
      <w:r w:rsidRPr="008119AB">
        <w:t xml:space="preserve">Incorporating insights from </w:t>
      </w:r>
      <w:r>
        <w:fldChar w:fldCharType="begin"/>
      </w:r>
      <w:r w:rsidR="001B63B4">
        <w:instrText xml:space="preserve"> ADDIN ZOTERO_ITEM CSL_CITATION {"citationID":"1PqsNmaw","properties":{"formattedCitation":"(L\\uc0\\u243{}pez et al., 2012)","plainCitation":"(López et al., 2012)","dontUpdate":true,"noteIndex":0},"citationItems":[{"id":1,"uris":["http://zotero.org/users/12007747/items/AXAV2RBC"],"itemData":{"id":1,"type":"article-journal","abstract":"This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fldChar w:fldCharType="separate"/>
      </w:r>
      <w:r w:rsidRPr="008119AB">
        <w:rPr>
          <w:rFonts w:cs="Times New Roman"/>
        </w:rPr>
        <w:t>López et al</w:t>
      </w:r>
      <w:r>
        <w:rPr>
          <w:rFonts w:cs="Times New Roman"/>
        </w:rPr>
        <w:t>.</w:t>
      </w:r>
      <w:r w:rsidRPr="008119AB">
        <w:rPr>
          <w:rFonts w:cs="Times New Roman"/>
        </w:rPr>
        <w:t xml:space="preserve"> </w:t>
      </w:r>
      <w:r>
        <w:rPr>
          <w:rFonts w:cs="Times New Roman"/>
        </w:rPr>
        <w:t>(</w:t>
      </w:r>
      <w:r w:rsidRPr="008119AB">
        <w:rPr>
          <w:rFonts w:cs="Times New Roman"/>
        </w:rPr>
        <w:t>2012)</w:t>
      </w:r>
      <w:r>
        <w:fldChar w:fldCharType="end"/>
      </w:r>
      <w:r w:rsidRPr="008119AB">
        <w:t>, classification through clustering achieves accurate predictive performance in semi-supervised environments, using clustering to effectively categorize outliers even with minimal labeled data. By forming clusters of similar transactions, this method can classify previously unseen cases based on their proximity to identified clusters, enhancing the model’s ability to generalize in scenarios with minimal labeled data. In the PPP, classification through clustering addresses the need for rapid and scalable fraud detection in a high-volume, low-fraud setting, effectively leveraging unsupervised learning to detect anomalies.</w:t>
      </w:r>
    </w:p>
    <w:p w14:paraId="23672534" w14:textId="77777777" w:rsidR="00AB3F4D" w:rsidRDefault="00AB3F4D" w:rsidP="003E79CA">
      <w:pPr>
        <w:contextualSpacing/>
        <w:rPr>
          <w:b/>
          <w:bCs/>
        </w:rPr>
      </w:pPr>
    </w:p>
    <w:p w14:paraId="095FBCE5" w14:textId="77777777" w:rsidR="00AB3F4D" w:rsidRDefault="00AB3F4D" w:rsidP="003E79CA">
      <w:pPr>
        <w:contextualSpacing/>
        <w:rPr>
          <w:b/>
          <w:bCs/>
        </w:rPr>
      </w:pPr>
    </w:p>
    <w:p w14:paraId="3456B8D6" w14:textId="1D44A4CC" w:rsidR="008F024D" w:rsidRDefault="00E70EF8" w:rsidP="003E79CA">
      <w:pPr>
        <w:pStyle w:val="Caption"/>
        <w:rPr>
          <w:b/>
          <w:bCs/>
        </w:rPr>
      </w:pPr>
      <w:bookmarkStart w:id="56" w:name="_Toc184834421"/>
      <w:r w:rsidRPr="00E70EF8">
        <w:rPr>
          <w:b/>
          <w:bCs/>
        </w:rPr>
        <w:lastRenderedPageBreak/>
        <w:t xml:space="preserve">Figure </w:t>
      </w:r>
      <w:r w:rsidRPr="00E70EF8">
        <w:rPr>
          <w:b/>
          <w:bCs/>
        </w:rPr>
        <w:fldChar w:fldCharType="begin"/>
      </w:r>
      <w:r w:rsidRPr="00E70EF8">
        <w:rPr>
          <w:b/>
          <w:bCs/>
        </w:rPr>
        <w:instrText xml:space="preserve"> SEQ Figure \* ARABIC </w:instrText>
      </w:r>
      <w:r w:rsidRPr="00E70EF8">
        <w:rPr>
          <w:b/>
          <w:bCs/>
        </w:rPr>
        <w:fldChar w:fldCharType="separate"/>
      </w:r>
      <w:r w:rsidRPr="00E70EF8">
        <w:rPr>
          <w:b/>
          <w:bCs/>
          <w:noProof/>
        </w:rPr>
        <w:t>1</w:t>
      </w:r>
      <w:r w:rsidRPr="00E70EF8">
        <w:rPr>
          <w:b/>
          <w:bCs/>
        </w:rPr>
        <w:fldChar w:fldCharType="end"/>
      </w:r>
      <w:r>
        <w:t xml:space="preserve"> </w:t>
      </w:r>
      <w:r>
        <w:br/>
      </w:r>
      <w:r w:rsidRPr="00E70EF8">
        <w:rPr>
          <w:i/>
          <w:iCs w:val="0"/>
        </w:rPr>
        <w:t>Classification Through Clustering Framework</w:t>
      </w:r>
      <w:bookmarkEnd w:id="56"/>
    </w:p>
    <w:p w14:paraId="0AA98907" w14:textId="77777777" w:rsidR="00585B76" w:rsidRPr="00866A1F" w:rsidRDefault="00585B76" w:rsidP="003E79CA">
      <w:pPr>
        <w:contextualSpacing/>
      </w:pPr>
      <w:r>
        <w:rPr>
          <w:noProof/>
        </w:rPr>
        <w:drawing>
          <wp:inline distT="0" distB="0" distL="0" distR="0" wp14:anchorId="3AD376B8" wp14:editId="5D7E52D9">
            <wp:extent cx="4046561" cy="1338046"/>
            <wp:effectExtent l="0" t="0" r="0" b="0"/>
            <wp:docPr id="67731114" name="Picture 4" descr="A diagram of a cluster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31114" name="Picture 4" descr="A diagram of a clustering proces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53332" cy="1340285"/>
                    </a:xfrm>
                    <a:prstGeom prst="rect">
                      <a:avLst/>
                    </a:prstGeom>
                  </pic:spPr>
                </pic:pic>
              </a:graphicData>
            </a:graphic>
          </wp:inline>
        </w:drawing>
      </w:r>
    </w:p>
    <w:p w14:paraId="76DB9157" w14:textId="45F0CB35" w:rsidR="00887A22" w:rsidRDefault="00585B76" w:rsidP="003E79CA">
      <w:pPr>
        <w:contextualSpacing/>
        <w:rPr>
          <w:i/>
          <w:iCs/>
        </w:rPr>
      </w:pPr>
      <w:r>
        <w:rPr>
          <w:b/>
          <w:bCs/>
          <w:i/>
          <w:iCs/>
        </w:rPr>
        <w:t>Note.</w:t>
      </w:r>
      <w:r>
        <w:rPr>
          <w:i/>
          <w:iCs/>
        </w:rPr>
        <w:t xml:space="preserve"> Source</w:t>
      </w:r>
      <w:r w:rsidRPr="00866A1F">
        <w:rPr>
          <w:i/>
          <w:iCs/>
        </w:rPr>
        <w:t xml:space="preserve"> </w:t>
      </w:r>
      <w:r w:rsidRPr="00866A1F">
        <w:rPr>
          <w:i/>
          <w:iCs/>
        </w:rPr>
        <w:fldChar w:fldCharType="begin"/>
      </w:r>
      <w:r w:rsidRPr="00866A1F">
        <w:rPr>
          <w:i/>
          <w:iCs/>
        </w:rPr>
        <w:instrText xml:space="preserve"> ADDIN ZOTERO_ITEM CSL_CITATION {"citationID":"lJFzsN0u","properties":{"formattedCitation":"(L\\uc0\\u243{}pez et al., 2012)","plainCitation":"(López et al., 2012)","noteIndex":0},"citationItems":[{"id":1,"uris":["http://zotero.org/users/12007747/items/AXAV2RBC"],"itemData":{"id":1,"type":"article-journal","abstract":"This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rsidRPr="00866A1F">
        <w:rPr>
          <w:i/>
          <w:iCs/>
        </w:rPr>
        <w:fldChar w:fldCharType="separate"/>
      </w:r>
      <w:r w:rsidRPr="00EE1C5C">
        <w:rPr>
          <w:rFonts w:cs="Times New Roman"/>
        </w:rPr>
        <w:t>(López et al., 2012)</w:t>
      </w:r>
      <w:r w:rsidRPr="00866A1F">
        <w:rPr>
          <w:i/>
          <w:iCs/>
        </w:rPr>
        <w:fldChar w:fldCharType="end"/>
      </w:r>
    </w:p>
    <w:p w14:paraId="3313B894" w14:textId="77777777" w:rsidR="00EB2BEB" w:rsidRPr="00246E35" w:rsidRDefault="00EB2BEB" w:rsidP="003E79CA">
      <w:pPr>
        <w:pStyle w:val="Heading3"/>
      </w:pPr>
      <w:r w:rsidRPr="00246E35">
        <w:t>Clustering Techniques for Fraud Detection</w:t>
      </w:r>
    </w:p>
    <w:p w14:paraId="169CDD0F" w14:textId="77777777" w:rsidR="00EB2BEB" w:rsidRPr="00246E35" w:rsidRDefault="00EB2BEB" w:rsidP="003E79CA">
      <w:pPr>
        <w:ind w:firstLine="360"/>
        <w:contextualSpacing/>
      </w:pPr>
      <w:r w:rsidRPr="00246E35">
        <w:t>K-Means Clustering, DBSCAN (Density-Based Spatial Clustering of Applications with Noise), and Hierarchical Clustering are some of the most used algorithms for detecting outliers and anomalies within large datasets. These methods enable the grouping of loan applications with similar features, and any significant deviations from these clusters may suggest fraudulent behavior.</w:t>
      </w:r>
    </w:p>
    <w:p w14:paraId="1AD95361" w14:textId="77777777" w:rsidR="00EB2BEB" w:rsidRPr="00246E35" w:rsidRDefault="00EB2BEB" w:rsidP="003E79CA">
      <w:pPr>
        <w:numPr>
          <w:ilvl w:val="0"/>
          <w:numId w:val="7"/>
        </w:numPr>
        <w:contextualSpacing/>
      </w:pPr>
      <w:r w:rsidRPr="00246E35">
        <w:rPr>
          <w:b/>
          <w:bCs/>
        </w:rPr>
        <w:t>K-Means Clustering</w:t>
      </w:r>
      <w:r w:rsidRPr="00246E35">
        <w:t>: This algorithm partitions data into a predefined number of clusters based on feature similarity. In the context of the PPP, businesses with comparable payroll sizes, loan amounts, and industry classifications would be grouped together. Outliers within these clusters—such as businesses with inflated payrolls relative to their peers—would be flagged for further investigation</w:t>
      </w:r>
      <w:r>
        <w:t xml:space="preserve"> </w:t>
      </w:r>
      <w:r>
        <w:fldChar w:fldCharType="begin"/>
      </w:r>
      <w:r>
        <w:instrText xml:space="preserve"> ADDIN ZOTERO_ITEM CSL_CITATION {"citationID":"MzXJzpHb","properties":{"formattedCitation":"(L\\uc0\\u243{}pez et al., 2012)","plainCitation":"(López et al., 2012)","noteIndex":0},"citationItems":[{"id":1,"uris":["http://zotero.org/users/12007747/items/AXAV2RBC"],"itemData":{"id":1,"type":"article-journal","abstract":"This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fldChar w:fldCharType="separate"/>
      </w:r>
      <w:r w:rsidRPr="00EE1C5C">
        <w:rPr>
          <w:rFonts w:cs="Times New Roman"/>
        </w:rPr>
        <w:t>(López et al., 2012)</w:t>
      </w:r>
      <w:r>
        <w:fldChar w:fldCharType="end"/>
      </w:r>
      <w:r w:rsidRPr="00246E35">
        <w:t>.</w:t>
      </w:r>
    </w:p>
    <w:p w14:paraId="1E607C4B" w14:textId="77777777" w:rsidR="00EB2BEB" w:rsidRPr="00246E35" w:rsidRDefault="00EB2BEB" w:rsidP="003E79CA">
      <w:pPr>
        <w:numPr>
          <w:ilvl w:val="0"/>
          <w:numId w:val="7"/>
        </w:numPr>
        <w:contextualSpacing/>
      </w:pPr>
      <w:r w:rsidRPr="00246E35">
        <w:rPr>
          <w:b/>
          <w:bCs/>
        </w:rPr>
        <w:t>DBSCAN</w:t>
      </w:r>
      <w:r w:rsidRPr="00246E35">
        <w:t xml:space="preserve">: Unlike K-Means, DBSCAN does not require the number of clusters to be specified beforehand. It detects clusters based on the density of data points, making it particularly useful for identifying smaller, densely packed clusters of fraudulent activity that might otherwise be overlooked in larger datasets </w:t>
      </w:r>
      <w:r>
        <w:fldChar w:fldCharType="begin"/>
      </w:r>
      <w:r>
        <w:instrText xml:space="preserve"> ADDIN ZOTERO_ITEM CSL_CITATION {"citationID":"93jVX0GD","properties":{"formattedCitation":"(Carcillo et al., 2021)","plainCitation":"(Carcillo et al., 2021)","noteIndex":0},"citationItems":[{"id":172,"uris":["http://zotero.org/users/12007747/items/U9L98INY"],"itemData":{"id":172,"type":"article-journal","abstract":"Supervised learning techniques are widely employed in credit card fraud detection, as they make use of the assumption that fraudulent patterns can be learned from an analysis of past transactions. The task becomes challenging, however, when it has to take account of changes in customer behavior and fraudsters’ ability to invent novel fraud patterns. In this context, unsupervised learning techniques can help the fraud detection systems to find anomalies. In this paper we present a hybrid technique that combines supervised and unsupervised techniques to improve the fraud detection accuracy. Unsupervised outlier scores, computed at different levels of granularity, are compared and tested on a real, annotated, credit card fraud detection dataset. Experimental results show that the combination is efficient and does indeed improve the accuracy of the detection.","container-title":"Information Sciences","DOI":"10.1016/j.ins.2019.05.042","ISSN":"0020-0255","journalAbbreviation":"Information Sciences","page":"317-331","source":"ScienceDirect","title":"Combining unsupervised and supervised learning in credit card fraud detection","volume":"557","author":[{"family":"Carcillo","given":"Fabrizio"},{"family":"Le Borgne","given":"Yann-Aël"},{"family":"Caelen","given":"Olivier"},{"family":"Kessaci","given":"Yacine"},{"family":"Oblé","given":"Frédéric"},{"family":"Bontempi","given":"Gianluca"}],"issued":{"date-parts":[["2021",5,1]]}}}],"schema":"https://github.com/citation-style-language/schema/raw/master/csl-citation.json"} </w:instrText>
      </w:r>
      <w:r>
        <w:fldChar w:fldCharType="separate"/>
      </w:r>
      <w:r w:rsidRPr="00EE1C5C">
        <w:rPr>
          <w:rFonts w:cs="Times New Roman"/>
        </w:rPr>
        <w:t>(Carcillo et al., 2021)</w:t>
      </w:r>
      <w:r>
        <w:fldChar w:fldCharType="end"/>
      </w:r>
      <w:r>
        <w:t>.</w:t>
      </w:r>
    </w:p>
    <w:p w14:paraId="768D0ABB" w14:textId="77777777" w:rsidR="00EB2BEB" w:rsidRPr="00246E35" w:rsidRDefault="00EB2BEB" w:rsidP="003E79CA">
      <w:pPr>
        <w:numPr>
          <w:ilvl w:val="0"/>
          <w:numId w:val="7"/>
        </w:numPr>
        <w:contextualSpacing/>
      </w:pPr>
      <w:r w:rsidRPr="00246E35">
        <w:rPr>
          <w:b/>
          <w:bCs/>
        </w:rPr>
        <w:lastRenderedPageBreak/>
        <w:t>Hierarchical Clustering</w:t>
      </w:r>
      <w:r w:rsidRPr="00246E35">
        <w:t xml:space="preserve">: This method creates a tree-like structure of nested clusters. It is useful for detecting fraud at multiple levels of granularity, helping to identify not only individual anomalies but also broader patterns of suspicious behavior within certain segments of the data </w:t>
      </w:r>
      <w:r>
        <w:fldChar w:fldCharType="begin"/>
      </w:r>
      <w:r>
        <w:instrText xml:space="preserve"> ADDIN ZOTERO_ITEM CSL_CITATION {"citationID":"DeXI086V","properties":{"formattedCitation":"(Zhao et al., 2024)","plainCitation":"(Zhao et al., 2024)","noteIndex":0},"citationItems":[{"id":133,"uris":["http://zotero.org/users/12007747/items/8JA6PPXN"],"itemData":{"id":133,"type":"article-journal","container-title":"International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Pr="00EE1C5C">
        <w:rPr>
          <w:rFonts w:cs="Times New Roman"/>
        </w:rPr>
        <w:t>(Zhao et al., 2024)</w:t>
      </w:r>
      <w:r>
        <w:fldChar w:fldCharType="end"/>
      </w:r>
      <w:r>
        <w:t>.</w:t>
      </w:r>
    </w:p>
    <w:p w14:paraId="1BE19EB3" w14:textId="55377205" w:rsidR="00EB2BEB" w:rsidRPr="00246E35" w:rsidRDefault="00A35EE1" w:rsidP="003E79CA">
      <w:pPr>
        <w:pStyle w:val="Heading3"/>
      </w:pPr>
      <w:r>
        <w:t>Clustering and</w:t>
      </w:r>
      <w:r w:rsidR="00EB2BEB" w:rsidRPr="00246E35">
        <w:t xml:space="preserve"> Principal Component Analysis (PCA)</w:t>
      </w:r>
      <w:r>
        <w:t xml:space="preserve"> in Fraud Detection</w:t>
      </w:r>
    </w:p>
    <w:p w14:paraId="4246E892" w14:textId="77777777" w:rsidR="00A35EE1" w:rsidRPr="00A35EE1" w:rsidRDefault="00A35EE1" w:rsidP="003E79CA">
      <w:pPr>
        <w:ind w:firstLine="720"/>
        <w:contextualSpacing/>
      </w:pPr>
      <w:r w:rsidRPr="00A35EE1">
        <w:t>Clustering is a fundamental technique in fraud detection, offering a means to group similar data points and identify anomalies indicative of fraudulent activities. Unlike supervised methods, clustering operates without labeled data, making it particularly valuable for applications where labeled instances of fraud are scarce. Techniques such as k-means, DBSCAN, and hierarchical clustering have been widely used in the literature.</w:t>
      </w:r>
    </w:p>
    <w:p w14:paraId="3554FF6F" w14:textId="24A4264E" w:rsidR="00A35EE1" w:rsidRPr="00A35EE1" w:rsidRDefault="00A35EE1" w:rsidP="003E79CA">
      <w:pPr>
        <w:ind w:firstLine="720"/>
        <w:contextualSpacing/>
      </w:pPr>
      <w:r>
        <w:fldChar w:fldCharType="begin"/>
      </w:r>
      <w:r w:rsidR="00AB3F4D">
        <w:instrText xml:space="preserve"> ADDIN ZOTERO_ITEM CSL_CITATION {"citationID":"Z4aqXhoN","properties":{"formattedCitation":"(Carcillo et al., 2021)","plainCitation":"(Carcillo et al., 2021)","dontUpdate":true,"noteIndex":0},"citationItems":[{"id":172,"uris":["http://zotero.org/users/12007747/items/U9L98INY"],"itemData":{"id":172,"type":"article-journal","abstract":"Supervised learning techniques are widely employed in credit card fraud detection, as they make use of the assumption that fraudulent patterns can be learned from an analysis of past transactions. The task becomes challenging, however, when it has to take account of changes in customer behavior and fraudsters’ ability to invent novel fraud patterns. In this context, unsupervised learning techniques can help the fraud detection systems to find anomalies. In this paper we present a hybrid technique that combines supervised and unsupervised techniques to improve the fraud detection accuracy. Unsupervised outlier scores, computed at different levels of granularity, are compared and tested on a real, annotated, credit card fraud detection dataset. Experimental results show that the combination is efficient and does indeed improve the accuracy of the detection.","container-title":"Information Sciences","DOI":"10.1016/j.ins.2019.05.042","ISSN":"0020-0255","journalAbbreviation":"Information Sciences","page":"317-331","source":"ScienceDirect","title":"Combining unsupervised and supervised learning in credit card fraud detection","volume":"557","author":[{"family":"Carcillo","given":"Fabrizio"},{"family":"Le Borgne","given":"Yann-Aël"},{"family":"Caelen","given":"Olivier"},{"family":"Kessaci","given":"Yacine"},{"family":"Oblé","given":"Frédéric"},{"family":"Bontempi","given":"Gianluca"}],"issued":{"date-parts":[["2021",5,1]]}}}],"schema":"https://github.com/citation-style-language/schema/raw/master/csl-citation.json"} </w:instrText>
      </w:r>
      <w:r>
        <w:fldChar w:fldCharType="separate"/>
      </w:r>
      <w:r w:rsidRPr="00A35EE1">
        <w:rPr>
          <w:rFonts w:cs="Times New Roman"/>
        </w:rPr>
        <w:t xml:space="preserve">Carcillo et al. </w:t>
      </w:r>
      <w:r>
        <w:rPr>
          <w:rFonts w:cs="Times New Roman"/>
        </w:rPr>
        <w:t>(</w:t>
      </w:r>
      <w:r w:rsidRPr="00A35EE1">
        <w:rPr>
          <w:rFonts w:cs="Times New Roman"/>
        </w:rPr>
        <w:t>2021)</w:t>
      </w:r>
      <w:r>
        <w:fldChar w:fldCharType="end"/>
      </w:r>
      <w:r>
        <w:t xml:space="preserve"> </w:t>
      </w:r>
      <w:proofErr w:type="spellStart"/>
      <w:r>
        <w:t>i</w:t>
      </w:r>
      <w:r w:rsidRPr="00A35EE1">
        <w:t>lustrated</w:t>
      </w:r>
      <w:proofErr w:type="spellEnd"/>
      <w:r w:rsidRPr="00A35EE1">
        <w:t xml:space="preserve"> how clustering can be integrated into hybrid supervised-unsupervised frameworks. For example, clustering algorithms can segment loan applications into groups based on shared attributes, flagging outliers as potential fraudulent cases. These flagged cases can then be passed to a supervised classifier for further evaluation, improving overall fraud detection rates.</w:t>
      </w:r>
    </w:p>
    <w:p w14:paraId="18D8095D" w14:textId="0335E05E" w:rsidR="00A35EE1" w:rsidRPr="00A35EE1" w:rsidRDefault="00A35EE1" w:rsidP="003E79CA">
      <w:pPr>
        <w:ind w:firstLine="720"/>
        <w:contextualSpacing/>
      </w:pPr>
      <w:r w:rsidRPr="00A35EE1">
        <w:t xml:space="preserve">Dimensionality reduction, particularly </w:t>
      </w:r>
      <w:r>
        <w:t>PCA</w:t>
      </w:r>
      <w:r w:rsidR="00AB3F4D">
        <w:t>,</w:t>
      </w:r>
      <w:r w:rsidRPr="00A35EE1">
        <w:t xml:space="preserve"> enhances clustering by simplifying high-dimensional data while </w:t>
      </w:r>
      <w:r w:rsidR="00AB3F4D">
        <w:t>preserving the most significant variance in the dataset</w:t>
      </w:r>
      <w:r w:rsidRPr="00A35EE1">
        <w:t xml:space="preserve">. This is especially important in datasets like those associated with the </w:t>
      </w:r>
      <w:r>
        <w:t>PPP</w:t>
      </w:r>
      <w:r w:rsidRPr="00A35EE1">
        <w:t>, where numerous variables such as loan amount, applicant history, and lender behavior contribute to data complexity.</w:t>
      </w:r>
      <w:r>
        <w:t xml:space="preserve"> </w:t>
      </w:r>
      <w:r>
        <w:fldChar w:fldCharType="begin"/>
      </w:r>
      <w:r w:rsidR="00AB3F4D">
        <w:instrText xml:space="preserve"> ADDIN ZOTERO_ITEM CSL_CITATION {"citationID":"46ebb7rE","properties":{"formattedCitation":"(Miller &amp; Bertozzi, 2024)","plainCitation":"(Miller &amp; Bertozzi, 2024)","dontUpdate":true,"noteIndex":0},"citationItems":[{"id":134,"uris":["http://zotero.org/users/12007747/items/D55EXMMB"],"itemData":{"id":134,"type":"article-journal","abstract":"Abstract\n            Active learning in semi-supervised classification involves introducing additional labels for unlabelled data to improve the accuracy of the underlying classifier. A challenge is to identify which points to label to best improve performance while limiting the number of new labels. “Model Change” active learning quantifies the resulting change incurred in the classifier by introducing the additional label(s). We pair this idea with graph-based semi-supervised learning (SSL) methods, that use the spectrum of the graph Laplacian matrix, which can be truncated to avoid prohibitively large computational and storage costs. We consider a family of convex loss functions for which the acquisition function can be efficiently approximated using the Laplace approximation of the posterior distribution. We show a variety of multiclass examples that illustrate improved performance over prior state-of-art.","container-title":"Communications on Applied Mathematics and Computation","DOI":"10.1007/s42967-023-00328-z","ISSN":"2096-6385, 2661-8893","issue":"2","journalAbbreviation":"Commun. Appl. Math. Comput.","language":"en","page":"1270-1298","source":"DOI.org (Crossref)","title":"Model Change Active Learning in Graph-Based Semi-supervised Learning","volume":"6","author":[{"family":"Miller","given":"Kevin S."},{"family":"Bertozzi","given":"Andrea L."}],"issued":{"date-parts":[["2024",6]]}}}],"schema":"https://github.com/citation-style-language/schema/raw/master/csl-citation.json"} </w:instrText>
      </w:r>
      <w:r>
        <w:fldChar w:fldCharType="separate"/>
      </w:r>
      <w:r w:rsidRPr="00A35EE1">
        <w:rPr>
          <w:rFonts w:cs="Times New Roman"/>
        </w:rPr>
        <w:t xml:space="preserve">Miller &amp; Bertozzi </w:t>
      </w:r>
      <w:r>
        <w:rPr>
          <w:rFonts w:cs="Times New Roman"/>
        </w:rPr>
        <w:t>(</w:t>
      </w:r>
      <w:r w:rsidRPr="00A35EE1">
        <w:rPr>
          <w:rFonts w:cs="Times New Roman"/>
        </w:rPr>
        <w:t>2024)</w:t>
      </w:r>
      <w:r>
        <w:fldChar w:fldCharType="end"/>
      </w:r>
      <w:r w:rsidRPr="00A35EE1">
        <w:t xml:space="preserve"> demonstrated the combined use of PCA and graph-based clustering to identify anomalous patterns in high-volume datasets. By projecting data into a lower-dimensional space, PCA not only reduces computational costs but also enhances clustering performance.</w:t>
      </w:r>
    </w:p>
    <w:p w14:paraId="32EBE591" w14:textId="77777777" w:rsidR="00A35EE1" w:rsidRPr="00A35EE1" w:rsidRDefault="00A35EE1" w:rsidP="003E79CA">
      <w:pPr>
        <w:contextualSpacing/>
      </w:pPr>
      <w:r w:rsidRPr="00A35EE1">
        <w:rPr>
          <w:b/>
          <w:bCs/>
        </w:rPr>
        <w:t>Advantages of Clustering and PCA in Fraud Detection</w:t>
      </w:r>
      <w:r w:rsidRPr="00A35EE1">
        <w:t>:</w:t>
      </w:r>
    </w:p>
    <w:p w14:paraId="1ED2A8AB" w14:textId="77777777" w:rsidR="00A35EE1" w:rsidRPr="00A35EE1" w:rsidRDefault="00A35EE1" w:rsidP="003E79CA">
      <w:pPr>
        <w:numPr>
          <w:ilvl w:val="0"/>
          <w:numId w:val="54"/>
        </w:numPr>
        <w:contextualSpacing/>
      </w:pPr>
      <w:r w:rsidRPr="00A35EE1">
        <w:rPr>
          <w:b/>
          <w:bCs/>
        </w:rPr>
        <w:lastRenderedPageBreak/>
        <w:t>Scalability</w:t>
      </w:r>
      <w:r w:rsidRPr="00A35EE1">
        <w:t>: Clustering and PCA can efficiently handle large datasets, making them suitable for high-volume programs like the PPP.</w:t>
      </w:r>
    </w:p>
    <w:p w14:paraId="129D7C6B" w14:textId="77777777" w:rsidR="00A35EE1" w:rsidRPr="00A35EE1" w:rsidRDefault="00A35EE1" w:rsidP="003E79CA">
      <w:pPr>
        <w:numPr>
          <w:ilvl w:val="0"/>
          <w:numId w:val="54"/>
        </w:numPr>
        <w:contextualSpacing/>
      </w:pPr>
      <w:r w:rsidRPr="00A35EE1">
        <w:rPr>
          <w:b/>
          <w:bCs/>
        </w:rPr>
        <w:t>Flexibility</w:t>
      </w:r>
      <w:r w:rsidRPr="00A35EE1">
        <w:t>: These methods are adaptable to different fraud scenarios, from small-scale fraud networks to systemic patterns.</w:t>
      </w:r>
    </w:p>
    <w:p w14:paraId="3EBAD59C" w14:textId="77777777" w:rsidR="00A35EE1" w:rsidRPr="00A35EE1" w:rsidRDefault="00A35EE1" w:rsidP="003E79CA">
      <w:pPr>
        <w:contextualSpacing/>
      </w:pPr>
      <w:r w:rsidRPr="00A35EE1">
        <w:rPr>
          <w:b/>
          <w:bCs/>
        </w:rPr>
        <w:t>Challenges and Mitigations</w:t>
      </w:r>
      <w:r w:rsidRPr="00A35EE1">
        <w:t>:</w:t>
      </w:r>
    </w:p>
    <w:p w14:paraId="20A1991E" w14:textId="77777777" w:rsidR="00A35EE1" w:rsidRPr="00A35EE1" w:rsidRDefault="00A35EE1" w:rsidP="003E79CA">
      <w:pPr>
        <w:numPr>
          <w:ilvl w:val="0"/>
          <w:numId w:val="55"/>
        </w:numPr>
        <w:contextualSpacing/>
      </w:pPr>
      <w:r w:rsidRPr="00A35EE1">
        <w:rPr>
          <w:b/>
          <w:bCs/>
        </w:rPr>
        <w:t>Data Quality</w:t>
      </w:r>
      <w:r w:rsidRPr="00A35EE1">
        <w:t>: Clustering accuracy depends on clean and well-preprocessed data. Feature engineering and outlier handling are critical steps.</w:t>
      </w:r>
    </w:p>
    <w:p w14:paraId="3991E8C2" w14:textId="33266FB1" w:rsidR="00EB2BEB" w:rsidRPr="00246E35" w:rsidRDefault="00A35EE1" w:rsidP="003E79CA">
      <w:pPr>
        <w:numPr>
          <w:ilvl w:val="0"/>
          <w:numId w:val="55"/>
        </w:numPr>
        <w:contextualSpacing/>
      </w:pPr>
      <w:r w:rsidRPr="00A35EE1">
        <w:rPr>
          <w:b/>
          <w:bCs/>
        </w:rPr>
        <w:t>Model Interpretability</w:t>
      </w:r>
      <w:r w:rsidRPr="00A35EE1">
        <w:t>: PCA reduces interpretability by transforming original features. However, explainable AI techniques can help bridge this gap.</w:t>
      </w:r>
    </w:p>
    <w:p w14:paraId="2D9B2901" w14:textId="77777777" w:rsidR="00EB2BEB" w:rsidRPr="00246E35" w:rsidRDefault="00EB2BEB" w:rsidP="003E79CA">
      <w:pPr>
        <w:pStyle w:val="Heading3"/>
      </w:pPr>
      <w:r w:rsidRPr="00246E35">
        <w:t>Supporting Framework: The Fraud Triangle and Its Relevance</w:t>
      </w:r>
    </w:p>
    <w:p w14:paraId="5BEE312F" w14:textId="673888AB" w:rsidR="008B1357" w:rsidRDefault="008B1357" w:rsidP="003E79CA">
      <w:pPr>
        <w:pStyle w:val="NormalWeb"/>
        <w:spacing w:before="0" w:beforeAutospacing="0" w:after="0" w:afterAutospacing="0" w:line="480" w:lineRule="auto"/>
        <w:ind w:firstLine="720"/>
      </w:pPr>
      <w:r>
        <w:t xml:space="preserve">While clustering offers a data-driven basis for detecting anomalies, the </w:t>
      </w:r>
      <w:r w:rsidRPr="008B1357">
        <w:rPr>
          <w:rStyle w:val="Strong"/>
          <w:rFonts w:eastAsiaTheme="majorEastAsia"/>
          <w:b w:val="0"/>
          <w:bCs w:val="0"/>
        </w:rPr>
        <w:t>Fraud Triangle</w:t>
      </w:r>
      <w:r>
        <w:t xml:space="preserve"> provides a behavioral context for interpreting these outliers. The Fraud Triangle, which identifies pressure, opportunity, and rationalization as key factors driving fraud, complements classification through clustering by linking data patterns to potential motivations for fraudulent activity. In the PPP, where financial pressures from the COVID-19 pandemic and the rapid availability of funds created new fraud risks, the Fraud Triangle aids in contextualizing anomalies by associating certain deviations with underlying behavioral factors </w:t>
      </w:r>
      <w:r>
        <w:fldChar w:fldCharType="begin"/>
      </w:r>
      <w:r>
        <w:instrText xml:space="preserve"> ADDIN ZOTERO_ITEM CSL_CITATION {"citationID":"ro0F6Uao","properties":{"formattedCitation":"(Awang et al., 2020; Bozza, 2024)","plainCitation":"(Awang et al., 2020; Bozza, 2024)","noteIndex":0},"citationItems":[{"id":184,"uris":["http://zotero.org/users/12007747/items/BII8PMBW"],"itemData":{"id":184,"type":"article-journal","container-title":"Board","page":"54–64","source":"Google Scholar","title":"Fraud triangle theory: calling for new factors","title-short":"Fraud triangle theory","volume":"7","author":[{"family":"Awang","given":"Naqiah"},{"family":"Hussin","given":"Nur Syafiqah"},{"family":"Razali","given":"Fatin Adilah"},{"family":"Lyana","given":"Shafinaz"},{"family":"Talib","given":"Abu"}],"issued":{"date-parts":[["2020"]]}}},{"id":89,"uris":["http://zotero.org/users/12007747/items/QIJNVYQI"],"itemData":{"id":89,"type":"article-journal","abstract":"Fraud committed against the U.S. government is one of the largest costs that taxpayers must bear. The False Claims Act has been the most effective monetary fraud recovery mechanism in history. The question remains, however, of if it will continue to be as useful given modern trends of increased spending. An analysis of the U.S. fraud recovery model compared to the United Kingdom through the lens of Covid-19 expenditures demonstrates both the strengths and weaknesses of the U.S. model and provides reasoning for legislative alteration.","container-title":"Georgia Journal of International &amp; Comparative Law","ISSN":"0046578X","issue":"2","page":"462-478","source":"EBSCOhost","title":"Stimulating Fraud: Comparing the Effectiveness of Fraud Recovery Mechanisms Between the United States and the United Kingdom Through the Lens of Public Covid-19 Expenditures","title-short":"Stimulating Fraud","volume":"52","author":[{"family":"Bozza","given":"James G."}],"issued":{"date-parts":[["2024",5]]}}}],"schema":"https://github.com/citation-style-language/schema/raw/master/csl-citation.json"} </w:instrText>
      </w:r>
      <w:r>
        <w:fldChar w:fldCharType="separate"/>
      </w:r>
      <w:r w:rsidRPr="008B1357">
        <w:t>(Awang et al., 2020; Bozza, 2024)</w:t>
      </w:r>
      <w:r>
        <w:fldChar w:fldCharType="end"/>
      </w:r>
      <w:r>
        <w:t>.</w:t>
      </w:r>
    </w:p>
    <w:p w14:paraId="7C33691E" w14:textId="7EDFF836" w:rsidR="00EB2BEB" w:rsidRPr="00246E35" w:rsidRDefault="008B1357" w:rsidP="003E79CA">
      <w:pPr>
        <w:pStyle w:val="NormalWeb"/>
        <w:spacing w:before="0" w:beforeAutospacing="0" w:after="0" w:afterAutospacing="0" w:line="480" w:lineRule="auto"/>
        <w:ind w:firstLine="720"/>
      </w:pPr>
      <w:r>
        <w:t xml:space="preserve">Integrating the Fraud Triangle with classification through clustering enhances model interpretability by providing a behavioral rationale for data points that diverge from cluster norms. For instance, anomalies flagged in the clustering process that align with high-risk indicators from the Fraud Triangle may represent cases where financial pressure or opportunity </w:t>
      </w:r>
      <w:r>
        <w:lastRenderedPageBreak/>
        <w:t>contributed to potentially fraudulent behavior. This integration supports a more adaptive fraud detection model, responsive to the unique characteristics of the PPP.</w:t>
      </w:r>
    </w:p>
    <w:p w14:paraId="5B549CD5" w14:textId="77777777" w:rsidR="00EB2BEB" w:rsidRPr="00246E35" w:rsidRDefault="00EB2BEB" w:rsidP="003E79CA">
      <w:pPr>
        <w:pStyle w:val="Heading3"/>
      </w:pPr>
      <w:r w:rsidRPr="00246E35">
        <w:t>Expanded Fraud Triangle: Capability as a Factor</w:t>
      </w:r>
    </w:p>
    <w:p w14:paraId="208BF91E" w14:textId="02CB919C" w:rsidR="008B1357" w:rsidRPr="008B1357" w:rsidRDefault="008B1357" w:rsidP="003E79CA">
      <w:pPr>
        <w:ind w:firstLine="720"/>
        <w:contextualSpacing/>
      </w:pPr>
      <w:r w:rsidRPr="008B1357">
        <w:t xml:space="preserve">An expanded version of the Fraud Triangle introduces capability as a fourth factor, addressing the role of specialized knowledge or access in enabling individuals to exploit program vulnerabilities. Capability is especially relevant in the PPP context, where individuals with insider knowledge or technical skill may engage in complex fraud schemes, concealing their actions within legitimate-looking clusters. Including capability as a factor informs the interpretation of clustered outliers, recognizing that some anomalies may reflect intentional, concealed fraud strategies rather than random deviations </w:t>
      </w:r>
      <w:r>
        <w:fldChar w:fldCharType="begin"/>
      </w:r>
      <w:r>
        <w:instrText xml:space="preserve"> ADDIN ZOTERO_ITEM CSL_CITATION {"citationID":"0NfZEtcC","properties":{"formattedCitation":"(King et al., 2023; Zhao et al., 2024)","plainCitation":"(King et al., 2023; Zhao et al., 2024)","noteIndex":0},"citationItems":[{"id":82,"uris":["http://zotero.org/users/12007747/items/RMMCG6W6"],"itemData":{"id":82,"type":"article-journal","abstract":"The COVID-19 pandemic has created global hardship on individuals and businesses alike. This paper provides a brief history of the frauds and scams discovered over the pandemic period of 2020 through 2022. During this difficult period, fraudsters continued to wreak havoc using trickery and deception to cause financial harm to both individuals and businesses. This paper begins with a brief examination of the COVID-19 timeline and various agencies definitions of fraud. Next, the authors discuss key pieces of legislation passed during the COVID-19 years. The final portion of this paper contains a brief summary of various pandemic-era frauds including an examination of the first COVID-19 fraud that was discovered in 2020. Several material frauds from 2020 through 2022 will conclude the review.","container-title":"Journal of Business &amp; Educational Leadership","ISSN":"19486413","issue":"1","note":"publisher: American Society of Business &amp; Behavioral Sciences","page":"67-81","source":"EBSCOhost","title":"Frauds Do Not Pause for a Pandemic","volume":"13","author":[{"family":"King","given":"Darwin L."},{"family":"McLanahan","given":"Michael L."},{"family":"Case","given":"Carl J."}],"issued":{"date-parts":[["2023"]],"season":"Spring"}}},{"id":133,"uris":["http://zotero.org/users/12007747/items/8JA6PPXN"],"itemData":{"id":133,"type":"article-journal","container-title":"International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Pr="008B1357">
        <w:rPr>
          <w:rFonts w:cs="Times New Roman"/>
        </w:rPr>
        <w:t>(King et al., 2023; Zhao et al., 2024)</w:t>
      </w:r>
      <w:r>
        <w:fldChar w:fldCharType="end"/>
      </w:r>
      <w:r w:rsidRPr="008B1357">
        <w:t>.</w:t>
      </w:r>
    </w:p>
    <w:p w14:paraId="581177CF" w14:textId="569DCE8F" w:rsidR="00EB2BEB" w:rsidRPr="00246E35" w:rsidRDefault="008B1357" w:rsidP="003E79CA">
      <w:pPr>
        <w:ind w:firstLine="720"/>
        <w:contextualSpacing/>
      </w:pPr>
      <w:r w:rsidRPr="008B1357">
        <w:t>Incorporating capability into classification through clustering enhances the model's predictive power by connecting technical anomalies with behavioral insights, allowing for a nuanced understanding of outliers. This framework supports semi-supervised learning by adding a behavioral layer that aids in categorizing unusual data points, effectively balancing technical accuracy with contextual relevance.</w:t>
      </w:r>
    </w:p>
    <w:p w14:paraId="312E37A3" w14:textId="77777777" w:rsidR="00EB2BEB" w:rsidRPr="00246E35" w:rsidRDefault="00EB2BEB" w:rsidP="003E79CA">
      <w:pPr>
        <w:pStyle w:val="Heading3"/>
      </w:pPr>
      <w:r w:rsidRPr="00246E35">
        <w:t>Conclusion of the Theoretical Framework</w:t>
      </w:r>
    </w:p>
    <w:p w14:paraId="59E9C1A5" w14:textId="77777777" w:rsidR="008B1357" w:rsidRDefault="008B1357" w:rsidP="003E79CA">
      <w:pPr>
        <w:ind w:firstLine="720"/>
        <w:rPr>
          <w:b/>
          <w:bCs/>
        </w:rPr>
      </w:pPr>
      <w:r w:rsidRPr="008B1357">
        <w:t>The theoretical frameworks outlined in this section—clustering techniques, dimensionality reduction, and behavioral models such as the expanded Fraud Triangle—provide a comprehensive basis for the methodological choices in this study. By combining data-driven approaches with behavioral insights, these frameworks support a nuanced model capable of identifying fraud even within highly imbalanced datasets. This integration of technical methods with behavioral context allows for a robust fraud detection approach that aligns with the ethical, operational, and regulatory considerations specific to the PPP.</w:t>
      </w:r>
    </w:p>
    <w:p w14:paraId="6E9FC622" w14:textId="2DB37DB1" w:rsidR="0007441D" w:rsidRPr="00887A22" w:rsidRDefault="00397771" w:rsidP="003E79CA">
      <w:pPr>
        <w:pStyle w:val="Heading2"/>
      </w:pPr>
      <w:bookmarkStart w:id="57" w:name="_Toc184834445"/>
      <w:r>
        <w:lastRenderedPageBreak/>
        <w:t xml:space="preserve">Data Ethics and </w:t>
      </w:r>
      <w:r w:rsidR="004E193B">
        <w:t xml:space="preserve">Legal </w:t>
      </w:r>
      <w:r w:rsidR="00E9708C">
        <w:t>Frameworks</w:t>
      </w:r>
      <w:bookmarkEnd w:id="57"/>
      <w:r w:rsidR="0007441D">
        <w:t xml:space="preserve"> </w:t>
      </w:r>
    </w:p>
    <w:p w14:paraId="6CBCC66F" w14:textId="73C49AF5" w:rsidR="00651C72" w:rsidRPr="00BB5201" w:rsidRDefault="0058058B" w:rsidP="003E79CA">
      <w:pPr>
        <w:ind w:firstLine="720"/>
        <w:contextualSpacing/>
      </w:pPr>
      <w:bookmarkStart w:id="58" w:name="_Toc251423641"/>
      <w:bookmarkStart w:id="59" w:name="_Toc464831653"/>
      <w:bookmarkStart w:id="60" w:name="_Toc465328390"/>
      <w:r w:rsidRPr="0058058B">
        <w:t>Deploying machine learning for fraud detection within government programs such as the Paycheck Protection Program (PPP) necessitates adherence to stringent ethical and legal standards. This section examines critical aspects of data ethics, including fairness, accountability, and privacy, alongside legal frameworks like the General Data Protection Regulation (GDPR) and the California Consumer Privacy Act (CCPA), which govern data use and model transparency.</w:t>
      </w:r>
    </w:p>
    <w:p w14:paraId="2115873D" w14:textId="77777777" w:rsidR="00651C72" w:rsidRPr="00BB5201" w:rsidRDefault="00651C72" w:rsidP="003E79CA">
      <w:pPr>
        <w:pStyle w:val="Heading3"/>
      </w:pPr>
      <w:r w:rsidRPr="00BB5201">
        <w:t>Ethical Considerations in Machine Learning</w:t>
      </w:r>
    </w:p>
    <w:p w14:paraId="209DF779" w14:textId="4BE99792" w:rsidR="0058058B" w:rsidRPr="0058058B" w:rsidRDefault="0058058B" w:rsidP="003E79CA">
      <w:pPr>
        <w:ind w:firstLine="720"/>
        <w:contextualSpacing/>
      </w:pPr>
      <w:r w:rsidRPr="0058058B">
        <w:t xml:space="preserve">Ethical considerations in machine learning are especially important in public sector applications, where models impact not only individual privacy but also public trust. Issues such as fairness and bias mitigation are paramount, as machine learning models trained on imbalanced datasets may inadvertently reinforce existing biases, leading to unfair treatment of certain groups. Studies emphasize the importance of fairness-aware algorithms and bias detection in semi-supervised models, which help prevent unjust classification outcomes </w:t>
      </w:r>
      <w:r>
        <w:fldChar w:fldCharType="begin"/>
      </w:r>
      <w:r>
        <w:instrText xml:space="preserve"> ADDIN ZOTERO_ITEM CSL_CITATION {"citationID":"k2mY6mLk","properties":{"formattedCitation":"(Emilio Ferrara, 2023; Zhou et al., 2022)","plainCitation":"(Emilio Ferrara, 2023; Zhou et al., 2022)","noteIndex":0},"citationItems":[{"id":167,"uris":["http://zotero.org/users/12007747/items/WCDUYLCT"],"itemData":{"id":167,"type":"article-journal","abstract":"The significant advancements in applying artificial intelligence (AI) to healthcare decision-making, medical diagnosis, and other domains have simultaneously raised concerns about the fairness and bias of AI systems. This is particularly critical in areas like healthcare, employment, criminal justice, credit scoring, and increasingly, in generative AI models (GenAI) that produce synthetic media. Such systems can lead to unfair outcomes and perpetuate existing inequalities, including generative biases that affect the representation of individuals in synthetic data. This survey study offers a succinct, comprehensive overview of fairness and bias in AI, addressing their sources, impacts, and mitigation strategies. We review sources of bias, such as data, algorithm, and human decision biases—highlighting the emergent issue of generative AI bias, where models may reproduce and amplify societal stereotypes. We assess the societal impact of biased AI systems, focusing on perpetuating inequalities and reinforcing harmful stereotypes, especially as generative AI becomes more prevalent in creating content that influences public perception. We explore various proposed mitigation strategies, discuss the ethical considerations of their implementation, and emphasize the need for interdisciplinary collaboration to ensure effectiveness. Through a systematic literature review spanning multiple academic disciplines, we present definitions of AI bias and its different types, including a detailed look at generative AI bias. We discuss the negative impacts of AI bias on individuals and society and provide an overview of current approaches to mitigate AI bias, including data pre-processing, model selection, and post-processing. We emphasize the unique challenges presented by generative AI models and the importance of strategies specifically tailored to address these. Addressing bias in AI requires a holistic approach involving diverse and representative datasets, enhanced transparency and accountability in AI systems, and the exploration of alternative AI paradigms that prioritize fairness and ethical considerations. This survey contributes to the ongoing discussion on developing fair and unbiased AI systems by providing an overview of the sources, impacts, and mitigation strategies related to AI bias, with a particular focus on the emerging field of generative AI.","container-title":"Sci","DOI":"10.3390/sci6010003","ISSN":"2413-4155","issue":"1","note":"publisher: MDPI AG","page":"3-3","source":"EBSCOhost","title":"Fairness and Bias in Artificial Intelligence: A Brief Survey of Sources, Impacts, and Mitigation Strategies","title-short":"Fairness and Bias in Artificial Intelligence","volume":"6","author":[{"literal":"Emilio Ferrara"}],"issued":{"date-parts":[["2023",12,1]]}}},{"id":108,"uris":["http://zotero.org/users/12007747/items/GDIIDD9N"],"itemData":{"id":108,"type":"article-journal","abstract":"Summary: The advent of artificial intelligence (AI) and machine learning algorithms has led to opportunities as well as challenges in their use. In this overview paper, we begin with a discussion of bias and fairness issues that arise with the use of AI techniques, with a focus on supervised machine learning algorithms. We then describe the types and sources of data bias and discuss the nature of algorithmic unfairness. In addition, we provide a review of fairness metrics in the literature, discuss their limitations, and describe de‐biasing (or mitigation) techniques in the model life cycle.","container-title":"International Statistical Review","DOI":"10.1111/insr.12492","ISSN":"03067734","issue":"3","note":"publisher: Wiley-Blackwell","page":"468-480","source":"EBSCOhost","title":"Bias, Fairness and Accountability with Artificial Intelligence and Machine Learning Algorithms","volume":"90","author":[{"family":"Zhou","given":"Nengfeng"},{"family":"Zhang","given":"Zach"},{"family":"Nair","given":"Vijayan N."},{"family":"Singhal","given":"Harsh"},{"family":"Chen","given":"Jie"}],"issued":{"date-parts":[["2022",12]]}}}],"schema":"https://github.com/citation-style-language/schema/raw/master/csl-citation.json"} </w:instrText>
      </w:r>
      <w:r>
        <w:fldChar w:fldCharType="separate"/>
      </w:r>
      <w:r w:rsidRPr="0058058B">
        <w:rPr>
          <w:rFonts w:cs="Times New Roman"/>
        </w:rPr>
        <w:t>(Emilio Ferrara, 2023; Zhou et al., 2022)</w:t>
      </w:r>
      <w:r>
        <w:fldChar w:fldCharType="end"/>
      </w:r>
      <w:r w:rsidRPr="0058058B">
        <w:t xml:space="preserve">. Transparency in model operations is another essential factor; explainable AI (XAI) methodologies enable stakeholders to understand and assess model decisions, particularly when potential fraud is flagged </w:t>
      </w:r>
      <w:r>
        <w:fldChar w:fldCharType="begin"/>
      </w:r>
      <w:r>
        <w:instrText xml:space="preserve"> ADDIN ZOTERO_ITEM CSL_CITATION {"citationID":"dc5mfVoL","properties":{"formattedCitation":"(Koreff et al., 2023)","plainCitation":"(Koreff et al., 2023)","noteIndex":0},"citationItems":[{"id":151,"uris":["http://zotero.org/users/12007747/items/62UVBZSV"],"itemData":{"id":151,"type":"article-journal","abstract":"Artificial intelligence (AI)-enabled tools and analytics hold the potential to radically alter audit processes by disseminating centralized audit expertise. We examine this potential in the context of data analytic-driven audits mandated to reduce fraud, waste, and abuse in a government-sponsored healthcare program. To do so, we draw on semistructured interviews with healthcare providers (i.e., auditees) subject to healthcare audits. Our work shows how use of paraprofessional auditors guided by AI-enabled tools and analytics reflects a very different audit environment. Specifically, auditees' experiences suggest paraprofessional auditors lack specific expertise and credentials to conduct data-driven audits, apply judgment in deference to technology, and disregard the impact of AI-driven decisions on the public interest. Such experiences raise potential concerns for all audits over unbridled use of AI-enabled tools and analytics by novice-level auditors/paraprofessionals, but even more for audits conducted in contexts where adherence to professional norms is essential to minimizing public interest consequences. JEL Classifications: M42; M48.","container-title":"Journal of Information Systems","DOI":"10.2308/ISYS-2022-023","ISSN":"08887985","issue":"3","note":"publisher: American Accounting Association","page":"59-80","source":"EBSCOhost","title":"Exploring the Impact of Technology Dominance on Audit Professionalism through Data Analytic-Driven Healthcare Audits","volume":"37","author":[{"family":"Koreff","given":"Jared"},{"family":"Baudot","given":"Lisa"},{"family":"Sutton","given":"Steve G."}],"issued":{"date-parts":[["2023"]],"season":"Fall"}}}],"schema":"https://github.com/citation-style-language/schema/raw/master/csl-citation.json"} </w:instrText>
      </w:r>
      <w:r>
        <w:fldChar w:fldCharType="separate"/>
      </w:r>
      <w:r w:rsidRPr="0058058B">
        <w:rPr>
          <w:rFonts w:cs="Times New Roman"/>
        </w:rPr>
        <w:t>(Koreff et al., 2023)</w:t>
      </w:r>
      <w:r>
        <w:fldChar w:fldCharType="end"/>
      </w:r>
      <w:r w:rsidRPr="0058058B">
        <w:t>.</w:t>
      </w:r>
    </w:p>
    <w:p w14:paraId="40D8052F" w14:textId="4036E3D0" w:rsidR="00651C72" w:rsidRPr="00BB5201" w:rsidRDefault="0058058B" w:rsidP="003E79CA">
      <w:pPr>
        <w:ind w:firstLine="720"/>
        <w:contextualSpacing/>
      </w:pPr>
      <w:r w:rsidRPr="0058058B">
        <w:t xml:space="preserve">For the PPP, achieving ethical AI deployment requires balancing model complexity with interpretability. High-performing models that lack transparency may undermine public confidence and accountability, especially in cases </w:t>
      </w:r>
      <w:proofErr w:type="gramStart"/>
      <w:r w:rsidRPr="0058058B">
        <w:t>where</w:t>
      </w:r>
      <w:proofErr w:type="gramEnd"/>
      <w:r w:rsidRPr="0058058B">
        <w:t xml:space="preserve"> decisions impact funding or legal repercussions. To address these challenges, recent developments in XAI provide interpretability techniques that make machine learning decisions more accessible to both administrators and the </w:t>
      </w:r>
      <w:r w:rsidRPr="0058058B">
        <w:lastRenderedPageBreak/>
        <w:t xml:space="preserve">general public, supporting ethical deployment in government settings </w:t>
      </w:r>
      <w:r>
        <w:fldChar w:fldCharType="begin"/>
      </w:r>
      <w:r>
        <w:instrText xml:space="preserve"> ADDIN ZOTERO_ITEM CSL_CITATION {"citationID":"p2fQLKGd","properties":{"formattedCitation":"(Sarker, 2021; Zhao et al., 2024)","plainCitation":"(Sarker, 2021; Zhao et al., 2024)","noteIndex":0},"citationItems":[{"id":96,"uris":["http://zotero.org/users/12007747/items/XPAFE3KE"],"itemData":{"id":96,"type":"article-journal","abstract":"In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view.","container-title":"SN Computer Science","DOI":"10.1007/s42979-021-00592-x","ISSN":"2661-8907","issue":"3","journalAbbreviation":"SN COMPUT. SCI.","language":"en","page":"160","source":"Springer Link","title":"Machine Learning: Algorithms, Real-World Applications and Research Directions","title-short":"Machine Learning","volume":"2","author":[{"family":"Sarker","given":"Iqbal H."}],"issued":{"date-parts":[["2021",3,22]]}}},{"id":133,"uris":["http://zotero.org/users/12007747/items/8JA6PPXN"],"itemData":{"id":133,"type":"article-journal","container-title":"International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Pr="0058058B">
        <w:rPr>
          <w:rFonts w:cs="Times New Roman"/>
        </w:rPr>
        <w:t>(Sarker, 2021; Zhao et al., 2024)</w:t>
      </w:r>
      <w:r>
        <w:fldChar w:fldCharType="end"/>
      </w:r>
      <w:r w:rsidRPr="0058058B">
        <w:t>.</w:t>
      </w:r>
    </w:p>
    <w:p w14:paraId="3A4BAF2C" w14:textId="77777777" w:rsidR="00651C72" w:rsidRPr="00BB5201" w:rsidRDefault="00651C72" w:rsidP="003E79CA">
      <w:pPr>
        <w:pStyle w:val="Heading3"/>
      </w:pPr>
      <w:r w:rsidRPr="00BB5201">
        <w:t>Legal Frameworks for Fraud Detection</w:t>
      </w:r>
    </w:p>
    <w:p w14:paraId="608F5477" w14:textId="16D613C8" w:rsidR="005B5A43" w:rsidRPr="005B5A43" w:rsidRDefault="005B5A43" w:rsidP="003E79CA">
      <w:pPr>
        <w:ind w:firstLine="720"/>
        <w:contextualSpacing/>
      </w:pPr>
      <w:r w:rsidRPr="005B5A43">
        <w:t xml:space="preserve">Compliance with legal standards such as GDPR and CCPA is fundamental for machine learning models used in government fraud detection. GDPR mandates strict guidelines for data protection, including the rights of individuals to access, rectify, or erase their data, and requires organizations to adopt privacy-by-design principles in their data processing activities. In the context of fraud detection, GDPR's principles of data minimization and purpose limitation are essential, guiding the use of personal data strictly for specific and justified purposes </w:t>
      </w:r>
      <w:r>
        <w:fldChar w:fldCharType="begin"/>
      </w:r>
      <w:r>
        <w:instrText xml:space="preserve"> ADDIN ZOTERO_ITEM CSL_CITATION {"citationID":"oY9mej5Q","properties":{"formattedCitation":"(Emilio Ferrara, 2023)","plainCitation":"(Emilio Ferrara, 2023)","noteIndex":0},"citationItems":[{"id":167,"uris":["http://zotero.org/users/12007747/items/WCDUYLCT"],"itemData":{"id":167,"type":"article-journal","abstract":"The significant advancements in applying artificial intelligence (AI) to healthcare decision-making, medical diagnosis, and other domains have simultaneously raised concerns about the fairness and bias of AI systems. This is particularly critical in areas like healthcare, employment, criminal justice, credit scoring, and increasingly, in generative AI models (GenAI) that produce synthetic media. Such systems can lead to unfair outcomes and perpetuate existing inequalities, including generative biases that affect the representation of individuals in synthetic data. This survey study offers a succinct, comprehensive overview of fairness and bias in AI, addressing their sources, impacts, and mitigation strategies. We review sources of bias, such as data, algorithm, and human decision biases—highlighting the emergent issue of generative AI bias, where models may reproduce and amplify societal stereotypes. We assess the societal impact of biased AI systems, focusing on perpetuating inequalities and reinforcing harmful stereotypes, especially as generative AI becomes more prevalent in creating content that influences public perception. We explore various proposed mitigation strategies, discuss the ethical considerations of their implementation, and emphasize the need for interdisciplinary collaboration to ensure effectiveness. Through a systematic literature review spanning multiple academic disciplines, we present definitions of AI bias and its different types, including a detailed look at generative AI bias. We discuss the negative impacts of AI bias on individuals and society and provide an overview of current approaches to mitigate AI bias, including data pre-processing, model selection, and post-processing. We emphasize the unique challenges presented by generative AI models and the importance of strategies specifically tailored to address these. Addressing bias in AI requires a holistic approach involving diverse and representative datasets, enhanced transparency and accountability in AI systems, and the exploration of alternative AI paradigms that prioritize fairness and ethical considerations. This survey contributes to the ongoing discussion on developing fair and unbiased AI systems by providing an overview of the sources, impacts, and mitigation strategies related to AI bias, with a particular focus on the emerging field of generative AI.","container-title":"Sci","DOI":"10.3390/sci6010003","ISSN":"2413-4155","issue":"1","note":"publisher: MDPI AG","page":"3-3","source":"EBSCOhost","title":"Fairness and Bias in Artificial Intelligence: A Brief Survey of Sources, Impacts, and Mitigation Strategies","title-short":"Fairness and Bias in Artificial Intelligence","volume":"6","author":[{"literal":"Emilio Ferrara"}],"issued":{"date-parts":[["2023",12,1]]}}}],"schema":"https://github.com/citation-style-language/schema/raw/master/csl-citation.json"} </w:instrText>
      </w:r>
      <w:r>
        <w:fldChar w:fldCharType="separate"/>
      </w:r>
      <w:r w:rsidRPr="005B5A43">
        <w:rPr>
          <w:rFonts w:cs="Times New Roman"/>
        </w:rPr>
        <w:t>(Emilio Ferrara, 2023)</w:t>
      </w:r>
      <w:r>
        <w:fldChar w:fldCharType="end"/>
      </w:r>
      <w:r w:rsidRPr="005B5A43">
        <w:t>.</w:t>
      </w:r>
    </w:p>
    <w:p w14:paraId="0A23B110" w14:textId="69F98EA4" w:rsidR="00651C72" w:rsidRPr="00BB5201" w:rsidRDefault="005B5A43" w:rsidP="003E79CA">
      <w:pPr>
        <w:ind w:firstLine="720"/>
        <w:contextualSpacing/>
      </w:pPr>
      <w:r w:rsidRPr="005B5A43">
        <w:t>Similarly, CCPA enhances data privacy rights by granting consumers greater control over their personal information, including the right to opt out of data sales and request the deletion of their information. In government-administered programs like the PPP, adhering to these regulatory frameworks requires careful management of data sources and processes to ensure data use aligns with both ethical and legal standards. Privacy-aware machine learning techniques, which protect individual data during the fraud detection process, play a critical role in regulatory compliance, supporting model development that respects individual privacy while remaining effective for large-scale fraud detection</w:t>
      </w:r>
      <w:r>
        <w:t xml:space="preserve"> </w:t>
      </w:r>
      <w:r>
        <w:fldChar w:fldCharType="begin"/>
      </w:r>
      <w:r>
        <w:instrText xml:space="preserve"> ADDIN ZOTERO_ITEM CSL_CITATION {"citationID":"5fCcI8Db","properties":{"formattedCitation":"(A. Ali et al., 2022)","plainCitation":"(A. Ali et al., 2022)","noteIndex":0},"citationItems":[{"id":26,"uris":["http://zotero.org/users/12007747/items/NVIWKHQH"],"itemData":{"id":26,"type":"article-journal","abstract":"Financial fraud, considered as deceptive tactics for gaining financial benefits, has recently become a widespread menace in companies and organizations. Conventional techniques such as manual verifications and inspections are imprecise, costly, and time consuming for identifying such fraudulent activities. With the advent of artificial intelligence, machine-learning-based approaches can be used intelligently to detect fraudulent transactions by analyzing a large number of financial data. Therefore, this paper attempts to present a systematic literature review (SLR) that systematically reviews and synthesizes the existing literature on machine learning (ML)-based fraud detection. Particularly, the review employed the Kitchenham approach, which uses well-defined protocols to extract and synthesize the relevant articles; it then report the obtained results. Based on the specified search strategies from popular electronic database libraries, several studies have been gathered. After inclusion/exclusion criteria, 93 articles were chosen, synthesized, and analyzed. The review summarizes popular ML techniques used for fraud detection, the most popular fraud type, and evaluation metrics. The reviewed articles showed that support vector machine (SVM) and artificial neural network (ANN) are popular ML algorithms used for fraud detection, and credit card fraud is the most popular fraud type addressed using ML techniques. The paper finally presents main issues, gaps, and limitations in financial fraud detection areas and suggests possible areas for future research.","container-title":"Applied Sciences","DOI":"10.3390/app12199637","ISSN":"2076-3417","issue":"19","language":"en","license":"http://creativecommons.org/licenses/by/3.0/","note":"number: 19\npublisher: Multidisciplinary Digital Publishing Institute","page":"9637","source":"www.mdpi.com","title":"Financial Fraud Detection Based on Machine Learning: A Systematic Literature Review","title-short":"Financial Fraud Detection Based on Machine Learning","volume":"12","author":[{"family":"Ali","given":"Abdulalem"},{"family":"Abd Razak","given":"Shukor"},{"family":"Othman","given":"Siti Hajar"},{"family":"Eisa","given":"Taiseer Abdalla Elfadil"},{"family":"Al-Dhaqm","given":"Arafat"},{"family":"Nasser","given":"Maged"},{"family":"Elhassan","given":"Tusneem"},{"family":"Elshafie","given":"Hashim"},{"family":"Saif","given":"Abdu"}],"issued":{"date-parts":[["2022",1]]}}}],"schema":"https://github.com/citation-style-language/schema/raw/master/csl-citation.json"} </w:instrText>
      </w:r>
      <w:r>
        <w:fldChar w:fldCharType="separate"/>
      </w:r>
      <w:r w:rsidRPr="005B5A43">
        <w:rPr>
          <w:rFonts w:cs="Times New Roman"/>
        </w:rPr>
        <w:t>(A. Ali et al., 2022)</w:t>
      </w:r>
      <w:r>
        <w:fldChar w:fldCharType="end"/>
      </w:r>
      <w:r>
        <w:t>.</w:t>
      </w:r>
    </w:p>
    <w:p w14:paraId="164C5E33" w14:textId="77777777" w:rsidR="00651C72" w:rsidRPr="00BB5201" w:rsidRDefault="00651C72" w:rsidP="003E79CA">
      <w:pPr>
        <w:pStyle w:val="Heading3"/>
      </w:pPr>
      <w:r w:rsidRPr="00BB5201">
        <w:t>Explainability Requirements for AI</w:t>
      </w:r>
    </w:p>
    <w:p w14:paraId="0326E1CA" w14:textId="61FE5D96" w:rsidR="00F978F2" w:rsidRPr="00F978F2" w:rsidRDefault="00F978F2" w:rsidP="003E79CA">
      <w:pPr>
        <w:ind w:firstLine="720"/>
        <w:contextualSpacing/>
      </w:pPr>
      <w:r w:rsidRPr="00F978F2">
        <w:t xml:space="preserve">Transparency and explainability in AI are critical for fraud detection in government programs, where decisions carry significant implications for fairness, accountability, and public trust. Machine learning models used to detect fraud within the </w:t>
      </w:r>
      <w:r>
        <w:t>PPP</w:t>
      </w:r>
      <w:r w:rsidRPr="00F978F2">
        <w:t xml:space="preserve"> must balance high accuracy with the need for clear, understandable explanations of their processes. This requirement is </w:t>
      </w:r>
      <w:r w:rsidRPr="00F978F2">
        <w:lastRenderedPageBreak/>
        <w:t>particularly challenging in semi-supervised learning, where clustering algorithms</w:t>
      </w:r>
      <w:r>
        <w:t>, s</w:t>
      </w:r>
      <w:r w:rsidRPr="00F978F2">
        <w:t>uch as K-means or DBSCAN</w:t>
      </w:r>
      <w:r>
        <w:t xml:space="preserve">, </w:t>
      </w:r>
      <w:r w:rsidRPr="00F978F2">
        <w:t>introduce opacity due to their reliance on unsupervised patterns and the lack of direct interpretability in cluster assignments</w:t>
      </w:r>
      <w:r>
        <w:t xml:space="preserve"> </w:t>
      </w:r>
      <w:r>
        <w:fldChar w:fldCharType="begin"/>
      </w:r>
      <w:r>
        <w:instrText xml:space="preserve"> ADDIN ZOTERO_ITEM CSL_CITATION {"citationID":"WSTgHmWG","properties":{"formattedCitation":"(Koreff et al., 2023)","plainCitation":"(Koreff et al., 2023)","noteIndex":0},"citationItems":[{"id":151,"uris":["http://zotero.org/users/12007747/items/62UVBZSV"],"itemData":{"id":151,"type":"article-journal","abstract":"Artificial intelligence (AI)-enabled tools and analytics hold the potential to radically alter audit processes by disseminating centralized audit expertise. We examine this potential in the context of data analytic-driven audits mandated to reduce fraud, waste, and abuse in a government-sponsored healthcare program. To do so, we draw on semistructured interviews with healthcare providers (i.e., auditees) subject to healthcare audits. Our work shows how use of paraprofessional auditors guided by AI-enabled tools and analytics reflects a very different audit environment. Specifically, auditees' experiences suggest paraprofessional auditors lack specific expertise and credentials to conduct data-driven audits, apply judgment in deference to technology, and disregard the impact of AI-driven decisions on the public interest. Such experiences raise potential concerns for all audits over unbridled use of AI-enabled tools and analytics by novice-level auditors/paraprofessionals, but even more for audits conducted in contexts where adherence to professional norms is essential to minimizing public interest consequences. JEL Classifications: M42; M48.","container-title":"Journal of Information Systems","DOI":"10.2308/ISYS-2022-023","ISSN":"08887985","issue":"3","note":"publisher: American Accounting Association","page":"59-80","source":"EBSCOhost","title":"Exploring the Impact of Technology Dominance on Audit Professionalism through Data Analytic-Driven Healthcare Audits","volume":"37","author":[{"family":"Koreff","given":"Jared"},{"family":"Baudot","given":"Lisa"},{"family":"Sutton","given":"Steve G."}],"issued":{"date-parts":[["2023"]],"season":"Fall"}}}],"schema":"https://github.com/citation-style-language/schema/raw/master/csl-citation.json"} </w:instrText>
      </w:r>
      <w:r>
        <w:fldChar w:fldCharType="separate"/>
      </w:r>
      <w:r w:rsidRPr="00F978F2">
        <w:rPr>
          <w:rFonts w:cs="Times New Roman"/>
        </w:rPr>
        <w:t>(Koreff et al., 2023)</w:t>
      </w:r>
      <w:r>
        <w:fldChar w:fldCharType="end"/>
      </w:r>
      <w:r w:rsidRPr="00F978F2">
        <w:t>. For example, a cluster flagged as fraudulent might combine unexpected features (e.g., high loan-to-employee ratios or anomalies in business types), making it difficult for auditors or non-technical stakeholders to understand the rationale behind a flagged decision.</w:t>
      </w:r>
    </w:p>
    <w:p w14:paraId="05B0B09E" w14:textId="54B2BA6E" w:rsidR="00F978F2" w:rsidRPr="00F978F2" w:rsidRDefault="00F978F2" w:rsidP="003E79CA">
      <w:pPr>
        <w:ind w:firstLine="720"/>
        <w:contextualSpacing/>
      </w:pPr>
      <w:r w:rsidRPr="00F978F2">
        <w:t xml:space="preserve">This opacity is problematic in government fraud detection because interpretability is essential to justify decisions that can affect individuals or businesses. For instance, in the PPP, the inability to explain why a loan was flagged for investigation could undermine public trust and lead to claims of bias or unfair targeting </w:t>
      </w:r>
      <w:r>
        <w:fldChar w:fldCharType="begin"/>
      </w:r>
      <w:r>
        <w:instrText xml:space="preserve"> ADDIN ZOTERO_ITEM CSL_CITATION {"citationID":"bHm8LTsS","properties":{"formattedCitation":"(Miller &amp; Bertozzi, 2024)","plainCitation":"(Miller &amp; Bertozzi, 2024)","noteIndex":0},"citationItems":[{"id":134,"uris":["http://zotero.org/users/12007747/items/D55EXMMB"],"itemData":{"id":134,"type":"article-journal","abstract":"Abstract\n            Active learning in semi-supervised classification involves introducing additional labels for unlabelled data to improve the accuracy of the underlying classifier. A challenge is to identify which points to label to best improve performance while limiting the number of new labels. “Model Change” active learning quantifies the resulting change incurred in the classifier by introducing the additional label(s). We pair this idea with graph-based semi-supervised learning (SSL) methods, that use the spectrum of the graph Laplacian matrix, which can be truncated to avoid prohibitively large computational and storage costs. We consider a family of convex loss functions for which the acquisition function can be efficiently approximated using the Laplace approximation of the posterior distribution. We show a variety of multiclass examples that illustrate improved performance over prior state-of-art.","container-title":"Communications on Applied Mathematics and Computation","DOI":"10.1007/s42967-023-00328-z","ISSN":"2096-6385, 2661-8893","issue":"2","journalAbbreviation":"Commun. Appl. Math. Comput.","language":"en","page":"1270-1298","source":"DOI.org (Crossref)","title":"Model Change Active Learning in Graph-Based Semi-supervised Learning","volume":"6","author":[{"family":"Miller","given":"Kevin S."},{"family":"Bertozzi","given":"Andrea L."}],"issued":{"date-parts":[["2024",6]]}}}],"schema":"https://github.com/citation-style-language/schema/raw/master/csl-citation.json"} </w:instrText>
      </w:r>
      <w:r>
        <w:fldChar w:fldCharType="separate"/>
      </w:r>
      <w:r w:rsidRPr="00F978F2">
        <w:rPr>
          <w:rFonts w:cs="Times New Roman"/>
        </w:rPr>
        <w:t>(Miller &amp; Bertozzi, 2024)</w:t>
      </w:r>
      <w:r>
        <w:fldChar w:fldCharType="end"/>
      </w:r>
      <w:r w:rsidRPr="00F978F2">
        <w:t xml:space="preserve">. Addressing this challenge involves navigating the trade-offs between interpretability and model performance. Highly interpretable models, such as logistic regression, may sacrifice performance in complex fraud scenarios, while advanced models, like semi-supervised ensembles, require explainability techniques to bridge this gap </w:t>
      </w:r>
      <w:r>
        <w:fldChar w:fldCharType="begin"/>
      </w:r>
      <w:r>
        <w:instrText xml:space="preserve"> ADDIN ZOTERO_ITEM CSL_CITATION {"citationID":"bDg3b9mk","properties":{"formattedCitation":"(King et al., 2023)","plainCitation":"(King et al., 2023)","noteIndex":0},"citationItems":[{"id":82,"uris":["http://zotero.org/users/12007747/items/RMMCG6W6"],"itemData":{"id":82,"type":"article-journal","abstract":"The COVID-19 pandemic has created global hardship on individuals and businesses alike. This paper provides a brief history of the frauds and scams discovered over the pandemic period of 2020 through 2022. During this difficult period, fraudsters continued to wreak havoc using trickery and deception to cause financial harm to both individuals and businesses. This paper begins with a brief examination of the COVID-19 timeline and various agencies definitions of fraud. Next, the authors discuss key pieces of legislation passed during the COVID-19 years. The final portion of this paper contains a brief summary of various pandemic-era frauds including an examination of the first COVID-19 fraud that was discovered in 2020. Several material frauds from 2020 through 2022 will conclude the review.","container-title":"Journal of Business &amp; Educational Leadership","ISSN":"19486413","issue":"1","note":"publisher: American Society of Business &amp; Behavioral Sciences","page":"67-81","source":"EBSCOhost","title":"Frauds Do Not Pause for a Pandemic","volume":"13","author":[{"family":"King","given":"Darwin L."},{"family":"McLanahan","given":"Michael L."},{"family":"Case","given":"Carl J."}],"issued":{"date-parts":[["2023"]],"season":"Spring"}}}],"schema":"https://github.com/citation-style-language/schema/raw/master/csl-citation.json"} </w:instrText>
      </w:r>
      <w:r>
        <w:fldChar w:fldCharType="separate"/>
      </w:r>
      <w:r w:rsidRPr="00F978F2">
        <w:rPr>
          <w:rFonts w:cs="Times New Roman"/>
        </w:rPr>
        <w:t>(King et al., 2023)</w:t>
      </w:r>
      <w:r>
        <w:fldChar w:fldCharType="end"/>
      </w:r>
      <w:r w:rsidRPr="00F978F2">
        <w:t>.</w:t>
      </w:r>
    </w:p>
    <w:p w14:paraId="667453A6" w14:textId="054429BD" w:rsidR="00F978F2" w:rsidRPr="00F978F2" w:rsidRDefault="00F978F2" w:rsidP="003E79CA">
      <w:pPr>
        <w:ind w:firstLine="720"/>
        <w:contextualSpacing/>
      </w:pPr>
      <w:r w:rsidRPr="00F978F2">
        <w:t xml:space="preserve">Emerging explainability tools, such as </w:t>
      </w:r>
      <w:proofErr w:type="spellStart"/>
      <w:r w:rsidRPr="00F978F2">
        <w:t>SHapley</w:t>
      </w:r>
      <w:proofErr w:type="spellEnd"/>
      <w:r w:rsidRPr="00F978F2">
        <w:t xml:space="preserve"> Additive </w:t>
      </w:r>
      <w:proofErr w:type="spellStart"/>
      <w:r w:rsidRPr="00F978F2">
        <w:t>exPlanations</w:t>
      </w:r>
      <w:proofErr w:type="spellEnd"/>
      <w:r w:rsidRPr="00F978F2">
        <w:t xml:space="preserve"> (SHAP) and counterfactual explanations, offer enhanced insights compared to traditional methods like Local Interpretable Model-agnostic Explanations (LIME). SHAP provides consistent feature importance rankings, while counterfactual explanations help identify minimal changes required to alter a model’s decision </w:t>
      </w:r>
      <w:r>
        <w:fldChar w:fldCharType="begin"/>
      </w:r>
      <w:r>
        <w:instrText xml:space="preserve"> ADDIN ZOTERO_ITEM CSL_CITATION {"citationID":"gLu0LQQW","properties":{"formattedCitation":"(Koreff et al., 2023)","plainCitation":"(Koreff et al., 2023)","noteIndex":0},"citationItems":[{"id":151,"uris":["http://zotero.org/users/12007747/items/62UVBZSV"],"itemData":{"id":151,"type":"article-journal","abstract":"Artificial intelligence (AI)-enabled tools and analytics hold the potential to radically alter audit processes by disseminating centralized audit expertise. We examine this potential in the context of data analytic-driven audits mandated to reduce fraud, waste, and abuse in a government-sponsored healthcare program. To do so, we draw on semistructured interviews with healthcare providers (i.e., auditees) subject to healthcare audits. Our work shows how use of paraprofessional auditors guided by AI-enabled tools and analytics reflects a very different audit environment. Specifically, auditees' experiences suggest paraprofessional auditors lack specific expertise and credentials to conduct data-driven audits, apply judgment in deference to technology, and disregard the impact of AI-driven decisions on the public interest. Such experiences raise potential concerns for all audits over unbridled use of AI-enabled tools and analytics by novice-level auditors/paraprofessionals, but even more for audits conducted in contexts where adherence to professional norms is essential to minimizing public interest consequences. JEL Classifications: M42; M48.","container-title":"Journal of Information Systems","DOI":"10.2308/ISYS-2022-023","ISSN":"08887985","issue":"3","note":"publisher: American Accounting Association","page":"59-80","source":"EBSCOhost","title":"Exploring the Impact of Technology Dominance on Audit Professionalism through Data Analytic-Driven Healthcare Audits","volume":"37","author":[{"family":"Koreff","given":"Jared"},{"family":"Baudot","given":"Lisa"},{"family":"Sutton","given":"Steve G."}],"issued":{"date-parts":[["2023"]],"season":"Fall"}}}],"schema":"https://github.com/citation-style-language/schema/raw/master/csl-citation.json"} </w:instrText>
      </w:r>
      <w:r>
        <w:fldChar w:fldCharType="separate"/>
      </w:r>
      <w:r w:rsidRPr="00F978F2">
        <w:rPr>
          <w:rFonts w:cs="Times New Roman"/>
        </w:rPr>
        <w:t>(Koreff et al., 2023)</w:t>
      </w:r>
      <w:r>
        <w:fldChar w:fldCharType="end"/>
      </w:r>
      <w:r w:rsidRPr="00F978F2">
        <w:t xml:space="preserve">. These methods are particularly valuable in semi-supervised settings, where both labeled and unlabeled data contribute to decision-making, making model outputs inherently more complex. Regulatory and ethical frameworks further emphasize the importance of explainability, ensuring fairness in detecting fraud patterns and preventing discriminatory practices </w:t>
      </w:r>
      <w:r>
        <w:fldChar w:fldCharType="begin"/>
      </w:r>
      <w:r>
        <w:instrText xml:space="preserve"> ADDIN ZOTERO_ITEM CSL_CITATION {"citationID":"EohDR0Hu","properties":{"formattedCitation":"(Miller &amp; Bertozzi, 2024)","plainCitation":"(Miller &amp; Bertozzi, 2024)","noteIndex":0},"citationItems":[{"id":134,"uris":["http://zotero.org/users/12007747/items/D55EXMMB"],"itemData":{"id":134,"type":"article-journal","abstract":"Abstract\n            Active learning in semi-supervised classification involves introducing additional labels for unlabelled data to improve the accuracy of the underlying classifier. A challenge is to identify which points to label to best improve performance while limiting the number of new labels. “Model Change” active learning quantifies the resulting change incurred in the classifier by introducing the additional label(s). We pair this idea with graph-based semi-supervised learning (SSL) methods, that use the spectrum of the graph Laplacian matrix, which can be truncated to avoid prohibitively large computational and storage costs. We consider a family of convex loss functions for which the acquisition function can be efficiently approximated using the Laplace approximation of the posterior distribution. We show a variety of multiclass examples that illustrate improved performance over prior state-of-art.","container-title":"Communications on Applied Mathematics and Computation","DOI":"10.1007/s42967-023-00328-z","ISSN":"2096-6385, 2661-8893","issue":"2","journalAbbreviation":"Commun. Appl. Math. Comput.","language":"en","page":"1270-1298","source":"DOI.org (Crossref)","title":"Model Change Active Learning in Graph-Based Semi-supervised Learning","volume":"6","author":[{"family":"Miller","given":"Kevin S."},{"family":"Bertozzi","given":"Andrea L."}],"issued":{"date-parts":[["2024",6]]}}}],"schema":"https://github.com/citation-style-language/schema/raw/master/csl-citation.json"} </w:instrText>
      </w:r>
      <w:r>
        <w:fldChar w:fldCharType="separate"/>
      </w:r>
      <w:r w:rsidRPr="00F978F2">
        <w:rPr>
          <w:rFonts w:cs="Times New Roman"/>
        </w:rPr>
        <w:t>(Miller &amp; Bertozzi, 2024)</w:t>
      </w:r>
      <w:r>
        <w:fldChar w:fldCharType="end"/>
      </w:r>
      <w:r w:rsidRPr="00F978F2">
        <w:t xml:space="preserve">. By integrating explainability tools </w:t>
      </w:r>
      <w:r w:rsidRPr="00F978F2">
        <w:lastRenderedPageBreak/>
        <w:t>with high-performing semi-supervised models, government programs can responsibly deploy AI systems that are both effective and accountable.</w:t>
      </w:r>
    </w:p>
    <w:p w14:paraId="50A20C72" w14:textId="77777777" w:rsidR="00F978F2" w:rsidRPr="005B5A43" w:rsidRDefault="00F978F2" w:rsidP="003E79CA">
      <w:pPr>
        <w:ind w:firstLine="720"/>
        <w:contextualSpacing/>
      </w:pPr>
    </w:p>
    <w:p w14:paraId="3AAEEC00" w14:textId="77777777" w:rsidR="00CE4957" w:rsidRDefault="00CE4957" w:rsidP="003E79CA">
      <w:pPr>
        <w:pStyle w:val="Heading2"/>
        <w:contextualSpacing/>
      </w:pPr>
      <w:bookmarkStart w:id="61" w:name="_Toc184834446"/>
      <w:bookmarkEnd w:id="58"/>
      <w:bookmarkEnd w:id="59"/>
      <w:bookmarkEnd w:id="60"/>
      <w:r>
        <w:t>COVID-19 and The Paycheck Protection Program</w:t>
      </w:r>
      <w:bookmarkEnd w:id="61"/>
    </w:p>
    <w:p w14:paraId="2D9B8745" w14:textId="134BE19A" w:rsidR="00C051D5" w:rsidRPr="00C051D5" w:rsidRDefault="00887A22" w:rsidP="003E79CA">
      <w:pPr>
        <w:contextualSpacing/>
      </w:pPr>
      <w:r w:rsidRPr="00887A22">
        <w:tab/>
      </w:r>
      <w:r w:rsidR="00C051D5" w:rsidRPr="00C051D5">
        <w:t xml:space="preserve">The </w:t>
      </w:r>
      <w:r w:rsidR="00C051D5">
        <w:t>PPP</w:t>
      </w:r>
      <w:r w:rsidR="00C051D5" w:rsidRPr="00C051D5">
        <w:t xml:space="preserve"> was launched in response to the economic crisis of the COVID-19 pandemic, aiming to provide quick financial relief to businesses affected by lockdowns. Administered rapidly, the PPP disbursed over $800 billion in loans, prioritizing speed over stringent vetting processes. This urgency exposed vulnerabilities, as highlighted in the SBA OIG Report 23-09, which estimated over $200 billion in potentially fraudulent PPP and EIDL loan disbursements due to reduced controls and expedited approvals </w:t>
      </w:r>
      <w:r w:rsidR="00C051D5">
        <w:fldChar w:fldCharType="begin"/>
      </w:r>
      <w:r w:rsidR="00C051D5">
        <w:instrText xml:space="preserve"> ADDIN ZOTERO_ITEM CSL_CITATION {"citationID":"w5tPzVsC","properties":{"formattedCitation":"(USSBA, 2023)","plainCitation":"(USSBA, 2023)","noteIndex":0},"citationItems":[{"id":226,"uris":["http://zotero.org/users/12007747/items/PL95PTMJ"],"itemData":{"id":226,"type":"webpage","language":"en","title":"PPP FOIA - U.S. Small Business Administration (SBA) | Open Data","URL":"https://data.sba.gov/dataset/ppp-foia","author":[{"family":"USSBA","given":""}],"accessed":{"date-parts":[["2024",9,14]]},"issued":{"date-parts":[["2023"]]}}}],"schema":"https://github.com/citation-style-language/schema/raw/master/csl-citation.json"} </w:instrText>
      </w:r>
      <w:r w:rsidR="00C051D5">
        <w:fldChar w:fldCharType="separate"/>
      </w:r>
      <w:r w:rsidR="00C051D5" w:rsidRPr="00C051D5">
        <w:rPr>
          <w:rFonts w:cs="Times New Roman"/>
        </w:rPr>
        <w:t>(USSBA, 2023)</w:t>
      </w:r>
      <w:r w:rsidR="00C051D5">
        <w:fldChar w:fldCharType="end"/>
      </w:r>
      <w:r w:rsidR="00C051D5" w:rsidRPr="00C051D5">
        <w:t>.</w:t>
      </w:r>
    </w:p>
    <w:p w14:paraId="42A13BE8" w14:textId="0CBDF24A" w:rsidR="00C051D5" w:rsidRPr="00C051D5" w:rsidRDefault="00C051D5" w:rsidP="003E79CA">
      <w:pPr>
        <w:ind w:firstLine="720"/>
        <w:contextualSpacing/>
      </w:pPr>
      <w:r w:rsidRPr="00C051D5">
        <w:t xml:space="preserve">The SBA’s challenges reflect broader issues in fraud detection for government aid programs, where traditional models are often insufficient for high-volume, urgent contexts. These circumstances underscore the need for adaptive machine learning models, such as classification through clustering, which can identify fraud even within imbalanced data settings </w:t>
      </w:r>
      <w:r>
        <w:fldChar w:fldCharType="begin"/>
      </w:r>
      <w:r>
        <w:instrText xml:space="preserve"> ADDIN ZOTERO_ITEM CSL_CITATION {"citationID":"7nEOAOLJ","properties":{"formattedCitation":"(Bozza, 2024; King et al., 2023)","plainCitation":"(Bozza, 2024; King et al., 2023)","noteIndex":0},"citationItems":[{"id":89,"uris":["http://zotero.org/users/12007747/items/QIJNVYQI"],"itemData":{"id":89,"type":"article-journal","abstract":"Fraud committed against the U.S. government is one of the largest costs that taxpayers must bear. The False Claims Act has been the most effective monetary fraud recovery mechanism in history. The question remains, however, of if it will continue to be as useful given modern trends of increased spending. An analysis of the U.S. fraud recovery model compared to the United Kingdom through the lens of Covid-19 expenditures demonstrates both the strengths and weaknesses of the U.S. model and provides reasoning for legislative alteration.","container-title":"Georgia Journal of International &amp; Comparative Law","ISSN":"0046578X","issue":"2","page":"462-478","source":"EBSCOhost","title":"Stimulating Fraud: Comparing the Effectiveness of Fraud Recovery Mechanisms Between the United States and the United Kingdom Through the Lens of Public Covid-19 Expenditures","title-short":"Stimulating Fraud","volume":"52","author":[{"family":"Bozza","given":"James G."}],"issued":{"date-parts":[["2024",5]]}}},{"id":82,"uris":["http://zotero.org/users/12007747/items/RMMCG6W6"],"itemData":{"id":82,"type":"article-journal","abstract":"The COVID-19 pandemic has created global hardship on individuals and businesses alike. This paper provides a brief history of the frauds and scams discovered over the pandemic period of 2020 through 2022. During this difficult period, fraudsters continued to wreak havoc using trickery and deception to cause financial harm to both individuals and businesses. This paper begins with a brief examination of the COVID-19 timeline and various agencies definitions of fraud. Next, the authors discuss key pieces of legislation passed during the COVID-19 years. The final portion of this paper contains a brief summary of various pandemic-era frauds including an examination of the first COVID-19 fraud that was discovered in 2020. Several material frauds from 2020 through 2022 will conclude the review.","container-title":"Journal of Business &amp; Educational Leadership","ISSN":"19486413","issue":"1","note":"publisher: American Society of Business &amp; Behavioral Sciences","page":"67-81","source":"EBSCOhost","title":"Frauds Do Not Pause for a Pandemic","volume":"13","author":[{"family":"King","given":"Darwin L."},{"family":"McLanahan","given":"Michael L."},{"family":"Case","given":"Carl J."}],"issued":{"date-parts":[["2023"]],"season":"Spring"}}}],"schema":"https://github.com/citation-style-language/schema/raw/master/csl-citation.json"} </w:instrText>
      </w:r>
      <w:r>
        <w:fldChar w:fldCharType="separate"/>
      </w:r>
      <w:r w:rsidRPr="00C051D5">
        <w:rPr>
          <w:rFonts w:cs="Times New Roman"/>
        </w:rPr>
        <w:t>(Bozza, 2024; King et al., 2023)</w:t>
      </w:r>
      <w:r>
        <w:fldChar w:fldCharType="end"/>
      </w:r>
      <w:r w:rsidRPr="00C051D5">
        <w:t xml:space="preserve">. For the PPP, where legitimate applications vastly outnumber fraudulent ones, semi-supervised methods provide an efficient approach to identifying outliers and prioritizing cases for further investigation </w:t>
      </w:r>
      <w:r>
        <w:fldChar w:fldCharType="begin"/>
      </w:r>
      <w:r>
        <w:instrText xml:space="preserve"> ADDIN ZOTERO_ITEM CSL_CITATION {"citationID":"Jkn72WgM","properties":{"formattedCitation":"(A. Ali et al., 2022)","plainCitation":"(A. Ali et al., 2022)","noteIndex":0},"citationItems":[{"id":26,"uris":["http://zotero.org/users/12007747/items/NVIWKHQH"],"itemData":{"id":26,"type":"article-journal","abstract":"Financial fraud, considered as deceptive tactics for gaining financial benefits, has recently become a widespread menace in companies and organizations. Conventional techniques such as manual verifications and inspections are imprecise, costly, and time consuming for identifying such fraudulent activities. With the advent of artificial intelligence, machine-learning-based approaches can be used intelligently to detect fraudulent transactions by analyzing a large number of financial data. Therefore, this paper attempts to present a systematic literature review (SLR) that systematically reviews and synthesizes the existing literature on machine learning (ML)-based fraud detection. Particularly, the review employed the Kitchenham approach, which uses well-defined protocols to extract and synthesize the relevant articles; it then report the obtained results. Based on the specified search strategies from popular electronic database libraries, several studies have been gathered. After inclusion/exclusion criteria, 93 articles were chosen, synthesized, and analyzed. The review summarizes popular ML techniques used for fraud detection, the most popular fraud type, and evaluation metrics. The reviewed articles showed that support vector machine (SVM) and artificial neural network (ANN) are popular ML algorithms used for fraud detection, and credit card fraud is the most popular fraud type addressed using ML techniques. The paper finally presents main issues, gaps, and limitations in financial fraud detection areas and suggests possible areas for future research.","container-title":"Applied Sciences","DOI":"10.3390/app12199637","ISSN":"2076-3417","issue":"19","language":"en","license":"http://creativecommons.org/licenses/by/3.0/","note":"number: 19\npublisher: Multidisciplinary Digital Publishing Institute","page":"9637","source":"www.mdpi.com","title":"Financial Fraud Detection Based on Machine Learning: A Systematic Literature Review","title-short":"Financial Fraud Detection Based on Machine Learning","volume":"12","author":[{"family":"Ali","given":"Abdulalem"},{"family":"Abd Razak","given":"Shukor"},{"family":"Othman","given":"Siti Hajar"},{"family":"Eisa","given":"Taiseer Abdalla Elfadil"},{"family":"Al-Dhaqm","given":"Arafat"},{"family":"Nasser","given":"Maged"},{"family":"Elhassan","given":"Tusneem"},{"family":"Elshafie","given":"Hashim"},{"family":"Saif","given":"Abdu"}],"issued":{"date-parts":[["2022",1]]}}}],"schema":"https://github.com/citation-style-language/schema/raw/master/csl-citation.json"} </w:instrText>
      </w:r>
      <w:r>
        <w:fldChar w:fldCharType="separate"/>
      </w:r>
      <w:r w:rsidRPr="00C051D5">
        <w:rPr>
          <w:rFonts w:cs="Times New Roman"/>
        </w:rPr>
        <w:t>(A. Ali et al., 2022)</w:t>
      </w:r>
      <w:r>
        <w:fldChar w:fldCharType="end"/>
      </w:r>
      <w:r w:rsidRPr="00C051D5">
        <w:t>.</w:t>
      </w:r>
    </w:p>
    <w:p w14:paraId="7FD5E526" w14:textId="77777777" w:rsidR="00C051D5" w:rsidRDefault="00C051D5" w:rsidP="003E79CA">
      <w:pPr>
        <w:ind w:firstLine="720"/>
        <w:contextualSpacing/>
      </w:pPr>
      <w:r w:rsidRPr="00C051D5">
        <w:t>In adapting machine learning models to the PPP’s high-volume, low-fraud environment, this study aims to contribute to enhanced fraud detection frameworks applicable to future government relief initiatives. By implementing techniques capable of detecting subtle patterns associated with fraud, this approach aligns with the SBA’s focus on improving oversight and accountability in federal aid disbursements.</w:t>
      </w:r>
    </w:p>
    <w:p w14:paraId="2F0AD528" w14:textId="77777777" w:rsidR="00AB3F4D" w:rsidRDefault="00AB3F4D" w:rsidP="003E79CA">
      <w:pPr>
        <w:contextualSpacing/>
        <w:rPr>
          <w:b/>
          <w:bCs/>
        </w:rPr>
      </w:pPr>
    </w:p>
    <w:p w14:paraId="113C0DC7" w14:textId="37465926" w:rsidR="00D86C04" w:rsidRPr="00E70EF8" w:rsidRDefault="008F024D" w:rsidP="003E79CA">
      <w:pPr>
        <w:pStyle w:val="Caption"/>
      </w:pPr>
      <w:bookmarkStart w:id="62" w:name="_Toc184832636"/>
      <w:bookmarkStart w:id="63" w:name="_Toc184834422"/>
      <w:r w:rsidRPr="008F024D">
        <w:rPr>
          <w:b/>
          <w:bCs/>
        </w:rPr>
        <w:lastRenderedPageBreak/>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2</w:t>
      </w:r>
      <w:bookmarkEnd w:id="62"/>
      <w:r w:rsidRPr="008F024D">
        <w:rPr>
          <w:b/>
          <w:bCs/>
        </w:rPr>
        <w:fldChar w:fldCharType="end"/>
      </w:r>
      <w:r>
        <w:t xml:space="preserve"> </w:t>
      </w:r>
      <w:r w:rsidR="00E70EF8">
        <w:br/>
      </w:r>
      <w:r w:rsidRPr="008F024D">
        <w:rPr>
          <w:i/>
          <w:iCs w:val="0"/>
        </w:rPr>
        <w:t>COVID-19 Deaths, by Week, in The United States</w:t>
      </w:r>
      <w:bookmarkEnd w:id="63"/>
    </w:p>
    <w:p w14:paraId="5CF11C84" w14:textId="77777777" w:rsidR="00D86C04" w:rsidRPr="00507CE5" w:rsidRDefault="00D86C04" w:rsidP="003E79CA">
      <w:pPr>
        <w:rPr>
          <w:i/>
          <w:iCs/>
        </w:rPr>
      </w:pPr>
      <w:r>
        <w:rPr>
          <w:i/>
          <w:iCs/>
          <w:noProof/>
        </w:rPr>
        <w:drawing>
          <wp:inline distT="0" distB="0" distL="0" distR="0" wp14:anchorId="6300E1FE" wp14:editId="33EAAE9B">
            <wp:extent cx="5943600" cy="2971800"/>
            <wp:effectExtent l="0" t="0" r="0" b="0"/>
            <wp:docPr id="1405613033" name="Picture 3" descr="A graph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613033" name="Picture 3" descr="A graph of blue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8DFECE4" w14:textId="77777777" w:rsidR="00D86C04" w:rsidRPr="00495984" w:rsidRDefault="00D86C04" w:rsidP="003E79CA">
      <w:r w:rsidRPr="000133F9">
        <w:rPr>
          <w:b/>
          <w:bCs/>
          <w:i/>
          <w:iCs/>
          <w:noProof/>
        </w:rPr>
        <w:t>Note</w:t>
      </w:r>
      <w:r>
        <w:rPr>
          <w:b/>
          <w:bCs/>
          <w:i/>
          <w:iCs/>
          <w:noProof/>
        </w:rPr>
        <w:t>.</w:t>
      </w:r>
      <w:r w:rsidRPr="00CF18AC">
        <w:rPr>
          <w:i/>
          <w:iCs/>
        </w:rPr>
        <w:t xml:space="preserve"> </w:t>
      </w:r>
      <w:r w:rsidRPr="009E7C06">
        <w:rPr>
          <w:i/>
          <w:iCs/>
        </w:rPr>
        <w:t>Provisional COVID-19 Deaths, by Week, in The United States, Reported to</w:t>
      </w:r>
      <w:r>
        <w:rPr>
          <w:i/>
          <w:iCs/>
        </w:rPr>
        <w:t xml:space="preserve"> </w:t>
      </w:r>
      <w:r w:rsidRPr="00495984">
        <w:rPr>
          <w:i/>
          <w:iCs/>
        </w:rPr>
        <w:fldChar w:fldCharType="begin"/>
      </w:r>
      <w:r w:rsidRPr="00495984">
        <w:rPr>
          <w:i/>
          <w:iCs/>
        </w:rPr>
        <w:instrText xml:space="preserve"> ADDIN ZOTERO_ITEM CSL_CITATION {"citationID":"bqrD2Vxx","properties":{"formattedCitation":"(CDC, 2020)","plainCitation":"(CDC, 2020)","noteIndex":0},"citationItems":[{"id":204,"uris":["http://zotero.org/users/12007747/items/UCZT8S3B"],"itemData":{"id":204,"type":"webpage","abstract":"CDC’s home for COVID-19 data. Visualizations, graphs, and data in one easy-to-use website.","container-title":"Centers for Disease Control and Prevention","language":"en","title":"COVID Data Tracker","URL":"https://covid.cdc.gov/covid-data-tracker","author":[{"family":"CDC","given":""}],"accessed":{"date-parts":[["2024",9,12]]},"issued":{"date-parts":[["2020",3,28]]}}}],"schema":"https://github.com/citation-style-language/schema/raw/master/csl-citation.json"} </w:instrText>
      </w:r>
      <w:r w:rsidRPr="00495984">
        <w:rPr>
          <w:i/>
          <w:iCs/>
        </w:rPr>
        <w:fldChar w:fldCharType="separate"/>
      </w:r>
      <w:r w:rsidRPr="00EE1C5C">
        <w:rPr>
          <w:rFonts w:cs="Times New Roman"/>
        </w:rPr>
        <w:t>(CDC, 2020)</w:t>
      </w:r>
      <w:r w:rsidRPr="00495984">
        <w:rPr>
          <w:i/>
          <w:iCs/>
        </w:rPr>
        <w:fldChar w:fldCharType="end"/>
      </w:r>
    </w:p>
    <w:p w14:paraId="318FA0C0" w14:textId="77777777" w:rsidR="00D86C04" w:rsidRDefault="00D86C04" w:rsidP="003E79CA">
      <w:pPr>
        <w:ind w:firstLine="720"/>
        <w:contextualSpacing/>
      </w:pPr>
      <w:r>
        <w:t xml:space="preserve">The CARES Act, signed into law in late March 2020, along with the Consolidated Appropriations Act, signed in late December 2020 </w:t>
      </w:r>
      <w:r>
        <w:fldChar w:fldCharType="begin"/>
      </w:r>
      <w:r>
        <w:instrText xml:space="preserve"> ADDIN ZOTERO_ITEM CSL_CITATION {"citationID":"ath0ip0D","properties":{"formattedCitation":"(Department Of Treasury, 2024)","plainCitation":"(Department Of Treasury, 2024)","noteIndex":0},"citationItems":[{"id":64,"uris":["http://zotero.org/users/12007747/items/WX8PKM9E"],"itemData":{"id":64,"type":"webpage","abstract":"The Coronavirus Aid, Relief, and Economic Security (CARES) Act (2020) and the Coronavirus Response and Consolidated Appropriations Act (2021) provided fast and direct economic assistance for American workers, families, small businesses, and industries. The CARES Act implemented a variety of programs to address issues related to the onset of the COVID-19 pandemic. The Consolidated Appropriations Act continued many of these programs by adding new phases, new allocations, and new guidance to address issues related to the continuation of the COVID-19 pandemic. The CARES Act was passed by Congress on March 25, 2020 and signed into law on March 27, 2020. The Consolidated Appropriations Act (2021) was passed by Congress on December 21, 2020 and signed into law on December 27, 2020.","container-title":"U.S. Department of the Treasury","language":"en","title":"About the CARES Act and the Consolidated Appropriations Act","URL":"https://home.treasury.gov/policy-issues/coronavirus/about-the-cares-act","author":[{"literal":"Department Of Treasury"}],"accessed":{"date-parts":[["2024",4,4]]},"issued":{"date-parts":[["2024",3,19]]}}}],"schema":"https://github.com/citation-style-language/schema/raw/master/csl-citation.json"} </w:instrText>
      </w:r>
      <w:r>
        <w:fldChar w:fldCharType="separate"/>
      </w:r>
      <w:r w:rsidRPr="00EE1C5C">
        <w:rPr>
          <w:rFonts w:cs="Times New Roman"/>
        </w:rPr>
        <w:t>(Department Of Treasury, 2024)</w:t>
      </w:r>
      <w:r>
        <w:fldChar w:fldCharType="end"/>
      </w:r>
      <w:r>
        <w:t xml:space="preserve">, authorized the PPP which has since provided 934 Billion dollars in federally backed loans and grants to small businesses throughout the country </w:t>
      </w:r>
      <w:r>
        <w:fldChar w:fldCharType="begin"/>
      </w:r>
      <w:r>
        <w:instrText xml:space="preserve"> ADDIN ZOTERO_ITEM CSL_CITATION {"citationID":"Ic8GyNY0","properties":{"formattedCitation":"(The National Law Review, 2023)","plainCitation":"(The National Law Review, 2023)","noteIndex":0},"citationItems":[{"id":21,"uris":["http://zotero.org/users/12007747/items/4Z2DNVIL"],"itemData":{"id":21,"type":"webpage","abstract":"The federal Paycheck Protection Program (PPP) established by the Coronavirus Aid, Relief, and Economic Security (CARES) Act provided a total of $934 billion in funding to companies impacted by the COV","container-title":"The National Law Review","language":"en","title":"The DOJ is Continuing to Target PPP Recipients for Fraud","URL":"https://www.natlawreview.com/article/doj-continuing-to-target-ppp-recipients-fraud","author":[{"literal":"The National Law Review"}],"accessed":{"date-parts":[["2023",7,14]]},"issued":{"date-parts":[["2023"]]}}}],"schema":"https://github.com/citation-style-language/schema/raw/master/csl-citation.json"} </w:instrText>
      </w:r>
      <w:r>
        <w:fldChar w:fldCharType="separate"/>
      </w:r>
      <w:r w:rsidRPr="00EE1C5C">
        <w:rPr>
          <w:rFonts w:cs="Times New Roman"/>
        </w:rPr>
        <w:t>(The National Law Review, 2023)</w:t>
      </w:r>
      <w:r>
        <w:fldChar w:fldCharType="end"/>
      </w:r>
      <w:r>
        <w:t xml:space="preserve">. Small businesses, typically under 1500 employees, sole proprietorships, and other public interest organizations under 500 employees were considered eligible to take-out two-year loans from private financial institutions (i.e., banks) and could request loan forgiveness or conversion to grants as long as the usage requirements were met. Usage requirements for PPP loans included paying existing employees, rehiring recently released employees, and up to 40% on mortgage, rental, and utility costs </w:t>
      </w:r>
      <w:r>
        <w:fldChar w:fldCharType="begin"/>
      </w:r>
      <w:r>
        <w:instrText xml:space="preserve"> ADDIN ZOTERO_ITEM CSL_CITATION {"citationID":"nVMxyj75","properties":{"formattedCitation":"(Sabasteanski et al., 2021)","plainCitation":"(Sabasteanski et al., 2021)","noteIndex":0},"citationItems":[{"id":61,"uris":["http://zotero.org/users/12007747/items/4X789E54"],"itemData":{"id":61,"type":"article-journal","container-title":"EconomiA","DOI":"10.1016/j.econ.2021.11.004","ISSN":"15177580","issue":"3","journalAbbreviation":"EconomiA","language":"en","page":"278-290","source":"DOI.org (Crossref)","title":"Saving lives and livelihoods: The Paycheck Protection Program and its efficacy","title-short":"Saving lives and livelihoods","volume":"22","author":[{"family":"Sabasteanski","given":"Nika"},{"family":"Brooks","given":"Jeremy"},{"family":"Chandler","given":"Thomas"}],"issued":{"date-parts":[["2021",12]]}}}],"schema":"https://github.com/citation-style-language/schema/raw/master/csl-citation.json"} </w:instrText>
      </w:r>
      <w:r>
        <w:fldChar w:fldCharType="separate"/>
      </w:r>
      <w:r w:rsidRPr="00EE1C5C">
        <w:rPr>
          <w:rFonts w:cs="Times New Roman"/>
        </w:rPr>
        <w:t>(Sabasteanski et al., 2021)</w:t>
      </w:r>
      <w:r>
        <w:fldChar w:fldCharType="end"/>
      </w:r>
      <w:r>
        <w:t>.</w:t>
      </w:r>
    </w:p>
    <w:p w14:paraId="6E16A8E2" w14:textId="77777777" w:rsidR="00D86C04" w:rsidRPr="00BA467E" w:rsidRDefault="00D86C04" w:rsidP="003E79CA">
      <w:pPr>
        <w:pStyle w:val="Heading3"/>
      </w:pPr>
      <w:r w:rsidRPr="00BA467E">
        <w:lastRenderedPageBreak/>
        <w:t>PPP Loan Effectiveness</w:t>
      </w:r>
    </w:p>
    <w:p w14:paraId="7659DCB6" w14:textId="77777777" w:rsidR="00D86C04" w:rsidRPr="00BA467E" w:rsidRDefault="00D86C04" w:rsidP="003E79CA">
      <w:pPr>
        <w:ind w:firstLine="720"/>
        <w:contextualSpacing/>
      </w:pPr>
      <w:r w:rsidRPr="00BA467E">
        <w:t xml:space="preserve">While the </w:t>
      </w:r>
      <w:r>
        <w:t xml:space="preserve">PPP </w:t>
      </w:r>
      <w:r w:rsidRPr="00BA467E">
        <w:t xml:space="preserve">was created to provide financial lifelines to small businesses during the COVID-19 pandemic, its overall effectiveness has been the subject of debate. The program distributed over $934 billion in loans through various rounds of funding, with the goal of preventing job losses and business closures. According to the Small Business Administration (SBA), more than 11 million businesses received PPP loans </w:t>
      </w:r>
      <w:r>
        <w:fldChar w:fldCharType="begin"/>
      </w:r>
      <w:r>
        <w:instrText xml:space="preserve"> ADDIN ZOTERO_ITEM CSL_CITATION {"citationID":"to1dScjy","properties":{"formattedCitation":"(USSBA OIG, 2023)","plainCitation":"(USSBA OIG, 2023)","noteIndex":0},"citationItems":[{"id":13,"uris":["http://zotero.org/users/12007747/items/XIBB3AKV"],"itemData":{"id":13,"type":"report","abstract":"The U.S. Small Business Administration (SBA) Office of Inspector General (OIG) conducted this review to provide a comprehensive estimate of the potential fraud in the U.S. Small Business Administration’s (SBA) pandemic assistance loan programs. Over the course of the Coronavirus Disease 2019 (COVID-19) pandemic, SBA disbursed approximately $1.2 trillion of COVID-19 Economic Injury Disaster Loan (EIDL) and Paycheck Protection Program (PPP) funds.","language":"en","number":"23-09","publisher":"USSBA","title":"COVID-19 Pandemic EIDL and PPP Loan Fraud Landscape","URL":"https://www.sba.gov/document/report-23-09-covid-19-pandemic-eidl-ppp-loan-fraud-landscape","author":[{"family":"USSBA OIG","given":""}],"accessed":{"date-parts":[["2023",8,15]]},"issued":{"date-parts":[["2023",6,27]]}}}],"schema":"https://github.com/citation-style-language/schema/raw/master/csl-citation.json"} </w:instrText>
      </w:r>
      <w:r>
        <w:fldChar w:fldCharType="separate"/>
      </w:r>
      <w:r w:rsidRPr="00EE1C5C">
        <w:rPr>
          <w:rFonts w:cs="Times New Roman"/>
        </w:rPr>
        <w:t>(USSBA OIG, 2023)</w:t>
      </w:r>
      <w:r>
        <w:fldChar w:fldCharType="end"/>
      </w:r>
      <w:r w:rsidRPr="00BA467E">
        <w:t>. However, despite the program’s scale, questions have been raised about whether it efficiently met its objectives and whether it disproportionately benefited certain businesses.</w:t>
      </w:r>
    </w:p>
    <w:p w14:paraId="707520A2" w14:textId="77777777" w:rsidR="00D86C04" w:rsidRPr="00BA467E" w:rsidRDefault="00D86C04" w:rsidP="003E79CA">
      <w:pPr>
        <w:ind w:firstLine="720"/>
        <w:contextualSpacing/>
      </w:pPr>
      <w:r w:rsidRPr="00BA467E">
        <w:t xml:space="preserve">Independent evaluations have found that while the PPP may have helped many businesses survive, it did so at a significant cost per job saved. </w:t>
      </w:r>
      <w:r>
        <w:fldChar w:fldCharType="begin"/>
      </w:r>
      <w:r>
        <w:instrText xml:space="preserve"> ADDIN ZOTERO_ITEM CSL_CITATION {"citationID":"6YSxOD1W","properties":{"formattedCitation":"(Autor et al., 2022)","plainCitation":"(Autor et al., 2022)","dontUpdate":true,"noteIndex":0},"citationItems":[{"id":58,"uris":["http://zotero.org/users/12007747/items/57Q3M866"],"itemData":{"id":58,"type":"article-journal","abstract":"The Paycheck Protection Program (PPP) provided small businesses with roughly $800 billion dollars in uncollateralized, low-interest loans during the pandemic, almost all of which will be forgiven. With 94 percent of small businesses ultimately receiving one or more loans, the PPP nearly saturated its market in just two months. We estimate that the program cumulatively preserved between 2 and 3 million job-years of employment over 14 months at a cost of $169K to $258K per job-year retained. These numbers imply that only 23 to 34 percent of PPP dollars went directly to workers who would otherwise have lost jobs; the balance flowed to business owners and shareholders, including creditors and suppliers of PPP-receiving firms. Program incidence was ultimately highly regressive, with about three-quarters of PPP funds accruing to the top quintile of households. PPP’s breakneck scale-up, its high cost per job saved, and its regressive incidence have a common origin: PPP was essentially untargeted because the United States lacked the administrative infrastructure to do otherwise. Harnessing modern administrative systems, other high-income countries were able to better target pandemic business aid to firms in financial distress. Building similar capacity in the U.S. would enable improved targeting when the next pandemic or other large-scale economic emergency inevitably arises.","container-title":"Journal of Economic Perspectives","DOI":"10.1257/jep.36.2.55","ISSN":"0895-3309","issue":"2","journalAbbreviation":"Journal of Economic Perspectives","language":"en","page":"55-80","source":"DOI.org (Crossref)","title":"The $800 Billion Paycheck Protection Program: Where Did the Money Go and Why Did It Go There?","title-short":"The $800 Billion Paycheck Protection Program","volume":"36","author":[{"family":"Autor","given":"David"},{"family":"Cho","given":"David"},{"family":"Crane","given":"Leland D."},{"family":"Goldar","given":"Mita"},{"family":"Lutz","given":"Byron"},{"family":"Montes","given":"Joshua"},{"family":"Peterman","given":"William B."},{"family":"Ratner","given":"David"},{"family":"Villar","given":"Daniel"},{"family":"Yildirmaz","given":"Ahu"}],"issued":{"date-parts":[["2022",5,1]]}}}],"schema":"https://github.com/citation-style-language/schema/raw/master/csl-citation.json"} </w:instrText>
      </w:r>
      <w:r>
        <w:fldChar w:fldCharType="separate"/>
      </w:r>
      <w:r w:rsidRPr="00D134D9">
        <w:t xml:space="preserve">Autor et al. </w:t>
      </w:r>
      <w:r>
        <w:t>(</w:t>
      </w:r>
      <w:r w:rsidRPr="00D134D9">
        <w:t>2022)</w:t>
      </w:r>
      <w:r>
        <w:fldChar w:fldCharType="end"/>
      </w:r>
      <w:r w:rsidRPr="00BA467E">
        <w:t xml:space="preserve"> estimate that the PPP preserved between 2 to 3 million jobs annually during the pandemic, but at an exceptionally high cost of $169,000 to $256,000 per job. Much of this inefficiency stemmed from the program's design, which incentivized banks to process as many loans as possible, as the loans were federally guaranteed, and banks earned a 1% interest fee for processing them. As a result, many loans went to larger and more stable businesses that were not at immediate risk of closure </w:t>
      </w:r>
      <w:r>
        <w:fldChar w:fldCharType="begin"/>
      </w:r>
      <w:r>
        <w:instrText xml:space="preserve"> ADDIN ZOTERO_ITEM CSL_CITATION {"citationID":"TQXHzzpC","properties":{"formattedCitation":"(Li &amp; Strahan, 2020)","plainCitation":"(Li &amp; Strahan, 2020)","noteIndex":0},"citationItems":[{"id":59,"uris":["http://zotero.org/users/12007747/items/DE9EK8CP"],"itemData":{"id":59,"type":"report","event-place":"Cambridge, MA","language":"en","note":"DOI: 10.3386/w28286","number":"w28286","page":"w28286","publisher":"National Bureau of Economic Research","publisher-place":"Cambridge, MA","source":"DOI.org (Crossref)","title":"Who Supplies PPP Loans (And Does it Matter)? Banks, Relationships and the COVID Crisis","title-short":"Who Supplies PPP Loans (And Does it Matter)?","URL":"http://www.nber.org/papers/w28286.pdf","author":[{"family":"Li","given":"Lei"},{"family":"Strahan","given":"Philip"}],"accessed":{"date-parts":[["2024",4,19]]},"issued":{"date-parts":[["2020",12]]}}}],"schema":"https://github.com/citation-style-language/schema/raw/master/csl-citation.json"} </w:instrText>
      </w:r>
      <w:r>
        <w:fldChar w:fldCharType="separate"/>
      </w:r>
      <w:r w:rsidRPr="00EE1C5C">
        <w:rPr>
          <w:rFonts w:cs="Times New Roman"/>
        </w:rPr>
        <w:t>(Li &amp; Strahan, 2020)</w:t>
      </w:r>
      <w:r>
        <w:fldChar w:fldCharType="end"/>
      </w:r>
      <w:r w:rsidRPr="00BA467E">
        <w:t>.</w:t>
      </w:r>
    </w:p>
    <w:p w14:paraId="5871E40E" w14:textId="77777777" w:rsidR="00D86C04" w:rsidRPr="00BA467E" w:rsidRDefault="00D86C04" w:rsidP="003E79CA">
      <w:pPr>
        <w:ind w:firstLine="720"/>
        <w:contextualSpacing/>
      </w:pPr>
      <w:r w:rsidRPr="00BA467E">
        <w:t xml:space="preserve">The program’s reliance on banks to disburse funds, coupled with the absence of robust administrative infrastructure, contributed to this inefficiency. The lack of targeted funding meant that businesses that were relatively unaffected by the pandemic could still qualify for loans, while many struggling small businesses faced challenges in accessing the funds quickly </w:t>
      </w:r>
      <w:r>
        <w:fldChar w:fldCharType="begin"/>
      </w:r>
      <w:r>
        <w:instrText xml:space="preserve"> ADDIN ZOTERO_ITEM CSL_CITATION {"citationID":"kqyp3eBv","properties":{"formattedCitation":"(Autor et al., 2022)","plainCitation":"(Autor et al., 2022)","noteIndex":0},"citationItems":[{"id":58,"uris":["http://zotero.org/users/12007747/items/57Q3M866"],"itemData":{"id":58,"type":"article-journal","abstract":"The Paycheck Protection Program (PPP) provided small businesses with roughly $800 billion dollars in uncollateralized, low-interest loans during the pandemic, almost all of which will be forgiven. With 94 percent of small businesses ultimately receiving one or more loans, the PPP nearly saturated its market in just two months. We estimate that the program cumulatively preserved between 2 and 3 million job-years of employment over 14 months at a cost of $169K to $258K per job-year retained. These numbers imply that only 23 to 34 percent of PPP dollars went directly to workers who would otherwise have lost jobs; the balance flowed to business owners and shareholders, including creditors and suppliers of PPP-receiving firms. Program incidence was ultimately highly regressive, with about three-quarters of PPP funds accruing to the top quintile of households. PPP’s breakneck scale-up, its high cost per job saved, and its regressive incidence have a common origin: PPP was essentially untargeted because the United States lacked the administrative infrastructure to do otherwise. Harnessing modern administrative systems, other high-income countries were able to better target pandemic business aid to firms in financial distress. Building similar capacity in the U.S. would enable improved targeting when the next pandemic or other large-scale economic emergency inevitably arises.","container-title":"Journal of Economic Perspectives","DOI":"10.1257/jep.36.2.55","ISSN":"0895-3309","issue":"2","journalAbbreviation":"Journal of Economic Perspectives","language":"en","page":"55-80","source":"DOI.org (Crossref)","title":"The $800 Billion Paycheck Protection Program: Where Did the Money Go and Why Did It Go There?","title-short":"The $800 Billion Paycheck Protection Program","volume":"36","author":[{"family":"Autor","given":"David"},{"family":"Cho","given":"David"},{"family":"Crane","given":"Leland D."},{"family":"Goldar","given":"Mita"},{"family":"Lutz","given":"Byron"},{"family":"Montes","given":"Joshua"},{"family":"Peterman","given":"William B."},{"family":"Ratner","given":"David"},{"family":"Villar","given":"Daniel"},{"family":"Yildirmaz","given":"Ahu"}],"issued":{"date-parts":[["2022",5,1]]}}}],"schema":"https://github.com/citation-style-language/schema/raw/master/csl-citation.json"} </w:instrText>
      </w:r>
      <w:r>
        <w:fldChar w:fldCharType="separate"/>
      </w:r>
      <w:r w:rsidRPr="00EE1C5C">
        <w:rPr>
          <w:rFonts w:cs="Times New Roman"/>
        </w:rPr>
        <w:t>(Autor et al., 2022)</w:t>
      </w:r>
      <w:r>
        <w:fldChar w:fldCharType="end"/>
      </w:r>
      <w:r w:rsidRPr="00BA467E">
        <w:t xml:space="preserve">. Furthermore, studies by the Bureau of Economic Analysis (BEA) suggest that the PPP ultimately functioned as a government subsidy that shifted the financial burden of operating </w:t>
      </w:r>
      <w:r w:rsidRPr="00BA467E">
        <w:lastRenderedPageBreak/>
        <w:t xml:space="preserve">expenses—such as payroll, rent, and utilities—from businesses to the federal government </w:t>
      </w:r>
      <w:r>
        <w:fldChar w:fldCharType="begin"/>
      </w:r>
      <w:r>
        <w:instrText xml:space="preserve"> ADDIN ZOTERO_ITEM CSL_CITATION {"citationID":"w9ADmaKF","properties":{"formattedCitation":"(Bureau of Economic Analysis, 2021)","plainCitation":"(Bureau of Economic Analysis, 2021)","noteIndex":0},"citationItems":[{"id":60,"uris":["http://zotero.org/users/12007747/items/2GVYIBU9"],"itemData":{"id":60,"type":"document","publisher":"Bureau of Economic Analysis","title":"How does the Paycheck Protection Program impact the national income and product accounts (NIPAs)?","URL":"https://www.bea.gov/help/faq/1408","author":[{"literal":"Bureau of Economic Analysis"}],"issued":{"date-parts":[["2021"]]}}}],"schema":"https://github.com/citation-style-language/schema/raw/master/csl-citation.json"} </w:instrText>
      </w:r>
      <w:r>
        <w:fldChar w:fldCharType="separate"/>
      </w:r>
      <w:r w:rsidRPr="00EE1C5C">
        <w:rPr>
          <w:rFonts w:cs="Times New Roman"/>
        </w:rPr>
        <w:t>(Bureau of Economic Analysis, 2021)</w:t>
      </w:r>
      <w:r>
        <w:fldChar w:fldCharType="end"/>
      </w:r>
      <w:r>
        <w:t>.</w:t>
      </w:r>
    </w:p>
    <w:p w14:paraId="2446DB02" w14:textId="77777777" w:rsidR="00D86C04" w:rsidRPr="00BA467E" w:rsidRDefault="00D86C04" w:rsidP="003E79CA">
      <w:pPr>
        <w:ind w:firstLine="720"/>
        <w:contextualSpacing/>
      </w:pPr>
      <w:r w:rsidRPr="00BA467E">
        <w:t xml:space="preserve">Comparative analyses also suggest that alternative approaches used by other countries may have been more efficient. For example, </w:t>
      </w:r>
      <w:r>
        <w:fldChar w:fldCharType="begin"/>
      </w:r>
      <w:r>
        <w:instrText xml:space="preserve"> ADDIN ZOTERO_ITEM CSL_CITATION {"citationID":"Ak4SjoLV","properties":{"formattedCitation":"(Giupponi et al., 2022)","plainCitation":"(Giupponi et al., 2022)","dontUpdate":true,"noteIndex":0},"citationItems":[{"id":57,"uris":["http://zotero.org/users/12007747/items/9M3CLJZL"],"itemData":{"id":57,"type":"article-journal","abstract":"What is the most efficient way to respond to recessions in the labor market? To this question, policymakers on the two sides of the pond gave diametrically opposed answers during the COVID-19 crisis. In the United States, the focus was on insuring workers by increasing the generosity of unemployment insurance. In Europe, instead, policies were concentrated on saving jobs, with the expansion of short-time work programs to subsidize labor hoarding. Who got it right? In this article, we show that far from being substitutes, unemployment insurance and short-time work exhibit strong complementarities. They provide insurance to different types of workers and against different types of shocks. Short-time work can be effective at reducing socially costly layoffs against large temporary shocks, but it is less effective against more persistent shocks that require reallocation across firms and sectors. We conclude that short-time work is an important addition to the labor market policy-toolkit during recessions, to be used alongside unemployment insurance.","container-title":"Journal of Economic Perspectives","DOI":"10.1257/jep.36.2.29","ISSN":"0895-3309","issue":"2","journalAbbreviation":"Journal of Economic Perspectives","language":"en","page":"29-54","source":"DOI.org (Crossref)","title":"Should We Insure Workers or Jobs During Recessions?","volume":"36","author":[{"family":"Giupponi","given":"Giulia"},{"family":"Landais","given":"Camille"},{"family":"Lapeyre","given":"Alice"}],"issued":{"date-parts":[["2022",5,1]]}}}],"schema":"https://github.com/citation-style-language/schema/raw/master/csl-citation.json"} </w:instrText>
      </w:r>
      <w:r>
        <w:fldChar w:fldCharType="separate"/>
      </w:r>
      <w:r w:rsidRPr="006A53E4">
        <w:t xml:space="preserve">Giupponi et al. </w:t>
      </w:r>
      <w:r>
        <w:t>(</w:t>
      </w:r>
      <w:r w:rsidRPr="006A53E4">
        <w:t>2022)</w:t>
      </w:r>
      <w:r>
        <w:fldChar w:fldCharType="end"/>
      </w:r>
      <w:r>
        <w:t xml:space="preserve"> </w:t>
      </w:r>
      <w:r w:rsidRPr="00BA467E">
        <w:t>compared the PPP to direct wage subsidies implemented by European countries. These subsidies, which were paid directly to workers rather than funneled through businesses, proved to be a more cost-effective way to preserve jobs and avoid administrative complexities.</w:t>
      </w:r>
    </w:p>
    <w:p w14:paraId="4D4CA11C" w14:textId="77777777" w:rsidR="00D86C04" w:rsidRPr="00BA467E" w:rsidRDefault="00D86C04" w:rsidP="003E79CA">
      <w:pPr>
        <w:ind w:firstLine="720"/>
        <w:contextualSpacing/>
      </w:pPr>
      <w:r w:rsidRPr="00BA467E">
        <w:t xml:space="preserve">Despite these critiques, the PPP succeeded in preventing mass layoffs, especially in the early months of the pandemic. The program provided critical liquidity to businesses that were facing unprecedented uncertainty and helped to stabilize the labor market during a period of extreme volatility. However, the trade-off was that a substantial portion of the funds went to businesses that did not urgently need them, and many businesses that did not meet loan forgiveness requirements were allowed to convert their loans into grants, further straining the program’s financial efficiency </w:t>
      </w:r>
      <w:r>
        <w:fldChar w:fldCharType="begin"/>
      </w:r>
      <w:r>
        <w:instrText xml:space="preserve"> ADDIN ZOTERO_ITEM CSL_CITATION {"citationID":"MiQSDuoZ","properties":{"formattedCitation":"(Li &amp; Strahan, 2020)","plainCitation":"(Li &amp; Strahan, 2020)","noteIndex":0},"citationItems":[{"id":59,"uris":["http://zotero.org/users/12007747/items/DE9EK8CP"],"itemData":{"id":59,"type":"report","event-place":"Cambridge, MA","language":"en","note":"DOI: 10.3386/w28286","number":"w28286","page":"w28286","publisher":"National Bureau of Economic Research","publisher-place":"Cambridge, MA","source":"DOI.org (Crossref)","title":"Who Supplies PPP Loans (And Does it Matter)? Banks, Relationships and the COVID Crisis","title-short":"Who Supplies PPP Loans (And Does it Matter)?","URL":"http://www.nber.org/papers/w28286.pdf","author":[{"family":"Li","given":"Lei"},{"family":"Strahan","given":"Philip"}],"accessed":{"date-parts":[["2024",4,19]]},"issued":{"date-parts":[["2020",12]]}}}],"schema":"https://github.com/citation-style-language/schema/raw/master/csl-citation.json"} </w:instrText>
      </w:r>
      <w:r>
        <w:fldChar w:fldCharType="separate"/>
      </w:r>
      <w:r w:rsidRPr="00EE1C5C">
        <w:rPr>
          <w:rFonts w:cs="Times New Roman"/>
        </w:rPr>
        <w:t>(Li &amp; Strahan, 2020)</w:t>
      </w:r>
      <w:r>
        <w:fldChar w:fldCharType="end"/>
      </w:r>
      <w:r w:rsidRPr="00BA467E">
        <w:t>.</w:t>
      </w:r>
    </w:p>
    <w:p w14:paraId="35F947E7" w14:textId="77777777" w:rsidR="003E79CA" w:rsidRDefault="003E79CA" w:rsidP="003E79CA">
      <w:pPr>
        <w:pStyle w:val="Caption"/>
        <w:rPr>
          <w:b/>
          <w:bCs/>
        </w:rPr>
      </w:pPr>
      <w:bookmarkStart w:id="64" w:name="_Toc184832637"/>
    </w:p>
    <w:p w14:paraId="6630CC72" w14:textId="77777777" w:rsidR="003E79CA" w:rsidRDefault="003E79CA" w:rsidP="003E79CA">
      <w:pPr>
        <w:pStyle w:val="Caption"/>
        <w:rPr>
          <w:b/>
          <w:bCs/>
        </w:rPr>
      </w:pPr>
    </w:p>
    <w:p w14:paraId="5FEBF0CC" w14:textId="77777777" w:rsidR="003E79CA" w:rsidRDefault="003E79CA" w:rsidP="003E79CA">
      <w:pPr>
        <w:pStyle w:val="Caption"/>
        <w:rPr>
          <w:b/>
          <w:bCs/>
        </w:rPr>
      </w:pPr>
    </w:p>
    <w:p w14:paraId="7F2869D7" w14:textId="77777777" w:rsidR="003E79CA" w:rsidRDefault="003E79CA" w:rsidP="003E79CA">
      <w:pPr>
        <w:pStyle w:val="Caption"/>
        <w:rPr>
          <w:b/>
          <w:bCs/>
        </w:rPr>
      </w:pPr>
    </w:p>
    <w:p w14:paraId="312A1312" w14:textId="77777777" w:rsidR="003E79CA" w:rsidRDefault="003E79CA" w:rsidP="003E79CA">
      <w:pPr>
        <w:pStyle w:val="Caption"/>
        <w:rPr>
          <w:b/>
          <w:bCs/>
        </w:rPr>
      </w:pPr>
    </w:p>
    <w:p w14:paraId="162BBB51" w14:textId="77777777" w:rsidR="003E79CA" w:rsidRDefault="003E79CA" w:rsidP="003E79CA">
      <w:pPr>
        <w:pStyle w:val="Caption"/>
        <w:rPr>
          <w:b/>
          <w:bCs/>
        </w:rPr>
      </w:pPr>
    </w:p>
    <w:p w14:paraId="5C4C3ED6" w14:textId="77777777" w:rsidR="003E79CA" w:rsidRDefault="003E79CA" w:rsidP="003E79CA">
      <w:pPr>
        <w:pStyle w:val="Caption"/>
        <w:rPr>
          <w:b/>
          <w:bCs/>
        </w:rPr>
      </w:pPr>
    </w:p>
    <w:p w14:paraId="28B15609" w14:textId="77777777" w:rsidR="003E79CA" w:rsidRDefault="003E79CA" w:rsidP="003E79CA">
      <w:pPr>
        <w:pStyle w:val="Caption"/>
        <w:rPr>
          <w:b/>
          <w:bCs/>
        </w:rPr>
      </w:pPr>
    </w:p>
    <w:p w14:paraId="5C333C92" w14:textId="74136FB5" w:rsidR="00D86C04" w:rsidRPr="003E79CA" w:rsidRDefault="008F024D" w:rsidP="003E79CA">
      <w:pPr>
        <w:pStyle w:val="Caption"/>
        <w:rPr>
          <w:b/>
          <w:bCs/>
        </w:rPr>
      </w:pPr>
      <w:bookmarkStart w:id="65" w:name="_Toc184834423"/>
      <w:r w:rsidRPr="008F024D">
        <w:rPr>
          <w:b/>
          <w:bCs/>
        </w:rPr>
        <w:lastRenderedPageBreak/>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3</w:t>
      </w:r>
      <w:bookmarkEnd w:id="64"/>
      <w:r w:rsidRPr="008F024D">
        <w:rPr>
          <w:b/>
          <w:bCs/>
        </w:rPr>
        <w:fldChar w:fldCharType="end"/>
      </w:r>
      <w:r w:rsidR="003E79CA">
        <w:rPr>
          <w:b/>
          <w:bCs/>
        </w:rPr>
        <w:br/>
      </w:r>
      <w:r w:rsidRPr="008F024D">
        <w:rPr>
          <w:i/>
          <w:iCs w:val="0"/>
        </w:rPr>
        <w:t>Labor Market Policy Responses to Recessions the United States and Europe</w:t>
      </w:r>
      <w:bookmarkEnd w:id="65"/>
    </w:p>
    <w:p w14:paraId="34A78814" w14:textId="77777777" w:rsidR="00D86C04" w:rsidRDefault="00D86C04" w:rsidP="003E79CA">
      <w:pPr>
        <w:contextualSpacing/>
        <w:rPr>
          <w:i/>
          <w:iCs/>
        </w:rPr>
      </w:pPr>
      <w:r>
        <w:rPr>
          <w:i/>
          <w:iCs/>
          <w:noProof/>
        </w:rPr>
        <w:drawing>
          <wp:inline distT="0" distB="0" distL="0" distR="0" wp14:anchorId="4D394846" wp14:editId="299688B6">
            <wp:extent cx="3848669" cy="2695302"/>
            <wp:effectExtent l="0" t="0" r="0" b="0"/>
            <wp:docPr id="1251131766" name="Picture 5" descr="A graph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131766" name="Picture 5" descr="A graph of the united stat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51422" cy="2697230"/>
                    </a:xfrm>
                    <a:prstGeom prst="rect">
                      <a:avLst/>
                    </a:prstGeom>
                  </pic:spPr>
                </pic:pic>
              </a:graphicData>
            </a:graphic>
          </wp:inline>
        </w:drawing>
      </w:r>
    </w:p>
    <w:p w14:paraId="1A1C3558" w14:textId="77777777" w:rsidR="00D86C04" w:rsidRPr="00E17399" w:rsidRDefault="00D86C04" w:rsidP="003E79CA">
      <w:pPr>
        <w:contextualSpacing/>
        <w:rPr>
          <w:i/>
          <w:iCs/>
        </w:rPr>
      </w:pPr>
      <w:r>
        <w:rPr>
          <w:b/>
          <w:bCs/>
          <w:i/>
          <w:iCs/>
        </w:rPr>
        <w:t xml:space="preserve">Note. </w:t>
      </w:r>
      <w:r w:rsidRPr="00E17399">
        <w:rPr>
          <w:i/>
          <w:iCs/>
        </w:rPr>
        <w:t>Unemployment insurance and short-time work take-up</w:t>
      </w:r>
      <w:r w:rsidRPr="00376AEE">
        <w:rPr>
          <w:i/>
          <w:iCs/>
        </w:rPr>
        <w:t xml:space="preserve"> </w:t>
      </w:r>
      <w:r w:rsidRPr="00376AEE">
        <w:rPr>
          <w:i/>
          <w:iCs/>
        </w:rPr>
        <w:fldChar w:fldCharType="begin"/>
      </w:r>
      <w:r w:rsidRPr="00376AEE">
        <w:rPr>
          <w:i/>
          <w:iCs/>
        </w:rPr>
        <w:instrText xml:space="preserve"> ADDIN ZOTERO_ITEM CSL_CITATION {"citationID":"S3nSy90a","properties":{"formattedCitation":"(Giupponi et al., 2022)","plainCitation":"(Giupponi et al., 2022)","noteIndex":0},"citationItems":[{"id":57,"uris":["http://zotero.org/users/12007747/items/9M3CLJZL"],"itemData":{"id":57,"type":"article-journal","abstract":"What is the most efficient way to respond to recessions in the labor market? To this question, policymakers on the two sides of the pond gave diametrically opposed answers during the COVID-19 crisis. In the United States, the focus was on insuring workers by increasing the generosity of unemployment insurance. In Europe, instead, policies were concentrated on saving jobs, with the expansion of short-time work programs to subsidize labor hoarding. Who got it right? In this article, we show that far from being substitutes, unemployment insurance and short-time work exhibit strong complementarities. They provide insurance to different types of workers and against different types of shocks. Short-time work can be effective at reducing socially costly layoffs against large temporary shocks, but it is less effective against more persistent shocks that require reallocation across firms and sectors. We conclude that short-time work is an important addition to the labor market policy-toolkit during recessions, to be used alongside unemployment insurance.","container-title":"Journal of Economic Perspectives","DOI":"10.1257/jep.36.2.29","ISSN":"0895-3309","issue":"2","journalAbbreviation":"Journal of Economic Perspectives","language":"en","page":"29-54","source":"DOI.org (Crossref)","title":"Should We Insure Workers or Jobs During Recessions?","volume":"36","author":[{"family":"Giupponi","given":"Giulia"},{"family":"Landais","given":"Camille"},{"family":"Lapeyre","given":"Alice"}],"issued":{"date-parts":[["2022",5,1]]}}}],"schema":"https://github.com/citation-style-language/schema/raw/master/csl-citation.json"} </w:instrText>
      </w:r>
      <w:r w:rsidRPr="00376AEE">
        <w:rPr>
          <w:i/>
          <w:iCs/>
        </w:rPr>
        <w:fldChar w:fldCharType="separate"/>
      </w:r>
      <w:r w:rsidRPr="00EE1C5C">
        <w:rPr>
          <w:rFonts w:cs="Times New Roman"/>
        </w:rPr>
        <w:t>(Giupponi et al., 2022)</w:t>
      </w:r>
      <w:r w:rsidRPr="00376AEE">
        <w:rPr>
          <w:i/>
          <w:iCs/>
        </w:rPr>
        <w:fldChar w:fldCharType="end"/>
      </w:r>
    </w:p>
    <w:p w14:paraId="47372EC9" w14:textId="77777777" w:rsidR="00D86C04" w:rsidRDefault="00D86C04" w:rsidP="003E79CA">
      <w:pPr>
        <w:pStyle w:val="Heading2"/>
      </w:pPr>
      <w:bookmarkStart w:id="66" w:name="_Toc184834447"/>
      <w:r w:rsidRPr="00BA467E">
        <w:t>Fraud in Government Programs</w:t>
      </w:r>
      <w:bookmarkEnd w:id="66"/>
    </w:p>
    <w:p w14:paraId="2B0AA93E" w14:textId="77777777" w:rsidR="00D86C04" w:rsidRPr="00BA467E" w:rsidRDefault="00D86C04" w:rsidP="003E79CA">
      <w:pPr>
        <w:ind w:firstLine="720"/>
      </w:pPr>
      <w:r w:rsidRPr="00BA467E">
        <w:t xml:space="preserve">Fraud within government programs is a longstanding challenge that has been exacerbated by the scale and urgency of relief efforts, such as those seen during the COVID-19 pandemic. The </w:t>
      </w:r>
      <w:r>
        <w:t>PPP</w:t>
      </w:r>
      <w:r w:rsidRPr="00BA467E">
        <w:t xml:space="preserve">, while well-intentioned, became a prime target for fraud due to its size, speed of implementation, and broad eligibility criteria. Fraudsters exploited the program’s vulnerabilities by submitting false applications, inflating payrolls, and in some cases, creating fictitious businesses to qualify for loans </w:t>
      </w:r>
      <w:r>
        <w:fldChar w:fldCharType="begin"/>
      </w:r>
      <w:r>
        <w:instrText xml:space="preserve"> ADDIN ZOTERO_ITEM CSL_CITATION {"citationID":"lhvrM1bs","properties":{"formattedCitation":"(USSBA OIG, 2023)","plainCitation":"(USSBA OIG, 2023)","noteIndex":0},"citationItems":[{"id":13,"uris":["http://zotero.org/users/12007747/items/XIBB3AKV"],"itemData":{"id":13,"type":"report","abstract":"The U.S. Small Business Administration (SBA) Office of Inspector General (OIG) conducted this review to provide a comprehensive estimate of the potential fraud in the U.S. Small Business Administration’s (SBA) pandemic assistance loan programs. Over the course of the Coronavirus Disease 2019 (COVID-19) pandemic, SBA disbursed approximately $1.2 trillion of COVID-19 Economic Injury Disaster Loan (EIDL) and Paycheck Protection Program (PPP) funds.","language":"en","number":"23-09","publisher":"USSBA","title":"COVID-19 Pandemic EIDL and PPP Loan Fraud Landscape","URL":"https://www.sba.gov/document/report-23-09-covid-19-pandemic-eidl-ppp-loan-fraud-landscape","author":[{"family":"USSBA OIG","given":""}],"accessed":{"date-parts":[["2023",8,15]]},"issued":{"date-parts":[["2023",6,27]]}}}],"schema":"https://github.com/citation-style-language/schema/raw/master/csl-citation.json"} </w:instrText>
      </w:r>
      <w:r>
        <w:fldChar w:fldCharType="separate"/>
      </w:r>
      <w:r w:rsidRPr="00EE1C5C">
        <w:rPr>
          <w:rFonts w:cs="Times New Roman"/>
        </w:rPr>
        <w:t>(USSBA OIG, 2023)</w:t>
      </w:r>
      <w:r>
        <w:fldChar w:fldCharType="end"/>
      </w:r>
      <w:r>
        <w:t>.</w:t>
      </w:r>
    </w:p>
    <w:p w14:paraId="530B694B" w14:textId="77777777" w:rsidR="00D86C04" w:rsidRPr="00BA467E" w:rsidRDefault="00D86C04" w:rsidP="003E79CA">
      <w:pPr>
        <w:ind w:firstLine="720"/>
        <w:contextualSpacing/>
      </w:pPr>
      <w:r w:rsidRPr="00BA467E">
        <w:t xml:space="preserve">The issue of fraud in government programs is not unique to the PPP. Historically, government programs—especially those disbursing large sums of money—have been prone to fraud. According to </w:t>
      </w:r>
      <w:r>
        <w:fldChar w:fldCharType="begin"/>
      </w:r>
      <w:r>
        <w:instrText xml:space="preserve"> ADDIN ZOTERO_ITEM CSL_CITATION {"citationID":"I46Vi4nj","properties":{"formattedCitation":"(Kadens, 2023)","plainCitation":"(Kadens, 2023)","dontUpdate":true,"noteIndex":0},"citationItems":[{"id":87,"uris":["http://zotero.org/users/12007747/items/3BAEMVLV"],"itemData":{"id":87,"type":"article-journal","abstract":"Fraud has been ubiquitous throughout history, and so have the methods of fraud prevention. History demonstrates that no anti-fraud measures have fully succeeded in eliminating deceptive market behavior. Instead, this Essay uses evidence from premodern England to argue that societies and individual contracting parties balance tolerating a certain amount of fraud against the costs of fraud prevention.","container-title":"Northwestern University Law Review","ISSN":"00293571","issue":"1","note":"publisher: Northwestern University School of Law","page":"167-192","source":"EBSCOhost","title":"The Persistent Limits of Fraud Prevention in Historical Perspective","volume":"118","author":[{"family":"Kadens","given":"Emily"}],"issued":{"date-parts":[["2023",9]]}}}],"schema":"https://github.com/citation-style-language/schema/raw/master/csl-citation.json"} </w:instrText>
      </w:r>
      <w:r>
        <w:fldChar w:fldCharType="separate"/>
      </w:r>
      <w:r w:rsidRPr="00445435">
        <w:t xml:space="preserve">Kadens </w:t>
      </w:r>
      <w:r>
        <w:t>(</w:t>
      </w:r>
      <w:r w:rsidRPr="00445435">
        <w:t>2023)</w:t>
      </w:r>
      <w:r>
        <w:fldChar w:fldCharType="end"/>
      </w:r>
      <w:r>
        <w:t xml:space="preserve">, </w:t>
      </w:r>
      <w:r w:rsidRPr="00BA467E">
        <w:t xml:space="preserve">fraud has plagued public administration for centuries. For instance, during the Great Depression, programs like the New Deal also faced widespread fraud as individuals and organizations sought to capitalize on federal assistance without meeting </w:t>
      </w:r>
      <w:r w:rsidRPr="00BA467E">
        <w:lastRenderedPageBreak/>
        <w:t>eligibility requirements. These historical examples illustrate that government efforts to distribute relief quickly often result in trade-offs between oversight and efficiency.</w:t>
      </w:r>
    </w:p>
    <w:p w14:paraId="77D33DCE" w14:textId="77777777" w:rsidR="00D86C04" w:rsidRPr="00BA467E" w:rsidRDefault="00D86C04" w:rsidP="003E79CA">
      <w:pPr>
        <w:ind w:firstLine="720"/>
        <w:contextualSpacing/>
      </w:pPr>
      <w:r w:rsidRPr="00BA467E">
        <w:t xml:space="preserve">The rapid implementation of the PPP created similar vulnerabilities. The program disbursed loans through thousands of private banks, which were incentivized to process loans quickly due to the federal loan guarantees. This decentralized approach meant that many fraudulent applications went unnoticed, as banks did not conduct thorough checks on the legitimacy of the applicants </w:t>
      </w:r>
      <w:r>
        <w:fldChar w:fldCharType="begin"/>
      </w:r>
      <w:r>
        <w:instrText xml:space="preserve"> ADDIN ZOTERO_ITEM CSL_CITATION {"citationID":"Y8RsJC6u","properties":{"formattedCitation":"(Li &amp; Strahan, 2020)","plainCitation":"(Li &amp; Strahan, 2020)","noteIndex":0},"citationItems":[{"id":59,"uris":["http://zotero.org/users/12007747/items/DE9EK8CP"],"itemData":{"id":59,"type":"report","event-place":"Cambridge, MA","language":"en","note":"DOI: 10.3386/w28286","number":"w28286","page":"w28286","publisher":"National Bureau of Economic Research","publisher-place":"Cambridge, MA","source":"DOI.org (Crossref)","title":"Who Supplies PPP Loans (And Does it Matter)? Banks, Relationships and the COVID Crisis","title-short":"Who Supplies PPP Loans (And Does it Matter)?","URL":"http://www.nber.org/papers/w28286.pdf","author":[{"family":"Li","given":"Lei"},{"family":"Strahan","given":"Philip"}],"accessed":{"date-parts":[["2024",4,19]]},"issued":{"date-parts":[["2020",12]]}}}],"schema":"https://github.com/citation-style-language/schema/raw/master/csl-citation.json"} </w:instrText>
      </w:r>
      <w:r>
        <w:fldChar w:fldCharType="separate"/>
      </w:r>
      <w:r w:rsidRPr="00EE1C5C">
        <w:rPr>
          <w:rFonts w:cs="Times New Roman"/>
        </w:rPr>
        <w:t>(Li &amp; Strahan, 2020)</w:t>
      </w:r>
      <w:r>
        <w:fldChar w:fldCharType="end"/>
      </w:r>
      <w:r w:rsidRPr="00BA467E">
        <w:t>. Furthermore, the urgent need to distribute funds left little time to develop robust anti-fraud measures, resulting in significant amounts of taxpayer money being lost to fraud.</w:t>
      </w:r>
    </w:p>
    <w:p w14:paraId="7DF706B0" w14:textId="77777777" w:rsidR="00D86C04" w:rsidRPr="00BA467E" w:rsidRDefault="00D86C04" w:rsidP="003E79CA">
      <w:pPr>
        <w:pStyle w:val="Heading3"/>
      </w:pPr>
      <w:r w:rsidRPr="00BA467E">
        <w:t>Macro-Level Governance and Regulatory Challenges</w:t>
      </w:r>
    </w:p>
    <w:p w14:paraId="08C87BB6" w14:textId="77777777" w:rsidR="00D86C04" w:rsidRPr="00BA467E" w:rsidRDefault="00D86C04" w:rsidP="003E79CA">
      <w:pPr>
        <w:ind w:firstLine="720"/>
        <w:contextualSpacing/>
      </w:pPr>
      <w:r w:rsidRPr="00BA467E">
        <w:t xml:space="preserve">At the macro level, regulatory frameworks often struggle to keep up with the complexities of large-scale government programs, especially during crises. The rapid distribution of PPP funds created challenges for federal regulators, such as the U.S. Treasury and </w:t>
      </w:r>
      <w:r>
        <w:t>SBA</w:t>
      </w:r>
      <w:r w:rsidRPr="00BA467E">
        <w:t xml:space="preserve">, both of which were tasked with overseeing the program </w:t>
      </w:r>
      <w:r>
        <w:fldChar w:fldCharType="begin"/>
      </w:r>
      <w:r>
        <w:instrText xml:space="preserve"> ADDIN ZOTERO_ITEM CSL_CITATION {"citationID":"yNUE6qO5","properties":{"formattedCitation":"(Department Of Treasury, 2024)","plainCitation":"(Department Of Treasury, 2024)","noteIndex":0},"citationItems":[{"id":64,"uris":["http://zotero.org/users/12007747/items/WX8PKM9E"],"itemData":{"id":64,"type":"webpage","abstract":"The Coronavirus Aid, Relief, and Economic Security (CARES) Act (2020) and the Coronavirus Response and Consolidated Appropriations Act (2021) provided fast and direct economic assistance for American workers, families, small businesses, and industries. The CARES Act implemented a variety of programs to address issues related to the onset of the COVID-19 pandemic. The Consolidated Appropriations Act continued many of these programs by adding new phases, new allocations, and new guidance to address issues related to the continuation of the COVID-19 pandemic. The CARES Act was passed by Congress on March 25, 2020 and signed into law on March 27, 2020. The Consolidated Appropriations Act (2021) was passed by Congress on December 21, 2020 and signed into law on December 27, 2020.","container-title":"U.S. Department of the Treasury","language":"en","title":"About the CARES Act and the Consolidated Appropriations Act","URL":"https://home.treasury.gov/policy-issues/coronavirus/about-the-cares-act","author":[{"literal":"Department Of Treasury"}],"accessed":{"date-parts":[["2024",4,4]]},"issued":{"date-parts":[["2024",3,19]]}}}],"schema":"https://github.com/citation-style-language/schema/raw/master/csl-citation.json"} </w:instrText>
      </w:r>
      <w:r>
        <w:fldChar w:fldCharType="separate"/>
      </w:r>
      <w:r w:rsidRPr="00EE1C5C">
        <w:rPr>
          <w:rFonts w:cs="Times New Roman"/>
        </w:rPr>
        <w:t>(Department Of Treasury, 2024)</w:t>
      </w:r>
      <w:r>
        <w:fldChar w:fldCharType="end"/>
      </w:r>
      <w:r w:rsidRPr="00BA467E">
        <w:t>. A key issue was the lack of existing infrastructure to monitor and verify the legitimacy of millions of loan applications in real time.</w:t>
      </w:r>
    </w:p>
    <w:p w14:paraId="0E3EACA4" w14:textId="77777777" w:rsidR="00D86C04" w:rsidRPr="00BA467E" w:rsidRDefault="00D86C04" w:rsidP="003E79CA">
      <w:pPr>
        <w:ind w:firstLine="720"/>
        <w:contextualSpacing/>
      </w:pPr>
      <w:r w:rsidRPr="00BA467E">
        <w:t xml:space="preserve">Efforts to combat fraud have varied across different countries, with some nations taking more proactive approaches to prevent abuse. </w:t>
      </w:r>
      <w:r>
        <w:fldChar w:fldCharType="begin"/>
      </w:r>
      <w:r>
        <w:instrText xml:space="preserve"> ADDIN ZOTERO_ITEM CSL_CITATION {"citationID":"t43iocGY","properties":{"formattedCitation":"(Bozza, 2024)","plainCitation":"(Bozza, 2024)","dontUpdate":true,"noteIndex":0},"citationItems":[{"id":89,"uris":["http://zotero.org/users/12007747/items/QIJNVYQI"],"itemData":{"id":89,"type":"article-journal","abstract":"Fraud committed against the U.S. government is one of the largest costs that taxpayers must bear. The False Claims Act has been the most effective monetary fraud recovery mechanism in history. The question remains, however, of if it will continue to be as useful given modern trends of increased spending. An analysis of the U.S. fraud recovery model compared to the United Kingdom through the lens of Covid-19 expenditures demonstrates both the strengths and weaknesses of the U.S. model and provides reasoning for legislative alteration.","container-title":"Georgia Journal of International &amp; Comparative Law","ISSN":"0046578X","issue":"2","page":"462-478","source":"EBSCOhost","title":"Stimulating Fraud: Comparing the Effectiveness of Fraud Recovery Mechanisms Between the United States and the United Kingdom Through the Lens of Public Covid-19 Expenditures","title-short":"Stimulating Fraud","volume":"52","author":[{"family":"Bozza","given":"James G."}],"issued":{"date-parts":[["2024",5]]}}}],"schema":"https://github.com/citation-style-language/schema/raw/master/csl-citation.json"} </w:instrText>
      </w:r>
      <w:r>
        <w:fldChar w:fldCharType="separate"/>
      </w:r>
      <w:r w:rsidRPr="005B00E1">
        <w:t xml:space="preserve">Bozza </w:t>
      </w:r>
      <w:r>
        <w:t>(</w:t>
      </w:r>
      <w:r w:rsidRPr="005B00E1">
        <w:t>2024)</w:t>
      </w:r>
      <w:r>
        <w:fldChar w:fldCharType="end"/>
      </w:r>
      <w:r w:rsidRPr="00BA467E">
        <w:t xml:space="preserve"> highlights how the U.K. employed stricter regulatory measures to recover fraudulent pandemic loans, relying more heavily on centralized investigations and automated flagging systems to identify suspicious applications. By contrast, the U.S. approach relied more on whistleblowers and retroactive investigations, which have been less effective in preventing fraud upfront.</w:t>
      </w:r>
    </w:p>
    <w:p w14:paraId="1571D9E9" w14:textId="77777777" w:rsidR="00D86C04" w:rsidRPr="00BA467E" w:rsidRDefault="00D86C04" w:rsidP="003E79CA">
      <w:pPr>
        <w:pStyle w:val="Heading3"/>
      </w:pPr>
      <w:r w:rsidRPr="00BA467E">
        <w:lastRenderedPageBreak/>
        <w:t>Meso-Level Organizational Controls</w:t>
      </w:r>
    </w:p>
    <w:p w14:paraId="4BC17A50" w14:textId="77777777" w:rsidR="00D86C04" w:rsidRPr="00BA467E" w:rsidRDefault="00D86C04" w:rsidP="003E79CA">
      <w:pPr>
        <w:ind w:firstLine="720"/>
        <w:contextualSpacing/>
      </w:pPr>
      <w:r w:rsidRPr="00BA467E">
        <w:t xml:space="preserve">At the organizational level, the effectiveness of fraud prevention often depends on the internal controls and governance structures within the agencies administering the programs. In the case of the PPP, banks and financial institutions were responsible for distributing the loans, but they often lacked the incentive to rigorously vet applications, given the federal loan guarantees </w:t>
      </w:r>
      <w:r>
        <w:fldChar w:fldCharType="begin"/>
      </w:r>
      <w:r>
        <w:instrText xml:space="preserve"> ADDIN ZOTERO_ITEM CSL_CITATION {"citationID":"OWHP3mGJ","properties":{"formattedCitation":"(Li &amp; Strahan, 2020)","plainCitation":"(Li &amp; Strahan, 2020)","noteIndex":0},"citationItems":[{"id":59,"uris":["http://zotero.org/users/12007747/items/DE9EK8CP"],"itemData":{"id":59,"type":"report","event-place":"Cambridge, MA","language":"en","note":"DOI: 10.3386/w28286","number":"w28286","page":"w28286","publisher":"National Bureau of Economic Research","publisher-place":"Cambridge, MA","source":"DOI.org (Crossref)","title":"Who Supplies PPP Loans (And Does it Matter)? Banks, Relationships and the COVID Crisis","title-short":"Who Supplies PPP Loans (And Does it Matter)?","URL":"http://www.nber.org/papers/w28286.pdf","author":[{"family":"Li","given":"Lei"},{"family":"Strahan","given":"Philip"}],"accessed":{"date-parts":[["2024",4,19]]},"issued":{"date-parts":[["2020",12]]}}}],"schema":"https://github.com/citation-style-language/schema/raw/master/csl-citation.json"} </w:instrText>
      </w:r>
      <w:r>
        <w:fldChar w:fldCharType="separate"/>
      </w:r>
      <w:r w:rsidRPr="00EE1C5C">
        <w:rPr>
          <w:rFonts w:cs="Times New Roman"/>
        </w:rPr>
        <w:t>(Li &amp; Strahan, 2020)</w:t>
      </w:r>
      <w:r>
        <w:fldChar w:fldCharType="end"/>
      </w:r>
      <w:r w:rsidRPr="00BA467E">
        <w:t xml:space="preserve">. </w:t>
      </w:r>
      <w:r>
        <w:fldChar w:fldCharType="begin"/>
      </w:r>
      <w:r>
        <w:instrText xml:space="preserve"> ADDIN ZOTERO_ITEM CSL_CITATION {"citationID":"ebq6mO6x","properties":{"formattedCitation":"(Ali et al., 2021)","plainCitation":"(Ali et al., 2021)","dontUpdate":true,"noteIndex":0},"citationItems":[{"id":91,"uris":["http://zotero.org/users/12007747/items/3HNXU4FS"],"itemData":{"id":91,"type":"article-journal","abstract":"This study aimed to identify critical success factors for financial fraud management within government agencies from the perspective of accounts preparers. Data was collected from a sample of 150 respondents consisting of account personnel from 16 government agencies in a state within Malaysia. A survey instrument that had 47 measurement items was designed to identify the level of financial fraud prevention management practised in government agencies. Descriptive statistical analysis and reliability analysis were used to analyse the data using the SPSS software. In addition, the findings for this study include organizational management of financial fraud prevention, organizational governance, effective internal control, as well as asset and financial management, were the critical success factors for agencies to achieve efficient financial fraud management. However, this study only considered the accounts from personnel within one state. Moreover, this study has provided essential information for decision-makers who are involved in the implementation of financial fraud prevention practices among government agencies. In terms of practical implications, the development of the instrument in this study could be a valuable tool to evaluate successful financial fraud management in other states within Malaysia.","container-title":"Turkish Online Journal of Qualitative Inquiry","ISSN":"13096591","issue":"7","note":"publisher: Turkish Online Journal of Qualitative Inquiry","page":"4325-4340","source":"EBSCOhost","title":"Critical Success Factors For Financial Fraud Management In Government Agencies","volume":"12","author":[{"family":"Ali","given":"Nor Aishah Mohd"},{"family":"Abu","given":"Nor 'Asyiqin"},{"family":"Hussain","given":"Wan Shafizah"},{"family":"Nordin","given":"Enylina"},{"family":"Ramlan","given":"Nurul Liyana"}],"issued":{"date-parts":[["2021",8]]}}}],"schema":"https://github.com/citation-style-language/schema/raw/master/csl-citation.json"} </w:instrText>
      </w:r>
      <w:r>
        <w:fldChar w:fldCharType="separate"/>
      </w:r>
      <w:r w:rsidRPr="000E77E3">
        <w:t xml:space="preserve">Ali et al. </w:t>
      </w:r>
      <w:r>
        <w:t>(</w:t>
      </w:r>
      <w:r w:rsidRPr="000E77E3">
        <w:t>2021)</w:t>
      </w:r>
      <w:r>
        <w:fldChar w:fldCharType="end"/>
      </w:r>
      <w:r>
        <w:t xml:space="preserve"> </w:t>
      </w:r>
      <w:r w:rsidRPr="00BA467E">
        <w:t>argue that robust internal controls are essential to reducing the risk of fraud, particularly in public sector programs. However, the complexity and scale of the PPP overwhelmed many of these controls, allowing fraud to proliferate.</w:t>
      </w:r>
    </w:p>
    <w:p w14:paraId="587E3184" w14:textId="77777777" w:rsidR="00D86C04" w:rsidRDefault="00D86C04" w:rsidP="003E79CA">
      <w:pPr>
        <w:contextualSpacing/>
      </w:pPr>
      <w:r w:rsidRPr="00BA467E">
        <w:t xml:space="preserve">Organizational dynamics also play a role in how fraud is managed internally. For instance, </w:t>
      </w:r>
      <w:r>
        <w:fldChar w:fldCharType="begin"/>
      </w:r>
      <w:r>
        <w:instrText xml:space="preserve"> ADDIN ZOTERO_ITEM CSL_CITATION {"citationID":"68SE2wSu","properties":{"formattedCitation":"(Harrington &amp; Leslie, 2023)","plainCitation":"(Harrington &amp; Leslie, 2023)","dontUpdate":true,"noteIndex":0},"citationItems":[{"id":85,"uris":["http://zotero.org/users/12007747/items/VGRW3NZT"],"itemData":{"id":85,"type":"article-journal","abstract":"This Essay applies a distinctively sociological multilevel analysis to fraud to provide novel insights and recommendations on an old problem. Rather than treating fraud as a problem of \"criminogenic environments\" or of individual psychologies and motivations, this multilevel analysis investigates the ways in which individuals (the micro level) interact with organizations (the meso level) and institutional systems (the macro level) to produce fraud. We illustrate these interactions and the insight that an interactive analysis can provide by using ethnographic data from an in-depth case study of the R. Allen Stanford offshore financial fraud. The case, which occurred in the Caribbean island nation of Antigua and Barbuda in the 1990s and early 2000s, is not just the story of a bad actor. It is one that illustrates the ways that regulatory agencies, legislatures, and the offshore system can facilitate--or impede--fraud at various levels of analysis. We conclude with the practical insights that can be derived from this multilevel perspective.","container-title":"Northwestern University Law Review","ISSN":"00293571","issue":"1","note":"publisher: Northwestern University School of Law","page":"139-166","source":"EBSCOhost","title":"Toward a Multilevel Sociology of Fraud","volume":"118","author":[{"family":"Harrington","given":"Brooke"},{"family":"Leslie","given":"Camilo Arturo"}],"issued":{"date-parts":[["2023",9]]}}}],"schema":"https://github.com/citation-style-language/schema/raw/master/csl-citation.json"} </w:instrText>
      </w:r>
      <w:r>
        <w:fldChar w:fldCharType="separate"/>
      </w:r>
      <w:r w:rsidRPr="004D099C">
        <w:t xml:space="preserve">Harrington &amp; Leslie </w:t>
      </w:r>
      <w:r>
        <w:t>(</w:t>
      </w:r>
      <w:r w:rsidRPr="004D099C">
        <w:t>2023)</w:t>
      </w:r>
      <w:r>
        <w:fldChar w:fldCharType="end"/>
      </w:r>
      <w:r w:rsidRPr="00BA467E">
        <w:t xml:space="preserve"> highlight how organizations with weak internal governance and poor fraud prevention measures are more likely to fall victim to sophisticated fraud schemes. This insight is particularly relevant to large government programs where decentralized structures, such as the PPP’s reliance on private lenders, complicate the enforcement of anti-fraud policies.</w:t>
      </w:r>
    </w:p>
    <w:p w14:paraId="7EA78E58" w14:textId="494BD1F2" w:rsidR="008A656D" w:rsidRPr="00BA467E" w:rsidRDefault="008A656D" w:rsidP="003E79CA">
      <w:pPr>
        <w:ind w:firstLine="720"/>
        <w:contextualSpacing/>
      </w:pPr>
      <w:r w:rsidRPr="008A656D">
        <w:t>In the context of the PPP, operational constraints presented additional challenges as organizations had to process an unprecedented number of loans swiftly. This environment created a strain on organizational controls, as traditional fraud detection mechanisms could not adapt to the urgency of loan disbursement and were not equipped to handle the unique data profile of PPP transactions. Studies indicate that machine learning, especially semi-supervised models like classification through clustering, can augment organizational controls by detecting subtle anomalies that may otherwise go unnoticed in high-volume datasets. This is essential for programs like the PPP, where legitimate applications vastly outnumber fraudulent ones, creating an imbalance that complicates traditional auditing approaches</w:t>
      </w:r>
      <w:r>
        <w:t xml:space="preserve"> </w:t>
      </w:r>
      <w:r>
        <w:fldChar w:fldCharType="begin"/>
      </w:r>
      <w:r>
        <w:instrText xml:space="preserve"> ADDIN ZOTERO_ITEM CSL_CITATION {"citationID":"k6EZiNyv","properties":{"formattedCitation":"(Gui et al., 2024; Miller &amp; Bertozzi, 2024)","plainCitation":"(Gui et al., 2024; Miller &amp; Bertozzi, 2024)","noteIndex":0},"citationItems":[{"id":122,"uris":["http://zotero.org/users/12007747/items/MXP952FR"],"itemData":{"id":122,"type":"article-journal","abstract":"Semi-supervised learning(SSL) can substantially improve the performance of deep neural networks by utilizing unlabeled data when labeled data is scarce. The state-of-the-art(SOTA) semi-supervised algorithms implicitly assume that the class distribution of labeled datasets and unlabeled datasets are balanced, which means the different classes have the same numbers of training samples. However, they can hardly perform well on minority classes when the class distribution of training data is imbalanced. Recent work has found several ways to decrease the degeneration of semi-supervised learning models in class-imbalanced learning. In this article, we comprehensively review class-imbalanced semi-supervised learning (CISSL), starting with an introduction to this field, followed by a realistic evaluation of existing class-imbalanced semi-supervised learning algorithms and a brief summary of them.","container-title":"Machine Learning","DOI":"10.1007/s10994-023-06344-7","ISSN":"0885-6125","issue":"8","note":"publisher-place: New York\npublisher: Springer US","page":"5057-5086","source":"EBSCOhost","title":"A survey of class-imbalanced semi-supervised learning","volume":"113","author":[{"family":"Gui","given":"Qian"},{"family":"Zhou","given":"Hong"},{"family":"Guo","given":"Na"},{"family":"Niu","given":"Baoning"}],"issued":{"date-parts":[["2024",8,1]]}}},{"id":134,"uris":["http://zotero.org/users/12007747/items/D55EXMMB"],"itemData":{"id":134,"type":"article-journal","abstract":"Abstract\n            Active learning in semi-supervised classification involves introducing additional labels for unlabelled data to improve the accuracy of the underlying classifier. A challenge is to identify which points to label to best improve performance while limiting the number of new labels. “Model Change” active learning quantifies the resulting change incurred in the classifier by introducing the additional label(s). We pair this idea with graph-based semi-supervised learning (SSL) methods, that use the spectrum of the graph Laplacian matrix, which can be truncated to avoid prohibitively large computational and storage costs. We consider a family of convex loss functions for which the acquisition function can be efficiently approximated using the Laplace approximation of the posterior distribution. We show a variety of multiclass examples that illustrate improved performance over prior state-of-art.","container-title":"Communications on Applied Mathematics and Computation","DOI":"10.1007/s42967-023-00328-z","ISSN":"2096-6385, 2661-8893","issue":"2","journalAbbreviation":"Commun. Appl. Math. Comput.","language":"en","page":"1270-1298","source":"DOI.org (Crossref)","title":"Model Change Active Learning in Graph-Based Semi-supervised Learning","volume":"6","author":[{"family":"Miller","given":"Kevin S."},{"family":"Bertozzi","given":"Andrea L."}],"issued":{"date-parts":[["2024",6]]}}}],"schema":"https://github.com/citation-style-language/schema/raw/master/csl-citation.json"} </w:instrText>
      </w:r>
      <w:r>
        <w:fldChar w:fldCharType="separate"/>
      </w:r>
      <w:r w:rsidRPr="008A656D">
        <w:rPr>
          <w:rFonts w:cs="Times New Roman"/>
        </w:rPr>
        <w:t>(Gui et al., 2024; Miller &amp; Bertozzi, 2024)</w:t>
      </w:r>
      <w:r>
        <w:fldChar w:fldCharType="end"/>
      </w:r>
      <w:r w:rsidRPr="008A656D">
        <w:t>.</w:t>
      </w:r>
    </w:p>
    <w:p w14:paraId="7C3E88B7" w14:textId="1BF15A3C" w:rsidR="00D86C04" w:rsidRDefault="008F024D" w:rsidP="003E79CA">
      <w:pPr>
        <w:pStyle w:val="Caption"/>
        <w:rPr>
          <w:b/>
          <w:bCs/>
        </w:rPr>
      </w:pPr>
      <w:bookmarkStart w:id="67" w:name="_Toc184832638"/>
      <w:bookmarkStart w:id="68" w:name="_Toc184834424"/>
      <w:r w:rsidRPr="008F024D">
        <w:rPr>
          <w:b/>
          <w:bCs/>
        </w:rPr>
        <w:lastRenderedPageBreak/>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4</w:t>
      </w:r>
      <w:bookmarkEnd w:id="67"/>
      <w:r w:rsidRPr="008F024D">
        <w:rPr>
          <w:b/>
          <w:bCs/>
        </w:rPr>
        <w:fldChar w:fldCharType="end"/>
      </w:r>
      <w:r w:rsidRPr="008F024D">
        <w:rPr>
          <w:b/>
          <w:bCs/>
        </w:rPr>
        <w:t xml:space="preserve"> </w:t>
      </w:r>
      <w:r w:rsidR="003E79CA">
        <w:rPr>
          <w:b/>
          <w:bCs/>
        </w:rPr>
        <w:br/>
      </w:r>
      <w:r w:rsidRPr="008F024D">
        <w:rPr>
          <w:i/>
          <w:iCs w:val="0"/>
        </w:rPr>
        <w:t>PPP Loan Application Process Flowchart</w:t>
      </w:r>
      <w:bookmarkEnd w:id="68"/>
    </w:p>
    <w:p w14:paraId="2645876F" w14:textId="77777777" w:rsidR="00D86C04" w:rsidRPr="00CF161C" w:rsidRDefault="00D86C04" w:rsidP="003E79CA">
      <w:pPr>
        <w:contextualSpacing/>
      </w:pPr>
      <w:r>
        <w:rPr>
          <w:noProof/>
        </w:rPr>
        <w:drawing>
          <wp:inline distT="0" distB="0" distL="0" distR="0" wp14:anchorId="0F077B72" wp14:editId="14BEA5B8">
            <wp:extent cx="6115050" cy="3693857"/>
            <wp:effectExtent l="0" t="0" r="0" b="1905"/>
            <wp:docPr id="899648589" name="Picture 6"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48589" name="Picture 6" descr="A diagram of a computer syste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78618" cy="3732256"/>
                    </a:xfrm>
                    <a:prstGeom prst="rect">
                      <a:avLst/>
                    </a:prstGeom>
                  </pic:spPr>
                </pic:pic>
              </a:graphicData>
            </a:graphic>
          </wp:inline>
        </w:drawing>
      </w:r>
    </w:p>
    <w:p w14:paraId="546963B9" w14:textId="77777777" w:rsidR="00D86C04" w:rsidRDefault="00D86C04" w:rsidP="003E79CA">
      <w:pPr>
        <w:contextualSpacing/>
        <w:rPr>
          <w:i/>
          <w:iCs/>
        </w:rPr>
      </w:pPr>
      <w:r>
        <w:rPr>
          <w:b/>
          <w:bCs/>
          <w:i/>
          <w:iCs/>
        </w:rPr>
        <w:t>Note.</w:t>
      </w:r>
      <w:r>
        <w:rPr>
          <w:i/>
          <w:iCs/>
        </w:rPr>
        <w:t xml:space="preserve"> Source:</w:t>
      </w:r>
      <w:r w:rsidRPr="00CF161C">
        <w:rPr>
          <w:i/>
          <w:iCs/>
        </w:rPr>
        <w:t xml:space="preserve"> </w:t>
      </w:r>
      <w:r w:rsidRPr="00CF161C">
        <w:rPr>
          <w:i/>
          <w:iCs/>
        </w:rPr>
        <w:fldChar w:fldCharType="begin"/>
      </w:r>
      <w:r w:rsidRPr="00CF161C">
        <w:rPr>
          <w:i/>
          <w:iCs/>
        </w:rPr>
        <w:instrText xml:space="preserve"> ADDIN ZOTERO_ITEM CSL_CITATION {"citationID":"GiTxp3pj","properties":{"formattedCitation":"(USSBA, 2021)","plainCitation":"(USSBA, 2021)","noteIndex":0},"citationItems":[{"id":206,"uris":["http://zotero.org/users/12007747/items/9ABKMXYI"],"itemData":{"id":206,"type":"webpage","abstract":"Documentation for US SBA PPP Loan API","container-title":"US SBA PPP Loan API","language":"en-US","title":"Process Flow Diagram","URL":"https://ussbappp.github.io/usecase/usecase-process-flow.html","author":[{"family":"USSBA","given":""}],"accessed":{"date-parts":[["2024",9,12]]},"issued":{"date-parts":[["2021"]]}}}],"schema":"https://github.com/citation-style-language/schema/raw/master/csl-citation.json"} </w:instrText>
      </w:r>
      <w:r w:rsidRPr="00CF161C">
        <w:rPr>
          <w:i/>
          <w:iCs/>
        </w:rPr>
        <w:fldChar w:fldCharType="separate"/>
      </w:r>
      <w:r w:rsidRPr="00EE1C5C">
        <w:rPr>
          <w:rFonts w:cs="Times New Roman"/>
        </w:rPr>
        <w:t>(USSBA, 2021)</w:t>
      </w:r>
      <w:r w:rsidRPr="00CF161C">
        <w:rPr>
          <w:i/>
          <w:iCs/>
        </w:rPr>
        <w:fldChar w:fldCharType="end"/>
      </w:r>
    </w:p>
    <w:p w14:paraId="3E5385F5" w14:textId="77777777" w:rsidR="008A656D" w:rsidRPr="008A656D" w:rsidRDefault="008A656D" w:rsidP="003E79CA">
      <w:pPr>
        <w:pStyle w:val="Heading3"/>
      </w:pPr>
      <w:r w:rsidRPr="008A656D">
        <w:t>Comparative Insights from Government Programs</w:t>
      </w:r>
    </w:p>
    <w:p w14:paraId="2546EA3D" w14:textId="0ADF407A" w:rsidR="008A656D" w:rsidRPr="008A656D" w:rsidRDefault="008A656D" w:rsidP="003E79CA">
      <w:pPr>
        <w:ind w:firstLine="720"/>
        <w:contextualSpacing/>
      </w:pPr>
      <w:r w:rsidRPr="008A656D">
        <w:t xml:space="preserve">Lessons from other government programs, such as Medicaid and unemployment insurance, further illustrate the importance of adaptive fraud detection strategies. Medicaid, for example, has been an ongoing target for fraud due to its extensive, complex data ecosystem and the variety of service providers involved. The program’s reliance on claims-based transactions necessitates sophisticated fraud detection algorithms capable of distinguishing between legitimate claims and fraudulent patterns. Similarly, unemployment insurance programs have faced elevated fraud risks in recent years, particularly as pandemic relief benefits introduced expanded eligibility criteria. These programs highlight the need for fraud detection models that </w:t>
      </w:r>
      <w:r w:rsidRPr="008A656D">
        <w:lastRenderedPageBreak/>
        <w:t>combine automated anomaly detection with human expertise to provide a layered defense against fraud</w:t>
      </w:r>
      <w:r>
        <w:t xml:space="preserve"> </w:t>
      </w:r>
      <w:r>
        <w:fldChar w:fldCharType="begin"/>
      </w:r>
      <w:r>
        <w:instrText xml:space="preserve"> ADDIN ZOTERO_ITEM CSL_CITATION {"citationID":"gTKxDrmU","properties":{"formattedCitation":"(Emilio Ferrara, 2023; Zhao et al., 2024)","plainCitation":"(Emilio Ferrara, 2023; Zhao et al., 2024)","noteIndex":0},"citationItems":[{"id":167,"uris":["http://zotero.org/users/12007747/items/WCDUYLCT"],"itemData":{"id":167,"type":"article-journal","abstract":"The significant advancements in applying artificial intelligence (AI) to healthcare decision-making, medical diagnosis, and other domains have simultaneously raised concerns about the fairness and bias of AI systems. This is particularly critical in areas like healthcare, employment, criminal justice, credit scoring, and increasingly, in generative AI models (GenAI) that produce synthetic media. Such systems can lead to unfair outcomes and perpetuate existing inequalities, including generative biases that affect the representation of individuals in synthetic data. This survey study offers a succinct, comprehensive overview of fairness and bias in AI, addressing their sources, impacts, and mitigation strategies. We review sources of bias, such as data, algorithm, and human decision biases—highlighting the emergent issue of generative AI bias, where models may reproduce and amplify societal stereotypes. We assess the societal impact of biased AI systems, focusing on perpetuating inequalities and reinforcing harmful stereotypes, especially as generative AI becomes more prevalent in creating content that influences public perception. We explore various proposed mitigation strategies, discuss the ethical considerations of their implementation, and emphasize the need for interdisciplinary collaboration to ensure effectiveness. Through a systematic literature review spanning multiple academic disciplines, we present definitions of AI bias and its different types, including a detailed look at generative AI bias. We discuss the negative impacts of AI bias on individuals and society and provide an overview of current approaches to mitigate AI bias, including data pre-processing, model selection, and post-processing. We emphasize the unique challenges presented by generative AI models and the importance of strategies specifically tailored to address these. Addressing bias in AI requires a holistic approach involving diverse and representative datasets, enhanced transparency and accountability in AI systems, and the exploration of alternative AI paradigms that prioritize fairness and ethical considerations. This survey contributes to the ongoing discussion on developing fair and unbiased AI systems by providing an overview of the sources, impacts, and mitigation strategies related to AI bias, with a particular focus on the emerging field of generative AI.","container-title":"Sci","DOI":"10.3390/sci6010003","ISSN":"2413-4155","issue":"1","note":"publisher: MDPI AG","page":"3-3","source":"EBSCOhost","title":"Fairness and Bias in Artificial Intelligence: A Brief Survey of Sources, Impacts, and Mitigation Strategies","title-short":"Fairness and Bias in Artificial Intelligence","volume":"6","author":[{"literal":"Emilio Ferrara"}],"issued":{"date-parts":[["2023",12,1]]}}},{"id":133,"uris":["http://zotero.org/users/12007747/items/8JA6PPXN"],"itemData":{"id":133,"type":"article-journal","container-title":"International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Pr="008A656D">
        <w:rPr>
          <w:rFonts w:cs="Times New Roman"/>
        </w:rPr>
        <w:t>(Emilio Ferrara, 2023; Zhao et al., 2024)</w:t>
      </w:r>
      <w:r>
        <w:fldChar w:fldCharType="end"/>
      </w:r>
      <w:r w:rsidRPr="008A656D">
        <w:t>.</w:t>
      </w:r>
    </w:p>
    <w:p w14:paraId="3D87A43D" w14:textId="5831909B" w:rsidR="008A656D" w:rsidRPr="008A656D" w:rsidRDefault="008A656D" w:rsidP="003E79CA">
      <w:pPr>
        <w:ind w:firstLine="720"/>
        <w:contextualSpacing/>
      </w:pPr>
      <w:r w:rsidRPr="008A656D">
        <w:t>Studies suggest that for public sector fraud detection to be effective, it must integrate both macro-level policy compliance and meso-level operational controls within a flexible, technology-enabled framework. By implementing classification through clustering, this study aims to bridge these levels, providing a model that can adapt to the unique regulatory and operational demands of the PPP. The use of advanced machine learning techniques not only enhances fraud detection accuracy but also allows the program to meet transparency and accountability standards essential in public sector applications.</w:t>
      </w:r>
    </w:p>
    <w:p w14:paraId="6A238519" w14:textId="77777777" w:rsidR="00D86C04" w:rsidRPr="003D2AF5" w:rsidRDefault="00D86C04" w:rsidP="003E79CA">
      <w:pPr>
        <w:pStyle w:val="Heading2"/>
      </w:pPr>
      <w:bookmarkStart w:id="69" w:name="_Toc184834448"/>
      <w:r w:rsidRPr="003D2AF5">
        <w:t>Machine Learning for Fraud Detection</w:t>
      </w:r>
      <w:bookmarkEnd w:id="69"/>
    </w:p>
    <w:p w14:paraId="6FB60890" w14:textId="15A8E91B" w:rsidR="00D86C04" w:rsidRPr="003D2AF5" w:rsidRDefault="00D86C04" w:rsidP="003E79CA">
      <w:pPr>
        <w:ind w:firstLine="720"/>
        <w:contextualSpacing/>
      </w:pPr>
      <w:r w:rsidRPr="003D2AF5">
        <w:t xml:space="preserve">Fraud detection in government programs like the </w:t>
      </w:r>
      <w:r>
        <w:t xml:space="preserve">PPP </w:t>
      </w:r>
      <w:r w:rsidRPr="003D2AF5">
        <w:t xml:space="preserve">presents significant challenges due to the sheer volume of data, complexity of transactions, and constantly evolving fraud strategies. Traditional auditing and detection methods often fall short when dealing with large, high-dimensional datasets, which makes </w:t>
      </w:r>
      <w:r w:rsidR="00C71336">
        <w:t>ML</w:t>
      </w:r>
      <w:r w:rsidRPr="003D2AF5">
        <w:t xml:space="preserve"> an ideal solution. ML models can detect hidden patterns, continuously adapt to new fraud techniques, and process massive amounts of data in real time, helping detect fraud more efficiently.</w:t>
      </w:r>
    </w:p>
    <w:p w14:paraId="35737F83" w14:textId="77777777" w:rsidR="00D86C04" w:rsidRPr="003D2AF5" w:rsidRDefault="00D86C04" w:rsidP="003E79CA">
      <w:pPr>
        <w:ind w:firstLine="720"/>
        <w:contextualSpacing/>
      </w:pPr>
      <w:r w:rsidRPr="003D2AF5">
        <w:t>The PPP disbursed over $934 billion in loans, creating an environment ripe for potential fraud due to the rapid distribution and lack of oversight. This makes it essential to employ advanced data-driven techniques to analyze the millions of loan applications submitted to the program.</w:t>
      </w:r>
    </w:p>
    <w:p w14:paraId="2AEFA087" w14:textId="77777777" w:rsidR="00D86C04" w:rsidRPr="003D2AF5" w:rsidRDefault="00D86C04" w:rsidP="003E79CA">
      <w:pPr>
        <w:pStyle w:val="Heading3"/>
      </w:pPr>
      <w:r w:rsidRPr="003D2AF5">
        <w:t>Supervised Learning</w:t>
      </w:r>
    </w:p>
    <w:p w14:paraId="45EE3003" w14:textId="312984C7" w:rsidR="00D86C04" w:rsidRDefault="00D86C04" w:rsidP="003E79CA">
      <w:pPr>
        <w:ind w:firstLine="720"/>
        <w:contextualSpacing/>
      </w:pPr>
      <w:r w:rsidRPr="003D2AF5">
        <w:t xml:space="preserve">Supervised learning models are highly effective when labeled data is available, such as pre-identified fraudulent and non-fraudulent transactions. The model is trained on this labeled </w:t>
      </w:r>
      <w:r w:rsidRPr="003D2AF5">
        <w:lastRenderedPageBreak/>
        <w:t>data, learning patterns</w:t>
      </w:r>
      <w:r w:rsidR="007E340A">
        <w:t>,</w:t>
      </w:r>
      <w:r w:rsidRPr="003D2AF5">
        <w:t xml:space="preserve"> and features associated with fraud. After training, the model can classify new data points by predicting whether they are fraudulent or not based on these learned patterns.</w:t>
      </w:r>
    </w:p>
    <w:p w14:paraId="5DB4BC2E" w14:textId="77777777" w:rsidR="00D86C04" w:rsidRPr="003D2AF5" w:rsidRDefault="00D86C04" w:rsidP="003E79CA">
      <w:pPr>
        <w:contextualSpacing/>
      </w:pPr>
      <w:r>
        <w:rPr>
          <w:b/>
          <w:bCs/>
        </w:rPr>
        <w:t>L</w:t>
      </w:r>
      <w:r w:rsidRPr="003D2AF5">
        <w:rPr>
          <w:b/>
          <w:bCs/>
        </w:rPr>
        <w:t>ogistic regression</w:t>
      </w:r>
      <w:r w:rsidRPr="003D2AF5">
        <w:t xml:space="preserve"> is a simple yet widely used supervised learning algorithm for fraud detection. It operates by estimating the probability that a particular loan application is fraudulent, based on input features such as the size of the loan, payroll data, and the business’s industry. Logistic regression is particularly effective when the relationship between variables is linear </w:t>
      </w:r>
      <w:r>
        <w:fldChar w:fldCharType="begin"/>
      </w:r>
      <w:r>
        <w:instrText xml:space="preserve"> ADDIN ZOTERO_ITEM CSL_CITATION {"citationID":"4XOimElp","properties":{"formattedCitation":"(Sarker, 2021)","plainCitation":"(Sarker, 2021)","noteIndex":0},"citationItems":[{"id":96,"uris":["http://zotero.org/users/12007747/items/XPAFE3KE"],"itemData":{"id":96,"type":"article-journal","abstract":"In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view.","container-title":"SN Computer Science","DOI":"10.1007/s42979-021-00592-x","ISSN":"2661-8907","issue":"3","journalAbbreviation":"SN COMPUT. SCI.","language":"en","page":"160","source":"Springer Link","title":"Machine Learning: Algorithms, Real-World Applications and Research Directions","title-short":"Machine Learning","volume":"2","author":[{"family":"Sarker","given":"Iqbal H."}],"issued":{"date-parts":[["2021",3,22]]}}}],"schema":"https://github.com/citation-style-language/schema/raw/master/csl-citation.json"} </w:instrText>
      </w:r>
      <w:r>
        <w:fldChar w:fldCharType="separate"/>
      </w:r>
      <w:r w:rsidRPr="00EE1C5C">
        <w:rPr>
          <w:rFonts w:cs="Times New Roman"/>
        </w:rPr>
        <w:t>(Sarker, 2021)</w:t>
      </w:r>
      <w:r>
        <w:fldChar w:fldCharType="end"/>
      </w:r>
      <w:r w:rsidRPr="003D2AF5">
        <w:t>.</w:t>
      </w:r>
    </w:p>
    <w:p w14:paraId="79A4096C" w14:textId="77777777" w:rsidR="00D86C04" w:rsidRPr="003D2AF5" w:rsidRDefault="00D86C04" w:rsidP="003E79CA">
      <w:pPr>
        <w:numPr>
          <w:ilvl w:val="0"/>
          <w:numId w:val="8"/>
        </w:numPr>
        <w:contextualSpacing/>
      </w:pPr>
      <w:r w:rsidRPr="003D2AF5">
        <w:rPr>
          <w:b/>
          <w:bCs/>
        </w:rPr>
        <w:t>Advantages</w:t>
      </w:r>
      <w:r w:rsidRPr="003D2AF5">
        <w:t>: Logistic regression is highly interpretable, meaning that the model’s predictions can be understood by non-technical stakeholders such as auditors and policymakers. It allows for easy identification of which features contribute most to predicting fraud.</w:t>
      </w:r>
    </w:p>
    <w:p w14:paraId="250A76D6" w14:textId="77777777" w:rsidR="00D86C04" w:rsidRDefault="00D86C04" w:rsidP="003E79CA">
      <w:pPr>
        <w:numPr>
          <w:ilvl w:val="0"/>
          <w:numId w:val="8"/>
        </w:numPr>
        <w:contextualSpacing/>
      </w:pPr>
      <w:r w:rsidRPr="003D2AF5">
        <w:rPr>
          <w:b/>
          <w:bCs/>
        </w:rPr>
        <w:t>Limitations</w:t>
      </w:r>
      <w:r w:rsidRPr="003D2AF5">
        <w:t>: The model struggles with non-linear relationships and may underperform in complex scenarios, such as detecting sophisticated fraud schemes where features interact in a more intricate manner.</w:t>
      </w:r>
    </w:p>
    <w:p w14:paraId="1D7DBA4C" w14:textId="70EB1DB1" w:rsidR="00D86C04" w:rsidRPr="003E79CA" w:rsidRDefault="008F024D" w:rsidP="003E79CA">
      <w:pPr>
        <w:pStyle w:val="Caption"/>
      </w:pPr>
      <w:bookmarkStart w:id="70" w:name="_Toc184832639"/>
      <w:bookmarkStart w:id="71" w:name="_Toc184834425"/>
      <w:r w:rsidRPr="008F024D">
        <w:rPr>
          <w:b/>
          <w:bCs/>
        </w:rPr>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5</w:t>
      </w:r>
      <w:bookmarkEnd w:id="70"/>
      <w:r w:rsidRPr="008F024D">
        <w:rPr>
          <w:b/>
          <w:bCs/>
        </w:rPr>
        <w:fldChar w:fldCharType="end"/>
      </w:r>
      <w:r>
        <w:t xml:space="preserve"> </w:t>
      </w:r>
      <w:r w:rsidR="003E79CA">
        <w:br/>
      </w:r>
      <w:r w:rsidRPr="008F024D">
        <w:rPr>
          <w:i/>
          <w:iCs w:val="0"/>
        </w:rPr>
        <w:t>Logistic Regression Response Function</w:t>
      </w:r>
      <w:bookmarkEnd w:id="71"/>
    </w:p>
    <w:p w14:paraId="4A79722B" w14:textId="77777777" w:rsidR="00D86C04" w:rsidRPr="00C63637" w:rsidRDefault="00D86C04" w:rsidP="003E79CA">
      <w:pPr>
        <w:contextualSpacing/>
      </w:pPr>
      <w:r>
        <w:rPr>
          <w:noProof/>
        </w:rPr>
        <w:drawing>
          <wp:inline distT="0" distB="0" distL="0" distR="0" wp14:anchorId="7AFA197E" wp14:editId="6E739597">
            <wp:extent cx="3278212" cy="1937857"/>
            <wp:effectExtent l="0" t="0" r="0" b="5715"/>
            <wp:docPr id="1690206082" name="Picture 7"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06082" name="Picture 7" descr="A graph of a func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97537" cy="1949281"/>
                    </a:xfrm>
                    <a:prstGeom prst="rect">
                      <a:avLst/>
                    </a:prstGeom>
                  </pic:spPr>
                </pic:pic>
              </a:graphicData>
            </a:graphic>
          </wp:inline>
        </w:drawing>
      </w:r>
    </w:p>
    <w:p w14:paraId="301DAA39" w14:textId="77777777" w:rsidR="00D86C04" w:rsidRPr="00104F27" w:rsidRDefault="00D86C04" w:rsidP="003E79CA">
      <w:pPr>
        <w:contextualSpacing/>
        <w:rPr>
          <w:i/>
          <w:iCs/>
        </w:rPr>
      </w:pPr>
      <w:r>
        <w:rPr>
          <w:b/>
          <w:bCs/>
          <w:i/>
          <w:iCs/>
        </w:rPr>
        <w:t xml:space="preserve">Note. </w:t>
      </w:r>
      <w:r>
        <w:rPr>
          <w:i/>
          <w:iCs/>
        </w:rPr>
        <w:t>Source:</w:t>
      </w:r>
      <w:r w:rsidRPr="00C63637">
        <w:rPr>
          <w:i/>
          <w:iCs/>
        </w:rPr>
        <w:t xml:space="preserve"> </w:t>
      </w:r>
      <w:r w:rsidRPr="00C63637">
        <w:rPr>
          <w:i/>
          <w:iCs/>
        </w:rPr>
        <w:fldChar w:fldCharType="begin"/>
      </w:r>
      <w:r w:rsidRPr="00C63637">
        <w:rPr>
          <w:i/>
          <w:iCs/>
        </w:rPr>
        <w:instrText xml:space="preserve"> ADDIN ZOTERO_ITEM CSL_CITATION {"citationID":"wbDZPYFZ","properties":{"formattedCitation":"(Maalouf, 2011)","plainCitation":"(Maalouf, 2011)","noteIndex":0},"citationItems":[{"id":210,"uris":["http://zotero.org/users/12007747/items/YNIBYS6X"],"itemData":{"id":210,"type":"article-journal","abstract":"Logistic regression (LR) continues to be one of the most widely used methods in data mining in general and binary data classification in particular. This paper is focused on providing an overview of the most important aspects of LR when used in data analysis, specifically from an algorithmic and machine learning perspective and how LR can be applied to imbalanced and rare events data.","container-title":"International Journal of Data Analysis Techniques and Strategies","DOI":"10.1504/IJDATS.2011.041335","journalAbbreviation":"International Journal of Data Analysis Techniques and Strategies","page":"281-299","source":"ResearchGate","title":"Logistic regression in data analysis: An overview","title-short":"Logistic regression in data analysis","volume":"3","author":[{"family":"Maalouf","given":"Maher"}],"issued":{"date-parts":[["2011",7,1]]}}}],"schema":"https://github.com/citation-style-language/schema/raw/master/csl-citation.json"} </w:instrText>
      </w:r>
      <w:r w:rsidRPr="00C63637">
        <w:rPr>
          <w:i/>
          <w:iCs/>
        </w:rPr>
        <w:fldChar w:fldCharType="separate"/>
      </w:r>
      <w:r w:rsidRPr="00EE1C5C">
        <w:rPr>
          <w:rFonts w:cs="Times New Roman"/>
        </w:rPr>
        <w:t>(Maalouf, 2011)</w:t>
      </w:r>
      <w:r w:rsidRPr="00C63637">
        <w:rPr>
          <w:i/>
          <w:iCs/>
        </w:rPr>
        <w:fldChar w:fldCharType="end"/>
      </w:r>
    </w:p>
    <w:p w14:paraId="7D1814EF" w14:textId="77777777" w:rsidR="00D86C04" w:rsidRPr="003D2AF5" w:rsidRDefault="00D86C04" w:rsidP="003E79CA">
      <w:pPr>
        <w:contextualSpacing/>
      </w:pPr>
      <w:r w:rsidRPr="003D2AF5">
        <w:rPr>
          <w:b/>
          <w:bCs/>
        </w:rPr>
        <w:lastRenderedPageBreak/>
        <w:t>Random forest</w:t>
      </w:r>
      <w:r w:rsidRPr="003D2AF5">
        <w:t xml:space="preserve"> is an ensemble learning method that builds multiple decision trees during training and averages their outputs to make a final classification. This approach is highly robust and effective in handling both categorical and continuous variables, making it ideal for detecting complex patterns of fraudulent behavior in PPP loan application</w:t>
      </w:r>
      <w:r>
        <w:t xml:space="preserve"> </w:t>
      </w:r>
      <w:r>
        <w:fldChar w:fldCharType="begin"/>
      </w:r>
      <w:r>
        <w:instrText xml:space="preserve"> ADDIN ZOTERO_ITEM CSL_CITATION {"citationID":"DOv85LEQ","properties":{"formattedCitation":"(Itri et al., 2019)","plainCitation":"(Itri et al., 2019)","noteIndex":0},"citationItems":[{"id":156,"uris":["http://zotero.org/users/12007747/items/SCKQQIZL"],"itemData":{"id":156,"type":"paper-conference","abstract":"Nowadays, fraud is a major problem facing the insurance industry that Big Data and Machine Learning are trying to solve. This paper deals with the evaluation of the effectiveness and the verifiability of the best-known machine learning algorithms for fraud prediction. We adopted the supervised method applied to automobile data claims of an anonymous insurance company. We aim to propose an approach that improves the relevance of the results of artificial intelligence. The study has demonstrated that RandomForest works better among all algorithms compared.","container-title":"2019 Third International Conference on Intelligent Computing in Data Sciences (ICDS)","DOI":"10.1109/ICDS47004.2019.8942277","event-title":"2019 Third International Conference on Intelligent Computing in Data Sciences (ICDS)","page":"1-4","source":"IEEE Xplore","title":"Performance comparative study of machine learning algorithms for automobile insurance fraud detection","URL":"https://ieeexplore.ieee.org/document/8942277/?arnumber=8942277","author":[{"family":"Itri","given":"Bouzgarne"},{"family":"Mohamed","given":"Youssfi"},{"family":"Mohammed","given":"Qbadou"},{"family":"Omar","given":"Bouattane"}],"accessed":{"date-parts":[["2024",9,9]]},"issued":{"date-parts":[["2019",10]]}}}],"schema":"https://github.com/citation-style-language/schema/raw/master/csl-citation.json"} </w:instrText>
      </w:r>
      <w:r>
        <w:fldChar w:fldCharType="separate"/>
      </w:r>
      <w:r w:rsidRPr="00EE1C5C">
        <w:rPr>
          <w:rFonts w:cs="Times New Roman"/>
        </w:rPr>
        <w:t>(Itri et al., 2019)</w:t>
      </w:r>
      <w:r>
        <w:fldChar w:fldCharType="end"/>
      </w:r>
      <w:r>
        <w:t>.</w:t>
      </w:r>
    </w:p>
    <w:p w14:paraId="1FE818ED" w14:textId="77777777" w:rsidR="00D86C04" w:rsidRPr="003D2AF5" w:rsidRDefault="00D86C04" w:rsidP="003E79CA">
      <w:pPr>
        <w:numPr>
          <w:ilvl w:val="0"/>
          <w:numId w:val="9"/>
        </w:numPr>
        <w:contextualSpacing/>
      </w:pPr>
      <w:r w:rsidRPr="003D2AF5">
        <w:rPr>
          <w:b/>
          <w:bCs/>
        </w:rPr>
        <w:t>Advantages</w:t>
      </w:r>
      <w:r w:rsidRPr="003D2AF5">
        <w:t>: Random forest handles large datasets with many variables and is resistant to overfitting. It can manage unbalanced datasets, which is often the case in fraud detection, where non-fraudulent cases vastly outnumber fraudulent ones.</w:t>
      </w:r>
    </w:p>
    <w:p w14:paraId="2610F891" w14:textId="77777777" w:rsidR="00D86C04" w:rsidRDefault="00D86C04" w:rsidP="003E79CA">
      <w:pPr>
        <w:numPr>
          <w:ilvl w:val="0"/>
          <w:numId w:val="9"/>
        </w:numPr>
        <w:contextualSpacing/>
      </w:pPr>
      <w:r w:rsidRPr="003D2AF5">
        <w:rPr>
          <w:b/>
          <w:bCs/>
        </w:rPr>
        <w:t>Limitations</w:t>
      </w:r>
      <w:r w:rsidRPr="003D2AF5">
        <w:t>: Despite its robustness, random forest models are less interpretable than simpler models like logistic regression, making it harder for human auditors to understand the decision-making process.</w:t>
      </w:r>
    </w:p>
    <w:p w14:paraId="741C9C8D" w14:textId="366B394C" w:rsidR="00D86C04" w:rsidRPr="003E79CA" w:rsidRDefault="008F024D" w:rsidP="003E79CA">
      <w:pPr>
        <w:pStyle w:val="Caption"/>
        <w:rPr>
          <w:b/>
          <w:bCs/>
        </w:rPr>
      </w:pPr>
      <w:bookmarkStart w:id="72" w:name="_Toc184832640"/>
      <w:bookmarkStart w:id="73" w:name="_Toc184834426"/>
      <w:r w:rsidRPr="008F024D">
        <w:rPr>
          <w:b/>
          <w:bCs/>
        </w:rPr>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6</w:t>
      </w:r>
      <w:bookmarkEnd w:id="72"/>
      <w:r w:rsidRPr="008F024D">
        <w:rPr>
          <w:b/>
          <w:bCs/>
        </w:rPr>
        <w:fldChar w:fldCharType="end"/>
      </w:r>
      <w:r w:rsidR="003E79CA">
        <w:rPr>
          <w:b/>
          <w:bCs/>
        </w:rPr>
        <w:br/>
      </w:r>
      <w:r w:rsidRPr="008F024D">
        <w:rPr>
          <w:i/>
          <w:iCs w:val="0"/>
        </w:rPr>
        <w:t>Graphic Representation of a Random Forest Decision Tree</w:t>
      </w:r>
      <w:bookmarkEnd w:id="73"/>
    </w:p>
    <w:p w14:paraId="359B59E1" w14:textId="77777777" w:rsidR="00D86C04" w:rsidRPr="00AF6D39" w:rsidRDefault="00D86C04" w:rsidP="003E79CA">
      <w:pPr>
        <w:contextualSpacing/>
      </w:pPr>
      <w:r>
        <w:rPr>
          <w:noProof/>
        </w:rPr>
        <w:drawing>
          <wp:inline distT="0" distB="0" distL="0" distR="0" wp14:anchorId="0B61622C" wp14:editId="31FFF951">
            <wp:extent cx="3346782" cy="2019869"/>
            <wp:effectExtent l="0" t="0" r="6350" b="0"/>
            <wp:docPr id="1107804592" name="Picture 8"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804592" name="Picture 8" descr="A diagram of a tre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52109" cy="2023084"/>
                    </a:xfrm>
                    <a:prstGeom prst="rect">
                      <a:avLst/>
                    </a:prstGeom>
                  </pic:spPr>
                </pic:pic>
              </a:graphicData>
            </a:graphic>
          </wp:inline>
        </w:drawing>
      </w:r>
    </w:p>
    <w:p w14:paraId="23D3DEDD" w14:textId="77777777" w:rsidR="00D86C04" w:rsidRPr="00EB76F9" w:rsidRDefault="00D86C04" w:rsidP="003E79CA">
      <w:pPr>
        <w:contextualSpacing/>
        <w:rPr>
          <w:i/>
          <w:iCs/>
        </w:rPr>
      </w:pPr>
      <w:r>
        <w:rPr>
          <w:b/>
          <w:bCs/>
          <w:i/>
          <w:iCs/>
        </w:rPr>
        <w:t xml:space="preserve">Note. </w:t>
      </w:r>
      <w:r>
        <w:rPr>
          <w:i/>
          <w:iCs/>
        </w:rPr>
        <w:t>Source</w:t>
      </w:r>
      <w:r w:rsidRPr="00AF6D39">
        <w:rPr>
          <w:i/>
          <w:iCs/>
        </w:rPr>
        <w:t xml:space="preserve">: </w:t>
      </w:r>
      <w:r w:rsidRPr="00AF6D39">
        <w:rPr>
          <w:i/>
          <w:iCs/>
        </w:rPr>
        <w:fldChar w:fldCharType="begin"/>
      </w:r>
      <w:r w:rsidRPr="00AF6D39">
        <w:rPr>
          <w:i/>
          <w:iCs/>
        </w:rPr>
        <w:instrText xml:space="preserve"> ADDIN ZOTERO_ITEM CSL_CITATION {"citationID":"ZLJWmyvm","properties":{"formattedCitation":"(Schonlau &amp; Zou, 2020)","plainCitation":"(Schonlau &amp; Zou, 2020)","noteIndex":0},"citationItems":[{"id":213,"uris":["http://zotero.org/users/12007747/items/W95S4383"],"itemData":{"id":213,"type":"article-journal","abstract":"Random forests (Breiman, 2001, Machine Learning 45: 5–32) is a statistical- or machine-learning algorithm for prediction. In this article, we introduce a corresponding new command, rforest. We overview the random forest algorithm and illustrate its use with two examples: The first example is a classification problem that predicts whether a credit card holder will default on his or her debt. The second example is a regression problem that predicts the logscaled number of shares of online news articles. We conclude with a discussion that summarizes key points demonstrated in the examples.","container-title":"The Stata Journal","DOI":"10.1177/1536867X20909688","ISSN":"1536-867X","issue":"1","language":"en","note":"publisher: SAGE Publications","page":"3-29","source":"SAGE Journals","title":"The random forest algorithm for statistical learning","volume":"20","author":[{"family":"Schonlau","given":"Matthias"},{"family":"Zou","given":"Rosie Yuyan"}],"issued":{"date-parts":[["2020",3,1]]}}}],"schema":"https://github.com/citation-style-language/schema/raw/master/csl-citation.json"} </w:instrText>
      </w:r>
      <w:r w:rsidRPr="00AF6D39">
        <w:rPr>
          <w:i/>
          <w:iCs/>
        </w:rPr>
        <w:fldChar w:fldCharType="separate"/>
      </w:r>
      <w:r w:rsidRPr="00EE1C5C">
        <w:rPr>
          <w:rFonts w:cs="Times New Roman"/>
        </w:rPr>
        <w:t>(Schonlau &amp; Zou, 2020)</w:t>
      </w:r>
      <w:r w:rsidRPr="00AF6D39">
        <w:rPr>
          <w:i/>
          <w:iCs/>
        </w:rPr>
        <w:fldChar w:fldCharType="end"/>
      </w:r>
    </w:p>
    <w:p w14:paraId="12197AC3" w14:textId="77777777" w:rsidR="00D86C04" w:rsidRPr="003D2AF5" w:rsidRDefault="00D86C04" w:rsidP="003E79CA">
      <w:pPr>
        <w:contextualSpacing/>
      </w:pPr>
      <w:r w:rsidRPr="003D2AF5">
        <w:rPr>
          <w:b/>
          <w:bCs/>
        </w:rPr>
        <w:t>Support Vector Machines (SVMs)</w:t>
      </w:r>
      <w:r>
        <w:rPr>
          <w:b/>
          <w:bCs/>
        </w:rPr>
        <w:t xml:space="preserve"> </w:t>
      </w:r>
      <w:r>
        <w:t>is a</w:t>
      </w:r>
      <w:r w:rsidRPr="003D2AF5">
        <w:t xml:space="preserve">nother powerful supervised learning algorithm used in fraud detection. SVMs work by finding a hyperplane that best separates fraudulent transactions from non-fraudulent ones in a high-dimensional space. SVMs are especially useful when the data </w:t>
      </w:r>
      <w:r w:rsidRPr="003D2AF5">
        <w:lastRenderedPageBreak/>
        <w:t xml:space="preserve">is non-linearly separable, which is common in fraud detection scenarios where fraudsters employ sophisticated methods to mimic legitimate transactions </w:t>
      </w:r>
      <w:r>
        <w:fldChar w:fldCharType="begin"/>
      </w:r>
      <w:r>
        <w:instrText xml:space="preserve"> ADDIN ZOTERO_ITEM CSL_CITATION {"citationID":"o4KGL6Re","properties":{"formattedCitation":"(L\\uc0\\u243{}pez et al., 2012)","plainCitation":"(López et al., 2012)","noteIndex":0},"citationItems":[{"id":1,"uris":["http://zotero.org/users/12007747/items/AXAV2RBC"],"itemData":{"id":1,"type":"article-journal","abstract":"This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fldChar w:fldCharType="separate"/>
      </w:r>
      <w:r w:rsidRPr="00EE1C5C">
        <w:rPr>
          <w:rFonts w:cs="Times New Roman"/>
        </w:rPr>
        <w:t>(López et al., 2012)</w:t>
      </w:r>
      <w:r>
        <w:fldChar w:fldCharType="end"/>
      </w:r>
      <w:r>
        <w:t>.</w:t>
      </w:r>
    </w:p>
    <w:p w14:paraId="76874056" w14:textId="77777777" w:rsidR="00D86C04" w:rsidRPr="003D2AF5" w:rsidRDefault="00D86C04" w:rsidP="003E79CA">
      <w:pPr>
        <w:numPr>
          <w:ilvl w:val="0"/>
          <w:numId w:val="10"/>
        </w:numPr>
        <w:contextualSpacing/>
      </w:pPr>
      <w:r w:rsidRPr="003D2AF5">
        <w:rPr>
          <w:b/>
          <w:bCs/>
        </w:rPr>
        <w:t>Advantages</w:t>
      </w:r>
      <w:r w:rsidRPr="003D2AF5">
        <w:t>: SVMs are effective in high-dimensional spaces and can model complex, non-linear relationships between variables. They are well-suited for identifying subtle patterns in large datasets.</w:t>
      </w:r>
    </w:p>
    <w:p w14:paraId="3DBC179B" w14:textId="77777777" w:rsidR="00D86C04" w:rsidRDefault="00D86C04" w:rsidP="003E79CA">
      <w:pPr>
        <w:numPr>
          <w:ilvl w:val="0"/>
          <w:numId w:val="10"/>
        </w:numPr>
        <w:contextualSpacing/>
      </w:pPr>
      <w:r w:rsidRPr="003D2AF5">
        <w:rPr>
          <w:b/>
          <w:bCs/>
        </w:rPr>
        <w:t>Limitations</w:t>
      </w:r>
      <w:r w:rsidRPr="003D2AF5">
        <w:t>: SVMs can be computationally intensive, especially when applied to very large datasets, and require careful tuning of parameters to achieve optimal performance.</w:t>
      </w:r>
    </w:p>
    <w:p w14:paraId="73E27297" w14:textId="766A1582" w:rsidR="00D86C04" w:rsidRDefault="008F024D" w:rsidP="003E79CA">
      <w:pPr>
        <w:pStyle w:val="Caption"/>
        <w:rPr>
          <w:b/>
          <w:bCs/>
        </w:rPr>
      </w:pPr>
      <w:bookmarkStart w:id="74" w:name="_Toc184832641"/>
      <w:bookmarkStart w:id="75" w:name="_Toc184834427"/>
      <w:r w:rsidRPr="008F024D">
        <w:rPr>
          <w:b/>
          <w:bCs/>
        </w:rPr>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7</w:t>
      </w:r>
      <w:bookmarkEnd w:id="74"/>
      <w:r w:rsidRPr="008F024D">
        <w:rPr>
          <w:b/>
          <w:bCs/>
        </w:rPr>
        <w:fldChar w:fldCharType="end"/>
      </w:r>
      <w:r w:rsidRPr="008F024D">
        <w:rPr>
          <w:b/>
          <w:bCs/>
        </w:rPr>
        <w:t xml:space="preserve"> </w:t>
      </w:r>
      <w:r w:rsidR="003E79CA">
        <w:rPr>
          <w:b/>
          <w:bCs/>
        </w:rPr>
        <w:br/>
      </w:r>
      <w:r w:rsidRPr="008F024D">
        <w:rPr>
          <w:i/>
          <w:iCs w:val="0"/>
        </w:rPr>
        <w:t>SVM Hyperplane</w:t>
      </w:r>
      <w:bookmarkEnd w:id="75"/>
    </w:p>
    <w:p w14:paraId="7AADE6AD" w14:textId="77777777" w:rsidR="00D86C04" w:rsidRDefault="00D86C04" w:rsidP="003E79CA">
      <w:pPr>
        <w:contextualSpacing/>
      </w:pPr>
      <w:r>
        <w:rPr>
          <w:noProof/>
        </w:rPr>
        <w:drawing>
          <wp:inline distT="0" distB="0" distL="0" distR="0" wp14:anchorId="440C6F45" wp14:editId="2C15718D">
            <wp:extent cx="3343701" cy="2698068"/>
            <wp:effectExtent l="0" t="0" r="0" b="7620"/>
            <wp:docPr id="876215098" name="Picture 9"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215098" name="Picture 9" descr="A diagram of a graph&#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52233" cy="2704953"/>
                    </a:xfrm>
                    <a:prstGeom prst="rect">
                      <a:avLst/>
                    </a:prstGeom>
                  </pic:spPr>
                </pic:pic>
              </a:graphicData>
            </a:graphic>
          </wp:inline>
        </w:drawing>
      </w:r>
    </w:p>
    <w:p w14:paraId="7C7780AB" w14:textId="77777777" w:rsidR="00D86C04" w:rsidRPr="005E15CA" w:rsidRDefault="00D86C04" w:rsidP="003E79CA">
      <w:pPr>
        <w:contextualSpacing/>
      </w:pPr>
      <w:r>
        <w:rPr>
          <w:b/>
          <w:bCs/>
          <w:i/>
          <w:iCs/>
        </w:rPr>
        <w:t xml:space="preserve">Note. </w:t>
      </w:r>
      <w:r>
        <w:rPr>
          <w:i/>
          <w:iCs/>
        </w:rPr>
        <w:t xml:space="preserve">Source: </w:t>
      </w:r>
      <w:r w:rsidRPr="005E15CA">
        <w:rPr>
          <w:i/>
          <w:iCs/>
        </w:rPr>
        <w:fldChar w:fldCharType="begin"/>
      </w:r>
      <w:r w:rsidRPr="005E15CA">
        <w:rPr>
          <w:i/>
          <w:iCs/>
        </w:rPr>
        <w:instrText xml:space="preserve"> ADDIN ZOTERO_ITEM CSL_CITATION {"citationID":"wa956X2F","properties":{"formattedCitation":"(Cervantes et al., 2020)","plainCitation":"(Cervantes et al., 2020)","noteIndex":0},"citationItems":[{"id":215,"uris":["http://zotero.org/users/12007747/items/KQU4XHRW"],"itemData":{"id":215,"type":"article-journal","abstract":"In recent years, an enormous amount of research has been carried out on support vector machines (SVMs) and their application in several fields of science. SVMs are one of the most powerful and robust classification and regression algorithms in multiple fields of application. The SVM has been playing a significant role in pattern recognition which is an extensively popular and active research area among the researchers. Research in some fields where SVMs do not perform well has spurred development of other applications such as SVM for large data sets, SVM for multi classification and SVM for unbalanced data sets. Further, SVM has been integrated with other advanced methods such as evolve algorithms, to enhance the ability of classification and optimize parameters. SVM algorithms have gained recognition in research and applications in several scientific and engineering areas. This paper provides a brief introduction of SVMs, describes many applications and summarizes challenges and trends. Furthermore, limitations of SVMs will be identified. The future of SVMs will be discussed in conjunction with further applications. The applications of SVMs will be reviewed as well, especially in the some fields.","container-title":"Neurocomputing","DOI":"10.1016/j.neucom.2019.10.118","ISSN":"0925-2312","journalAbbreviation":"Neurocomputing","page":"189-215","source":"ScienceDirect","title":"A comprehensive survey on support vector machine classification: Applications, challenges and trends","title-short":"A comprehensive survey on support vector machine classification","volume":"408","author":[{"family":"Cervantes","given":"Jair"},{"family":"Garcia-Lamont","given":"Farid"},{"family":"Rodríguez-Mazahua","given":"Lisbeth"},{"family":"Lopez","given":"Asdrubal"}],"issued":{"date-parts":[["2020",9,30]]}}}],"schema":"https://github.com/citation-style-language/schema/raw/master/csl-citation.json"} </w:instrText>
      </w:r>
      <w:r w:rsidRPr="005E15CA">
        <w:rPr>
          <w:i/>
          <w:iCs/>
        </w:rPr>
        <w:fldChar w:fldCharType="separate"/>
      </w:r>
      <w:r w:rsidRPr="00EE1C5C">
        <w:rPr>
          <w:rFonts w:cs="Times New Roman"/>
        </w:rPr>
        <w:t>(Cervantes et al., 2020)</w:t>
      </w:r>
      <w:r w:rsidRPr="005E15CA">
        <w:rPr>
          <w:i/>
          <w:iCs/>
        </w:rPr>
        <w:fldChar w:fldCharType="end"/>
      </w:r>
    </w:p>
    <w:p w14:paraId="0F9009D9" w14:textId="77777777" w:rsidR="00D86C04" w:rsidRPr="003D2AF5" w:rsidRDefault="00D86C04" w:rsidP="003E79CA">
      <w:pPr>
        <w:pStyle w:val="Heading3"/>
      </w:pPr>
      <w:r w:rsidRPr="003D2AF5">
        <w:t>Unsupervised Learning and Clustering Techniques</w:t>
      </w:r>
    </w:p>
    <w:p w14:paraId="23D688B3" w14:textId="77777777" w:rsidR="00D86C04" w:rsidRPr="003D2AF5" w:rsidRDefault="00D86C04" w:rsidP="003E79CA">
      <w:pPr>
        <w:ind w:firstLine="720"/>
        <w:contextualSpacing/>
      </w:pPr>
      <w:r w:rsidRPr="003D2AF5">
        <w:t xml:space="preserve">Unsupervised learning is critical when labeled data is sparse or unavailable. In fraud detection, unsupervised learning models are designed to identify hidden structures in the data, grouping similar data points together into clusters and flagging outliers or anomalies that may represent fraudulent activity. This is particularly useful in the PPP, where labeled fraud data is </w:t>
      </w:r>
      <w:r w:rsidRPr="003D2AF5">
        <w:lastRenderedPageBreak/>
        <w:t>limited but suspicious patterns can still be uncovered by analyzing the inherent structure of the data.</w:t>
      </w:r>
    </w:p>
    <w:p w14:paraId="7846FDB6" w14:textId="77777777" w:rsidR="00D86C04" w:rsidRPr="003D2AF5" w:rsidRDefault="00D86C04" w:rsidP="003E79CA">
      <w:pPr>
        <w:contextualSpacing/>
      </w:pPr>
      <w:r w:rsidRPr="003D2AF5">
        <w:rPr>
          <w:b/>
          <w:bCs/>
        </w:rPr>
        <w:t>K-Means Clustering</w:t>
      </w:r>
      <w:r w:rsidRPr="003D2AF5">
        <w:t xml:space="preserve"> is one of the most common unsupervised learning algorithms used for fraud detection. It works by grouping data points into clusters based on their similarity. For the PPP, businesses with similar characteristics—such as loan amount, industry, or number of employees—would be clustered together. Outliers within these clusters, such as businesses with inflated payrolls relative to their peers, can be flagged as potential fraud cases </w:t>
      </w:r>
      <w:r>
        <w:fldChar w:fldCharType="begin"/>
      </w:r>
      <w:r>
        <w:instrText xml:space="preserve"> ADDIN ZOTERO_ITEM CSL_CITATION {"citationID":"ab5xImud","properties":{"formattedCitation":"(L\\uc0\\u243{}pez et al., 2012)","plainCitation":"(López et al., 2012)","noteIndex":0},"citationItems":[{"id":1,"uris":["http://zotero.org/users/12007747/items/AXAV2RBC"],"itemData":{"id":1,"type":"article-journal","abstract":"This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fldChar w:fldCharType="separate"/>
      </w:r>
      <w:r w:rsidRPr="00EE1C5C">
        <w:rPr>
          <w:rFonts w:cs="Times New Roman"/>
        </w:rPr>
        <w:t>(López et al., 2012)</w:t>
      </w:r>
      <w:r>
        <w:fldChar w:fldCharType="end"/>
      </w:r>
      <w:r w:rsidRPr="003D2AF5">
        <w:t>.</w:t>
      </w:r>
    </w:p>
    <w:p w14:paraId="56802248" w14:textId="77777777" w:rsidR="00D86C04" w:rsidRPr="003D2AF5" w:rsidRDefault="00D86C04" w:rsidP="003E79CA">
      <w:pPr>
        <w:numPr>
          <w:ilvl w:val="0"/>
          <w:numId w:val="11"/>
        </w:numPr>
        <w:contextualSpacing/>
      </w:pPr>
      <w:r w:rsidRPr="003D2AF5">
        <w:rPr>
          <w:b/>
          <w:bCs/>
        </w:rPr>
        <w:t>Advantages</w:t>
      </w:r>
      <w:r w:rsidRPr="003D2AF5">
        <w:t>: K-Means is computationally efficient and scalable, making it suitable for large datasets like the PPP. It is also easy to implement and interpret.</w:t>
      </w:r>
    </w:p>
    <w:p w14:paraId="0CB0050B" w14:textId="77777777" w:rsidR="00D86C04" w:rsidRDefault="00D86C04" w:rsidP="003E79CA">
      <w:pPr>
        <w:numPr>
          <w:ilvl w:val="0"/>
          <w:numId w:val="11"/>
        </w:numPr>
        <w:contextualSpacing/>
      </w:pPr>
      <w:r w:rsidRPr="003D2AF5">
        <w:rPr>
          <w:b/>
          <w:bCs/>
        </w:rPr>
        <w:t>Limitations</w:t>
      </w:r>
      <w:r w:rsidRPr="003D2AF5">
        <w:t>: K-Means requires the number of clusters to be specified in advance, which can be challenging if the true structure of the data is unknown. Additionally, it is sensitive to outliers, which may skew the clustering results.</w:t>
      </w:r>
    </w:p>
    <w:p w14:paraId="57BE2527" w14:textId="3A6282E3" w:rsidR="00D86C04" w:rsidRDefault="008F024D" w:rsidP="003E79CA">
      <w:pPr>
        <w:pStyle w:val="Caption"/>
        <w:rPr>
          <w:b/>
          <w:bCs/>
        </w:rPr>
      </w:pPr>
      <w:bookmarkStart w:id="76" w:name="_Toc184832642"/>
      <w:bookmarkStart w:id="77" w:name="_Toc184834428"/>
      <w:r w:rsidRPr="008F024D">
        <w:rPr>
          <w:b/>
          <w:bCs/>
        </w:rPr>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8</w:t>
      </w:r>
      <w:bookmarkEnd w:id="76"/>
      <w:r w:rsidRPr="008F024D">
        <w:rPr>
          <w:b/>
          <w:bCs/>
        </w:rPr>
        <w:fldChar w:fldCharType="end"/>
      </w:r>
      <w:r w:rsidRPr="008F024D">
        <w:rPr>
          <w:b/>
          <w:bCs/>
        </w:rPr>
        <w:t xml:space="preserve"> </w:t>
      </w:r>
      <w:r w:rsidR="003E79CA">
        <w:rPr>
          <w:b/>
          <w:bCs/>
        </w:rPr>
        <w:br/>
      </w:r>
      <w:r w:rsidRPr="008F024D">
        <w:rPr>
          <w:i/>
          <w:iCs w:val="0"/>
        </w:rPr>
        <w:t>Illustration of K-Means Clustering Method</w:t>
      </w:r>
      <w:bookmarkEnd w:id="77"/>
    </w:p>
    <w:p w14:paraId="173EDCA5" w14:textId="77777777" w:rsidR="00D86C04" w:rsidRDefault="00D86C04" w:rsidP="003E79CA">
      <w:pPr>
        <w:contextualSpacing/>
        <w:rPr>
          <w:i/>
          <w:iCs/>
        </w:rPr>
      </w:pPr>
      <w:r>
        <w:rPr>
          <w:i/>
          <w:iCs/>
          <w:noProof/>
        </w:rPr>
        <w:drawing>
          <wp:inline distT="0" distB="0" distL="0" distR="0" wp14:anchorId="4DB1ECA3" wp14:editId="3DD00ED1">
            <wp:extent cx="5943600" cy="1894205"/>
            <wp:effectExtent l="0" t="0" r="0" b="0"/>
            <wp:docPr id="407727469" name="Picture 10" descr="A comparison of different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727469" name="Picture 10" descr="A comparison of different colored dot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3600" cy="1894205"/>
                    </a:xfrm>
                    <a:prstGeom prst="rect">
                      <a:avLst/>
                    </a:prstGeom>
                  </pic:spPr>
                </pic:pic>
              </a:graphicData>
            </a:graphic>
          </wp:inline>
        </w:drawing>
      </w:r>
    </w:p>
    <w:p w14:paraId="61A35991" w14:textId="77777777" w:rsidR="00D86C04" w:rsidRPr="00676E0C" w:rsidRDefault="00D86C04" w:rsidP="003E79CA">
      <w:pPr>
        <w:contextualSpacing/>
        <w:rPr>
          <w:i/>
          <w:iCs/>
        </w:rPr>
      </w:pPr>
      <w:r>
        <w:rPr>
          <w:b/>
          <w:bCs/>
          <w:i/>
          <w:iCs/>
        </w:rPr>
        <w:t xml:space="preserve">Note. </w:t>
      </w:r>
      <w:r>
        <w:rPr>
          <w:i/>
          <w:iCs/>
        </w:rPr>
        <w:t xml:space="preserve">Source: </w:t>
      </w:r>
      <w:r w:rsidRPr="00676E0C">
        <w:rPr>
          <w:i/>
          <w:iCs/>
        </w:rPr>
        <w:fldChar w:fldCharType="begin"/>
      </w:r>
      <w:r w:rsidRPr="00676E0C">
        <w:rPr>
          <w:i/>
          <w:iCs/>
        </w:rPr>
        <w:instrText xml:space="preserve"> ADDIN ZOTERO_ITEM CSL_CITATION {"citationID":"J0uGLDfp","properties":{"formattedCitation":"(Rodriguez et al., 2019)","plainCitation":"(Rodriguez et al., 2019)","noteIndex":0},"citationItems":[{"id":217,"uris":["http://zotero.org/users/12007747/items/URM25GXN"],"itemData":{"id":217,"type":"article-journal","abstract":"Many real-world systems can be studied in terms of pattern recognition tasks, so that proper use (and understanding) of machine learning methods in practical applications becomes essential. While many classification methods have been proposed, there is no consensus on which methods are more suitable for a given dataset. As a consequence, it is important to comprehensively compare methods in many possible scenarios. In this context, we performed a systematic comparison of 9 well-known clustering methods available in the R language assuming normally distributed data. In order to account for the many possible variations of data, we considered artificial datasets with several tunable properties (number of classes, separation between classes, etc). In addition, we also evaluated the sensitivity of the clustering methods with regard to their parameters configuration. The results revealed that, when considering the default configurations of the adopted methods, the spectral approach tended to present particularly good performance. We also found that the default configuration of the adopted implementations was not always accurate. In these cases, a simple approach based on random selection of parameters values proved to be a good alternative to improve the performance. All in all, the reported approach provides subsidies guiding the choice of clustering algorithms.","container-title":"PLoS ONE","DOI":"10.1371/journal.pone.0210236","ISSN":"1932-6203","issue":"1","journalAbbreviation":"PLoS One","note":"PMID: 30645617\nPMCID: PMC6333366","page":"e0210236","source":"PubMed Central","title":"Clustering algorithms: A comparative approach","title-short":"Clustering algorithms","volume":"14","author":[{"family":"Rodriguez","given":"Mayra Z."},{"family":"Comin","given":"Cesar H."},{"family":"Casanova","given":"Dalcimar"},{"family":"Bruno","given":"Odemir M."},{"family":"Amancio","given":"Diego R."},{"family":"Costa","given":"Luciano da F."},{"family":"Rodrigues","given":"Francisco A."}],"issued":{"date-parts":[["2019",1,15]]}}}],"schema":"https://github.com/citation-style-language/schema/raw/master/csl-citation.json"} </w:instrText>
      </w:r>
      <w:r w:rsidRPr="00676E0C">
        <w:rPr>
          <w:i/>
          <w:iCs/>
        </w:rPr>
        <w:fldChar w:fldCharType="separate"/>
      </w:r>
      <w:r w:rsidRPr="00EE1C5C">
        <w:rPr>
          <w:rFonts w:cs="Times New Roman"/>
        </w:rPr>
        <w:t>(Rodriguez et al., 2019)</w:t>
      </w:r>
      <w:r w:rsidRPr="00676E0C">
        <w:rPr>
          <w:i/>
          <w:iCs/>
        </w:rPr>
        <w:fldChar w:fldCharType="end"/>
      </w:r>
    </w:p>
    <w:p w14:paraId="52AFEF49" w14:textId="77777777" w:rsidR="00D86C04" w:rsidRPr="003D2AF5" w:rsidRDefault="00D86C04" w:rsidP="003E79CA">
      <w:pPr>
        <w:contextualSpacing/>
      </w:pPr>
      <w:r w:rsidRPr="003D2AF5">
        <w:rPr>
          <w:b/>
          <w:bCs/>
        </w:rPr>
        <w:lastRenderedPageBreak/>
        <w:t>DBSCAN</w:t>
      </w:r>
      <w:r w:rsidRPr="003D2AF5">
        <w:t xml:space="preserve"> is another popular unsupervised learning algorithm that is particularly effective at detecting fraud in large datasets. Unlike K-Means, DBSCAN does not require the number of clusters to be specified beforehand. Instead, it detects clusters based on the density of data points, identifying areas of high density (potential legitimate transactions) and separating out noise or anomalies (potential fraud) </w:t>
      </w:r>
      <w:r>
        <w:fldChar w:fldCharType="begin"/>
      </w:r>
      <w:r>
        <w:instrText xml:space="preserve"> ADDIN ZOTERO_ITEM CSL_CITATION {"citationID":"IR1rH4MR","properties":{"formattedCitation":"(Carcillo et al., 2021)","plainCitation":"(Carcillo et al., 2021)","noteIndex":0},"citationItems":[{"id":172,"uris":["http://zotero.org/users/12007747/items/U9L98INY"],"itemData":{"id":172,"type":"article-journal","abstract":"Supervised learning techniques are widely employed in credit card fraud detection, as they make use of the assumption that fraudulent patterns can be learned from an analysis of past transactions. The task becomes challenging, however, when it has to take account of changes in customer behavior and fraudsters’ ability to invent novel fraud patterns. In this context, unsupervised learning techniques can help the fraud detection systems to find anomalies. In this paper we present a hybrid technique that combines supervised and unsupervised techniques to improve the fraud detection accuracy. Unsupervised outlier scores, computed at different levels of granularity, are compared and tested on a real, annotated, credit card fraud detection dataset. Experimental results show that the combination is efficient and does indeed improve the accuracy of the detection.","container-title":"Information Sciences","DOI":"10.1016/j.ins.2019.05.042","ISSN":"0020-0255","journalAbbreviation":"Information Sciences","page":"317-331","source":"ScienceDirect","title":"Combining unsupervised and supervised learning in credit card fraud detection","volume":"557","author":[{"family":"Carcillo","given":"Fabrizio"},{"family":"Le Borgne","given":"Yann-Aël"},{"family":"Caelen","given":"Olivier"},{"family":"Kessaci","given":"Yacine"},{"family":"Oblé","given":"Frédéric"},{"family":"Bontempi","given":"Gianluca"}],"issued":{"date-parts":[["2021",5,1]]}}}],"schema":"https://github.com/citation-style-language/schema/raw/master/csl-citation.json"} </w:instrText>
      </w:r>
      <w:r>
        <w:fldChar w:fldCharType="separate"/>
      </w:r>
      <w:r w:rsidRPr="00EE1C5C">
        <w:rPr>
          <w:rFonts w:cs="Times New Roman"/>
        </w:rPr>
        <w:t>(Carcillo et al., 2021)</w:t>
      </w:r>
      <w:r>
        <w:fldChar w:fldCharType="end"/>
      </w:r>
      <w:r w:rsidRPr="003D2AF5">
        <w:t>.</w:t>
      </w:r>
    </w:p>
    <w:p w14:paraId="427B94AB" w14:textId="77777777" w:rsidR="00D86C04" w:rsidRPr="003D2AF5" w:rsidRDefault="00D86C04" w:rsidP="003E79CA">
      <w:pPr>
        <w:numPr>
          <w:ilvl w:val="0"/>
          <w:numId w:val="12"/>
        </w:numPr>
        <w:contextualSpacing/>
      </w:pPr>
      <w:r w:rsidRPr="003D2AF5">
        <w:rPr>
          <w:b/>
          <w:bCs/>
        </w:rPr>
        <w:t>Advantages</w:t>
      </w:r>
      <w:r w:rsidRPr="003D2AF5">
        <w:t>: DBSCAN is highly effective at identifying clusters of irregular or unusual behavior and can detect smaller clusters of fraudulent activity within larger datasets. It also handles noise in the data more effectively than K-Means.</w:t>
      </w:r>
    </w:p>
    <w:p w14:paraId="1A033319" w14:textId="77777777" w:rsidR="00D86C04" w:rsidRDefault="00D86C04" w:rsidP="003E79CA">
      <w:pPr>
        <w:numPr>
          <w:ilvl w:val="0"/>
          <w:numId w:val="12"/>
        </w:numPr>
        <w:contextualSpacing/>
      </w:pPr>
      <w:r w:rsidRPr="003D2AF5">
        <w:rPr>
          <w:b/>
          <w:bCs/>
        </w:rPr>
        <w:t>Limitations</w:t>
      </w:r>
      <w:r w:rsidRPr="003D2AF5">
        <w:t>: DBSCAN may struggle to identify clusters in data with varying density, and it can be sensitive to the choice of parameters for detecting outliers.</w:t>
      </w:r>
    </w:p>
    <w:p w14:paraId="07CC0ACC" w14:textId="00DDC912" w:rsidR="00D86C04" w:rsidRDefault="008F024D" w:rsidP="003E79CA">
      <w:pPr>
        <w:pStyle w:val="Caption"/>
        <w:rPr>
          <w:b/>
          <w:bCs/>
        </w:rPr>
      </w:pPr>
      <w:bookmarkStart w:id="78" w:name="_Toc184832643"/>
      <w:bookmarkStart w:id="79" w:name="_Toc184834429"/>
      <w:r w:rsidRPr="008F024D">
        <w:rPr>
          <w:b/>
          <w:bCs/>
        </w:rPr>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9</w:t>
      </w:r>
      <w:bookmarkEnd w:id="78"/>
      <w:r w:rsidRPr="008F024D">
        <w:rPr>
          <w:b/>
          <w:bCs/>
        </w:rPr>
        <w:fldChar w:fldCharType="end"/>
      </w:r>
      <w:r w:rsidRPr="008F024D">
        <w:rPr>
          <w:b/>
          <w:bCs/>
        </w:rPr>
        <w:t xml:space="preserve"> </w:t>
      </w:r>
      <w:r w:rsidR="003E79CA">
        <w:rPr>
          <w:b/>
          <w:bCs/>
        </w:rPr>
        <w:br/>
      </w:r>
      <w:r w:rsidRPr="008F024D">
        <w:rPr>
          <w:i/>
          <w:iCs w:val="0"/>
        </w:rPr>
        <w:t>Graphic Depiction of DBSCAN Clustering</w:t>
      </w:r>
      <w:bookmarkEnd w:id="79"/>
    </w:p>
    <w:p w14:paraId="1C2E3402" w14:textId="77777777" w:rsidR="00D86C04" w:rsidRPr="00635FAC" w:rsidRDefault="00D86C04" w:rsidP="003E79CA">
      <w:pPr>
        <w:contextualSpacing/>
      </w:pPr>
      <w:r>
        <w:rPr>
          <w:noProof/>
        </w:rPr>
        <w:drawing>
          <wp:inline distT="0" distB="0" distL="0" distR="0" wp14:anchorId="71D54D73" wp14:editId="1F0939B4">
            <wp:extent cx="3159457" cy="2555443"/>
            <wp:effectExtent l="0" t="0" r="3175" b="0"/>
            <wp:docPr id="1814876342" name="Picture 11" descr="A diagram of a circle with arrow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876342" name="Picture 11" descr="A diagram of a circle with arrows and circl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63737" cy="2558905"/>
                    </a:xfrm>
                    <a:prstGeom prst="rect">
                      <a:avLst/>
                    </a:prstGeom>
                  </pic:spPr>
                </pic:pic>
              </a:graphicData>
            </a:graphic>
          </wp:inline>
        </w:drawing>
      </w:r>
    </w:p>
    <w:p w14:paraId="338DE208" w14:textId="77777777" w:rsidR="00D86C04" w:rsidRPr="00635FAC" w:rsidRDefault="00D86C04" w:rsidP="003E79CA">
      <w:pPr>
        <w:contextualSpacing/>
        <w:rPr>
          <w:i/>
          <w:iCs/>
        </w:rPr>
      </w:pPr>
      <w:r>
        <w:rPr>
          <w:b/>
          <w:bCs/>
          <w:i/>
          <w:iCs/>
        </w:rPr>
        <w:t xml:space="preserve">Note. </w:t>
      </w:r>
      <w:r>
        <w:rPr>
          <w:i/>
          <w:iCs/>
        </w:rPr>
        <w:t xml:space="preserve">Source: </w:t>
      </w:r>
      <w:r w:rsidRPr="00635FAC">
        <w:rPr>
          <w:i/>
          <w:iCs/>
        </w:rPr>
        <w:fldChar w:fldCharType="begin"/>
      </w:r>
      <w:r w:rsidRPr="00635FAC">
        <w:rPr>
          <w:i/>
          <w:iCs/>
        </w:rPr>
        <w:instrText xml:space="preserve"> ADDIN ZOTERO_ITEM CSL_CITATION {"citationID":"YO79ttC6","properties":{"formattedCitation":"(Zhang et al., 2022)","plainCitation":"(Zhang et al., 2022)","noteIndex":0},"citationItems":[{"id":220,"uris":["http://zotero.org/users/12007747/items/7X7SA8YJ"],"itemData":{"id":220,"type":"article-journal","abstract":"In big data analysis, conventional clustering algorithms have limitations to deal with nonlinear spatial datasets, e.g., low accuracy and high computation cost. Aiming at these problems, this paper proposed a new DBSCAN extension algorithm for online clustering, which consists of three layers, considering DBSCAN, granular computing (GrC), and fuzzy rule-based modeling. Firstly, making use of DBSCAN algorithms’ advantages at extracting structural information, spatial data are clustered via DBSCAN into structural clusters, which are subsequently described by structural information granules (IG) via GrC. Secondly, based on the structural IGs, a series of granular models are constructed in the medium space, and utilized to form fuzzy rules to guide clustering on spatial data. Finally, with the help of structural IGs and granular rules, a rule-based modeling method is constructed in the output space for online clustering. Experiments on a synthetic toy dataset and a typical spatial dataset are implemented in this paper. Numerical results validate the feasibility to the proposed method in online spatial data clustering. Moreover, comparative studies with conventional methods and existing DBSCAN variants demonstrate the superiorities of the proposed method, as well as accuracy improvement and computation overhead reduction.","container-title":"Applied Sciences","DOI":"10.3390/app12199402","ISSN":"2076-3417","issue":"19","language":"en","license":"http://creativecommons.org/licenses/by/3.0/","note":"number: 19\npublisher: Multidisciplinary Digital Publishing Institute","page":"9402","source":"www.mdpi.com","title":"Extension of DBSCAN in Online Clustering: An Approach Based on Three-Layer Granular Models","title-short":"Extension of DBSCAN in Online Clustering","volume":"12","author":[{"family":"Zhang","given":"Xinhui"},{"family":"Shen","given":"Xun"},{"family":"Ouyang","given":"Tinghui"}],"issued":{"date-parts":[["2022",1]]}}}],"schema":"https://github.com/citation-style-language/schema/raw/master/csl-citation.json"} </w:instrText>
      </w:r>
      <w:r w:rsidRPr="00635FAC">
        <w:rPr>
          <w:i/>
          <w:iCs/>
        </w:rPr>
        <w:fldChar w:fldCharType="separate"/>
      </w:r>
      <w:r w:rsidRPr="00EE1C5C">
        <w:rPr>
          <w:rFonts w:cs="Times New Roman"/>
        </w:rPr>
        <w:t>(Zhang et al., 2022)</w:t>
      </w:r>
      <w:r w:rsidRPr="00635FAC">
        <w:rPr>
          <w:i/>
          <w:iCs/>
        </w:rPr>
        <w:fldChar w:fldCharType="end"/>
      </w:r>
    </w:p>
    <w:p w14:paraId="65251450" w14:textId="77777777" w:rsidR="00D86C04" w:rsidRPr="003D2AF5" w:rsidRDefault="00D86C04" w:rsidP="003E79CA">
      <w:pPr>
        <w:contextualSpacing/>
      </w:pPr>
      <w:r w:rsidRPr="003D2AF5">
        <w:rPr>
          <w:b/>
          <w:bCs/>
        </w:rPr>
        <w:t>Hierarchical clustering</w:t>
      </w:r>
      <w:r w:rsidRPr="003D2AF5">
        <w:t xml:space="preserve"> creates a tree-like structure of nested clusters</w:t>
      </w:r>
      <w:r>
        <w:t xml:space="preserve"> known as a dendrogram</w:t>
      </w:r>
      <w:r w:rsidRPr="003D2AF5">
        <w:t xml:space="preserve">, providing multiple levels of grouping within the data. This technique is particularly useful for </w:t>
      </w:r>
      <w:r w:rsidRPr="003D2AF5">
        <w:lastRenderedPageBreak/>
        <w:t xml:space="preserve">detecting fraud at different levels of granularity, helping to uncover not only individual outliers but also broader patterns of suspicious behavior across various subsets of PPP loan applicants </w:t>
      </w:r>
      <w:r>
        <w:fldChar w:fldCharType="begin"/>
      </w:r>
      <w:r>
        <w:instrText xml:space="preserve"> ADDIN ZOTERO_ITEM CSL_CITATION {"citationID":"9R26ymQI","properties":{"formattedCitation":"(Zhao et al., 2024)","plainCitation":"(Zhao et al., 2024)","noteIndex":0},"citationItems":[{"id":133,"uris":["http://zotero.org/users/12007747/items/8JA6PPXN"],"itemData":{"id":133,"type":"article-journal","container-title":"International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Pr="00EE1C5C">
        <w:rPr>
          <w:rFonts w:cs="Times New Roman"/>
        </w:rPr>
        <w:t>(Zhao et al., 2024)</w:t>
      </w:r>
      <w:r>
        <w:fldChar w:fldCharType="end"/>
      </w:r>
      <w:r w:rsidRPr="003D2AF5">
        <w:t>.</w:t>
      </w:r>
    </w:p>
    <w:p w14:paraId="5A891EDF" w14:textId="77777777" w:rsidR="00D86C04" w:rsidRPr="003D2AF5" w:rsidRDefault="00D86C04" w:rsidP="003E79CA">
      <w:pPr>
        <w:numPr>
          <w:ilvl w:val="0"/>
          <w:numId w:val="13"/>
        </w:numPr>
        <w:contextualSpacing/>
      </w:pPr>
      <w:r w:rsidRPr="003D2AF5">
        <w:rPr>
          <w:b/>
          <w:bCs/>
        </w:rPr>
        <w:t>Advantages</w:t>
      </w:r>
      <w:r w:rsidRPr="003D2AF5">
        <w:t>: Hierarchical clustering does not require the number of clusters to be specified in advance, making it more flexible than K-Means. It also allows for a more detailed analysis of the relationships between clusters.</w:t>
      </w:r>
    </w:p>
    <w:p w14:paraId="59723ABC" w14:textId="77777777" w:rsidR="00D86C04" w:rsidRDefault="00D86C04" w:rsidP="003E79CA">
      <w:pPr>
        <w:numPr>
          <w:ilvl w:val="0"/>
          <w:numId w:val="13"/>
        </w:numPr>
        <w:contextualSpacing/>
      </w:pPr>
      <w:r w:rsidRPr="003D2AF5">
        <w:rPr>
          <w:b/>
          <w:bCs/>
        </w:rPr>
        <w:t>Limitations</w:t>
      </w:r>
      <w:r w:rsidRPr="003D2AF5">
        <w:t>: Hierarchical clustering can be computationally expensive, particularly for very large datasets, and it may not perform well in situations where the true structure of the data is complex and non-hierarchical.</w:t>
      </w:r>
    </w:p>
    <w:p w14:paraId="0E442374" w14:textId="1AD88F8F" w:rsidR="00D86C04" w:rsidRDefault="008F024D" w:rsidP="003E79CA">
      <w:pPr>
        <w:pStyle w:val="Caption"/>
        <w:rPr>
          <w:b/>
          <w:bCs/>
        </w:rPr>
      </w:pPr>
      <w:bookmarkStart w:id="80" w:name="_Toc184832644"/>
      <w:bookmarkStart w:id="81" w:name="_Toc184834430"/>
      <w:r w:rsidRPr="008F024D">
        <w:rPr>
          <w:b/>
          <w:bCs/>
        </w:rPr>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10</w:t>
      </w:r>
      <w:bookmarkEnd w:id="80"/>
      <w:r w:rsidRPr="008F024D">
        <w:rPr>
          <w:b/>
          <w:bCs/>
        </w:rPr>
        <w:fldChar w:fldCharType="end"/>
      </w:r>
      <w:r w:rsidRPr="008F024D">
        <w:rPr>
          <w:b/>
          <w:bCs/>
        </w:rPr>
        <w:t xml:space="preserve"> </w:t>
      </w:r>
      <w:r w:rsidR="003E79CA">
        <w:rPr>
          <w:b/>
          <w:bCs/>
        </w:rPr>
        <w:br/>
      </w:r>
      <w:r w:rsidRPr="008F024D">
        <w:rPr>
          <w:i/>
          <w:iCs w:val="0"/>
        </w:rPr>
        <w:t>Hierarchical Clustering Dendrogram</w:t>
      </w:r>
      <w:bookmarkEnd w:id="81"/>
    </w:p>
    <w:p w14:paraId="0BC2CCD9" w14:textId="77777777" w:rsidR="00D86C04" w:rsidRPr="001D35B6" w:rsidRDefault="00D86C04" w:rsidP="003E79CA">
      <w:pPr>
        <w:contextualSpacing/>
      </w:pPr>
      <w:r>
        <w:rPr>
          <w:noProof/>
        </w:rPr>
        <w:drawing>
          <wp:inline distT="0" distB="0" distL="0" distR="0" wp14:anchorId="3FF76ADC" wp14:editId="11CB43CE">
            <wp:extent cx="3063922" cy="1833431"/>
            <wp:effectExtent l="0" t="0" r="3175" b="0"/>
            <wp:docPr id="1461080777" name="Picture 12"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080777" name="Picture 12" descr="A diagram of a tre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67940" cy="1835835"/>
                    </a:xfrm>
                    <a:prstGeom prst="rect">
                      <a:avLst/>
                    </a:prstGeom>
                  </pic:spPr>
                </pic:pic>
              </a:graphicData>
            </a:graphic>
          </wp:inline>
        </w:drawing>
      </w:r>
    </w:p>
    <w:p w14:paraId="4B395AE7" w14:textId="77777777" w:rsidR="00D86C04" w:rsidRPr="001D35B6" w:rsidRDefault="00D86C04" w:rsidP="003E79CA">
      <w:pPr>
        <w:contextualSpacing/>
        <w:rPr>
          <w:i/>
          <w:iCs/>
        </w:rPr>
      </w:pPr>
      <w:r>
        <w:rPr>
          <w:b/>
          <w:bCs/>
          <w:i/>
          <w:iCs/>
        </w:rPr>
        <w:t xml:space="preserve">Note. </w:t>
      </w:r>
      <w:r>
        <w:rPr>
          <w:i/>
          <w:iCs/>
        </w:rPr>
        <w:t xml:space="preserve">Source: </w:t>
      </w:r>
      <w:r w:rsidRPr="001D35B6">
        <w:rPr>
          <w:i/>
          <w:iCs/>
        </w:rPr>
        <w:fldChar w:fldCharType="begin"/>
      </w:r>
      <w:r w:rsidRPr="001D35B6">
        <w:rPr>
          <w:i/>
          <w:iCs/>
        </w:rPr>
        <w:instrText xml:space="preserve"> ADDIN ZOTERO_ITEM CSL_CITATION {"citationID":"T1mthXs1","properties":{"formattedCitation":"(Halkidi, 2009)","plainCitation":"(Halkidi, 2009)","noteIndex":0},"citationItems":[{"id":222,"uris":["http://zotero.org/users/12007747/items/HQQMPKGD"],"itemData":{"id":222,"type":"chapter","container-title":"Encyclopedia of Database Systems","event-place":"Boston, MA","ISBN":"978-0-387-39940-9","language":"en","note":"DOI: 10.1007/978-0-387-39940-9_604","page":"1291-1294","publisher":"Springer US","publisher-place":"Boston, MA","source":"Springer Link","title":"Hierarchial Clustering","URL":"https://doi.org/10.1007/978-0-387-39940-9_604","author":[{"family":"Halkidi","given":"Maria"}],"editor":[{"family":"LIU","given":"LING"},{"family":"ÖZSU","given":"M. TAMER"}],"accessed":{"date-parts":[["2024",9,12]]},"issued":{"date-parts":[["2009"]]}}}],"schema":"https://github.com/citation-style-language/schema/raw/master/csl-citation.json"} </w:instrText>
      </w:r>
      <w:r w:rsidRPr="001D35B6">
        <w:rPr>
          <w:i/>
          <w:iCs/>
        </w:rPr>
        <w:fldChar w:fldCharType="separate"/>
      </w:r>
      <w:r w:rsidRPr="00EE1C5C">
        <w:rPr>
          <w:rFonts w:cs="Times New Roman"/>
        </w:rPr>
        <w:t>(Halkidi, 2009)</w:t>
      </w:r>
      <w:r w:rsidRPr="001D35B6">
        <w:rPr>
          <w:i/>
          <w:iCs/>
        </w:rPr>
        <w:fldChar w:fldCharType="end"/>
      </w:r>
    </w:p>
    <w:p w14:paraId="726120FD" w14:textId="77777777" w:rsidR="00D86C04" w:rsidRPr="003D2AF5" w:rsidRDefault="00D86C04" w:rsidP="003E79CA">
      <w:pPr>
        <w:pStyle w:val="Heading3"/>
      </w:pPr>
      <w:bookmarkStart w:id="82" w:name="_Hlk177122537"/>
      <w:r w:rsidRPr="003D2AF5">
        <w:t>Semi-Supervised Learning</w:t>
      </w:r>
    </w:p>
    <w:bookmarkEnd w:id="82"/>
    <w:p w14:paraId="3E7BBCD4" w14:textId="77777777" w:rsidR="00A35EE1" w:rsidRPr="00A35EE1" w:rsidRDefault="00A35EE1" w:rsidP="003E79CA">
      <w:pPr>
        <w:contextualSpacing/>
      </w:pPr>
      <w:r w:rsidRPr="00A35EE1">
        <w:t>Semi-supervised learning (SSL) combines elements of both supervised and unsupervised learning, making it especially useful in fraud detection scenarios where a small set of labeled data is available, but most of the data remains unlabeled. This approach enables the model to leverage the limited labeled data to make informed predictions about the unlabeled data.</w:t>
      </w:r>
    </w:p>
    <w:p w14:paraId="61ACE3A5" w14:textId="413C12CB" w:rsidR="0075156D" w:rsidRPr="0075156D" w:rsidRDefault="0075156D" w:rsidP="003E79CA">
      <w:pPr>
        <w:contextualSpacing/>
      </w:pPr>
      <w:r w:rsidRPr="00A35EE1">
        <w:rPr>
          <w:b/>
          <w:bCs/>
        </w:rPr>
        <w:lastRenderedPageBreak/>
        <w:t>Graph-based SSL</w:t>
      </w:r>
      <w:r w:rsidRPr="0075156D">
        <w:t xml:space="preserve">, as described by </w:t>
      </w:r>
      <w:r>
        <w:fldChar w:fldCharType="begin"/>
      </w:r>
      <w:r>
        <w:instrText xml:space="preserve"> ADDIN ZOTERO_ITEM CSL_CITATION {"citationID":"sM2veZ0Y","properties":{"formattedCitation":"(Miller &amp; Bertozzi, 2024)","plainCitation":"(Miller &amp; Bertozzi, 2024)","dontUpdate":true,"noteIndex":0},"citationItems":[{"id":134,"uris":["http://zotero.org/users/12007747/items/D55EXMMB"],"itemData":{"id":134,"type":"article-journal","abstract":"Abstract\n            Active learning in semi-supervised classification involves introducing additional labels for unlabelled data to improve the accuracy of the underlying classifier. A challenge is to identify which points to label to best improve performance while limiting the number of new labels. “Model Change” active learning quantifies the resulting change incurred in the classifier by introducing the additional label(s). We pair this idea with graph-based semi-supervised learning (SSL) methods, that use the spectrum of the graph Laplacian matrix, which can be truncated to avoid prohibitively large computational and storage costs. We consider a family of convex loss functions for which the acquisition function can be efficiently approximated using the Laplace approximation of the posterior distribution. We show a variety of multiclass examples that illustrate improved performance over prior state-of-art.","container-title":"Communications on Applied Mathematics and Computation","DOI":"10.1007/s42967-023-00328-z","ISSN":"2096-6385, 2661-8893","issue":"2","journalAbbreviation":"Commun. Appl. Math. Comput.","language":"en","page":"1270-1298","source":"DOI.org (Crossref)","title":"Model Change Active Learning in Graph-Based Semi-supervised Learning","volume":"6","author":[{"family":"Miller","given":"Kevin S."},{"family":"Bertozzi","given":"Andrea L."}],"issued":{"date-parts":[["2024",6]]}}}],"schema":"https://github.com/citation-style-language/schema/raw/master/csl-citation.json"} </w:instrText>
      </w:r>
      <w:r>
        <w:fldChar w:fldCharType="separate"/>
      </w:r>
      <w:r w:rsidRPr="00A35EE1">
        <w:rPr>
          <w:rFonts w:cs="Times New Roman"/>
        </w:rPr>
        <w:t xml:space="preserve">Miller &amp; Bertozzi </w:t>
      </w:r>
      <w:r>
        <w:rPr>
          <w:rFonts w:cs="Times New Roman"/>
        </w:rPr>
        <w:t>(</w:t>
      </w:r>
      <w:r w:rsidRPr="00A35EE1">
        <w:rPr>
          <w:rFonts w:cs="Times New Roman"/>
        </w:rPr>
        <w:t>2024)</w:t>
      </w:r>
      <w:r>
        <w:fldChar w:fldCharType="end"/>
      </w:r>
      <w:r w:rsidRPr="0075156D">
        <w:t xml:space="preserve">, leverages graph Laplacian spectral truncation to model complex relationships within data. By representing data points (e.g., loan applicants or transactions) as nodes and their connections as edges, this approach captures relational patterns that traditional clustering methods may overlook. This is particularly effective for datasets like the </w:t>
      </w:r>
      <w:r>
        <w:t xml:space="preserve">PPP </w:t>
      </w:r>
      <w:r w:rsidRPr="0075156D">
        <w:t>where interconnected entities</w:t>
      </w:r>
      <w:r>
        <w:t xml:space="preserve"> </w:t>
      </w:r>
      <w:r w:rsidRPr="0075156D">
        <w:t>naturally form network structures.</w:t>
      </w:r>
    </w:p>
    <w:p w14:paraId="41033DC5" w14:textId="2FF30DF2" w:rsidR="0075156D" w:rsidRPr="0075156D" w:rsidRDefault="0075156D" w:rsidP="003E79CA">
      <w:pPr>
        <w:pStyle w:val="ListParagraph"/>
        <w:numPr>
          <w:ilvl w:val="0"/>
          <w:numId w:val="69"/>
        </w:numPr>
        <w:rPr>
          <w:b/>
          <w:bCs/>
        </w:rPr>
      </w:pPr>
      <w:r w:rsidRPr="0075156D">
        <w:rPr>
          <w:b/>
          <w:bCs/>
        </w:rPr>
        <w:t>Advantages</w:t>
      </w:r>
      <w:r w:rsidRPr="0075156D">
        <w:t>:</w:t>
      </w:r>
    </w:p>
    <w:p w14:paraId="3465948B" w14:textId="77777777" w:rsidR="0075156D" w:rsidRPr="0075156D" w:rsidRDefault="0075156D" w:rsidP="003E79CA">
      <w:pPr>
        <w:numPr>
          <w:ilvl w:val="1"/>
          <w:numId w:val="70"/>
        </w:numPr>
        <w:contextualSpacing/>
      </w:pPr>
      <w:r w:rsidRPr="0075156D">
        <w:rPr>
          <w:b/>
          <w:bCs/>
        </w:rPr>
        <w:t>Relational Insights</w:t>
      </w:r>
      <w:r w:rsidRPr="0075156D">
        <w:t>: By encoding both local and global relationships, graph-based methods can identify nuanced patterns of fraud. For example, loans disbursed through the same lender or within the same geographic region often share behavioral correlations, such as repayment anomalies or loan-to-employee ratios.</w:t>
      </w:r>
    </w:p>
    <w:p w14:paraId="38007A81" w14:textId="77777777" w:rsidR="0075156D" w:rsidRPr="0075156D" w:rsidRDefault="0075156D" w:rsidP="003E79CA">
      <w:pPr>
        <w:numPr>
          <w:ilvl w:val="1"/>
          <w:numId w:val="70"/>
        </w:numPr>
        <w:contextualSpacing/>
      </w:pPr>
      <w:r w:rsidRPr="0075156D">
        <w:rPr>
          <w:b/>
          <w:bCs/>
        </w:rPr>
        <w:t>Scalability</w:t>
      </w:r>
      <w:r w:rsidRPr="0075156D">
        <w:t>: Spectral truncation techniques optimize graph processing, enabling the model to scale effectively for large datasets, such as the PPP's millions of records.</w:t>
      </w:r>
    </w:p>
    <w:p w14:paraId="5F2D6677" w14:textId="77777777" w:rsidR="0075156D" w:rsidRDefault="0075156D" w:rsidP="003E79CA">
      <w:pPr>
        <w:numPr>
          <w:ilvl w:val="1"/>
          <w:numId w:val="70"/>
        </w:numPr>
        <w:contextualSpacing/>
      </w:pPr>
      <w:r w:rsidRPr="0075156D">
        <w:rPr>
          <w:b/>
          <w:bCs/>
        </w:rPr>
        <w:t>Label Propagation</w:t>
      </w:r>
      <w:r w:rsidRPr="0075156D">
        <w:t xml:space="preserve">: With limited labeled fraud cases, graph-based SSL excels by propagating labels across the graph, generalizing patterns from known fraud instances to unlabeled data points </w:t>
      </w:r>
      <w:r>
        <w:fldChar w:fldCharType="begin"/>
      </w:r>
      <w:r>
        <w:instrText xml:space="preserve"> ADDIN ZOTERO_ITEM CSL_CITATION {"citationID":"O4YH7bYm","properties":{"formattedCitation":"(King et al., 2023)","plainCitation":"(King et al., 2023)","noteIndex":0},"citationItems":[{"id":82,"uris":["http://zotero.org/users/12007747/items/RMMCG6W6"],"itemData":{"id":82,"type":"article-journal","abstract":"The COVID-19 pandemic has created global hardship on individuals and businesses alike. This paper provides a brief history of the frauds and scams discovered over the pandemic period of 2020 through 2022. During this difficult period, fraudsters continued to wreak havoc using trickery and deception to cause financial harm to both individuals and businesses. This paper begins with a brief examination of the COVID-19 timeline and various agencies definitions of fraud. Next, the authors discuss key pieces of legislation passed during the COVID-19 years. The final portion of this paper contains a brief summary of various pandemic-era frauds including an examination of the first COVID-19 fraud that was discovered in 2020. Several material frauds from 2020 through 2022 will conclude the review.","container-title":"Journal of Business &amp; Educational Leadership","ISSN":"19486413","issue":"1","note":"publisher: American Society of Business &amp; Behavioral Sciences","page":"67-81","source":"EBSCOhost","title":"Frauds Do Not Pause for a Pandemic","volume":"13","author":[{"family":"King","given":"Darwin L."},{"family":"McLanahan","given":"Michael L."},{"family":"Case","given":"Carl J."}],"issued":{"date-parts":[["2023"]],"season":"Spring"}}}],"schema":"https://github.com/citation-style-language/schema/raw/master/csl-citation.json"} </w:instrText>
      </w:r>
      <w:r>
        <w:fldChar w:fldCharType="separate"/>
      </w:r>
      <w:r w:rsidRPr="0075156D">
        <w:rPr>
          <w:rFonts w:cs="Times New Roman"/>
        </w:rPr>
        <w:t>(King et al., 2023)</w:t>
      </w:r>
      <w:r>
        <w:fldChar w:fldCharType="end"/>
      </w:r>
      <w:r w:rsidRPr="0075156D">
        <w:t>.</w:t>
      </w:r>
    </w:p>
    <w:p w14:paraId="088E5D0C" w14:textId="77777777" w:rsidR="0075156D" w:rsidRDefault="0075156D" w:rsidP="003E79CA">
      <w:pPr>
        <w:numPr>
          <w:ilvl w:val="0"/>
          <w:numId w:val="69"/>
        </w:numPr>
        <w:contextualSpacing/>
      </w:pPr>
      <w:r w:rsidRPr="0075156D">
        <w:rPr>
          <w:b/>
          <w:bCs/>
        </w:rPr>
        <w:t>Limitations</w:t>
      </w:r>
    </w:p>
    <w:p w14:paraId="5EEDF421" w14:textId="3561EB58" w:rsidR="0075156D" w:rsidRPr="0075156D" w:rsidRDefault="0075156D" w:rsidP="003E79CA">
      <w:pPr>
        <w:numPr>
          <w:ilvl w:val="1"/>
          <w:numId w:val="69"/>
        </w:numPr>
        <w:contextualSpacing/>
      </w:pPr>
      <w:r w:rsidRPr="0075156D">
        <w:rPr>
          <w:b/>
          <w:bCs/>
        </w:rPr>
        <w:t>Computational Costs</w:t>
      </w:r>
      <w:r w:rsidRPr="0075156D">
        <w:t>: Constructing and processing large-scale graphs can be resource-intensive, particularly for high-dimensional datasets.</w:t>
      </w:r>
    </w:p>
    <w:p w14:paraId="69BB736C" w14:textId="77777777" w:rsidR="0075156D" w:rsidRPr="0075156D" w:rsidRDefault="0075156D" w:rsidP="003E79CA">
      <w:pPr>
        <w:numPr>
          <w:ilvl w:val="1"/>
          <w:numId w:val="71"/>
        </w:numPr>
        <w:contextualSpacing/>
      </w:pPr>
      <w:r w:rsidRPr="0075156D">
        <w:rPr>
          <w:b/>
          <w:bCs/>
        </w:rPr>
        <w:t>Sensitivity to Noise</w:t>
      </w:r>
      <w:r w:rsidRPr="0075156D">
        <w:t>: Graph performance depends on the quality of its edges. Erroneous or noisy connections can lead to misleading patterns and reduced accuracy.</w:t>
      </w:r>
    </w:p>
    <w:p w14:paraId="146248A6" w14:textId="1BDAEBC6" w:rsidR="0075156D" w:rsidRPr="00A35EE1" w:rsidRDefault="0075156D" w:rsidP="003E79CA">
      <w:pPr>
        <w:numPr>
          <w:ilvl w:val="1"/>
          <w:numId w:val="71"/>
        </w:numPr>
        <w:contextualSpacing/>
      </w:pPr>
      <w:r w:rsidRPr="0075156D">
        <w:rPr>
          <w:b/>
          <w:bCs/>
        </w:rPr>
        <w:t>Graph Construction Complexity</w:t>
      </w:r>
      <w:r w:rsidRPr="0075156D">
        <w:t>: Designing the graph (e.g., choosing similarity metrics or defining edge weights) requires domain expertise and can vary significantly by dataset.</w:t>
      </w:r>
    </w:p>
    <w:p w14:paraId="6B822B0F" w14:textId="77777777" w:rsidR="00D86C04" w:rsidRPr="003D2AF5" w:rsidRDefault="00D86C04" w:rsidP="003E79CA">
      <w:pPr>
        <w:contextualSpacing/>
      </w:pPr>
      <w:r w:rsidRPr="003D2AF5">
        <w:rPr>
          <w:b/>
          <w:bCs/>
        </w:rPr>
        <w:lastRenderedPageBreak/>
        <w:t>Pseudo-labeling</w:t>
      </w:r>
      <w:r w:rsidRPr="003D2AF5">
        <w:t xml:space="preserve"> is a common semi-supervised learning technique in which the model first labels the unlabeled data based on its predictions from the labeled dataset. These pseudo-labeled data points are then used to retrain the model, gradually improving its accuracy. In the PPP, pseudo-labeling can be applied to flag potentially fraudulent loan applications that share characteristics with known fraudulent cases </w:t>
      </w:r>
      <w:r>
        <w:fldChar w:fldCharType="begin"/>
      </w:r>
      <w:r>
        <w:instrText xml:space="preserve"> ADDIN ZOTERO_ITEM CSL_CITATION {"citationID":"QZthvChl","properties":{"formattedCitation":"(Zhao et al., 2024)","plainCitation":"(Zhao et al., 2024)","noteIndex":0},"citationItems":[{"id":133,"uris":["http://zotero.org/users/12007747/items/8JA6PPXN"],"itemData":{"id":133,"type":"article-journal","container-title":"International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Pr="00EE1C5C">
        <w:rPr>
          <w:rFonts w:cs="Times New Roman"/>
        </w:rPr>
        <w:t>(Zhao et al., 2024)</w:t>
      </w:r>
      <w:r>
        <w:fldChar w:fldCharType="end"/>
      </w:r>
      <w:r w:rsidRPr="003D2AF5">
        <w:t>.</w:t>
      </w:r>
    </w:p>
    <w:p w14:paraId="7BBAD488" w14:textId="77777777" w:rsidR="00D86C04" w:rsidRPr="003D2AF5" w:rsidRDefault="00D86C04" w:rsidP="003E79CA">
      <w:pPr>
        <w:numPr>
          <w:ilvl w:val="0"/>
          <w:numId w:val="14"/>
        </w:numPr>
        <w:contextualSpacing/>
      </w:pPr>
      <w:r w:rsidRPr="003D2AF5">
        <w:rPr>
          <w:b/>
          <w:bCs/>
        </w:rPr>
        <w:t>Advantages</w:t>
      </w:r>
      <w:r w:rsidRPr="003D2AF5">
        <w:t>: Pseudo-labeling allows for continuous improvement of the model’s predictions, even when only a small fraction of the data is labeled. It is particularly useful in fraud detection when the cost of obtaining labeled data is high.</w:t>
      </w:r>
    </w:p>
    <w:p w14:paraId="49786FCC" w14:textId="77777777" w:rsidR="00D86C04" w:rsidRPr="003D2AF5" w:rsidRDefault="00D86C04" w:rsidP="003E79CA">
      <w:pPr>
        <w:numPr>
          <w:ilvl w:val="0"/>
          <w:numId w:val="14"/>
        </w:numPr>
        <w:contextualSpacing/>
      </w:pPr>
      <w:r w:rsidRPr="003D2AF5">
        <w:rPr>
          <w:b/>
          <w:bCs/>
        </w:rPr>
        <w:t>Limitations</w:t>
      </w:r>
      <w:r w:rsidRPr="003D2AF5">
        <w:t>: Pseudo-labeling can introduce noise into the model if the initial predictions are incorrect, leading to a self-reinforcing cycle of errors. This can be mitigated through careful validation of the model’s outputs.</w:t>
      </w:r>
    </w:p>
    <w:p w14:paraId="2C65D1D5" w14:textId="77777777" w:rsidR="00D86C04" w:rsidRPr="003D2AF5" w:rsidRDefault="00D86C04" w:rsidP="003E79CA">
      <w:pPr>
        <w:contextualSpacing/>
      </w:pPr>
      <w:r w:rsidRPr="003D2AF5">
        <w:rPr>
          <w:b/>
          <w:bCs/>
        </w:rPr>
        <w:t>Self-training</w:t>
      </w:r>
      <w:r w:rsidRPr="003D2AF5">
        <w:t xml:space="preserve"> is another iterative semi-supervised learning process, where the model is initially trained on the labeled data and then uses its own predictions to label additional data points. With each iteration, the model refines its predictions, becoming more accurate over time </w:t>
      </w:r>
      <w:r>
        <w:fldChar w:fldCharType="begin"/>
      </w:r>
      <w:r>
        <w:instrText xml:space="preserve"> ADDIN ZOTERO_ITEM CSL_CITATION {"citationID":"tEpqowaq","properties":{"formattedCitation":"(Sarker, 2021)","plainCitation":"(Sarker, 2021)","noteIndex":0},"citationItems":[{"id":96,"uris":["http://zotero.org/users/12007747/items/XPAFE3KE"],"itemData":{"id":96,"type":"article-journal","abstract":"In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view.","container-title":"SN Computer Science","DOI":"10.1007/s42979-021-00592-x","ISSN":"2661-8907","issue":"3","journalAbbreviation":"SN COMPUT. SCI.","language":"en","page":"160","source":"Springer Link","title":"Machine Learning: Algorithms, Real-World Applications and Research Directions","title-short":"Machine Learning","volume":"2","author":[{"family":"Sarker","given":"Iqbal H."}],"issued":{"date-parts":[["2021",3,22]]}}}],"schema":"https://github.com/citation-style-language/schema/raw/master/csl-citation.json"} </w:instrText>
      </w:r>
      <w:r>
        <w:fldChar w:fldCharType="separate"/>
      </w:r>
      <w:r w:rsidRPr="00EE1C5C">
        <w:rPr>
          <w:rFonts w:cs="Times New Roman"/>
        </w:rPr>
        <w:t>(Sarker, 2021)</w:t>
      </w:r>
      <w:r>
        <w:fldChar w:fldCharType="end"/>
      </w:r>
      <w:r w:rsidRPr="003D2AF5">
        <w:t>.</w:t>
      </w:r>
    </w:p>
    <w:p w14:paraId="592FA15C" w14:textId="77777777" w:rsidR="00D86C04" w:rsidRPr="003D2AF5" w:rsidRDefault="00D86C04" w:rsidP="003E79CA">
      <w:pPr>
        <w:numPr>
          <w:ilvl w:val="0"/>
          <w:numId w:val="15"/>
        </w:numPr>
        <w:contextualSpacing/>
      </w:pPr>
      <w:r w:rsidRPr="003D2AF5">
        <w:rPr>
          <w:b/>
          <w:bCs/>
        </w:rPr>
        <w:t>Advantages</w:t>
      </w:r>
      <w:r w:rsidRPr="003D2AF5">
        <w:t>: Self-training allows the model to improve with minimal human intervention and is highly scalable, making it suitable for large datasets like the PPP.</w:t>
      </w:r>
    </w:p>
    <w:p w14:paraId="134E1D1E" w14:textId="77777777" w:rsidR="00D86C04" w:rsidRDefault="00D86C04" w:rsidP="003E79CA">
      <w:pPr>
        <w:numPr>
          <w:ilvl w:val="0"/>
          <w:numId w:val="15"/>
        </w:numPr>
        <w:contextualSpacing/>
      </w:pPr>
      <w:r w:rsidRPr="003D2AF5">
        <w:rPr>
          <w:b/>
          <w:bCs/>
        </w:rPr>
        <w:t>Limitations</w:t>
      </w:r>
      <w:r w:rsidRPr="003D2AF5">
        <w:t xml:space="preserve">: </w:t>
      </w:r>
      <w:proofErr w:type="gramStart"/>
      <w:r w:rsidRPr="003D2AF5">
        <w:t>Similar to</w:t>
      </w:r>
      <w:proofErr w:type="gramEnd"/>
      <w:r w:rsidRPr="003D2AF5">
        <w:t xml:space="preserve"> pseudo-labeling, self-training runs the risk of propagating errors if the model’s early predictions are inaccurate.</w:t>
      </w:r>
    </w:p>
    <w:p w14:paraId="15E0401E" w14:textId="5C39D489" w:rsidR="00A35EE1" w:rsidRDefault="00A35EE1" w:rsidP="003E79CA">
      <w:pPr>
        <w:contextualSpacing/>
      </w:pPr>
      <w:r w:rsidRPr="00A35EE1">
        <w:rPr>
          <w:b/>
          <w:bCs/>
        </w:rPr>
        <w:t>Active learning</w:t>
      </w:r>
      <w:r>
        <w:t xml:space="preserve"> further strengthens SSL by selectively labeling the most informative samples.  </w:t>
      </w:r>
      <w:r>
        <w:fldChar w:fldCharType="begin"/>
      </w:r>
      <w:r w:rsidR="00AB3F4D">
        <w:instrText xml:space="preserve"> ADDIN ZOTERO_ITEM CSL_CITATION {"citationID":"ZEbffMDv","properties":{"formattedCitation":"(Zhao et al., 2024)","plainCitation":"(Zhao et al., 2024)","dontUpdate":true,"noteIndex":0},"citationItems":[{"id":133,"uris":["http://zotero.org/users/12007747/items/8JA6PPXN"],"itemData":{"id":133,"type":"article-journal","container-title":"International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Pr="00A35EE1">
        <w:rPr>
          <w:rFonts w:cs="Times New Roman"/>
        </w:rPr>
        <w:t xml:space="preserve">Zhao et al. </w:t>
      </w:r>
      <w:r>
        <w:rPr>
          <w:rFonts w:cs="Times New Roman"/>
        </w:rPr>
        <w:t>(</w:t>
      </w:r>
      <w:r w:rsidRPr="00A35EE1">
        <w:rPr>
          <w:rFonts w:cs="Times New Roman"/>
        </w:rPr>
        <w:t>2024)</w:t>
      </w:r>
      <w:r>
        <w:fldChar w:fldCharType="end"/>
      </w:r>
      <w:r>
        <w:t xml:space="preserve"> introduced the "Maximizing Expected Model Change" framework, which identifies impactful data points for labeling, reducing computational overhead while increasing </w:t>
      </w:r>
      <w:r>
        <w:lastRenderedPageBreak/>
        <w:t>model accuracy. These methodologies align with detecting evolving fraud patterns, a significant challenge in government funding oversight.</w:t>
      </w:r>
    </w:p>
    <w:p w14:paraId="751B22AA" w14:textId="40E03CC0" w:rsidR="00A35EE1" w:rsidRPr="003D2AF5" w:rsidRDefault="00A35EE1" w:rsidP="003E79CA">
      <w:pPr>
        <w:ind w:firstLine="720"/>
        <w:contextualSpacing/>
      </w:pPr>
      <w:r>
        <w:t>Finally, pseudo-labeling and self-training techniques can be combined with active learning strategies to achieve iterative improvements, leveraging both structured relationships (e.g., graphs) and prioritized labeling efforts. This hybrid approach offers a robust framework for fraud detection in dynamic environments.</w:t>
      </w:r>
    </w:p>
    <w:p w14:paraId="36BFC172" w14:textId="70818434" w:rsidR="00D86C04" w:rsidRPr="003D2AF5" w:rsidRDefault="00D86C04" w:rsidP="003E79CA">
      <w:pPr>
        <w:pStyle w:val="Heading3"/>
      </w:pPr>
      <w:r w:rsidRPr="003D2AF5">
        <w:t xml:space="preserve">Evaluation Metrics for Fraud Detection </w:t>
      </w:r>
      <w:r w:rsidR="00073546">
        <w:t xml:space="preserve">in Supervised Learning </w:t>
      </w:r>
      <w:r w:rsidRPr="003D2AF5">
        <w:t>Models</w:t>
      </w:r>
    </w:p>
    <w:p w14:paraId="756CF912" w14:textId="77777777" w:rsidR="00D86C04" w:rsidRPr="003D2AF5" w:rsidRDefault="00D86C04" w:rsidP="003E79CA">
      <w:pPr>
        <w:ind w:firstLine="720"/>
        <w:contextualSpacing/>
      </w:pPr>
      <w:r w:rsidRPr="003D2AF5">
        <w:t>Given the imbalanced nature of fraud detection datasets—where fraudulent transactions represent only a small fraction of the total data—it is critical to use appropriate metrics for evaluating the performance of machine learning models. The following metrics are commonly used to assess fraud detection models:</w:t>
      </w:r>
    </w:p>
    <w:p w14:paraId="709C0C64" w14:textId="77777777" w:rsidR="00D86C04" w:rsidRPr="003D2AF5" w:rsidRDefault="00D86C04" w:rsidP="003E79CA">
      <w:pPr>
        <w:contextualSpacing/>
      </w:pPr>
      <w:r w:rsidRPr="003D2AF5">
        <w:rPr>
          <w:b/>
          <w:bCs/>
        </w:rPr>
        <w:t>Accuracy</w:t>
      </w:r>
      <w:r w:rsidRPr="003D2AF5">
        <w:t xml:space="preserve"> measures the proportion of correct predictions made by the model. However, in fraud detection, accuracy alone can be misleading due to the imbalance between fraudulent and non-fraudulent cases. For example, a model that predicts all transactions as non-fraudulent may achieve high accuracy but fail to detect actual fraud cases.</w:t>
      </w:r>
    </w:p>
    <w:p w14:paraId="2D94450D" w14:textId="77777777" w:rsidR="00D86C04" w:rsidRPr="003D2AF5" w:rsidRDefault="00D86C04" w:rsidP="003E79CA">
      <w:pPr>
        <w:contextualSpacing/>
        <w:rPr>
          <w:b/>
          <w:bCs/>
        </w:rPr>
      </w:pPr>
      <w:r w:rsidRPr="003D2AF5">
        <w:rPr>
          <w:b/>
          <w:bCs/>
        </w:rPr>
        <w:t>Precision and Recall</w:t>
      </w:r>
      <w:r>
        <w:rPr>
          <w:b/>
          <w:bCs/>
        </w:rPr>
        <w:t xml:space="preserve">. </w:t>
      </w:r>
      <w:r w:rsidRPr="003D2AF5">
        <w:t>Precision measures the proportion of predicted fraudulent cases that are fraudulent. It is important in scenarios where false positives (incorrectly identifying a transaction as fraudulent) have significant consequences, such as triggering unnecessary investigations.</w:t>
      </w:r>
      <w:r>
        <w:t xml:space="preserve"> </w:t>
      </w:r>
      <w:r w:rsidRPr="003D2AF5">
        <w:t xml:space="preserve">Recall measures the proportion of actual fraudulent cases that the model correctly identifies. It is critical in minimizing false negatives, where the model fails to detect fraud, allowing it to go unchecked </w:t>
      </w:r>
      <w:r>
        <w:fldChar w:fldCharType="begin"/>
      </w:r>
      <w:r>
        <w:instrText xml:space="preserve"> ADDIN ZOTERO_ITEM CSL_CITATION {"citationID":"23pIFlRt","properties":{"formattedCitation":"(Zhao et al., 2024)","plainCitation":"(Zhao et al., 2024)","noteIndex":0},"citationItems":[{"id":133,"uris":["http://zotero.org/users/12007747/items/8JA6PPXN"],"itemData":{"id":133,"type":"article-journal","container-title":"International Journal of Computer Vision","DOI":"10.1007/s11263-024-02155-y","ISSN":"0920-5691, 1573-1405","journalAbbreviation":"Int J Comput Vis","language":"en","source":"DOI.org (Crossref)","title":"Exploration and Exploitation of Unlabeled Data for Open-Set Semi-supervised Learning","URL":"https://link.springer.com/10.1007/s11263-024-02155-y","author":[{"family":"Zhao","given":"Ganlong"},{"family":"Li","given":"Guanbin"},{"family":"Qin","given":"Yipeng"},{"family":"Zhang","given":"Jinjin"},{"family":"Chai","given":"Zhenhua"},{"family":"Wei","given":"Xiaolin"},{"family":"Lin","given":"Liang"},{"family":"Yu","given":"Yizhou"}],"accessed":{"date-parts":[["2024",9,9]]},"issued":{"date-parts":[["2024",7,8]]}}}],"schema":"https://github.com/citation-style-language/schema/raw/master/csl-citation.json"} </w:instrText>
      </w:r>
      <w:r>
        <w:fldChar w:fldCharType="separate"/>
      </w:r>
      <w:r w:rsidRPr="00EE1C5C">
        <w:rPr>
          <w:rFonts w:cs="Times New Roman"/>
        </w:rPr>
        <w:t>(Zhao et al., 2024)</w:t>
      </w:r>
      <w:r>
        <w:fldChar w:fldCharType="end"/>
      </w:r>
      <w:r w:rsidRPr="003D2AF5">
        <w:t>.</w:t>
      </w:r>
    </w:p>
    <w:p w14:paraId="2C29CCC7" w14:textId="77777777" w:rsidR="00D86C04" w:rsidRPr="003D2AF5" w:rsidRDefault="00D86C04" w:rsidP="003E79CA">
      <w:pPr>
        <w:contextualSpacing/>
      </w:pPr>
      <w:r w:rsidRPr="003D2AF5">
        <w:rPr>
          <w:b/>
          <w:bCs/>
        </w:rPr>
        <w:lastRenderedPageBreak/>
        <w:t>F1 score</w:t>
      </w:r>
      <w:r w:rsidRPr="003D2AF5">
        <w:t xml:space="preserve"> combines precision and recall into a single metric, providing a more balanced evaluation of the model’s performance. It is particularly useful in cases where both false positives and false negatives carry significant costs.</w:t>
      </w:r>
    </w:p>
    <w:p w14:paraId="662A6320" w14:textId="5B75525D" w:rsidR="00AE080A" w:rsidRDefault="00D86C04" w:rsidP="003E79CA">
      <w:pPr>
        <w:contextualSpacing/>
      </w:pPr>
      <w:r w:rsidRPr="003D2AF5">
        <w:rPr>
          <w:b/>
          <w:bCs/>
        </w:rPr>
        <w:t>AUC-ROC curve</w:t>
      </w:r>
      <w:r w:rsidRPr="003D2AF5">
        <w:t xml:space="preserve"> evaluates the model’s ability to distinguish between fraudulent and non-fraudulent cases across different decision thresholds. A higher area under the curve (AUC) indicates better model performance. This metric is essential for models that need to be fine-tuned to maximize fraud detection while minimizing false positives.</w:t>
      </w:r>
    </w:p>
    <w:p w14:paraId="7644004A" w14:textId="56C18246" w:rsidR="00073546" w:rsidRPr="003D2AF5" w:rsidRDefault="00073546" w:rsidP="003E79CA">
      <w:pPr>
        <w:pStyle w:val="Heading3"/>
      </w:pPr>
      <w:r w:rsidRPr="003D2AF5">
        <w:t xml:space="preserve">Evaluation Metrics for Fraud Detection </w:t>
      </w:r>
      <w:r>
        <w:t>in Clustering</w:t>
      </w:r>
    </w:p>
    <w:p w14:paraId="27D64DB7" w14:textId="77777777" w:rsidR="00073546" w:rsidRPr="00073546" w:rsidRDefault="00073546" w:rsidP="003E79CA">
      <w:pPr>
        <w:ind w:firstLine="360"/>
        <w:contextualSpacing/>
      </w:pPr>
      <w:r w:rsidRPr="00073546">
        <w:t>In unsupervised and semi-supervised learning contexts, evaluating clustering models requires specific metrics due to the absence of labeled ground truth for most data points. Effective clustering evaluation ensures that fraudulent patterns emerge clearly within clusters.</w:t>
      </w:r>
    </w:p>
    <w:p w14:paraId="6370210C" w14:textId="77777777" w:rsidR="00073546" w:rsidRPr="00073546" w:rsidRDefault="00073546" w:rsidP="003E79CA">
      <w:pPr>
        <w:contextualSpacing/>
      </w:pPr>
      <w:r w:rsidRPr="00073546">
        <w:rPr>
          <w:b/>
          <w:bCs/>
        </w:rPr>
        <w:t>Internal Validation Metrics</w:t>
      </w:r>
      <w:r w:rsidRPr="00073546">
        <w:t>:</w:t>
      </w:r>
    </w:p>
    <w:p w14:paraId="5FB0B2B5" w14:textId="77777777" w:rsidR="00073546" w:rsidRPr="00073546" w:rsidRDefault="00073546" w:rsidP="003E79CA">
      <w:pPr>
        <w:numPr>
          <w:ilvl w:val="0"/>
          <w:numId w:val="62"/>
        </w:numPr>
        <w:contextualSpacing/>
      </w:pPr>
      <w:r w:rsidRPr="00073546">
        <w:rPr>
          <w:b/>
          <w:bCs/>
        </w:rPr>
        <w:t>Silhouette Score</w:t>
      </w:r>
      <w:r w:rsidRPr="00073546">
        <w:t>: Assesses the compactness of clusters by comparing intra-cluster similarity with inter-cluster separation. For PPP datasets, the silhouette score can optimize the number of clusters in k-means clustering or verify cluster quality in DBSCAN.</w:t>
      </w:r>
    </w:p>
    <w:p w14:paraId="18C4B26E" w14:textId="77777777" w:rsidR="00073546" w:rsidRPr="00073546" w:rsidRDefault="00073546" w:rsidP="003E79CA">
      <w:pPr>
        <w:numPr>
          <w:ilvl w:val="0"/>
          <w:numId w:val="62"/>
        </w:numPr>
        <w:contextualSpacing/>
      </w:pPr>
      <w:r w:rsidRPr="00073546">
        <w:rPr>
          <w:b/>
          <w:bCs/>
        </w:rPr>
        <w:t>Calinski-Harabasz Index</w:t>
      </w:r>
      <w:r w:rsidRPr="00073546">
        <w:t>: Quantifies cluster dispersion by analyzing the ratio of inter-cluster separation to intra-cluster cohesion. It is particularly useful for comparing different clustering algorithms in fraud detection, such as hierarchical clustering versus k-means.</w:t>
      </w:r>
    </w:p>
    <w:p w14:paraId="4CFDF649" w14:textId="77777777" w:rsidR="00073546" w:rsidRPr="00073546" w:rsidRDefault="00073546" w:rsidP="003E79CA">
      <w:pPr>
        <w:contextualSpacing/>
      </w:pPr>
      <w:r w:rsidRPr="00073546">
        <w:rPr>
          <w:b/>
          <w:bCs/>
        </w:rPr>
        <w:t>External Validation Metrics</w:t>
      </w:r>
      <w:r w:rsidRPr="00073546">
        <w:t>: When a small subset of labeled data is available, external validation metrics provide a benchmark for clustering accuracy:</w:t>
      </w:r>
    </w:p>
    <w:p w14:paraId="45DE1D92" w14:textId="77777777" w:rsidR="00073546" w:rsidRPr="00073546" w:rsidRDefault="00073546" w:rsidP="003E79CA">
      <w:pPr>
        <w:numPr>
          <w:ilvl w:val="0"/>
          <w:numId w:val="59"/>
        </w:numPr>
        <w:contextualSpacing/>
      </w:pPr>
      <w:r w:rsidRPr="00073546">
        <w:rPr>
          <w:b/>
          <w:bCs/>
        </w:rPr>
        <w:t>Adjusted Rand Index</w:t>
      </w:r>
      <w:r w:rsidRPr="00073546">
        <w:t xml:space="preserve"> evaluates how well clustering results align with labeled data, accounting for chance.</w:t>
      </w:r>
    </w:p>
    <w:p w14:paraId="752135B7" w14:textId="77777777" w:rsidR="00073546" w:rsidRPr="00073546" w:rsidRDefault="00073546" w:rsidP="003E79CA">
      <w:pPr>
        <w:numPr>
          <w:ilvl w:val="0"/>
          <w:numId w:val="59"/>
        </w:numPr>
        <w:contextualSpacing/>
      </w:pPr>
      <w:r w:rsidRPr="00073546">
        <w:rPr>
          <w:b/>
          <w:bCs/>
        </w:rPr>
        <w:lastRenderedPageBreak/>
        <w:t>Normalized Mutual Information (NMI)</w:t>
      </w:r>
      <w:r w:rsidRPr="00073546">
        <w:t xml:space="preserve"> quantifies the agreement between clustering outputs and known labels, ranging from 0 (no agreement) to 1 (perfect agreement).</w:t>
      </w:r>
    </w:p>
    <w:p w14:paraId="161698DB" w14:textId="77777777" w:rsidR="00073546" w:rsidRPr="00073546" w:rsidRDefault="00073546" w:rsidP="003E79CA">
      <w:pPr>
        <w:contextualSpacing/>
        <w:rPr>
          <w:b/>
          <w:bCs/>
        </w:rPr>
      </w:pPr>
      <w:r w:rsidRPr="00073546">
        <w:rPr>
          <w:b/>
          <w:bCs/>
        </w:rPr>
        <w:t>Cross-Validation for Clustering Stability</w:t>
      </w:r>
    </w:p>
    <w:p w14:paraId="7BF2C845" w14:textId="77777777" w:rsidR="00073546" w:rsidRPr="00073546" w:rsidRDefault="00073546" w:rsidP="003E79CA">
      <w:pPr>
        <w:contextualSpacing/>
      </w:pPr>
      <w:r w:rsidRPr="00073546">
        <w:t>To ensure clustering robustness, cross-validation techniques are adapted to assess stability:</w:t>
      </w:r>
    </w:p>
    <w:p w14:paraId="2BFA008B" w14:textId="77777777" w:rsidR="00073546" w:rsidRPr="00073546" w:rsidRDefault="00073546" w:rsidP="003E79CA">
      <w:pPr>
        <w:numPr>
          <w:ilvl w:val="0"/>
          <w:numId w:val="60"/>
        </w:numPr>
        <w:tabs>
          <w:tab w:val="num" w:pos="720"/>
        </w:tabs>
        <w:contextualSpacing/>
      </w:pPr>
      <w:r w:rsidRPr="00073546">
        <w:rPr>
          <w:b/>
          <w:bCs/>
        </w:rPr>
        <w:t>Split-Half Reliability</w:t>
      </w:r>
      <w:r w:rsidRPr="00073546">
        <w:t>: Splitting the dataset into halves and applying clustering separately evaluates whether the model produces consistent results across subsets.</w:t>
      </w:r>
    </w:p>
    <w:p w14:paraId="30F3A98A" w14:textId="77777777" w:rsidR="00073546" w:rsidRPr="00073546" w:rsidRDefault="00073546" w:rsidP="003E79CA">
      <w:pPr>
        <w:numPr>
          <w:ilvl w:val="0"/>
          <w:numId w:val="60"/>
        </w:numPr>
        <w:tabs>
          <w:tab w:val="num" w:pos="720"/>
        </w:tabs>
        <w:contextualSpacing/>
      </w:pPr>
      <w:r w:rsidRPr="00073546">
        <w:rPr>
          <w:b/>
          <w:bCs/>
        </w:rPr>
        <w:t>Bootstrap Sampling</w:t>
      </w:r>
      <w:r w:rsidRPr="00073546">
        <w:t>: By creating randomized subsets of the dataset and re-clustering, bootstrap techniques measure consistency in cluster assignments.</w:t>
      </w:r>
    </w:p>
    <w:p w14:paraId="0EBBF332" w14:textId="77777777" w:rsidR="00073546" w:rsidRPr="00073546" w:rsidRDefault="00073546" w:rsidP="003E79CA">
      <w:pPr>
        <w:numPr>
          <w:ilvl w:val="0"/>
          <w:numId w:val="60"/>
        </w:numPr>
        <w:tabs>
          <w:tab w:val="num" w:pos="720"/>
        </w:tabs>
        <w:contextualSpacing/>
      </w:pPr>
      <w:r w:rsidRPr="00073546">
        <w:rPr>
          <w:b/>
          <w:bCs/>
        </w:rPr>
        <w:t>Cluster Stability Index</w:t>
      </w:r>
      <w:r w:rsidRPr="00073546">
        <w:t>: Aggregates cluster consistency metrics across iterations to quantify model reliability, critical for datasets like PPP, where noise or outliers might affect clustering.</w:t>
      </w:r>
    </w:p>
    <w:p w14:paraId="5B6D7365" w14:textId="77777777" w:rsidR="00073546" w:rsidRPr="00073546" w:rsidRDefault="00073546" w:rsidP="003E79CA">
      <w:pPr>
        <w:contextualSpacing/>
        <w:rPr>
          <w:b/>
          <w:bCs/>
        </w:rPr>
      </w:pPr>
      <w:r w:rsidRPr="00073546">
        <w:rPr>
          <w:b/>
          <w:bCs/>
        </w:rPr>
        <w:t>Integration with PPP Fraud Detection</w:t>
      </w:r>
    </w:p>
    <w:p w14:paraId="10F0C64E" w14:textId="35FE4E0D" w:rsidR="00073546" w:rsidRPr="00073546" w:rsidRDefault="00073546" w:rsidP="003E79CA">
      <w:pPr>
        <w:contextualSpacing/>
      </w:pPr>
      <w:r w:rsidRPr="00073546">
        <w:t>For the</w:t>
      </w:r>
      <w:r>
        <w:t xml:space="preserve"> PPP</w:t>
      </w:r>
      <w:r w:rsidRPr="00073546">
        <w:t xml:space="preserve"> fraud detection:</w:t>
      </w:r>
    </w:p>
    <w:p w14:paraId="7FF4654A" w14:textId="77777777" w:rsidR="00073546" w:rsidRPr="00073546" w:rsidRDefault="00073546" w:rsidP="003E79CA">
      <w:pPr>
        <w:numPr>
          <w:ilvl w:val="0"/>
          <w:numId w:val="61"/>
        </w:numPr>
        <w:contextualSpacing/>
      </w:pPr>
      <w:r w:rsidRPr="00073546">
        <w:rPr>
          <w:b/>
          <w:bCs/>
        </w:rPr>
        <w:t>Application</w:t>
      </w:r>
      <w:r w:rsidRPr="00073546">
        <w:t xml:space="preserve">: Metrics like silhouette score and </w:t>
      </w:r>
      <w:proofErr w:type="spellStart"/>
      <w:r w:rsidRPr="00073546">
        <w:t>Calinski-Harabasz</w:t>
      </w:r>
      <w:proofErr w:type="spellEnd"/>
      <w:r w:rsidRPr="00073546">
        <w:t xml:space="preserve"> index guide the iterative refinement of cluster quality, ensuring that fraudulent and legitimate patterns are well-separated before transitioning to binary classification.</w:t>
      </w:r>
    </w:p>
    <w:p w14:paraId="5331D4FF" w14:textId="26480912" w:rsidR="00073546" w:rsidRDefault="00073546" w:rsidP="003E79CA">
      <w:pPr>
        <w:numPr>
          <w:ilvl w:val="0"/>
          <w:numId w:val="61"/>
        </w:numPr>
        <w:contextualSpacing/>
      </w:pPr>
      <w:r w:rsidRPr="00073546">
        <w:rPr>
          <w:b/>
          <w:bCs/>
        </w:rPr>
        <w:t>Scalability</w:t>
      </w:r>
      <w:r w:rsidRPr="00073546">
        <w:t>: Cross-validation ensures clustering methods perform reliably on large-scale, high-dimensional PPP datasets, adapting to the program's unique challenges of sparse labeled fraud cases and complex transaction data.</w:t>
      </w:r>
    </w:p>
    <w:p w14:paraId="59D28041" w14:textId="178C0A13" w:rsidR="005145FE" w:rsidRDefault="005145FE" w:rsidP="003E79CA">
      <w:pPr>
        <w:pStyle w:val="Heading3"/>
      </w:pPr>
      <w:r>
        <w:t>Conclusion to Machine Learning for Fraud Detection</w:t>
      </w:r>
    </w:p>
    <w:p w14:paraId="5DA72983" w14:textId="386A1C75" w:rsidR="005145FE" w:rsidRPr="00887A22" w:rsidRDefault="005145FE" w:rsidP="003E79CA">
      <w:pPr>
        <w:ind w:firstLine="720"/>
        <w:contextualSpacing/>
      </w:pPr>
      <w:r w:rsidRPr="005145FE">
        <w:t xml:space="preserve">The combination of supervised, unsupervised, and semi-supervised models offers a comprehensive approach to fraud detection, with each methodology contributing unique strengths for handling high-volume, low-fraud datasets. By focusing on semi-supervised </w:t>
      </w:r>
      <w:r w:rsidRPr="005145FE">
        <w:lastRenderedPageBreak/>
        <w:t>learning, particularly classification through clustering, this study aims to develop an adaptable model that meets the PPP’s unique operational demands while ensuring robust fraud detection.</w:t>
      </w:r>
    </w:p>
    <w:p w14:paraId="74342B67" w14:textId="3F2BBB53" w:rsidR="00887A22" w:rsidRPr="00887A22" w:rsidRDefault="00887A22" w:rsidP="003E79CA">
      <w:pPr>
        <w:pStyle w:val="Heading2"/>
      </w:pPr>
      <w:bookmarkStart w:id="83" w:name="_Toc251423642"/>
      <w:bookmarkStart w:id="84" w:name="_Toc464831655"/>
      <w:bookmarkStart w:id="85" w:name="_Toc465328391"/>
      <w:bookmarkStart w:id="86" w:name="_Toc184834449"/>
      <w:r w:rsidRPr="00887A22">
        <w:t>Summary</w:t>
      </w:r>
      <w:bookmarkEnd w:id="83"/>
      <w:bookmarkEnd w:id="84"/>
      <w:bookmarkEnd w:id="85"/>
      <w:bookmarkEnd w:id="86"/>
    </w:p>
    <w:p w14:paraId="5CFBFEEA" w14:textId="776556A8" w:rsidR="00E66789" w:rsidRPr="00E66789" w:rsidRDefault="00E66789" w:rsidP="003E79CA">
      <w:pPr>
        <w:ind w:firstLine="720"/>
        <w:contextualSpacing/>
      </w:pPr>
      <w:r w:rsidRPr="00E66789">
        <w:t>This literature review explored key methodologies, theoretical frameworks, and ethical considerations central to effective fraud detection in the context of the PPP. The review focused on classification through clustering as a primary method for managing the PPP’s imbalanced data structure, where fraudulent cases are vastly outnumbered by legitimate ones. Semi-supervised techniques, particularly those integrating clustering and dimensionality reduction through PCA, provide a scalable approach to identifying subtle anomalies</w:t>
      </w:r>
      <w:r>
        <w:t xml:space="preserve"> </w:t>
      </w:r>
      <w:r>
        <w:fldChar w:fldCharType="begin"/>
      </w:r>
      <w:r>
        <w:instrText xml:space="preserve"> ADDIN ZOTERO_ITEM CSL_CITATION {"citationID":"doSRyCSd","properties":{"formattedCitation":"(Gui et al., 2024; L\\uc0\\u243{}pez et al., 2012)","plainCitation":"(Gui et al., 2024; López et al., 2012)","noteIndex":0},"citationItems":[{"id":122,"uris":["http://zotero.org/users/12007747/items/MXP952FR"],"itemData":{"id":122,"type":"article-journal","abstract":"Semi-supervised learning(SSL) can substantially improve the performance of deep neural networks by utilizing unlabeled data when labeled data is scarce. The state-of-the-art(SOTA) semi-supervised algorithms implicitly assume that the class distribution of labeled datasets and unlabeled datasets are balanced, which means the different classes have the same numbers of training samples. However, they can hardly perform well on minority classes when the class distribution of training data is imbalanced. Recent work has found several ways to decrease the degeneration of semi-supervised learning models in class-imbalanced learning. In this article, we comprehensively review class-imbalanced semi-supervised learning (CISSL), starting with an introduction to this field, followed by a realistic evaluation of existing class-imbalanced semi-supervised learning algorithms and a brief summary of them.","container-title":"Machine Learning","DOI":"10.1007/s10994-023-06344-7","ISSN":"0885-6125","issue":"8","note":"publisher-place: New York\npublisher: Springer US","page":"5057-5086","source":"EBSCOhost","title":"A survey of class-imbalanced semi-supervised learning","volume":"113","author":[{"family":"Gui","given":"Qian"},{"family":"Zhou","given":"Hong"},{"family":"Guo","given":"Na"},{"family":"Niu","given":"Baoning"}],"issued":{"date-parts":[["2024",8,1]]}}},{"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fldChar w:fldCharType="separate"/>
      </w:r>
      <w:r w:rsidRPr="00E66789">
        <w:rPr>
          <w:rFonts w:cs="Times New Roman"/>
        </w:rPr>
        <w:t>(Gui et al., 2024; López et al., 2012)</w:t>
      </w:r>
      <w:r>
        <w:fldChar w:fldCharType="end"/>
      </w:r>
      <w:r w:rsidRPr="00E66789">
        <w:t xml:space="preserve">. These methods are bolstered by behavioral frameworks, including the Fraud Triangle and its expanded forms, which allow for the interpretation of anomalies in relation to known fraud motivations, such as opportunity and financial pressure </w:t>
      </w:r>
      <w:r>
        <w:fldChar w:fldCharType="begin"/>
      </w:r>
      <w:r>
        <w:instrText xml:space="preserve"> ADDIN ZOTERO_ITEM CSL_CITATION {"citationID":"DIOwCAmi","properties":{"formattedCitation":"(Bozza, 2024; King et al., 2023)","plainCitation":"(Bozza, 2024; King et al., 2023)","noteIndex":0},"citationItems":[{"id":89,"uris":["http://zotero.org/users/12007747/items/QIJNVYQI"],"itemData":{"id":89,"type":"article-journal","abstract":"Fraud committed against the U.S. government is one of the largest costs that taxpayers must bear. The False Claims Act has been the most effective monetary fraud recovery mechanism in history. The question remains, however, of if it will continue to be as useful given modern trends of increased spending. An analysis of the U.S. fraud recovery model compared to the United Kingdom through the lens of Covid-19 expenditures demonstrates both the strengths and weaknesses of the U.S. model and provides reasoning for legislative alteration.","container-title":"Georgia Journal of International &amp; Comparative Law","ISSN":"0046578X","issue":"2","page":"462-478","source":"EBSCOhost","title":"Stimulating Fraud: Comparing the Effectiveness of Fraud Recovery Mechanisms Between the United States and the United Kingdom Through the Lens of Public Covid-19 Expenditures","title-short":"Stimulating Fraud","volume":"52","author":[{"family":"Bozza","given":"James G."}],"issued":{"date-parts":[["2024",5]]}}},{"id":82,"uris":["http://zotero.org/users/12007747/items/RMMCG6W6"],"itemData":{"id":82,"type":"article-journal","abstract":"The COVID-19 pandemic has created global hardship on individuals and businesses alike. This paper provides a brief history of the frauds and scams discovered over the pandemic period of 2020 through 2022. During this difficult period, fraudsters continued to wreak havoc using trickery and deception to cause financial harm to both individuals and businesses. This paper begins with a brief examination of the COVID-19 timeline and various agencies definitions of fraud. Next, the authors discuss key pieces of legislation passed during the COVID-19 years. The final portion of this paper contains a brief summary of various pandemic-era frauds including an examination of the first COVID-19 fraud that was discovered in 2020. Several material frauds from 2020 through 2022 will conclude the review.","container-title":"Journal of Business &amp; Educational Leadership","ISSN":"19486413","issue":"1","note":"publisher: American Society of Business &amp; Behavioral Sciences","page":"67-81","source":"EBSCOhost","title":"Frauds Do Not Pause for a Pandemic","volume":"13","author":[{"family":"King","given":"Darwin L."},{"family":"McLanahan","given":"Michael L."},{"family":"Case","given":"Carl J."}],"issued":{"date-parts":[["2023"]],"season":"Spring"}}}],"schema":"https://github.com/citation-style-language/schema/raw/master/csl-citation.json"} </w:instrText>
      </w:r>
      <w:r>
        <w:fldChar w:fldCharType="separate"/>
      </w:r>
      <w:r w:rsidRPr="00E66789">
        <w:rPr>
          <w:rFonts w:cs="Times New Roman"/>
        </w:rPr>
        <w:t>(Bozza, 2024; King et al., 2023)</w:t>
      </w:r>
      <w:r>
        <w:fldChar w:fldCharType="end"/>
      </w:r>
      <w:r w:rsidRPr="00E66789">
        <w:t>.</w:t>
      </w:r>
    </w:p>
    <w:p w14:paraId="174357C5" w14:textId="6C8ABCDE" w:rsidR="00E66789" w:rsidRDefault="00E66789" w:rsidP="003E79CA">
      <w:pPr>
        <w:ind w:firstLine="720"/>
        <w:contextualSpacing/>
      </w:pPr>
      <w:r w:rsidRPr="00E66789">
        <w:t xml:space="preserve">Ethical and regulatory considerations highlighted the need for transparent, privacy-compliant models, especially in government applications where transparency supports accountability. Adherence to standards like GDPR and CCPA ensures that fraud detection technologies align with public expectations for privacy and ethical AI, underscoring the importance of explainable XAI methods in maintaining compliance </w:t>
      </w:r>
      <w:r>
        <w:fldChar w:fldCharType="begin"/>
      </w:r>
      <w:r>
        <w:instrText xml:space="preserve"> ADDIN ZOTERO_ITEM CSL_CITATION {"citationID":"whuqGRjD","properties":{"formattedCitation":"(Emilio Ferrara, 2023; Koreff et al., 2023)","plainCitation":"(Emilio Ferrara, 2023; Koreff et al., 2023)","noteIndex":0},"citationItems":[{"id":167,"uris":["http://zotero.org/users/12007747/items/WCDUYLCT"],"itemData":{"id":167,"type":"article-journal","abstract":"The significant advancements in applying artificial intelligence (AI) to healthcare decision-making, medical diagnosis, and other domains have simultaneously raised concerns about the fairness and bias of AI systems. This is particularly critical in areas like healthcare, employment, criminal justice, credit scoring, and increasingly, in generative AI models (GenAI) that produce synthetic media. Such systems can lead to unfair outcomes and perpetuate existing inequalities, including generative biases that affect the representation of individuals in synthetic data. This survey study offers a succinct, comprehensive overview of fairness and bias in AI, addressing their sources, impacts, and mitigation strategies. We review sources of bias, such as data, algorithm, and human decision biases—highlighting the emergent issue of generative AI bias, where models may reproduce and amplify societal stereotypes. We assess the societal impact of biased AI systems, focusing on perpetuating inequalities and reinforcing harmful stereotypes, especially as generative AI becomes more prevalent in creating content that influences public perception. We explore various proposed mitigation strategies, discuss the ethical considerations of their implementation, and emphasize the need for interdisciplinary collaboration to ensure effectiveness. Through a systematic literature review spanning multiple academic disciplines, we present definitions of AI bias and its different types, including a detailed look at generative AI bias. We discuss the negative impacts of AI bias on individuals and society and provide an overview of current approaches to mitigate AI bias, including data pre-processing, model selection, and post-processing. We emphasize the unique challenges presented by generative AI models and the importance of strategies specifically tailored to address these. Addressing bias in AI requires a holistic approach involving diverse and representative datasets, enhanced transparency and accountability in AI systems, and the exploration of alternative AI paradigms that prioritize fairness and ethical considerations. This survey contributes to the ongoing discussion on developing fair and unbiased AI systems by providing an overview of the sources, impacts, and mitigation strategies related to AI bias, with a particular focus on the emerging field of generative AI.","container-title":"Sci","DOI":"10.3390/sci6010003","ISSN":"2413-4155","issue":"1","note":"publisher: MDPI AG","page":"3-3","source":"EBSCOhost","title":"Fairness and Bias in Artificial Intelligence: A Brief Survey of Sources, Impacts, and Mitigation Strategies","title-short":"Fairness and Bias in Artificial Intelligence","volume":"6","author":[{"literal":"Emilio Ferrara"}],"issued":{"date-parts":[["2023",12,1]]}}},{"id":151,"uris":["http://zotero.org/users/12007747/items/62UVBZSV"],"itemData":{"id":151,"type":"article-journal","abstract":"Artificial intelligence (AI)-enabled tools and analytics hold the potential to radically alter audit processes by disseminating centralized audit expertise. We examine this potential in the context of data analytic-driven audits mandated to reduce fraud, waste, and abuse in a government-sponsored healthcare program. To do so, we draw on semistructured interviews with healthcare providers (i.e., auditees) subject to healthcare audits. Our work shows how use of paraprofessional auditors guided by AI-enabled tools and analytics reflects a very different audit environment. Specifically, auditees' experiences suggest paraprofessional auditors lack specific expertise and credentials to conduct data-driven audits, apply judgment in deference to technology, and disregard the impact of AI-driven decisions on the public interest. Such experiences raise potential concerns for all audits over unbridled use of AI-enabled tools and analytics by novice-level auditors/paraprofessionals, but even more for audits conducted in contexts where adherence to professional norms is essential to minimizing public interest consequences. JEL Classifications: M42; M48.","container-title":"Journal of Information Systems","DOI":"10.2308/ISYS-2022-023","ISSN":"08887985","issue":"3","note":"publisher: American Accounting Association","page":"59-80","source":"EBSCOhost","title":"Exploring the Impact of Technology Dominance on Audit Professionalism through Data Analytic-Driven Healthcare Audits","volume":"37","author":[{"family":"Koreff","given":"Jared"},{"family":"Baudot","given":"Lisa"},{"family":"Sutton","given":"Steve G."}],"issued":{"date-parts":[["2023"]],"season":"Fall"}}}],"schema":"https://github.com/citation-style-language/schema/raw/master/csl-citation.json"} </w:instrText>
      </w:r>
      <w:r>
        <w:fldChar w:fldCharType="separate"/>
      </w:r>
      <w:r w:rsidRPr="00E66789">
        <w:rPr>
          <w:rFonts w:cs="Times New Roman"/>
        </w:rPr>
        <w:t>(Emilio Ferrara, 2023; Koreff et al., 2023)</w:t>
      </w:r>
      <w:r>
        <w:fldChar w:fldCharType="end"/>
      </w:r>
      <w:r w:rsidRPr="00E66789">
        <w:t>.</w:t>
      </w:r>
    </w:p>
    <w:p w14:paraId="60CCBA23" w14:textId="77777777" w:rsidR="00B12D3A" w:rsidRDefault="00B12D3A" w:rsidP="003E79CA">
      <w:pPr>
        <w:pStyle w:val="Heading3"/>
      </w:pPr>
      <w:r w:rsidRPr="00B12D3A">
        <w:t>Current State of the Literature</w:t>
      </w:r>
    </w:p>
    <w:p w14:paraId="6B4C457D" w14:textId="33EB313D" w:rsidR="00B12D3A" w:rsidRPr="00B12D3A" w:rsidRDefault="00B12D3A" w:rsidP="003E79CA">
      <w:pPr>
        <w:pStyle w:val="NoSpacing"/>
        <w:spacing w:line="480" w:lineRule="auto"/>
        <w:ind w:firstLine="360"/>
      </w:pPr>
      <w:r w:rsidRPr="00B12D3A">
        <w:t>Fraud detection research has primarily focused on supervised and unsupervised learning</w:t>
      </w:r>
      <w:r>
        <w:t xml:space="preserve"> </w:t>
      </w:r>
      <w:r w:rsidRPr="00B12D3A">
        <w:t>methods due to their maturity and effectiveness in various domains:</w:t>
      </w:r>
    </w:p>
    <w:p w14:paraId="6812B934" w14:textId="5C708996" w:rsidR="00B12D3A" w:rsidRPr="00B12D3A" w:rsidRDefault="00B12D3A" w:rsidP="003E79CA">
      <w:pPr>
        <w:pStyle w:val="NoSpacing"/>
        <w:numPr>
          <w:ilvl w:val="0"/>
          <w:numId w:val="56"/>
        </w:numPr>
        <w:spacing w:line="480" w:lineRule="auto"/>
      </w:pPr>
      <w:r w:rsidRPr="00B12D3A">
        <w:rPr>
          <w:b/>
          <w:bCs/>
        </w:rPr>
        <w:lastRenderedPageBreak/>
        <w:t>Supervised Learning</w:t>
      </w:r>
      <w:r w:rsidRPr="00B12D3A">
        <w:t xml:space="preserve">: Widely applied in financial fraud detection, supervised models such as decision trees and </w:t>
      </w:r>
      <w:r>
        <w:t xml:space="preserve">SVMs </w:t>
      </w:r>
      <w:r w:rsidRPr="00B12D3A">
        <w:t xml:space="preserve">achieve high precision and recall when sufficient labeled data is available. For instance, </w:t>
      </w:r>
      <w:r>
        <w:fldChar w:fldCharType="begin"/>
      </w:r>
      <w:r w:rsidR="00AB3F4D">
        <w:instrText xml:space="preserve"> ADDIN ZOTERO_ITEM CSL_CITATION {"citationID":"iIEVX7WX","properties":{"formattedCitation":"(Bauder &amp; Khoshgoftaar, 2017)","plainCitation":"(Bauder &amp; Khoshgoftaar, 2017)","dontUpdate":true,"noteIndex":0},"citationItems":[{"id":153,"uris":["http://zotero.org/users/12007747/items/T7U87BMZ"],"itemData":{"id":153,"type":"paper-conference","abstract":"Healthcare is an integral component in people’s lives, especially for the rising elderly population, and must be affordable. Medicare is one such healthcare program. Claims fraud is a major contributor to increased healthcare costs, but its impact can be lessened through fraud detection. In this paper, we compare several machine learning methods to detect Medicare fraud. We perform a comparative study with supervised, unsupervised, and hybrid machine learning approaches using four performance metrics and class imbalance reduction via oversampling and an 80-20 undersampling method. We group the 2015 Medicare data into provider types, with fraud labels from the List of Excluded Individuals/Entities database. Our results show that the successful detection of fraudulent providers is possible, with the 80-20 sampling method demonstrating the best performance across the learners. Furthermore, supervised methods performed better than unsupervised or hybrid methods, but these results varied based on the class imbalance sampling technique and provider type.","container-title":"2017 16th IEEE International Conference on Machine Learning and Applications (ICMLA)","DOI":"10.1109/ICMLA.2017.00-48","event-title":"2017 16th IEEE International Conference on Machine Learning and Applications (ICMLA)","page":"858-865","source":"IEEE Xplore","title":"Medicare Fraud Detection Using Machine Learning Methods","URL":"https://ieeexplore.ieee.org/document/8260744/?arnumber=8260744","author":[{"family":"Bauder","given":"Richard A."},{"family":"Khoshgoftaar","given":"Taghi M."}],"accessed":{"date-parts":[["2024",9,9]]},"issued":{"date-parts":[["2017",12]]}}}],"schema":"https://github.com/citation-style-language/schema/raw/master/csl-citation.json"} </w:instrText>
      </w:r>
      <w:r>
        <w:fldChar w:fldCharType="separate"/>
      </w:r>
      <w:r w:rsidRPr="00B12D3A">
        <w:rPr>
          <w:rFonts w:cs="Times New Roman"/>
        </w:rPr>
        <w:t xml:space="preserve">Bauder &amp; Khoshgoftaar </w:t>
      </w:r>
      <w:r>
        <w:rPr>
          <w:rFonts w:cs="Times New Roman"/>
        </w:rPr>
        <w:t>(</w:t>
      </w:r>
      <w:r w:rsidRPr="00B12D3A">
        <w:rPr>
          <w:rFonts w:cs="Times New Roman"/>
        </w:rPr>
        <w:t>2017)</w:t>
      </w:r>
      <w:r>
        <w:fldChar w:fldCharType="end"/>
      </w:r>
      <w:r>
        <w:t xml:space="preserve"> </w:t>
      </w:r>
      <w:r w:rsidRPr="00B12D3A">
        <w:t>examined supervised classifiers for Medicare fraud detection, demonstrating the importance of feature engineering in achieving robust classification results​.</w:t>
      </w:r>
    </w:p>
    <w:p w14:paraId="3157F634" w14:textId="2001ED1F" w:rsidR="00B12D3A" w:rsidRPr="00B12D3A" w:rsidRDefault="00B12D3A" w:rsidP="003E79CA">
      <w:pPr>
        <w:pStyle w:val="NoSpacing"/>
        <w:numPr>
          <w:ilvl w:val="0"/>
          <w:numId w:val="56"/>
        </w:numPr>
        <w:spacing w:line="480" w:lineRule="auto"/>
      </w:pPr>
      <w:r w:rsidRPr="00B12D3A">
        <w:rPr>
          <w:b/>
          <w:bCs/>
        </w:rPr>
        <w:t>Unsupervised Learning</w:t>
      </w:r>
      <w:r w:rsidRPr="00B12D3A">
        <w:t>: Techniques like clustering and anomaly detection excel in identifying outliers or unusual patterns without relying on labeled data</w:t>
      </w:r>
      <w:r>
        <w:t xml:space="preserve">. </w:t>
      </w:r>
      <w:r>
        <w:fldChar w:fldCharType="begin"/>
      </w:r>
      <w:r w:rsidR="00AB3F4D">
        <w:instrText xml:space="preserve"> ADDIN ZOTERO_ITEM CSL_CITATION {"citationID":"yHfLVHKb","properties":{"formattedCitation":"(Carcillo et al., 2021)","plainCitation":"(Carcillo et al., 2021)","dontUpdate":true,"noteIndex":0},"citationItems":[{"id":172,"uris":["http://zotero.org/users/12007747/items/U9L98INY"],"itemData":{"id":172,"type":"article-journal","abstract":"Supervised learning techniques are widely employed in credit card fraud detection, as they make use of the assumption that fraudulent patterns can be learned from an analysis of past transactions. The task becomes challenging, however, when it has to take account of changes in customer behavior and fraudsters’ ability to invent novel fraud patterns. In this context, unsupervised learning techniques can help the fraud detection systems to find anomalies. In this paper we present a hybrid technique that combines supervised and unsupervised techniques to improve the fraud detection accuracy. Unsupervised outlier scores, computed at different levels of granularity, are compared and tested on a real, annotated, credit card fraud detection dataset. Experimental results show that the combination is efficient and does indeed improve the accuracy of the detection.","container-title":"Information Sciences","DOI":"10.1016/j.ins.2019.05.042","ISSN":"0020-0255","journalAbbreviation":"Information Sciences","page":"317-331","source":"ScienceDirect","title":"Combining unsupervised and supervised learning in credit card fraud detection","volume":"557","author":[{"family":"Carcillo","given":"Fabrizio"},{"family":"Le Borgne","given":"Yann-Aël"},{"family":"Caelen","given":"Olivier"},{"family":"Kessaci","given":"Yacine"},{"family":"Oblé","given":"Frédéric"},{"family":"Bontempi","given":"Gianluca"}],"issued":{"date-parts":[["2021",5,1]]}}}],"schema":"https://github.com/citation-style-language/schema/raw/master/csl-citation.json"} </w:instrText>
      </w:r>
      <w:r>
        <w:fldChar w:fldCharType="separate"/>
      </w:r>
      <w:r w:rsidRPr="00B12D3A">
        <w:rPr>
          <w:rFonts w:cs="Times New Roman"/>
        </w:rPr>
        <w:t xml:space="preserve">Carcillo et al. </w:t>
      </w:r>
      <w:r>
        <w:rPr>
          <w:rFonts w:cs="Times New Roman"/>
        </w:rPr>
        <w:t>(</w:t>
      </w:r>
      <w:r w:rsidRPr="00B12D3A">
        <w:rPr>
          <w:rFonts w:cs="Times New Roman"/>
        </w:rPr>
        <w:t>2021)</w:t>
      </w:r>
      <w:r>
        <w:fldChar w:fldCharType="end"/>
      </w:r>
      <w:r w:rsidRPr="00B12D3A">
        <w:t xml:space="preserve"> demonstrated how clustering methods can effectively detect anomalies within loan application datasets, offering valuable insights in cases where labeled data is unavailable​.</w:t>
      </w:r>
    </w:p>
    <w:p w14:paraId="168CFB77" w14:textId="45C633E3" w:rsidR="00B12D3A" w:rsidRPr="00B12D3A" w:rsidRDefault="00B12D3A" w:rsidP="003E79CA">
      <w:pPr>
        <w:pStyle w:val="NoSpacing"/>
        <w:numPr>
          <w:ilvl w:val="0"/>
          <w:numId w:val="56"/>
        </w:numPr>
        <w:spacing w:line="480" w:lineRule="auto"/>
      </w:pPr>
      <w:r w:rsidRPr="00B12D3A">
        <w:rPr>
          <w:b/>
          <w:bCs/>
        </w:rPr>
        <w:t>Semi-Supervised Learning (SSL)</w:t>
      </w:r>
      <w:r w:rsidRPr="00B12D3A">
        <w:t xml:space="preserve">: SSL, which uses a small set of labeled data alongside a large volume of unlabeled data, is gaining traction in scenarios with limited labeled datasets. </w:t>
      </w:r>
      <w:r>
        <w:fldChar w:fldCharType="begin"/>
      </w:r>
      <w:r w:rsidR="00AB3F4D">
        <w:instrText xml:space="preserve"> ADDIN ZOTERO_ITEM CSL_CITATION {"citationID":"SbAb9abb","properties":{"formattedCitation":"(Xu et al., 2022)","plainCitation":"(Xu et al., 2022)","dontUpdate":true,"noteIndex":0},"citationItems":[{"id":241,"uris":["http://zotero.org/users/12007747/items/LSCXWDBS"],"itemData":{"id":241,"type":"article-journal","collection-title":"MIS quarterly. - Minneapolis, Minn : MISRC, ISSN 2162-9730, ZDB-ID 2068190-2. - Vol. 46.2022, 3, p. 1777-1792","container-title":"MIS quarterly","issue":"3","language":"eng","source":"COinS","title":"Peer-to-peer loan fraud detection : constructing features from transaction data","title-short":"Peer-to-peer loan fraud detection","volume":"46","author":[{"family":"Xu","given":"Jennifer J."},{"family":"Chen","given":"Dongyu"},{"family":"Chau","given":"Michael"},{"family":"Li","given":"Liting"},{"family":"Zheng","given":"Haichao"}],"issued":{"date-parts":[["2022"]]}}}],"schema":"https://github.com/citation-style-language/schema/raw/master/csl-citation.json"} </w:instrText>
      </w:r>
      <w:r>
        <w:fldChar w:fldCharType="separate"/>
      </w:r>
      <w:r w:rsidR="003D01EC" w:rsidRPr="003D01EC">
        <w:rPr>
          <w:rFonts w:cs="Times New Roman"/>
        </w:rPr>
        <w:t xml:space="preserve">Xu et al. </w:t>
      </w:r>
      <w:r w:rsidR="003D01EC">
        <w:rPr>
          <w:rFonts w:cs="Times New Roman"/>
        </w:rPr>
        <w:t>(</w:t>
      </w:r>
      <w:r w:rsidR="003D01EC" w:rsidRPr="003D01EC">
        <w:rPr>
          <w:rFonts w:cs="Times New Roman"/>
        </w:rPr>
        <w:t>2022)</w:t>
      </w:r>
      <w:r>
        <w:fldChar w:fldCharType="end"/>
      </w:r>
      <w:r>
        <w:t xml:space="preserve">  </w:t>
      </w:r>
      <w:r w:rsidRPr="00B12D3A">
        <w:t>reported the superiority of SSL techniques over traditional supervised methods, particularly in domains where labeled data is scarce​.</w:t>
      </w:r>
    </w:p>
    <w:p w14:paraId="3997BE27" w14:textId="1C7C87E0" w:rsidR="00B12D3A" w:rsidRPr="00B12D3A" w:rsidRDefault="00B12D3A" w:rsidP="003E79CA">
      <w:pPr>
        <w:pStyle w:val="Heading3"/>
      </w:pPr>
      <w:r w:rsidRPr="00B12D3A">
        <w:t>Unmet Needs and Gaps</w:t>
      </w:r>
    </w:p>
    <w:p w14:paraId="0D66A14F" w14:textId="77777777" w:rsidR="00B12D3A" w:rsidRPr="00B12D3A" w:rsidRDefault="00B12D3A" w:rsidP="003E79CA">
      <w:pPr>
        <w:pStyle w:val="NoSpacing"/>
        <w:spacing w:line="480" w:lineRule="auto"/>
        <w:ind w:firstLine="360"/>
      </w:pPr>
      <w:r w:rsidRPr="00B12D3A">
        <w:t>Despite these advancements, several critical gaps persist in the literature:</w:t>
      </w:r>
    </w:p>
    <w:p w14:paraId="3546FD96" w14:textId="71635F67" w:rsidR="00B12D3A" w:rsidRPr="00B12D3A" w:rsidRDefault="00B12D3A" w:rsidP="003E79CA">
      <w:pPr>
        <w:pStyle w:val="NoSpacing"/>
        <w:numPr>
          <w:ilvl w:val="0"/>
          <w:numId w:val="57"/>
        </w:numPr>
        <w:spacing w:line="480" w:lineRule="auto"/>
      </w:pPr>
      <w:r w:rsidRPr="00B12D3A">
        <w:rPr>
          <w:b/>
          <w:bCs/>
        </w:rPr>
        <w:t>Limited Research on Government Programs</w:t>
      </w:r>
      <w:r w:rsidRPr="00B12D3A">
        <w:t xml:space="preserve">: </w:t>
      </w:r>
      <w:proofErr w:type="gramStart"/>
      <w:r w:rsidRPr="00B12D3A">
        <w:t>The majority of</w:t>
      </w:r>
      <w:proofErr w:type="gramEnd"/>
      <w:r w:rsidRPr="00B12D3A">
        <w:t xml:space="preserve"> studies focus on private-sector fraud detection (e.g., credit card fraud), with limited exploration of government-specific domains like the PPP. Research on government subsidy fraud, such as the E-Rate program, highlights the need for tailored fraud detection frameworks </w:t>
      </w:r>
      <w:r w:rsidR="003D01EC">
        <w:fldChar w:fldCharType="begin"/>
      </w:r>
      <w:r w:rsidR="003D01EC">
        <w:instrText xml:space="preserve"> ADDIN ZOTERO_ITEM CSL_CITATION {"citationID":"Uzfox13M","properties":{"formattedCitation":"(USGAO, 2020)","plainCitation":"(USGAO, 2020)","noteIndex":0},"citationItems":[{"id":243,"uris":["http://zotero.org/users/12007747/items/34NQIERG"],"itemData":{"id":243,"type":"webpage","abstract":"The Federal Communications Commission's \"E-rate\" program funds schools' and libraries' efforts to obtain technology products and services, like...","language":"en","title":"Telecommunications: FCC Should Take Action to Better Manage Persistent Fraud Risks in the Schools and Libraries Program | U.S. GAO","title-short":"Telecommunications","URL":"https://www.gao.gov/products/gao-20-606","author":[{"literal":"USGAO"}],"accessed":{"date-parts":[["2024",11,23]]},"issued":{"date-parts":[["2020"]]}}}],"schema":"https://github.com/citation-style-language/schema/raw/master/csl-citation.json"} </w:instrText>
      </w:r>
      <w:r w:rsidR="003D01EC">
        <w:fldChar w:fldCharType="separate"/>
      </w:r>
      <w:r w:rsidR="003D01EC" w:rsidRPr="003D01EC">
        <w:rPr>
          <w:rFonts w:cs="Times New Roman"/>
        </w:rPr>
        <w:t>(USGAO, 2020)</w:t>
      </w:r>
      <w:r w:rsidR="003D01EC">
        <w:fldChar w:fldCharType="end"/>
      </w:r>
      <w:r w:rsidRPr="00B12D3A">
        <w:t>.</w:t>
      </w:r>
    </w:p>
    <w:p w14:paraId="7F7B2B92" w14:textId="5E345EA0" w:rsidR="00B12D3A" w:rsidRPr="00B12D3A" w:rsidRDefault="00B12D3A" w:rsidP="003E79CA">
      <w:pPr>
        <w:pStyle w:val="NoSpacing"/>
        <w:numPr>
          <w:ilvl w:val="0"/>
          <w:numId w:val="57"/>
        </w:numPr>
        <w:spacing w:line="480" w:lineRule="auto"/>
      </w:pPr>
      <w:r w:rsidRPr="00B12D3A">
        <w:rPr>
          <w:b/>
          <w:bCs/>
        </w:rPr>
        <w:t>Challenges with Imbalanced Datasets</w:t>
      </w:r>
      <w:r w:rsidRPr="00B12D3A">
        <w:t xml:space="preserve">: Fraudulent cases in government programs often constitute a small minority, leading to significant imbalances in datasets. Techniques such as Synthetic Minority Oversampling Technique (SMOTE) have been explored </w:t>
      </w:r>
      <w:r w:rsidR="003D01EC">
        <w:lastRenderedPageBreak/>
        <w:fldChar w:fldCharType="begin"/>
      </w:r>
      <w:r w:rsidR="003D01EC">
        <w:instrText xml:space="preserve"> ADDIN ZOTERO_ITEM CSL_CITATION {"citationID":"S0ZRu0Yd","properties":{"formattedCitation":"(Benala &amp; Tantati, 2022)","plainCitation":"(Benala &amp; Tantati, 2022)","noteIndex":0},"citationItems":[{"id":18,"uris":["http://zotero.org/users/12007747/items/UF8KQ5KQ"],"itemData":{"id":18,"type":"article-journal","abstract":"Software defect prediction (SDP) is essential to analyze and identify defects present in a software model in early stages of software development. The identification of these defects and their early removal provides cost-efficient software. Machine learning (ML) techniques have been successfully used for developing defect prediction models. However, these techniques deliver off-target results when implemented on imbalanced datasets. For example, a dataset with unequal class distribution is technically imbalanced. Thus, ML techniques on such imbalanced data lead to a biased prediction of minority class instances, which are more important than majority class instances. Therefore, the imbalanced data problem must be resolved to successfully develop an efficient SDP model. In this study, we evaluated the prediction capability of ML classifiers for software defect prediction on nine imbalanced NASA datasets by applying oversampling methods. In addition, we considered five oversampling methods to synthesize minority class instances and make the datasets balanced. Dataset imbalance was eliminated using the five oversampling techniques. The oversampling techniques replicated or synthesized the instances of minority classes to balance the datasets. When the datasets were balanced, the ML classifiers were used to develop a defect prediction model. The experimental results acquired by applying ML classifiers on the imbalanced and balanced data showed an enhancement in the learning capability of ML techniques with the implementation of sampling techniques. Oversampling methods considerably improved the prediction performance of the ML classifiers.","container-title":"Innovations in Systems and Software Engineering","DOI":"10.1007/s11334-022-00457-3","ISSN":"1614-5054","journalAbbreviation":"Innovations Syst Softw Eng","language":"en","source":"Springer Link","title":"Efficiency of oversampling methods for enhancing software defect prediction by using imbalanced data","URL":"https://doi.org/10.1007/s11334-022-00457-3","author":[{"family":"Benala","given":"Tirimula Rao"},{"family":"Tantati","given":"Karunya"}],"accessed":{"date-parts":[["2023",7,14]]},"issued":{"date-parts":[["2022",6,1]]}}}],"schema":"https://github.com/citation-style-language/schema/raw/master/csl-citation.json"} </w:instrText>
      </w:r>
      <w:r w:rsidR="003D01EC">
        <w:fldChar w:fldCharType="separate"/>
      </w:r>
      <w:r w:rsidR="003D01EC" w:rsidRPr="003D01EC">
        <w:rPr>
          <w:rFonts w:cs="Times New Roman"/>
        </w:rPr>
        <w:t>(Benala &amp; Tantati, 2022)</w:t>
      </w:r>
      <w:r w:rsidR="003D01EC">
        <w:fldChar w:fldCharType="end"/>
      </w:r>
      <w:r w:rsidRPr="00B12D3A">
        <w:t>, but their specific application to PPP datasets remains underdeveloped​​.</w:t>
      </w:r>
    </w:p>
    <w:p w14:paraId="33437634" w14:textId="1B395815" w:rsidR="00B12D3A" w:rsidRPr="00B12D3A" w:rsidRDefault="00B12D3A" w:rsidP="003E79CA">
      <w:pPr>
        <w:pStyle w:val="NoSpacing"/>
        <w:numPr>
          <w:ilvl w:val="0"/>
          <w:numId w:val="57"/>
        </w:numPr>
        <w:spacing w:line="480" w:lineRule="auto"/>
      </w:pPr>
      <w:r w:rsidRPr="00B12D3A">
        <w:rPr>
          <w:b/>
          <w:bCs/>
        </w:rPr>
        <w:t>Adapting to Evolving Fraud Schemes</w:t>
      </w:r>
      <w:r w:rsidRPr="00B12D3A">
        <w:t xml:space="preserve">: Government fraud schemes are dynamic, exploiting new loopholes as regulations change. Traditional supervised methods relying on static labeled datasets struggle to generalize to these novel patterns, as noted by </w:t>
      </w:r>
      <w:r w:rsidR="003D01EC">
        <w:fldChar w:fldCharType="begin"/>
      </w:r>
      <w:r w:rsidR="00AB3F4D">
        <w:instrText xml:space="preserve"> ADDIN ZOTERO_ITEM CSL_CITATION {"citationID":"Q26f2cyD","properties":{"formattedCitation":"(Larson, Benjamin James, 2020)","plainCitation":"(Larson, Benjamin James, 2020)","dontUpdate":true,"noteIndex":0},"citationItems":[{"id":235,"uris":["http://zotero.org/users/12007747/items/Y2XPW45F"],"itemData":{"id":235,"type":"webpage","abstract":"Explore millions of resources from scholarly journals, books, newspapers, videos and more, on the ProQuest Platform.","language":"en","title":"False Positive Reduction in Credit Card Fraud Prediction: An Evaluation of Machine Learning Methodology on Imbalanced Data","title-short":"False Positive Reduction in Credit Card Fraud Prediction","URL":"https://www.proquest.com/openview/197642c9490f064f94d434ff0ed8f9e7/1?pq-origsite=gscholar&amp;cbl=18750&amp;diss=y","author":[{"literal":"Larson, Benjamin James"}],"accessed":{"date-parts":[["2024",11,23]]},"issued":{"date-parts":[["2020"]]}}}],"schema":"https://github.com/citation-style-language/schema/raw/master/csl-citation.json"} </w:instrText>
      </w:r>
      <w:r w:rsidR="003D01EC">
        <w:fldChar w:fldCharType="separate"/>
      </w:r>
      <w:r w:rsidR="00447556" w:rsidRPr="00447556">
        <w:rPr>
          <w:rFonts w:cs="Times New Roman"/>
        </w:rPr>
        <w:t xml:space="preserve">Larson </w:t>
      </w:r>
      <w:r w:rsidR="00447556">
        <w:rPr>
          <w:rFonts w:cs="Times New Roman"/>
        </w:rPr>
        <w:t>(</w:t>
      </w:r>
      <w:r w:rsidR="00447556" w:rsidRPr="00447556">
        <w:rPr>
          <w:rFonts w:cs="Times New Roman"/>
        </w:rPr>
        <w:t>2020)</w:t>
      </w:r>
      <w:r w:rsidR="003D01EC">
        <w:fldChar w:fldCharType="end"/>
      </w:r>
      <w:r w:rsidR="00447556">
        <w:t xml:space="preserve"> </w:t>
      </w:r>
      <w:r w:rsidRPr="00B12D3A">
        <w:t>in discussions of imbalanced learning challenges​.</w:t>
      </w:r>
    </w:p>
    <w:p w14:paraId="3E1A6D9A" w14:textId="77777777" w:rsidR="00B12D3A" w:rsidRPr="00B12D3A" w:rsidRDefault="00B12D3A" w:rsidP="003E79CA">
      <w:pPr>
        <w:pStyle w:val="NoSpacing"/>
        <w:numPr>
          <w:ilvl w:val="0"/>
          <w:numId w:val="57"/>
        </w:numPr>
        <w:spacing w:line="480" w:lineRule="auto"/>
      </w:pPr>
      <w:r w:rsidRPr="00B12D3A">
        <w:rPr>
          <w:b/>
          <w:bCs/>
        </w:rPr>
        <w:t>Underexplored Integration of SSL and Imbalance Compensation</w:t>
      </w:r>
      <w:r w:rsidRPr="00B12D3A">
        <w:t>: While SSL is increasingly utilized, most studies fail to integrate advanced imbalance compensation techniques such as weighted loss functions or domain-specific oversampling strategies with SSL models. This is particularly crucial for enhancing the detection of minority classes in high-dimensional datasets​​.</w:t>
      </w:r>
    </w:p>
    <w:p w14:paraId="16EB7614" w14:textId="14220E4A" w:rsidR="00B12D3A" w:rsidRPr="00B12D3A" w:rsidRDefault="00B12D3A" w:rsidP="003E79CA">
      <w:pPr>
        <w:pStyle w:val="Heading3"/>
      </w:pPr>
      <w:r w:rsidRPr="00B12D3A">
        <w:t>Novelty of Proposed Methodology</w:t>
      </w:r>
    </w:p>
    <w:p w14:paraId="621D9B87" w14:textId="2BEDCB16" w:rsidR="00B12D3A" w:rsidRPr="00B12D3A" w:rsidRDefault="00447556" w:rsidP="003E79CA">
      <w:pPr>
        <w:pStyle w:val="NoSpacing"/>
        <w:spacing w:line="480" w:lineRule="auto"/>
        <w:ind w:firstLine="360"/>
      </w:pPr>
      <w:r>
        <w:t>This</w:t>
      </w:r>
      <w:r w:rsidR="00B12D3A" w:rsidRPr="00B12D3A">
        <w:t xml:space="preserve"> research addresses these gaps through:</w:t>
      </w:r>
    </w:p>
    <w:p w14:paraId="24E48813" w14:textId="2CCABC19" w:rsidR="00B12D3A" w:rsidRPr="00B12D3A" w:rsidRDefault="00B12D3A" w:rsidP="003E79CA">
      <w:pPr>
        <w:pStyle w:val="NoSpacing"/>
        <w:numPr>
          <w:ilvl w:val="0"/>
          <w:numId w:val="58"/>
        </w:numPr>
        <w:spacing w:line="480" w:lineRule="auto"/>
      </w:pPr>
      <w:r w:rsidRPr="00B12D3A">
        <w:rPr>
          <w:b/>
          <w:bCs/>
        </w:rPr>
        <w:t>Domain-Specific Focus</w:t>
      </w:r>
      <w:r w:rsidRPr="00B12D3A">
        <w:t xml:space="preserve">: By concentrating on PPP fraud detection, this study expands the literature on government subsidy fraud. Prior research has primarily emphasized healthcare (e.g., Medicare) or financial fraud </w:t>
      </w:r>
      <w:r w:rsidR="00447556">
        <w:fldChar w:fldCharType="begin"/>
      </w:r>
      <w:r w:rsidR="00447556">
        <w:instrText xml:space="preserve"> ADDIN ZOTERO_ITEM CSL_CITATION {"citationID":"hEcbcbnO","properties":{"formattedCitation":"(Bauder &amp; Khoshgoftaar, 2017)","plainCitation":"(Bauder &amp; Khoshgoftaar, 2017)","noteIndex":0},"citationItems":[{"id":153,"uris":["http://zotero.org/users/12007747/items/T7U87BMZ"],"itemData":{"id":153,"type":"paper-conference","abstract":"Healthcare is an integral component in people’s lives, especially for the rising elderly population, and must be affordable. Medicare is one such healthcare program. Claims fraud is a major contributor to increased healthcare costs, but its impact can be lessened through fraud detection. In this paper, we compare several machine learning methods to detect Medicare fraud. We perform a comparative study with supervised, unsupervised, and hybrid machine learning approaches using four performance metrics and class imbalance reduction via oversampling and an 80-20 undersampling method. We group the 2015 Medicare data into provider types, with fraud labels from the List of Excluded Individuals/Entities database. Our results show that the successful detection of fraudulent providers is possible, with the 80-20 sampling method demonstrating the best performance across the learners. Furthermore, supervised methods performed better than unsupervised or hybrid methods, but these results varied based on the class imbalance sampling technique and provider type.","container-title":"2017 16th IEEE International Conference on Machine Learning and Applications (ICMLA)","DOI":"10.1109/ICMLA.2017.00-48","event-title":"2017 16th IEEE International Conference on Machine Learning and Applications (ICMLA)","page":"858-865","source":"IEEE Xplore","title":"Medicare Fraud Detection Using Machine Learning Methods","URL":"https://ieeexplore.ieee.org/document/8260744/?arnumber=8260744","author":[{"family":"Bauder","given":"Richard A."},{"family":"Khoshgoftaar","given":"Taghi M."}],"accessed":{"date-parts":[["2024",9,9]]},"issued":{"date-parts":[["2017",12]]}}}],"schema":"https://github.com/citation-style-language/schema/raw/master/csl-citation.json"} </w:instrText>
      </w:r>
      <w:r w:rsidR="00447556">
        <w:fldChar w:fldCharType="separate"/>
      </w:r>
      <w:r w:rsidR="00447556" w:rsidRPr="00447556">
        <w:rPr>
          <w:rFonts w:cs="Times New Roman"/>
        </w:rPr>
        <w:t>(Bauder &amp; Khoshgoftaar, 2017)</w:t>
      </w:r>
      <w:r w:rsidR="00447556">
        <w:fldChar w:fldCharType="end"/>
      </w:r>
      <w:r w:rsidRPr="00B12D3A">
        <w:t>, leaving government loan programs underrepresented​​.</w:t>
      </w:r>
    </w:p>
    <w:p w14:paraId="6E45084E" w14:textId="0A29F0FF" w:rsidR="00B12D3A" w:rsidRPr="00B12D3A" w:rsidRDefault="00B12D3A" w:rsidP="003E79CA">
      <w:pPr>
        <w:pStyle w:val="NoSpacing"/>
        <w:numPr>
          <w:ilvl w:val="0"/>
          <w:numId w:val="58"/>
        </w:numPr>
        <w:spacing w:line="480" w:lineRule="auto"/>
      </w:pPr>
      <w:r w:rsidRPr="00B12D3A">
        <w:rPr>
          <w:b/>
          <w:bCs/>
        </w:rPr>
        <w:t>Semi-Supervised Learning with Imbalance Compensation</w:t>
      </w:r>
      <w:r w:rsidRPr="00B12D3A">
        <w:t xml:space="preserve">: Integrating SSL with imbalance compensation techniques such as SMOTE or cost-sensitive learning is a novel approach, particularly for government datasets. </w:t>
      </w:r>
      <w:r w:rsidR="00447556">
        <w:fldChar w:fldCharType="begin"/>
      </w:r>
      <w:r w:rsidR="00AB3F4D">
        <w:instrText xml:space="preserve"> ADDIN ZOTERO_ITEM CSL_CITATION {"citationID":"FDlmdHMd","properties":{"formattedCitation":"(Xu et al., 2022)","plainCitation":"(Xu et al., 2022)","dontUpdate":true,"noteIndex":0},"citationItems":[{"id":241,"uris":["http://zotero.org/users/12007747/items/LSCXWDBS"],"itemData":{"id":241,"type":"article-journal","collection-title":"MIS quarterly. - Minneapolis, Minn : MISRC, ISSN 2162-9730, ZDB-ID 2068190-2. - Vol. 46.2022, 3, p. 1777-1792","container-title":"MIS quarterly","issue":"3","language":"eng","source":"COinS","title":"Peer-to-peer loan fraud detection : constructing features from transaction data","title-short":"Peer-to-peer loan fraud detection","volume":"46","author":[{"family":"Xu","given":"Jennifer J."},{"family":"Chen","given":"Dongyu"},{"family":"Chau","given":"Michael"},{"family":"Li","given":"Liting"},{"family":"Zheng","given":"Haichao"}],"issued":{"date-parts":[["2022"]]}}}],"schema":"https://github.com/citation-style-language/schema/raw/master/csl-citation.json"} </w:instrText>
      </w:r>
      <w:r w:rsidR="00447556">
        <w:fldChar w:fldCharType="separate"/>
      </w:r>
      <w:r w:rsidR="00447556" w:rsidRPr="00447556">
        <w:rPr>
          <w:rFonts w:cs="Times New Roman"/>
        </w:rPr>
        <w:t xml:space="preserve">Xu et al. </w:t>
      </w:r>
      <w:r w:rsidR="00447556">
        <w:rPr>
          <w:rFonts w:cs="Times New Roman"/>
        </w:rPr>
        <w:t>(</w:t>
      </w:r>
      <w:r w:rsidR="00447556" w:rsidRPr="00447556">
        <w:rPr>
          <w:rFonts w:cs="Times New Roman"/>
        </w:rPr>
        <w:t>2022)</w:t>
      </w:r>
      <w:r w:rsidR="00447556">
        <w:fldChar w:fldCharType="end"/>
      </w:r>
      <w:r w:rsidR="00447556">
        <w:t xml:space="preserve"> </w:t>
      </w:r>
      <w:r w:rsidRPr="00B12D3A">
        <w:t xml:space="preserve">and </w:t>
      </w:r>
      <w:r w:rsidR="00447556">
        <w:fldChar w:fldCharType="begin"/>
      </w:r>
      <w:r w:rsidR="00AB3F4D">
        <w:instrText xml:space="preserve"> ADDIN ZOTERO_ITEM CSL_CITATION {"citationID":"V3xr0fKv","properties":{"formattedCitation":"(Benala &amp; Tantati, 2022)","plainCitation":"(Benala &amp; Tantati, 2022)","dontUpdate":true,"noteIndex":0},"citationItems":[{"id":18,"uris":["http://zotero.org/users/12007747/items/UF8KQ5KQ"],"itemData":{"id":18,"type":"article-journal","abstract":"Software defect prediction (SDP) is essential to analyze and identify defects present in a software model in early stages of software development. The identification of these defects and their early removal provides cost-efficient software. Machine learning (ML) techniques have been successfully used for developing defect prediction models. However, these techniques deliver off-target results when implemented on imbalanced datasets. For example, a dataset with unequal class distribution is technically imbalanced. Thus, ML techniques on such imbalanced data lead to a biased prediction of minority class instances, which are more important than majority class instances. Therefore, the imbalanced data problem must be resolved to successfully develop an efficient SDP model. In this study, we evaluated the prediction capability of ML classifiers for software defect prediction on nine imbalanced NASA datasets by applying oversampling methods. In addition, we considered five oversampling methods to synthesize minority class instances and make the datasets balanced. Dataset imbalance was eliminated using the five oversampling techniques. The oversampling techniques replicated or synthesized the instances of minority classes to balance the datasets. When the datasets were balanced, the ML classifiers were used to develop a defect prediction model. The experimental results acquired by applying ML classifiers on the imbalanced and balanced data showed an enhancement in the learning capability of ML techniques with the implementation of sampling techniques. Oversampling methods considerably improved the prediction performance of the ML classifiers.","container-title":"Innovations in Systems and Software Engineering","DOI":"10.1007/s11334-022-00457-3","ISSN":"1614-5054","journalAbbreviation":"Innovations Syst Softw Eng","language":"en","source":"Springer Link","title":"Efficiency of oversampling methods for enhancing software defect prediction by using imbalanced data","URL":"https://doi.org/10.1007/s11334-022-00457-3","author":[{"family":"Benala","given":"Tirimula Rao"},{"family":"Tantati","given":"Karunya"}],"accessed":{"date-parts":[["2023",7,14]]},"issued":{"date-parts":[["2022",6,1]]}}}],"schema":"https://github.com/citation-style-language/schema/raw/master/csl-citation.json"} </w:instrText>
      </w:r>
      <w:r w:rsidR="00447556">
        <w:fldChar w:fldCharType="separate"/>
      </w:r>
      <w:r w:rsidR="00447556" w:rsidRPr="00447556">
        <w:rPr>
          <w:rFonts w:cs="Times New Roman"/>
        </w:rPr>
        <w:t xml:space="preserve">Benala </w:t>
      </w:r>
      <w:r w:rsidR="00447556">
        <w:rPr>
          <w:rFonts w:cs="Times New Roman"/>
        </w:rPr>
        <w:t>&amp;</w:t>
      </w:r>
      <w:r w:rsidR="00447556" w:rsidRPr="00447556">
        <w:rPr>
          <w:rFonts w:cs="Times New Roman"/>
        </w:rPr>
        <w:t xml:space="preserve"> Tantati </w:t>
      </w:r>
      <w:r w:rsidR="00447556">
        <w:rPr>
          <w:rFonts w:cs="Times New Roman"/>
        </w:rPr>
        <w:t>(</w:t>
      </w:r>
      <w:r w:rsidR="00447556" w:rsidRPr="00447556">
        <w:rPr>
          <w:rFonts w:cs="Times New Roman"/>
        </w:rPr>
        <w:t>2022)</w:t>
      </w:r>
      <w:r w:rsidR="00447556">
        <w:fldChar w:fldCharType="end"/>
      </w:r>
      <w:r w:rsidR="00447556">
        <w:t xml:space="preserve"> </w:t>
      </w:r>
      <w:r w:rsidRPr="00B12D3A">
        <w:t>highlight the need for this integration to address fraud detection challenges in imbalanced datasets​​.</w:t>
      </w:r>
    </w:p>
    <w:p w14:paraId="695C9C82" w14:textId="77777777" w:rsidR="00B12D3A" w:rsidRPr="00B12D3A" w:rsidRDefault="00B12D3A" w:rsidP="003E79CA">
      <w:pPr>
        <w:pStyle w:val="NoSpacing"/>
        <w:numPr>
          <w:ilvl w:val="0"/>
          <w:numId w:val="58"/>
        </w:numPr>
        <w:spacing w:line="480" w:lineRule="auto"/>
      </w:pPr>
      <w:r w:rsidRPr="00B12D3A">
        <w:rPr>
          <w:b/>
          <w:bCs/>
        </w:rPr>
        <w:lastRenderedPageBreak/>
        <w:t>Dynamic Fraud Pattern Detection</w:t>
      </w:r>
      <w:r w:rsidRPr="00B12D3A">
        <w:t>: By leveraging unlabeled data, SSL adapts to emerging fraud patterns, overcoming the limitations of static supervised models. This adaptability is vital for detecting novel PPP fraud schemes​​.</w:t>
      </w:r>
    </w:p>
    <w:p w14:paraId="20ED10F4" w14:textId="77777777" w:rsidR="00B12D3A" w:rsidRPr="00B12D3A" w:rsidRDefault="00B12D3A" w:rsidP="003E79CA">
      <w:pPr>
        <w:pStyle w:val="NoSpacing"/>
        <w:spacing w:line="480" w:lineRule="auto"/>
        <w:ind w:firstLine="360"/>
        <w:rPr>
          <w:b/>
          <w:bCs/>
        </w:rPr>
      </w:pPr>
      <w:r w:rsidRPr="00B12D3A">
        <w:rPr>
          <w:b/>
          <w:bCs/>
        </w:rPr>
        <w:t>4. Relevance to PPP Fraud Detection</w:t>
      </w:r>
    </w:p>
    <w:p w14:paraId="41B01F6E" w14:textId="66D9A7A9" w:rsidR="00B12D3A" w:rsidRPr="00B12D3A" w:rsidRDefault="00B12D3A" w:rsidP="003E79CA">
      <w:pPr>
        <w:pStyle w:val="NoSpacing"/>
        <w:spacing w:line="480" w:lineRule="auto"/>
        <w:ind w:firstLine="360"/>
      </w:pPr>
      <w:r w:rsidRPr="00B12D3A">
        <w:t>The PPP’s unique challenges</w:t>
      </w:r>
      <w:r w:rsidR="00447556">
        <w:t xml:space="preserve">, </w:t>
      </w:r>
      <w:r w:rsidRPr="00B12D3A">
        <w:t>including high-dimensional datasets, sparse labeled fraud cases, and evolving fraud schemes</w:t>
      </w:r>
      <w:r w:rsidR="00447556">
        <w:t xml:space="preserve">, </w:t>
      </w:r>
      <w:r w:rsidRPr="00B12D3A">
        <w:t>necessitate innovative approaches. SSL, combined with advanced imbalance handling, offers a scalable and adaptable solution, addressing critical gaps in current fraud detection systems while aligning with government program requirements​​.</w:t>
      </w:r>
    </w:p>
    <w:p w14:paraId="4359C553" w14:textId="1CB2A10B" w:rsidR="00CC3A32" w:rsidRPr="00CC3A32" w:rsidRDefault="00CC3A32" w:rsidP="003E79CA">
      <w:pPr>
        <w:pStyle w:val="NoSpacing"/>
        <w:spacing w:line="480" w:lineRule="auto"/>
        <w:ind w:firstLine="360"/>
      </w:pPr>
    </w:p>
    <w:p w14:paraId="0CA3337F" w14:textId="77777777" w:rsidR="00CC3A32" w:rsidRPr="00CC3A32" w:rsidRDefault="00CC3A32" w:rsidP="003E79CA">
      <w:pPr>
        <w:pStyle w:val="Heading3"/>
      </w:pPr>
      <w:r w:rsidRPr="00CC3A32">
        <w:t>Future Directions and Implications for Government Programs</w:t>
      </w:r>
    </w:p>
    <w:p w14:paraId="6BFB4562" w14:textId="77777777" w:rsidR="00CC3A32" w:rsidRPr="00CC3A32" w:rsidRDefault="00CC3A32" w:rsidP="003E79CA">
      <w:pPr>
        <w:pStyle w:val="NoSpacing"/>
        <w:spacing w:line="480" w:lineRule="auto"/>
        <w:ind w:firstLine="360"/>
      </w:pPr>
      <w:r w:rsidRPr="00CC3A32">
        <w:t>Given these gaps, several future research directions could enhance fraud detection efficacy in government programs:</w:t>
      </w:r>
    </w:p>
    <w:p w14:paraId="21A1ADED" w14:textId="77777777" w:rsidR="00CC3A32" w:rsidRPr="00CC3A32" w:rsidRDefault="00CC3A32" w:rsidP="003E79CA">
      <w:pPr>
        <w:pStyle w:val="NoSpacing"/>
        <w:numPr>
          <w:ilvl w:val="0"/>
          <w:numId w:val="45"/>
        </w:numPr>
        <w:spacing w:line="480" w:lineRule="auto"/>
      </w:pPr>
      <w:r w:rsidRPr="00CC3A32">
        <w:rPr>
          <w:b/>
          <w:bCs/>
        </w:rPr>
        <w:t>Advanced Clustering Algorithms for Adaptive Fraud Detection</w:t>
      </w:r>
      <w:r w:rsidRPr="00CC3A32">
        <w:t>: Developing clustering methods that adapt in real-time to shifts in transactional patterns could significantly improve the model's ability to detect emerging fraud schemes. These adaptive algorithms would be especially beneficial in high-stakes, dynamic contexts like government aid distribution.</w:t>
      </w:r>
    </w:p>
    <w:p w14:paraId="529A112C" w14:textId="77777777" w:rsidR="00CC3A32" w:rsidRPr="00CC3A32" w:rsidRDefault="00CC3A32" w:rsidP="003E79CA">
      <w:pPr>
        <w:pStyle w:val="NoSpacing"/>
        <w:numPr>
          <w:ilvl w:val="0"/>
          <w:numId w:val="45"/>
        </w:numPr>
        <w:spacing w:line="480" w:lineRule="auto"/>
      </w:pPr>
      <w:r w:rsidRPr="00CC3A32">
        <w:rPr>
          <w:b/>
          <w:bCs/>
        </w:rPr>
        <w:t>Expanded Fraud Theoretical Frameworks</w:t>
      </w:r>
      <w:r w:rsidRPr="00CC3A32">
        <w:t>: Future research could extend the Fraud Triangle by adding context-specific factors—such as external pressures or changing regulatory landscapes—that are relevant to fraud in emergency relief programs.</w:t>
      </w:r>
    </w:p>
    <w:p w14:paraId="35CF43DC" w14:textId="1C70EBA9" w:rsidR="00CC3A32" w:rsidRDefault="00CC3A32" w:rsidP="003E79CA">
      <w:pPr>
        <w:pStyle w:val="NoSpacing"/>
        <w:numPr>
          <w:ilvl w:val="0"/>
          <w:numId w:val="45"/>
        </w:numPr>
        <w:spacing w:line="480" w:lineRule="auto"/>
      </w:pPr>
      <w:r w:rsidRPr="00CC3A32">
        <w:rPr>
          <w:b/>
          <w:bCs/>
        </w:rPr>
        <w:t>Hybrid Models to Address Ethical Compliance</w:t>
      </w:r>
      <w:r w:rsidRPr="00CC3A32">
        <w:t xml:space="preserve">: Hybrid models combining rule-based and data-driven techniques may offer a pathway to enhanced interpretability without </w:t>
      </w:r>
      <w:r w:rsidRPr="00CC3A32">
        <w:lastRenderedPageBreak/>
        <w:t>sacrificing accuracy. This approach could be particularly valuable in public sector applications, where ethical compliance is paramount.</w:t>
      </w:r>
    </w:p>
    <w:p w14:paraId="260C7689" w14:textId="1F71F7C7" w:rsidR="00CC3A32" w:rsidRPr="00CC3A32" w:rsidRDefault="00CC3A32" w:rsidP="003E79CA">
      <w:pPr>
        <w:pStyle w:val="NoSpacing"/>
        <w:spacing w:line="480" w:lineRule="auto"/>
        <w:ind w:firstLine="360"/>
      </w:pPr>
      <w:r w:rsidRPr="00CC3A32">
        <w:t>By advancing fraud detection methodologies through these directions, future research can support the development of resilient, transparent, and adaptable systems that protect government resources. For the PPP and similar programs, these improvements promise more secure fraud prevention while maintaining the accessibility and trust that public programs require. The methods and frameworks synthesized in this study lay the groundwork for the semi-supervised approach outlined in Chapter 3, focusing on scalable fraud detection that aligns with the operational and ethical requirements of modern government initiatives.</w:t>
      </w:r>
    </w:p>
    <w:p w14:paraId="65D9DA11" w14:textId="77777777" w:rsidR="00CC3A32" w:rsidRPr="00CC3A32" w:rsidRDefault="00CC3A32" w:rsidP="003E79CA">
      <w:pPr>
        <w:pStyle w:val="NoSpacing"/>
        <w:spacing w:line="480" w:lineRule="auto"/>
      </w:pPr>
    </w:p>
    <w:p w14:paraId="1C7578EA" w14:textId="0A503DA6" w:rsidR="009D55BA" w:rsidRDefault="009D55BA" w:rsidP="003E79CA">
      <w:pPr>
        <w:pStyle w:val="NoSpacing"/>
        <w:spacing w:line="480" w:lineRule="auto"/>
        <w:ind w:firstLine="360"/>
      </w:pPr>
    </w:p>
    <w:p w14:paraId="2EDAAF87" w14:textId="77777777" w:rsidR="009F7088" w:rsidRPr="00887A22" w:rsidRDefault="00887A22" w:rsidP="003E79CA">
      <w:pPr>
        <w:pStyle w:val="Heading1"/>
      </w:pPr>
      <w:r w:rsidRPr="00887A22">
        <w:rPr>
          <w:sz w:val="32"/>
        </w:rPr>
        <w:br w:type="page"/>
      </w:r>
      <w:bookmarkStart w:id="87" w:name="_Toc184834450"/>
      <w:bookmarkStart w:id="88" w:name="_Toc251424087"/>
      <w:bookmarkStart w:id="89" w:name="_Toc464831670"/>
      <w:bookmarkStart w:id="90" w:name="_Toc465328404"/>
      <w:bookmarkStart w:id="91" w:name="_Toc164865787"/>
      <w:bookmarkStart w:id="92" w:name="_Toc231285448"/>
      <w:r w:rsidR="009F7088">
        <w:lastRenderedPageBreak/>
        <w:t>Chapter 3: Research Method</w:t>
      </w:r>
      <w:bookmarkEnd w:id="87"/>
      <w:r w:rsidR="009F7088">
        <w:t xml:space="preserve"> </w:t>
      </w:r>
    </w:p>
    <w:p w14:paraId="5ECFD316" w14:textId="51887054" w:rsidR="00E77B2C" w:rsidRDefault="004F424F" w:rsidP="003E79CA">
      <w:pPr>
        <w:ind w:firstLine="720"/>
        <w:contextualSpacing/>
      </w:pPr>
      <w:bookmarkStart w:id="93" w:name="_Toc145748774"/>
      <w:bookmarkStart w:id="94" w:name="_Toc155062013"/>
      <w:bookmarkStart w:id="95" w:name="_Toc159248684"/>
      <w:bookmarkStart w:id="96" w:name="_Toc166557819"/>
      <w:r w:rsidRPr="004F424F">
        <w:t>This chapter details the research methodology used to investigate fraudulent loan applications within the Paycheck Protection Program (PPP) dataset</w:t>
      </w:r>
      <w:r w:rsidR="00E77B2C" w:rsidRPr="00E77B2C">
        <w:t xml:space="preserve"> </w:t>
      </w:r>
      <w:r>
        <w:t xml:space="preserve">by </w:t>
      </w:r>
      <w:r w:rsidR="00E77B2C" w:rsidRPr="00E77B2C">
        <w:t>outlin</w:t>
      </w:r>
      <w:r>
        <w:t>ing</w:t>
      </w:r>
      <w:r w:rsidR="00E77B2C" w:rsidRPr="00E77B2C">
        <w:t xml:space="preserve"> the approach to data preprocessing, feature selection, and model implementation necessary to detect fraudulent patterns effectively. The methodology is aligned with the study’s two primary research objectives: identifying key fraud indicators and evaluating effective model combinations for detecting anomalies. The chapter is organized to include a restatement of the problem and purpose statements, an overview of the research design, a description of the population and sampling frame, the operational definitions of variables, study procedures, data analysis methods, and ethical assurances. Each section builds on the methodological structure to ensure that the research design aligns directly with the study’s research questions and hypotheses.</w:t>
      </w:r>
    </w:p>
    <w:p w14:paraId="22C6BB7F" w14:textId="0FB99D2F" w:rsidR="009F7088" w:rsidRPr="0011360E" w:rsidRDefault="009F7088" w:rsidP="003E79CA">
      <w:pPr>
        <w:contextualSpacing/>
        <w:rPr>
          <w:b/>
          <w:bCs/>
        </w:rPr>
      </w:pPr>
      <w:r w:rsidRPr="0011360E">
        <w:rPr>
          <w:b/>
          <w:bCs/>
        </w:rPr>
        <w:t>Problem Statement</w:t>
      </w:r>
    </w:p>
    <w:p w14:paraId="3D13B567" w14:textId="16C632EB" w:rsidR="009F7088" w:rsidRPr="0011360E" w:rsidRDefault="00E77B2C" w:rsidP="003E79CA">
      <w:pPr>
        <w:ind w:firstLine="720"/>
        <w:contextualSpacing/>
      </w:pPr>
      <w:r w:rsidRPr="00E77B2C">
        <w:t xml:space="preserve">The </w:t>
      </w:r>
      <w:r>
        <w:t>PPP,</w:t>
      </w:r>
      <w:r w:rsidRPr="00E77B2C">
        <w:t xml:space="preserve"> implemented as part of emergency relief measures during the COVID-19 pandemic, provided essential financial support to small businesses. However, due to the program’s rapid rollout, the PPP has been vulnerable to fraudulent applications that exploit its high-volume, high-value structure. Identifying fraudulent activity within this dataset presents unique challenges, as traditional fraud detection methods are not always effective for large-scale, government-administered programs. This study addresses the need for a robust fraud detection methodology capable of analyzing the PPP dataset’s scale, complexity, and diversity to identify fraud patterns that may otherwise go undetected.</w:t>
      </w:r>
    </w:p>
    <w:p w14:paraId="7338BF8A" w14:textId="77777777" w:rsidR="00E77B2C" w:rsidRDefault="009F7088" w:rsidP="003E79CA">
      <w:pPr>
        <w:contextualSpacing/>
        <w:rPr>
          <w:b/>
          <w:bCs/>
        </w:rPr>
      </w:pPr>
      <w:r w:rsidRPr="0011360E">
        <w:rPr>
          <w:b/>
          <w:bCs/>
        </w:rPr>
        <w:t>Purpose of the Study</w:t>
      </w:r>
      <w:bookmarkStart w:id="97" w:name="_Toc251423644"/>
      <w:bookmarkStart w:id="98" w:name="_Toc464831657"/>
      <w:bookmarkStart w:id="99" w:name="_Toc465328393"/>
    </w:p>
    <w:p w14:paraId="0102C9FA" w14:textId="46101D16" w:rsidR="00E77B2C" w:rsidRDefault="00E77B2C" w:rsidP="003E79CA">
      <w:pPr>
        <w:ind w:firstLine="720"/>
        <w:contextualSpacing/>
        <w:rPr>
          <w:b/>
          <w:bCs/>
        </w:rPr>
      </w:pPr>
      <w:r w:rsidRPr="00E77B2C">
        <w:t xml:space="preserve">The purpose of this study is to identify patterns indicative of fraud within the PPP dataset by applying machine learning techniques. Specifically, the study investigates both unsupervised </w:t>
      </w:r>
      <w:r w:rsidRPr="00E77B2C">
        <w:lastRenderedPageBreak/>
        <w:t>and semi-supervised learning models to identify key fraud indicators and to test the efficacy of combining clustering methods with supervised models for fraud detection. By analyzing the effectiveness of various model pairings and exploring feature selection’s impact, this study aims to uncover optimal machine learning configurations for detecting fraud within large, complex datasets such as the PPP.</w:t>
      </w:r>
    </w:p>
    <w:p w14:paraId="3B2E55DE" w14:textId="0946ED1B" w:rsidR="009F7088" w:rsidRDefault="009F7088" w:rsidP="003E79CA">
      <w:pPr>
        <w:pStyle w:val="Heading2"/>
      </w:pPr>
      <w:bookmarkStart w:id="100" w:name="_Toc184834451"/>
      <w:r w:rsidRPr="00887A22">
        <w:t xml:space="preserve">Research Methodology and </w:t>
      </w:r>
      <w:proofErr w:type="gramStart"/>
      <w:r w:rsidRPr="00887A22">
        <w:t>Design</w:t>
      </w:r>
      <w:r>
        <w:t xml:space="preserve"> </w:t>
      </w:r>
      <w:r w:rsidRPr="00EE0AB3">
        <w:t xml:space="preserve"> </w:t>
      </w:r>
      <w:r>
        <w:t>Process</w:t>
      </w:r>
      <w:proofErr w:type="gramEnd"/>
      <w:r>
        <w:t xml:space="preserve"> Diagram</w:t>
      </w:r>
      <w:bookmarkEnd w:id="100"/>
    </w:p>
    <w:p w14:paraId="11BBA45A" w14:textId="272EB7A7" w:rsidR="006A319E" w:rsidRPr="006A319E" w:rsidRDefault="006A319E" w:rsidP="003E79CA">
      <w:pPr>
        <w:ind w:firstLine="720"/>
      </w:pPr>
      <w:r w:rsidRPr="006A319E">
        <w:t xml:space="preserve">The flowchart below (Figure </w:t>
      </w:r>
      <w:r>
        <w:t xml:space="preserve">11) </w:t>
      </w:r>
      <w:r w:rsidRPr="006A319E">
        <w:t>outlines each stage in this process, beginning with data collection from public sources and government reports on confirmed fraud cases.</w:t>
      </w:r>
      <w:r>
        <w:t xml:space="preserve"> Each step will be described in detail in this chapter.</w:t>
      </w:r>
    </w:p>
    <w:p w14:paraId="669CD075" w14:textId="1E6770BF" w:rsidR="006A319E" w:rsidRDefault="006A319E" w:rsidP="003E79CA">
      <w:pPr>
        <w:ind w:firstLine="720"/>
      </w:pPr>
      <w:r w:rsidRPr="006A319E">
        <w:t xml:space="preserve">Key steps include data preprocessing to handle missing values and anonymize sensitive information, followed by dimensionality reduction using </w:t>
      </w:r>
      <w:r>
        <w:t xml:space="preserve">PCA </w:t>
      </w:r>
      <w:r w:rsidRPr="006A319E">
        <w:t>to focus on the most relevant features. Unsupervised clustering methods are then used to identify patterns and potential fraud clusters within the data. These clusters are further refined to detect outliers, which often represent anomalies linked to fraud. Finally, the clustered data is combined with labeled instances to train semi-supervised classification models, including Random Forest, Logistic Regression, and</w:t>
      </w:r>
      <w:r>
        <w:t xml:space="preserve"> SVM</w:t>
      </w:r>
      <w:r w:rsidRPr="006A319E">
        <w:t>, which are evaluated based on precision, recall, F1 scores, and AUC-ROC.</w:t>
      </w:r>
    </w:p>
    <w:p w14:paraId="54C40F3A" w14:textId="329C1660" w:rsidR="006A319E" w:rsidRPr="008F024D" w:rsidRDefault="008F024D" w:rsidP="003E79CA">
      <w:pPr>
        <w:pStyle w:val="Caption"/>
        <w:rPr>
          <w:b/>
          <w:bCs/>
        </w:rPr>
      </w:pPr>
      <w:bookmarkStart w:id="101" w:name="_Toc184832645"/>
      <w:bookmarkStart w:id="102" w:name="_Toc184834431"/>
      <w:r w:rsidRPr="008F024D">
        <w:rPr>
          <w:b/>
          <w:bCs/>
        </w:rPr>
        <w:t xml:space="preserve">Figure </w:t>
      </w:r>
      <w:r w:rsidRPr="008F024D">
        <w:rPr>
          <w:b/>
          <w:bCs/>
        </w:rPr>
        <w:fldChar w:fldCharType="begin"/>
      </w:r>
      <w:r w:rsidRPr="008F024D">
        <w:rPr>
          <w:b/>
          <w:bCs/>
        </w:rPr>
        <w:instrText xml:space="preserve"> SEQ Figure \* ARABIC </w:instrText>
      </w:r>
      <w:r w:rsidRPr="008F024D">
        <w:rPr>
          <w:b/>
          <w:bCs/>
        </w:rPr>
        <w:fldChar w:fldCharType="separate"/>
      </w:r>
      <w:r w:rsidR="00E70EF8">
        <w:rPr>
          <w:b/>
          <w:bCs/>
          <w:noProof/>
        </w:rPr>
        <w:t>11</w:t>
      </w:r>
      <w:bookmarkEnd w:id="101"/>
      <w:r w:rsidRPr="008F024D">
        <w:rPr>
          <w:b/>
          <w:bCs/>
        </w:rPr>
        <w:fldChar w:fldCharType="end"/>
      </w:r>
      <w:r w:rsidR="003E79CA">
        <w:rPr>
          <w:b/>
          <w:bCs/>
        </w:rPr>
        <w:br/>
      </w:r>
      <w:r w:rsidRPr="008F024D">
        <w:rPr>
          <w:i/>
          <w:iCs w:val="0"/>
        </w:rPr>
        <w:t xml:space="preserve">Study </w:t>
      </w:r>
      <w:proofErr w:type="spellStart"/>
      <w:r w:rsidRPr="008F024D">
        <w:rPr>
          <w:i/>
          <w:iCs w:val="0"/>
        </w:rPr>
        <w:t>Processflow</w:t>
      </w:r>
      <w:proofErr w:type="spellEnd"/>
      <w:r w:rsidRPr="008F024D">
        <w:rPr>
          <w:i/>
          <w:iCs w:val="0"/>
        </w:rPr>
        <w:t xml:space="preserve"> Diagram</w:t>
      </w:r>
      <w:bookmarkEnd w:id="102"/>
    </w:p>
    <w:p w14:paraId="6604EE31" w14:textId="44B71DD0" w:rsidR="006A319E" w:rsidRPr="006A319E" w:rsidRDefault="006A319E" w:rsidP="003E79CA">
      <w:pPr>
        <w:jc w:val="center"/>
      </w:pPr>
      <w:r>
        <w:rPr>
          <w:noProof/>
        </w:rPr>
        <w:lastRenderedPageBreak/>
        <w:drawing>
          <wp:inline distT="0" distB="0" distL="0" distR="0" wp14:anchorId="3FFF9200" wp14:editId="18CB6381">
            <wp:extent cx="2983230" cy="8229600"/>
            <wp:effectExtent l="0" t="0" r="7620" b="0"/>
            <wp:docPr id="1076188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188337" name="Picture 107618833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83230" cy="8229600"/>
                    </a:xfrm>
                    <a:prstGeom prst="rect">
                      <a:avLst/>
                    </a:prstGeom>
                  </pic:spPr>
                </pic:pic>
              </a:graphicData>
            </a:graphic>
          </wp:inline>
        </w:drawing>
      </w:r>
    </w:p>
    <w:p w14:paraId="6717D6E1" w14:textId="77777777" w:rsidR="009F7088" w:rsidRDefault="009F7088" w:rsidP="003E79CA">
      <w:pPr>
        <w:pStyle w:val="Heading2"/>
        <w:contextualSpacing/>
      </w:pPr>
      <w:bookmarkStart w:id="103" w:name="_Toc184834452"/>
      <w:r w:rsidRPr="00887A22">
        <w:lastRenderedPageBreak/>
        <w:t xml:space="preserve">Research Methodology and </w:t>
      </w:r>
      <w:proofErr w:type="gramStart"/>
      <w:r w:rsidRPr="00887A22">
        <w:t>Design</w:t>
      </w:r>
      <w:bookmarkEnd w:id="97"/>
      <w:bookmarkEnd w:id="98"/>
      <w:bookmarkEnd w:id="99"/>
      <w:r>
        <w:t xml:space="preserve"> </w:t>
      </w:r>
      <w:r w:rsidRPr="00EE0AB3">
        <w:t xml:space="preserve"> (</w:t>
      </w:r>
      <w:proofErr w:type="gramEnd"/>
      <w:r w:rsidRPr="00EE0AB3">
        <w:t>Nature of the Study)</w:t>
      </w:r>
      <w:bookmarkStart w:id="104" w:name="_Toc464831658"/>
      <w:bookmarkStart w:id="105" w:name="_Toc465328394"/>
      <w:bookmarkStart w:id="106" w:name="_Toc145748781"/>
      <w:bookmarkStart w:id="107" w:name="_Toc145829268"/>
      <w:bookmarkEnd w:id="93"/>
      <w:bookmarkEnd w:id="94"/>
      <w:bookmarkEnd w:id="95"/>
      <w:bookmarkEnd w:id="96"/>
      <w:bookmarkEnd w:id="103"/>
    </w:p>
    <w:p w14:paraId="0BC27B17" w14:textId="58695261" w:rsidR="00E77B2C" w:rsidRPr="00E77B2C" w:rsidRDefault="009F7088" w:rsidP="003E79CA">
      <w:pPr>
        <w:ind w:firstLine="720"/>
        <w:contextualSpacing/>
      </w:pPr>
      <w:r w:rsidRPr="00D32189">
        <w:t>This study employs a Classification through Clustering framework</w:t>
      </w:r>
      <w:r w:rsidR="00E77B2C" w:rsidRPr="00E77B2C">
        <w:rPr>
          <w:rFonts w:eastAsia="Times New Roman" w:cs="Times New Roman"/>
          <w:szCs w:val="24"/>
        </w:rPr>
        <w:t xml:space="preserve"> </w:t>
      </w:r>
      <w:r w:rsidR="00E77B2C" w:rsidRPr="00E77B2C">
        <w:t>that combines unsupervised clustering and semi-supervised classification techniques. The design follows a systematic, hypothesis-driven structure, ensuring that each phase directly addresses the research questions and hypotheses:</w:t>
      </w:r>
    </w:p>
    <w:p w14:paraId="3EF8D8CE" w14:textId="77777777" w:rsidR="00E77B2C" w:rsidRPr="00E77B2C" w:rsidRDefault="00E77B2C" w:rsidP="003E79CA">
      <w:pPr>
        <w:numPr>
          <w:ilvl w:val="0"/>
          <w:numId w:val="46"/>
        </w:numPr>
        <w:contextualSpacing/>
      </w:pPr>
      <w:r w:rsidRPr="00E77B2C">
        <w:rPr>
          <w:b/>
          <w:bCs/>
        </w:rPr>
        <w:t>RQ1</w:t>
      </w:r>
      <w:r w:rsidRPr="00E77B2C">
        <w:t>: What are the key features or variables associated with fraudulent loan applications within the PPP?</w:t>
      </w:r>
    </w:p>
    <w:p w14:paraId="6BA21A32" w14:textId="77777777" w:rsidR="00E77B2C" w:rsidRPr="00E77B2C" w:rsidRDefault="00E77B2C" w:rsidP="003E79CA">
      <w:pPr>
        <w:numPr>
          <w:ilvl w:val="0"/>
          <w:numId w:val="46"/>
        </w:numPr>
        <w:contextualSpacing/>
      </w:pPr>
      <w:r w:rsidRPr="00E77B2C">
        <w:rPr>
          <w:b/>
          <w:bCs/>
        </w:rPr>
        <w:t>RQ2</w:t>
      </w:r>
      <w:r w:rsidRPr="00E77B2C">
        <w:t>: What novel combination of existing unsupervised and supervised learning models can effectively identify fraudulent activity within the PPP?</w:t>
      </w:r>
    </w:p>
    <w:p w14:paraId="44D3D551" w14:textId="77777777" w:rsidR="00E77B2C" w:rsidRPr="00E77B2C" w:rsidRDefault="00E77B2C" w:rsidP="003E79CA">
      <w:pPr>
        <w:ind w:firstLine="720"/>
        <w:contextualSpacing/>
      </w:pPr>
      <w:r w:rsidRPr="00E77B2C">
        <w:rPr>
          <w:b/>
          <w:bCs/>
        </w:rPr>
        <w:t>Hypotheses</w:t>
      </w:r>
      <w:r w:rsidRPr="00E77B2C">
        <w:t>:</w:t>
      </w:r>
    </w:p>
    <w:p w14:paraId="0DAB66A9" w14:textId="0C673950" w:rsidR="00E77B2C" w:rsidRPr="00E77B2C" w:rsidRDefault="00E77B2C" w:rsidP="003E79CA">
      <w:pPr>
        <w:numPr>
          <w:ilvl w:val="0"/>
          <w:numId w:val="47"/>
        </w:numPr>
        <w:contextualSpacing/>
      </w:pPr>
      <w:r w:rsidRPr="00E77B2C">
        <w:rPr>
          <w:b/>
          <w:bCs/>
        </w:rPr>
        <w:t>H1₀</w:t>
      </w:r>
      <w:r w:rsidRPr="00E77B2C">
        <w:t xml:space="preserve">: </w:t>
      </w:r>
      <w:r w:rsidR="00A27985">
        <w:t>PPP Loan applications are best clustered and further classified given the complete list of values of each feature or variable in the dataset.</w:t>
      </w:r>
    </w:p>
    <w:p w14:paraId="038E19E5" w14:textId="32383F7A" w:rsidR="00E77B2C" w:rsidRPr="00E77B2C" w:rsidRDefault="00E77B2C" w:rsidP="003E79CA">
      <w:pPr>
        <w:numPr>
          <w:ilvl w:val="0"/>
          <w:numId w:val="47"/>
        </w:numPr>
        <w:contextualSpacing/>
      </w:pPr>
      <w:r w:rsidRPr="00E77B2C">
        <w:rPr>
          <w:b/>
          <w:bCs/>
        </w:rPr>
        <w:t>H1ₐ</w:t>
      </w:r>
      <w:r w:rsidRPr="00E77B2C">
        <w:t xml:space="preserve">: </w:t>
      </w:r>
      <w:r w:rsidR="00A27985">
        <w:t>PPP Loan applications are best clustered and further classified given the values of specific features or variables in the dataset</w:t>
      </w:r>
      <w:r w:rsidRPr="00E77B2C">
        <w:t>.</w:t>
      </w:r>
    </w:p>
    <w:p w14:paraId="7D841804" w14:textId="3810BD2E" w:rsidR="00E77B2C" w:rsidRPr="00E77B2C" w:rsidRDefault="00E77B2C" w:rsidP="003E79CA">
      <w:pPr>
        <w:ind w:left="720"/>
      </w:pPr>
      <w:r w:rsidRPr="00E77B2C">
        <w:rPr>
          <w:b/>
          <w:bCs/>
        </w:rPr>
        <w:t>H2₀</w:t>
      </w:r>
      <w:r w:rsidRPr="00E77B2C">
        <w:t xml:space="preserve">: </w:t>
      </w:r>
      <w:r w:rsidR="00A27985">
        <w:t xml:space="preserve">The K-Means, Hierarchical, T-SNE, and DBSCAN models used in conjunction with </w:t>
      </w:r>
      <w:r w:rsidR="00A27985" w:rsidRPr="00166B6E">
        <w:t>SVM, logistic regression, neural networks, Naïve Bayesian, tree models, and ensembles</w:t>
      </w:r>
      <w:r w:rsidR="00A27985">
        <w:t xml:space="preserve"> perform identically in detecting fraudulent activity:  Model</w:t>
      </w:r>
      <w:r w:rsidR="00A27985">
        <w:rPr>
          <w:vertAlign w:val="subscript"/>
        </w:rPr>
        <w:t>1</w:t>
      </w:r>
      <w:r w:rsidR="00A27985">
        <w:t>=Model</w:t>
      </w:r>
      <w:r w:rsidR="00A27985">
        <w:rPr>
          <w:vertAlign w:val="subscript"/>
        </w:rPr>
        <w:t>2</w:t>
      </w:r>
      <w:r w:rsidR="00A27985">
        <w:t>=</w:t>
      </w:r>
      <w:proofErr w:type="spellStart"/>
      <w:r w:rsidR="00A27985">
        <w:t>Model</w:t>
      </w:r>
      <w:r w:rsidR="00A27985">
        <w:rPr>
          <w:vertAlign w:val="subscript"/>
        </w:rPr>
        <w:t>k</w:t>
      </w:r>
      <w:proofErr w:type="spellEnd"/>
      <w:r w:rsidR="00A27985">
        <w:rPr>
          <w:vertAlign w:val="subscript"/>
        </w:rPr>
        <w:t>.</w:t>
      </w:r>
    </w:p>
    <w:p w14:paraId="4F9A49A3" w14:textId="3982764A" w:rsidR="00E77B2C" w:rsidRPr="00A27985" w:rsidRDefault="00E77B2C" w:rsidP="003E79CA">
      <w:pPr>
        <w:ind w:left="720"/>
        <w:rPr>
          <w:b/>
        </w:rPr>
      </w:pPr>
      <w:r w:rsidRPr="00E77B2C">
        <w:rPr>
          <w:b/>
          <w:bCs/>
        </w:rPr>
        <w:t>H2ₐ</w:t>
      </w:r>
      <w:r w:rsidRPr="00E77B2C">
        <w:t xml:space="preserve">: </w:t>
      </w:r>
      <w:r w:rsidR="00A27985">
        <w:t>Not all unsupervised learning models used in conjunction with supervised learning models perform identically in detecting fraudulent activity.  At least two model combinations differ</w:t>
      </w:r>
      <w:r w:rsidRPr="00E77B2C">
        <w:t>.</w:t>
      </w:r>
    </w:p>
    <w:p w14:paraId="512CC485" w14:textId="2880E42A" w:rsidR="00E77B2C" w:rsidRPr="00E77B2C" w:rsidRDefault="00E77B2C" w:rsidP="003E79CA">
      <w:pPr>
        <w:ind w:firstLine="360"/>
        <w:contextualSpacing/>
      </w:pPr>
      <w:r w:rsidRPr="00E77B2C">
        <w:t xml:space="preserve">This methodology is suitable for addressing the research questions and hypotheses due to its structured, iterative design that leverages both feature analysis and model comparisons. Alternative approaches, such as solely supervised learning, were considered; however, such </w:t>
      </w:r>
      <w:r w:rsidRPr="00E77B2C">
        <w:lastRenderedPageBreak/>
        <w:t>methods would have required comprehensive labeling, which is challenging in large datasets with limited labeled fraud instances. The chosen multi-phase approach allows for an adaptive, hybrid model that effectively captures anomalies, clusters data, and improves detection accuracy.</w:t>
      </w:r>
    </w:p>
    <w:p w14:paraId="1F7BA142" w14:textId="77777777" w:rsidR="009F7088" w:rsidRPr="00FF14BF" w:rsidRDefault="009F7088" w:rsidP="003E79CA">
      <w:pPr>
        <w:pStyle w:val="Heading3"/>
      </w:pPr>
      <w:r w:rsidRPr="00FF14BF">
        <w:t>Alternative Methodologies Considered</w:t>
      </w:r>
    </w:p>
    <w:p w14:paraId="64E62AB4" w14:textId="58A91DEA" w:rsidR="009F7088" w:rsidRPr="00FF14BF" w:rsidRDefault="009F7088" w:rsidP="003E79CA">
      <w:pPr>
        <w:ind w:firstLine="720"/>
        <w:contextualSpacing/>
      </w:pPr>
      <w:r w:rsidRPr="00FF14BF">
        <w:t>While the Classification through Clustering approach is well-suited for this study, alternative methodologies were considered but found to be less appropriate based on the specific challenges and goals of the research. Below are three alternative approaches</w:t>
      </w:r>
      <w:r w:rsidR="004F424F">
        <w:t xml:space="preserve">, explaining </w:t>
      </w:r>
      <w:r w:rsidRPr="00FF14BF">
        <w:t>why they were ultimately not selected.</w:t>
      </w:r>
    </w:p>
    <w:p w14:paraId="6D013166" w14:textId="77777777" w:rsidR="009F7088" w:rsidRPr="00FF14BF" w:rsidRDefault="009F7088" w:rsidP="003E79CA">
      <w:pPr>
        <w:contextualSpacing/>
        <w:rPr>
          <w:b/>
          <w:bCs/>
        </w:rPr>
      </w:pPr>
      <w:r w:rsidRPr="00FF14BF">
        <w:rPr>
          <w:b/>
          <w:bCs/>
        </w:rPr>
        <w:t>1. Supervised Learning Only</w:t>
      </w:r>
    </w:p>
    <w:p w14:paraId="61D1197A" w14:textId="77777777" w:rsidR="009F7088" w:rsidRPr="00FF14BF" w:rsidRDefault="009F7088" w:rsidP="003E79CA">
      <w:pPr>
        <w:ind w:firstLine="360"/>
        <w:contextualSpacing/>
      </w:pPr>
      <w:r w:rsidRPr="00FF14BF">
        <w:t>In a traditional supervised learning approach, a model is trained entirely on labeled data to classify new examples. While this method is effective when there is a large, balanced labeled dataset available, it is less suitable in the context of PPP loan fraud detection due to the scarcity of labeled fraud cases.</w:t>
      </w:r>
    </w:p>
    <w:p w14:paraId="2DCB4E3D" w14:textId="77777777" w:rsidR="009F7088" w:rsidRPr="00FF14BF" w:rsidRDefault="009F7088" w:rsidP="003E79CA">
      <w:pPr>
        <w:numPr>
          <w:ilvl w:val="0"/>
          <w:numId w:val="17"/>
        </w:numPr>
        <w:contextualSpacing/>
      </w:pPr>
      <w:r w:rsidRPr="00FF14BF">
        <w:rPr>
          <w:b/>
          <w:bCs/>
        </w:rPr>
        <w:t>Challenges with Supervised Learning</w:t>
      </w:r>
      <w:r w:rsidRPr="00FF14BF">
        <w:t>:</w:t>
      </w:r>
    </w:p>
    <w:p w14:paraId="6B8549BB" w14:textId="08708870" w:rsidR="009F7088" w:rsidRPr="00FF14BF" w:rsidRDefault="009F7088" w:rsidP="003E79CA">
      <w:pPr>
        <w:numPr>
          <w:ilvl w:val="1"/>
          <w:numId w:val="17"/>
        </w:numPr>
        <w:contextualSpacing/>
      </w:pPr>
      <w:r w:rsidRPr="00FF14BF">
        <w:rPr>
          <w:b/>
          <w:bCs/>
        </w:rPr>
        <w:t>Limited labeled data</w:t>
      </w:r>
      <w:r w:rsidRPr="00FF14BF">
        <w:t xml:space="preserve">: In the case of the PPP, only a small subset of loans is definitively labeled as fraudulent, as determined by prosecuted cases and investigative reports from sources like the DOJ and PandemicOversight.gov. Supervised learning requires extensive labeled data, and relying on this limited dataset would result in a model that overfits to the known fraud cases and fails to generalize well to new, unlabeled data </w:t>
      </w:r>
      <w:r>
        <w:fldChar w:fldCharType="begin"/>
      </w:r>
      <w:r w:rsidR="00A35EE1">
        <w:instrText xml:space="preserve"> ADDIN ZOTERO_ITEM CSL_CITATION {"citationID":"aDHwTHxU","properties":{"formattedCitation":"(N. A. M. Ali et al., 2021)","plainCitation":"(N. A. M. Ali et al., 2021)","dontUpdate":true,"noteIndex":0},"citationItems":[{"id":91,"uris":["http://zotero.org/users/12007747/items/3HNXU4FS"],"itemData":{"id":91,"type":"article-journal","abstract":"This study aimed to identify critical success factors for financial fraud management within government agencies from the perspective of accounts preparers. Data was collected from a sample of 150 respondents consisting of account personnel from 16 government agencies in a state within Malaysia. A survey instrument that had 47 measurement items was designed to identify the level of financial fraud prevention management practised in government agencies. Descriptive statistical analysis and reliability analysis were used to analyse the data using the SPSS software. In addition, the findings for this study include organizational management of financial fraud prevention, organizational governance, effective internal control, as well as asset and financial management, were the critical success factors for agencies to achieve efficient financial fraud management. However, this study only considered the accounts from personnel within one state. Moreover, this study has provided essential information for decision-makers who are involved in the implementation of financial fraud prevention practices among government agencies. In terms of practical implications, the development of the instrument in this study could be a valuable tool to evaluate successful financial fraud management in other states within Malaysia.","container-title":"Turkish Online Journal of Qualitative Inquiry","ISSN":"13096591","issue":"7","note":"publisher: Turkish Online Journal of Qualitative Inquiry","page":"4325-4340","source":"EBSCOhost","title":"Critical Success Factors For Financial Fraud Management In Government Agencies","volume":"12","author":[{"family":"Ali","given":"Nor Aishah Mohd"},{"family":"Abu","given":"Nor 'Asyiqin"},{"family":"Hussain","given":"Wan Shafizah"},{"family":"Nordin","given":"Enylina"},{"family":"Ramlan","given":"Nurul Liyana"}],"issued":{"date-parts":[["2021",8]]}}}],"schema":"https://github.com/citation-style-language/schema/raw/master/csl-citation.json"} </w:instrText>
      </w:r>
      <w:r>
        <w:fldChar w:fldCharType="separate"/>
      </w:r>
      <w:r w:rsidRPr="00EB7C79">
        <w:rPr>
          <w:rFonts w:cs="Times New Roman"/>
        </w:rPr>
        <w:t>(Ali et al., 2021)</w:t>
      </w:r>
      <w:r>
        <w:fldChar w:fldCharType="end"/>
      </w:r>
      <w:r w:rsidRPr="00FF14BF">
        <w:t>.</w:t>
      </w:r>
    </w:p>
    <w:p w14:paraId="736A8763" w14:textId="77777777" w:rsidR="009F7088" w:rsidRPr="00FF14BF" w:rsidRDefault="009F7088" w:rsidP="003E79CA">
      <w:pPr>
        <w:numPr>
          <w:ilvl w:val="1"/>
          <w:numId w:val="17"/>
        </w:numPr>
        <w:contextualSpacing/>
      </w:pPr>
      <w:r w:rsidRPr="00FF14BF">
        <w:rPr>
          <w:b/>
          <w:bCs/>
        </w:rPr>
        <w:t>Imbalance in class distribution</w:t>
      </w:r>
      <w:r w:rsidRPr="00FF14BF">
        <w:t xml:space="preserve">: Fraud cases represent a small fraction of the overall dataset, making it difficult for supervised models to detect fraud without overemphasizing the non-fraudulent loans. This class imbalance leads to biased </w:t>
      </w:r>
      <w:r w:rsidRPr="00FF14BF">
        <w:lastRenderedPageBreak/>
        <w:t xml:space="preserve">models that often predict loans as non-fraudulent to achieve higher accuracy scores, at the expense of missing potential fraud </w:t>
      </w:r>
      <w:r>
        <w:fldChar w:fldCharType="begin"/>
      </w:r>
      <w:r>
        <w:instrText xml:space="preserve"> ADDIN ZOTERO_ITEM CSL_CITATION {"citationID":"VzOE1sTd","properties":{"formattedCitation":"(L\\uc0\\u243{}pez et al., 2012)","plainCitation":"(López et al., 2012)","noteIndex":0},"citationItems":[{"id":1,"uris":["http://zotero.org/users/12007747/items/AXAV2RBC"],"itemData":{"id":1,"type":"article-journal","abstract":"This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fldChar w:fldCharType="separate"/>
      </w:r>
      <w:r w:rsidRPr="00F45434">
        <w:rPr>
          <w:rFonts w:cs="Times New Roman"/>
        </w:rPr>
        <w:t>(López et al., 2012)</w:t>
      </w:r>
      <w:r>
        <w:fldChar w:fldCharType="end"/>
      </w:r>
      <w:r w:rsidRPr="00FF14BF">
        <w:t>.</w:t>
      </w:r>
    </w:p>
    <w:p w14:paraId="58D8D5ED" w14:textId="77777777" w:rsidR="009F7088" w:rsidRPr="00FF14BF" w:rsidRDefault="009F7088" w:rsidP="003E79CA">
      <w:pPr>
        <w:numPr>
          <w:ilvl w:val="1"/>
          <w:numId w:val="17"/>
        </w:numPr>
        <w:contextualSpacing/>
      </w:pPr>
      <w:r w:rsidRPr="00FF14BF">
        <w:rPr>
          <w:b/>
          <w:bCs/>
        </w:rPr>
        <w:t>Overfitting</w:t>
      </w:r>
      <w:r w:rsidRPr="00FF14BF">
        <w:t>: With a small number of labeled fraud cases, a supervised model may overly fit the patterns in the training data, performing well on these cases but poorly on new data, resulting in unreliable fraud detection.</w:t>
      </w:r>
    </w:p>
    <w:p w14:paraId="1193D3C5" w14:textId="77777777" w:rsidR="009F7088" w:rsidRPr="00FF14BF" w:rsidRDefault="009F7088" w:rsidP="003E79CA">
      <w:pPr>
        <w:ind w:firstLine="720"/>
        <w:contextualSpacing/>
      </w:pPr>
      <w:r w:rsidRPr="00FF14BF">
        <w:t>Due to the scarcity of labeled fraud cases and the risk of overfitting, a purely supervised learning approach was deemed less appropriate for this study. Semi-supervised learning, which incorporates both labeled and unlabeled data, allows the model to learn from patterns in the larger, unlabeled dataset while benefiting from the fraud labels available.</w:t>
      </w:r>
    </w:p>
    <w:p w14:paraId="6F2FEAE7" w14:textId="77777777" w:rsidR="009F7088" w:rsidRPr="00FF14BF" w:rsidRDefault="009F7088" w:rsidP="003E79CA">
      <w:pPr>
        <w:contextualSpacing/>
        <w:rPr>
          <w:b/>
          <w:bCs/>
        </w:rPr>
      </w:pPr>
      <w:r w:rsidRPr="00FF14BF">
        <w:rPr>
          <w:b/>
          <w:bCs/>
        </w:rPr>
        <w:t>2. Unsupervised Learning Only</w:t>
      </w:r>
    </w:p>
    <w:p w14:paraId="1C53A4EB" w14:textId="77777777" w:rsidR="009F7088" w:rsidRPr="00FF14BF" w:rsidRDefault="009F7088" w:rsidP="003E79CA">
      <w:pPr>
        <w:ind w:firstLine="360"/>
        <w:contextualSpacing/>
      </w:pPr>
      <w:r w:rsidRPr="00FF14BF">
        <w:t>An unsupervised learning approach, in which no labeled data is used, was also considered. In this method, clustering algorithms such as K-Means or DBSCAN would group loans based on their similarities without predefined fraud labels. Unsupervised learning excels at anomaly detection, making it attractive for identifying unusual loan patterns that could be indicative of fraud.</w:t>
      </w:r>
    </w:p>
    <w:p w14:paraId="4FEA8EBB" w14:textId="77777777" w:rsidR="009F7088" w:rsidRPr="00FF14BF" w:rsidRDefault="009F7088" w:rsidP="003E79CA">
      <w:pPr>
        <w:numPr>
          <w:ilvl w:val="0"/>
          <w:numId w:val="18"/>
        </w:numPr>
        <w:contextualSpacing/>
      </w:pPr>
      <w:r w:rsidRPr="00FF14BF">
        <w:rPr>
          <w:b/>
          <w:bCs/>
        </w:rPr>
        <w:t>Challenges with Unsupervised Learning</w:t>
      </w:r>
      <w:r w:rsidRPr="00FF14BF">
        <w:t>:</w:t>
      </w:r>
    </w:p>
    <w:p w14:paraId="74728115" w14:textId="77777777" w:rsidR="009F7088" w:rsidRPr="00FF14BF" w:rsidRDefault="009F7088" w:rsidP="003E79CA">
      <w:pPr>
        <w:numPr>
          <w:ilvl w:val="1"/>
          <w:numId w:val="18"/>
        </w:numPr>
        <w:contextualSpacing/>
      </w:pPr>
      <w:r w:rsidRPr="00FF14BF">
        <w:rPr>
          <w:b/>
          <w:bCs/>
        </w:rPr>
        <w:t>Lack of refinement</w:t>
      </w:r>
      <w:r w:rsidRPr="00FF14BF">
        <w:t>: While unsupervised clustering can detect potential anomalies or outliers, it lacks the refinement provided by real-world fraud examples. Without the incorporation of labeled fraud cases, the model may misclassify benign anomalies as fraud or fail to catch sophisticated fraud schemes that don’t exhibit obvious anomalies.</w:t>
      </w:r>
    </w:p>
    <w:p w14:paraId="67CF0B12" w14:textId="77777777" w:rsidR="009F7088" w:rsidRPr="00FF14BF" w:rsidRDefault="009F7088" w:rsidP="003E79CA">
      <w:pPr>
        <w:numPr>
          <w:ilvl w:val="1"/>
          <w:numId w:val="18"/>
        </w:numPr>
        <w:contextualSpacing/>
      </w:pPr>
      <w:r w:rsidRPr="00FF14BF">
        <w:rPr>
          <w:b/>
          <w:bCs/>
        </w:rPr>
        <w:t>Higher false-positive rates</w:t>
      </w:r>
      <w:r w:rsidRPr="00FF14BF">
        <w:t xml:space="preserve">: Clustering algorithms may identify loans that deviate from normal patterns as suspicious, but not all deviations are fraudulent. This can </w:t>
      </w:r>
      <w:r w:rsidRPr="00FF14BF">
        <w:lastRenderedPageBreak/>
        <w:t xml:space="preserve">lead to a high number of false positives, overwhelming investigators and undermining the model’s credibility </w:t>
      </w:r>
      <w:r>
        <w:fldChar w:fldCharType="begin"/>
      </w:r>
      <w:r>
        <w:instrText xml:space="preserve"> ADDIN ZOTERO_ITEM CSL_CITATION {"citationID":"uTJ5rBu7","properties":{"formattedCitation":"(Sarker, 2021)","plainCitation":"(Sarker, 2021)","noteIndex":0},"citationItems":[{"id":96,"uris":["http://zotero.org/users/12007747/items/XPAFE3KE"],"itemData":{"id":96,"type":"article-journal","abstract":"In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view.","container-title":"SN Computer Science","DOI":"10.1007/s42979-021-00592-x","ISSN":"2661-8907","issue":"3","journalAbbreviation":"SN COMPUT. SCI.","language":"en","page":"160","source":"Springer Link","title":"Machine Learning: Algorithms, Real-World Applications and Research Directions","title-short":"Machine Learning","volume":"2","author":[{"family":"Sarker","given":"Iqbal H."}],"issued":{"date-parts":[["2021",3,22]]}}}],"schema":"https://github.com/citation-style-language/schema/raw/master/csl-citation.json"} </w:instrText>
      </w:r>
      <w:r>
        <w:fldChar w:fldCharType="separate"/>
      </w:r>
      <w:r w:rsidRPr="00107685">
        <w:rPr>
          <w:rFonts w:cs="Times New Roman"/>
        </w:rPr>
        <w:t>(Sarker, 2021)</w:t>
      </w:r>
      <w:r>
        <w:fldChar w:fldCharType="end"/>
      </w:r>
      <w:r w:rsidRPr="00FF14BF">
        <w:t>. Fraud detection requires more than anomaly detection—it also requires context and understanding of known fraudulent behaviors, which unsupervised learning alone cannot provide.</w:t>
      </w:r>
    </w:p>
    <w:p w14:paraId="0CE8A8E7" w14:textId="77777777" w:rsidR="009F7088" w:rsidRPr="00FF14BF" w:rsidRDefault="009F7088" w:rsidP="003E79CA">
      <w:pPr>
        <w:numPr>
          <w:ilvl w:val="1"/>
          <w:numId w:val="18"/>
        </w:numPr>
        <w:contextualSpacing/>
      </w:pPr>
      <w:r w:rsidRPr="00FF14BF">
        <w:rPr>
          <w:b/>
          <w:bCs/>
        </w:rPr>
        <w:t>Difficult to evaluate performance</w:t>
      </w:r>
      <w:r w:rsidRPr="00FF14BF">
        <w:t>: Without labeled data, it is challenging to quantitatively evaluate the model’s performance. Metrics like precision, recall, and accuracy depend on the presence of labeled data to verify predictions.</w:t>
      </w:r>
    </w:p>
    <w:p w14:paraId="54A466F4" w14:textId="77777777" w:rsidR="009F7088" w:rsidRPr="00FF14BF" w:rsidRDefault="009F7088" w:rsidP="003E79CA">
      <w:pPr>
        <w:ind w:firstLine="720"/>
        <w:contextualSpacing/>
      </w:pPr>
      <w:r w:rsidRPr="00FF14BF">
        <w:t>Although unsupervised learning is useful for detecting patterns, it is insufficient on its own for fraud detection. Incorporating labeled fraud cases via semi-supervised learning enhances the model’s ability to detect both anomalies and fraudulent behavior with greater precision.</w:t>
      </w:r>
    </w:p>
    <w:p w14:paraId="420E91F5" w14:textId="77777777" w:rsidR="009F7088" w:rsidRPr="00FF14BF" w:rsidRDefault="009F7088" w:rsidP="003E79CA">
      <w:pPr>
        <w:contextualSpacing/>
        <w:rPr>
          <w:b/>
          <w:bCs/>
        </w:rPr>
      </w:pPr>
      <w:r w:rsidRPr="00FF14BF">
        <w:rPr>
          <w:b/>
          <w:bCs/>
        </w:rPr>
        <w:t>3. Manual Fraud Detection</w:t>
      </w:r>
    </w:p>
    <w:p w14:paraId="44022C62" w14:textId="77777777" w:rsidR="009F7088" w:rsidRPr="00FF14BF" w:rsidRDefault="009F7088" w:rsidP="003E79CA">
      <w:pPr>
        <w:ind w:firstLine="360"/>
        <w:contextualSpacing/>
      </w:pPr>
      <w:r w:rsidRPr="00FF14BF">
        <w:t>An entirely manual approach to detecting fraud was also considered, in which human investigators would review the PPP loan data and flag suspicious cases. While manual review remains an important component of fraud detection in many fields, it is not feasible given the size of the PPP dataset, which contains millions of records.</w:t>
      </w:r>
    </w:p>
    <w:p w14:paraId="226D9747" w14:textId="77777777" w:rsidR="009F7088" w:rsidRPr="00FF14BF" w:rsidRDefault="009F7088" w:rsidP="003E79CA">
      <w:pPr>
        <w:numPr>
          <w:ilvl w:val="0"/>
          <w:numId w:val="19"/>
        </w:numPr>
        <w:contextualSpacing/>
      </w:pPr>
      <w:r w:rsidRPr="00FF14BF">
        <w:rPr>
          <w:b/>
          <w:bCs/>
        </w:rPr>
        <w:t>Challenges with Manual Review</w:t>
      </w:r>
      <w:r w:rsidRPr="00FF14BF">
        <w:t>:</w:t>
      </w:r>
    </w:p>
    <w:p w14:paraId="615132F1" w14:textId="77777777" w:rsidR="009F7088" w:rsidRPr="00FF14BF" w:rsidRDefault="009F7088" w:rsidP="003E79CA">
      <w:pPr>
        <w:numPr>
          <w:ilvl w:val="1"/>
          <w:numId w:val="19"/>
        </w:numPr>
        <w:contextualSpacing/>
      </w:pPr>
      <w:r w:rsidRPr="00FF14BF">
        <w:rPr>
          <w:b/>
          <w:bCs/>
        </w:rPr>
        <w:t>Scalability</w:t>
      </w:r>
      <w:r w:rsidRPr="00FF14BF">
        <w:t>: The PPP loan dataset is massive, containing over 11 million loans, making manual review inefficient and time-consuming. Human investigators could only review a small fraction of the dataset, leaving most loans unchecked.</w:t>
      </w:r>
    </w:p>
    <w:p w14:paraId="031C3194" w14:textId="77777777" w:rsidR="009F7088" w:rsidRPr="00FF14BF" w:rsidRDefault="009F7088" w:rsidP="003E79CA">
      <w:pPr>
        <w:numPr>
          <w:ilvl w:val="1"/>
          <w:numId w:val="19"/>
        </w:numPr>
        <w:contextualSpacing/>
      </w:pPr>
      <w:r w:rsidRPr="00FF14BF">
        <w:rPr>
          <w:b/>
          <w:bCs/>
        </w:rPr>
        <w:t>Subjectivity</w:t>
      </w:r>
      <w:r w:rsidRPr="00FF14BF">
        <w:t xml:space="preserve">: Manual detection can introduce subjectivity and inconsistency. Different reviewers may flag loans based on different criteria, and cognitive biases may lead to overlooking certain types of fraud </w:t>
      </w:r>
      <w:r>
        <w:fldChar w:fldCharType="begin"/>
      </w:r>
      <w:r>
        <w:instrText xml:space="preserve"> ADDIN ZOTERO_ITEM CSL_CITATION {"citationID":"nbk9yPOy","properties":{"formattedCitation":"(Giupponi et al., 2022)","plainCitation":"(Giupponi et al., 2022)","noteIndex":0},"citationItems":[{"id":57,"uris":["http://zotero.org/users/12007747/items/9M3CLJZL"],"itemData":{"id":57,"type":"article-journal","abstract":"What is the most efficient way to respond to recessions in the labor market? To this question, policymakers on the two sides of the pond gave diametrically opposed answers during the COVID-19 crisis. In the United States, the focus was on insuring workers by increasing the generosity of unemployment insurance. In Europe, instead, policies were concentrated on saving jobs, with the expansion of short-time work programs to subsidize labor hoarding. Who got it right? In this article, we show that far from being substitutes, unemployment insurance and short-time work exhibit strong complementarities. They provide insurance to different types of workers and against different types of shocks. Short-time work can be effective at reducing socially costly layoffs against large temporary shocks, but it is less effective against more persistent shocks that require reallocation across firms and sectors. We conclude that short-time work is an important addition to the labor market policy-toolkit during recessions, to be used alongside unemployment insurance.","container-title":"Journal of Economic Perspectives","DOI":"10.1257/jep.36.2.29","ISSN":"0895-3309","issue":"2","journalAbbreviation":"Journal of Economic Perspectives","language":"en","page":"29-54","source":"DOI.org (Crossref)","title":"Should We Insure Workers or Jobs During Recessions?","volume":"36","author":[{"family":"Giupponi","given":"Giulia"},{"family":"Landais","given":"Camille"},{"family":"Lapeyre","given":"Alice"}],"issued":{"date-parts":[["2022",5,1]]}}}],"schema":"https://github.com/citation-style-language/schema/raw/master/csl-citation.json"} </w:instrText>
      </w:r>
      <w:r>
        <w:fldChar w:fldCharType="separate"/>
      </w:r>
      <w:r w:rsidRPr="000B1EDC">
        <w:rPr>
          <w:rFonts w:cs="Times New Roman"/>
        </w:rPr>
        <w:t>(Giupponi et al., 2022)</w:t>
      </w:r>
      <w:r>
        <w:fldChar w:fldCharType="end"/>
      </w:r>
      <w:r w:rsidRPr="00FF14BF">
        <w:t>.</w:t>
      </w:r>
    </w:p>
    <w:p w14:paraId="6BA6AF10" w14:textId="77777777" w:rsidR="009F7088" w:rsidRPr="00FF14BF" w:rsidRDefault="009F7088" w:rsidP="003E79CA">
      <w:pPr>
        <w:numPr>
          <w:ilvl w:val="1"/>
          <w:numId w:val="19"/>
        </w:numPr>
        <w:contextualSpacing/>
      </w:pPr>
      <w:r w:rsidRPr="00FF14BF">
        <w:rPr>
          <w:b/>
          <w:bCs/>
        </w:rPr>
        <w:lastRenderedPageBreak/>
        <w:t>Cost and resource-intensive</w:t>
      </w:r>
      <w:r w:rsidRPr="00FF14BF">
        <w:t>: Investigating each loan manually would require extensive time and financial resources. Given the scale of the PPP, this approach would not be feasible for real-time or large-scale fraud detection efforts.</w:t>
      </w:r>
    </w:p>
    <w:p w14:paraId="7496F0C6" w14:textId="77777777" w:rsidR="009F7088" w:rsidRPr="00FF14BF" w:rsidRDefault="009F7088" w:rsidP="003E79CA">
      <w:pPr>
        <w:ind w:firstLine="720"/>
        <w:contextualSpacing/>
      </w:pPr>
      <w:r w:rsidRPr="00FF14BF">
        <w:t>For these reasons, a manual review is impractical for a dataset of this size. Machine learning offers a scalable and automated solution for detecting fraud while preserving human oversight for reviewing flagged cases.</w:t>
      </w:r>
    </w:p>
    <w:p w14:paraId="5D9FC55A" w14:textId="77777777" w:rsidR="009F7088" w:rsidRPr="00FF14BF" w:rsidRDefault="009F7088" w:rsidP="003E79CA">
      <w:pPr>
        <w:pStyle w:val="Heading3"/>
      </w:pPr>
      <w:r w:rsidRPr="00FF14BF">
        <w:t>Appropriateness of the Methodology</w:t>
      </w:r>
    </w:p>
    <w:p w14:paraId="5562FD6A" w14:textId="77777777" w:rsidR="009F7088" w:rsidRPr="00FF14BF" w:rsidRDefault="009F7088" w:rsidP="003E79CA">
      <w:pPr>
        <w:ind w:firstLine="720"/>
        <w:contextualSpacing/>
      </w:pPr>
      <w:r w:rsidRPr="00FF14BF">
        <w:t>The Classification through Clustering framework, coupled with semi-supervised learning, is highly appropriate for detecting fraud within the PPP loan dataset. Several key factors make this methodology well-suited to the study’s goals:</w:t>
      </w:r>
    </w:p>
    <w:p w14:paraId="51A09EAD" w14:textId="77777777" w:rsidR="009F7088" w:rsidRPr="00FF14BF" w:rsidRDefault="009F7088" w:rsidP="003E79CA">
      <w:pPr>
        <w:contextualSpacing/>
        <w:rPr>
          <w:b/>
          <w:bCs/>
        </w:rPr>
      </w:pPr>
      <w:r w:rsidRPr="00FF14BF">
        <w:rPr>
          <w:b/>
          <w:bCs/>
        </w:rPr>
        <w:t>1. Handling Limited Labeled Data</w:t>
      </w:r>
    </w:p>
    <w:p w14:paraId="19F44484" w14:textId="77777777" w:rsidR="009F7088" w:rsidRPr="00FF14BF" w:rsidRDefault="009F7088" w:rsidP="003E79CA">
      <w:pPr>
        <w:ind w:firstLine="360"/>
        <w:contextualSpacing/>
      </w:pPr>
      <w:r w:rsidRPr="00FF14BF">
        <w:t xml:space="preserve">A core challenge in detecting fraud in the PPP dataset is the limited availability of labeled fraud cases. Only a small fraction of loans </w:t>
      </w:r>
      <w:proofErr w:type="gramStart"/>
      <w:r w:rsidRPr="00FF14BF">
        <w:t>have</w:t>
      </w:r>
      <w:proofErr w:type="gramEnd"/>
      <w:r w:rsidRPr="00FF14BF">
        <w:t xml:space="preserve"> been confirmed as fraudulent through investigations by the DOJ, SBA OIG, and PandemicOversight.gov. A purely supervised learning approach would require a much larger labeled dataset to function effectively.</w:t>
      </w:r>
    </w:p>
    <w:p w14:paraId="4AF5447C" w14:textId="71AA90A9" w:rsidR="009F7088" w:rsidRPr="00FF14BF" w:rsidRDefault="009F7088" w:rsidP="003E79CA">
      <w:pPr>
        <w:numPr>
          <w:ilvl w:val="0"/>
          <w:numId w:val="20"/>
        </w:numPr>
        <w:contextualSpacing/>
      </w:pPr>
      <w:r w:rsidRPr="00FF14BF">
        <w:rPr>
          <w:b/>
          <w:bCs/>
        </w:rPr>
        <w:t>Semi-supervised learning</w:t>
      </w:r>
      <w:r w:rsidRPr="00FF14BF">
        <w:t xml:space="preserve">, as used in this study, overcomes this challenge by leveraging both labeled and unlabeled data. The labeled fraud cases serve as a foundation for refining the clusters generated during unsupervised clustering, allowing the model to detect patterns of fraudulent behavior without requiring a large labeled dataset </w:t>
      </w:r>
      <w:r>
        <w:fldChar w:fldCharType="begin"/>
      </w:r>
      <w:r w:rsidR="00A35EE1">
        <w:instrText xml:space="preserve"> ADDIN ZOTERO_ITEM CSL_CITATION {"citationID":"1Deqtu82","properties":{"formattedCitation":"(N. A. M. Ali et al., 2021)","plainCitation":"(N. A. M. Ali et al., 2021)","dontUpdate":true,"noteIndex":0},"citationItems":[{"id":91,"uris":["http://zotero.org/users/12007747/items/3HNXU4FS"],"itemData":{"id":91,"type":"article-journal","abstract":"This study aimed to identify critical success factors for financial fraud management within government agencies from the perspective of accounts preparers. Data was collected from a sample of 150 respondents consisting of account personnel from 16 government agencies in a state within Malaysia. A survey instrument that had 47 measurement items was designed to identify the level of financial fraud prevention management practised in government agencies. Descriptive statistical analysis and reliability analysis were used to analyse the data using the SPSS software. In addition, the findings for this study include organizational management of financial fraud prevention, organizational governance, effective internal control, as well as asset and financial management, were the critical success factors for agencies to achieve efficient financial fraud management. However, this study only considered the accounts from personnel within one state. Moreover, this study has provided essential information for decision-makers who are involved in the implementation of financial fraud prevention practices among government agencies. In terms of practical implications, the development of the instrument in this study could be a valuable tool to evaluate successful financial fraud management in other states within Malaysia.","container-title":"Turkish Online Journal of Qualitative Inquiry","ISSN":"13096591","issue":"7","note":"publisher: Turkish Online Journal of Qualitative Inquiry","page":"4325-4340","source":"EBSCOhost","title":"Critical Success Factors For Financial Fraud Management In Government Agencies","volume":"12","author":[{"family":"Ali","given":"Nor Aishah Mohd"},{"family":"Abu","given":"Nor 'Asyiqin"},{"family":"Hussain","given":"Wan Shafizah"},{"family":"Nordin","given":"Enylina"},{"family":"Ramlan","given":"Nurul Liyana"}],"issued":{"date-parts":[["2021",8]]}}}],"schema":"https://github.com/citation-style-language/schema/raw/master/csl-citation.json"} </w:instrText>
      </w:r>
      <w:r>
        <w:fldChar w:fldCharType="separate"/>
      </w:r>
      <w:r w:rsidRPr="00AA7472">
        <w:rPr>
          <w:rFonts w:cs="Times New Roman"/>
        </w:rPr>
        <w:t>(Ali et al., 2021)</w:t>
      </w:r>
      <w:r>
        <w:fldChar w:fldCharType="end"/>
      </w:r>
      <w:r w:rsidRPr="00FF14BF">
        <w:t>.</w:t>
      </w:r>
    </w:p>
    <w:p w14:paraId="3E511C4B" w14:textId="77777777" w:rsidR="009F7088" w:rsidRPr="00FF14BF" w:rsidRDefault="009F7088" w:rsidP="003E79CA">
      <w:pPr>
        <w:numPr>
          <w:ilvl w:val="0"/>
          <w:numId w:val="20"/>
        </w:numPr>
        <w:contextualSpacing/>
      </w:pPr>
      <w:r w:rsidRPr="00FF14BF">
        <w:t>This method enables the discovery of fraud patterns that may not be immediately visible in the limited labeled dataset, improving the model’s ability to generalize and detect previously unseen cases of fraud.</w:t>
      </w:r>
    </w:p>
    <w:p w14:paraId="48B73B84" w14:textId="77777777" w:rsidR="009F7088" w:rsidRPr="00FF14BF" w:rsidRDefault="009F7088" w:rsidP="003E79CA">
      <w:pPr>
        <w:contextualSpacing/>
        <w:rPr>
          <w:b/>
          <w:bCs/>
        </w:rPr>
      </w:pPr>
      <w:r w:rsidRPr="00FF14BF">
        <w:rPr>
          <w:b/>
          <w:bCs/>
        </w:rPr>
        <w:lastRenderedPageBreak/>
        <w:t>2. Fraudulent Behavior as Anomalies</w:t>
      </w:r>
    </w:p>
    <w:p w14:paraId="387321BA" w14:textId="77777777" w:rsidR="009F7088" w:rsidRPr="00FF14BF" w:rsidRDefault="009F7088" w:rsidP="003E79CA">
      <w:pPr>
        <w:ind w:firstLine="360"/>
        <w:contextualSpacing/>
      </w:pPr>
      <w:r w:rsidRPr="00FF14BF">
        <w:t>Fraud detection often involves identifying behaviors that deviate from normal patterns, which are known as anomalies. The unsupervised clustering component of this methodology is highly effective at detecting such deviations.</w:t>
      </w:r>
    </w:p>
    <w:p w14:paraId="33E1B031" w14:textId="77777777" w:rsidR="009F7088" w:rsidRPr="00FF14BF" w:rsidRDefault="009F7088" w:rsidP="003E79CA">
      <w:pPr>
        <w:numPr>
          <w:ilvl w:val="0"/>
          <w:numId w:val="21"/>
        </w:numPr>
        <w:contextualSpacing/>
      </w:pPr>
      <w:r w:rsidRPr="00FF14BF">
        <w:t>Clustering algorithms like K-Means and DBSCAN allow for the identification of loan applications that behave unusually compared to the rest of the dataset</w:t>
      </w:r>
      <w:r>
        <w:t xml:space="preserve"> </w:t>
      </w:r>
      <w:r>
        <w:fldChar w:fldCharType="begin"/>
      </w:r>
      <w:r>
        <w:instrText xml:space="preserve"> ADDIN ZOTERO_ITEM CSL_CITATION {"citationID":"Jz2KHGFt","properties":{"formattedCitation":"(L\\uc0\\u243{}pez et al., 2012)","plainCitation":"(López et al., 2012)","noteIndex":0},"citationItems":[{"id":1,"uris":["http://zotero.org/users/12007747/items/AXAV2RBC"],"itemData":{"id":1,"type":"article-journal","abstract":"This paper proposes a classification via clustering approach to predict the final marks in a university course on the basis of forum data. The objective is twofold: to determine if student participation in the course forum can be a good predictor of the final marks for the course and to examine whether the proposed classification via clustering approach can obtain similar accuracy to traditional classification algorithms. Experiments were carried out using real data from first-year university students. Several clustering algorithms using the proposed approach were compared with traditional classification algorithms in predicting whether students pass or fail the course on the basis of their Moodle forum usage data. The results show that the Expectation-Maximisation (EM) clustering algorithm yields results similar to those of the best classification algorithms, especially when using only a group of selected attributes. Finally, the centroids of the EM clusters are described to show the relationship between the two clusters and the two classes of students.","container-title":"Proceedings of the 5th International Conference on Educational Data Mining","language":"en","source":"Zotero","title":"Classification via clustering for predicting final marks based on student participation in forums","author":[{"family":"López","given":"M I"},{"family":"Luna","given":"J M"},{"family":"Romero","given":"C"},{"family":"Ventura","given":"S"}],"issued":{"date-parts":[["2012"]]}}}],"schema":"https://github.com/citation-style-language/schema/raw/master/csl-citation.json"} </w:instrText>
      </w:r>
      <w:r>
        <w:fldChar w:fldCharType="separate"/>
      </w:r>
      <w:r w:rsidRPr="00554421">
        <w:rPr>
          <w:rFonts w:cs="Times New Roman"/>
        </w:rPr>
        <w:t>(López et al., 2012)</w:t>
      </w:r>
      <w:r>
        <w:fldChar w:fldCharType="end"/>
      </w:r>
      <w:r w:rsidRPr="00FF14BF">
        <w:t>. For example, loans with unusually high loan-to-employee ratios or businesses applying for loans in unexpected geographic regions can be flagged for further investigation.</w:t>
      </w:r>
    </w:p>
    <w:p w14:paraId="7431168C" w14:textId="77777777" w:rsidR="009F7088" w:rsidRPr="00FF14BF" w:rsidRDefault="009F7088" w:rsidP="003E79CA">
      <w:pPr>
        <w:numPr>
          <w:ilvl w:val="0"/>
          <w:numId w:val="21"/>
        </w:numPr>
        <w:contextualSpacing/>
      </w:pPr>
      <w:r w:rsidRPr="00FF14BF">
        <w:t>By incorporating real-world labeled fraud data in the semi-supervised phase, the model can further refine these clusters and distinguish between legitimate anomalies and actual fraud, reducing the number of false positives.</w:t>
      </w:r>
    </w:p>
    <w:p w14:paraId="1A3AF565" w14:textId="77777777" w:rsidR="009F7088" w:rsidRPr="00FF14BF" w:rsidRDefault="009F7088" w:rsidP="003E79CA">
      <w:pPr>
        <w:contextualSpacing/>
        <w:rPr>
          <w:b/>
          <w:bCs/>
        </w:rPr>
      </w:pPr>
      <w:r w:rsidRPr="00FF14BF">
        <w:rPr>
          <w:b/>
          <w:bCs/>
        </w:rPr>
        <w:t>3. Flexibility and Scalability</w:t>
      </w:r>
    </w:p>
    <w:p w14:paraId="62E4D2F8" w14:textId="77777777" w:rsidR="009F7088" w:rsidRPr="00FF14BF" w:rsidRDefault="009F7088" w:rsidP="003E79CA">
      <w:pPr>
        <w:ind w:firstLine="360"/>
        <w:contextualSpacing/>
      </w:pPr>
      <w:r w:rsidRPr="00FF14BF">
        <w:t>Given the size and complexity of the PPP loan dataset, the chosen methodology must be flexible and scalable to handle large volumes of data. The Classification through Clustering framework is highly scalable, as clustering techniques can efficiently process large datasets, and the integration of labeled fraud cases enables the model to focus on the most relevant patterns.</w:t>
      </w:r>
    </w:p>
    <w:p w14:paraId="7F7E6588" w14:textId="77777777" w:rsidR="009F7088" w:rsidRPr="00FF14BF" w:rsidRDefault="009F7088" w:rsidP="003E79CA">
      <w:pPr>
        <w:numPr>
          <w:ilvl w:val="0"/>
          <w:numId w:val="22"/>
        </w:numPr>
        <w:contextualSpacing/>
      </w:pPr>
      <w:r w:rsidRPr="00114C08">
        <w:t>PCA</w:t>
      </w:r>
      <w:r w:rsidRPr="00FF14BF">
        <w:t xml:space="preserve"> helps reduce the dimensionality of the dataset, ensuring that the clustering algorithms operate efficiently, even with a high number of variables </w:t>
      </w:r>
      <w:r>
        <w:fldChar w:fldCharType="begin"/>
      </w:r>
      <w:r>
        <w:instrText xml:space="preserve"> ADDIN ZOTERO_ITEM CSL_CITATION {"citationID":"kvWDZQcj","properties":{"formattedCitation":"(Sarker, 2021)","plainCitation":"(Sarker, 2021)","noteIndex":0},"citationItems":[{"id":96,"uris":["http://zotero.org/users/12007747/items/XPAFE3KE"],"itemData":{"id":96,"type":"article-journal","abstract":"In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view.","container-title":"SN Computer Science","DOI":"10.1007/s42979-021-00592-x","ISSN":"2661-8907","issue":"3","journalAbbreviation":"SN COMPUT. SCI.","language":"en","page":"160","source":"Springer Link","title":"Machine Learning: Algorithms, Real-World Applications and Research Directions","title-short":"Machine Learning","volume":"2","author":[{"family":"Sarker","given":"Iqbal H."}],"issued":{"date-parts":[["2021",3,22]]}}}],"schema":"https://github.com/citation-style-language/schema/raw/master/csl-citation.json"} </w:instrText>
      </w:r>
      <w:r>
        <w:fldChar w:fldCharType="separate"/>
      </w:r>
      <w:r w:rsidRPr="00114C08">
        <w:rPr>
          <w:rFonts w:cs="Times New Roman"/>
        </w:rPr>
        <w:t>(Sarker, 2021)</w:t>
      </w:r>
      <w:r>
        <w:fldChar w:fldCharType="end"/>
      </w:r>
      <w:r>
        <w:t>.</w:t>
      </w:r>
    </w:p>
    <w:p w14:paraId="2F0A12C3" w14:textId="77777777" w:rsidR="009F7088" w:rsidRPr="00FF14BF" w:rsidRDefault="009F7088" w:rsidP="003E79CA">
      <w:pPr>
        <w:numPr>
          <w:ilvl w:val="0"/>
          <w:numId w:val="22"/>
        </w:numPr>
        <w:contextualSpacing/>
      </w:pPr>
      <w:r w:rsidRPr="00FF14BF">
        <w:t>The use of ensemble learning methods like Random Forest ensures that the classification models remain robust across various data configurations, further enhancing the model’s scalability and applicability to real-world datasets.</w:t>
      </w:r>
    </w:p>
    <w:p w14:paraId="307E7C29" w14:textId="77777777" w:rsidR="009F7088" w:rsidRPr="00FF14BF" w:rsidRDefault="009F7088" w:rsidP="003E79CA">
      <w:pPr>
        <w:contextualSpacing/>
        <w:rPr>
          <w:b/>
          <w:bCs/>
        </w:rPr>
      </w:pPr>
      <w:r w:rsidRPr="00FF14BF">
        <w:rPr>
          <w:b/>
          <w:bCs/>
        </w:rPr>
        <w:t>4. Mitigating Class Imbalance</w:t>
      </w:r>
    </w:p>
    <w:p w14:paraId="7F6E0902" w14:textId="77777777" w:rsidR="009F7088" w:rsidRPr="00FF14BF" w:rsidRDefault="009F7088" w:rsidP="003E79CA">
      <w:pPr>
        <w:ind w:firstLine="360"/>
        <w:contextualSpacing/>
      </w:pPr>
      <w:r w:rsidRPr="00FF14BF">
        <w:lastRenderedPageBreak/>
        <w:t>Fraud cases typically represent a small proportion of the total dataset, leading to issues of class imbalance. This imbalance can cause traditional models to underperform in detecting fraud, as they are overwhelmed by the majority class (non-fraudulent loans).</w:t>
      </w:r>
    </w:p>
    <w:p w14:paraId="3B5C82F2" w14:textId="77777777" w:rsidR="009F7088" w:rsidRPr="00FF14BF" w:rsidRDefault="009F7088" w:rsidP="003E79CA">
      <w:pPr>
        <w:numPr>
          <w:ilvl w:val="0"/>
          <w:numId w:val="23"/>
        </w:numPr>
        <w:contextualSpacing/>
      </w:pPr>
      <w:r w:rsidRPr="00FF14BF">
        <w:t xml:space="preserve">This methodology addresses class imbalance by applying techniques such as SMOTE (Synthetic Minority Over-sampling Technique) to create synthetic examples of fraud, ensuring that the model receives sufficient training data for both classes </w:t>
      </w:r>
      <w:r>
        <w:fldChar w:fldCharType="begin"/>
      </w:r>
      <w:r>
        <w:instrText xml:space="preserve"> ADDIN ZOTERO_ITEM CSL_CITATION {"citationID":"v2OpHKj3","properties":{"formattedCitation":"(Sarker, 2021)","plainCitation":"(Sarker, 2021)","noteIndex":0},"citationItems":[{"id":96,"uris":["http://zotero.org/users/12007747/items/XPAFE3KE"],"itemData":{"id":96,"type":"article-journal","abstract":"In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view.","container-title":"SN Computer Science","DOI":"10.1007/s42979-021-00592-x","ISSN":"2661-8907","issue":"3","journalAbbreviation":"SN COMPUT. SCI.","language":"en","page":"160","source":"Springer Link","title":"Machine Learning: Algorithms, Real-World Applications and Research Directions","title-short":"Machine Learning","volume":"2","author":[{"family":"Sarker","given":"Iqbal H."}],"issued":{"date-parts":[["2021",3,22]]}}}],"schema":"https://github.com/citation-style-language/schema/raw/master/csl-citation.json"} </w:instrText>
      </w:r>
      <w:r>
        <w:fldChar w:fldCharType="separate"/>
      </w:r>
      <w:r w:rsidRPr="000D4742">
        <w:rPr>
          <w:rFonts w:cs="Times New Roman"/>
        </w:rPr>
        <w:t>(Sarker, 2021)</w:t>
      </w:r>
      <w:r>
        <w:fldChar w:fldCharType="end"/>
      </w:r>
      <w:r w:rsidRPr="00FF14BF">
        <w:t>.</w:t>
      </w:r>
    </w:p>
    <w:p w14:paraId="67184312" w14:textId="77777777" w:rsidR="009F7088" w:rsidRPr="00FF14BF" w:rsidRDefault="009F7088" w:rsidP="003E79CA">
      <w:pPr>
        <w:numPr>
          <w:ilvl w:val="0"/>
          <w:numId w:val="23"/>
        </w:numPr>
        <w:contextualSpacing/>
      </w:pPr>
      <w:r w:rsidRPr="00FF14BF">
        <w:t>Additionally, stratified cross-validation will be used to evaluate the model’s performance, ensuring that each data fold contains a representative number of fraud cases.</w:t>
      </w:r>
    </w:p>
    <w:p w14:paraId="28D1FC7B" w14:textId="77777777" w:rsidR="009F7088" w:rsidRDefault="009F7088" w:rsidP="003E79CA">
      <w:pPr>
        <w:ind w:firstLine="360"/>
        <w:contextualSpacing/>
      </w:pPr>
      <w:r w:rsidRPr="00FF14BF">
        <w:t xml:space="preserve">In conclusion, the Classification through Clustering approach is not only appropriate but highly effective for detecting fraud in the PPP dataset. By integrating unsupervised clustering with labeled fraud cases and applying semi-supervised learning, the model </w:t>
      </w:r>
      <w:proofErr w:type="gramStart"/>
      <w:r w:rsidRPr="00FF14BF">
        <w:t>is able to</w:t>
      </w:r>
      <w:proofErr w:type="gramEnd"/>
      <w:r w:rsidRPr="00FF14BF">
        <w:t xml:space="preserve"> scale, generalize, and refine its detection capabilities across a large, imbalanced, and complex dataset. This methodology offers the flexibility needed to uncover hidden fraud patterns while maintaining high accuracy and reducing false positives, making it ideal for the study’s objectives.</w:t>
      </w:r>
    </w:p>
    <w:p w14:paraId="6DABCDE1" w14:textId="77777777" w:rsidR="00A43DD9" w:rsidRPr="00A43DD9" w:rsidRDefault="00A43DD9" w:rsidP="003E79CA">
      <w:pPr>
        <w:pStyle w:val="Heading3"/>
      </w:pPr>
      <w:r w:rsidRPr="00A43DD9">
        <w:t>Comparative Analysis and Risk Mitigation</w:t>
      </w:r>
    </w:p>
    <w:p w14:paraId="73061BA8" w14:textId="77777777" w:rsidR="00A43DD9" w:rsidRPr="00A43DD9" w:rsidRDefault="00A43DD9" w:rsidP="003E79CA">
      <w:pPr>
        <w:ind w:firstLine="360"/>
        <w:contextualSpacing/>
      </w:pPr>
      <w:r w:rsidRPr="00A43DD9">
        <w:t>While supervised and unsupervised methods are commonly used in fraud detection, they present limitations in the context of PPP fraud:</w:t>
      </w:r>
    </w:p>
    <w:p w14:paraId="4C600407" w14:textId="77777777" w:rsidR="00A43DD9" w:rsidRPr="00A43DD9" w:rsidRDefault="00A43DD9" w:rsidP="003E79CA">
      <w:pPr>
        <w:numPr>
          <w:ilvl w:val="0"/>
          <w:numId w:val="64"/>
        </w:numPr>
        <w:contextualSpacing/>
      </w:pPr>
      <w:r w:rsidRPr="00A43DD9">
        <w:rPr>
          <w:b/>
          <w:bCs/>
        </w:rPr>
        <w:t>Supervised Models</w:t>
      </w:r>
      <w:r w:rsidRPr="00A43DD9">
        <w:t>: Depend heavily on labeled data, which is scarce in PPP datasets. This limits their ability to adapt to novel fraud patterns.</w:t>
      </w:r>
    </w:p>
    <w:p w14:paraId="1A874E19" w14:textId="77777777" w:rsidR="00A43DD9" w:rsidRPr="00A43DD9" w:rsidRDefault="00A43DD9" w:rsidP="003E79CA">
      <w:pPr>
        <w:numPr>
          <w:ilvl w:val="0"/>
          <w:numId w:val="64"/>
        </w:numPr>
        <w:contextualSpacing/>
      </w:pPr>
      <w:r w:rsidRPr="00A43DD9">
        <w:rPr>
          <w:b/>
          <w:bCs/>
        </w:rPr>
        <w:t>Unsupervised Models</w:t>
      </w:r>
      <w:r w:rsidRPr="00A43DD9">
        <w:t>: Lack refinement and often produce high false-positive rates without labeled data for validation.</w:t>
      </w:r>
    </w:p>
    <w:p w14:paraId="53CBC87B" w14:textId="77777777" w:rsidR="00A43DD9" w:rsidRPr="00A43DD9" w:rsidRDefault="00A43DD9" w:rsidP="003E79CA">
      <w:pPr>
        <w:ind w:firstLine="360"/>
        <w:contextualSpacing/>
      </w:pPr>
      <w:r w:rsidRPr="00A43DD9">
        <w:lastRenderedPageBreak/>
        <w:t>By combining clustering with semi-supervised learning, this study leverages the strengths of both approaches. The semi-supervised phase ensures that the labeled fraud cases refine the clusters, enhancing accuracy while minimizing false positives. This hybrid approach is especially effective in contexts like PPP fraud detection, where labeled data is limited and anomalies are diverse.</w:t>
      </w:r>
    </w:p>
    <w:p w14:paraId="4BD707C0" w14:textId="77777777" w:rsidR="00A43DD9" w:rsidRPr="00A43DD9" w:rsidRDefault="00A43DD9" w:rsidP="003E79CA">
      <w:pPr>
        <w:contextualSpacing/>
      </w:pPr>
      <w:r w:rsidRPr="00A43DD9">
        <w:t>However, the methodology acknowledges several risks:</w:t>
      </w:r>
    </w:p>
    <w:p w14:paraId="13512E43" w14:textId="77777777" w:rsidR="00A43DD9" w:rsidRPr="00A43DD9" w:rsidRDefault="00A43DD9" w:rsidP="003E79CA">
      <w:pPr>
        <w:numPr>
          <w:ilvl w:val="0"/>
          <w:numId w:val="65"/>
        </w:numPr>
        <w:contextualSpacing/>
      </w:pPr>
      <w:r w:rsidRPr="00A43DD9">
        <w:rPr>
          <w:b/>
          <w:bCs/>
        </w:rPr>
        <w:t>Clustering Sensitivity</w:t>
      </w:r>
      <w:r w:rsidRPr="00A43DD9">
        <w:t xml:space="preserve">: Algorithms like K-means are sensitive to initialization and the number of clusters, potentially leading to unstable results. To mitigate this, multiple initializations and validation metrics (e.g., silhouette score and </w:t>
      </w:r>
      <w:proofErr w:type="spellStart"/>
      <w:r w:rsidRPr="00A43DD9">
        <w:t>Calinski-Harabasz</w:t>
      </w:r>
      <w:proofErr w:type="spellEnd"/>
      <w:r w:rsidRPr="00A43DD9">
        <w:t xml:space="preserve"> index) are employed to ensure stability and robustness.</w:t>
      </w:r>
    </w:p>
    <w:p w14:paraId="2C688E31" w14:textId="77777777" w:rsidR="00A43DD9" w:rsidRPr="00A43DD9" w:rsidRDefault="00A43DD9" w:rsidP="003E79CA">
      <w:pPr>
        <w:numPr>
          <w:ilvl w:val="0"/>
          <w:numId w:val="65"/>
        </w:numPr>
        <w:contextualSpacing/>
      </w:pPr>
      <w:r w:rsidRPr="00A43DD9">
        <w:rPr>
          <w:b/>
          <w:bCs/>
        </w:rPr>
        <w:t>PCA Limitations</w:t>
      </w:r>
      <w:r w:rsidRPr="00A43DD9">
        <w:t>: PCA may obscure interpretable features, which can affect downstream classification accuracy. This risk is mitigated by monitoring the explained variance ratio and carefully analyzing feature contributions during PCA implementation.</w:t>
      </w:r>
    </w:p>
    <w:p w14:paraId="4223BD13" w14:textId="77777777" w:rsidR="00A43DD9" w:rsidRPr="00A43DD9" w:rsidRDefault="00A43DD9" w:rsidP="003E79CA">
      <w:pPr>
        <w:numPr>
          <w:ilvl w:val="0"/>
          <w:numId w:val="65"/>
        </w:numPr>
        <w:contextualSpacing/>
      </w:pPr>
      <w:r w:rsidRPr="00A43DD9">
        <w:rPr>
          <w:b/>
          <w:bCs/>
        </w:rPr>
        <w:t>Imbalanced Data Challenges</w:t>
      </w:r>
      <w:r w:rsidRPr="00A43DD9">
        <w:t>: Despite the use of oversampling techniques like SMOTE, class imbalance remains a potential limitation. To address this, stratified cross-validation ensures that training and testing data maintain proportional fraud representation, improving generalizability.</w:t>
      </w:r>
    </w:p>
    <w:p w14:paraId="7019627B" w14:textId="77777777" w:rsidR="00A43DD9" w:rsidRPr="00A43DD9" w:rsidRDefault="00A43DD9" w:rsidP="003E79CA">
      <w:pPr>
        <w:ind w:firstLine="360"/>
        <w:contextualSpacing/>
      </w:pPr>
      <w:r w:rsidRPr="00A43DD9">
        <w:t>By addressing these risks proactively and balancing the trade-offs of supervised and unsupervised methods, the Classification through Clustering framework demonstrates strong potential for robust fraud detection in the PPP dataset.</w:t>
      </w:r>
    </w:p>
    <w:p w14:paraId="1ACFC697" w14:textId="42E96433" w:rsidR="009F7088" w:rsidRPr="00887A22" w:rsidRDefault="009F7088" w:rsidP="003E79CA">
      <w:pPr>
        <w:pStyle w:val="Heading2"/>
        <w:contextualSpacing/>
      </w:pPr>
      <w:bookmarkStart w:id="108" w:name="_Toc184834453"/>
      <w:r>
        <w:t>Population and Sample</w:t>
      </w:r>
      <w:bookmarkEnd w:id="104"/>
      <w:bookmarkEnd w:id="105"/>
      <w:bookmarkEnd w:id="108"/>
    </w:p>
    <w:p w14:paraId="30024268" w14:textId="77777777" w:rsidR="009F7088" w:rsidRDefault="009F7088" w:rsidP="003E79CA">
      <w:pPr>
        <w:pStyle w:val="NormalWeb"/>
        <w:spacing w:before="0" w:beforeAutospacing="0" w:after="0" w:afterAutospacing="0" w:line="480" w:lineRule="auto"/>
        <w:ind w:firstLine="720"/>
        <w:contextualSpacing/>
      </w:pPr>
      <w:bookmarkStart w:id="109" w:name="_Toc251423646"/>
      <w:bookmarkStart w:id="110" w:name="_Toc464831659"/>
      <w:bookmarkStart w:id="111" w:name="_Toc465328395"/>
      <w:bookmarkEnd w:id="106"/>
      <w:bookmarkEnd w:id="107"/>
      <w:r>
        <w:t xml:space="preserve">The population for this study consists of all businesses and entities that applied for and received loans </w:t>
      </w:r>
      <w:r w:rsidRPr="00E86781">
        <w:t xml:space="preserve">exceeding </w:t>
      </w:r>
      <w:r w:rsidRPr="00E86781">
        <w:rPr>
          <w:rStyle w:val="Strong"/>
          <w:rFonts w:eastAsiaTheme="majorEastAsia"/>
          <w:b w:val="0"/>
          <w:bCs w:val="0"/>
        </w:rPr>
        <w:t>$150,000</w:t>
      </w:r>
      <w:r>
        <w:t xml:space="preserve"> through the </w:t>
      </w:r>
      <w:r>
        <w:rPr>
          <w:rStyle w:val="Strong"/>
          <w:rFonts w:eastAsiaTheme="majorEastAsia"/>
          <w:b w:val="0"/>
          <w:bCs w:val="0"/>
        </w:rPr>
        <w:t xml:space="preserve">PPP, </w:t>
      </w:r>
      <w:r>
        <w:t xml:space="preserve">made publicly available by the </w:t>
      </w:r>
      <w:r>
        <w:rPr>
          <w:rStyle w:val="Strong"/>
          <w:rFonts w:eastAsiaTheme="majorEastAsia"/>
          <w:b w:val="0"/>
          <w:bCs w:val="0"/>
        </w:rPr>
        <w:t>SBA</w:t>
      </w:r>
      <w:r>
        <w:t xml:space="preserve">. This </w:t>
      </w:r>
      <w:r>
        <w:lastRenderedPageBreak/>
        <w:t xml:space="preserve">subset of PPP loans provides critical insights for detecting </w:t>
      </w:r>
      <w:proofErr w:type="gramStart"/>
      <w:r>
        <w:t>potential</w:t>
      </w:r>
      <w:proofErr w:type="gramEnd"/>
      <w:r>
        <w:t xml:space="preserve"> fraudulent activities, as larger loans are often associated with higher scrutiny and risk.</w:t>
      </w:r>
    </w:p>
    <w:p w14:paraId="61BA686B" w14:textId="77777777" w:rsidR="009F7088" w:rsidRDefault="009F7088" w:rsidP="003E79CA">
      <w:pPr>
        <w:pStyle w:val="NormalWeb"/>
        <w:spacing w:before="0" w:beforeAutospacing="0" w:after="0" w:afterAutospacing="0" w:line="480" w:lineRule="auto"/>
        <w:ind w:firstLine="720"/>
        <w:contextualSpacing/>
      </w:pPr>
      <w:r>
        <w:t>The decision to focus on loans above $150,000 is based on the greater financial impact and the availability of detailed loan-level data. By analyzing the full population of these loans, the study aims to uncover patterns of fraudulent behavior that may be more prevalent among high-value loans.</w:t>
      </w:r>
    </w:p>
    <w:p w14:paraId="4744CC81" w14:textId="77777777" w:rsidR="009F7088" w:rsidRDefault="009F7088" w:rsidP="003E79CA">
      <w:pPr>
        <w:pStyle w:val="Heading3"/>
      </w:pPr>
      <w:r>
        <w:rPr>
          <w:rStyle w:val="Strong"/>
          <w:b/>
          <w:bCs/>
        </w:rPr>
        <w:t>Key Variables and Characteristics</w:t>
      </w:r>
    </w:p>
    <w:p w14:paraId="35663F77" w14:textId="77777777" w:rsidR="009F7088" w:rsidRDefault="009F7088" w:rsidP="003E79CA">
      <w:pPr>
        <w:pStyle w:val="NormalWeb"/>
        <w:spacing w:before="0" w:beforeAutospacing="0" w:after="0" w:afterAutospacing="0" w:line="480" w:lineRule="auto"/>
        <w:ind w:firstLine="360"/>
        <w:contextualSpacing/>
      </w:pPr>
      <w:r>
        <w:t xml:space="preserve">Based on the </w:t>
      </w:r>
      <w:r w:rsidRPr="00E86781">
        <w:rPr>
          <w:rStyle w:val="Strong"/>
          <w:rFonts w:eastAsiaTheme="majorEastAsia"/>
          <w:b w:val="0"/>
          <w:bCs w:val="0"/>
        </w:rPr>
        <w:t>PPP Data Dictionary</w:t>
      </w:r>
      <w:r>
        <w:t>, the dataset includes several important fields that are critical for the study’s fraud detection objectives:</w:t>
      </w:r>
    </w:p>
    <w:p w14:paraId="2E9D8076" w14:textId="77777777" w:rsidR="009F7088" w:rsidRDefault="009F7088" w:rsidP="003E79CA">
      <w:pPr>
        <w:pStyle w:val="NormalWeb"/>
        <w:numPr>
          <w:ilvl w:val="0"/>
          <w:numId w:val="24"/>
        </w:numPr>
        <w:spacing w:before="0" w:beforeAutospacing="0" w:after="0" w:afterAutospacing="0" w:line="480" w:lineRule="auto"/>
        <w:contextualSpacing/>
      </w:pPr>
      <w:proofErr w:type="spellStart"/>
      <w:r>
        <w:rPr>
          <w:rStyle w:val="Strong"/>
          <w:rFonts w:eastAsiaTheme="majorEastAsia"/>
        </w:rPr>
        <w:t>LoanAmount</w:t>
      </w:r>
      <w:proofErr w:type="spellEnd"/>
      <w:r>
        <w:t xml:space="preserve">: This field represents the total loan provided to each borrower. This study specifically focuses on loans over </w:t>
      </w:r>
      <w:r w:rsidRPr="00E86781">
        <w:rPr>
          <w:rStyle w:val="Strong"/>
          <w:rFonts w:eastAsiaTheme="majorEastAsia"/>
          <w:b w:val="0"/>
          <w:bCs w:val="0"/>
        </w:rPr>
        <w:t>$150,000</w:t>
      </w:r>
      <w:r>
        <w:t>, as these larger loans are more likely to attract both scrutiny and potential fraud.</w:t>
      </w:r>
    </w:p>
    <w:p w14:paraId="6B560C9A" w14:textId="77777777" w:rsidR="009F7088" w:rsidRDefault="009F7088" w:rsidP="003E79CA">
      <w:pPr>
        <w:pStyle w:val="NormalWeb"/>
        <w:numPr>
          <w:ilvl w:val="0"/>
          <w:numId w:val="24"/>
        </w:numPr>
        <w:spacing w:before="0" w:beforeAutospacing="0" w:after="0" w:afterAutospacing="0" w:line="480" w:lineRule="auto"/>
        <w:contextualSpacing/>
      </w:pPr>
      <w:proofErr w:type="spellStart"/>
      <w:r>
        <w:rPr>
          <w:rStyle w:val="Strong"/>
          <w:rFonts w:eastAsiaTheme="majorEastAsia"/>
        </w:rPr>
        <w:t>BorrowerName</w:t>
      </w:r>
      <w:proofErr w:type="spellEnd"/>
      <w:r>
        <w:t>: Contains the name of the business or entity that applied for the loan. This variable will allow for cross-referencing with publicly available databases on prosecuted fraud cases.</w:t>
      </w:r>
    </w:p>
    <w:p w14:paraId="5F2E52B3" w14:textId="77777777" w:rsidR="009F7088" w:rsidRDefault="009F7088" w:rsidP="003E79CA">
      <w:pPr>
        <w:pStyle w:val="NormalWeb"/>
        <w:numPr>
          <w:ilvl w:val="0"/>
          <w:numId w:val="24"/>
        </w:numPr>
        <w:spacing w:before="0" w:beforeAutospacing="0" w:after="0" w:afterAutospacing="0" w:line="480" w:lineRule="auto"/>
        <w:contextualSpacing/>
      </w:pPr>
      <w:proofErr w:type="spellStart"/>
      <w:r>
        <w:rPr>
          <w:rStyle w:val="Strong"/>
          <w:rFonts w:eastAsiaTheme="majorEastAsia"/>
        </w:rPr>
        <w:t>BorrowerCity</w:t>
      </w:r>
      <w:proofErr w:type="spellEnd"/>
      <w:r>
        <w:t xml:space="preserve"> and </w:t>
      </w:r>
      <w:proofErr w:type="spellStart"/>
      <w:r>
        <w:rPr>
          <w:rStyle w:val="Strong"/>
          <w:rFonts w:eastAsiaTheme="majorEastAsia"/>
        </w:rPr>
        <w:t>BorrowerState</w:t>
      </w:r>
      <w:proofErr w:type="spellEnd"/>
      <w:r>
        <w:t>: Geographic indicators that will enable the identification of fraud patterns across different regions of the U.S. Regional analysis is important, as certain areas may have higher concentrations of fraud due to differing levels of oversight or economic conditions.</w:t>
      </w:r>
    </w:p>
    <w:p w14:paraId="0F278674" w14:textId="77777777" w:rsidR="009F7088" w:rsidRDefault="009F7088" w:rsidP="003E79CA">
      <w:pPr>
        <w:pStyle w:val="NormalWeb"/>
        <w:numPr>
          <w:ilvl w:val="0"/>
          <w:numId w:val="24"/>
        </w:numPr>
        <w:spacing w:before="0" w:beforeAutospacing="0" w:after="0" w:afterAutospacing="0" w:line="480" w:lineRule="auto"/>
        <w:contextualSpacing/>
      </w:pPr>
      <w:proofErr w:type="spellStart"/>
      <w:r>
        <w:rPr>
          <w:rStyle w:val="Strong"/>
          <w:rFonts w:eastAsiaTheme="majorEastAsia"/>
        </w:rPr>
        <w:t>NAICSCode</w:t>
      </w:r>
      <w:proofErr w:type="spellEnd"/>
      <w:r>
        <w:t xml:space="preserve">: The </w:t>
      </w:r>
      <w:r w:rsidRPr="006102F2">
        <w:rPr>
          <w:rStyle w:val="Strong"/>
          <w:rFonts w:eastAsiaTheme="majorEastAsia"/>
          <w:b w:val="0"/>
          <w:bCs w:val="0"/>
        </w:rPr>
        <w:t>North American Industry Classification System (NAICS) Code</w:t>
      </w:r>
      <w:r>
        <w:t xml:space="preserve"> identifies the industry sector of the borrower. This variable is crucial for analyzing industry-specific fraud trends, as certain industries may be more prone to misuse of funds </w:t>
      </w:r>
      <w:r>
        <w:lastRenderedPageBreak/>
        <w:t>or may have experienced higher levels of financial distress during the pandemic, leading to greater opportunities for fraud.</w:t>
      </w:r>
    </w:p>
    <w:p w14:paraId="7A5DD96B" w14:textId="77777777" w:rsidR="009F7088" w:rsidRDefault="009F7088" w:rsidP="003E79CA">
      <w:pPr>
        <w:pStyle w:val="NormalWeb"/>
        <w:numPr>
          <w:ilvl w:val="0"/>
          <w:numId w:val="24"/>
        </w:numPr>
        <w:spacing w:before="0" w:beforeAutospacing="0" w:after="0" w:afterAutospacing="0" w:line="480" w:lineRule="auto"/>
        <w:contextualSpacing/>
      </w:pPr>
      <w:proofErr w:type="spellStart"/>
      <w:r>
        <w:rPr>
          <w:rStyle w:val="Strong"/>
          <w:rFonts w:eastAsiaTheme="majorEastAsia"/>
        </w:rPr>
        <w:t>JobsReported</w:t>
      </w:r>
      <w:proofErr w:type="spellEnd"/>
      <w:r>
        <w:t>: This field indicates the number of jobs supported by the loan, a key variable for detecting inconsistencies. Fraudulent borrowers may inflate their job numbers to qualify for larger loans or to appear compliant with PPP requirements, making this variable central to fraud detection.</w:t>
      </w:r>
    </w:p>
    <w:p w14:paraId="7D6AD06F" w14:textId="77777777" w:rsidR="009F7088" w:rsidRDefault="009F7088" w:rsidP="003E79CA">
      <w:pPr>
        <w:pStyle w:val="NormalWeb"/>
        <w:numPr>
          <w:ilvl w:val="0"/>
          <w:numId w:val="24"/>
        </w:numPr>
        <w:spacing w:before="0" w:beforeAutospacing="0" w:after="0" w:afterAutospacing="0" w:line="480" w:lineRule="auto"/>
        <w:contextualSpacing/>
      </w:pPr>
      <w:proofErr w:type="spellStart"/>
      <w:r>
        <w:rPr>
          <w:rStyle w:val="Strong"/>
          <w:rFonts w:eastAsiaTheme="majorEastAsia"/>
        </w:rPr>
        <w:t>LoanStatus</w:t>
      </w:r>
      <w:proofErr w:type="spellEnd"/>
      <w:r>
        <w:t xml:space="preserve">: Tracks the </w:t>
      </w:r>
      <w:proofErr w:type="gramStart"/>
      <w:r>
        <w:t>current status</w:t>
      </w:r>
      <w:proofErr w:type="gramEnd"/>
      <w:r>
        <w:t xml:space="preserve"> of the loan, such as whether the loan has been forgiven, repaid, or is still active. Loans that have not been forgiven, particularly for reasons related to improper use of funds, may signal potential fraud.</w:t>
      </w:r>
    </w:p>
    <w:p w14:paraId="05CB2831" w14:textId="77777777" w:rsidR="009F7088" w:rsidRDefault="009F7088" w:rsidP="003E79CA">
      <w:pPr>
        <w:pStyle w:val="NormalWeb"/>
        <w:numPr>
          <w:ilvl w:val="0"/>
          <w:numId w:val="24"/>
        </w:numPr>
        <w:spacing w:before="0" w:beforeAutospacing="0" w:after="0" w:afterAutospacing="0" w:line="480" w:lineRule="auto"/>
        <w:contextualSpacing/>
      </w:pPr>
      <w:proofErr w:type="spellStart"/>
      <w:r>
        <w:rPr>
          <w:rStyle w:val="Strong"/>
          <w:rFonts w:eastAsiaTheme="majorEastAsia"/>
        </w:rPr>
        <w:t>LenderName</w:t>
      </w:r>
      <w:proofErr w:type="spellEnd"/>
      <w:r>
        <w:t>: Identifies the financial institution that issued the loan. This variable can be used to detect patterns of fraud across specific lenders, especially those with high concentrations of fraudulent loans.</w:t>
      </w:r>
    </w:p>
    <w:p w14:paraId="5DD188A3" w14:textId="77777777" w:rsidR="009F7088" w:rsidRDefault="009F7088" w:rsidP="003E79CA">
      <w:pPr>
        <w:pStyle w:val="NormalWeb"/>
        <w:spacing w:before="0" w:beforeAutospacing="0" w:after="0" w:afterAutospacing="0" w:line="480" w:lineRule="auto"/>
        <w:ind w:firstLine="360"/>
        <w:contextualSpacing/>
      </w:pPr>
      <w:r>
        <w:t>These variables provide a comprehensive view of each loan, allowing the study to analyze the full range of borrower behavior, loan status, and geographic distribution. By leveraging these data fields, the study will be able to uncover complex patterns of fraud that may not be apparent when examining individual cases.</w:t>
      </w:r>
    </w:p>
    <w:p w14:paraId="4A73AED4" w14:textId="77777777" w:rsidR="009F7088" w:rsidRDefault="009F7088" w:rsidP="003E79CA">
      <w:pPr>
        <w:pStyle w:val="Heading3"/>
      </w:pPr>
      <w:r>
        <w:rPr>
          <w:rStyle w:val="Strong"/>
          <w:b/>
          <w:bCs/>
        </w:rPr>
        <w:t>Rationale for Using the Entire Population</w:t>
      </w:r>
    </w:p>
    <w:p w14:paraId="5306DE25" w14:textId="77777777" w:rsidR="009F7088" w:rsidRDefault="009F7088" w:rsidP="003E79CA">
      <w:pPr>
        <w:pStyle w:val="NormalWeb"/>
        <w:spacing w:before="0" w:beforeAutospacing="0" w:after="0" w:afterAutospacing="0" w:line="480" w:lineRule="auto"/>
        <w:ind w:firstLine="360"/>
        <w:contextualSpacing/>
      </w:pPr>
      <w:r>
        <w:t xml:space="preserve">The study will not use a sample but will instead analyze the </w:t>
      </w:r>
      <w:r w:rsidRPr="006102F2">
        <w:rPr>
          <w:rStyle w:val="Strong"/>
          <w:rFonts w:eastAsiaTheme="majorEastAsia"/>
          <w:b w:val="0"/>
          <w:bCs w:val="0"/>
        </w:rPr>
        <w:t>entire population</w:t>
      </w:r>
      <w:r>
        <w:t xml:space="preserve"> of loans exceeding $150,000. This approach offers several advantages:</w:t>
      </w:r>
    </w:p>
    <w:p w14:paraId="49851732" w14:textId="77777777" w:rsidR="009F7088" w:rsidRDefault="009F7088" w:rsidP="003E79CA">
      <w:pPr>
        <w:pStyle w:val="NormalWeb"/>
        <w:numPr>
          <w:ilvl w:val="0"/>
          <w:numId w:val="25"/>
        </w:numPr>
        <w:spacing w:before="0" w:beforeAutospacing="0" w:after="0" w:afterAutospacing="0" w:line="480" w:lineRule="auto"/>
        <w:contextualSpacing/>
      </w:pPr>
      <w:r>
        <w:rPr>
          <w:rStyle w:val="Strong"/>
          <w:rFonts w:eastAsiaTheme="majorEastAsia"/>
        </w:rPr>
        <w:t>High-Risk Focus</w:t>
      </w:r>
      <w:r>
        <w:t>:</w:t>
      </w:r>
    </w:p>
    <w:p w14:paraId="11D7A645" w14:textId="77777777" w:rsidR="009F7088" w:rsidRDefault="009F7088" w:rsidP="003E79CA">
      <w:pPr>
        <w:numPr>
          <w:ilvl w:val="1"/>
          <w:numId w:val="25"/>
        </w:numPr>
        <w:contextualSpacing/>
      </w:pPr>
      <w:r>
        <w:t xml:space="preserve">Loans over $150,000 represent a significant financial risk to the PPP. These loans are often subject to more scrutiny and may have a higher likelihood of fraud. By </w:t>
      </w:r>
      <w:r>
        <w:lastRenderedPageBreak/>
        <w:t xml:space="preserve">focusing on the entire population of large loans, the study targets high-value cases where the financial impact of fraud would be more substantial </w:t>
      </w:r>
      <w:r>
        <w:fldChar w:fldCharType="begin"/>
      </w:r>
      <w:r>
        <w:instrText xml:space="preserve"> ADDIN ZOTERO_ITEM CSL_CITATION {"citationID":"FNzZlceI","properties":{"formattedCitation":"(PRAC, 2020)","plainCitation":"(PRAC, 2020)","noteIndex":0},"citationItems":[{"id":231,"uris":["http://zotero.org/users/12007747/items/3E2FJIIT"],"itemData":{"id":231,"type":"webpage","abstract":"See what Inspectors General (IGs), and state and local oversight, are doing to prevent and detect fraud, waste, and abuse of coronavirus funding.","language":"en","title":"Reporting on Oversight | Pandemic Oversight","URL":"https://www.pandemicoversight.gov/oversight","author":[{"family":"PRAC","given":""}],"accessed":{"date-parts":[["2024",9,15]]},"issued":{"date-parts":[["2020",4,15]]}}}],"schema":"https://github.com/citation-style-language/schema/raw/master/csl-citation.json"} </w:instrText>
      </w:r>
      <w:r>
        <w:fldChar w:fldCharType="separate"/>
      </w:r>
      <w:r w:rsidRPr="00F86D6F">
        <w:rPr>
          <w:rFonts w:cs="Times New Roman"/>
        </w:rPr>
        <w:t>(PRAC, 2020)</w:t>
      </w:r>
      <w:r>
        <w:fldChar w:fldCharType="end"/>
      </w:r>
      <w:r>
        <w:t>.</w:t>
      </w:r>
    </w:p>
    <w:p w14:paraId="19125506" w14:textId="77777777" w:rsidR="009F7088" w:rsidRDefault="009F7088" w:rsidP="003E79CA">
      <w:pPr>
        <w:pStyle w:val="NormalWeb"/>
        <w:numPr>
          <w:ilvl w:val="0"/>
          <w:numId w:val="25"/>
        </w:numPr>
        <w:spacing w:before="0" w:beforeAutospacing="0" w:after="0" w:afterAutospacing="0" w:line="480" w:lineRule="auto"/>
        <w:contextualSpacing/>
      </w:pPr>
      <w:r>
        <w:rPr>
          <w:rStyle w:val="Strong"/>
          <w:rFonts w:eastAsiaTheme="majorEastAsia"/>
        </w:rPr>
        <w:t>Comprehensive Data Coverage</w:t>
      </w:r>
      <w:r>
        <w:t>:</w:t>
      </w:r>
    </w:p>
    <w:p w14:paraId="6F54843E" w14:textId="77777777" w:rsidR="009F7088" w:rsidRDefault="009F7088" w:rsidP="003E79CA">
      <w:pPr>
        <w:numPr>
          <w:ilvl w:val="1"/>
          <w:numId w:val="25"/>
        </w:numPr>
        <w:contextualSpacing/>
      </w:pPr>
      <w:r>
        <w:t>Analyzing the entire dataset ensures that no potentially fraudulent loans are overlooked. This comprehensive approach allows for the detection of fraud across a wide spectrum of industries, regions, and loan sizes, improving the generalizability and accuracy of the findings.</w:t>
      </w:r>
    </w:p>
    <w:p w14:paraId="18624027" w14:textId="77777777" w:rsidR="009F7088" w:rsidRDefault="009F7088" w:rsidP="003E79CA">
      <w:pPr>
        <w:numPr>
          <w:ilvl w:val="1"/>
          <w:numId w:val="25"/>
        </w:numPr>
        <w:contextualSpacing/>
      </w:pPr>
      <w:r>
        <w:t>By including all loans over $150,000, the study avoids the biases and limitations that could arise from sampling, providing a full representation of the population.</w:t>
      </w:r>
    </w:p>
    <w:p w14:paraId="0C43D4F0" w14:textId="77777777" w:rsidR="009F7088" w:rsidRDefault="009F7088" w:rsidP="003E79CA">
      <w:pPr>
        <w:pStyle w:val="NormalWeb"/>
        <w:numPr>
          <w:ilvl w:val="0"/>
          <w:numId w:val="25"/>
        </w:numPr>
        <w:spacing w:before="0" w:beforeAutospacing="0" w:after="0" w:afterAutospacing="0" w:line="480" w:lineRule="auto"/>
        <w:contextualSpacing/>
      </w:pPr>
      <w:r>
        <w:rPr>
          <w:rStyle w:val="Strong"/>
          <w:rFonts w:eastAsiaTheme="majorEastAsia"/>
        </w:rPr>
        <w:t>Diversity of Loan Characteristics</w:t>
      </w:r>
      <w:r>
        <w:t>:</w:t>
      </w:r>
    </w:p>
    <w:p w14:paraId="214CBA94" w14:textId="77777777" w:rsidR="009F7088" w:rsidRDefault="009F7088" w:rsidP="003E79CA">
      <w:pPr>
        <w:numPr>
          <w:ilvl w:val="1"/>
          <w:numId w:val="25"/>
        </w:numPr>
        <w:contextualSpacing/>
      </w:pPr>
      <w:r>
        <w:t>The population includes businesses of various sizes, industries, and geographic locations. This diversity ensures that the model can generalize fraud detection across different sectors and regions, providing robust and scalable results that can be applied to future fraud detection efforts.</w:t>
      </w:r>
    </w:p>
    <w:p w14:paraId="179E8CDF" w14:textId="77777777" w:rsidR="009F7088" w:rsidRDefault="009F7088" w:rsidP="003E79CA">
      <w:pPr>
        <w:pStyle w:val="NormalWeb"/>
        <w:numPr>
          <w:ilvl w:val="0"/>
          <w:numId w:val="25"/>
        </w:numPr>
        <w:spacing w:before="0" w:beforeAutospacing="0" w:after="0" w:afterAutospacing="0" w:line="480" w:lineRule="auto"/>
        <w:contextualSpacing/>
      </w:pPr>
      <w:r>
        <w:rPr>
          <w:rStyle w:val="Strong"/>
          <w:rFonts w:eastAsiaTheme="majorEastAsia"/>
        </w:rPr>
        <w:t>Efficient Processing with Machine Learning</w:t>
      </w:r>
      <w:r>
        <w:t>:</w:t>
      </w:r>
    </w:p>
    <w:p w14:paraId="388EF6F7" w14:textId="77777777" w:rsidR="009F7088" w:rsidRDefault="009F7088" w:rsidP="003E79CA">
      <w:pPr>
        <w:numPr>
          <w:ilvl w:val="1"/>
          <w:numId w:val="25"/>
        </w:numPr>
        <w:contextualSpacing/>
      </w:pPr>
      <w:r>
        <w:t xml:space="preserve">Advances in machine learning algorithms, particularly </w:t>
      </w:r>
      <w:r w:rsidRPr="00876573">
        <w:rPr>
          <w:rStyle w:val="Strong"/>
          <w:b w:val="0"/>
          <w:bCs w:val="0"/>
        </w:rPr>
        <w:t>clustering techniques</w:t>
      </w:r>
      <w:r>
        <w:t xml:space="preserve"> and </w:t>
      </w:r>
      <w:r w:rsidRPr="00876573">
        <w:rPr>
          <w:rStyle w:val="Strong"/>
          <w:b w:val="0"/>
          <w:bCs w:val="0"/>
        </w:rPr>
        <w:t>semi-supervised learning</w:t>
      </w:r>
      <w:r>
        <w:t xml:space="preserve">, allow the model to process and analyze the full population of PPP loans efficiently. By using techniques such as </w:t>
      </w:r>
      <w:r>
        <w:rPr>
          <w:rStyle w:val="Strong"/>
          <w:b w:val="0"/>
          <w:bCs w:val="0"/>
        </w:rPr>
        <w:t>PPP</w:t>
      </w:r>
      <w:r>
        <w:t xml:space="preserve"> to reduce the dimensionality of the dataset, the model will be able to handle the large number of variables while maintaining computational efficiency </w:t>
      </w:r>
      <w:r>
        <w:fldChar w:fldCharType="begin"/>
      </w:r>
      <w:r>
        <w:instrText xml:space="preserve"> ADDIN ZOTERO_ITEM CSL_CITATION {"citationID":"BTM8EbYS","properties":{"formattedCitation":"(Sarker, 2021)","plainCitation":"(Sarker, 2021)","noteIndex":0},"citationItems":[{"id":96,"uris":["http://zotero.org/users/12007747/items/XPAFE3KE"],"itemData":{"id":96,"type":"article-journal","abstract":"In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view.","container-title":"SN Computer Science","DOI":"10.1007/s42979-021-00592-x","ISSN":"2661-8907","issue":"3","journalAbbreviation":"SN COMPUT. SCI.","language":"en","page":"160","source":"Springer Link","title":"Machine Learning: Algorithms, Real-World Applications and Research Directions","title-short":"Machine Learning","volume":"2","author":[{"family":"Sarker","given":"Iqbal H."}],"issued":{"date-parts":[["2021",3,22]]}}}],"schema":"https://github.com/citation-style-language/schema/raw/master/csl-citation.json"} </w:instrText>
      </w:r>
      <w:r>
        <w:fldChar w:fldCharType="separate"/>
      </w:r>
      <w:r w:rsidRPr="00876573">
        <w:rPr>
          <w:rFonts w:cs="Times New Roman"/>
        </w:rPr>
        <w:t>(Sarker, 2021)</w:t>
      </w:r>
      <w:r>
        <w:fldChar w:fldCharType="end"/>
      </w:r>
      <w:r>
        <w:t>.</w:t>
      </w:r>
    </w:p>
    <w:p w14:paraId="5FA54529" w14:textId="77777777" w:rsidR="009F7088" w:rsidRDefault="009F7088" w:rsidP="003E79CA">
      <w:pPr>
        <w:numPr>
          <w:ilvl w:val="1"/>
          <w:numId w:val="25"/>
        </w:numPr>
        <w:contextualSpacing/>
      </w:pPr>
      <w:r>
        <w:t>The entire population dataset will be used to train the model, ensuring that fraud patterns are detected across all loans, without the need for human intervention in the data selection process.</w:t>
      </w:r>
    </w:p>
    <w:p w14:paraId="625B1128" w14:textId="77777777" w:rsidR="009F7088" w:rsidRDefault="009F7088" w:rsidP="003E79CA">
      <w:pPr>
        <w:pStyle w:val="Heading3"/>
      </w:pPr>
      <w:r>
        <w:rPr>
          <w:rStyle w:val="Strong"/>
          <w:b/>
          <w:bCs/>
        </w:rPr>
        <w:lastRenderedPageBreak/>
        <w:t>Fraud Detection Focus</w:t>
      </w:r>
    </w:p>
    <w:p w14:paraId="5AAE0E83" w14:textId="77777777" w:rsidR="009F7088" w:rsidRDefault="009F7088" w:rsidP="003E79CA">
      <w:pPr>
        <w:pStyle w:val="NormalWeb"/>
        <w:spacing w:before="0" w:beforeAutospacing="0" w:after="0" w:afterAutospacing="0" w:line="480" w:lineRule="auto"/>
        <w:ind w:firstLine="360"/>
        <w:contextualSpacing/>
      </w:pPr>
      <w:r>
        <w:t>Focusing on loans over $150,000 is especially relevant for detecting fraud within the PPP because larger loans:</w:t>
      </w:r>
    </w:p>
    <w:p w14:paraId="626F8F67" w14:textId="77777777" w:rsidR="009F7088" w:rsidRPr="005305B1" w:rsidRDefault="009F7088" w:rsidP="003E79CA">
      <w:pPr>
        <w:numPr>
          <w:ilvl w:val="0"/>
          <w:numId w:val="26"/>
        </w:numPr>
        <w:contextualSpacing/>
      </w:pPr>
      <w:r w:rsidRPr="005305B1">
        <w:t>Present Higher Financial Risk: Fraud involving large loans has a more significant financial impact, making these cases a priority for detection efforts.</w:t>
      </w:r>
    </w:p>
    <w:p w14:paraId="09696B89" w14:textId="77777777" w:rsidR="00DC7B8E" w:rsidRDefault="009F7088" w:rsidP="003E79CA">
      <w:pPr>
        <w:numPr>
          <w:ilvl w:val="0"/>
          <w:numId w:val="26"/>
        </w:numPr>
        <w:contextualSpacing/>
      </w:pPr>
      <w:r w:rsidRPr="005305B1">
        <w:t>Enable Complex Fraud Schemes: Larger loans may be subject to more sophisticated fraud, including inflated payroll numbers, falsified documentation, or misrepresentation of business size, all of which are easier to identify in this high-value subset.</w:t>
      </w:r>
    </w:p>
    <w:p w14:paraId="7E089F9C" w14:textId="0CB7FCC9" w:rsidR="00DC7B8E" w:rsidRPr="00DC7B8E" w:rsidRDefault="00DC7B8E" w:rsidP="003E79CA">
      <w:pPr>
        <w:ind w:firstLine="360"/>
        <w:contextualSpacing/>
      </w:pPr>
      <w:r w:rsidRPr="00DC7B8E">
        <w:t>By narrowing the focus to loans over $150,000, this study addresses the most impactful cases of potential fraud while also leveraging the Fraud Triangle to understand the behavioral underpinnings of fraudulent activity. This focus enables a deeper analysis of how financial pressures and opportunities interact within the unique context of high-value PPP loans.</w:t>
      </w:r>
    </w:p>
    <w:p w14:paraId="18968D6D" w14:textId="072DAB13" w:rsidR="009F7088" w:rsidRPr="00887A22" w:rsidRDefault="009F7088" w:rsidP="003E79CA">
      <w:pPr>
        <w:pStyle w:val="Heading2"/>
        <w:contextualSpacing/>
      </w:pPr>
      <w:bookmarkStart w:id="112" w:name="_Toc184834454"/>
      <w:r>
        <w:t>Instrumentation</w:t>
      </w:r>
      <w:bookmarkEnd w:id="109"/>
      <w:bookmarkEnd w:id="110"/>
      <w:bookmarkEnd w:id="111"/>
      <w:bookmarkEnd w:id="112"/>
    </w:p>
    <w:p w14:paraId="62BC5447" w14:textId="77777777" w:rsidR="009F7088" w:rsidRDefault="009F7088" w:rsidP="003E79CA">
      <w:pPr>
        <w:pStyle w:val="NormalWeb"/>
        <w:spacing w:before="0" w:beforeAutospacing="0" w:after="0" w:afterAutospacing="0" w:line="480" w:lineRule="auto"/>
        <w:ind w:firstLine="720"/>
        <w:contextualSpacing/>
      </w:pPr>
      <w:r>
        <w:t xml:space="preserve">This study leverages a combination of </w:t>
      </w:r>
      <w:r w:rsidRPr="008C0895">
        <w:rPr>
          <w:rStyle w:val="Strong"/>
          <w:rFonts w:eastAsiaTheme="majorEastAsia"/>
          <w:b w:val="0"/>
          <w:bCs w:val="0"/>
        </w:rPr>
        <w:t>software</w:t>
      </w:r>
      <w:r w:rsidRPr="008C0895">
        <w:rPr>
          <w:b/>
          <w:bCs/>
        </w:rPr>
        <w:t xml:space="preserve">, </w:t>
      </w:r>
      <w:r w:rsidRPr="008C0895">
        <w:rPr>
          <w:rStyle w:val="Strong"/>
          <w:rFonts w:eastAsiaTheme="majorEastAsia"/>
          <w:b w:val="0"/>
          <w:bCs w:val="0"/>
        </w:rPr>
        <w:t>hardware</w:t>
      </w:r>
      <w:r w:rsidRPr="008C0895">
        <w:t>, and specialized</w:t>
      </w:r>
      <w:r w:rsidRPr="008C0895">
        <w:rPr>
          <w:b/>
          <w:bCs/>
        </w:rPr>
        <w:t xml:space="preserve"> </w:t>
      </w:r>
      <w:r w:rsidRPr="008C0895">
        <w:rPr>
          <w:rStyle w:val="Strong"/>
          <w:rFonts w:eastAsiaTheme="majorEastAsia"/>
          <w:b w:val="0"/>
          <w:bCs w:val="0"/>
        </w:rPr>
        <w:t>libraries</w:t>
      </w:r>
      <w:r>
        <w:t xml:space="preserve"> to carry out data preprocessing, semi-supervised learning, and model evaluation on the </w:t>
      </w:r>
      <w:r>
        <w:rPr>
          <w:rStyle w:val="Strong"/>
          <w:rFonts w:eastAsiaTheme="majorEastAsia"/>
          <w:b w:val="0"/>
          <w:bCs w:val="0"/>
        </w:rPr>
        <w:t>PPP</w:t>
      </w:r>
      <w:r>
        <w:t xml:space="preserve"> loan dataset. The choice of instrumentation ensures scalability, efficiency, and accuracy, given the dataset’s size and the need for advanced machine learning techniques to detect fraudulent activity.</w:t>
      </w:r>
    </w:p>
    <w:p w14:paraId="6DFA2525" w14:textId="77777777" w:rsidR="009F7088" w:rsidRDefault="009F7088" w:rsidP="003E79CA">
      <w:pPr>
        <w:pStyle w:val="Heading3"/>
      </w:pPr>
      <w:r>
        <w:rPr>
          <w:rStyle w:val="Strong"/>
          <w:b/>
          <w:bCs/>
        </w:rPr>
        <w:t>Software and Tools</w:t>
      </w:r>
    </w:p>
    <w:p w14:paraId="306FF839" w14:textId="77777777" w:rsidR="009F7088" w:rsidRDefault="009F7088" w:rsidP="003E79CA">
      <w:pPr>
        <w:pStyle w:val="NormalWeb"/>
        <w:numPr>
          <w:ilvl w:val="0"/>
          <w:numId w:val="27"/>
        </w:numPr>
        <w:spacing w:before="0" w:beforeAutospacing="0" w:after="0" w:afterAutospacing="0" w:line="480" w:lineRule="auto"/>
        <w:contextualSpacing/>
      </w:pPr>
      <w:r>
        <w:rPr>
          <w:rStyle w:val="Strong"/>
          <w:rFonts w:eastAsiaTheme="majorEastAsia"/>
        </w:rPr>
        <w:t>Programming Language: Python</w:t>
      </w:r>
    </w:p>
    <w:p w14:paraId="52927F3E" w14:textId="77777777" w:rsidR="009F7088" w:rsidRDefault="009F7088" w:rsidP="003E79CA">
      <w:pPr>
        <w:pStyle w:val="NormalWeb"/>
        <w:numPr>
          <w:ilvl w:val="1"/>
          <w:numId w:val="27"/>
        </w:numPr>
        <w:spacing w:before="0" w:beforeAutospacing="0" w:after="0" w:afterAutospacing="0" w:line="480" w:lineRule="auto"/>
        <w:contextualSpacing/>
      </w:pPr>
      <w:r>
        <w:t xml:space="preserve">Python is the primary language for this study due to its versatility, ease of use, and extensive ecosystem of libraries for data science and machine learning. Its </w:t>
      </w:r>
      <w:r>
        <w:lastRenderedPageBreak/>
        <w:t>rich set of libraries enables efficient data manipulation, statistical analysis, and machine learning, making it ideal for this research.</w:t>
      </w:r>
    </w:p>
    <w:p w14:paraId="592853E0" w14:textId="77777777" w:rsidR="009F7088" w:rsidRDefault="009F7088" w:rsidP="003E79CA">
      <w:pPr>
        <w:pStyle w:val="NormalWeb"/>
        <w:numPr>
          <w:ilvl w:val="1"/>
          <w:numId w:val="27"/>
        </w:numPr>
        <w:spacing w:before="0" w:beforeAutospacing="0" w:after="0" w:afterAutospacing="0" w:line="480" w:lineRule="auto"/>
        <w:contextualSpacing/>
      </w:pPr>
      <w:r>
        <w:rPr>
          <w:rStyle w:val="Strong"/>
          <w:rFonts w:eastAsiaTheme="majorEastAsia"/>
        </w:rPr>
        <w:t>Advantages of Python</w:t>
      </w:r>
      <w:r>
        <w:t>:</w:t>
      </w:r>
    </w:p>
    <w:p w14:paraId="7B2696DB" w14:textId="77777777" w:rsidR="009F7088" w:rsidRDefault="009F7088" w:rsidP="003E79CA">
      <w:pPr>
        <w:numPr>
          <w:ilvl w:val="2"/>
          <w:numId w:val="27"/>
        </w:numPr>
        <w:contextualSpacing/>
      </w:pPr>
      <w:r>
        <w:t>Large community support.</w:t>
      </w:r>
    </w:p>
    <w:p w14:paraId="127651A3" w14:textId="77777777" w:rsidR="009F7088" w:rsidRDefault="009F7088" w:rsidP="003E79CA">
      <w:pPr>
        <w:numPr>
          <w:ilvl w:val="2"/>
          <w:numId w:val="27"/>
        </w:numPr>
        <w:contextualSpacing/>
      </w:pPr>
      <w:r>
        <w:t>Extensive library of open-source tools.</w:t>
      </w:r>
    </w:p>
    <w:p w14:paraId="60269A47" w14:textId="77777777" w:rsidR="009F7088" w:rsidRDefault="009F7088" w:rsidP="003E79CA">
      <w:pPr>
        <w:numPr>
          <w:ilvl w:val="2"/>
          <w:numId w:val="27"/>
        </w:numPr>
        <w:contextualSpacing/>
      </w:pPr>
      <w:r>
        <w:t xml:space="preserve">Seamless integration with cloud-based environments like </w:t>
      </w:r>
      <w:r w:rsidRPr="007B05C8">
        <w:rPr>
          <w:rStyle w:val="Strong"/>
          <w:b w:val="0"/>
          <w:bCs w:val="0"/>
        </w:rPr>
        <w:t xml:space="preserve">Google </w:t>
      </w:r>
      <w:proofErr w:type="spellStart"/>
      <w:r w:rsidRPr="007B05C8">
        <w:rPr>
          <w:rStyle w:val="Strong"/>
          <w:b w:val="0"/>
          <w:bCs w:val="0"/>
        </w:rPr>
        <w:t>Colab</w:t>
      </w:r>
      <w:proofErr w:type="spellEnd"/>
      <w:r>
        <w:t>.</w:t>
      </w:r>
    </w:p>
    <w:p w14:paraId="43F97B3F" w14:textId="77777777" w:rsidR="009F7088" w:rsidRDefault="009F7088" w:rsidP="003E79CA">
      <w:pPr>
        <w:numPr>
          <w:ilvl w:val="2"/>
          <w:numId w:val="27"/>
        </w:numPr>
        <w:contextualSpacing/>
      </w:pPr>
      <w:r>
        <w:t>Flexibility to integrate both deep learning and traditional machine learning techniques.</w:t>
      </w:r>
    </w:p>
    <w:p w14:paraId="54F9F77A" w14:textId="77777777" w:rsidR="009F7088" w:rsidRDefault="009F7088" w:rsidP="003E79CA">
      <w:pPr>
        <w:pStyle w:val="NormalWeb"/>
        <w:numPr>
          <w:ilvl w:val="0"/>
          <w:numId w:val="27"/>
        </w:numPr>
        <w:spacing w:before="0" w:beforeAutospacing="0" w:after="0" w:afterAutospacing="0" w:line="480" w:lineRule="auto"/>
        <w:contextualSpacing/>
      </w:pPr>
      <w:r>
        <w:rPr>
          <w:rStyle w:val="Strong"/>
          <w:rFonts w:eastAsiaTheme="majorEastAsia"/>
        </w:rPr>
        <w:t>Machine Learning Libraries</w:t>
      </w:r>
      <w:r>
        <w:t>:</w:t>
      </w:r>
    </w:p>
    <w:p w14:paraId="1497EA20" w14:textId="77777777" w:rsidR="009F7088" w:rsidRDefault="009F7088" w:rsidP="003E79CA">
      <w:pPr>
        <w:pStyle w:val="NormalWeb"/>
        <w:numPr>
          <w:ilvl w:val="1"/>
          <w:numId w:val="27"/>
        </w:numPr>
        <w:spacing w:before="0" w:beforeAutospacing="0" w:after="0" w:afterAutospacing="0" w:line="480" w:lineRule="auto"/>
        <w:contextualSpacing/>
      </w:pPr>
      <w:r>
        <w:rPr>
          <w:rStyle w:val="Strong"/>
          <w:rFonts w:eastAsiaTheme="majorEastAsia"/>
        </w:rPr>
        <w:t>Scikit-learn</w:t>
      </w:r>
      <w:r>
        <w:t xml:space="preserve">: A powerful, </w:t>
      </w:r>
      <w:proofErr w:type="gramStart"/>
      <w:r>
        <w:t>widely-used</w:t>
      </w:r>
      <w:proofErr w:type="gramEnd"/>
      <w:r>
        <w:t xml:space="preserve"> library for machine learning in Python, Scikit-learn provides an array of tools for model evaluation, data preprocessing, and clustering algorithms like </w:t>
      </w:r>
      <w:r w:rsidRPr="007B05C8">
        <w:rPr>
          <w:rStyle w:val="Strong"/>
          <w:rFonts w:eastAsiaTheme="majorEastAsia"/>
          <w:b w:val="0"/>
          <w:bCs w:val="0"/>
        </w:rPr>
        <w:t>K-Means</w:t>
      </w:r>
      <w:r w:rsidRPr="007B05C8">
        <w:rPr>
          <w:b/>
          <w:bCs/>
        </w:rPr>
        <w:t xml:space="preserve"> and </w:t>
      </w:r>
      <w:r w:rsidRPr="007B05C8">
        <w:rPr>
          <w:rStyle w:val="Strong"/>
          <w:rFonts w:eastAsiaTheme="majorEastAsia"/>
          <w:b w:val="0"/>
          <w:bCs w:val="0"/>
        </w:rPr>
        <w:t>DBSCAN</w:t>
      </w:r>
      <w:r>
        <w:t>. In this study, Scikit-learn will be crucial for implementing the unsupervised learning techniques used to identify patterns in the PPP dataset, as well as for evaluating the accuracy and efficiency of the semi-supervised learning model.</w:t>
      </w:r>
    </w:p>
    <w:p w14:paraId="22FD8932" w14:textId="77777777" w:rsidR="009F7088" w:rsidRDefault="009F7088" w:rsidP="003E79CA">
      <w:pPr>
        <w:numPr>
          <w:ilvl w:val="2"/>
          <w:numId w:val="27"/>
        </w:numPr>
        <w:contextualSpacing/>
      </w:pPr>
      <w:r>
        <w:rPr>
          <w:rStyle w:val="Strong"/>
        </w:rPr>
        <w:t>Key Functions</w:t>
      </w:r>
      <w:r>
        <w:t>:</w:t>
      </w:r>
    </w:p>
    <w:p w14:paraId="73850626" w14:textId="77777777" w:rsidR="009F7088" w:rsidRDefault="009F7088" w:rsidP="003E79CA">
      <w:pPr>
        <w:numPr>
          <w:ilvl w:val="3"/>
          <w:numId w:val="27"/>
        </w:numPr>
        <w:contextualSpacing/>
      </w:pPr>
      <w:r>
        <w:rPr>
          <w:rStyle w:val="Strong"/>
        </w:rPr>
        <w:t>Clustering Algorithms</w:t>
      </w:r>
      <w:r>
        <w:t>: Used for unsupervised learning to group similar loans and detect anomalies that may signal fraud.</w:t>
      </w:r>
    </w:p>
    <w:p w14:paraId="5149C87B" w14:textId="77777777" w:rsidR="009F7088" w:rsidRDefault="009F7088" w:rsidP="003E79CA">
      <w:pPr>
        <w:numPr>
          <w:ilvl w:val="3"/>
          <w:numId w:val="27"/>
        </w:numPr>
        <w:contextualSpacing/>
      </w:pPr>
      <w:r>
        <w:rPr>
          <w:rStyle w:val="Strong"/>
        </w:rPr>
        <w:t>Cross-Validation</w:t>
      </w:r>
      <w:r>
        <w:t>: Scikit-</w:t>
      </w:r>
      <w:proofErr w:type="spellStart"/>
      <w:r>
        <w:t>learn’s</w:t>
      </w:r>
      <w:proofErr w:type="spellEnd"/>
      <w:r>
        <w:t xml:space="preserve"> k-fold cross-validation will ensure the model is evaluated on various data splits, improving generalization and reducing overfitting.</w:t>
      </w:r>
    </w:p>
    <w:p w14:paraId="169CE716" w14:textId="77777777" w:rsidR="009F7088" w:rsidRDefault="009F7088" w:rsidP="003E79CA">
      <w:pPr>
        <w:numPr>
          <w:ilvl w:val="3"/>
          <w:numId w:val="27"/>
        </w:numPr>
        <w:contextualSpacing/>
      </w:pPr>
      <w:r>
        <w:rPr>
          <w:rStyle w:val="Strong"/>
        </w:rPr>
        <w:lastRenderedPageBreak/>
        <w:t>Dimensionality Reduction</w:t>
      </w:r>
      <w:r>
        <w:t>: Scikit-</w:t>
      </w:r>
      <w:proofErr w:type="spellStart"/>
      <w:r>
        <w:t>learn’s</w:t>
      </w:r>
      <w:proofErr w:type="spellEnd"/>
      <w:r>
        <w:t xml:space="preserve"> implementation of </w:t>
      </w:r>
      <w:r>
        <w:rPr>
          <w:rStyle w:val="Strong"/>
          <w:b w:val="0"/>
          <w:bCs w:val="0"/>
        </w:rPr>
        <w:t>PCA</w:t>
      </w:r>
      <w:r>
        <w:t xml:space="preserve"> will be used to reduce the dataset’s complexity, making it easier to identify key features while retaining critical patterns.</w:t>
      </w:r>
    </w:p>
    <w:p w14:paraId="1C59E6A6" w14:textId="77777777" w:rsidR="009F7088" w:rsidRDefault="009F7088" w:rsidP="003E79CA">
      <w:pPr>
        <w:pStyle w:val="NormalWeb"/>
        <w:numPr>
          <w:ilvl w:val="1"/>
          <w:numId w:val="27"/>
        </w:numPr>
        <w:spacing w:before="0" w:beforeAutospacing="0" w:after="0" w:afterAutospacing="0" w:line="480" w:lineRule="auto"/>
        <w:contextualSpacing/>
      </w:pPr>
      <w:proofErr w:type="spellStart"/>
      <w:r>
        <w:rPr>
          <w:rStyle w:val="Strong"/>
          <w:rFonts w:eastAsiaTheme="majorEastAsia"/>
        </w:rPr>
        <w:t>Keras</w:t>
      </w:r>
      <w:proofErr w:type="spellEnd"/>
      <w:r>
        <w:t xml:space="preserve">: A high-level neural network library running on top of </w:t>
      </w:r>
      <w:r w:rsidRPr="000B7DA1">
        <w:rPr>
          <w:rStyle w:val="Strong"/>
          <w:rFonts w:eastAsiaTheme="majorEastAsia"/>
          <w:b w:val="0"/>
          <w:bCs w:val="0"/>
        </w:rPr>
        <w:t>TensorFlow</w:t>
      </w:r>
      <w:r>
        <w:t xml:space="preserve">, </w:t>
      </w:r>
      <w:proofErr w:type="spellStart"/>
      <w:r>
        <w:t>Keras</w:t>
      </w:r>
      <w:proofErr w:type="spellEnd"/>
      <w:r>
        <w:t xml:space="preserve"> will be used for the semi-supervised learning phase of the study. </w:t>
      </w:r>
      <w:proofErr w:type="spellStart"/>
      <w:r>
        <w:t>Keras</w:t>
      </w:r>
      <w:proofErr w:type="spellEnd"/>
      <w:r>
        <w:t xml:space="preserve"> allows for rapid prototyping of machine learning models and provides a user-friendly interface to build complex models for deep learning.</w:t>
      </w:r>
    </w:p>
    <w:p w14:paraId="3FF235DD" w14:textId="77777777" w:rsidR="009F7088" w:rsidRDefault="009F7088" w:rsidP="003E79CA">
      <w:pPr>
        <w:numPr>
          <w:ilvl w:val="2"/>
          <w:numId w:val="27"/>
        </w:numPr>
        <w:contextualSpacing/>
      </w:pPr>
      <w:r>
        <w:rPr>
          <w:rStyle w:val="Strong"/>
        </w:rPr>
        <w:t xml:space="preserve">Advantages of </w:t>
      </w:r>
      <w:proofErr w:type="spellStart"/>
      <w:r>
        <w:rPr>
          <w:rStyle w:val="Strong"/>
        </w:rPr>
        <w:t>Keras</w:t>
      </w:r>
      <w:proofErr w:type="spellEnd"/>
      <w:r>
        <w:t>:</w:t>
      </w:r>
    </w:p>
    <w:p w14:paraId="4A0924AB" w14:textId="77777777" w:rsidR="009F7088" w:rsidRDefault="009F7088" w:rsidP="003E79CA">
      <w:pPr>
        <w:numPr>
          <w:ilvl w:val="3"/>
          <w:numId w:val="27"/>
        </w:numPr>
        <w:contextualSpacing/>
      </w:pPr>
      <w:r>
        <w:t>Simplified API for building and training deep learning models.</w:t>
      </w:r>
    </w:p>
    <w:p w14:paraId="5BD0959A" w14:textId="77777777" w:rsidR="009F7088" w:rsidRDefault="009F7088" w:rsidP="003E79CA">
      <w:pPr>
        <w:numPr>
          <w:ilvl w:val="3"/>
          <w:numId w:val="27"/>
        </w:numPr>
        <w:contextualSpacing/>
      </w:pPr>
      <w:r>
        <w:t xml:space="preserve">Integration with </w:t>
      </w:r>
      <w:r w:rsidRPr="000B7DA1">
        <w:rPr>
          <w:rStyle w:val="Strong"/>
          <w:b w:val="0"/>
          <w:bCs w:val="0"/>
        </w:rPr>
        <w:t xml:space="preserve">Google </w:t>
      </w:r>
      <w:proofErr w:type="spellStart"/>
      <w:r w:rsidRPr="000B7DA1">
        <w:rPr>
          <w:rStyle w:val="Strong"/>
          <w:b w:val="0"/>
          <w:bCs w:val="0"/>
        </w:rPr>
        <w:t>Colab</w:t>
      </w:r>
      <w:proofErr w:type="spellEnd"/>
      <w:r>
        <w:t>, allowing for the use of GPU acceleration to speed up the training of large models.</w:t>
      </w:r>
    </w:p>
    <w:p w14:paraId="6C081AD8" w14:textId="77777777" w:rsidR="009F7088" w:rsidRDefault="009F7088" w:rsidP="003E79CA">
      <w:pPr>
        <w:numPr>
          <w:ilvl w:val="3"/>
          <w:numId w:val="27"/>
        </w:numPr>
        <w:contextualSpacing/>
      </w:pPr>
      <w:r>
        <w:t>Well-suited for handling complex fraud detection tasks due to its ability to build models that learn intricate patterns in data.</w:t>
      </w:r>
    </w:p>
    <w:p w14:paraId="0DFAD1E0" w14:textId="77777777" w:rsidR="009F7088" w:rsidRDefault="009F7088" w:rsidP="003E79CA">
      <w:pPr>
        <w:pStyle w:val="NormalWeb"/>
        <w:numPr>
          <w:ilvl w:val="1"/>
          <w:numId w:val="27"/>
        </w:numPr>
        <w:spacing w:before="0" w:beforeAutospacing="0" w:after="0" w:afterAutospacing="0" w:line="480" w:lineRule="auto"/>
        <w:contextualSpacing/>
      </w:pPr>
      <w:proofErr w:type="spellStart"/>
      <w:r>
        <w:rPr>
          <w:rStyle w:val="Strong"/>
          <w:rFonts w:eastAsiaTheme="majorEastAsia"/>
        </w:rPr>
        <w:t>XGBoost</w:t>
      </w:r>
      <w:proofErr w:type="spellEnd"/>
      <w:r>
        <w:t xml:space="preserve">: </w:t>
      </w:r>
      <w:proofErr w:type="spellStart"/>
      <w:r>
        <w:t>XGBoost</w:t>
      </w:r>
      <w:proofErr w:type="spellEnd"/>
      <w:r>
        <w:t xml:space="preserve"> will be utilized in the supervised learning phase of the study to boost model performance. Known for its speed and accuracy, </w:t>
      </w:r>
      <w:proofErr w:type="spellStart"/>
      <w:r>
        <w:t>XGBoost</w:t>
      </w:r>
      <w:proofErr w:type="spellEnd"/>
      <w:r>
        <w:t xml:space="preserve"> excels at tasks involving structured datasets like the PPP loan data, and its built-in mechanisms to prevent overfitting make it a good choice for the classification of fraudulent loans.</w:t>
      </w:r>
    </w:p>
    <w:p w14:paraId="6A522629" w14:textId="77777777" w:rsidR="009F7088" w:rsidRDefault="009F7088" w:rsidP="003E79CA">
      <w:pPr>
        <w:numPr>
          <w:ilvl w:val="2"/>
          <w:numId w:val="27"/>
        </w:numPr>
        <w:contextualSpacing/>
      </w:pPr>
      <w:r>
        <w:rPr>
          <w:rStyle w:val="Strong"/>
        </w:rPr>
        <w:t>Key Strengths</w:t>
      </w:r>
      <w:r>
        <w:t>:</w:t>
      </w:r>
    </w:p>
    <w:p w14:paraId="6C8EDE0A" w14:textId="77777777" w:rsidR="009F7088" w:rsidRDefault="009F7088" w:rsidP="003E79CA">
      <w:pPr>
        <w:numPr>
          <w:ilvl w:val="3"/>
          <w:numId w:val="27"/>
        </w:numPr>
        <w:contextualSpacing/>
      </w:pPr>
      <w:r>
        <w:rPr>
          <w:rStyle w:val="Strong"/>
        </w:rPr>
        <w:t>Gradient Boosting</w:t>
      </w:r>
      <w:r>
        <w:t xml:space="preserve">: </w:t>
      </w:r>
      <w:proofErr w:type="spellStart"/>
      <w:r>
        <w:t>XGBoost</w:t>
      </w:r>
      <w:proofErr w:type="spellEnd"/>
      <w:r>
        <w:t xml:space="preserve"> uses a gradient-boosting framework that iteratively improves the model’s predictive capabilities.</w:t>
      </w:r>
    </w:p>
    <w:p w14:paraId="3FE91C18" w14:textId="77777777" w:rsidR="009F7088" w:rsidRDefault="009F7088" w:rsidP="003E79CA">
      <w:pPr>
        <w:numPr>
          <w:ilvl w:val="3"/>
          <w:numId w:val="27"/>
        </w:numPr>
        <w:contextualSpacing/>
      </w:pPr>
      <w:r>
        <w:rPr>
          <w:rStyle w:val="Strong"/>
        </w:rPr>
        <w:t>Handling Class Imbalance</w:t>
      </w:r>
      <w:r>
        <w:t xml:space="preserve">: Given the small number of fraudulent loans compared to non-fraudulent ones, </w:t>
      </w:r>
      <w:proofErr w:type="spellStart"/>
      <w:r>
        <w:t>XGBoost</w:t>
      </w:r>
      <w:proofErr w:type="spellEnd"/>
      <w:r>
        <w:t xml:space="preserve"> is effective at </w:t>
      </w:r>
      <w:r>
        <w:lastRenderedPageBreak/>
        <w:t>managing class imbalances by assigning higher weights to underrepresented classes.</w:t>
      </w:r>
    </w:p>
    <w:p w14:paraId="6CE7A54D" w14:textId="77777777" w:rsidR="009F7088" w:rsidRDefault="009F7088" w:rsidP="003E79CA">
      <w:pPr>
        <w:pStyle w:val="NormalWeb"/>
        <w:numPr>
          <w:ilvl w:val="0"/>
          <w:numId w:val="27"/>
        </w:numPr>
        <w:spacing w:before="0" w:beforeAutospacing="0" w:after="0" w:afterAutospacing="0" w:line="480" w:lineRule="auto"/>
        <w:contextualSpacing/>
      </w:pPr>
      <w:r>
        <w:rPr>
          <w:rStyle w:val="Strong"/>
          <w:rFonts w:eastAsiaTheme="majorEastAsia"/>
        </w:rPr>
        <w:t>Data Management and Storage</w:t>
      </w:r>
      <w:r>
        <w:t>:</w:t>
      </w:r>
    </w:p>
    <w:p w14:paraId="0DBD59FC" w14:textId="77777777" w:rsidR="009F7088" w:rsidRDefault="009F7088" w:rsidP="003E79CA">
      <w:pPr>
        <w:numPr>
          <w:ilvl w:val="1"/>
          <w:numId w:val="27"/>
        </w:numPr>
        <w:contextualSpacing/>
      </w:pPr>
      <w:r>
        <w:t xml:space="preserve">The dataset will be stored and managed using </w:t>
      </w:r>
      <w:r w:rsidRPr="00CA17D8">
        <w:rPr>
          <w:rStyle w:val="Strong"/>
          <w:b w:val="0"/>
          <w:bCs w:val="0"/>
        </w:rPr>
        <w:t>CSV files</w:t>
      </w:r>
      <w:r w:rsidRPr="00CA17D8">
        <w:rPr>
          <w:b/>
          <w:bCs/>
        </w:rPr>
        <w:t xml:space="preserve"> </w:t>
      </w:r>
      <w:r w:rsidRPr="00CA17D8">
        <w:t>hosted on</w:t>
      </w:r>
      <w:r w:rsidRPr="00CA17D8">
        <w:rPr>
          <w:b/>
          <w:bCs/>
        </w:rPr>
        <w:t xml:space="preserve"> </w:t>
      </w:r>
      <w:r w:rsidRPr="00CA17D8">
        <w:rPr>
          <w:rStyle w:val="Strong"/>
          <w:b w:val="0"/>
          <w:bCs w:val="0"/>
        </w:rPr>
        <w:t>Google Drive</w:t>
      </w:r>
      <w:r>
        <w:t xml:space="preserve">. CSV storage offers simplicity and ease of use, allowing seamless integration with Python’s </w:t>
      </w:r>
      <w:r w:rsidRPr="00CA17D8">
        <w:rPr>
          <w:rStyle w:val="Strong"/>
          <w:b w:val="0"/>
          <w:bCs w:val="0"/>
        </w:rPr>
        <w:t>Pandas</w:t>
      </w:r>
      <w:r>
        <w:t xml:space="preserve"> library for data manipulation and preprocessing.</w:t>
      </w:r>
    </w:p>
    <w:p w14:paraId="3431D850" w14:textId="77777777" w:rsidR="009F7088" w:rsidRDefault="009F7088" w:rsidP="003E79CA">
      <w:pPr>
        <w:numPr>
          <w:ilvl w:val="2"/>
          <w:numId w:val="27"/>
        </w:numPr>
        <w:contextualSpacing/>
      </w:pPr>
      <w:r>
        <w:rPr>
          <w:rStyle w:val="Strong"/>
        </w:rPr>
        <w:t>Advantages of CSV Storage</w:t>
      </w:r>
      <w:r>
        <w:t>:</w:t>
      </w:r>
    </w:p>
    <w:p w14:paraId="77443EA4" w14:textId="77777777" w:rsidR="009F7088" w:rsidRDefault="009F7088" w:rsidP="003E79CA">
      <w:pPr>
        <w:numPr>
          <w:ilvl w:val="3"/>
          <w:numId w:val="27"/>
        </w:numPr>
        <w:contextualSpacing/>
      </w:pPr>
      <w:r>
        <w:t>Universally supported format for tabular data.</w:t>
      </w:r>
    </w:p>
    <w:p w14:paraId="102401A8" w14:textId="77777777" w:rsidR="009F7088" w:rsidRDefault="009F7088" w:rsidP="003E79CA">
      <w:pPr>
        <w:numPr>
          <w:ilvl w:val="3"/>
          <w:numId w:val="27"/>
        </w:numPr>
        <w:contextualSpacing/>
      </w:pPr>
      <w:r>
        <w:t>Easily accessible for batch processing and manipulation.</w:t>
      </w:r>
    </w:p>
    <w:p w14:paraId="5060490C" w14:textId="77777777" w:rsidR="009F7088" w:rsidRDefault="009F7088" w:rsidP="003E79CA">
      <w:pPr>
        <w:numPr>
          <w:ilvl w:val="3"/>
          <w:numId w:val="27"/>
        </w:numPr>
        <w:contextualSpacing/>
      </w:pPr>
      <w:r>
        <w:t>Provides flexibility in scaling the dataset as required for additional analyses.</w:t>
      </w:r>
    </w:p>
    <w:p w14:paraId="18DF21FC" w14:textId="77777777" w:rsidR="009F7088" w:rsidRDefault="009F7088" w:rsidP="003E79CA">
      <w:pPr>
        <w:pStyle w:val="Heading3"/>
      </w:pPr>
      <w:r>
        <w:rPr>
          <w:rStyle w:val="Strong"/>
          <w:b/>
          <w:bCs/>
        </w:rPr>
        <w:t>Hardware Resources</w:t>
      </w:r>
    </w:p>
    <w:p w14:paraId="4327851B" w14:textId="77777777" w:rsidR="009F7088" w:rsidRDefault="009F7088" w:rsidP="003E79CA">
      <w:pPr>
        <w:pStyle w:val="NormalWeb"/>
        <w:numPr>
          <w:ilvl w:val="0"/>
          <w:numId w:val="28"/>
        </w:numPr>
        <w:spacing w:before="0" w:beforeAutospacing="0" w:after="0" w:afterAutospacing="0" w:line="480" w:lineRule="auto"/>
        <w:contextualSpacing/>
      </w:pPr>
      <w:r>
        <w:rPr>
          <w:rStyle w:val="Strong"/>
          <w:rFonts w:eastAsiaTheme="majorEastAsia"/>
        </w:rPr>
        <w:t xml:space="preserve">Google </w:t>
      </w:r>
      <w:proofErr w:type="spellStart"/>
      <w:r>
        <w:rPr>
          <w:rStyle w:val="Strong"/>
          <w:rFonts w:eastAsiaTheme="majorEastAsia"/>
        </w:rPr>
        <w:t>Colab</w:t>
      </w:r>
      <w:proofErr w:type="spellEnd"/>
      <w:r>
        <w:rPr>
          <w:rStyle w:val="Strong"/>
          <w:rFonts w:eastAsiaTheme="majorEastAsia"/>
        </w:rPr>
        <w:t xml:space="preserve"> Pro</w:t>
      </w:r>
      <w:r>
        <w:t>:</w:t>
      </w:r>
    </w:p>
    <w:p w14:paraId="5E2A3E5D" w14:textId="77777777" w:rsidR="009F7088" w:rsidRDefault="009F7088" w:rsidP="003E79CA">
      <w:pPr>
        <w:numPr>
          <w:ilvl w:val="1"/>
          <w:numId w:val="28"/>
        </w:numPr>
        <w:contextualSpacing/>
      </w:pPr>
      <w:r>
        <w:rPr>
          <w:rStyle w:val="Strong"/>
        </w:rPr>
        <w:t xml:space="preserve">Google </w:t>
      </w:r>
      <w:proofErr w:type="spellStart"/>
      <w:r>
        <w:rPr>
          <w:rStyle w:val="Strong"/>
        </w:rPr>
        <w:t>Colab</w:t>
      </w:r>
      <w:proofErr w:type="spellEnd"/>
      <w:r>
        <w:rPr>
          <w:rStyle w:val="Strong"/>
        </w:rPr>
        <w:t xml:space="preserve"> Pro</w:t>
      </w:r>
      <w:r>
        <w:t xml:space="preserve"> will be the primary environment for running the analysis. </w:t>
      </w:r>
      <w:proofErr w:type="spellStart"/>
      <w:r>
        <w:t>Colab</w:t>
      </w:r>
      <w:proofErr w:type="spellEnd"/>
      <w:r>
        <w:t xml:space="preserve"> provides an easy-to-use platform for Python programming, combined with the ability to scale computational resources as needed. With access to </w:t>
      </w:r>
      <w:r w:rsidRPr="00CA17D8">
        <w:rPr>
          <w:rStyle w:val="Strong"/>
          <w:b w:val="0"/>
          <w:bCs w:val="0"/>
        </w:rPr>
        <w:t>upgraded GPU resources</w:t>
      </w:r>
      <w:r w:rsidRPr="00CA17D8">
        <w:rPr>
          <w:b/>
          <w:bCs/>
        </w:rPr>
        <w:t>,</w:t>
      </w:r>
      <w:r>
        <w:t xml:space="preserve"> </w:t>
      </w:r>
      <w:proofErr w:type="spellStart"/>
      <w:r>
        <w:t>Colab</w:t>
      </w:r>
      <w:proofErr w:type="spellEnd"/>
      <w:r>
        <w:t xml:space="preserve"> Pro ensures that the model training processes, particularly those involving deep learning models built with </w:t>
      </w:r>
      <w:proofErr w:type="spellStart"/>
      <w:r>
        <w:t>Keras</w:t>
      </w:r>
      <w:proofErr w:type="spellEnd"/>
      <w:r>
        <w:t>, can be executed efficiently.</w:t>
      </w:r>
    </w:p>
    <w:p w14:paraId="15A762A9" w14:textId="77777777" w:rsidR="009F7088" w:rsidRDefault="009F7088" w:rsidP="003E79CA">
      <w:pPr>
        <w:numPr>
          <w:ilvl w:val="1"/>
          <w:numId w:val="28"/>
        </w:numPr>
        <w:contextualSpacing/>
      </w:pPr>
      <w:r>
        <w:rPr>
          <w:rStyle w:val="Strong"/>
        </w:rPr>
        <w:t xml:space="preserve">Advantages of Google </w:t>
      </w:r>
      <w:proofErr w:type="spellStart"/>
      <w:r>
        <w:rPr>
          <w:rStyle w:val="Strong"/>
        </w:rPr>
        <w:t>Colab</w:t>
      </w:r>
      <w:proofErr w:type="spellEnd"/>
      <w:r>
        <w:rPr>
          <w:rStyle w:val="Strong"/>
        </w:rPr>
        <w:t xml:space="preserve"> Pro</w:t>
      </w:r>
      <w:r>
        <w:t>:</w:t>
      </w:r>
    </w:p>
    <w:p w14:paraId="51809DF3" w14:textId="77777777" w:rsidR="009F7088" w:rsidRDefault="009F7088" w:rsidP="003E79CA">
      <w:pPr>
        <w:numPr>
          <w:ilvl w:val="2"/>
          <w:numId w:val="28"/>
        </w:numPr>
        <w:contextualSpacing/>
      </w:pPr>
      <w:r>
        <w:rPr>
          <w:rStyle w:val="Strong"/>
        </w:rPr>
        <w:t>GPU Acceleration</w:t>
      </w:r>
      <w:r>
        <w:t>: Enables faster model training by offloading computationally intensive tasks to powerful GPU hardware, which is essential for handling large datasets like the PPP loan data.</w:t>
      </w:r>
    </w:p>
    <w:p w14:paraId="4E3841BA" w14:textId="77777777" w:rsidR="009F7088" w:rsidRDefault="009F7088" w:rsidP="003E79CA">
      <w:pPr>
        <w:numPr>
          <w:ilvl w:val="2"/>
          <w:numId w:val="28"/>
        </w:numPr>
        <w:contextualSpacing/>
      </w:pPr>
      <w:r>
        <w:rPr>
          <w:rStyle w:val="Strong"/>
        </w:rPr>
        <w:lastRenderedPageBreak/>
        <w:t>Cloud-Based Infrastructure</w:t>
      </w:r>
      <w:r>
        <w:t>: Allows for scalable computation without the need for local hardware, enabling continuous work without constraints on local processing power.</w:t>
      </w:r>
    </w:p>
    <w:p w14:paraId="5F3E5D3A" w14:textId="77777777" w:rsidR="009F7088" w:rsidRDefault="009F7088" w:rsidP="003E79CA">
      <w:pPr>
        <w:pStyle w:val="NormalWeb"/>
        <w:numPr>
          <w:ilvl w:val="0"/>
          <w:numId w:val="28"/>
        </w:numPr>
        <w:spacing w:before="0" w:beforeAutospacing="0" w:after="0" w:afterAutospacing="0" w:line="480" w:lineRule="auto"/>
        <w:contextualSpacing/>
      </w:pPr>
      <w:r>
        <w:rPr>
          <w:rStyle w:val="Strong"/>
          <w:rFonts w:eastAsiaTheme="majorEastAsia"/>
        </w:rPr>
        <w:t>GPU Accelerators</w:t>
      </w:r>
      <w:r>
        <w:t>:</w:t>
      </w:r>
    </w:p>
    <w:p w14:paraId="768B600B" w14:textId="77777777" w:rsidR="009F7088" w:rsidRDefault="009F7088" w:rsidP="003E79CA">
      <w:pPr>
        <w:numPr>
          <w:ilvl w:val="1"/>
          <w:numId w:val="28"/>
        </w:numPr>
        <w:contextualSpacing/>
      </w:pPr>
      <w:r>
        <w:rPr>
          <w:rStyle w:val="Strong"/>
        </w:rPr>
        <w:t>GPU accelerators</w:t>
      </w:r>
      <w:r>
        <w:t xml:space="preserve"> will be used to enhance the performance of deep learning models, particularly during the training of the semi-supervised learning models. GPU resources will reduce the time needed to train complex models, improving overall workflow efficiency.</w:t>
      </w:r>
    </w:p>
    <w:p w14:paraId="5BF08E5D" w14:textId="77777777" w:rsidR="009F7088" w:rsidRDefault="009F7088" w:rsidP="003E79CA">
      <w:pPr>
        <w:pStyle w:val="Heading3"/>
      </w:pPr>
      <w:r>
        <w:rPr>
          <w:rStyle w:val="Strong"/>
          <w:b/>
          <w:bCs/>
        </w:rPr>
        <w:t>Data Cleaning and Preprocessing</w:t>
      </w:r>
    </w:p>
    <w:p w14:paraId="3692761B" w14:textId="77777777" w:rsidR="009F7088" w:rsidRDefault="009F7088" w:rsidP="003E79CA">
      <w:pPr>
        <w:pStyle w:val="NormalWeb"/>
        <w:spacing w:before="0" w:beforeAutospacing="0" w:after="0" w:afterAutospacing="0" w:line="480" w:lineRule="auto"/>
        <w:contextualSpacing/>
      </w:pPr>
      <w:r>
        <w:t>To ensure the quality and usability of the dataset, various libraries will be employed to clean and preprocess the data:</w:t>
      </w:r>
    </w:p>
    <w:p w14:paraId="2BC9A800" w14:textId="77777777" w:rsidR="009F7088" w:rsidRDefault="009F7088" w:rsidP="003E79CA">
      <w:pPr>
        <w:pStyle w:val="NormalWeb"/>
        <w:numPr>
          <w:ilvl w:val="0"/>
          <w:numId w:val="29"/>
        </w:numPr>
        <w:spacing w:before="0" w:beforeAutospacing="0" w:after="0" w:afterAutospacing="0" w:line="480" w:lineRule="auto"/>
        <w:contextualSpacing/>
      </w:pPr>
      <w:r>
        <w:rPr>
          <w:rStyle w:val="Strong"/>
          <w:rFonts w:eastAsiaTheme="majorEastAsia"/>
        </w:rPr>
        <w:t>Pandas</w:t>
      </w:r>
      <w:r>
        <w:t>:</w:t>
      </w:r>
    </w:p>
    <w:p w14:paraId="723ED8B2" w14:textId="77777777" w:rsidR="009F7088" w:rsidRDefault="009F7088" w:rsidP="003E79CA">
      <w:pPr>
        <w:numPr>
          <w:ilvl w:val="1"/>
          <w:numId w:val="29"/>
        </w:numPr>
        <w:contextualSpacing/>
      </w:pPr>
      <w:r>
        <w:rPr>
          <w:rStyle w:val="Strong"/>
        </w:rPr>
        <w:t>Pandas</w:t>
      </w:r>
      <w:r>
        <w:t xml:space="preserve"> will serve as the primary tool for managing the dataset. With its powerful </w:t>
      </w:r>
      <w:proofErr w:type="spellStart"/>
      <w:r>
        <w:t>DataFrame</w:t>
      </w:r>
      <w:proofErr w:type="spellEnd"/>
      <w:r>
        <w:t xml:space="preserve"> structure, Pandas allows for efficient handling of missing values, data filtering, and dataset transformations. Given the size of the PPP dataset, Pandas' ability to process large amounts of data in a flexible and readable manner is critical.</w:t>
      </w:r>
    </w:p>
    <w:p w14:paraId="700C168D" w14:textId="77777777" w:rsidR="009F7088" w:rsidRDefault="009F7088" w:rsidP="003E79CA">
      <w:pPr>
        <w:numPr>
          <w:ilvl w:val="2"/>
          <w:numId w:val="29"/>
        </w:numPr>
        <w:contextualSpacing/>
      </w:pPr>
      <w:r>
        <w:rPr>
          <w:rStyle w:val="Strong"/>
        </w:rPr>
        <w:t>Key Functions</w:t>
      </w:r>
      <w:r>
        <w:t>:</w:t>
      </w:r>
    </w:p>
    <w:p w14:paraId="1ACA2306" w14:textId="77777777" w:rsidR="009F7088" w:rsidRDefault="009F7088" w:rsidP="003E79CA">
      <w:pPr>
        <w:numPr>
          <w:ilvl w:val="3"/>
          <w:numId w:val="29"/>
        </w:numPr>
        <w:contextualSpacing/>
      </w:pPr>
      <w:r>
        <w:rPr>
          <w:rStyle w:val="Strong"/>
        </w:rPr>
        <w:t>Handling Missing Values</w:t>
      </w:r>
      <w:r>
        <w:t>: Pandas provides built-in functions to fill missing data, either through imputation or interpolation, ensuring a clean dataset for analysis.</w:t>
      </w:r>
    </w:p>
    <w:p w14:paraId="57AE6423" w14:textId="77777777" w:rsidR="009F7088" w:rsidRDefault="009F7088" w:rsidP="003E79CA">
      <w:pPr>
        <w:numPr>
          <w:ilvl w:val="3"/>
          <w:numId w:val="29"/>
        </w:numPr>
        <w:contextualSpacing/>
      </w:pPr>
      <w:r>
        <w:rPr>
          <w:rStyle w:val="Strong"/>
        </w:rPr>
        <w:t>Filtering and Transforming Data</w:t>
      </w:r>
      <w:r>
        <w:t>: Enables the identification and removal of outliers, transforming data as needed for model input.</w:t>
      </w:r>
    </w:p>
    <w:p w14:paraId="58446D14" w14:textId="77777777" w:rsidR="009F7088" w:rsidRDefault="009F7088" w:rsidP="003E79CA">
      <w:pPr>
        <w:pStyle w:val="NormalWeb"/>
        <w:numPr>
          <w:ilvl w:val="0"/>
          <w:numId w:val="29"/>
        </w:numPr>
        <w:spacing w:before="0" w:beforeAutospacing="0" w:after="0" w:afterAutospacing="0" w:line="480" w:lineRule="auto"/>
        <w:contextualSpacing/>
      </w:pPr>
      <w:r>
        <w:rPr>
          <w:rStyle w:val="Strong"/>
          <w:rFonts w:eastAsiaTheme="majorEastAsia"/>
        </w:rPr>
        <w:lastRenderedPageBreak/>
        <w:t>NumPy</w:t>
      </w:r>
      <w:r>
        <w:t>:</w:t>
      </w:r>
    </w:p>
    <w:p w14:paraId="5419745A" w14:textId="77777777" w:rsidR="009F7088" w:rsidRDefault="009F7088" w:rsidP="003E79CA">
      <w:pPr>
        <w:numPr>
          <w:ilvl w:val="1"/>
          <w:numId w:val="29"/>
        </w:numPr>
        <w:contextualSpacing/>
      </w:pPr>
      <w:r>
        <w:rPr>
          <w:rStyle w:val="Strong"/>
        </w:rPr>
        <w:t>NumPy</w:t>
      </w:r>
      <w:r>
        <w:t xml:space="preserve"> will complement Pandas by providing efficient numerical operations. NumPy is especially useful for matrix manipulations and will assist in mathematical computations required during preprocessing and normalization stages.</w:t>
      </w:r>
    </w:p>
    <w:p w14:paraId="6F918399" w14:textId="77777777" w:rsidR="009F7088" w:rsidRDefault="009F7088" w:rsidP="003E79CA">
      <w:pPr>
        <w:pStyle w:val="Heading3"/>
      </w:pPr>
      <w:r>
        <w:rPr>
          <w:rStyle w:val="Strong"/>
          <w:b/>
          <w:bCs/>
        </w:rPr>
        <w:t>Modeling and Evaluation</w:t>
      </w:r>
    </w:p>
    <w:p w14:paraId="3C727BCB" w14:textId="77777777" w:rsidR="009F7088" w:rsidRDefault="009F7088" w:rsidP="003E79CA">
      <w:pPr>
        <w:pStyle w:val="NormalWeb"/>
        <w:numPr>
          <w:ilvl w:val="0"/>
          <w:numId w:val="30"/>
        </w:numPr>
        <w:spacing w:before="0" w:beforeAutospacing="0" w:after="0" w:afterAutospacing="0" w:line="480" w:lineRule="auto"/>
        <w:contextualSpacing/>
      </w:pPr>
      <w:r>
        <w:rPr>
          <w:rStyle w:val="Strong"/>
          <w:rFonts w:eastAsiaTheme="majorEastAsia"/>
        </w:rPr>
        <w:t>Modeling Tools</w:t>
      </w:r>
      <w:r>
        <w:t>:</w:t>
      </w:r>
    </w:p>
    <w:p w14:paraId="0F03F44A" w14:textId="77777777" w:rsidR="009F7088" w:rsidRDefault="009F7088" w:rsidP="003E79CA">
      <w:pPr>
        <w:numPr>
          <w:ilvl w:val="1"/>
          <w:numId w:val="30"/>
        </w:numPr>
        <w:contextualSpacing/>
      </w:pPr>
      <w:r>
        <w:rPr>
          <w:rStyle w:val="Strong"/>
        </w:rPr>
        <w:t>Scikit-learn</w:t>
      </w:r>
      <w:r>
        <w:t xml:space="preserve"> will be used for </w:t>
      </w:r>
      <w:r w:rsidRPr="00E00FE7">
        <w:rPr>
          <w:rStyle w:val="Strong"/>
          <w:b w:val="0"/>
          <w:bCs w:val="0"/>
        </w:rPr>
        <w:t>dimensionality reduction</w:t>
      </w:r>
      <w:r w:rsidRPr="00E00FE7">
        <w:rPr>
          <w:b/>
          <w:bCs/>
        </w:rPr>
        <w:t xml:space="preserve">, </w:t>
      </w:r>
      <w:r w:rsidRPr="00E00FE7">
        <w:rPr>
          <w:rStyle w:val="Strong"/>
          <w:b w:val="0"/>
          <w:bCs w:val="0"/>
        </w:rPr>
        <w:t>model evaluation</w:t>
      </w:r>
      <w:r>
        <w:t>, and cross-validation techniques. These functions are essential to ensure that the model generalizes well to unseen data and is not overfitting.</w:t>
      </w:r>
    </w:p>
    <w:p w14:paraId="25BF70AF" w14:textId="77777777" w:rsidR="009F7088" w:rsidRDefault="009F7088" w:rsidP="003E79CA">
      <w:pPr>
        <w:numPr>
          <w:ilvl w:val="2"/>
          <w:numId w:val="30"/>
        </w:numPr>
        <w:contextualSpacing/>
      </w:pPr>
      <w:r>
        <w:rPr>
          <w:rStyle w:val="Strong"/>
        </w:rPr>
        <w:t>Principal Component Analysis (PCA)</w:t>
      </w:r>
      <w:r>
        <w:t>: This technique will reduce the number of input features, simplifying the data while retaining the most important information.</w:t>
      </w:r>
    </w:p>
    <w:p w14:paraId="3C52AD16" w14:textId="77777777" w:rsidR="009F7088" w:rsidRDefault="009F7088" w:rsidP="003E79CA">
      <w:pPr>
        <w:numPr>
          <w:ilvl w:val="2"/>
          <w:numId w:val="30"/>
        </w:numPr>
        <w:contextualSpacing/>
      </w:pPr>
      <w:r>
        <w:rPr>
          <w:rStyle w:val="Strong"/>
        </w:rPr>
        <w:t>Cross-Validation</w:t>
      </w:r>
      <w:r>
        <w:t>: K-fold cross-validation will ensure robust model evaluation, splitting the data into training and test sets to assess model performance across different samples.</w:t>
      </w:r>
    </w:p>
    <w:p w14:paraId="4AC6F1B8" w14:textId="77777777" w:rsidR="009F7088" w:rsidRDefault="009F7088" w:rsidP="003E79CA">
      <w:pPr>
        <w:pStyle w:val="NormalWeb"/>
        <w:numPr>
          <w:ilvl w:val="0"/>
          <w:numId w:val="30"/>
        </w:numPr>
        <w:spacing w:before="0" w:beforeAutospacing="0" w:after="0" w:afterAutospacing="0" w:line="480" w:lineRule="auto"/>
        <w:contextualSpacing/>
      </w:pPr>
      <w:proofErr w:type="spellStart"/>
      <w:r>
        <w:rPr>
          <w:rStyle w:val="Strong"/>
          <w:rFonts w:eastAsiaTheme="majorEastAsia"/>
        </w:rPr>
        <w:t>XGBoost</w:t>
      </w:r>
      <w:proofErr w:type="spellEnd"/>
      <w:r>
        <w:t>:</w:t>
      </w:r>
    </w:p>
    <w:p w14:paraId="4D33F9AF" w14:textId="77777777" w:rsidR="009F7088" w:rsidRDefault="009F7088" w:rsidP="003E79CA">
      <w:pPr>
        <w:numPr>
          <w:ilvl w:val="1"/>
          <w:numId w:val="30"/>
        </w:numPr>
        <w:contextualSpacing/>
      </w:pPr>
      <w:r>
        <w:t>In the semi-supervised learning phase</w:t>
      </w:r>
      <w:r w:rsidRPr="00E00FE7">
        <w:rPr>
          <w:b/>
          <w:bCs/>
        </w:rPr>
        <w:t xml:space="preserve">, </w:t>
      </w:r>
      <w:proofErr w:type="spellStart"/>
      <w:r w:rsidRPr="00E00FE7">
        <w:rPr>
          <w:rStyle w:val="Strong"/>
          <w:b w:val="0"/>
          <w:bCs w:val="0"/>
        </w:rPr>
        <w:t>XGBoost</w:t>
      </w:r>
      <w:proofErr w:type="spellEnd"/>
      <w:r>
        <w:t xml:space="preserve"> will be used for model evaluation and classification tasks. Its strong predictive performance and ability to handle imbalanced datasets make it ideal for the task of detecting fraudulent loans.</w:t>
      </w:r>
    </w:p>
    <w:p w14:paraId="5DFE803F" w14:textId="77777777" w:rsidR="009F7088" w:rsidRDefault="009F7088" w:rsidP="003E79CA">
      <w:pPr>
        <w:pStyle w:val="Heading3"/>
      </w:pPr>
      <w:r>
        <w:rPr>
          <w:rStyle w:val="Strong"/>
          <w:b/>
          <w:bCs/>
        </w:rPr>
        <w:t>Data Visualization</w:t>
      </w:r>
    </w:p>
    <w:p w14:paraId="078ACA48" w14:textId="77777777" w:rsidR="009F7088" w:rsidRDefault="009F7088" w:rsidP="003E79CA">
      <w:pPr>
        <w:numPr>
          <w:ilvl w:val="0"/>
          <w:numId w:val="31"/>
        </w:numPr>
        <w:contextualSpacing/>
      </w:pPr>
      <w:r>
        <w:rPr>
          <w:rStyle w:val="Strong"/>
        </w:rPr>
        <w:t>Matplotlib</w:t>
      </w:r>
      <w:r>
        <w:t>:</w:t>
      </w:r>
    </w:p>
    <w:p w14:paraId="727ED404" w14:textId="77777777" w:rsidR="009F7088" w:rsidRDefault="009F7088" w:rsidP="003E79CA">
      <w:pPr>
        <w:numPr>
          <w:ilvl w:val="1"/>
          <w:numId w:val="31"/>
        </w:numPr>
        <w:contextualSpacing/>
      </w:pPr>
      <w:r>
        <w:rPr>
          <w:rStyle w:val="Strong"/>
        </w:rPr>
        <w:lastRenderedPageBreak/>
        <w:t>Matplotlib</w:t>
      </w:r>
      <w:r>
        <w:t xml:space="preserve"> will be used to create visual representations of the data and results. The library will be essential for plotting confusion matrices, visualizing model performance metrics, and presenting key findings of the fraud detection analysis.</w:t>
      </w:r>
    </w:p>
    <w:p w14:paraId="06988F93" w14:textId="77777777" w:rsidR="009F7088" w:rsidRDefault="009F7088" w:rsidP="003E79CA">
      <w:pPr>
        <w:pStyle w:val="Heading3"/>
      </w:pPr>
      <w:r>
        <w:rPr>
          <w:rStyle w:val="Strong"/>
          <w:b/>
          <w:bCs/>
        </w:rPr>
        <w:t>Data Sources</w:t>
      </w:r>
    </w:p>
    <w:p w14:paraId="25C8A018" w14:textId="77777777" w:rsidR="009F7088" w:rsidRDefault="009F7088" w:rsidP="003E79CA">
      <w:pPr>
        <w:pStyle w:val="NormalWeb"/>
        <w:numPr>
          <w:ilvl w:val="0"/>
          <w:numId w:val="32"/>
        </w:numPr>
        <w:spacing w:before="0" w:beforeAutospacing="0" w:after="0" w:afterAutospacing="0" w:line="480" w:lineRule="auto"/>
        <w:contextualSpacing/>
      </w:pPr>
      <w:r>
        <w:rPr>
          <w:rStyle w:val="Strong"/>
          <w:rFonts w:eastAsiaTheme="majorEastAsia"/>
        </w:rPr>
        <w:t>Primary Dataset</w:t>
      </w:r>
      <w:r>
        <w:t>:</w:t>
      </w:r>
    </w:p>
    <w:p w14:paraId="1CB27A35" w14:textId="77777777" w:rsidR="009F7088" w:rsidRDefault="009F7088" w:rsidP="003E79CA">
      <w:pPr>
        <w:numPr>
          <w:ilvl w:val="1"/>
          <w:numId w:val="32"/>
        </w:numPr>
        <w:contextualSpacing/>
      </w:pPr>
      <w:r>
        <w:t xml:space="preserve">The dataset for this study is obtained from the </w:t>
      </w:r>
      <w:r>
        <w:rPr>
          <w:rStyle w:val="Strong"/>
          <w:b w:val="0"/>
          <w:bCs w:val="0"/>
        </w:rPr>
        <w:t>SBA</w:t>
      </w:r>
      <w:r>
        <w:t xml:space="preserve">. It includes details of all loans exceeding $150,000 that were distributed under the PPP. The dataset is publicly available and will be downloaded in </w:t>
      </w:r>
      <w:r w:rsidRPr="00B45E35">
        <w:rPr>
          <w:rStyle w:val="Strong"/>
          <w:b w:val="0"/>
          <w:bCs w:val="0"/>
        </w:rPr>
        <w:t>CSV format</w:t>
      </w:r>
      <w:r>
        <w:t xml:space="preserve"> from the SBA's website, providing key information such as loan amount, business type, geographic location, and loan forgiveness status.</w:t>
      </w:r>
    </w:p>
    <w:p w14:paraId="060713A8" w14:textId="77777777" w:rsidR="009F7088" w:rsidRDefault="009F7088" w:rsidP="003E79CA">
      <w:pPr>
        <w:pStyle w:val="NormalWeb"/>
        <w:numPr>
          <w:ilvl w:val="0"/>
          <w:numId w:val="32"/>
        </w:numPr>
        <w:spacing w:before="0" w:beforeAutospacing="0" w:after="0" w:afterAutospacing="0" w:line="480" w:lineRule="auto"/>
        <w:contextualSpacing/>
      </w:pPr>
      <w:r>
        <w:rPr>
          <w:rStyle w:val="Strong"/>
          <w:rFonts w:eastAsiaTheme="majorEastAsia"/>
        </w:rPr>
        <w:t>Supplementary Fraud Data</w:t>
      </w:r>
      <w:r>
        <w:t>:</w:t>
      </w:r>
    </w:p>
    <w:p w14:paraId="5889C3AF" w14:textId="77777777" w:rsidR="009F7088" w:rsidRDefault="009F7088" w:rsidP="003E79CA">
      <w:pPr>
        <w:numPr>
          <w:ilvl w:val="1"/>
          <w:numId w:val="32"/>
        </w:numPr>
        <w:contextualSpacing/>
      </w:pPr>
      <w:r>
        <w:t>To augment the dataset, information on fraud cases will be manually scraped from sources such as:</w:t>
      </w:r>
    </w:p>
    <w:p w14:paraId="3824FE7F" w14:textId="77777777" w:rsidR="009F7088" w:rsidRDefault="009F7088" w:rsidP="003E79CA">
      <w:pPr>
        <w:numPr>
          <w:ilvl w:val="2"/>
          <w:numId w:val="32"/>
        </w:numPr>
        <w:contextualSpacing/>
      </w:pPr>
      <w:r>
        <w:rPr>
          <w:rStyle w:val="Strong"/>
        </w:rPr>
        <w:t>PandemicOversight.gov</w:t>
      </w:r>
      <w:r>
        <w:t>: This platform consolidates reports on fraud, waste, and abuse related to pandemic relief programs, including the PPP.</w:t>
      </w:r>
    </w:p>
    <w:p w14:paraId="7E441384" w14:textId="77777777" w:rsidR="009F7088" w:rsidRDefault="009F7088" w:rsidP="003E79CA">
      <w:pPr>
        <w:numPr>
          <w:ilvl w:val="2"/>
          <w:numId w:val="32"/>
        </w:numPr>
        <w:contextualSpacing/>
      </w:pPr>
      <w:r>
        <w:rPr>
          <w:rStyle w:val="Strong"/>
        </w:rPr>
        <w:t>SBA Office of Inspector General (OIG)</w:t>
      </w:r>
      <w:r>
        <w:t>: Reports and audits from the OIG will help identify loans that were flagged or under investigation.</w:t>
      </w:r>
    </w:p>
    <w:p w14:paraId="14ADB6CD" w14:textId="77777777" w:rsidR="009F7088" w:rsidRPr="005969C0" w:rsidRDefault="009F7088" w:rsidP="003E79CA">
      <w:pPr>
        <w:numPr>
          <w:ilvl w:val="2"/>
          <w:numId w:val="32"/>
        </w:numPr>
        <w:contextualSpacing/>
      </w:pPr>
      <w:r>
        <w:rPr>
          <w:rStyle w:val="Strong"/>
        </w:rPr>
        <w:t>Department of Justice (DOJ)</w:t>
      </w:r>
      <w:r>
        <w:t>: Records of prosecuted fraud cases will be collected to build the labeled fraud dataset, which will be critical for the semi-supervised learning phase</w:t>
      </w:r>
    </w:p>
    <w:p w14:paraId="674A9616" w14:textId="77777777" w:rsidR="009F7088" w:rsidRPr="00887A22" w:rsidRDefault="009F7088" w:rsidP="003E79CA">
      <w:pPr>
        <w:pStyle w:val="Heading2"/>
      </w:pPr>
      <w:bookmarkStart w:id="113" w:name="_Toc184834455"/>
      <w:bookmarkStart w:id="114" w:name="_Toc464831660"/>
      <w:bookmarkStart w:id="115" w:name="_Toc465328396"/>
      <w:r w:rsidRPr="00887A22">
        <w:t>Operational Definitions of Variables</w:t>
      </w:r>
      <w:bookmarkEnd w:id="113"/>
      <w:r w:rsidRPr="00887A22">
        <w:t xml:space="preserve"> </w:t>
      </w:r>
      <w:bookmarkEnd w:id="114"/>
      <w:bookmarkEnd w:id="115"/>
    </w:p>
    <w:p w14:paraId="336CAC00" w14:textId="77777777" w:rsidR="009F7088" w:rsidRPr="00887A22" w:rsidRDefault="009F7088" w:rsidP="003E79CA">
      <w:pPr>
        <w:suppressAutoHyphens/>
        <w:ind w:firstLine="720"/>
        <w:rPr>
          <w:rFonts w:eastAsia="Times New Roman" w:cs="Times New Roman"/>
          <w:b/>
          <w:szCs w:val="24"/>
        </w:rPr>
      </w:pPr>
      <w:r w:rsidRPr="00BE1CE1">
        <w:rPr>
          <w:rFonts w:eastAsia="Times New Roman" w:cs="Times New Roman"/>
          <w:szCs w:val="24"/>
        </w:rPr>
        <w:t xml:space="preserve">In this study, the dataset from the </w:t>
      </w:r>
      <w:r>
        <w:rPr>
          <w:rFonts w:eastAsia="Times New Roman" w:cs="Times New Roman"/>
          <w:szCs w:val="24"/>
        </w:rPr>
        <w:t>PPP</w:t>
      </w:r>
      <w:r w:rsidRPr="00BE1CE1">
        <w:rPr>
          <w:rFonts w:eastAsia="Times New Roman" w:cs="Times New Roman"/>
          <w:szCs w:val="24"/>
        </w:rPr>
        <w:t xml:space="preserve"> provided by the SBA will be used to detect fraudulent loans. The variables for the study are based on the loan data and additional labels </w:t>
      </w:r>
      <w:r w:rsidRPr="00BE1CE1">
        <w:rPr>
          <w:rFonts w:eastAsia="Times New Roman" w:cs="Times New Roman"/>
          <w:szCs w:val="24"/>
        </w:rPr>
        <w:lastRenderedPageBreak/>
        <w:t>sourced from prosecuted fraud cases. Each variable is defined based on its role in the semi-supervised learning model and its relevance to fraud detection.</w:t>
      </w:r>
      <w:r w:rsidRPr="00887A22">
        <w:rPr>
          <w:rFonts w:eastAsia="Times New Roman" w:cs="Times New Roman"/>
          <w:szCs w:val="24"/>
        </w:rPr>
        <w:t xml:space="preserve"> </w:t>
      </w:r>
    </w:p>
    <w:p w14:paraId="6B0F45F4" w14:textId="77777777" w:rsidR="009F7088" w:rsidRDefault="009F7088" w:rsidP="003E79CA">
      <w:pPr>
        <w:pStyle w:val="Heading3"/>
      </w:pPr>
      <w:r>
        <w:rPr>
          <w:rStyle w:val="Strong"/>
          <w:b/>
          <w:bCs/>
        </w:rPr>
        <w:t>Independent Variables (Predictors)</w:t>
      </w:r>
    </w:p>
    <w:p w14:paraId="43FB8632" w14:textId="77777777" w:rsidR="009F7088" w:rsidRDefault="009F7088" w:rsidP="003E79CA">
      <w:pPr>
        <w:pStyle w:val="NormalWeb"/>
        <w:numPr>
          <w:ilvl w:val="0"/>
          <w:numId w:val="33"/>
        </w:numPr>
        <w:spacing w:before="0" w:beforeAutospacing="0" w:after="0" w:afterAutospacing="0" w:line="480" w:lineRule="auto"/>
        <w:contextualSpacing/>
      </w:pPr>
      <w:proofErr w:type="spellStart"/>
      <w:r>
        <w:rPr>
          <w:rStyle w:val="Strong"/>
          <w:rFonts w:eastAsiaTheme="majorEastAsia"/>
        </w:rPr>
        <w:t>LoanAmount</w:t>
      </w:r>
      <w:proofErr w:type="spellEnd"/>
      <w:r>
        <w:t>:</w:t>
      </w:r>
    </w:p>
    <w:p w14:paraId="2357FD04" w14:textId="77777777" w:rsidR="009F7088" w:rsidRDefault="009F7088" w:rsidP="003E79CA">
      <w:pPr>
        <w:numPr>
          <w:ilvl w:val="1"/>
          <w:numId w:val="33"/>
        </w:numPr>
        <w:contextualSpacing/>
      </w:pPr>
      <w:r>
        <w:rPr>
          <w:rStyle w:val="Strong"/>
        </w:rPr>
        <w:t>Data Type</w:t>
      </w:r>
      <w:r>
        <w:t>: Continuous</w:t>
      </w:r>
    </w:p>
    <w:p w14:paraId="0192358F" w14:textId="77777777" w:rsidR="009F7088" w:rsidRDefault="009F7088" w:rsidP="003E79CA">
      <w:pPr>
        <w:numPr>
          <w:ilvl w:val="1"/>
          <w:numId w:val="33"/>
        </w:numPr>
        <w:contextualSpacing/>
      </w:pPr>
      <w:r>
        <w:rPr>
          <w:rStyle w:val="Strong"/>
        </w:rPr>
        <w:t>Level of Measurement</w:t>
      </w:r>
      <w:r>
        <w:t>: Ratio</w:t>
      </w:r>
    </w:p>
    <w:p w14:paraId="611D5DC7" w14:textId="77777777" w:rsidR="009F7088" w:rsidRDefault="009F7088" w:rsidP="003E79CA">
      <w:pPr>
        <w:numPr>
          <w:ilvl w:val="1"/>
          <w:numId w:val="33"/>
        </w:numPr>
        <w:contextualSpacing/>
      </w:pPr>
      <w:r>
        <w:rPr>
          <w:rStyle w:val="Strong"/>
        </w:rPr>
        <w:t>Description</w:t>
      </w:r>
      <w:r>
        <w:t>: This variable represents the total loan amount received by the borrower under the PPP. The larger the loan, the higher the financial risk, and thus, it is a key predictor for potential fraud.</w:t>
      </w:r>
    </w:p>
    <w:p w14:paraId="3EA3894A" w14:textId="77777777" w:rsidR="009F7088" w:rsidRDefault="009F7088" w:rsidP="003E79CA">
      <w:pPr>
        <w:numPr>
          <w:ilvl w:val="1"/>
          <w:numId w:val="33"/>
        </w:numPr>
        <w:contextualSpacing/>
      </w:pPr>
      <w:r>
        <w:rPr>
          <w:rStyle w:val="Strong"/>
        </w:rPr>
        <w:t>Instrument</w:t>
      </w:r>
      <w:r>
        <w:t xml:space="preserve">: Derived directly from the SBA dataset, with additional validation from publicly available databases such as </w:t>
      </w:r>
      <w:r>
        <w:rPr>
          <w:rStyle w:val="Strong"/>
        </w:rPr>
        <w:t>PandemicOversight.gov</w:t>
      </w:r>
      <w:r>
        <w:t xml:space="preserve"> and </w:t>
      </w:r>
      <w:r>
        <w:rPr>
          <w:rStyle w:val="Strong"/>
        </w:rPr>
        <w:t>DOJ</w:t>
      </w:r>
      <w:r>
        <w:t xml:space="preserve"> for fraudulent loans.</w:t>
      </w:r>
    </w:p>
    <w:p w14:paraId="22D6B3B3" w14:textId="77777777" w:rsidR="009F7088" w:rsidRDefault="009F7088" w:rsidP="003E79CA">
      <w:pPr>
        <w:numPr>
          <w:ilvl w:val="1"/>
          <w:numId w:val="33"/>
        </w:numPr>
        <w:contextualSpacing/>
      </w:pPr>
      <w:r>
        <w:rPr>
          <w:rStyle w:val="Strong"/>
        </w:rPr>
        <w:t>Feature Engineering</w:t>
      </w:r>
      <w:r>
        <w:t xml:space="preserve">: A </w:t>
      </w:r>
      <w:r>
        <w:rPr>
          <w:rStyle w:val="Strong"/>
        </w:rPr>
        <w:t>Loan-to-Employee Ratio</w:t>
      </w:r>
      <w:r>
        <w:t xml:space="preserve"> variable will be derived from this variable and the number of employees to help detect anomalies where loans may be disproportionately large relative to the business size.</w:t>
      </w:r>
    </w:p>
    <w:p w14:paraId="21B8AF5F" w14:textId="77777777" w:rsidR="009F7088" w:rsidRDefault="009F7088" w:rsidP="003E79CA">
      <w:pPr>
        <w:pStyle w:val="NormalWeb"/>
        <w:numPr>
          <w:ilvl w:val="0"/>
          <w:numId w:val="33"/>
        </w:numPr>
        <w:spacing w:before="0" w:beforeAutospacing="0" w:after="0" w:afterAutospacing="0" w:line="480" w:lineRule="auto"/>
        <w:contextualSpacing/>
      </w:pPr>
      <w:proofErr w:type="spellStart"/>
      <w:r>
        <w:rPr>
          <w:rStyle w:val="Strong"/>
          <w:rFonts w:eastAsiaTheme="majorEastAsia"/>
        </w:rPr>
        <w:t>JobsReported</w:t>
      </w:r>
      <w:proofErr w:type="spellEnd"/>
      <w:r>
        <w:t>:</w:t>
      </w:r>
    </w:p>
    <w:p w14:paraId="452CA514" w14:textId="77777777" w:rsidR="009F7088" w:rsidRDefault="009F7088" w:rsidP="003E79CA">
      <w:pPr>
        <w:numPr>
          <w:ilvl w:val="1"/>
          <w:numId w:val="33"/>
        </w:numPr>
        <w:contextualSpacing/>
      </w:pPr>
      <w:r>
        <w:rPr>
          <w:rStyle w:val="Strong"/>
        </w:rPr>
        <w:t>Data Type</w:t>
      </w:r>
      <w:r>
        <w:t>: Continuous</w:t>
      </w:r>
    </w:p>
    <w:p w14:paraId="5CC5DABD" w14:textId="77777777" w:rsidR="009F7088" w:rsidRDefault="009F7088" w:rsidP="003E79CA">
      <w:pPr>
        <w:numPr>
          <w:ilvl w:val="1"/>
          <w:numId w:val="33"/>
        </w:numPr>
        <w:contextualSpacing/>
      </w:pPr>
      <w:r>
        <w:rPr>
          <w:rStyle w:val="Strong"/>
        </w:rPr>
        <w:t>Level of Measurement</w:t>
      </w:r>
      <w:r>
        <w:t>: Ratio</w:t>
      </w:r>
    </w:p>
    <w:p w14:paraId="2D6562C6" w14:textId="77777777" w:rsidR="009F7088" w:rsidRDefault="009F7088" w:rsidP="003E79CA">
      <w:pPr>
        <w:numPr>
          <w:ilvl w:val="1"/>
          <w:numId w:val="33"/>
        </w:numPr>
        <w:contextualSpacing/>
      </w:pPr>
      <w:r>
        <w:rPr>
          <w:rStyle w:val="Strong"/>
        </w:rPr>
        <w:t>Description</w:t>
      </w:r>
      <w:r>
        <w:t>: Indicates the number of employees the loan was intended to support. Significant discrepancies between this value and the size of the loan may indicate fraudulent behavior.</w:t>
      </w:r>
    </w:p>
    <w:p w14:paraId="258AFECD" w14:textId="77777777" w:rsidR="009F7088" w:rsidRDefault="009F7088" w:rsidP="003E79CA">
      <w:pPr>
        <w:numPr>
          <w:ilvl w:val="1"/>
          <w:numId w:val="33"/>
        </w:numPr>
        <w:contextualSpacing/>
      </w:pPr>
      <w:r>
        <w:rPr>
          <w:rStyle w:val="Strong"/>
        </w:rPr>
        <w:t>Instrument</w:t>
      </w:r>
      <w:r>
        <w:t>: Collected directly from the SBA dataset.</w:t>
      </w:r>
    </w:p>
    <w:p w14:paraId="605DD324" w14:textId="77777777" w:rsidR="009F7088" w:rsidRDefault="009F7088" w:rsidP="003E79CA">
      <w:pPr>
        <w:numPr>
          <w:ilvl w:val="1"/>
          <w:numId w:val="33"/>
        </w:numPr>
        <w:contextualSpacing/>
      </w:pPr>
      <w:r>
        <w:rPr>
          <w:rStyle w:val="Strong"/>
        </w:rPr>
        <w:lastRenderedPageBreak/>
        <w:t>Feature Engineering</w:t>
      </w:r>
      <w:r>
        <w:t xml:space="preserve">: A feature will be engineered by normalizing the </w:t>
      </w:r>
      <w:proofErr w:type="spellStart"/>
      <w:r>
        <w:rPr>
          <w:rStyle w:val="Strong"/>
        </w:rPr>
        <w:t>JobsReported</w:t>
      </w:r>
      <w:proofErr w:type="spellEnd"/>
      <w:r>
        <w:t xml:space="preserve"> value in conjunction with the business type and geographic region, which helps identify outliers.</w:t>
      </w:r>
    </w:p>
    <w:p w14:paraId="0A79EFA9" w14:textId="77777777" w:rsidR="009F7088" w:rsidRDefault="009F7088" w:rsidP="003E79CA">
      <w:pPr>
        <w:pStyle w:val="NormalWeb"/>
        <w:numPr>
          <w:ilvl w:val="0"/>
          <w:numId w:val="33"/>
        </w:numPr>
        <w:spacing w:before="0" w:beforeAutospacing="0" w:after="0" w:afterAutospacing="0" w:line="480" w:lineRule="auto"/>
        <w:contextualSpacing/>
      </w:pPr>
      <w:proofErr w:type="spellStart"/>
      <w:r>
        <w:rPr>
          <w:rStyle w:val="Strong"/>
          <w:rFonts w:eastAsiaTheme="majorEastAsia"/>
        </w:rPr>
        <w:t>BorrowerState</w:t>
      </w:r>
      <w:proofErr w:type="spellEnd"/>
      <w:r>
        <w:t>:</w:t>
      </w:r>
    </w:p>
    <w:p w14:paraId="02EBE93C" w14:textId="77777777" w:rsidR="009F7088" w:rsidRDefault="009F7088" w:rsidP="003E79CA">
      <w:pPr>
        <w:numPr>
          <w:ilvl w:val="1"/>
          <w:numId w:val="33"/>
        </w:numPr>
        <w:contextualSpacing/>
      </w:pPr>
      <w:r>
        <w:rPr>
          <w:rStyle w:val="Strong"/>
        </w:rPr>
        <w:t>Data Type</w:t>
      </w:r>
      <w:r>
        <w:t>: Categorical (Nominal)</w:t>
      </w:r>
    </w:p>
    <w:p w14:paraId="2F5F572C" w14:textId="77777777" w:rsidR="009F7088" w:rsidRDefault="009F7088" w:rsidP="003E79CA">
      <w:pPr>
        <w:numPr>
          <w:ilvl w:val="1"/>
          <w:numId w:val="33"/>
        </w:numPr>
        <w:contextualSpacing/>
      </w:pPr>
      <w:r>
        <w:rPr>
          <w:rStyle w:val="Strong"/>
        </w:rPr>
        <w:t>Level of Measurement</w:t>
      </w:r>
      <w:r>
        <w:t>: Nominal</w:t>
      </w:r>
    </w:p>
    <w:p w14:paraId="77A00B8D" w14:textId="77777777" w:rsidR="009F7088" w:rsidRDefault="009F7088" w:rsidP="003E79CA">
      <w:pPr>
        <w:numPr>
          <w:ilvl w:val="1"/>
          <w:numId w:val="33"/>
        </w:numPr>
        <w:contextualSpacing/>
      </w:pPr>
      <w:r>
        <w:rPr>
          <w:rStyle w:val="Strong"/>
        </w:rPr>
        <w:t>Description</w:t>
      </w:r>
      <w:r>
        <w:t>: The U.S. state where the borrower’s business is located. Geographic location can influence the likelihood of fraud due to varying levels of economic conditions and oversight.</w:t>
      </w:r>
    </w:p>
    <w:p w14:paraId="51E80586" w14:textId="77777777" w:rsidR="009F7088" w:rsidRDefault="009F7088" w:rsidP="003E79CA">
      <w:pPr>
        <w:numPr>
          <w:ilvl w:val="1"/>
          <w:numId w:val="33"/>
        </w:numPr>
        <w:contextualSpacing/>
      </w:pPr>
      <w:r>
        <w:rPr>
          <w:rStyle w:val="Strong"/>
        </w:rPr>
        <w:t>Instrument</w:t>
      </w:r>
      <w:r>
        <w:t>: Directly sourced from the SBA loan dataset.</w:t>
      </w:r>
    </w:p>
    <w:p w14:paraId="4D28D5B2" w14:textId="77777777" w:rsidR="009F7088" w:rsidRDefault="009F7088" w:rsidP="003E79CA">
      <w:pPr>
        <w:numPr>
          <w:ilvl w:val="1"/>
          <w:numId w:val="33"/>
        </w:numPr>
        <w:contextualSpacing/>
      </w:pPr>
      <w:r>
        <w:rPr>
          <w:rStyle w:val="Strong"/>
        </w:rPr>
        <w:t>Feature Engineering</w:t>
      </w:r>
      <w:r>
        <w:t xml:space="preserve">: Location-based features will be created to assess whether certain states show higher instances of fraud. These features will incorporate regional fraud data obtained from sources such as </w:t>
      </w:r>
      <w:r>
        <w:rPr>
          <w:rStyle w:val="Strong"/>
        </w:rPr>
        <w:t>PandemicOversight.gov</w:t>
      </w:r>
      <w:r>
        <w:t>.</w:t>
      </w:r>
    </w:p>
    <w:p w14:paraId="329AFCB5" w14:textId="77777777" w:rsidR="009F7088" w:rsidRDefault="009F7088" w:rsidP="003E79CA">
      <w:pPr>
        <w:pStyle w:val="NormalWeb"/>
        <w:numPr>
          <w:ilvl w:val="0"/>
          <w:numId w:val="33"/>
        </w:numPr>
        <w:spacing w:before="0" w:beforeAutospacing="0" w:after="0" w:afterAutospacing="0" w:line="480" w:lineRule="auto"/>
        <w:contextualSpacing/>
      </w:pPr>
      <w:proofErr w:type="spellStart"/>
      <w:r>
        <w:rPr>
          <w:rStyle w:val="Strong"/>
          <w:rFonts w:eastAsiaTheme="majorEastAsia"/>
        </w:rPr>
        <w:t>NAICSCode</w:t>
      </w:r>
      <w:proofErr w:type="spellEnd"/>
      <w:r>
        <w:t>:</w:t>
      </w:r>
    </w:p>
    <w:p w14:paraId="7EDD8CEF" w14:textId="77777777" w:rsidR="009F7088" w:rsidRDefault="009F7088" w:rsidP="003E79CA">
      <w:pPr>
        <w:numPr>
          <w:ilvl w:val="1"/>
          <w:numId w:val="33"/>
        </w:numPr>
        <w:contextualSpacing/>
      </w:pPr>
      <w:r>
        <w:rPr>
          <w:rStyle w:val="Strong"/>
        </w:rPr>
        <w:t>Data Type</w:t>
      </w:r>
      <w:r>
        <w:t>: Categorical (Nominal)</w:t>
      </w:r>
    </w:p>
    <w:p w14:paraId="14749D38" w14:textId="77777777" w:rsidR="009F7088" w:rsidRDefault="009F7088" w:rsidP="003E79CA">
      <w:pPr>
        <w:numPr>
          <w:ilvl w:val="1"/>
          <w:numId w:val="33"/>
        </w:numPr>
        <w:contextualSpacing/>
      </w:pPr>
      <w:r>
        <w:rPr>
          <w:rStyle w:val="Strong"/>
        </w:rPr>
        <w:t>Level of Measurement</w:t>
      </w:r>
      <w:r>
        <w:t>: Nominal</w:t>
      </w:r>
    </w:p>
    <w:p w14:paraId="58C03280" w14:textId="77777777" w:rsidR="009F7088" w:rsidRDefault="009F7088" w:rsidP="003E79CA">
      <w:pPr>
        <w:numPr>
          <w:ilvl w:val="1"/>
          <w:numId w:val="33"/>
        </w:numPr>
        <w:contextualSpacing/>
      </w:pPr>
      <w:r>
        <w:rPr>
          <w:rStyle w:val="Strong"/>
        </w:rPr>
        <w:t>Description</w:t>
      </w:r>
      <w:r>
        <w:t>: The industry sector of the borrower, as classified by the North American Industry Classification System (NAICS). Certain industries may have higher susceptibility to fraud based on past trends.</w:t>
      </w:r>
    </w:p>
    <w:p w14:paraId="605E4B70" w14:textId="77777777" w:rsidR="009F7088" w:rsidRDefault="009F7088" w:rsidP="003E79CA">
      <w:pPr>
        <w:numPr>
          <w:ilvl w:val="1"/>
          <w:numId w:val="33"/>
        </w:numPr>
        <w:contextualSpacing/>
      </w:pPr>
      <w:r>
        <w:rPr>
          <w:rStyle w:val="Strong"/>
        </w:rPr>
        <w:t>Instrument</w:t>
      </w:r>
      <w:r>
        <w:t>: Collected from the SBA loan dataset.</w:t>
      </w:r>
    </w:p>
    <w:p w14:paraId="1C80F9F5" w14:textId="77777777" w:rsidR="009F7088" w:rsidRDefault="009F7088" w:rsidP="003E79CA">
      <w:pPr>
        <w:numPr>
          <w:ilvl w:val="1"/>
          <w:numId w:val="33"/>
        </w:numPr>
        <w:contextualSpacing/>
      </w:pPr>
      <w:r>
        <w:rPr>
          <w:rStyle w:val="Strong"/>
        </w:rPr>
        <w:t>Feature Engineering</w:t>
      </w:r>
      <w:r>
        <w:t xml:space="preserve">: Industry-specific fraud patterns will be identified through clustering and supervised learning models. </w:t>
      </w:r>
      <w:r>
        <w:rPr>
          <w:rStyle w:val="Strong"/>
        </w:rPr>
        <w:t>Dummy variables</w:t>
      </w:r>
      <w:r>
        <w:t xml:space="preserve"> will be created for each industry group.</w:t>
      </w:r>
    </w:p>
    <w:p w14:paraId="1B01DF8F" w14:textId="77777777" w:rsidR="009F7088" w:rsidRDefault="009F7088" w:rsidP="003E79CA">
      <w:pPr>
        <w:pStyle w:val="NormalWeb"/>
        <w:numPr>
          <w:ilvl w:val="0"/>
          <w:numId w:val="33"/>
        </w:numPr>
        <w:spacing w:before="0" w:beforeAutospacing="0" w:after="0" w:afterAutospacing="0" w:line="480" w:lineRule="auto"/>
        <w:contextualSpacing/>
      </w:pPr>
      <w:proofErr w:type="spellStart"/>
      <w:r>
        <w:rPr>
          <w:rStyle w:val="Strong"/>
          <w:rFonts w:eastAsiaTheme="majorEastAsia"/>
        </w:rPr>
        <w:lastRenderedPageBreak/>
        <w:t>LoanStatus</w:t>
      </w:r>
      <w:proofErr w:type="spellEnd"/>
      <w:r>
        <w:t>:</w:t>
      </w:r>
    </w:p>
    <w:p w14:paraId="31EA233A" w14:textId="77777777" w:rsidR="009F7088" w:rsidRDefault="009F7088" w:rsidP="003E79CA">
      <w:pPr>
        <w:numPr>
          <w:ilvl w:val="1"/>
          <w:numId w:val="33"/>
        </w:numPr>
        <w:contextualSpacing/>
      </w:pPr>
      <w:r>
        <w:rPr>
          <w:rStyle w:val="Strong"/>
        </w:rPr>
        <w:t>Data Type</w:t>
      </w:r>
      <w:r>
        <w:t>: Categorical (Nominal)</w:t>
      </w:r>
    </w:p>
    <w:p w14:paraId="7E563D56" w14:textId="77777777" w:rsidR="009F7088" w:rsidRDefault="009F7088" w:rsidP="003E79CA">
      <w:pPr>
        <w:numPr>
          <w:ilvl w:val="1"/>
          <w:numId w:val="33"/>
        </w:numPr>
        <w:contextualSpacing/>
      </w:pPr>
      <w:r>
        <w:rPr>
          <w:rStyle w:val="Strong"/>
        </w:rPr>
        <w:t>Level of Measurement</w:t>
      </w:r>
      <w:r>
        <w:t>: Nominal</w:t>
      </w:r>
    </w:p>
    <w:p w14:paraId="4D7C0134" w14:textId="77777777" w:rsidR="009F7088" w:rsidRDefault="009F7088" w:rsidP="003E79CA">
      <w:pPr>
        <w:numPr>
          <w:ilvl w:val="1"/>
          <w:numId w:val="33"/>
        </w:numPr>
        <w:contextualSpacing/>
      </w:pPr>
      <w:r>
        <w:rPr>
          <w:rStyle w:val="Strong"/>
        </w:rPr>
        <w:t>Description</w:t>
      </w:r>
      <w:r>
        <w:t xml:space="preserve">: Describes the </w:t>
      </w:r>
      <w:proofErr w:type="gramStart"/>
      <w:r>
        <w:t>current status</w:t>
      </w:r>
      <w:proofErr w:type="gramEnd"/>
      <w:r>
        <w:t xml:space="preserve"> of the loan, such as forgiven, repaid, or active. Loans that were not forgiven due to improper usage may indicate fraudulent activity.</w:t>
      </w:r>
    </w:p>
    <w:p w14:paraId="29471690" w14:textId="77777777" w:rsidR="009F7088" w:rsidRDefault="009F7088" w:rsidP="003E79CA">
      <w:pPr>
        <w:numPr>
          <w:ilvl w:val="1"/>
          <w:numId w:val="33"/>
        </w:numPr>
        <w:contextualSpacing/>
      </w:pPr>
      <w:r>
        <w:rPr>
          <w:rStyle w:val="Strong"/>
        </w:rPr>
        <w:t>Instrument</w:t>
      </w:r>
      <w:r>
        <w:t>: Directly sourced from the SBA dataset.</w:t>
      </w:r>
    </w:p>
    <w:p w14:paraId="273950A8" w14:textId="77777777" w:rsidR="009F7088" w:rsidRDefault="009F7088" w:rsidP="003E79CA">
      <w:pPr>
        <w:numPr>
          <w:ilvl w:val="1"/>
          <w:numId w:val="33"/>
        </w:numPr>
        <w:contextualSpacing/>
      </w:pPr>
      <w:r>
        <w:rPr>
          <w:rStyle w:val="Strong"/>
        </w:rPr>
        <w:t>Feature Engineering</w:t>
      </w:r>
      <w:r>
        <w:t xml:space="preserve">: Fraud detection algorithms will leverage the </w:t>
      </w:r>
      <w:proofErr w:type="spellStart"/>
      <w:r>
        <w:rPr>
          <w:rStyle w:val="Strong"/>
        </w:rPr>
        <w:t>LoanStatus</w:t>
      </w:r>
      <w:proofErr w:type="spellEnd"/>
      <w:r>
        <w:t xml:space="preserve"> field as an indicator of misuse or anomalies in repayment and forgiveness trends.</w:t>
      </w:r>
    </w:p>
    <w:p w14:paraId="5CD7F54D" w14:textId="77777777" w:rsidR="009F7088" w:rsidRDefault="009F7088" w:rsidP="003E79CA">
      <w:pPr>
        <w:pStyle w:val="Heading3"/>
      </w:pPr>
      <w:r>
        <w:rPr>
          <w:rStyle w:val="Strong"/>
          <w:b/>
          <w:bCs/>
        </w:rPr>
        <w:t>Dependent Variable (Criterion)</w:t>
      </w:r>
    </w:p>
    <w:p w14:paraId="63EA749F" w14:textId="77777777" w:rsidR="009F7088" w:rsidRDefault="009F7088" w:rsidP="003E79CA">
      <w:pPr>
        <w:numPr>
          <w:ilvl w:val="0"/>
          <w:numId w:val="34"/>
        </w:numPr>
        <w:contextualSpacing/>
      </w:pPr>
      <w:proofErr w:type="spellStart"/>
      <w:r>
        <w:rPr>
          <w:rStyle w:val="Strong"/>
        </w:rPr>
        <w:t>FraudLabel</w:t>
      </w:r>
      <w:proofErr w:type="spellEnd"/>
      <w:r>
        <w:t>:</w:t>
      </w:r>
    </w:p>
    <w:p w14:paraId="3488D5F3" w14:textId="77777777" w:rsidR="009F7088" w:rsidRDefault="009F7088" w:rsidP="003E79CA">
      <w:pPr>
        <w:numPr>
          <w:ilvl w:val="1"/>
          <w:numId w:val="34"/>
        </w:numPr>
        <w:contextualSpacing/>
      </w:pPr>
      <w:r>
        <w:rPr>
          <w:rStyle w:val="Strong"/>
        </w:rPr>
        <w:t>Data Type</w:t>
      </w:r>
      <w:r>
        <w:t>: Binary (Fraud/No Fraud)</w:t>
      </w:r>
    </w:p>
    <w:p w14:paraId="00848B1F" w14:textId="77777777" w:rsidR="009F7088" w:rsidRDefault="009F7088" w:rsidP="003E79CA">
      <w:pPr>
        <w:numPr>
          <w:ilvl w:val="1"/>
          <w:numId w:val="34"/>
        </w:numPr>
        <w:contextualSpacing/>
      </w:pPr>
      <w:r>
        <w:rPr>
          <w:rStyle w:val="Strong"/>
        </w:rPr>
        <w:t>Level of Measurement</w:t>
      </w:r>
      <w:r>
        <w:t>: Nominal</w:t>
      </w:r>
    </w:p>
    <w:p w14:paraId="77D9CE71" w14:textId="77777777" w:rsidR="009F7088" w:rsidRDefault="009F7088" w:rsidP="003E79CA">
      <w:pPr>
        <w:numPr>
          <w:ilvl w:val="1"/>
          <w:numId w:val="34"/>
        </w:numPr>
        <w:contextualSpacing/>
      </w:pPr>
      <w:r>
        <w:rPr>
          <w:rStyle w:val="Strong"/>
        </w:rPr>
        <w:t>Description</w:t>
      </w:r>
      <w:r>
        <w:t xml:space="preserve">: This is a binary variable indicating whether a loan is flagged as fraudulent. Fraud cases are identified using external data sources, including </w:t>
      </w:r>
      <w:r>
        <w:rPr>
          <w:rStyle w:val="Strong"/>
        </w:rPr>
        <w:t>DOJ</w:t>
      </w:r>
      <w:r>
        <w:t xml:space="preserve">, </w:t>
      </w:r>
      <w:r>
        <w:rPr>
          <w:rStyle w:val="Strong"/>
        </w:rPr>
        <w:t>PandemicOversight.gov</w:t>
      </w:r>
      <w:r>
        <w:t xml:space="preserve">, and </w:t>
      </w:r>
      <w:r>
        <w:rPr>
          <w:rStyle w:val="Strong"/>
        </w:rPr>
        <w:t>SBA OIG</w:t>
      </w:r>
      <w:r>
        <w:t>.</w:t>
      </w:r>
    </w:p>
    <w:p w14:paraId="79D1CF5E" w14:textId="77777777" w:rsidR="009F7088" w:rsidRDefault="009F7088" w:rsidP="003E79CA">
      <w:pPr>
        <w:numPr>
          <w:ilvl w:val="1"/>
          <w:numId w:val="34"/>
        </w:numPr>
        <w:contextualSpacing/>
      </w:pPr>
      <w:r>
        <w:rPr>
          <w:rStyle w:val="Strong"/>
        </w:rPr>
        <w:t>Instrument</w:t>
      </w:r>
      <w:r>
        <w:t xml:space="preserve">: Labeled fraud cases from publicly available sources. Fraudulent loans are identified through manual data collection from </w:t>
      </w:r>
      <w:r>
        <w:rPr>
          <w:rStyle w:val="Strong"/>
        </w:rPr>
        <w:t>PandemicOversight.gov</w:t>
      </w:r>
      <w:r>
        <w:t xml:space="preserve">, </w:t>
      </w:r>
      <w:r>
        <w:rPr>
          <w:rStyle w:val="Strong"/>
        </w:rPr>
        <w:t>SBA OIG</w:t>
      </w:r>
      <w:r>
        <w:t xml:space="preserve">, and </w:t>
      </w:r>
      <w:r>
        <w:rPr>
          <w:rStyle w:val="Strong"/>
        </w:rPr>
        <w:t>DOJ</w:t>
      </w:r>
      <w:r>
        <w:t xml:space="preserve"> records of prosecuted fraud cases.</w:t>
      </w:r>
    </w:p>
    <w:p w14:paraId="010D3A5F" w14:textId="77777777" w:rsidR="009F7088" w:rsidRDefault="009F7088" w:rsidP="003E79CA">
      <w:pPr>
        <w:numPr>
          <w:ilvl w:val="1"/>
          <w:numId w:val="34"/>
        </w:numPr>
        <w:contextualSpacing/>
      </w:pPr>
      <w:r>
        <w:rPr>
          <w:rStyle w:val="Strong"/>
        </w:rPr>
        <w:t>Feature Engineering</w:t>
      </w:r>
      <w:r>
        <w:t>: No further transformations; the variable is used directly in supervised learning.</w:t>
      </w:r>
    </w:p>
    <w:p w14:paraId="7384ED4E" w14:textId="77777777" w:rsidR="009F7088" w:rsidRDefault="009F7088" w:rsidP="003E79CA">
      <w:pPr>
        <w:pStyle w:val="Heading3"/>
      </w:pPr>
      <w:r>
        <w:rPr>
          <w:rStyle w:val="Strong"/>
          <w:b/>
          <w:bCs/>
        </w:rPr>
        <w:lastRenderedPageBreak/>
        <w:t>Artificial Variables/Feature Engineering</w:t>
      </w:r>
    </w:p>
    <w:p w14:paraId="4D90BC47" w14:textId="77777777" w:rsidR="009F7088" w:rsidRDefault="009F7088" w:rsidP="003E79CA">
      <w:pPr>
        <w:pStyle w:val="NormalWeb"/>
        <w:spacing w:before="0" w:beforeAutospacing="0" w:after="0" w:afterAutospacing="0" w:line="480" w:lineRule="auto"/>
        <w:ind w:firstLine="360"/>
        <w:contextualSpacing/>
      </w:pPr>
      <w:r>
        <w:t xml:space="preserve">To enhance the model’s ability to detect fraud, several new variables will be created through </w:t>
      </w:r>
      <w:r w:rsidRPr="00FC6DDA">
        <w:rPr>
          <w:rStyle w:val="Strong"/>
          <w:rFonts w:eastAsiaTheme="majorEastAsia"/>
          <w:b w:val="0"/>
          <w:bCs w:val="0"/>
        </w:rPr>
        <w:t>feature engineering</w:t>
      </w:r>
      <w:r>
        <w:t xml:space="preserve"> techniques. These include:</w:t>
      </w:r>
    </w:p>
    <w:p w14:paraId="4493C73C" w14:textId="77777777" w:rsidR="009F7088" w:rsidRDefault="009F7088" w:rsidP="003E79CA">
      <w:pPr>
        <w:pStyle w:val="NormalWeb"/>
        <w:numPr>
          <w:ilvl w:val="0"/>
          <w:numId w:val="35"/>
        </w:numPr>
        <w:spacing w:before="0" w:beforeAutospacing="0" w:after="0" w:afterAutospacing="0" w:line="480" w:lineRule="auto"/>
        <w:contextualSpacing/>
      </w:pPr>
      <w:r>
        <w:rPr>
          <w:rStyle w:val="Strong"/>
          <w:rFonts w:eastAsiaTheme="majorEastAsia"/>
        </w:rPr>
        <w:t>Loan-to-Employee Ratio</w:t>
      </w:r>
      <w:r>
        <w:t>:</w:t>
      </w:r>
    </w:p>
    <w:p w14:paraId="744F21A9" w14:textId="77777777" w:rsidR="009F7088" w:rsidRDefault="009F7088" w:rsidP="003E79CA">
      <w:pPr>
        <w:numPr>
          <w:ilvl w:val="1"/>
          <w:numId w:val="35"/>
        </w:numPr>
        <w:contextualSpacing/>
      </w:pPr>
      <w:r>
        <w:rPr>
          <w:rStyle w:val="Strong"/>
        </w:rPr>
        <w:t>Data Type</w:t>
      </w:r>
      <w:r>
        <w:t>: Continuous</w:t>
      </w:r>
    </w:p>
    <w:p w14:paraId="1ACB3A92" w14:textId="77777777" w:rsidR="009F7088" w:rsidRDefault="009F7088" w:rsidP="003E79CA">
      <w:pPr>
        <w:numPr>
          <w:ilvl w:val="1"/>
          <w:numId w:val="35"/>
        </w:numPr>
        <w:contextualSpacing/>
      </w:pPr>
      <w:r>
        <w:rPr>
          <w:rStyle w:val="Strong"/>
        </w:rPr>
        <w:t>Level of Measurement</w:t>
      </w:r>
      <w:r>
        <w:t>: Ratio</w:t>
      </w:r>
    </w:p>
    <w:p w14:paraId="0192B55B" w14:textId="77777777" w:rsidR="009F7088" w:rsidRDefault="009F7088" w:rsidP="003E79CA">
      <w:pPr>
        <w:numPr>
          <w:ilvl w:val="1"/>
          <w:numId w:val="35"/>
        </w:numPr>
        <w:contextualSpacing/>
      </w:pPr>
      <w:r>
        <w:rPr>
          <w:rStyle w:val="Strong"/>
        </w:rPr>
        <w:t>Description</w:t>
      </w:r>
      <w:r>
        <w:t>: This derived feature represents the loan amount relative to the number of employees reported. A high ratio might indicate fraud, particularly if a small business received a disproportionately large loan. This variable will be key in identifying businesses that may have misrepresented their payroll to obtain higher loans.</w:t>
      </w:r>
    </w:p>
    <w:p w14:paraId="74440E04" w14:textId="77777777" w:rsidR="009F7088" w:rsidRDefault="009F7088" w:rsidP="003E79CA">
      <w:pPr>
        <w:pStyle w:val="NormalWeb"/>
        <w:numPr>
          <w:ilvl w:val="0"/>
          <w:numId w:val="35"/>
        </w:numPr>
        <w:spacing w:before="0" w:beforeAutospacing="0" w:after="0" w:afterAutospacing="0" w:line="480" w:lineRule="auto"/>
        <w:contextualSpacing/>
      </w:pPr>
      <w:proofErr w:type="spellStart"/>
      <w:r>
        <w:rPr>
          <w:rStyle w:val="Strong"/>
          <w:rFonts w:eastAsiaTheme="majorEastAsia"/>
        </w:rPr>
        <w:t>LoanApprovalDate</w:t>
      </w:r>
      <w:proofErr w:type="spellEnd"/>
      <w:r>
        <w:t>:</w:t>
      </w:r>
    </w:p>
    <w:p w14:paraId="71DAA4DD" w14:textId="77777777" w:rsidR="009F7088" w:rsidRDefault="009F7088" w:rsidP="003E79CA">
      <w:pPr>
        <w:numPr>
          <w:ilvl w:val="1"/>
          <w:numId w:val="35"/>
        </w:numPr>
        <w:contextualSpacing/>
      </w:pPr>
      <w:r>
        <w:rPr>
          <w:rStyle w:val="Strong"/>
        </w:rPr>
        <w:t>Data Type</w:t>
      </w:r>
      <w:r>
        <w:t>: Date/Time</w:t>
      </w:r>
    </w:p>
    <w:p w14:paraId="6BF3AFF0" w14:textId="77777777" w:rsidR="009F7088" w:rsidRDefault="009F7088" w:rsidP="003E79CA">
      <w:pPr>
        <w:numPr>
          <w:ilvl w:val="1"/>
          <w:numId w:val="35"/>
        </w:numPr>
        <w:contextualSpacing/>
      </w:pPr>
      <w:r>
        <w:rPr>
          <w:rStyle w:val="Strong"/>
        </w:rPr>
        <w:t>Level of Measurement</w:t>
      </w:r>
      <w:r>
        <w:t>: Interval</w:t>
      </w:r>
    </w:p>
    <w:p w14:paraId="7EB17B8D" w14:textId="77777777" w:rsidR="009F7088" w:rsidRDefault="009F7088" w:rsidP="003E79CA">
      <w:pPr>
        <w:numPr>
          <w:ilvl w:val="1"/>
          <w:numId w:val="35"/>
        </w:numPr>
        <w:contextualSpacing/>
      </w:pPr>
      <w:r>
        <w:rPr>
          <w:rStyle w:val="Strong"/>
        </w:rPr>
        <w:t>Description</w:t>
      </w:r>
      <w:r>
        <w:t>: The date on which the loan was approved. Time-based features will be engineered, such as loan approval trends over time and detection of irregularities in loan spikes during specific periods, particularly when program guidelines were updated.</w:t>
      </w:r>
    </w:p>
    <w:p w14:paraId="79DDC9AE" w14:textId="77777777" w:rsidR="009F7088" w:rsidRDefault="009F7088" w:rsidP="003E79CA">
      <w:pPr>
        <w:pStyle w:val="NormalWeb"/>
        <w:numPr>
          <w:ilvl w:val="0"/>
          <w:numId w:val="35"/>
        </w:numPr>
        <w:spacing w:before="0" w:beforeAutospacing="0" w:after="0" w:afterAutospacing="0" w:line="480" w:lineRule="auto"/>
        <w:contextualSpacing/>
      </w:pPr>
      <w:r>
        <w:rPr>
          <w:rStyle w:val="Strong"/>
          <w:rFonts w:eastAsiaTheme="majorEastAsia"/>
        </w:rPr>
        <w:t>Location-Based Fraud Risk Score</w:t>
      </w:r>
      <w:r>
        <w:t>:</w:t>
      </w:r>
    </w:p>
    <w:p w14:paraId="4C8F02FC" w14:textId="77777777" w:rsidR="009F7088" w:rsidRDefault="009F7088" w:rsidP="003E79CA">
      <w:pPr>
        <w:numPr>
          <w:ilvl w:val="1"/>
          <w:numId w:val="35"/>
        </w:numPr>
        <w:contextualSpacing/>
      </w:pPr>
      <w:r>
        <w:rPr>
          <w:rStyle w:val="Strong"/>
        </w:rPr>
        <w:t>Data Type</w:t>
      </w:r>
      <w:r>
        <w:t>: Continuous</w:t>
      </w:r>
    </w:p>
    <w:p w14:paraId="2572513E" w14:textId="77777777" w:rsidR="009F7088" w:rsidRDefault="009F7088" w:rsidP="003E79CA">
      <w:pPr>
        <w:numPr>
          <w:ilvl w:val="1"/>
          <w:numId w:val="35"/>
        </w:numPr>
        <w:contextualSpacing/>
      </w:pPr>
      <w:r>
        <w:rPr>
          <w:rStyle w:val="Strong"/>
        </w:rPr>
        <w:t>Level of Measurement</w:t>
      </w:r>
      <w:r>
        <w:t>: Interval</w:t>
      </w:r>
    </w:p>
    <w:p w14:paraId="2DA38D3E" w14:textId="77777777" w:rsidR="009F7088" w:rsidRDefault="009F7088" w:rsidP="003E79CA">
      <w:pPr>
        <w:numPr>
          <w:ilvl w:val="1"/>
          <w:numId w:val="35"/>
        </w:numPr>
        <w:contextualSpacing/>
      </w:pPr>
      <w:r>
        <w:rPr>
          <w:rStyle w:val="Strong"/>
        </w:rPr>
        <w:lastRenderedPageBreak/>
        <w:t>Description</w:t>
      </w:r>
      <w:r>
        <w:t>: This feature assigns a fraud risk score based on the business’s location. Using geographic clustering and prior fraud data, regions with higher instances of fraud will be given a higher risk score.</w:t>
      </w:r>
    </w:p>
    <w:p w14:paraId="766E5591" w14:textId="77777777" w:rsidR="009F7088" w:rsidRDefault="009F7088" w:rsidP="003E79CA">
      <w:pPr>
        <w:pStyle w:val="Heading3"/>
      </w:pPr>
      <w:r>
        <w:rPr>
          <w:rStyle w:val="Strong"/>
          <w:b/>
          <w:bCs/>
        </w:rPr>
        <w:t>Distribution Determination and Bias</w:t>
      </w:r>
    </w:p>
    <w:p w14:paraId="01D597E9" w14:textId="77777777" w:rsidR="009F7088" w:rsidRDefault="009F7088" w:rsidP="003E79CA">
      <w:pPr>
        <w:pStyle w:val="NormalWeb"/>
        <w:spacing w:before="0" w:beforeAutospacing="0" w:after="0" w:afterAutospacing="0" w:line="480" w:lineRule="auto"/>
        <w:ind w:firstLine="360"/>
        <w:contextualSpacing/>
      </w:pPr>
      <w:r>
        <w:t xml:space="preserve">The variables in this study are expected to follow different distributions based on their types (continuous or categorical). A </w:t>
      </w:r>
      <w:r w:rsidRPr="00097068">
        <w:rPr>
          <w:rStyle w:val="Strong"/>
          <w:rFonts w:eastAsiaTheme="majorEastAsia"/>
          <w:b w:val="0"/>
          <w:bCs w:val="0"/>
        </w:rPr>
        <w:t>distributional analysis</w:t>
      </w:r>
      <w:r>
        <w:t xml:space="preserve"> will be conducted to understand whether each variable is normally distributed or follows other patterns, such as skewness in loan amounts or regional clusters of fraud.</w:t>
      </w:r>
    </w:p>
    <w:p w14:paraId="7A317F69" w14:textId="77777777" w:rsidR="009F7088" w:rsidRDefault="009F7088" w:rsidP="003E79CA">
      <w:pPr>
        <w:numPr>
          <w:ilvl w:val="0"/>
          <w:numId w:val="36"/>
        </w:numPr>
        <w:contextualSpacing/>
      </w:pPr>
      <w:r>
        <w:rPr>
          <w:rStyle w:val="Strong"/>
        </w:rPr>
        <w:t>Handling Imbalanced Classes</w:t>
      </w:r>
      <w:r>
        <w:t>: Given that fraud cases are expected to represent a small portion of the dataset,</w:t>
      </w:r>
      <w:r w:rsidRPr="00097068">
        <w:t xml:space="preserve"> the</w:t>
      </w:r>
      <w:r w:rsidRPr="00097068">
        <w:rPr>
          <w:b/>
          <w:bCs/>
        </w:rPr>
        <w:t xml:space="preserve"> </w:t>
      </w:r>
      <w:proofErr w:type="spellStart"/>
      <w:r w:rsidRPr="00097068">
        <w:rPr>
          <w:rStyle w:val="Strong"/>
          <w:b w:val="0"/>
          <w:bCs w:val="0"/>
        </w:rPr>
        <w:t>FraudLabel</w:t>
      </w:r>
      <w:proofErr w:type="spellEnd"/>
      <w:r>
        <w:t xml:space="preserve"> variable will exhibit significant class imbalance. To address this, techniques such as </w:t>
      </w:r>
      <w:r w:rsidRPr="00097068">
        <w:rPr>
          <w:rStyle w:val="Strong"/>
          <w:b w:val="0"/>
          <w:bCs w:val="0"/>
        </w:rPr>
        <w:t>SMOTE</w:t>
      </w:r>
      <w:r>
        <w:t xml:space="preserve"> will be applied to generate synthetic fraud cases, balancing the dataset and improving model performance.</w:t>
      </w:r>
    </w:p>
    <w:p w14:paraId="57F1E112" w14:textId="77777777" w:rsidR="009F7088" w:rsidRDefault="009F7088" w:rsidP="003E79CA">
      <w:pPr>
        <w:numPr>
          <w:ilvl w:val="0"/>
          <w:numId w:val="37"/>
        </w:numPr>
        <w:contextualSpacing/>
      </w:pPr>
      <w:r>
        <w:rPr>
          <w:rStyle w:val="Strong"/>
        </w:rPr>
        <w:t>Selection Bias</w:t>
      </w:r>
      <w:r>
        <w:t>: The dataset is limited to loans over $150,000, meaning smaller loans are excluded. While this focuses the study on high-value loans with higher fraud risk, it may limit generalizability to smaller loans.</w:t>
      </w:r>
    </w:p>
    <w:p w14:paraId="75545F1B" w14:textId="77777777" w:rsidR="009F7088" w:rsidRDefault="009F7088" w:rsidP="003E79CA">
      <w:pPr>
        <w:numPr>
          <w:ilvl w:val="0"/>
          <w:numId w:val="37"/>
        </w:numPr>
        <w:contextualSpacing/>
      </w:pPr>
      <w:r>
        <w:rPr>
          <w:rStyle w:val="Strong"/>
        </w:rPr>
        <w:t>Data Availability Bias</w:t>
      </w:r>
      <w:r>
        <w:t>: Fraud labels are based on publicly available information, which may not cover all fraudulent cases due to reporting or prosecutorial delays.</w:t>
      </w:r>
    </w:p>
    <w:p w14:paraId="3C5F314F" w14:textId="030200C5" w:rsidR="00047EE6" w:rsidRPr="0091745D" w:rsidRDefault="00047EE6" w:rsidP="003E79CA">
      <w:pPr>
        <w:pStyle w:val="Heading2"/>
      </w:pPr>
      <w:bookmarkStart w:id="116" w:name="_Toc184834456"/>
      <w:bookmarkStart w:id="117" w:name="_Toc464831665"/>
      <w:bookmarkStart w:id="118" w:name="_Toc465328399"/>
      <w:bookmarkStart w:id="119" w:name="_Toc251423649"/>
      <w:r w:rsidRPr="0091745D">
        <w:t>St</w:t>
      </w:r>
      <w:r w:rsidR="0091745D" w:rsidRPr="0091745D">
        <w:t>udy Procedures</w:t>
      </w:r>
      <w:bookmarkEnd w:id="116"/>
    </w:p>
    <w:p w14:paraId="2AF377B2" w14:textId="77777777" w:rsidR="00047EE6" w:rsidRPr="00A2219E" w:rsidRDefault="00047EE6" w:rsidP="003E79CA">
      <w:pPr>
        <w:pStyle w:val="Heading3"/>
      </w:pPr>
      <w:r w:rsidRPr="00D32189">
        <w:t>Data Collection and Preprocessing</w:t>
      </w:r>
    </w:p>
    <w:p w14:paraId="5943B2E4" w14:textId="77777777" w:rsidR="00047EE6" w:rsidRPr="00A2219E" w:rsidRDefault="00047EE6" w:rsidP="003E79CA">
      <w:pPr>
        <w:ind w:firstLine="360"/>
        <w:contextualSpacing/>
      </w:pPr>
      <w:r w:rsidRPr="00A2219E">
        <w:t xml:space="preserve">The first stage of this study involves gathering and preparing data from two primary sources: the publicly available PPP loan dataset and a labeled fraud dataset created from public records of prosecuted fraud cases. Each dataset serves a distinct purpose, allowing for the identification of </w:t>
      </w:r>
      <w:r w:rsidRPr="00A2219E">
        <w:lastRenderedPageBreak/>
        <w:t>potential fraud through clustering techniques and enabling semi-supervised learning by combining labeled and unlabeled data.</w:t>
      </w:r>
    </w:p>
    <w:p w14:paraId="1532BCC2" w14:textId="77777777" w:rsidR="00047EE6" w:rsidRPr="00A2219E" w:rsidRDefault="00047EE6" w:rsidP="003E79CA">
      <w:pPr>
        <w:ind w:left="360"/>
        <w:contextualSpacing/>
      </w:pPr>
      <w:r w:rsidRPr="00A2219E">
        <w:rPr>
          <w:b/>
          <w:bCs/>
        </w:rPr>
        <w:t>PPP Loan Data</w:t>
      </w:r>
      <w:r w:rsidRPr="00A2219E">
        <w:br/>
      </w:r>
      <w:r>
        <w:t>T</w:t>
      </w:r>
      <w:r w:rsidRPr="00A2219E">
        <w:t xml:space="preserve">he primary dataset for this study is the PPP loan dataset, which is publicly accessible on SBA.gov and provides a comprehensive view of the approved PPP loans. This dataset includes features critical to fraud detection, such as loan amounts, business types, reported employee counts, loan forgiveness status, geographic information, and loan approval dates </w:t>
      </w:r>
      <w:r>
        <w:fldChar w:fldCharType="begin"/>
      </w:r>
      <w:r>
        <w:instrText xml:space="preserve"> ADDIN ZOTERO_ITEM CSL_CITATION {"citationID":"Sj6FyyEx","properties":{"formattedCitation":"(USSBA, 2023)","plainCitation":"(USSBA, 2023)","noteIndex":0},"citationItems":[{"id":226,"uris":["http://zotero.org/users/12007747/items/PL95PTMJ"],"itemData":{"id":226,"type":"webpage","language":"en","title":"PPP FOIA - U.S. Small Business Administration (SBA) | Open Data","URL":"https://data.sba.gov/dataset/ppp-foia","author":[{"family":"USSBA","given":""}],"accessed":{"date-parts":[["2024",9,14]]},"issued":{"date-parts":[["2023"]]}}}],"schema":"https://github.com/citation-style-language/schema/raw/master/csl-citation.json"} </w:instrText>
      </w:r>
      <w:r>
        <w:fldChar w:fldCharType="separate"/>
      </w:r>
      <w:r w:rsidRPr="00A2219E">
        <w:rPr>
          <w:rFonts w:cs="Times New Roman"/>
        </w:rPr>
        <w:t>(USSBA, 2023)</w:t>
      </w:r>
      <w:r>
        <w:fldChar w:fldCharType="end"/>
      </w:r>
      <w:r w:rsidRPr="00A2219E">
        <w:t>.</w:t>
      </w:r>
      <w:r>
        <w:t xml:space="preserve"> </w:t>
      </w:r>
      <w:r w:rsidRPr="00A2219E">
        <w:t>These features will be analyzed through unsupervised clustering to identify patterns within the general loan data, which will subsequently support the semi-supervised learning phase by highlighting unusual data clusters that may indicate fraudulent activity.</w:t>
      </w:r>
    </w:p>
    <w:p w14:paraId="56800F7B" w14:textId="77777777" w:rsidR="00047EE6" w:rsidRPr="00A2219E" w:rsidRDefault="00047EE6" w:rsidP="003E79CA">
      <w:pPr>
        <w:ind w:left="360"/>
        <w:contextualSpacing/>
      </w:pPr>
      <w:r w:rsidRPr="00A2219E">
        <w:rPr>
          <w:b/>
          <w:bCs/>
        </w:rPr>
        <w:t>Labeled Fraud Dataset</w:t>
      </w:r>
      <w:r w:rsidRPr="00A2219E">
        <w:br/>
        <w:t>A crucial element of this study is the creation of a labeled fraud dataset, derived from multiple authoritative sources, to provide real-world examples of fraudulent loans. This labeled dataset will be used to train semi-supervised models that can then classify potential fraud within the PPP loan data.</w:t>
      </w:r>
      <w:r w:rsidRPr="00A2219E">
        <w:br/>
        <w:t>The labeled fraud dataset is populated using the following sources:</w:t>
      </w:r>
    </w:p>
    <w:p w14:paraId="09DEB395" w14:textId="77777777" w:rsidR="00047EE6" w:rsidRPr="00A2219E" w:rsidRDefault="00047EE6" w:rsidP="003E79CA">
      <w:pPr>
        <w:ind w:left="720"/>
        <w:contextualSpacing/>
      </w:pPr>
      <w:r w:rsidRPr="00A2219E">
        <w:rPr>
          <w:b/>
          <w:bCs/>
        </w:rPr>
        <w:t>Department of Justice (DOJ)</w:t>
      </w:r>
      <w:r w:rsidRPr="00A2219E">
        <w:t xml:space="preserve">: DOJ press releases and prosecution reports provide verified examples of prosecuted loans identified as fraudulent. Each case includes detailed descriptions of fraud schemes, allowing for comprehensive analysis </w:t>
      </w:r>
      <w:r>
        <w:fldChar w:fldCharType="begin"/>
      </w:r>
      <w:r>
        <w:instrText xml:space="preserve"> ADDIN ZOTERO_ITEM CSL_CITATION {"citationID":"qaKjsttT","properties":{"formattedCitation":"(Department of Justice, 2020)","plainCitation":"(Department of Justice, 2020)","noteIndex":0},"citationItems":[{"id":228,"uris":["http://zotero.org/users/12007747/items/M2HI26NU"],"itemData":{"id":228,"type":"webpage","language":"en","title":"Criminal Division | Fraud Section Enforcement Related to the CARES Act","URL":"https://www.justice.gov/criminal/criminal-fraud/cares-act-fraud","author":[{"family":"Department of Justice","given":""}],"accessed":{"date-parts":[["2024",9,15]]},"issued":{"date-parts":[["2020",9,9]]}}}],"schema":"https://github.com/citation-style-language/schema/raw/master/csl-citation.json"} </w:instrText>
      </w:r>
      <w:r>
        <w:fldChar w:fldCharType="separate"/>
      </w:r>
      <w:r w:rsidRPr="00A2219E">
        <w:rPr>
          <w:rFonts w:cs="Times New Roman"/>
        </w:rPr>
        <w:t>(Department of Justice, 2020)</w:t>
      </w:r>
      <w:r>
        <w:fldChar w:fldCharType="end"/>
      </w:r>
      <w:r w:rsidRPr="00A2219E">
        <w:t>.</w:t>
      </w:r>
    </w:p>
    <w:p w14:paraId="3F9C230F" w14:textId="77777777" w:rsidR="00047EE6" w:rsidRPr="00A2219E" w:rsidRDefault="00047EE6" w:rsidP="003E79CA">
      <w:pPr>
        <w:ind w:left="720"/>
        <w:contextualSpacing/>
      </w:pPr>
      <w:r w:rsidRPr="00A2219E">
        <w:rPr>
          <w:b/>
          <w:bCs/>
        </w:rPr>
        <w:t>Small Business Administration Office of Inspector General (SBA OIG)</w:t>
      </w:r>
      <w:r w:rsidRPr="00A2219E">
        <w:t>: SBA OIG investigative audits and reports expand the labeled dataset by identifying loans flagged as suspicious or ineligible based on investigative criteria</w:t>
      </w:r>
      <w:r>
        <w:t xml:space="preserve"> </w:t>
      </w:r>
      <w:r>
        <w:fldChar w:fldCharType="begin"/>
      </w:r>
      <w:r>
        <w:instrText xml:space="preserve"> ADDIN ZOTERO_ITEM CSL_CITATION {"citationID":"NN9uqpZa","properties":{"formattedCitation":"(USSBA OIG, 2023)","plainCitation":"(USSBA OIG, 2023)","noteIndex":0},"citationItems":[{"id":13,"uris":["http://zotero.org/users/12007747/items/XIBB3AKV"],"itemData":{"id":13,"type":"report","abstract":"The U.S. Small Business Administration (SBA) Office of Inspector General (OIG) conducted this review to provide a comprehensive estimate of the potential fraud in the U.S. Small Business Administration’s (SBA) pandemic assistance loan programs. Over the course of the Coronavirus Disease 2019 (COVID-19) pandemic, SBA disbursed approximately $1.2 trillion of COVID-19 Economic Injury Disaster Loan (EIDL) and Paycheck Protection Program (PPP) funds.","language":"en","number":"23-09","publisher":"USSBA","title":"COVID-19 Pandemic EIDL and PPP Loan Fraud Landscape","URL":"https://www.sba.gov/document/report-23-09-covid-19-pandemic-eidl-ppp-loan-fraud-landscape","author":[{"family":"USSBA OIG","given":""}],"accessed":{"date-parts":[["2023",8,15]]},"issued":{"date-parts":[["2023",6,27]]}}}],"schema":"https://github.com/citation-style-language/schema/raw/master/csl-citation.json"} </w:instrText>
      </w:r>
      <w:r>
        <w:fldChar w:fldCharType="separate"/>
      </w:r>
      <w:r w:rsidRPr="00A2219E">
        <w:rPr>
          <w:rFonts w:cs="Times New Roman"/>
        </w:rPr>
        <w:t>(USSBA OIG, 2023)</w:t>
      </w:r>
      <w:r>
        <w:fldChar w:fldCharType="end"/>
      </w:r>
      <w:r w:rsidRPr="00A2219E">
        <w:t>.</w:t>
      </w:r>
    </w:p>
    <w:p w14:paraId="63F9DEAC" w14:textId="77777777" w:rsidR="00047EE6" w:rsidRPr="00A2219E" w:rsidRDefault="00047EE6" w:rsidP="003E79CA">
      <w:pPr>
        <w:ind w:left="720"/>
        <w:contextualSpacing/>
      </w:pPr>
      <w:r w:rsidRPr="00A2219E">
        <w:rPr>
          <w:b/>
          <w:bCs/>
        </w:rPr>
        <w:lastRenderedPageBreak/>
        <w:t>PandemicOversight.gov</w:t>
      </w:r>
      <w:r w:rsidRPr="00A2219E">
        <w:t xml:space="preserve">: The Pandemic Response Accountability Committee (PRAC) offers a consolidated platform through PandemicOversight.gov, detailing cases of fraud, waste, and abuse related to COVID-19 relief programs. PRAC’s data includes reports from various oversight agencies and provides insights into complex fraud schemes, misuse of funds, and organized fraud efforts within the PPP program </w:t>
      </w:r>
      <w:r>
        <w:fldChar w:fldCharType="begin"/>
      </w:r>
      <w:r>
        <w:instrText xml:space="preserve"> ADDIN ZOTERO_ITEM CSL_CITATION {"citationID":"YSPnkMQc","properties":{"formattedCitation":"(PRAC, 2020)","plainCitation":"(PRAC, 2020)","noteIndex":0},"citationItems":[{"id":231,"uris":["http://zotero.org/users/12007747/items/3E2FJIIT"],"itemData":{"id":231,"type":"webpage","abstract":"See what Inspectors General (IGs), and state and local oversight, are doing to prevent and detect fraud, waste, and abuse of coronavirus funding.","language":"en","title":"Reporting on Oversight | Pandemic Oversight","URL":"https://www.pandemicoversight.gov/oversight","author":[{"family":"PRAC","given":""}],"accessed":{"date-parts":[["2024",9,15]]},"issued":{"date-parts":[["2020",4,15]]}}}],"schema":"https://github.com/citation-style-language/schema/raw/master/csl-citation.json"} </w:instrText>
      </w:r>
      <w:r>
        <w:fldChar w:fldCharType="separate"/>
      </w:r>
      <w:r w:rsidRPr="00A2219E">
        <w:rPr>
          <w:rFonts w:cs="Times New Roman"/>
        </w:rPr>
        <w:t>(PRAC, 2020)</w:t>
      </w:r>
      <w:r>
        <w:fldChar w:fldCharType="end"/>
      </w:r>
      <w:r w:rsidRPr="00A2219E">
        <w:t>.</w:t>
      </w:r>
    </w:p>
    <w:p w14:paraId="03E05FBA" w14:textId="77777777" w:rsidR="00047EE6" w:rsidRPr="00A2219E" w:rsidRDefault="00047EE6" w:rsidP="003E79CA">
      <w:pPr>
        <w:ind w:left="360"/>
        <w:contextualSpacing/>
        <w:rPr>
          <w:b/>
          <w:bCs/>
        </w:rPr>
      </w:pPr>
      <w:r w:rsidRPr="00A2219E">
        <w:rPr>
          <w:b/>
          <w:bCs/>
        </w:rPr>
        <w:t>Data Preprocessing</w:t>
      </w:r>
    </w:p>
    <w:p w14:paraId="51C523FB" w14:textId="77777777" w:rsidR="00047EE6" w:rsidRPr="00A2219E" w:rsidRDefault="00047EE6" w:rsidP="003E79CA">
      <w:pPr>
        <w:ind w:left="360"/>
        <w:contextualSpacing/>
      </w:pPr>
      <w:r w:rsidRPr="00A2219E">
        <w:t>The preprocessing phase involves systematic transformations across both datasets to ensure compatibility with machine learning algorithms and data integrity, particularly for clustering and classification.</w:t>
      </w:r>
    </w:p>
    <w:p w14:paraId="130243FB" w14:textId="77777777" w:rsidR="00047EE6" w:rsidRPr="00A2219E" w:rsidRDefault="00047EE6" w:rsidP="003E79CA">
      <w:pPr>
        <w:numPr>
          <w:ilvl w:val="0"/>
          <w:numId w:val="48"/>
        </w:numPr>
        <w:contextualSpacing/>
      </w:pPr>
      <w:r w:rsidRPr="00A2219E">
        <w:rPr>
          <w:b/>
          <w:bCs/>
        </w:rPr>
        <w:t>Data Integration and Labeling</w:t>
      </w:r>
      <w:r w:rsidRPr="00A2219E">
        <w:t>: The labeled fraud dataset is merged with the general SBA PPP loan data to create a combined dataset with two classifications:</w:t>
      </w:r>
    </w:p>
    <w:p w14:paraId="58F6A7F5" w14:textId="77777777" w:rsidR="00047EE6" w:rsidRPr="00A2219E" w:rsidRDefault="00047EE6" w:rsidP="003E79CA">
      <w:pPr>
        <w:numPr>
          <w:ilvl w:val="1"/>
          <w:numId w:val="48"/>
        </w:numPr>
        <w:contextualSpacing/>
      </w:pPr>
      <w:r w:rsidRPr="00A2219E">
        <w:rPr>
          <w:b/>
          <w:bCs/>
        </w:rPr>
        <w:t>Known Fraud Cases</w:t>
      </w:r>
      <w:r w:rsidRPr="00A2219E">
        <w:t>: Records in the manually labeled fraud dataset are marked with a fraud indicator (fraud = 1).</w:t>
      </w:r>
    </w:p>
    <w:p w14:paraId="09964F8D" w14:textId="77777777" w:rsidR="00047EE6" w:rsidRPr="00A2219E" w:rsidRDefault="00047EE6" w:rsidP="003E79CA">
      <w:pPr>
        <w:numPr>
          <w:ilvl w:val="1"/>
          <w:numId w:val="48"/>
        </w:numPr>
        <w:contextualSpacing/>
      </w:pPr>
      <w:r w:rsidRPr="00A2219E">
        <w:rPr>
          <w:b/>
          <w:bCs/>
        </w:rPr>
        <w:t>General PPP Loan Data</w:t>
      </w:r>
      <w:r w:rsidRPr="00A2219E">
        <w:t>: The remaining records are treated as unlabeled (fraud = 0), as they have not been verified as fraudulent. These records will be analyzed in the unsupervised clustering phase to identify potential anomalies that may indicate fraud.</w:t>
      </w:r>
    </w:p>
    <w:p w14:paraId="66769D20" w14:textId="77777777" w:rsidR="00047EE6" w:rsidRPr="00A2219E" w:rsidRDefault="00047EE6" w:rsidP="003E79CA">
      <w:pPr>
        <w:numPr>
          <w:ilvl w:val="0"/>
          <w:numId w:val="48"/>
        </w:numPr>
        <w:contextualSpacing/>
      </w:pPr>
      <w:r w:rsidRPr="00A2219E">
        <w:rPr>
          <w:b/>
          <w:bCs/>
        </w:rPr>
        <w:t>Handling PII through Hashing</w:t>
      </w:r>
      <w:r w:rsidRPr="00A2219E">
        <w:t xml:space="preserve">: To ensure confidentiality, fields containing personally identifiable information (PII), such as </w:t>
      </w:r>
      <w:proofErr w:type="spellStart"/>
      <w:r w:rsidRPr="00A2219E">
        <w:t>BorrowerName</w:t>
      </w:r>
      <w:proofErr w:type="spellEnd"/>
      <w:r w:rsidRPr="00A2219E">
        <w:t xml:space="preserve">, </w:t>
      </w:r>
      <w:proofErr w:type="spellStart"/>
      <w:r w:rsidRPr="00A2219E">
        <w:t>BorrowerAddress</w:t>
      </w:r>
      <w:proofErr w:type="spellEnd"/>
      <w:r w:rsidRPr="00A2219E">
        <w:t xml:space="preserve">, </w:t>
      </w:r>
      <w:proofErr w:type="spellStart"/>
      <w:r w:rsidRPr="00A2219E">
        <w:t>FranchiseName</w:t>
      </w:r>
      <w:proofErr w:type="spellEnd"/>
      <w:r w:rsidRPr="00A2219E">
        <w:t xml:space="preserve">, </w:t>
      </w:r>
      <w:proofErr w:type="spellStart"/>
      <w:r w:rsidRPr="00A2219E">
        <w:t>ServicingLenderName</w:t>
      </w:r>
      <w:proofErr w:type="spellEnd"/>
      <w:r w:rsidRPr="00A2219E">
        <w:t xml:space="preserve">, and </w:t>
      </w:r>
      <w:proofErr w:type="spellStart"/>
      <w:r w:rsidRPr="00A2219E">
        <w:t>OriginatingLender</w:t>
      </w:r>
      <w:proofErr w:type="spellEnd"/>
      <w:r w:rsidRPr="00A2219E">
        <w:t>, are hashed. This process protects sensitive information while maintaining unique identifiers essential for analysis.</w:t>
      </w:r>
    </w:p>
    <w:p w14:paraId="6F76CAB6" w14:textId="77777777" w:rsidR="00047EE6" w:rsidRPr="00A2219E" w:rsidRDefault="00047EE6" w:rsidP="003E79CA">
      <w:pPr>
        <w:numPr>
          <w:ilvl w:val="0"/>
          <w:numId w:val="48"/>
        </w:numPr>
        <w:contextualSpacing/>
      </w:pPr>
      <w:r w:rsidRPr="00A2219E">
        <w:rPr>
          <w:b/>
          <w:bCs/>
        </w:rPr>
        <w:t>Encoding Categorical Variables</w:t>
      </w:r>
      <w:r w:rsidRPr="00A2219E">
        <w:t>: Categorical variables are encoded based on their structure:</w:t>
      </w:r>
    </w:p>
    <w:p w14:paraId="3B4B8C26" w14:textId="77777777" w:rsidR="00047EE6" w:rsidRPr="00A2219E" w:rsidRDefault="00047EE6" w:rsidP="003E79CA">
      <w:pPr>
        <w:numPr>
          <w:ilvl w:val="1"/>
          <w:numId w:val="48"/>
        </w:numPr>
        <w:contextualSpacing/>
      </w:pPr>
      <w:r w:rsidRPr="00A2219E">
        <w:rPr>
          <w:b/>
          <w:bCs/>
        </w:rPr>
        <w:lastRenderedPageBreak/>
        <w:t>Binary Variables</w:t>
      </w:r>
      <w:r w:rsidRPr="00A2219E">
        <w:t xml:space="preserve">: Indicators such as </w:t>
      </w:r>
      <w:proofErr w:type="spellStart"/>
      <w:r w:rsidRPr="00A2219E">
        <w:t>RuralUrbanIndicator</w:t>
      </w:r>
      <w:proofErr w:type="spellEnd"/>
      <w:r w:rsidRPr="00A2219E">
        <w:t xml:space="preserve"> and </w:t>
      </w:r>
      <w:proofErr w:type="spellStart"/>
      <w:r w:rsidRPr="00A2219E">
        <w:t>HubzoneIndicator</w:t>
      </w:r>
      <w:proofErr w:type="spellEnd"/>
      <w:r w:rsidRPr="00A2219E">
        <w:t xml:space="preserve"> are one-hot encoded, allowing for clear binary classification.</w:t>
      </w:r>
    </w:p>
    <w:p w14:paraId="5C4C5429" w14:textId="77777777" w:rsidR="00047EE6" w:rsidRPr="00A2219E" w:rsidRDefault="00047EE6" w:rsidP="003E79CA">
      <w:pPr>
        <w:numPr>
          <w:ilvl w:val="1"/>
          <w:numId w:val="48"/>
        </w:numPr>
        <w:contextualSpacing/>
      </w:pPr>
      <w:r w:rsidRPr="00A2219E">
        <w:rPr>
          <w:b/>
          <w:bCs/>
        </w:rPr>
        <w:t>Multi-Class Variables</w:t>
      </w:r>
      <w:r w:rsidRPr="00A2219E">
        <w:t xml:space="preserve">: Multi-class categorical variables (e.g., </w:t>
      </w:r>
      <w:proofErr w:type="spellStart"/>
      <w:r w:rsidRPr="00A2219E">
        <w:t>BorrowerState</w:t>
      </w:r>
      <w:proofErr w:type="spellEnd"/>
      <w:r w:rsidRPr="00A2219E">
        <w:t xml:space="preserve">, </w:t>
      </w:r>
      <w:proofErr w:type="spellStart"/>
      <w:r w:rsidRPr="00A2219E">
        <w:t>BusinessType</w:t>
      </w:r>
      <w:proofErr w:type="spellEnd"/>
      <w:r w:rsidRPr="00A2219E">
        <w:t xml:space="preserve">, </w:t>
      </w:r>
      <w:proofErr w:type="spellStart"/>
      <w:r w:rsidRPr="00A2219E">
        <w:t>NAICSCode</w:t>
      </w:r>
      <w:proofErr w:type="spellEnd"/>
      <w:r w:rsidRPr="00A2219E">
        <w:t>) are label-encoded to allow compatibility with distance-based clustering and classification methods.</w:t>
      </w:r>
    </w:p>
    <w:p w14:paraId="7745983C" w14:textId="77777777" w:rsidR="00047EE6" w:rsidRPr="00A2219E" w:rsidRDefault="00047EE6" w:rsidP="003E79CA">
      <w:pPr>
        <w:numPr>
          <w:ilvl w:val="0"/>
          <w:numId w:val="48"/>
        </w:numPr>
        <w:contextualSpacing/>
      </w:pPr>
      <w:r w:rsidRPr="00A2219E">
        <w:rPr>
          <w:b/>
          <w:bCs/>
        </w:rPr>
        <w:t>Scaling Numeric Features</w:t>
      </w:r>
      <w:r w:rsidRPr="00A2219E">
        <w:t xml:space="preserve">: Numeric features, including financial variables, employee counts, and loan allocation details, are standardized using the </w:t>
      </w:r>
      <w:proofErr w:type="spellStart"/>
      <w:r w:rsidRPr="00A2219E">
        <w:t>StandardScaler</w:t>
      </w:r>
      <w:proofErr w:type="spellEnd"/>
      <w:r w:rsidRPr="00A2219E">
        <w:t>. Standardization ensures consistent scaling across features, facilitating accurate clustering and improving model performance.</w:t>
      </w:r>
    </w:p>
    <w:p w14:paraId="43EE32DA" w14:textId="750B9C3A" w:rsidR="00047EE6" w:rsidRPr="00A2219E" w:rsidRDefault="00047EE6" w:rsidP="003E79CA">
      <w:pPr>
        <w:numPr>
          <w:ilvl w:val="0"/>
          <w:numId w:val="48"/>
        </w:numPr>
        <w:contextualSpacing/>
      </w:pPr>
      <w:r w:rsidRPr="00A2219E">
        <w:rPr>
          <w:b/>
          <w:bCs/>
        </w:rPr>
        <w:t>Imputation of Missing Values</w:t>
      </w:r>
      <w:r w:rsidRPr="00A2219E">
        <w:t xml:space="preserve">: </w:t>
      </w:r>
      <w:r w:rsidR="001F7AF7" w:rsidRPr="001F7AF7">
        <w:t xml:space="preserve">Missing values are not imputed by default, as doing so may inadvertently introduce bias or obscure patterns indicative of fraudulent behavior. Instead, categorical variables with missing values, such as </w:t>
      </w:r>
      <w:proofErr w:type="spellStart"/>
      <w:r w:rsidR="001F7AF7" w:rsidRPr="001F7AF7">
        <w:t>NAICSCode</w:t>
      </w:r>
      <w:proofErr w:type="spellEnd"/>
      <w:r w:rsidR="001F7AF7" w:rsidRPr="001F7AF7">
        <w:t>, are assigned a separate “Missing” category to retain the integrity of the original dataset. For numeric fields, missingness is handled on a case-by-case basis: variables with excessive missingness may be excluded, while others may be flagged using binary indicators. This approach ensures that potential signals relevant to fraud are preserved, supporting the study’s objective of detecting anomalous or incomplete records through semi-supervised learning techniques.</w:t>
      </w:r>
    </w:p>
    <w:p w14:paraId="2421B52E" w14:textId="77777777" w:rsidR="00047EE6" w:rsidRPr="00A2219E" w:rsidRDefault="00047EE6" w:rsidP="003E79CA">
      <w:pPr>
        <w:numPr>
          <w:ilvl w:val="0"/>
          <w:numId w:val="48"/>
        </w:numPr>
        <w:contextualSpacing/>
      </w:pPr>
      <w:r w:rsidRPr="00A2219E">
        <w:rPr>
          <w:b/>
          <w:bCs/>
        </w:rPr>
        <w:t>Feature Engineering</w:t>
      </w:r>
      <w:r w:rsidRPr="00A2219E">
        <w:t xml:space="preserve">: Additional features are created to capture relevant fraud indicators. For example, the </w:t>
      </w:r>
      <w:proofErr w:type="spellStart"/>
      <w:r w:rsidRPr="00A2219E">
        <w:t>ForgivenessAmountRatio</w:t>
      </w:r>
      <w:proofErr w:type="spellEnd"/>
      <w:r w:rsidRPr="00A2219E">
        <w:t xml:space="preserve"> is calculated by dividing </w:t>
      </w:r>
      <w:proofErr w:type="spellStart"/>
      <w:r w:rsidRPr="00A2219E">
        <w:t>ForgivenessAmount</w:t>
      </w:r>
      <w:proofErr w:type="spellEnd"/>
      <w:r w:rsidRPr="00A2219E">
        <w:t xml:space="preserve"> by </w:t>
      </w:r>
      <w:proofErr w:type="spellStart"/>
      <w:r w:rsidRPr="00A2219E">
        <w:t>CurrentApprovalAmount</w:t>
      </w:r>
      <w:proofErr w:type="spellEnd"/>
      <w:r w:rsidRPr="00A2219E">
        <w:t>, providing insights into forgiveness patterns that may reveal irregularities suggestive of fraud.</w:t>
      </w:r>
    </w:p>
    <w:p w14:paraId="3C307356" w14:textId="77777777" w:rsidR="00047EE6" w:rsidRPr="00A2219E" w:rsidRDefault="00047EE6" w:rsidP="003E79CA">
      <w:pPr>
        <w:ind w:left="360"/>
        <w:contextualSpacing/>
        <w:rPr>
          <w:b/>
          <w:bCs/>
        </w:rPr>
      </w:pPr>
      <w:r w:rsidRPr="00A2219E">
        <w:rPr>
          <w:b/>
          <w:bCs/>
        </w:rPr>
        <w:t>Feature Selection</w:t>
      </w:r>
    </w:p>
    <w:p w14:paraId="29C58AFA" w14:textId="77777777" w:rsidR="00047EE6" w:rsidRPr="00A2219E" w:rsidRDefault="00047EE6" w:rsidP="003E79CA">
      <w:pPr>
        <w:ind w:left="360"/>
        <w:contextualSpacing/>
      </w:pPr>
      <w:r w:rsidRPr="00A2219E">
        <w:lastRenderedPageBreak/>
        <w:t>This study evaluates model performance using both a complete feature set and a selected subset of key features, addressing RQ1 and testing H1 to determine the impact of feature selection on clustering and classification accuracy.</w:t>
      </w:r>
    </w:p>
    <w:p w14:paraId="1A715F68" w14:textId="77777777" w:rsidR="00047EE6" w:rsidRPr="00A2219E" w:rsidRDefault="00047EE6" w:rsidP="003E79CA">
      <w:pPr>
        <w:numPr>
          <w:ilvl w:val="0"/>
          <w:numId w:val="49"/>
        </w:numPr>
        <w:contextualSpacing/>
      </w:pPr>
      <w:r w:rsidRPr="00A2219E">
        <w:rPr>
          <w:b/>
          <w:bCs/>
        </w:rPr>
        <w:t>Full Feature Set vs. Key Feature Subset</w:t>
      </w:r>
      <w:r w:rsidRPr="00A2219E">
        <w:t>: Two feature configurations are applied to assess the impact of dimensionality on model effectiveness:</w:t>
      </w:r>
    </w:p>
    <w:p w14:paraId="0A65D04F" w14:textId="77777777" w:rsidR="00047EE6" w:rsidRPr="00A2219E" w:rsidRDefault="00047EE6" w:rsidP="003E79CA">
      <w:pPr>
        <w:numPr>
          <w:ilvl w:val="1"/>
          <w:numId w:val="49"/>
        </w:numPr>
        <w:contextualSpacing/>
      </w:pPr>
      <w:r w:rsidRPr="00A2219E">
        <w:rPr>
          <w:b/>
          <w:bCs/>
        </w:rPr>
        <w:t>Full Feature Set</w:t>
      </w:r>
      <w:r w:rsidRPr="00A2219E">
        <w:t>: The entire preprocessed dataset, used as a baseline to understand the contribution of all available features.</w:t>
      </w:r>
    </w:p>
    <w:p w14:paraId="7EF50AA9" w14:textId="77777777" w:rsidR="00047EE6" w:rsidRPr="00A2219E" w:rsidRDefault="00047EE6" w:rsidP="003E79CA">
      <w:pPr>
        <w:numPr>
          <w:ilvl w:val="1"/>
          <w:numId w:val="49"/>
        </w:numPr>
        <w:contextualSpacing/>
      </w:pPr>
      <w:r w:rsidRPr="00A2219E">
        <w:rPr>
          <w:b/>
          <w:bCs/>
        </w:rPr>
        <w:t>Key Feature Subset</w:t>
      </w:r>
      <w:r w:rsidRPr="00A2219E">
        <w:t>: A subset of features, selected through feature importance analysis, expected to contribute most significantly to fraud detection.</w:t>
      </w:r>
    </w:p>
    <w:p w14:paraId="19A6FCCB" w14:textId="77777777" w:rsidR="00047EE6" w:rsidRPr="00A2219E" w:rsidRDefault="00047EE6" w:rsidP="003E79CA">
      <w:pPr>
        <w:numPr>
          <w:ilvl w:val="0"/>
          <w:numId w:val="49"/>
        </w:numPr>
        <w:contextualSpacing/>
      </w:pPr>
      <w:r w:rsidRPr="00A2219E">
        <w:rPr>
          <w:b/>
          <w:bCs/>
        </w:rPr>
        <w:t>Feature Importance Analysis</w:t>
      </w:r>
      <w:r w:rsidRPr="00A2219E">
        <w:t>:</w:t>
      </w:r>
    </w:p>
    <w:p w14:paraId="363CB3EA" w14:textId="77777777" w:rsidR="00047EE6" w:rsidRPr="00A2219E" w:rsidRDefault="00047EE6" w:rsidP="003E79CA">
      <w:pPr>
        <w:numPr>
          <w:ilvl w:val="1"/>
          <w:numId w:val="49"/>
        </w:numPr>
        <w:contextualSpacing/>
      </w:pPr>
      <w:r w:rsidRPr="00A2219E">
        <w:rPr>
          <w:b/>
          <w:bCs/>
        </w:rPr>
        <w:t>Correlation Analysis</w:t>
      </w:r>
      <w:r w:rsidRPr="00A2219E">
        <w:t>: Identifies highly correlated features, reducing redundancy and improving interpretability.</w:t>
      </w:r>
    </w:p>
    <w:p w14:paraId="51CEEC60" w14:textId="77777777" w:rsidR="00047EE6" w:rsidRPr="00A2219E" w:rsidRDefault="00047EE6" w:rsidP="003E79CA">
      <w:pPr>
        <w:numPr>
          <w:ilvl w:val="1"/>
          <w:numId w:val="49"/>
        </w:numPr>
        <w:contextualSpacing/>
      </w:pPr>
      <w:r w:rsidRPr="00A2219E">
        <w:rPr>
          <w:b/>
          <w:bCs/>
        </w:rPr>
        <w:t>Mutual Information and Feature Importance Metrics</w:t>
      </w:r>
      <w:r w:rsidRPr="00A2219E">
        <w:t>: Algorithms such as random forest feature importance and mutual information scores are applied to highlight features with the strongest contributions to identifying fraudulent patterns.</w:t>
      </w:r>
    </w:p>
    <w:p w14:paraId="0A4F0CF3" w14:textId="77777777" w:rsidR="00047EE6" w:rsidRPr="00D32189" w:rsidRDefault="00047EE6" w:rsidP="003E79CA">
      <w:pPr>
        <w:numPr>
          <w:ilvl w:val="0"/>
          <w:numId w:val="49"/>
        </w:numPr>
        <w:contextualSpacing/>
      </w:pPr>
      <w:r w:rsidRPr="00A2219E">
        <w:rPr>
          <w:b/>
          <w:bCs/>
        </w:rPr>
        <w:t>Evaluation of Feature Impact</w:t>
      </w:r>
      <w:r w:rsidRPr="00A2219E">
        <w:t>: The effectiveness of the full and key feature subsets will be evaluated across clustering and classification stages to determine which configuration optimally aids in fraud detection. This testing phase addresses RQ1 and validates H1 by examining the role of specific features in distinguishing fraudulent cases.</w:t>
      </w:r>
    </w:p>
    <w:p w14:paraId="15B0733D" w14:textId="77777777" w:rsidR="00047EE6" w:rsidRPr="00D32189" w:rsidRDefault="00047EE6" w:rsidP="003E79CA">
      <w:pPr>
        <w:pStyle w:val="Heading3"/>
      </w:pPr>
      <w:r w:rsidRPr="00D32189">
        <w:t>Clustering</w:t>
      </w:r>
      <w:r>
        <w:t xml:space="preserve"> Methodology</w:t>
      </w:r>
    </w:p>
    <w:p w14:paraId="2D419E0A" w14:textId="77777777" w:rsidR="00047EE6" w:rsidRDefault="00047EE6" w:rsidP="003E79CA">
      <w:pPr>
        <w:ind w:left="360" w:firstLine="360"/>
        <w:contextualSpacing/>
      </w:pPr>
      <w:r w:rsidRPr="00A27985">
        <w:t xml:space="preserve">The clustering methodology employs a range of unsupervised algorithms to detect patterns and potential fraud within the general PPP loan dataset, which consists of loans not </w:t>
      </w:r>
      <w:r w:rsidRPr="00A27985">
        <w:lastRenderedPageBreak/>
        <w:t>explicitly labeled as fraudulent. By identifying clusters and outliers, this phase aims to detect anomalies that may indicate fraud. Results from clustering are later combined with labeled fraud data to enhance the accuracy of fraud detection in the semi-supervised learning phase. This section details the four clustering techniques applied in this study: K-Means, Hierarchical Clustering, DBSCAN, and T-SNE for visualization.</w:t>
      </w:r>
    </w:p>
    <w:p w14:paraId="11DC5E43" w14:textId="7BFBE42D" w:rsidR="00A43DD9" w:rsidRPr="00A27985" w:rsidRDefault="00A43DD9" w:rsidP="003E79CA">
      <w:pPr>
        <w:ind w:left="360" w:firstLine="360"/>
        <w:contextualSpacing/>
      </w:pPr>
      <w:r w:rsidRPr="00A43DD9">
        <w:t>PCA is applied prior to clustering to reduce dimensionality and mitigate the curse of dimensionality. By retaining components that explain 95% of the variance in the dataset, PCA simplifies data representation, enhancing clustering performance while preserving critical information.</w:t>
      </w:r>
    </w:p>
    <w:p w14:paraId="4958A5EC" w14:textId="77777777" w:rsidR="00047EE6" w:rsidRPr="00A27985" w:rsidRDefault="00047EE6" w:rsidP="003E79CA">
      <w:pPr>
        <w:ind w:left="360"/>
        <w:contextualSpacing/>
        <w:rPr>
          <w:b/>
          <w:bCs/>
        </w:rPr>
      </w:pPr>
      <w:r w:rsidRPr="00A27985">
        <w:rPr>
          <w:b/>
          <w:bCs/>
        </w:rPr>
        <w:t>K-Means Clustering</w:t>
      </w:r>
    </w:p>
    <w:p w14:paraId="68E222BA" w14:textId="20F922AD" w:rsidR="00047EE6" w:rsidRPr="00A27985" w:rsidRDefault="00047EE6" w:rsidP="003E79CA">
      <w:pPr>
        <w:ind w:left="360"/>
        <w:contextualSpacing/>
      </w:pPr>
      <w:r w:rsidRPr="00A27985">
        <w:t>K-Means clustering is applied as a foundational method due to its efficiency and effectiveness in grouping data into distinct clusters. The algorithm iteratively assigns data points to a fixed number of clusters (</w:t>
      </w:r>
      <w:r w:rsidR="00211609">
        <w:rPr>
          <w:i/>
          <w:iCs/>
        </w:rPr>
        <w:t>k</w:t>
      </w:r>
      <w:r w:rsidRPr="00A27985">
        <w:t>) based on their proximity to calculated cluster centroids.</w:t>
      </w:r>
    </w:p>
    <w:p w14:paraId="465B2B29" w14:textId="77777777" w:rsidR="00047EE6" w:rsidRPr="00A27985" w:rsidRDefault="00047EE6" w:rsidP="003E79CA">
      <w:pPr>
        <w:ind w:left="720"/>
        <w:contextualSpacing/>
      </w:pPr>
      <w:r w:rsidRPr="00A27985">
        <w:rPr>
          <w:b/>
          <w:bCs/>
        </w:rPr>
        <w:t>Procedure</w:t>
      </w:r>
      <w:r w:rsidRPr="00A27985">
        <w:t>: K-Means is applied to both the full feature set and the key feature subset to evaluate the impact of feature selection. The Elbow Method is used to determine the optimal number of clusters by identifying the point at which adding more clusters yields minimal reduction in within-cluster variance.</w:t>
      </w:r>
    </w:p>
    <w:p w14:paraId="3293ABD2" w14:textId="77777777" w:rsidR="00047EE6" w:rsidRPr="00A27985" w:rsidRDefault="00047EE6" w:rsidP="003E79CA">
      <w:pPr>
        <w:ind w:left="720"/>
        <w:contextualSpacing/>
      </w:pPr>
      <w:r w:rsidRPr="00A27985">
        <w:rPr>
          <w:b/>
          <w:bCs/>
        </w:rPr>
        <w:t>Evaluation</w:t>
      </w:r>
      <w:r w:rsidRPr="00A27985">
        <w:t>: Cluster quality is assessed using metrics like the Silhouette Score and the Davies-Bouldin Index, which measure cohesion within clusters and separation between clusters. These metrics ensure that clusters are well-defined, facilitating accurate anomaly detection.</w:t>
      </w:r>
    </w:p>
    <w:p w14:paraId="66336EA7" w14:textId="77777777" w:rsidR="00047EE6" w:rsidRPr="00A27985" w:rsidRDefault="00047EE6" w:rsidP="003E79CA">
      <w:pPr>
        <w:ind w:left="360"/>
        <w:contextualSpacing/>
        <w:rPr>
          <w:b/>
          <w:bCs/>
        </w:rPr>
      </w:pPr>
      <w:r w:rsidRPr="00A27985">
        <w:rPr>
          <w:b/>
          <w:bCs/>
        </w:rPr>
        <w:t>Hierarchical Clustering</w:t>
      </w:r>
    </w:p>
    <w:p w14:paraId="5E28F4ED" w14:textId="77777777" w:rsidR="00047EE6" w:rsidRPr="00A27985" w:rsidRDefault="00047EE6" w:rsidP="003E79CA">
      <w:pPr>
        <w:ind w:left="360"/>
        <w:contextualSpacing/>
      </w:pPr>
      <w:r w:rsidRPr="00A27985">
        <w:lastRenderedPageBreak/>
        <w:t>Hierarchical clustering is used to explore nested structures within the data, which may reveal hierarchical or layered relationships among potentially fraudulent cases.</w:t>
      </w:r>
    </w:p>
    <w:p w14:paraId="64491664" w14:textId="77777777" w:rsidR="00047EE6" w:rsidRPr="00A27985" w:rsidRDefault="00047EE6" w:rsidP="003E79CA">
      <w:pPr>
        <w:ind w:left="720"/>
        <w:contextualSpacing/>
      </w:pPr>
      <w:r w:rsidRPr="00A27985">
        <w:rPr>
          <w:b/>
          <w:bCs/>
        </w:rPr>
        <w:t>Procedure</w:t>
      </w:r>
      <w:r w:rsidRPr="00A27985">
        <w:t>: This study uses agglomerative clustering, a form of hierarchical clustering, with complete linkage to gradually group data points into clusters. Hierarchical clustering is applied to both feature configurations to examine whether the selected features improve the clarity of detected fraud patterns.</w:t>
      </w:r>
    </w:p>
    <w:p w14:paraId="62ECE28D" w14:textId="77777777" w:rsidR="00047EE6" w:rsidRPr="00A27985" w:rsidRDefault="00047EE6" w:rsidP="003E79CA">
      <w:pPr>
        <w:ind w:left="720"/>
        <w:contextualSpacing/>
      </w:pPr>
      <w:r w:rsidRPr="00A27985">
        <w:rPr>
          <w:b/>
          <w:bCs/>
        </w:rPr>
        <w:t>Evaluation</w:t>
      </w:r>
      <w:r w:rsidRPr="00A27985">
        <w:t>: Cluster quality is visualized using a Dendrogram, which represents the merging of clusters in hierarchical order, and further validated with the Silhouette</w:t>
      </w:r>
      <w:r w:rsidRPr="00A27985">
        <w:rPr>
          <w:b/>
          <w:bCs/>
        </w:rPr>
        <w:t xml:space="preserve"> </w:t>
      </w:r>
      <w:r w:rsidRPr="00A27985">
        <w:t>Coefficient to assess the separation between clusters. Hierarchical clustering’s ability to highlight nested relationships is valuable in identifying layered or complex fraud patterns.</w:t>
      </w:r>
    </w:p>
    <w:p w14:paraId="34BC2E77" w14:textId="77777777" w:rsidR="00047EE6" w:rsidRPr="00A27985" w:rsidRDefault="00047EE6" w:rsidP="003E79CA">
      <w:pPr>
        <w:ind w:left="360"/>
        <w:contextualSpacing/>
        <w:rPr>
          <w:b/>
          <w:bCs/>
        </w:rPr>
      </w:pPr>
      <w:r w:rsidRPr="00A27985">
        <w:rPr>
          <w:b/>
          <w:bCs/>
        </w:rPr>
        <w:t>DBSCAN for Anomaly Detection</w:t>
      </w:r>
    </w:p>
    <w:p w14:paraId="324F4CA5" w14:textId="77777777" w:rsidR="00047EE6" w:rsidRPr="00A27985" w:rsidRDefault="00047EE6" w:rsidP="003E79CA">
      <w:pPr>
        <w:ind w:left="360"/>
        <w:contextualSpacing/>
      </w:pPr>
      <w:r w:rsidRPr="00A27985">
        <w:t>DBSCAN (Density-Based Spatial Clustering of Applications with Noise) is particularly effective in detecting anomalies within the PPP dataset. By identifying regions of dense data points and labeling sparse regions as noise, DBSCAN helps isolate outliers that may correspond to fraudulent loans.</w:t>
      </w:r>
    </w:p>
    <w:p w14:paraId="273C1F5F" w14:textId="77777777" w:rsidR="00047EE6" w:rsidRPr="00A27985" w:rsidRDefault="00047EE6" w:rsidP="003E79CA">
      <w:pPr>
        <w:ind w:left="720"/>
        <w:contextualSpacing/>
      </w:pPr>
      <w:r w:rsidRPr="00A27985">
        <w:rPr>
          <w:b/>
          <w:bCs/>
        </w:rPr>
        <w:t>Procedure</w:t>
      </w:r>
      <w:r w:rsidRPr="00A27985">
        <w:t xml:space="preserve">: DBSCAN is applied to the general PPP dataset, where it labels dense clusters while marking noise points (labeled as -1) as potential anomalies. Parameters eps (distance threshold) and </w:t>
      </w:r>
      <w:proofErr w:type="spellStart"/>
      <w:r w:rsidRPr="00A27985">
        <w:t>min_samples</w:t>
      </w:r>
      <w:proofErr w:type="spellEnd"/>
      <w:r w:rsidRPr="00A27985">
        <w:t xml:space="preserve"> (minimum number of points for a dense region) are tuned to balance sensitivity to outliers while minimizing false positives.</w:t>
      </w:r>
    </w:p>
    <w:p w14:paraId="488C59A6" w14:textId="77777777" w:rsidR="00047EE6" w:rsidRPr="00A27985" w:rsidRDefault="00047EE6" w:rsidP="003E79CA">
      <w:pPr>
        <w:ind w:left="720"/>
        <w:contextualSpacing/>
      </w:pPr>
      <w:r w:rsidRPr="00A27985">
        <w:rPr>
          <w:b/>
          <w:bCs/>
        </w:rPr>
        <w:t>Application for Outlier Detection</w:t>
      </w:r>
      <w:r w:rsidRPr="00A27985">
        <w:t>: DBSCAN's noise points are flagged as high-risk loans and marked for further analysis in the semi-supervised classification stage. This approach aligns with the goal of identifying previously unmarked loans that exhibit anomalous characteristics consistent with fraud.</w:t>
      </w:r>
    </w:p>
    <w:p w14:paraId="4B5822D9" w14:textId="77777777" w:rsidR="00047EE6" w:rsidRPr="00A27985" w:rsidRDefault="00047EE6" w:rsidP="003E79CA">
      <w:pPr>
        <w:ind w:firstLine="360"/>
        <w:contextualSpacing/>
        <w:rPr>
          <w:b/>
          <w:bCs/>
        </w:rPr>
      </w:pPr>
      <w:r w:rsidRPr="00A27985">
        <w:rPr>
          <w:b/>
          <w:bCs/>
        </w:rPr>
        <w:lastRenderedPageBreak/>
        <w:t>T-SNE for Dimensionality Reduction and Visualization</w:t>
      </w:r>
    </w:p>
    <w:p w14:paraId="0F3DCE1B" w14:textId="77777777" w:rsidR="00047EE6" w:rsidRPr="00A27985" w:rsidRDefault="00047EE6" w:rsidP="003E79CA">
      <w:pPr>
        <w:ind w:left="360"/>
        <w:contextualSpacing/>
      </w:pPr>
      <w:r w:rsidRPr="00A27985">
        <w:t>T-SNE (t-distributed Stochastic Neighbor Embedding) is applied to visualize clustering results and support interpretability of high-dimensional data. Although primarily a visualization tool, T-SNE assists in examining the separation and cohesion of clusters identified by other methods, adding interpretive depth to clustering results.</w:t>
      </w:r>
    </w:p>
    <w:p w14:paraId="51188B2B" w14:textId="77777777" w:rsidR="00047EE6" w:rsidRPr="00A27985" w:rsidRDefault="00047EE6" w:rsidP="003E79CA">
      <w:pPr>
        <w:ind w:left="720"/>
        <w:contextualSpacing/>
      </w:pPr>
      <w:r w:rsidRPr="00A27985">
        <w:rPr>
          <w:b/>
          <w:bCs/>
        </w:rPr>
        <w:t>Procedure</w:t>
      </w:r>
      <w:r w:rsidRPr="00A27985">
        <w:t>: T-SNE reduces the dataset to two-dimensional space, capturing the local and global relationships between data points in clusters. By applying T-SNE to both the full and selected feature sets, this study visualizes the clusters formed by K-Means, Hierarchical, and DBSCAN methods.</w:t>
      </w:r>
    </w:p>
    <w:p w14:paraId="359FD4A7" w14:textId="77777777" w:rsidR="00047EE6" w:rsidRPr="00A27985" w:rsidRDefault="00047EE6" w:rsidP="003E79CA">
      <w:pPr>
        <w:ind w:left="720"/>
        <w:contextualSpacing/>
      </w:pPr>
      <w:r w:rsidRPr="00A27985">
        <w:rPr>
          <w:b/>
          <w:bCs/>
        </w:rPr>
        <w:t>Visualization of Cluster Separation</w:t>
      </w:r>
      <w:r w:rsidRPr="00A27985">
        <w:t>: Visualizations produced by T-SNE help assess the density and separation of clusters, particularly for complex fraud patterns. These visual insights support cluster validation and offer a preliminary understanding of potential outliers, reinforcing the clustering results and aiding in the interpretation of potential fraud cases.</w:t>
      </w:r>
    </w:p>
    <w:p w14:paraId="4FADD0F3" w14:textId="77777777" w:rsidR="00047EE6" w:rsidRDefault="00047EE6" w:rsidP="003E79CA">
      <w:pPr>
        <w:ind w:firstLine="360"/>
        <w:contextualSpacing/>
      </w:pPr>
      <w:r w:rsidRPr="00A27985">
        <w:t>Each clustering method offers a unique approach to organizing and interpreting the PPP loan data, aiming to detect potential fraud by identifying dense clusters and isolating outliers. Cluster quality and anomaly detection results from these methods will be assessed and combined with labeled fraud cases in the semi-supervised classification stage to improve fraud detection accuracy. This combined approach will test whether the clusters identified here correspond to known fraudulent patterns, thereby addressing RQ1 and testing H1.</w:t>
      </w:r>
    </w:p>
    <w:p w14:paraId="716E9835" w14:textId="77777777" w:rsidR="00A43DD9" w:rsidRPr="00A43DD9" w:rsidRDefault="00A43DD9" w:rsidP="003E79CA">
      <w:pPr>
        <w:ind w:firstLine="360"/>
        <w:contextualSpacing/>
      </w:pPr>
      <w:r w:rsidRPr="00A43DD9">
        <w:t>To ensure robustness and reproducibility in clustering, this study applies cross-validation techniques adapted for unsupervised learning. These include:</w:t>
      </w:r>
    </w:p>
    <w:p w14:paraId="3AD2154D" w14:textId="77777777" w:rsidR="00A43DD9" w:rsidRPr="00A43DD9" w:rsidRDefault="00A43DD9" w:rsidP="003E79CA">
      <w:pPr>
        <w:numPr>
          <w:ilvl w:val="0"/>
          <w:numId w:val="63"/>
        </w:numPr>
        <w:contextualSpacing/>
      </w:pPr>
      <w:r w:rsidRPr="00A43DD9">
        <w:rPr>
          <w:b/>
          <w:bCs/>
        </w:rPr>
        <w:lastRenderedPageBreak/>
        <w:t>Split-Half Reliability</w:t>
      </w:r>
      <w:r w:rsidRPr="00A43DD9">
        <w:t>: The dataset is divided into two subsets, and clustering is performed on each. Consistency in cluster assignments across the two subsets is measured using the Adjusted Rand Index (ARI), which evaluates the degree of agreement between clustering results.</w:t>
      </w:r>
    </w:p>
    <w:p w14:paraId="2888021E" w14:textId="77777777" w:rsidR="00A43DD9" w:rsidRPr="00A43DD9" w:rsidRDefault="00A43DD9" w:rsidP="003E79CA">
      <w:pPr>
        <w:numPr>
          <w:ilvl w:val="0"/>
          <w:numId w:val="63"/>
        </w:numPr>
        <w:contextualSpacing/>
      </w:pPr>
      <w:r w:rsidRPr="00A43DD9">
        <w:rPr>
          <w:b/>
          <w:bCs/>
        </w:rPr>
        <w:t>Bootstrap Sampling</w:t>
      </w:r>
      <w:r w:rsidRPr="00A43DD9">
        <w:t>: Repeatedly samples subsets of the data and applies clustering to assess the stability of cluster assignments. This method helps identify how sensitive the clustering model is to variations in the data.</w:t>
      </w:r>
    </w:p>
    <w:p w14:paraId="04C5F5E5" w14:textId="77777777" w:rsidR="00A43DD9" w:rsidRPr="00A43DD9" w:rsidRDefault="00A43DD9" w:rsidP="003E79CA">
      <w:pPr>
        <w:numPr>
          <w:ilvl w:val="0"/>
          <w:numId w:val="63"/>
        </w:numPr>
        <w:contextualSpacing/>
      </w:pPr>
      <w:r w:rsidRPr="00A43DD9">
        <w:rPr>
          <w:b/>
          <w:bCs/>
        </w:rPr>
        <w:t>Cluster Validity Indices</w:t>
      </w:r>
      <w:r w:rsidRPr="00A43DD9">
        <w:t>:</w:t>
      </w:r>
    </w:p>
    <w:p w14:paraId="39770020" w14:textId="77777777" w:rsidR="00A43DD9" w:rsidRPr="00A43DD9" w:rsidRDefault="00A43DD9" w:rsidP="003E79CA">
      <w:pPr>
        <w:numPr>
          <w:ilvl w:val="1"/>
          <w:numId w:val="63"/>
        </w:numPr>
        <w:contextualSpacing/>
      </w:pPr>
      <w:r w:rsidRPr="00A43DD9">
        <w:rPr>
          <w:b/>
          <w:bCs/>
        </w:rPr>
        <w:t>Silhouette Score</w:t>
      </w:r>
      <w:r w:rsidRPr="00A43DD9">
        <w:t>: Quantifies the compactness of data points within clusters compared to their separation from other clusters. Higher scores indicate more distinct and well-defined clusters.</w:t>
      </w:r>
    </w:p>
    <w:p w14:paraId="254C8C5D" w14:textId="77777777" w:rsidR="00A43DD9" w:rsidRPr="00A43DD9" w:rsidRDefault="00A43DD9" w:rsidP="003E79CA">
      <w:pPr>
        <w:numPr>
          <w:ilvl w:val="1"/>
          <w:numId w:val="63"/>
        </w:numPr>
        <w:contextualSpacing/>
      </w:pPr>
      <w:r w:rsidRPr="00A43DD9">
        <w:rPr>
          <w:b/>
          <w:bCs/>
        </w:rPr>
        <w:t>Calinski-Harabasz Index</w:t>
      </w:r>
      <w:r w:rsidRPr="00A43DD9">
        <w:t>: Measures the ratio of intra-cluster cohesion to inter-cluster separation. This index is particularly useful in comparing clustering results across algorithms or hyperparameter settings.</w:t>
      </w:r>
    </w:p>
    <w:p w14:paraId="322DD483" w14:textId="4D494071" w:rsidR="00A43DD9" w:rsidRPr="00A27985" w:rsidRDefault="00A43DD9" w:rsidP="003E79CA">
      <w:pPr>
        <w:ind w:firstLine="360"/>
        <w:contextualSpacing/>
      </w:pPr>
      <w:r w:rsidRPr="00A43DD9">
        <w:t>These metrics will be used iteratively to refine the clustering models, ensuring optimal performance before integrating them into the semi-supervised classification phase.</w:t>
      </w:r>
    </w:p>
    <w:p w14:paraId="5A35E2A7" w14:textId="0EC6D4B3" w:rsidR="00047EE6" w:rsidRPr="00A27985" w:rsidRDefault="00DC7B8E" w:rsidP="003E79CA">
      <w:pPr>
        <w:pStyle w:val="Heading3"/>
      </w:pPr>
      <w:r>
        <w:t>Hybrid Approach</w:t>
      </w:r>
      <w:r w:rsidR="00A43DD9">
        <w:t xml:space="preserve"> </w:t>
      </w:r>
      <w:r w:rsidR="00047EE6">
        <w:t>and Combined Models</w:t>
      </w:r>
    </w:p>
    <w:p w14:paraId="6044FB7B" w14:textId="77777777" w:rsidR="00047EE6" w:rsidRPr="0095551E" w:rsidRDefault="00047EE6" w:rsidP="003E79CA">
      <w:pPr>
        <w:ind w:left="360" w:firstLine="360"/>
        <w:contextualSpacing/>
      </w:pPr>
      <w:r w:rsidRPr="0095551E">
        <w:t>The semi-supervised classification phase builds on the results of the clustering analysis by combining labeled fraud data with pseudo-labels generated from unsupervised clustering. This approach leverages both the labeled fraud dataset and the clusters from the PPP loan data to create a more comprehensive model capable of detecting potential fraud cases. The goal is to answer RQ2 by testing various combinations of clustering and classification models, comparing their effectiveness in identifying fraud within the PPP dataset.</w:t>
      </w:r>
    </w:p>
    <w:p w14:paraId="51707D37" w14:textId="77777777" w:rsidR="00047EE6" w:rsidRPr="0095551E" w:rsidRDefault="00047EE6" w:rsidP="003E79CA">
      <w:pPr>
        <w:contextualSpacing/>
        <w:rPr>
          <w:b/>
          <w:bCs/>
        </w:rPr>
      </w:pPr>
      <w:r w:rsidRPr="0095551E">
        <w:rPr>
          <w:b/>
          <w:bCs/>
        </w:rPr>
        <w:lastRenderedPageBreak/>
        <w:t>Supervised Models</w:t>
      </w:r>
    </w:p>
    <w:p w14:paraId="63809785" w14:textId="77777777" w:rsidR="00047EE6" w:rsidRPr="0095551E" w:rsidRDefault="00047EE6" w:rsidP="003E79CA">
      <w:pPr>
        <w:contextualSpacing/>
      </w:pPr>
      <w:r w:rsidRPr="0095551E">
        <w:t>Supervised machine learning models are trained on the labeled dataset, which consists of cases from DOJ, SBA OIG, and PRAC reports. These models establish a baseline performance for fraud detection, providing a comparison for later combined model approaches.</w:t>
      </w:r>
    </w:p>
    <w:p w14:paraId="5741C2C6" w14:textId="77777777" w:rsidR="00047EE6" w:rsidRPr="0095551E" w:rsidRDefault="00047EE6" w:rsidP="003E79CA">
      <w:pPr>
        <w:contextualSpacing/>
      </w:pPr>
      <w:r w:rsidRPr="0095551E">
        <w:rPr>
          <w:b/>
          <w:bCs/>
        </w:rPr>
        <w:t>Model Selection</w:t>
      </w:r>
      <w:r w:rsidRPr="0095551E">
        <w:t>: The study includes a variety of supervised algorithms to test their individual and combined effectiveness:</w:t>
      </w:r>
    </w:p>
    <w:p w14:paraId="10DA10A1" w14:textId="77777777" w:rsidR="00047EE6" w:rsidRPr="0095551E" w:rsidRDefault="00047EE6" w:rsidP="003E79CA">
      <w:pPr>
        <w:numPr>
          <w:ilvl w:val="1"/>
          <w:numId w:val="16"/>
        </w:numPr>
        <w:tabs>
          <w:tab w:val="num" w:pos="1440"/>
        </w:tabs>
        <w:contextualSpacing/>
      </w:pPr>
      <w:r w:rsidRPr="0095551E">
        <w:rPr>
          <w:b/>
          <w:bCs/>
        </w:rPr>
        <w:t>Support Vector Machine (SVM)</w:t>
      </w:r>
      <w:r w:rsidRPr="0095551E">
        <w:t>: Known for high accuracy in binary classification tasks, SVM is used to establish a high-precision baseline for fraud detection.</w:t>
      </w:r>
    </w:p>
    <w:p w14:paraId="18BCBD25" w14:textId="77777777" w:rsidR="00047EE6" w:rsidRPr="0095551E" w:rsidRDefault="00047EE6" w:rsidP="003E79CA">
      <w:pPr>
        <w:numPr>
          <w:ilvl w:val="1"/>
          <w:numId w:val="16"/>
        </w:numPr>
        <w:tabs>
          <w:tab w:val="num" w:pos="1440"/>
        </w:tabs>
        <w:contextualSpacing/>
      </w:pPr>
      <w:r w:rsidRPr="0095551E">
        <w:rPr>
          <w:b/>
          <w:bCs/>
        </w:rPr>
        <w:t>Logistic Regression</w:t>
      </w:r>
      <w:r w:rsidRPr="0095551E">
        <w:t>: Logistic regression offers interpretability and efficiency, making it suitable for initial fraud classification tasks.</w:t>
      </w:r>
    </w:p>
    <w:p w14:paraId="1BB0E0F4" w14:textId="77777777" w:rsidR="00047EE6" w:rsidRPr="0095551E" w:rsidRDefault="00047EE6" w:rsidP="003E79CA">
      <w:pPr>
        <w:numPr>
          <w:ilvl w:val="1"/>
          <w:numId w:val="16"/>
        </w:numPr>
        <w:tabs>
          <w:tab w:val="num" w:pos="1440"/>
        </w:tabs>
        <w:contextualSpacing/>
      </w:pPr>
      <w:r w:rsidRPr="0095551E">
        <w:rPr>
          <w:b/>
          <w:bCs/>
        </w:rPr>
        <w:t>Neural Networks</w:t>
      </w:r>
      <w:r w:rsidRPr="0095551E">
        <w:t xml:space="preserve">: Multi-layer </w:t>
      </w:r>
      <w:proofErr w:type="spellStart"/>
      <w:r w:rsidRPr="0095551E">
        <w:t>perceptrons</w:t>
      </w:r>
      <w:proofErr w:type="spellEnd"/>
      <w:r w:rsidRPr="0095551E">
        <w:t xml:space="preserve"> are included to capture complex patterns and interactions in the data, particularly valuable for detecting subtle fraud indicators.</w:t>
      </w:r>
    </w:p>
    <w:p w14:paraId="6BB2A011" w14:textId="77777777" w:rsidR="00047EE6" w:rsidRPr="0095551E" w:rsidRDefault="00047EE6" w:rsidP="003E79CA">
      <w:pPr>
        <w:numPr>
          <w:ilvl w:val="1"/>
          <w:numId w:val="16"/>
        </w:numPr>
        <w:tabs>
          <w:tab w:val="num" w:pos="1440"/>
        </w:tabs>
        <w:contextualSpacing/>
      </w:pPr>
      <w:r w:rsidRPr="0095551E">
        <w:rPr>
          <w:b/>
          <w:bCs/>
        </w:rPr>
        <w:t>Naïve Bayes</w:t>
      </w:r>
      <w:r w:rsidRPr="0095551E">
        <w:t>: This probabilistic model is included for its ability to handle categorical data and deliver fast predictions, offering a comparison to more complex models.</w:t>
      </w:r>
    </w:p>
    <w:p w14:paraId="3EB3AB8E" w14:textId="77777777" w:rsidR="00047EE6" w:rsidRPr="0095551E" w:rsidRDefault="00047EE6" w:rsidP="003E79CA">
      <w:pPr>
        <w:numPr>
          <w:ilvl w:val="1"/>
          <w:numId w:val="16"/>
        </w:numPr>
        <w:tabs>
          <w:tab w:val="num" w:pos="1440"/>
        </w:tabs>
        <w:contextualSpacing/>
      </w:pPr>
      <w:r w:rsidRPr="0095551E">
        <w:rPr>
          <w:b/>
          <w:bCs/>
        </w:rPr>
        <w:t>Decision Trees and Ensemble Models</w:t>
      </w:r>
      <w:r w:rsidRPr="0095551E">
        <w:t>: Decision trees, along with ensemble methods like random forests and gradient boosting, are chosen for their ability to capture non-linear relationships and mitigate overfitting, crucial in high-dimensional fraud detection tasks.</w:t>
      </w:r>
    </w:p>
    <w:p w14:paraId="0DC93856" w14:textId="77777777" w:rsidR="00047EE6" w:rsidRPr="0095551E" w:rsidRDefault="00047EE6" w:rsidP="003E79CA">
      <w:pPr>
        <w:ind w:left="360"/>
        <w:contextualSpacing/>
      </w:pPr>
      <w:r w:rsidRPr="0095551E">
        <w:rPr>
          <w:b/>
          <w:bCs/>
        </w:rPr>
        <w:t>Baseline Training</w:t>
      </w:r>
      <w:r w:rsidRPr="0095551E">
        <w:t>: Each supervised model is trained on the labeled fraud dataset, using fraud indicators (fraud = 1) and general loans (fraud = 0) as target labels. Model performance is measured through metrics such as accuracy, AUC-ROC, precision, recall, and F1-Score, which collectively assess each model’s initial classification power.</w:t>
      </w:r>
    </w:p>
    <w:p w14:paraId="7B82F53C" w14:textId="77777777" w:rsidR="00047EE6" w:rsidRPr="00B05A44" w:rsidRDefault="00047EE6" w:rsidP="003E79CA">
      <w:pPr>
        <w:pStyle w:val="Heading3"/>
      </w:pPr>
      <w:r w:rsidRPr="00B05A44">
        <w:lastRenderedPageBreak/>
        <w:t>Combined Clustering and Classification</w:t>
      </w:r>
    </w:p>
    <w:p w14:paraId="6A06EF43" w14:textId="77777777" w:rsidR="00047EE6" w:rsidRPr="0095551E" w:rsidRDefault="00047EE6" w:rsidP="003E79CA">
      <w:pPr>
        <w:ind w:firstLine="360"/>
        <w:contextualSpacing/>
      </w:pPr>
      <w:r w:rsidRPr="0095551E">
        <w:t>The unsupervised clusters from the PPP loan data are integrated with supervised classification models to improve fraud detection performance. By combining clustering and classification outputs, this approach enhances the detection of unlabeled fraud cases, allowing for an evaluation of various unsupervised + supervised model pairings.</w:t>
      </w:r>
    </w:p>
    <w:p w14:paraId="50A5C2F3" w14:textId="1738463B" w:rsidR="00C72BAC" w:rsidRPr="00C72BAC" w:rsidRDefault="00047EE6" w:rsidP="003E79CA">
      <w:pPr>
        <w:contextualSpacing/>
      </w:pPr>
      <w:r w:rsidRPr="0095551E">
        <w:rPr>
          <w:b/>
          <w:bCs/>
        </w:rPr>
        <w:t>Pseudo-Labeling and Cluster Integration</w:t>
      </w:r>
      <w:r w:rsidRPr="0095551E">
        <w:t xml:space="preserve">: </w:t>
      </w:r>
      <w:r w:rsidR="00C72BAC" w:rsidRPr="00C72BAC">
        <w:t>The integration of clustering results into classification models transforms unsupervised outputs into actionable inputs for semi-supervised learning. This process combines clustering-derived pseudo-labels with limited labeled data to enhance classification accuracy. The implementation is as follows:</w:t>
      </w:r>
    </w:p>
    <w:p w14:paraId="0234C769" w14:textId="77777777" w:rsidR="00C72BAC" w:rsidRPr="00C72BAC" w:rsidRDefault="00C72BAC" w:rsidP="003E79CA">
      <w:pPr>
        <w:numPr>
          <w:ilvl w:val="0"/>
          <w:numId w:val="72"/>
        </w:numPr>
        <w:contextualSpacing/>
      </w:pPr>
      <w:r w:rsidRPr="00C72BAC">
        <w:rPr>
          <w:b/>
          <w:bCs/>
        </w:rPr>
        <w:t>K-Means Clustering</w:t>
      </w:r>
      <w:r w:rsidRPr="00C72BAC">
        <w:t>:</w:t>
      </w:r>
    </w:p>
    <w:p w14:paraId="3DD2C689" w14:textId="77777777" w:rsidR="00C72BAC" w:rsidRPr="00C72BAC" w:rsidRDefault="00C72BAC" w:rsidP="003E79CA">
      <w:pPr>
        <w:numPr>
          <w:ilvl w:val="1"/>
          <w:numId w:val="72"/>
        </w:numPr>
        <w:contextualSpacing/>
      </w:pPr>
      <w:r w:rsidRPr="00C72BAC">
        <w:t>The K-Means algorithm generates clusters grouping loans with similar attributes (e.g., loan amount, business type).</w:t>
      </w:r>
    </w:p>
    <w:p w14:paraId="5A1742DF" w14:textId="77777777" w:rsidR="00C72BAC" w:rsidRPr="00C72BAC" w:rsidRDefault="00C72BAC" w:rsidP="003E79CA">
      <w:pPr>
        <w:numPr>
          <w:ilvl w:val="1"/>
          <w:numId w:val="72"/>
        </w:numPr>
        <w:contextualSpacing/>
      </w:pPr>
      <w:r w:rsidRPr="00C72BAC">
        <w:t>Each loan is assigned a cluster ID, treated as a categorical feature (</w:t>
      </w:r>
      <w:proofErr w:type="spellStart"/>
      <w:r w:rsidRPr="00C72BAC">
        <w:t>cluster_id</w:t>
      </w:r>
      <w:proofErr w:type="spellEnd"/>
      <w:r w:rsidRPr="00C72BAC">
        <w:t>) in the classification model. This feature captures underlying groupings, enhancing the model’s ability to distinguish between normal and anomalous patterns.</w:t>
      </w:r>
    </w:p>
    <w:p w14:paraId="496D5255" w14:textId="77777777" w:rsidR="00C72BAC" w:rsidRPr="00C72BAC" w:rsidRDefault="00C72BAC" w:rsidP="003E79CA">
      <w:pPr>
        <w:numPr>
          <w:ilvl w:val="0"/>
          <w:numId w:val="72"/>
        </w:numPr>
        <w:contextualSpacing/>
      </w:pPr>
      <w:r w:rsidRPr="00C72BAC">
        <w:rPr>
          <w:b/>
          <w:bCs/>
        </w:rPr>
        <w:t>DBSCAN Clustering</w:t>
      </w:r>
      <w:r w:rsidRPr="00C72BAC">
        <w:t>:</w:t>
      </w:r>
    </w:p>
    <w:p w14:paraId="01FC613F" w14:textId="77777777" w:rsidR="00C72BAC" w:rsidRPr="00C72BAC" w:rsidRDefault="00C72BAC" w:rsidP="003E79CA">
      <w:pPr>
        <w:numPr>
          <w:ilvl w:val="1"/>
          <w:numId w:val="72"/>
        </w:numPr>
        <w:contextualSpacing/>
      </w:pPr>
      <w:r w:rsidRPr="00C72BAC">
        <w:t>DBSCAN identifies outliers, representing points that deviate significantly from normal data. These outliers are flagged with a binary pseudo-label (</w:t>
      </w:r>
      <w:proofErr w:type="spellStart"/>
      <w:r w:rsidRPr="00C72BAC">
        <w:t>pseudo_fraud</w:t>
      </w:r>
      <w:proofErr w:type="spellEnd"/>
      <w:r w:rsidRPr="00C72BAC">
        <w:t xml:space="preserve"> = 1), while non-outliers are labeled as </w:t>
      </w:r>
      <w:proofErr w:type="spellStart"/>
      <w:r w:rsidRPr="00C72BAC">
        <w:t>pseudo_fraud</w:t>
      </w:r>
      <w:proofErr w:type="spellEnd"/>
      <w:r w:rsidRPr="00C72BAC">
        <w:t xml:space="preserve"> = 0.</w:t>
      </w:r>
    </w:p>
    <w:p w14:paraId="4A2B639C" w14:textId="77777777" w:rsidR="00C72BAC" w:rsidRPr="00C72BAC" w:rsidRDefault="00C72BAC" w:rsidP="003E79CA">
      <w:pPr>
        <w:numPr>
          <w:ilvl w:val="1"/>
          <w:numId w:val="72"/>
        </w:numPr>
        <w:contextualSpacing/>
      </w:pPr>
      <w:r w:rsidRPr="00C72BAC">
        <w:t>The pseudo-label is integrated into the classification dataset as an additional feature, enabling the model to prioritize high-risk cases flagged by DBSCAN.</w:t>
      </w:r>
    </w:p>
    <w:p w14:paraId="7D993A93" w14:textId="77777777" w:rsidR="00C72BAC" w:rsidRPr="00C72BAC" w:rsidRDefault="00C72BAC" w:rsidP="003E79CA">
      <w:pPr>
        <w:numPr>
          <w:ilvl w:val="0"/>
          <w:numId w:val="72"/>
        </w:numPr>
        <w:contextualSpacing/>
      </w:pPr>
      <w:r w:rsidRPr="00C72BAC">
        <w:rPr>
          <w:b/>
          <w:bCs/>
        </w:rPr>
        <w:t>Hierarchical Clustering</w:t>
      </w:r>
      <w:r w:rsidRPr="00C72BAC">
        <w:t>:</w:t>
      </w:r>
    </w:p>
    <w:p w14:paraId="7A69279D" w14:textId="77777777" w:rsidR="00C72BAC" w:rsidRPr="00C72BAC" w:rsidRDefault="00C72BAC" w:rsidP="003E79CA">
      <w:pPr>
        <w:numPr>
          <w:ilvl w:val="1"/>
          <w:numId w:val="72"/>
        </w:numPr>
        <w:contextualSpacing/>
      </w:pPr>
      <w:r w:rsidRPr="00C72BAC">
        <w:lastRenderedPageBreak/>
        <w:t>Hierarchical clustering provides a multi-level grouping of data points, revealing nested relationships.</w:t>
      </w:r>
    </w:p>
    <w:p w14:paraId="2F21A8F3" w14:textId="77777777" w:rsidR="00C72BAC" w:rsidRPr="00C72BAC" w:rsidRDefault="00C72BAC" w:rsidP="003E79CA">
      <w:pPr>
        <w:numPr>
          <w:ilvl w:val="1"/>
          <w:numId w:val="72"/>
        </w:numPr>
        <w:contextualSpacing/>
      </w:pPr>
      <w:r w:rsidRPr="00C72BAC">
        <w:t>Loans are assigned to hierarchical cluster levels (e.g., top-level cluster = 1, sub-cluster = 2), encoded as ordinal features representing similarity between data points.</w:t>
      </w:r>
    </w:p>
    <w:p w14:paraId="395B2FF2" w14:textId="77777777" w:rsidR="00C72BAC" w:rsidRPr="00C72BAC" w:rsidRDefault="00C72BAC" w:rsidP="003E79CA">
      <w:pPr>
        <w:numPr>
          <w:ilvl w:val="0"/>
          <w:numId w:val="72"/>
        </w:numPr>
        <w:contextualSpacing/>
      </w:pPr>
      <w:r w:rsidRPr="00C72BAC">
        <w:rPr>
          <w:b/>
          <w:bCs/>
        </w:rPr>
        <w:t>Integration with Classification Models</w:t>
      </w:r>
      <w:r w:rsidRPr="00C72BAC">
        <w:t>:</w:t>
      </w:r>
    </w:p>
    <w:p w14:paraId="7A4B1D32" w14:textId="77777777" w:rsidR="00C72BAC" w:rsidRPr="00C72BAC" w:rsidRDefault="00C72BAC" w:rsidP="003E79CA">
      <w:pPr>
        <w:numPr>
          <w:ilvl w:val="1"/>
          <w:numId w:val="72"/>
        </w:numPr>
        <w:contextualSpacing/>
      </w:pPr>
      <w:r w:rsidRPr="00C72BAC">
        <w:t>The dataset is augmented with clustering-derived features (</w:t>
      </w:r>
      <w:proofErr w:type="spellStart"/>
      <w:r w:rsidRPr="00C72BAC">
        <w:t>cluster_id</w:t>
      </w:r>
      <w:proofErr w:type="spellEnd"/>
      <w:r w:rsidRPr="00C72BAC">
        <w:t xml:space="preserve">, </w:t>
      </w:r>
      <w:proofErr w:type="spellStart"/>
      <w:r w:rsidRPr="00C72BAC">
        <w:t>pseudo_fraud</w:t>
      </w:r>
      <w:proofErr w:type="spellEnd"/>
      <w:r w:rsidRPr="00C72BAC">
        <w:t>, hierarchical cluster level) and labeled fraud cases.</w:t>
      </w:r>
    </w:p>
    <w:p w14:paraId="2EABEF8A" w14:textId="77777777" w:rsidR="00C72BAC" w:rsidRPr="00C72BAC" w:rsidRDefault="00C72BAC" w:rsidP="003E79CA">
      <w:pPr>
        <w:numPr>
          <w:ilvl w:val="1"/>
          <w:numId w:val="72"/>
        </w:numPr>
        <w:contextualSpacing/>
      </w:pPr>
      <w:r w:rsidRPr="00C72BAC">
        <w:t>Semi-supervised classification models use this hybrid dataset to iteratively refine predictions, leveraging labeled data to validate and enhance clustering outputs.</w:t>
      </w:r>
    </w:p>
    <w:p w14:paraId="15115C06" w14:textId="77777777" w:rsidR="00C72BAC" w:rsidRPr="00C72BAC" w:rsidRDefault="00C72BAC" w:rsidP="003E79CA">
      <w:pPr>
        <w:numPr>
          <w:ilvl w:val="0"/>
          <w:numId w:val="72"/>
        </w:numPr>
        <w:contextualSpacing/>
      </w:pPr>
      <w:r w:rsidRPr="00C72BAC">
        <w:rPr>
          <w:b/>
          <w:bCs/>
        </w:rPr>
        <w:t>Feedback and Validation</w:t>
      </w:r>
      <w:r w:rsidRPr="00C72BAC">
        <w:t>:</w:t>
      </w:r>
    </w:p>
    <w:p w14:paraId="56041251" w14:textId="77777777" w:rsidR="00C72BAC" w:rsidRPr="00C72BAC" w:rsidRDefault="00C72BAC" w:rsidP="003E79CA">
      <w:pPr>
        <w:numPr>
          <w:ilvl w:val="1"/>
          <w:numId w:val="72"/>
        </w:numPr>
        <w:contextualSpacing/>
      </w:pPr>
      <w:r w:rsidRPr="00C72BAC">
        <w:t>The classification models are validated using traditional metrics (e.g., precision, recall, F1-score).</w:t>
      </w:r>
    </w:p>
    <w:p w14:paraId="753F99D8" w14:textId="77777777" w:rsidR="00C72BAC" w:rsidRPr="00C72BAC" w:rsidRDefault="00C72BAC" w:rsidP="003E79CA">
      <w:pPr>
        <w:numPr>
          <w:ilvl w:val="1"/>
          <w:numId w:val="72"/>
        </w:numPr>
        <w:contextualSpacing/>
      </w:pPr>
      <w:r w:rsidRPr="00C72BAC">
        <w:t>Clustering outputs are iteratively refined by adjusting parameters (e.g., the number of clusters in K-Means or epsilon in DBSCAN) to align pseudo-labels with known fraud patterns.</w:t>
      </w:r>
    </w:p>
    <w:p w14:paraId="32B6D27E" w14:textId="013B3C6A" w:rsidR="00C72BAC" w:rsidRPr="0095551E" w:rsidRDefault="00C72BAC" w:rsidP="003E79CA">
      <w:pPr>
        <w:contextualSpacing/>
      </w:pPr>
      <w:r w:rsidRPr="00C72BAC">
        <w:t>By transforming clustering outputs into features and pseudo-labels, this integration bridges the gap between unsupervised and semi-supervised learning, enabling a robust and interpretable approach to fraud detection in the PPP dataset.</w:t>
      </w:r>
    </w:p>
    <w:p w14:paraId="0AD5C6B5" w14:textId="77777777" w:rsidR="00047EE6" w:rsidRPr="0095551E" w:rsidRDefault="00047EE6" w:rsidP="003E79CA">
      <w:pPr>
        <w:contextualSpacing/>
      </w:pPr>
      <w:r w:rsidRPr="0095551E">
        <w:rPr>
          <w:b/>
          <w:bCs/>
        </w:rPr>
        <w:t>Model Pairing and Combination</w:t>
      </w:r>
      <w:r w:rsidRPr="0095551E">
        <w:t>: Each clustering algorithm’s results are paired with supervised models, creating combinations like:</w:t>
      </w:r>
    </w:p>
    <w:p w14:paraId="4634D5E9" w14:textId="77777777" w:rsidR="00047EE6" w:rsidRPr="0095551E" w:rsidRDefault="00047EE6" w:rsidP="003E79CA">
      <w:pPr>
        <w:ind w:left="720"/>
        <w:contextualSpacing/>
      </w:pPr>
      <w:r w:rsidRPr="0095551E">
        <w:rPr>
          <w:b/>
          <w:bCs/>
        </w:rPr>
        <w:t>K-Means + Logistic Regression</w:t>
      </w:r>
      <w:r w:rsidRPr="0095551E">
        <w:t>: Using K-Means clusters to identify primary groups and logistic regression to classify fraud within each cluster.</w:t>
      </w:r>
    </w:p>
    <w:p w14:paraId="73FF2269" w14:textId="77777777" w:rsidR="00047EE6" w:rsidRPr="0095551E" w:rsidRDefault="00047EE6" w:rsidP="003E79CA">
      <w:pPr>
        <w:ind w:left="720"/>
        <w:contextualSpacing/>
      </w:pPr>
      <w:r w:rsidRPr="0095551E">
        <w:rPr>
          <w:b/>
          <w:bCs/>
        </w:rPr>
        <w:lastRenderedPageBreak/>
        <w:t>DBSCAN + SVM</w:t>
      </w:r>
      <w:r w:rsidRPr="0095551E">
        <w:t>: Employing DBSCAN to isolate anomalies and SVM to refine the classification of high-risk cases.</w:t>
      </w:r>
    </w:p>
    <w:p w14:paraId="1DD7FD06" w14:textId="77777777" w:rsidR="00047EE6" w:rsidRPr="0095551E" w:rsidRDefault="00047EE6" w:rsidP="003E79CA">
      <w:pPr>
        <w:ind w:left="720"/>
        <w:contextualSpacing/>
      </w:pPr>
      <w:r w:rsidRPr="0095551E">
        <w:rPr>
          <w:b/>
          <w:bCs/>
        </w:rPr>
        <w:t>Hierarchical + Neural Network</w:t>
      </w:r>
      <w:r w:rsidRPr="0095551E">
        <w:t>: Leveraging hierarchical clusters to represent complex fraud structures, with a neural network trained to detect subtle fraud signals within each cluster.</w:t>
      </w:r>
    </w:p>
    <w:p w14:paraId="021291CC" w14:textId="77777777" w:rsidR="00047EE6" w:rsidRPr="0095551E" w:rsidRDefault="00047EE6" w:rsidP="003E79CA">
      <w:pPr>
        <w:ind w:left="720"/>
        <w:contextualSpacing/>
      </w:pPr>
      <w:r w:rsidRPr="0095551E">
        <w:rPr>
          <w:b/>
          <w:bCs/>
        </w:rPr>
        <w:t>T-SNE + Ensemble Models</w:t>
      </w:r>
      <w:r w:rsidRPr="0095551E">
        <w:t>: Using T-SNE-reduced features for visual cluster patterns and ensemble models to enhance robustness in fraud classification.</w:t>
      </w:r>
    </w:p>
    <w:p w14:paraId="1D6FDE95" w14:textId="77777777" w:rsidR="00047EE6" w:rsidRPr="0095551E" w:rsidRDefault="00047EE6" w:rsidP="003E79CA">
      <w:pPr>
        <w:contextualSpacing/>
      </w:pPr>
      <w:r w:rsidRPr="0095551E">
        <w:rPr>
          <w:b/>
          <w:bCs/>
        </w:rPr>
        <w:t>Evaluation of Model Combinations</w:t>
      </w:r>
      <w:r w:rsidRPr="0095551E">
        <w:t>: The effectiveness of each unsupervised + supervised model pairing is evaluated using metrics such as:</w:t>
      </w:r>
    </w:p>
    <w:p w14:paraId="67BAB8B2" w14:textId="77777777" w:rsidR="00047EE6" w:rsidRPr="0095551E" w:rsidRDefault="00047EE6" w:rsidP="003E79CA">
      <w:pPr>
        <w:pStyle w:val="ListParagraph"/>
      </w:pPr>
      <w:r w:rsidRPr="00B05A44">
        <w:rPr>
          <w:b/>
          <w:bCs/>
        </w:rPr>
        <w:t>AUC-ROC</w:t>
      </w:r>
      <w:r w:rsidRPr="0095551E">
        <w:t>: Measures the model’s ability to distinguish between fraud and non-fraud cases across all thresholds.</w:t>
      </w:r>
    </w:p>
    <w:p w14:paraId="014C68D9" w14:textId="77777777" w:rsidR="00047EE6" w:rsidRPr="0095551E" w:rsidRDefault="00047EE6" w:rsidP="003E79CA">
      <w:pPr>
        <w:ind w:left="720"/>
        <w:contextualSpacing/>
      </w:pPr>
      <w:r w:rsidRPr="0095551E">
        <w:rPr>
          <w:b/>
          <w:bCs/>
        </w:rPr>
        <w:t>Precision and Recall</w:t>
      </w:r>
      <w:r w:rsidRPr="0095551E">
        <w:t>: Precision assesses the accuracy of fraud predictions, while recall measures the model’s sensitivity to true fraud cases.</w:t>
      </w:r>
    </w:p>
    <w:p w14:paraId="6B5EFAB0" w14:textId="77777777" w:rsidR="00047EE6" w:rsidRPr="0095551E" w:rsidRDefault="00047EE6" w:rsidP="003E79CA">
      <w:pPr>
        <w:ind w:left="720"/>
        <w:contextualSpacing/>
      </w:pPr>
      <w:r w:rsidRPr="0095551E">
        <w:rPr>
          <w:b/>
          <w:bCs/>
        </w:rPr>
        <w:t>F1-Score</w:t>
      </w:r>
      <w:r w:rsidRPr="0095551E">
        <w:t>: Provides a balance between precision and recall, useful for optimizing fraud detection performance where both false positives and false negatives are significant concerns.</w:t>
      </w:r>
    </w:p>
    <w:p w14:paraId="35C41213" w14:textId="77777777" w:rsidR="00047EE6" w:rsidRPr="0095551E" w:rsidRDefault="00047EE6" w:rsidP="003E79CA">
      <w:pPr>
        <w:ind w:left="720"/>
        <w:contextualSpacing/>
      </w:pPr>
      <w:r w:rsidRPr="0095551E">
        <w:rPr>
          <w:b/>
          <w:bCs/>
        </w:rPr>
        <w:t>Hyperparameter Tuning</w:t>
      </w:r>
      <w:r w:rsidRPr="0095551E">
        <w:t>: To ensure optimal performance, each model combination undergoes hyperparameter tuning using grid search or cross-validation. This process fine-tunes model parameters (e.g., SVM’s kernel, decision tree depth) to maximize fraud detection accuracy and reliability.</w:t>
      </w:r>
    </w:p>
    <w:p w14:paraId="3DF623B7" w14:textId="77777777" w:rsidR="00047EE6" w:rsidRPr="0095551E" w:rsidRDefault="00047EE6" w:rsidP="003E79CA">
      <w:pPr>
        <w:ind w:firstLine="720"/>
        <w:contextualSpacing/>
      </w:pPr>
      <w:r w:rsidRPr="0095551E">
        <w:t xml:space="preserve">The combined approach enables the study to test H2 by determining if specific unsupervised + supervised pairings yield superior fraud detection performance. Each combination’s effectiveness is analyzed against the baseline performance of individual models, </w:t>
      </w:r>
      <w:r w:rsidRPr="0095551E">
        <w:lastRenderedPageBreak/>
        <w:t>allowing for a comprehensive evaluation of model interactions and contributions to fraud detection.</w:t>
      </w:r>
    </w:p>
    <w:p w14:paraId="26C501E4" w14:textId="77777777" w:rsidR="00047EE6" w:rsidRPr="00B05A44" w:rsidRDefault="00047EE6" w:rsidP="003E79CA">
      <w:pPr>
        <w:pStyle w:val="Heading3"/>
      </w:pPr>
      <w:r w:rsidRPr="00B05A44">
        <w:t>Statistical Analysis and Hypothesis Testing</w:t>
      </w:r>
    </w:p>
    <w:p w14:paraId="6EE65C92" w14:textId="77777777" w:rsidR="00047EE6" w:rsidRPr="00B05A44" w:rsidRDefault="00047EE6" w:rsidP="003E79CA">
      <w:pPr>
        <w:pStyle w:val="ListParagraph"/>
        <w:ind w:left="0" w:firstLine="360"/>
      </w:pPr>
      <w:r w:rsidRPr="00B05A44">
        <w:t>This phase evaluates the performance of model combinations and feature configurations to test the study’s hypotheses and determine the optimal approach for detecting fraud within the PPP dataset. By using a series of statistical tests and evaluation metrics, this stage aims to validate whether specific combinations of unsupervised and supervised models perform differently and whether a targeted subset of features improves model accuracy in fraud detection.</w:t>
      </w:r>
    </w:p>
    <w:p w14:paraId="167A3797" w14:textId="77777777" w:rsidR="00047EE6" w:rsidRPr="00B05A44" w:rsidRDefault="00047EE6" w:rsidP="003E79CA">
      <w:pPr>
        <w:rPr>
          <w:b/>
          <w:bCs/>
        </w:rPr>
      </w:pPr>
      <w:r w:rsidRPr="00B05A44">
        <w:rPr>
          <w:b/>
          <w:bCs/>
        </w:rPr>
        <w:t>Hypothesis Testing for Feature Sets</w:t>
      </w:r>
    </w:p>
    <w:p w14:paraId="69B35AB8" w14:textId="77777777" w:rsidR="00047EE6" w:rsidRPr="00B05A44" w:rsidRDefault="00047EE6" w:rsidP="003E79CA">
      <w:pPr>
        <w:pStyle w:val="ListParagraph"/>
        <w:ind w:left="360"/>
      </w:pPr>
      <w:r w:rsidRPr="00B05A44">
        <w:t>To address Hypothesis 1 (H1), this study evaluates the effectiveness of the full feature set compared to the selected subset of key features. The goal is to determine if clustering and classification models perform optimally with all features or if a subset yields statistically significant improvements in fraud detection accuracy.</w:t>
      </w:r>
    </w:p>
    <w:p w14:paraId="20AC2DE5" w14:textId="77777777" w:rsidR="00047EE6" w:rsidRPr="00B05A44" w:rsidRDefault="00047EE6" w:rsidP="003E79CA">
      <w:pPr>
        <w:pStyle w:val="ListParagraph"/>
      </w:pPr>
      <w:r w:rsidRPr="00B05A44">
        <w:rPr>
          <w:b/>
          <w:bCs/>
        </w:rPr>
        <w:t>Method</w:t>
      </w:r>
      <w:r w:rsidRPr="00B05A44">
        <w:t>: Models trained on both the full and subset feature configurations are compared using accuracy, AUC-ROC, precision, recall, and F1-Score metrics. These performance metrics offer insights into how each feature set influences model performance and detection power.</w:t>
      </w:r>
    </w:p>
    <w:p w14:paraId="3645EF06" w14:textId="77777777" w:rsidR="00047EE6" w:rsidRPr="00B05A44" w:rsidRDefault="00047EE6" w:rsidP="003E79CA">
      <w:pPr>
        <w:pStyle w:val="ListParagraph"/>
        <w:ind w:left="360"/>
        <w:rPr>
          <w:b/>
          <w:bCs/>
        </w:rPr>
      </w:pPr>
      <w:r w:rsidRPr="00B05A44">
        <w:rPr>
          <w:b/>
          <w:bCs/>
        </w:rPr>
        <w:t>Model Performance Comparison Across Combinations</w:t>
      </w:r>
    </w:p>
    <w:p w14:paraId="33EF96B1" w14:textId="77777777" w:rsidR="00047EE6" w:rsidRPr="00B05A44" w:rsidRDefault="00047EE6" w:rsidP="003E79CA">
      <w:pPr>
        <w:pStyle w:val="ListParagraph"/>
        <w:ind w:left="360"/>
      </w:pPr>
      <w:r w:rsidRPr="00B05A44">
        <w:t>To address Hypothesis 2 (H2), this phase evaluates the performance of different unsupervised and supervised model pairings. The aim is to determine whether specific model combinations provide statistically significant advantages in fraud detection, reflecting the effectiveness of integrated clustering and classification.</w:t>
      </w:r>
    </w:p>
    <w:p w14:paraId="0974D228" w14:textId="77777777" w:rsidR="00047EE6" w:rsidRPr="00B05A44" w:rsidRDefault="00047EE6" w:rsidP="003E79CA">
      <w:pPr>
        <w:pStyle w:val="ListParagraph"/>
      </w:pPr>
      <w:r w:rsidRPr="00B05A44">
        <w:rPr>
          <w:b/>
          <w:bCs/>
        </w:rPr>
        <w:lastRenderedPageBreak/>
        <w:t>Method</w:t>
      </w:r>
      <w:r w:rsidRPr="00B05A44">
        <w:t>: Each unsupervised + supervised model pairing is evaluated on key metrics, including AUC-ROC, precision, recall, and F1-Score, with results compared against baseline models trained on labeled data only. By analyzing multiple model pairings, this study tests whether some combinations perform better than others in detecting fraudulent cases.</w:t>
      </w:r>
    </w:p>
    <w:p w14:paraId="61AEF171" w14:textId="77777777" w:rsidR="00047EE6" w:rsidRPr="00B05A44" w:rsidRDefault="00047EE6" w:rsidP="003E79CA">
      <w:pPr>
        <w:pStyle w:val="ListParagraph"/>
      </w:pPr>
      <w:r w:rsidRPr="00B05A44">
        <w:rPr>
          <w:b/>
          <w:bCs/>
        </w:rPr>
        <w:t>Statistical Tests</w:t>
      </w:r>
      <w:r w:rsidRPr="00B05A44">
        <w:t>:</w:t>
      </w:r>
    </w:p>
    <w:p w14:paraId="0F715CA3" w14:textId="77777777" w:rsidR="00047EE6" w:rsidRPr="00B05A44" w:rsidRDefault="00047EE6" w:rsidP="003E79CA">
      <w:pPr>
        <w:pStyle w:val="ListParagraph"/>
      </w:pPr>
      <w:r w:rsidRPr="00B05A44">
        <w:rPr>
          <w:b/>
          <w:bCs/>
        </w:rPr>
        <w:t>ANOVA</w:t>
      </w:r>
      <w:r w:rsidRPr="00B05A44">
        <w:t>: ANOVA tests are used to examine the variance in model performance metrics across different model pairings. This test helps identify any significant differences in mean performance across combinations, indicating which pairing is most effective.</w:t>
      </w:r>
    </w:p>
    <w:p w14:paraId="0AFB91DD" w14:textId="77777777" w:rsidR="00047EE6" w:rsidRPr="00B05A44" w:rsidRDefault="00047EE6" w:rsidP="003E79CA">
      <w:pPr>
        <w:pStyle w:val="ListParagraph"/>
      </w:pPr>
      <w:r w:rsidRPr="00B05A44">
        <w:rPr>
          <w:b/>
          <w:bCs/>
        </w:rPr>
        <w:t>McNemar’s Test</w:t>
      </w:r>
      <w:r w:rsidRPr="00B05A44">
        <w:t>: For paired binary classifications (e.g., detecting fraud or non-fraud), McNemar’s Test assesses differences in predictive outcomes between models, identifying statistically significant improvements in fraud detection from specific model pairings.</w:t>
      </w:r>
    </w:p>
    <w:p w14:paraId="70178B0C" w14:textId="77777777" w:rsidR="00047EE6" w:rsidRPr="00B05A44" w:rsidRDefault="00047EE6" w:rsidP="003E79CA">
      <w:pPr>
        <w:pStyle w:val="ListParagraph"/>
      </w:pPr>
      <w:r w:rsidRPr="00B05A44">
        <w:rPr>
          <w:b/>
          <w:bCs/>
        </w:rPr>
        <w:t>Paired t-tests or Wilcoxon Signed-Rank Test</w:t>
      </w:r>
      <w:r w:rsidRPr="00B05A44">
        <w:t>: For non-normally distributed metrics, the Wilcoxon Signed-Rank Test serves as a non-parametric alternative to t-tests, enabling comparisons between model pairs in detecting fraud cases.</w:t>
      </w:r>
    </w:p>
    <w:p w14:paraId="523E3B4D" w14:textId="77777777" w:rsidR="00047EE6" w:rsidRPr="00B05A44" w:rsidRDefault="00047EE6" w:rsidP="003E79CA">
      <w:pPr>
        <w:pStyle w:val="ListParagraph"/>
      </w:pPr>
      <w:r w:rsidRPr="00B05A44">
        <w:rPr>
          <w:b/>
          <w:bCs/>
        </w:rPr>
        <w:t>Interpretation</w:t>
      </w:r>
      <w:r w:rsidRPr="00B05A44">
        <w:t>: Statistically significant differences in performance metrics between model pairings would support H2ₐ, indicating that certain unsupervised + supervised combinations perform better in detecting fraud. If no significant difference is found across model pairings, this would support H2₀, suggesting that all model pairings perform comparably in detecting fraud.</w:t>
      </w:r>
    </w:p>
    <w:p w14:paraId="3875E133" w14:textId="77777777" w:rsidR="00047EE6" w:rsidRPr="00B05A44" w:rsidRDefault="00047EE6" w:rsidP="003E79CA">
      <w:pPr>
        <w:pStyle w:val="ListParagraph"/>
        <w:ind w:left="360"/>
        <w:rPr>
          <w:b/>
          <w:bCs/>
        </w:rPr>
      </w:pPr>
      <w:r w:rsidRPr="00B05A44">
        <w:rPr>
          <w:b/>
          <w:bCs/>
        </w:rPr>
        <w:t>Evaluation Metrics for Validation</w:t>
      </w:r>
    </w:p>
    <w:p w14:paraId="1D4D2E68" w14:textId="77777777" w:rsidR="00047EE6" w:rsidRPr="00B05A44" w:rsidRDefault="00047EE6" w:rsidP="003E79CA">
      <w:pPr>
        <w:pStyle w:val="ListParagraph"/>
        <w:ind w:left="360"/>
      </w:pPr>
      <w:r w:rsidRPr="00B05A44">
        <w:t>Each hypothesis testing stage uses specific metrics to validate model performance:</w:t>
      </w:r>
    </w:p>
    <w:p w14:paraId="34FA0D32" w14:textId="77777777" w:rsidR="00047EE6" w:rsidRPr="00B05A44" w:rsidRDefault="00047EE6" w:rsidP="003E79CA">
      <w:pPr>
        <w:pStyle w:val="ListParagraph"/>
      </w:pPr>
      <w:r w:rsidRPr="00B05A44">
        <w:rPr>
          <w:b/>
          <w:bCs/>
        </w:rPr>
        <w:lastRenderedPageBreak/>
        <w:t>AUC-ROC</w:t>
      </w:r>
      <w:r w:rsidRPr="00B05A44">
        <w:t>: Evaluates the model’s ability to distinguish between fraud and non-fraud across all probability thresholds, providing a robust measure of classification performance.</w:t>
      </w:r>
    </w:p>
    <w:p w14:paraId="77D90097" w14:textId="77777777" w:rsidR="00047EE6" w:rsidRPr="00B05A44" w:rsidRDefault="00047EE6" w:rsidP="003E79CA">
      <w:pPr>
        <w:pStyle w:val="ListParagraph"/>
      </w:pPr>
      <w:r w:rsidRPr="00B05A44">
        <w:rPr>
          <w:b/>
          <w:bCs/>
        </w:rPr>
        <w:t>Precision and Recall</w:t>
      </w:r>
      <w:r w:rsidRPr="00B05A44">
        <w:t>: Precision focuses on minimizing false positives, while recall emphasizes sensitivity to true positives, both critical in assessing fraud detection efficacy.</w:t>
      </w:r>
    </w:p>
    <w:p w14:paraId="5AF8A15B" w14:textId="77777777" w:rsidR="00047EE6" w:rsidRPr="00B05A44" w:rsidRDefault="00047EE6" w:rsidP="003E79CA">
      <w:pPr>
        <w:pStyle w:val="ListParagraph"/>
      </w:pPr>
      <w:r w:rsidRPr="00B05A44">
        <w:rPr>
          <w:b/>
          <w:bCs/>
        </w:rPr>
        <w:t>F1-Score</w:t>
      </w:r>
      <w:r w:rsidRPr="00B05A44">
        <w:t>: Balances precision and recall, offering a single metric to evaluate the trade-off between detecting fraud accurately and reducing false positives.</w:t>
      </w:r>
    </w:p>
    <w:p w14:paraId="0F530DAF" w14:textId="77777777" w:rsidR="00047EE6" w:rsidRDefault="00047EE6" w:rsidP="003E79CA">
      <w:pPr>
        <w:pStyle w:val="ListParagraph"/>
      </w:pPr>
      <w:r w:rsidRPr="00B05A44">
        <w:rPr>
          <w:b/>
          <w:bCs/>
        </w:rPr>
        <w:t>Silhouette Score (for Clustering)</w:t>
      </w:r>
      <w:r w:rsidRPr="00B05A44">
        <w:t>: Measures cohesion within clusters and separation between clusters, offering insight into the clarity of fraud-related patterns identified through clustering.</w:t>
      </w:r>
    </w:p>
    <w:p w14:paraId="00409C17" w14:textId="77777777" w:rsidR="00047EE6" w:rsidRPr="00B05A44" w:rsidRDefault="00047EE6" w:rsidP="003E79CA">
      <w:pPr>
        <w:pStyle w:val="ListParagraph"/>
        <w:ind w:left="0" w:firstLine="720"/>
      </w:pPr>
      <w:r w:rsidRPr="00B05A44">
        <w:t>These metrics ensure that model performance is measured comprehensively, capturing both the accuracy of fraud detection and the consistency of clustering.</w:t>
      </w:r>
    </w:p>
    <w:p w14:paraId="696057CC" w14:textId="30151017" w:rsidR="0091745D" w:rsidRDefault="009F7088" w:rsidP="003E79CA">
      <w:pPr>
        <w:pStyle w:val="Heading2"/>
      </w:pPr>
      <w:bookmarkStart w:id="120" w:name="_Toc184834457"/>
      <w:r w:rsidRPr="00887A22">
        <w:t>Assumptions</w:t>
      </w:r>
      <w:bookmarkEnd w:id="117"/>
      <w:bookmarkEnd w:id="118"/>
      <w:bookmarkEnd w:id="120"/>
      <w:r w:rsidRPr="00887A22">
        <w:t xml:space="preserve"> </w:t>
      </w:r>
      <w:bookmarkStart w:id="121" w:name="_Toc464831666"/>
      <w:bookmarkStart w:id="122" w:name="_Toc465328400"/>
      <w:bookmarkEnd w:id="119"/>
    </w:p>
    <w:p w14:paraId="3A823F9E" w14:textId="77777777" w:rsidR="0091745D" w:rsidRPr="0091745D" w:rsidRDefault="0091745D" w:rsidP="003E79CA">
      <w:r w:rsidRPr="0091745D">
        <w:t>This study is built on several assumptions to support the research methodology, data interpretation, and conclusions:</w:t>
      </w:r>
    </w:p>
    <w:p w14:paraId="31CF5183" w14:textId="77777777" w:rsidR="0091745D" w:rsidRPr="0091745D" w:rsidRDefault="0091745D" w:rsidP="003E79CA">
      <w:pPr>
        <w:numPr>
          <w:ilvl w:val="0"/>
          <w:numId w:val="50"/>
        </w:numPr>
      </w:pPr>
      <w:r w:rsidRPr="0091745D">
        <w:rPr>
          <w:b/>
          <w:bCs/>
        </w:rPr>
        <w:t>Data Completeness and Accuracy</w:t>
      </w:r>
      <w:r w:rsidRPr="0091745D">
        <w:t>: It is assumed that the PPP loan dataset provided by SBA.gov accurately represents the entire population of PPP loan applications. Additionally, it is assumed that records in the labeled fraud dataset, obtained from sources such as DOJ, SBA OIG, and PRAC, are verified instances of fraud.</w:t>
      </w:r>
    </w:p>
    <w:p w14:paraId="7976E282" w14:textId="77777777" w:rsidR="0091745D" w:rsidRPr="0091745D" w:rsidRDefault="0091745D" w:rsidP="003E79CA">
      <w:pPr>
        <w:numPr>
          <w:ilvl w:val="0"/>
          <w:numId w:val="50"/>
        </w:numPr>
      </w:pPr>
      <w:r w:rsidRPr="0091745D">
        <w:rPr>
          <w:b/>
          <w:bCs/>
        </w:rPr>
        <w:t>Independence of Fraudulent Patterns</w:t>
      </w:r>
      <w:r w:rsidRPr="0091745D">
        <w:t>: The study assumes that fraud patterns within the PPP dataset are not random and exhibit detectable statistical regularities, allowing machine learning models to learn and generalize these patterns for accurate fraud detection.</w:t>
      </w:r>
    </w:p>
    <w:p w14:paraId="60DC7FD9" w14:textId="77777777" w:rsidR="0091745D" w:rsidRPr="0091745D" w:rsidRDefault="0091745D" w:rsidP="003E79CA">
      <w:pPr>
        <w:numPr>
          <w:ilvl w:val="0"/>
          <w:numId w:val="50"/>
        </w:numPr>
      </w:pPr>
      <w:r w:rsidRPr="0091745D">
        <w:rPr>
          <w:b/>
          <w:bCs/>
        </w:rPr>
        <w:lastRenderedPageBreak/>
        <w:t>Model Generalizability</w:t>
      </w:r>
      <w:r w:rsidRPr="0091745D">
        <w:t>: The machine learning models trained and validated in this study are assumed to generalize well to new and unseen PPP loan data. This assumption implies that fraud patterns identified in the study’s training data are representative of broader trends in PPP fraud.</w:t>
      </w:r>
    </w:p>
    <w:p w14:paraId="1853DF55" w14:textId="37644E1C" w:rsidR="0091745D" w:rsidRPr="0091745D" w:rsidRDefault="0091745D" w:rsidP="003E79CA">
      <w:pPr>
        <w:numPr>
          <w:ilvl w:val="0"/>
          <w:numId w:val="50"/>
        </w:numPr>
      </w:pPr>
      <w:r w:rsidRPr="0091745D">
        <w:rPr>
          <w:b/>
          <w:bCs/>
        </w:rPr>
        <w:t>Feature Integrity</w:t>
      </w:r>
      <w:r w:rsidRPr="0091745D">
        <w:t>: It is assumed that feature engineering, encoding, and transformations do not introduce bias or distort the original data’s characteristics, allowing models to focus on genuine indicators of fraud.</w:t>
      </w:r>
    </w:p>
    <w:p w14:paraId="24F22940" w14:textId="79255119" w:rsidR="0091745D" w:rsidRDefault="009F7088" w:rsidP="003E79CA">
      <w:pPr>
        <w:pStyle w:val="Heading2"/>
      </w:pPr>
      <w:bookmarkStart w:id="123" w:name="_Toc184834458"/>
      <w:r w:rsidRPr="00887A22">
        <w:t>Limitations</w:t>
      </w:r>
      <w:bookmarkStart w:id="124" w:name="_Toc464831667"/>
      <w:bookmarkStart w:id="125" w:name="_Toc465328401"/>
      <w:bookmarkEnd w:id="121"/>
      <w:bookmarkEnd w:id="122"/>
      <w:bookmarkEnd w:id="123"/>
    </w:p>
    <w:p w14:paraId="4D691FFE" w14:textId="77777777" w:rsidR="0091745D" w:rsidRPr="0091745D" w:rsidRDefault="0091745D" w:rsidP="003E79CA">
      <w:r w:rsidRPr="0091745D">
        <w:t>Despite the rigorous methodology, several limitations may affect this study's generalizability and interpretability. The following limitations are noted, along with strategies implemented to mitigate their impact:</w:t>
      </w:r>
    </w:p>
    <w:p w14:paraId="54FD320F" w14:textId="77777777" w:rsidR="0091745D" w:rsidRPr="0091745D" w:rsidRDefault="0091745D" w:rsidP="003E79CA">
      <w:pPr>
        <w:numPr>
          <w:ilvl w:val="0"/>
          <w:numId w:val="51"/>
        </w:numPr>
      </w:pPr>
      <w:r w:rsidRPr="0091745D">
        <w:rPr>
          <w:b/>
          <w:bCs/>
        </w:rPr>
        <w:t>Data Bias in Labeled Fraud Cases</w:t>
      </w:r>
      <w:r w:rsidRPr="0091745D">
        <w:t>:</w:t>
      </w:r>
    </w:p>
    <w:p w14:paraId="10763AAD" w14:textId="77777777" w:rsidR="0091745D" w:rsidRPr="0091745D" w:rsidRDefault="0091745D" w:rsidP="003E79CA">
      <w:pPr>
        <w:ind w:left="1440"/>
      </w:pPr>
      <w:r w:rsidRPr="0091745D">
        <w:rPr>
          <w:b/>
          <w:bCs/>
        </w:rPr>
        <w:t>Limitation</w:t>
      </w:r>
      <w:r w:rsidRPr="0091745D">
        <w:t>: The labeled fraud dataset relies on publicly reported and prosecuted cases, which may not represent the full spectrum of fraudulent activity within the PPP. Fraud cases that remain undetected or unprosecuted could introduce bias, limiting the model's ability to generalize to unseen types of fraud.</w:t>
      </w:r>
    </w:p>
    <w:p w14:paraId="22B5AE6E" w14:textId="77777777" w:rsidR="0091745D" w:rsidRPr="0091745D" w:rsidRDefault="0091745D" w:rsidP="003E79CA">
      <w:pPr>
        <w:ind w:left="1440"/>
      </w:pPr>
      <w:r w:rsidRPr="0091745D">
        <w:rPr>
          <w:b/>
          <w:bCs/>
        </w:rPr>
        <w:t>Mitigation</w:t>
      </w:r>
      <w:r w:rsidRPr="0091745D">
        <w:t>: To address this limitation, the study includes unsupervised clustering methods on the unlabeled PPP data to identify patterns and anomalies that might indicate other types of fraud beyond those already labeled. This clustering step helps broaden the model’s exposure to potential fraud patterns, even in the absence of explicit labels.</w:t>
      </w:r>
    </w:p>
    <w:p w14:paraId="2EF1728D" w14:textId="77777777" w:rsidR="0091745D" w:rsidRPr="0091745D" w:rsidRDefault="0091745D" w:rsidP="003E79CA">
      <w:pPr>
        <w:numPr>
          <w:ilvl w:val="0"/>
          <w:numId w:val="51"/>
        </w:numPr>
      </w:pPr>
      <w:r w:rsidRPr="0091745D">
        <w:rPr>
          <w:b/>
          <w:bCs/>
        </w:rPr>
        <w:t>Feature Constraints Due to Data Privacy</w:t>
      </w:r>
      <w:r w:rsidRPr="0091745D">
        <w:t>:</w:t>
      </w:r>
    </w:p>
    <w:p w14:paraId="7FC454B9" w14:textId="77777777" w:rsidR="0091745D" w:rsidRPr="0091745D" w:rsidRDefault="0091745D" w:rsidP="003E79CA">
      <w:pPr>
        <w:ind w:left="1440"/>
      </w:pPr>
      <w:r w:rsidRPr="0091745D">
        <w:rPr>
          <w:b/>
          <w:bCs/>
        </w:rPr>
        <w:lastRenderedPageBreak/>
        <w:t>Limitation</w:t>
      </w:r>
      <w:r w:rsidRPr="0091745D">
        <w:t>: Personally identifiable information (PII) is hashed to maintain confidentiality, potentially limiting the interpretability of some features. Additionally, the study relies solely on publicly available attributes, restricting access to deeper financial data or internal audit findings that might improve model precision.</w:t>
      </w:r>
    </w:p>
    <w:p w14:paraId="29F344AE" w14:textId="77777777" w:rsidR="0091745D" w:rsidRPr="0091745D" w:rsidRDefault="0091745D" w:rsidP="003E79CA">
      <w:pPr>
        <w:ind w:left="1440"/>
      </w:pPr>
      <w:r w:rsidRPr="0091745D">
        <w:rPr>
          <w:b/>
          <w:bCs/>
        </w:rPr>
        <w:t>Mitigation</w:t>
      </w:r>
      <w:r w:rsidRPr="0091745D">
        <w:t xml:space="preserve">: Although hashing reduces interpretability, it retains the uniqueness of each record, preserving valuable pattern associations. To enhance interpretability further, the study applies feature engineering on non-PII variables to create derived indicators, such as </w:t>
      </w:r>
      <w:proofErr w:type="spellStart"/>
      <w:r w:rsidRPr="0091745D">
        <w:t>ForgivenessAmountRatio</w:t>
      </w:r>
      <w:proofErr w:type="spellEnd"/>
      <w:r w:rsidRPr="0091745D">
        <w:t>, which capture meaningful aspects of financial behavior that may correlate with fraud.</w:t>
      </w:r>
    </w:p>
    <w:p w14:paraId="749E8A45" w14:textId="77777777" w:rsidR="0091745D" w:rsidRPr="0091745D" w:rsidRDefault="0091745D" w:rsidP="003E79CA">
      <w:pPr>
        <w:numPr>
          <w:ilvl w:val="0"/>
          <w:numId w:val="51"/>
        </w:numPr>
      </w:pPr>
      <w:r w:rsidRPr="0091745D">
        <w:rPr>
          <w:b/>
          <w:bCs/>
        </w:rPr>
        <w:t>Cluster Interpretability in High Dimensions</w:t>
      </w:r>
      <w:r w:rsidRPr="0091745D">
        <w:t>:</w:t>
      </w:r>
    </w:p>
    <w:p w14:paraId="012B68B7" w14:textId="77777777" w:rsidR="0091745D" w:rsidRPr="0091745D" w:rsidRDefault="0091745D" w:rsidP="003E79CA">
      <w:pPr>
        <w:ind w:left="1440"/>
      </w:pPr>
      <w:r w:rsidRPr="0091745D">
        <w:rPr>
          <w:b/>
          <w:bCs/>
        </w:rPr>
        <w:t>Limitation</w:t>
      </w:r>
      <w:r w:rsidRPr="0091745D">
        <w:t>: Clusters formed by unsupervised models like K-Means and DBSCAN may be difficult to interpret, particularly in high-dimensional spaces, which can obscure the specific factors contributing to each cluster.</w:t>
      </w:r>
    </w:p>
    <w:p w14:paraId="795CDA77" w14:textId="77777777" w:rsidR="0091745D" w:rsidRPr="0091745D" w:rsidRDefault="0091745D" w:rsidP="003E79CA">
      <w:pPr>
        <w:ind w:left="1440"/>
      </w:pPr>
      <w:r w:rsidRPr="0091745D">
        <w:rPr>
          <w:b/>
          <w:bCs/>
        </w:rPr>
        <w:t>Mitigation</w:t>
      </w:r>
      <w:r w:rsidRPr="0091745D">
        <w:t>: Dimensionality reduction techniques, specifically T-SNE, are applied for visualization to aid in interpreting cluster patterns. Additionally, model interpretability is enhanced through the application of semi-supervised models, where labeled fraud data provides clearer classification boundaries, allowing for a more interpretable analysis of fraud patterns within clusters.</w:t>
      </w:r>
    </w:p>
    <w:p w14:paraId="7A360AF4" w14:textId="77777777" w:rsidR="0091745D" w:rsidRPr="0091745D" w:rsidRDefault="0091745D" w:rsidP="003E79CA">
      <w:pPr>
        <w:numPr>
          <w:ilvl w:val="0"/>
          <w:numId w:val="51"/>
        </w:numPr>
      </w:pPr>
      <w:r w:rsidRPr="0091745D">
        <w:rPr>
          <w:b/>
          <w:bCs/>
        </w:rPr>
        <w:t>Hyperparameter Sensitivity in Clustering and Classification Models</w:t>
      </w:r>
      <w:r w:rsidRPr="0091745D">
        <w:t>:</w:t>
      </w:r>
    </w:p>
    <w:p w14:paraId="064F2476" w14:textId="77777777" w:rsidR="0091745D" w:rsidRPr="0091745D" w:rsidRDefault="0091745D" w:rsidP="003E79CA">
      <w:pPr>
        <w:ind w:left="1440"/>
      </w:pPr>
      <w:r w:rsidRPr="0091745D">
        <w:rPr>
          <w:b/>
          <w:bCs/>
        </w:rPr>
        <w:t>Limitation</w:t>
      </w:r>
      <w:r w:rsidRPr="0091745D">
        <w:t xml:space="preserve">: The performance of clustering and classification algorithms can be highly sensitive to hyperparameter choices. Incorrect or suboptimal parameter </w:t>
      </w:r>
      <w:r w:rsidRPr="0091745D">
        <w:lastRenderedPageBreak/>
        <w:t>settings could lead to either overfitting or underfitting, affecting model reliability and generalizability.</w:t>
      </w:r>
    </w:p>
    <w:p w14:paraId="2536730C" w14:textId="77777777" w:rsidR="0091745D" w:rsidRPr="0091745D" w:rsidRDefault="0091745D" w:rsidP="003E79CA">
      <w:pPr>
        <w:ind w:left="1440"/>
      </w:pPr>
      <w:r w:rsidRPr="0091745D">
        <w:rPr>
          <w:b/>
          <w:bCs/>
        </w:rPr>
        <w:t>Mitigation</w:t>
      </w:r>
      <w:r w:rsidRPr="0091745D">
        <w:t>: To minimize this sensitivity, the study employs cross-validation and grid search techniques to systematically optimize key hyperparameters, such as eps in DBSCAN and the number of clusters in K-Means. This optimization procedure is applied iteratively to ensure stable model performance and reduce the risk of overfitting.</w:t>
      </w:r>
    </w:p>
    <w:p w14:paraId="34E86555" w14:textId="77777777" w:rsidR="0091745D" w:rsidRPr="0091745D" w:rsidRDefault="0091745D" w:rsidP="003E79CA">
      <w:pPr>
        <w:numPr>
          <w:ilvl w:val="0"/>
          <w:numId w:val="51"/>
        </w:numPr>
      </w:pPr>
      <w:r w:rsidRPr="0091745D">
        <w:rPr>
          <w:b/>
          <w:bCs/>
        </w:rPr>
        <w:t>Imbalance Between Fraud and Non-Fraud Cases</w:t>
      </w:r>
      <w:r w:rsidRPr="0091745D">
        <w:t>:</w:t>
      </w:r>
    </w:p>
    <w:p w14:paraId="52843CC7" w14:textId="77777777" w:rsidR="0091745D" w:rsidRPr="0091745D" w:rsidRDefault="0091745D" w:rsidP="003E79CA">
      <w:pPr>
        <w:ind w:left="1440"/>
      </w:pPr>
      <w:r w:rsidRPr="0091745D">
        <w:rPr>
          <w:b/>
          <w:bCs/>
        </w:rPr>
        <w:t>Limitation</w:t>
      </w:r>
      <w:r w:rsidRPr="0091745D">
        <w:t>: Fraud cases constitute a small proportion of the PPP loan dataset, potentially leading to class imbalance in the semi-supervised model, where the model may struggle to identify rare fraud cases among the more prevalent non-fraud cases.</w:t>
      </w:r>
    </w:p>
    <w:p w14:paraId="06ADADA7" w14:textId="54EEBF0C" w:rsidR="0091745D" w:rsidRPr="0091745D" w:rsidRDefault="0091745D" w:rsidP="003E79CA">
      <w:pPr>
        <w:ind w:left="1440"/>
      </w:pPr>
      <w:r w:rsidRPr="0091745D">
        <w:rPr>
          <w:b/>
          <w:bCs/>
        </w:rPr>
        <w:t>Mitigation</w:t>
      </w:r>
      <w:r w:rsidRPr="0091745D">
        <w:t>: To address class imbalance, the study applies resampling techniques, including Synthetic Minority Over-sampling Technique (SMOTE), to balance the labeled training dataset. Additionally, performance metrics like precision, recall, and F1-Score are selected to focus on the model’s ability to detect fraud cases effectively, ensuring that evaluation prioritizes sensitivity to the minority (fraud) class.</w:t>
      </w:r>
    </w:p>
    <w:p w14:paraId="3AD0F573" w14:textId="051C2CDF" w:rsidR="009F7088" w:rsidRDefault="009F7088" w:rsidP="003E79CA">
      <w:pPr>
        <w:pStyle w:val="Heading2"/>
      </w:pPr>
      <w:bookmarkStart w:id="126" w:name="_Toc184834459"/>
      <w:r w:rsidRPr="00887A22">
        <w:t>Delimitations</w:t>
      </w:r>
      <w:bookmarkStart w:id="127" w:name="_Toc464831668"/>
      <w:bookmarkStart w:id="128" w:name="_Toc465328402"/>
      <w:bookmarkEnd w:id="124"/>
      <w:bookmarkEnd w:id="125"/>
      <w:bookmarkEnd w:id="126"/>
    </w:p>
    <w:bookmarkEnd w:id="127"/>
    <w:bookmarkEnd w:id="128"/>
    <w:p w14:paraId="433C79D6" w14:textId="77777777" w:rsidR="00831167" w:rsidRPr="00831167" w:rsidRDefault="00831167" w:rsidP="003E79CA">
      <w:r w:rsidRPr="00831167">
        <w:t>This study is defined by specific boundaries set intentionally to maintain focus and feasibility, given the research objectives and available resources. These delimitations are outlined below, with rationales for each decision:</w:t>
      </w:r>
    </w:p>
    <w:p w14:paraId="021ADE0A" w14:textId="77777777" w:rsidR="00831167" w:rsidRPr="00831167" w:rsidRDefault="00831167" w:rsidP="003E79CA">
      <w:pPr>
        <w:numPr>
          <w:ilvl w:val="0"/>
          <w:numId w:val="52"/>
        </w:numPr>
      </w:pPr>
      <w:r w:rsidRPr="00831167">
        <w:rPr>
          <w:b/>
          <w:bCs/>
        </w:rPr>
        <w:t>Dataset Focus on PPP Loans</w:t>
      </w:r>
      <w:r w:rsidRPr="00831167">
        <w:t>:</w:t>
      </w:r>
    </w:p>
    <w:p w14:paraId="5BC4CA32" w14:textId="5FF8B254" w:rsidR="00831167" w:rsidRPr="00831167" w:rsidRDefault="00831167" w:rsidP="003E79CA">
      <w:pPr>
        <w:ind w:left="1440"/>
      </w:pPr>
      <w:r w:rsidRPr="00831167">
        <w:rPr>
          <w:b/>
          <w:bCs/>
        </w:rPr>
        <w:lastRenderedPageBreak/>
        <w:t>Delimitation</w:t>
      </w:r>
      <w:r w:rsidRPr="00831167">
        <w:t xml:space="preserve">: This study exclusively utilizes data from the </w:t>
      </w:r>
      <w:r>
        <w:t>PPP</w:t>
      </w:r>
      <w:r w:rsidRPr="00831167">
        <w:t xml:space="preserve"> and does not integrate datasets from other COVID-19 relief programs, such as the Economic Injury Disaster Loan (EIDL) program.</w:t>
      </w:r>
    </w:p>
    <w:p w14:paraId="278DD295" w14:textId="77777777" w:rsidR="00831167" w:rsidRPr="00831167" w:rsidRDefault="00831167" w:rsidP="003E79CA">
      <w:pPr>
        <w:ind w:left="1440"/>
      </w:pPr>
      <w:r w:rsidRPr="00831167">
        <w:rPr>
          <w:b/>
          <w:bCs/>
        </w:rPr>
        <w:t>Rationale</w:t>
      </w:r>
      <w:r w:rsidRPr="00831167">
        <w:t>: The PPP dataset is selected for its large volume and the widespread public concern surrounding PPP-related fraud. Focusing on a single program allows for a detailed analysis tailored to the unique features and fraud patterns within PPP, enhancing the specificity of findings and avoiding potential confounding effects from differences in program requirements or disbursement mechanisms.</w:t>
      </w:r>
    </w:p>
    <w:p w14:paraId="06D4769F" w14:textId="77777777" w:rsidR="00831167" w:rsidRPr="00831167" w:rsidRDefault="00831167" w:rsidP="003E79CA">
      <w:pPr>
        <w:numPr>
          <w:ilvl w:val="0"/>
          <w:numId w:val="52"/>
        </w:numPr>
      </w:pPr>
      <w:r w:rsidRPr="00831167">
        <w:rPr>
          <w:b/>
          <w:bCs/>
        </w:rPr>
        <w:t>Limitation to Publicly Available Features</w:t>
      </w:r>
      <w:r w:rsidRPr="00831167">
        <w:t>:</w:t>
      </w:r>
    </w:p>
    <w:p w14:paraId="1FD77919" w14:textId="77777777" w:rsidR="00831167" w:rsidRPr="00831167" w:rsidRDefault="00831167" w:rsidP="003E79CA">
      <w:pPr>
        <w:ind w:left="1440"/>
      </w:pPr>
      <w:r w:rsidRPr="00831167">
        <w:rPr>
          <w:b/>
          <w:bCs/>
        </w:rPr>
        <w:t>Delimitation</w:t>
      </w:r>
      <w:r w:rsidRPr="00831167">
        <w:t>: Only publicly available features within the PPP dataset are used, and additional data fields are not included due to privacy concerns and access limitations.</w:t>
      </w:r>
    </w:p>
    <w:p w14:paraId="284D6490" w14:textId="77777777" w:rsidR="00831167" w:rsidRPr="00831167" w:rsidRDefault="00831167" w:rsidP="003E79CA">
      <w:pPr>
        <w:ind w:left="1440"/>
      </w:pPr>
      <w:r w:rsidRPr="00831167">
        <w:rPr>
          <w:b/>
          <w:bCs/>
        </w:rPr>
        <w:t>Rationale</w:t>
      </w:r>
      <w:r w:rsidRPr="00831167">
        <w:t>: Publicly available data ensures transparency and reproducibility in research findings while respecting data privacy regulations. By restricting the study to accessible fields, this approach maintains ethical standards and allows future researchers to replicate the study using the same data sources, supporting validation and comparison efforts.</w:t>
      </w:r>
    </w:p>
    <w:p w14:paraId="3C17AFCB" w14:textId="77777777" w:rsidR="00831167" w:rsidRPr="00831167" w:rsidRDefault="00831167" w:rsidP="003E79CA">
      <w:pPr>
        <w:numPr>
          <w:ilvl w:val="0"/>
          <w:numId w:val="52"/>
        </w:numPr>
      </w:pPr>
      <w:r w:rsidRPr="00831167">
        <w:rPr>
          <w:b/>
          <w:bCs/>
        </w:rPr>
        <w:t>Temporal Boundaries of the PPP Data</w:t>
      </w:r>
      <w:r w:rsidRPr="00831167">
        <w:t>:</w:t>
      </w:r>
    </w:p>
    <w:p w14:paraId="73BFE386" w14:textId="77777777" w:rsidR="00831167" w:rsidRPr="00831167" w:rsidRDefault="00831167" w:rsidP="003E79CA">
      <w:pPr>
        <w:ind w:left="1440"/>
      </w:pPr>
      <w:r w:rsidRPr="00831167">
        <w:rPr>
          <w:b/>
          <w:bCs/>
        </w:rPr>
        <w:t>Delimitation</w:t>
      </w:r>
      <w:r w:rsidRPr="00831167">
        <w:t>: The study is limited to PPP loans issued during the COVID-19 pandemic and does not consider loans or fraud cases beyond this specific period.</w:t>
      </w:r>
    </w:p>
    <w:p w14:paraId="23887149" w14:textId="77777777" w:rsidR="00831167" w:rsidRPr="00831167" w:rsidRDefault="00831167" w:rsidP="003E79CA">
      <w:pPr>
        <w:ind w:left="1440"/>
      </w:pPr>
      <w:r w:rsidRPr="00831167">
        <w:rPr>
          <w:b/>
          <w:bCs/>
        </w:rPr>
        <w:t>Rationale</w:t>
      </w:r>
      <w:r w:rsidRPr="00831167">
        <w:t xml:space="preserve">: The temporal focus on the COVID-19 relief period allows the study to analyze fraud patterns in the unique context of a large-scale, rapidly implemented </w:t>
      </w:r>
      <w:r w:rsidRPr="00831167">
        <w:lastRenderedPageBreak/>
        <w:t>government aid program. This boundary enhances the relevance of the findings by situating them within a specific period of heightened financial vulnerability, where fraud mechanisms may differ from standard loan environments.</w:t>
      </w:r>
    </w:p>
    <w:p w14:paraId="446EBCAF" w14:textId="77777777" w:rsidR="00831167" w:rsidRPr="00831167" w:rsidRDefault="00831167" w:rsidP="003E79CA">
      <w:pPr>
        <w:numPr>
          <w:ilvl w:val="0"/>
          <w:numId w:val="52"/>
        </w:numPr>
      </w:pPr>
      <w:r w:rsidRPr="00831167">
        <w:rPr>
          <w:b/>
          <w:bCs/>
        </w:rPr>
        <w:t>Focus on Feature Selection Relevant to Fraud Detection</w:t>
      </w:r>
      <w:r w:rsidRPr="00831167">
        <w:t>:</w:t>
      </w:r>
    </w:p>
    <w:p w14:paraId="67496422" w14:textId="77777777" w:rsidR="00831167" w:rsidRPr="00831167" w:rsidRDefault="00831167" w:rsidP="003E79CA">
      <w:pPr>
        <w:ind w:left="1440"/>
      </w:pPr>
      <w:r w:rsidRPr="00831167">
        <w:rPr>
          <w:b/>
          <w:bCs/>
        </w:rPr>
        <w:t>Delimitation</w:t>
      </w:r>
      <w:r w:rsidRPr="00831167">
        <w:t>: Feature engineering is limited to variables directly relevant to fraud detection, and extraneous features that do not meaningfully contribute to identifying fraud indicators are excluded from analysis.</w:t>
      </w:r>
    </w:p>
    <w:p w14:paraId="05934F09" w14:textId="77777777" w:rsidR="00831167" w:rsidRPr="00831167" w:rsidRDefault="00831167" w:rsidP="003E79CA">
      <w:pPr>
        <w:ind w:left="1440"/>
      </w:pPr>
      <w:r w:rsidRPr="00831167">
        <w:rPr>
          <w:b/>
          <w:bCs/>
        </w:rPr>
        <w:t>Rationale</w:t>
      </w:r>
      <w:r w:rsidRPr="00831167">
        <w:t>: Limiting features to those pertinent to fraud detection reduces noise within the dataset, increasing model efficiency and interpretability. By focusing on features with clear relevance, this delimitation ensures that computational resources are devoted to the most impactful data, improving model clarity and enhancing fraud detection accuracy.</w:t>
      </w:r>
    </w:p>
    <w:p w14:paraId="74C21743" w14:textId="77777777" w:rsidR="009F7088" w:rsidRPr="00451AE0" w:rsidRDefault="009F7088" w:rsidP="003E79CA">
      <w:pPr>
        <w:rPr>
          <w:b/>
          <w:bCs/>
        </w:rPr>
      </w:pPr>
      <w:r w:rsidRPr="2781635F">
        <w:rPr>
          <w:b/>
          <w:bCs/>
        </w:rPr>
        <w:t>Ethical Considera</w:t>
      </w:r>
      <w:r>
        <w:rPr>
          <w:b/>
          <w:bCs/>
        </w:rPr>
        <w:t>tion</w:t>
      </w:r>
      <w:r w:rsidRPr="2781635F">
        <w:rPr>
          <w:b/>
          <w:bCs/>
        </w:rPr>
        <w:t>s (Secondary data)</w:t>
      </w:r>
    </w:p>
    <w:p w14:paraId="5B290A9E" w14:textId="3BC51CA2" w:rsidR="00831167" w:rsidRPr="00831167" w:rsidRDefault="00831167" w:rsidP="003E79CA">
      <w:pPr>
        <w:ind w:firstLine="720"/>
        <w:contextualSpacing/>
      </w:pPr>
      <w:r w:rsidRPr="00831167">
        <w:t xml:space="preserve">Ethical considerations are a priority in this study due to the sensitivity of the PPP dataset and the involvement of </w:t>
      </w:r>
      <w:r>
        <w:t>PII.</w:t>
      </w:r>
      <w:r w:rsidRPr="00831167">
        <w:t xml:space="preserve"> To protect participant privacy and comply with ethical standards, the following measures are implemented:</w:t>
      </w:r>
    </w:p>
    <w:p w14:paraId="5089299D" w14:textId="77777777" w:rsidR="00831167" w:rsidRPr="00831167" w:rsidRDefault="00831167" w:rsidP="003E79CA">
      <w:pPr>
        <w:numPr>
          <w:ilvl w:val="0"/>
          <w:numId w:val="53"/>
        </w:numPr>
        <w:contextualSpacing/>
      </w:pPr>
      <w:r w:rsidRPr="00831167">
        <w:rPr>
          <w:b/>
          <w:bCs/>
        </w:rPr>
        <w:t>Data Privacy and Confidentiality</w:t>
      </w:r>
      <w:r w:rsidRPr="00831167">
        <w:t xml:space="preserve">: All PII, such as </w:t>
      </w:r>
      <w:proofErr w:type="spellStart"/>
      <w:r w:rsidRPr="00831167">
        <w:t>BorrowerName</w:t>
      </w:r>
      <w:proofErr w:type="spellEnd"/>
      <w:r w:rsidRPr="00831167">
        <w:t xml:space="preserve">, </w:t>
      </w:r>
      <w:proofErr w:type="spellStart"/>
      <w:r w:rsidRPr="00831167">
        <w:t>BorrowerAddress</w:t>
      </w:r>
      <w:proofErr w:type="spellEnd"/>
      <w:r w:rsidRPr="00831167">
        <w:t xml:space="preserve">, and </w:t>
      </w:r>
      <w:proofErr w:type="spellStart"/>
      <w:r w:rsidRPr="00831167">
        <w:t>ServicingLenderName</w:t>
      </w:r>
      <w:proofErr w:type="spellEnd"/>
      <w:r w:rsidRPr="00831167">
        <w:t>, is hashed to ensure privacy without compromising the uniqueness of each record. This transformation follows data protection standards, safeguarding confidentiality while maintaining data integrity.</w:t>
      </w:r>
    </w:p>
    <w:p w14:paraId="390E3A30" w14:textId="77777777" w:rsidR="00831167" w:rsidRPr="00831167" w:rsidRDefault="00831167" w:rsidP="003E79CA">
      <w:pPr>
        <w:numPr>
          <w:ilvl w:val="0"/>
          <w:numId w:val="53"/>
        </w:numPr>
        <w:contextualSpacing/>
      </w:pPr>
      <w:r w:rsidRPr="00831167">
        <w:rPr>
          <w:b/>
          <w:bCs/>
        </w:rPr>
        <w:t>Use of Publicly Available Data</w:t>
      </w:r>
      <w:r w:rsidRPr="00831167">
        <w:t xml:space="preserve">: The study exclusively uses data that is publicly accessible. Fraud labels are derived from verified public sources, such as DOJ press </w:t>
      </w:r>
      <w:r w:rsidRPr="00831167">
        <w:lastRenderedPageBreak/>
        <w:t>releases, SBA OIG reports, and PRAC data. This approach ensures transparency and eliminates reliance on private or confidential sources.</w:t>
      </w:r>
    </w:p>
    <w:p w14:paraId="71DB0838" w14:textId="77777777" w:rsidR="00831167" w:rsidRPr="00831167" w:rsidRDefault="00831167" w:rsidP="003E79CA">
      <w:pPr>
        <w:numPr>
          <w:ilvl w:val="0"/>
          <w:numId w:val="53"/>
        </w:numPr>
        <w:contextualSpacing/>
      </w:pPr>
      <w:r w:rsidRPr="00831167">
        <w:rPr>
          <w:b/>
          <w:bCs/>
        </w:rPr>
        <w:t>Ethical Oversight and IRB Compliance</w:t>
      </w:r>
      <w:r w:rsidRPr="00831167">
        <w:t>: The study has obtained approval from the Institutional Review Board (IRB) to confirm compliance with ethical standards in research. This includes assurances regarding data use, privacy protections, and informed consent protocols, even for secondary data use.</w:t>
      </w:r>
    </w:p>
    <w:p w14:paraId="7AD742CD" w14:textId="77777777" w:rsidR="00831167" w:rsidRPr="00831167" w:rsidRDefault="00831167" w:rsidP="003E79CA">
      <w:pPr>
        <w:numPr>
          <w:ilvl w:val="0"/>
          <w:numId w:val="53"/>
        </w:numPr>
        <w:contextualSpacing/>
      </w:pPr>
      <w:r w:rsidRPr="00831167">
        <w:rPr>
          <w:b/>
          <w:bCs/>
        </w:rPr>
        <w:t>Transparency in Methodology</w:t>
      </w:r>
      <w:r w:rsidRPr="00831167">
        <w:t>: The research methods, including data processing, feature engineering, and model design, are documented transparently to ensure reproducibility and integrity in results. This transparency allows other researchers to replicate or extend the study while maintaining ethical consistency.</w:t>
      </w:r>
    </w:p>
    <w:p w14:paraId="2F2AB96B" w14:textId="77777777" w:rsidR="00831167" w:rsidRPr="00831167" w:rsidRDefault="00831167" w:rsidP="003E79CA">
      <w:pPr>
        <w:ind w:firstLine="720"/>
        <w:contextualSpacing/>
      </w:pPr>
      <w:r w:rsidRPr="00831167">
        <w:t>These ethical assurances ensure that the study adheres to privacy standards and ethical principles, protecting data integrity and participant confidentiality.</w:t>
      </w:r>
    </w:p>
    <w:p w14:paraId="210DA694" w14:textId="77777777" w:rsidR="009F7088" w:rsidRDefault="009F7088" w:rsidP="003E79CA">
      <w:pPr>
        <w:pStyle w:val="Heading2"/>
      </w:pPr>
      <w:bookmarkStart w:id="129" w:name="_Toc251423651"/>
      <w:bookmarkStart w:id="130" w:name="_Toc464831669"/>
      <w:bookmarkStart w:id="131" w:name="_Toc465328403"/>
      <w:bookmarkStart w:id="132" w:name="_Toc184834460"/>
      <w:r w:rsidRPr="00887A22">
        <w:t>Summary</w:t>
      </w:r>
      <w:bookmarkEnd w:id="129"/>
      <w:bookmarkEnd w:id="130"/>
      <w:bookmarkEnd w:id="131"/>
      <w:bookmarkEnd w:id="132"/>
    </w:p>
    <w:p w14:paraId="2E331AE8" w14:textId="77777777" w:rsidR="00831167" w:rsidRPr="00831167" w:rsidRDefault="00831167" w:rsidP="003E79CA">
      <w:pPr>
        <w:ind w:firstLine="720"/>
      </w:pPr>
      <w:r w:rsidRPr="00831167">
        <w:t>Chapter 3 outlined the comprehensive methodology employed to investigate fraudulent loan applications within the Paycheck Protection Program (PPP) dataset, focusing on two key objectives: identifying primary fraud indicators and evaluating effective machine learning model combinations for fraud detection. The chapter began with a detailed description of the data sources, encompassing both the publicly available PPP loan dataset and a manually labeled fraud dataset derived from verified cases from DOJ, SBA OIG, and PRAC records. This dual-source approach provides a foundation for both unsupervised and semi-supervised learning phases.</w:t>
      </w:r>
    </w:p>
    <w:p w14:paraId="799BFD16" w14:textId="77777777" w:rsidR="00831167" w:rsidRPr="00831167" w:rsidRDefault="00831167" w:rsidP="003E79CA">
      <w:pPr>
        <w:ind w:firstLine="720"/>
      </w:pPr>
      <w:r w:rsidRPr="00831167">
        <w:t xml:space="preserve">Data preprocessing steps were carefully executed to ensure privacy, consistency, and quality, incorporating techniques such as PII hashing, categorical encoding, and imputation of missing values. Feature engineering and feature selection further refined the dataset by deriving </w:t>
      </w:r>
      <w:r w:rsidRPr="00831167">
        <w:lastRenderedPageBreak/>
        <w:t>fraud-relevant indicators and testing the impact of selected feature subsets on model performance. These steps directly support the research’s hypothesis-driven approach to evaluating the effectiveness of specific features in fraud detection.</w:t>
      </w:r>
    </w:p>
    <w:p w14:paraId="704927C8" w14:textId="77777777" w:rsidR="00831167" w:rsidRPr="00831167" w:rsidRDefault="00831167" w:rsidP="003E79CA">
      <w:pPr>
        <w:ind w:firstLine="720"/>
      </w:pPr>
      <w:r w:rsidRPr="00831167">
        <w:t>The chapter also detailed the clustering methodologies, including K-Means, Hierarchical Clustering, DBSCAN, and T-SNE, applied to detect potential fraud patterns within the general PPP loan data. These unsupervised models provided a basis for anomaly detection, where clusters and outliers serve as preliminary indicators of possible fraud, aligning with the study’s aim to detect fraud patterns without extensive labeled data.</w:t>
      </w:r>
    </w:p>
    <w:p w14:paraId="418807FC" w14:textId="77777777" w:rsidR="00831167" w:rsidRPr="00831167" w:rsidRDefault="00831167" w:rsidP="003E79CA">
      <w:pPr>
        <w:ind w:firstLine="720"/>
      </w:pPr>
      <w:r w:rsidRPr="00831167">
        <w:t>Semi-supervised classification techniques were then introduced, integrating labeled fraud cases with clustering results to improve model performance. By testing combinations of unsupervised clustering with supervised models such as SVM, logistic regression, neural networks, and ensemble methods, the study evaluates the effectiveness of different model pairings for enhanced fraud detection.</w:t>
      </w:r>
    </w:p>
    <w:p w14:paraId="1AA730C8" w14:textId="77777777" w:rsidR="00831167" w:rsidRPr="00831167" w:rsidRDefault="00831167" w:rsidP="003E79CA">
      <w:pPr>
        <w:ind w:firstLine="720"/>
      </w:pPr>
      <w:r w:rsidRPr="00831167">
        <w:t>The final sections discussed the study’s assumptions, limitations, and delimitations, acknowledging the challenges in balancing data privacy, model interpretability, and class imbalance while addressing each with targeted mitigation strategies. Statistical validation methods and evaluation metrics were selected to ensure that the results of model performance testing are both statistically sound and practically relevant, with metrics tailored to accurately measure clustering quality and classification accuracy in fraud detection.</w:t>
      </w:r>
    </w:p>
    <w:p w14:paraId="2075FF67" w14:textId="2D48BDCF" w:rsidR="001447AE" w:rsidRPr="001447AE" w:rsidRDefault="00831167" w:rsidP="003E79CA">
      <w:pPr>
        <w:ind w:firstLine="720"/>
      </w:pPr>
      <w:r w:rsidRPr="00831167">
        <w:t xml:space="preserve">Together, these methodological steps provide a structured approach to answering the study’s research questions and testing its hypotheses, ensuring that each phase of the research design aligns with the overarching goals of detecting and analyzing fraud patterns within the PPP dataset. Chapter 4 will present the results of these analyses, including model performance </w:t>
      </w:r>
      <w:r w:rsidRPr="00831167">
        <w:lastRenderedPageBreak/>
        <w:t>evaluations and interpretations of clustering and classification outcomes in the context of PPP fraud detection.</w:t>
      </w:r>
    </w:p>
    <w:p w14:paraId="03C14FDB" w14:textId="107383D6" w:rsidR="00AF3B5B" w:rsidRDefault="009F7088" w:rsidP="003E79CA">
      <w:pPr>
        <w:pStyle w:val="Heading1"/>
        <w:jc w:val="left"/>
      </w:pPr>
      <w:r>
        <w:br w:type="page"/>
      </w:r>
      <w:bookmarkStart w:id="133" w:name="_Toc464831682"/>
      <w:bookmarkStart w:id="134" w:name="_Toc465328414"/>
      <w:bookmarkEnd w:id="88"/>
      <w:bookmarkEnd w:id="89"/>
      <w:bookmarkEnd w:id="90"/>
      <w:bookmarkEnd w:id="91"/>
      <w:bookmarkEnd w:id="92"/>
    </w:p>
    <w:p w14:paraId="6DE4095B" w14:textId="77777777" w:rsidR="007F2702" w:rsidRPr="00887A22" w:rsidRDefault="007F2702" w:rsidP="007F2702">
      <w:pPr>
        <w:pStyle w:val="Heading1"/>
      </w:pPr>
      <w:r>
        <w:lastRenderedPageBreak/>
        <w:t xml:space="preserve">Chapter 4: Findings </w:t>
      </w:r>
    </w:p>
    <w:p w14:paraId="6047E603" w14:textId="77777777" w:rsidR="007F2702" w:rsidRPr="00887A22" w:rsidRDefault="007F2702" w:rsidP="007F2702">
      <w:pPr>
        <w:ind w:firstLine="720"/>
        <w:contextualSpacing/>
      </w:pPr>
      <w:r w:rsidRPr="00887A22">
        <w:t>Begin writing here…</w:t>
      </w:r>
    </w:p>
    <w:p w14:paraId="414FE7F7" w14:textId="77777777" w:rsidR="007F2702" w:rsidRPr="00887A22" w:rsidRDefault="007F2702" w:rsidP="007F2702">
      <w:pPr>
        <w:contextualSpacing/>
      </w:pPr>
      <w:r w:rsidRPr="00887A22">
        <w:t xml:space="preserve">Checklist: </w:t>
      </w:r>
    </w:p>
    <w:p w14:paraId="3182D7A2" w14:textId="77777777" w:rsidR="007F2702" w:rsidRPr="00887A22" w:rsidRDefault="00000000" w:rsidP="007F2702">
      <w:pPr>
        <w:ind w:left="720"/>
      </w:pPr>
      <w:sdt>
        <w:sdtPr>
          <w:rPr>
            <w:color w:val="2B579A"/>
            <w:shd w:val="clear" w:color="auto" w:fill="E6E6E6"/>
          </w:rPr>
          <w:id w:val="-1315171459"/>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Begin with an introduction and restatement of the problem and purpose s</w:t>
      </w:r>
      <w:r w:rsidR="007F2702">
        <w:t xml:space="preserve">entences </w:t>
      </w:r>
      <w:r w:rsidR="007F2702" w:rsidRPr="00887A22">
        <w:t xml:space="preserve">verbatim and the organization of the chapter. </w:t>
      </w:r>
    </w:p>
    <w:p w14:paraId="039720B8" w14:textId="77777777" w:rsidR="007F2702" w:rsidRPr="00887A22" w:rsidRDefault="00000000" w:rsidP="007F2702">
      <w:pPr>
        <w:ind w:left="720"/>
      </w:pPr>
      <w:sdt>
        <w:sdtPr>
          <w:id w:val="-385181350"/>
          <w14:checkbox>
            <w14:checked w14:val="0"/>
            <w14:checkedState w14:val="2612" w14:font="MS Gothic"/>
            <w14:uncheckedState w14:val="2610" w14:font="MS Gothic"/>
          </w14:checkbox>
        </w:sdtPr>
        <w:sdtContent>
          <w:r w:rsidR="007F2702">
            <w:rPr>
              <w:rFonts w:ascii="MS Gothic" w:eastAsia="MS Gothic" w:hAnsi="MS Gothic" w:hint="eastAsia"/>
            </w:rPr>
            <w:t>☐</w:t>
          </w:r>
        </w:sdtContent>
      </w:sdt>
      <w:r w:rsidR="007F2702" w:rsidRPr="00887A22">
        <w:t xml:space="preserve"> Organize the entire chapter around the research questions/hypotheses</w:t>
      </w:r>
      <w:commentRangeStart w:id="135"/>
      <w:r w:rsidR="007F2702" w:rsidRPr="00887A22">
        <w:t>.</w:t>
      </w:r>
      <w:commentRangeEnd w:id="135"/>
      <w:r w:rsidR="007F2702">
        <w:rPr>
          <w:rStyle w:val="CommentReference"/>
          <w:rFonts w:eastAsia="Times New Roman" w:cs="Arial"/>
          <w:szCs w:val="20"/>
        </w:rPr>
        <w:commentReference w:id="135"/>
      </w:r>
      <w:r w:rsidR="007F2702" w:rsidRPr="00887A22">
        <w:t xml:space="preserve"> </w:t>
      </w:r>
    </w:p>
    <w:p w14:paraId="57CEF587" w14:textId="77777777" w:rsidR="007F2702" w:rsidRDefault="00000000" w:rsidP="007F2702">
      <w:pPr>
        <w:ind w:left="720"/>
      </w:pPr>
      <w:sdt>
        <w:sdtPr>
          <w:rPr>
            <w:color w:val="2B579A"/>
          </w:rPr>
          <w:id w:val="956896727"/>
          <w14:checkbox>
            <w14:checked w14:val="0"/>
            <w14:checkedState w14:val="2612" w14:font="MS Gothic"/>
            <w14:uncheckedState w14:val="2610" w14:font="MS Gothic"/>
          </w14:checkbox>
        </w:sdtPr>
        <w:sdtEndPr>
          <w:rPr>
            <w:color w:val="auto"/>
          </w:rPr>
        </w:sdtEndPr>
        <w:sdtContent>
          <w:r w:rsidR="007F2702" w:rsidRPr="2781635F">
            <w:rPr>
              <w:rFonts w:ascii="Segoe UI Symbol" w:hAnsi="Segoe UI Symbol" w:cs="Segoe UI Symbol"/>
            </w:rPr>
            <w:t>☐</w:t>
          </w:r>
        </w:sdtContent>
      </w:sdt>
      <w:r w:rsidR="007F2702">
        <w:t xml:space="preserve"> Identify all the steps that were described in Chapter 3.</w:t>
      </w:r>
    </w:p>
    <w:p w14:paraId="39AE2F35" w14:textId="77777777" w:rsidR="007F2702" w:rsidRDefault="00000000" w:rsidP="007F2702">
      <w:pPr>
        <w:ind w:left="720"/>
      </w:pPr>
      <w:sdt>
        <w:sdtPr>
          <w:rPr>
            <w:color w:val="2B579A"/>
          </w:rPr>
          <w:id w:val="1532697330"/>
          <w14:checkbox>
            <w14:checked w14:val="0"/>
            <w14:checkedState w14:val="2612" w14:font="MS Gothic"/>
            <w14:uncheckedState w14:val="2610" w14:font="MS Gothic"/>
          </w14:checkbox>
        </w:sdtPr>
        <w:sdtEndPr>
          <w:rPr>
            <w:color w:val="auto"/>
          </w:rPr>
        </w:sdtEndPr>
        <w:sdtContent>
          <w:r w:rsidR="007F2702" w:rsidRPr="2781635F">
            <w:rPr>
              <w:rFonts w:ascii="Segoe UI Symbol" w:hAnsi="Segoe UI Symbol" w:cs="Segoe UI Symbol"/>
            </w:rPr>
            <w:t>☐</w:t>
          </w:r>
        </w:sdtContent>
      </w:sdt>
      <w:r w:rsidR="007F2702">
        <w:t xml:space="preserve"> Link to your GitHub code and data should be included here</w:t>
      </w:r>
    </w:p>
    <w:p w14:paraId="6A55E50F" w14:textId="77777777" w:rsidR="007F2702" w:rsidRDefault="00000000" w:rsidP="007F2702">
      <w:pPr>
        <w:ind w:left="720"/>
      </w:pPr>
      <w:sdt>
        <w:sdtPr>
          <w:rPr>
            <w:color w:val="2B579A"/>
          </w:rPr>
          <w:id w:val="1416285181"/>
          <w14:checkbox>
            <w14:checked w14:val="0"/>
            <w14:checkedState w14:val="2612" w14:font="MS Gothic"/>
            <w14:uncheckedState w14:val="2610" w14:font="MS Gothic"/>
          </w14:checkbox>
        </w:sdtPr>
        <w:sdtEndPr>
          <w:rPr>
            <w:color w:val="auto"/>
          </w:rPr>
        </w:sdtEndPr>
        <w:sdtContent>
          <w:r w:rsidR="007F2702" w:rsidRPr="2781635F">
            <w:rPr>
              <w:rFonts w:ascii="Segoe UI Symbol" w:hAnsi="Segoe UI Symbol" w:cs="Segoe UI Symbol"/>
            </w:rPr>
            <w:t>☐</w:t>
          </w:r>
        </w:sdtContent>
      </w:sdt>
      <w:r w:rsidR="007F2702">
        <w:t xml:space="preserve"> License codes and links should be included here.</w:t>
      </w:r>
    </w:p>
    <w:p w14:paraId="7C41645C" w14:textId="77777777" w:rsidR="007F2702" w:rsidRDefault="007F2702" w:rsidP="007F2702">
      <w:pPr>
        <w:pStyle w:val="Heading2"/>
      </w:pPr>
      <w:bookmarkStart w:id="136" w:name="_Toc164865788"/>
      <w:r>
        <w:t>Data Preprocessing and Modeling Process Diagram</w:t>
      </w:r>
      <w:bookmarkEnd w:id="136"/>
    </w:p>
    <w:p w14:paraId="73B41D8C" w14:textId="418A3CF0" w:rsidR="007F2702" w:rsidRPr="00EC518A" w:rsidRDefault="00000000" w:rsidP="007F2702">
      <w:pPr>
        <w:ind w:left="720"/>
      </w:pPr>
      <w:sdt>
        <w:sdtPr>
          <w:id w:val="-478532332"/>
          <w14:checkbox>
            <w14:checked w14:val="1"/>
            <w14:checkedState w14:val="2612" w14:font="MS Gothic"/>
            <w14:uncheckedState w14:val="2610" w14:font="MS Gothic"/>
          </w14:checkbox>
        </w:sdtPr>
        <w:sdtContent>
          <w:r w:rsidR="006F0541">
            <w:rPr>
              <w:rFonts w:ascii="MS Gothic" w:eastAsia="MS Gothic" w:hAnsi="MS Gothic" w:hint="eastAsia"/>
            </w:rPr>
            <w:t>☒</w:t>
          </w:r>
        </w:sdtContent>
      </w:sdt>
      <w:r w:rsidR="007F2702">
        <w:t xml:space="preserve"> Include the Diagram created as a diagramming tool that describes the process of your study and depicts all the details of all stages of your completed research. Small diagrams that refer to components of your product, algorithm, or design can be added below.</w:t>
      </w:r>
    </w:p>
    <w:p w14:paraId="5FDE7513" w14:textId="01DD5FAC" w:rsidR="007F2702" w:rsidRPr="00887A22" w:rsidRDefault="007F2702" w:rsidP="007F2702">
      <w:pPr>
        <w:pStyle w:val="Heading2"/>
      </w:pPr>
      <w:bookmarkStart w:id="137" w:name="_Toc164865789"/>
      <w:r>
        <w:t xml:space="preserve">Data </w:t>
      </w:r>
      <w:bookmarkEnd w:id="137"/>
      <w:r w:rsidR="00C243DC">
        <w:t>Collection and Preprocessing</w:t>
      </w:r>
    </w:p>
    <w:p w14:paraId="3E792687" w14:textId="77777777" w:rsidR="009A2EB8" w:rsidRDefault="006F0541" w:rsidP="009A2EB8">
      <w:pPr>
        <w:ind w:firstLine="720"/>
        <w:contextualSpacing/>
        <w:rPr>
          <w:rFonts w:cs="Times New Roman"/>
          <w:szCs w:val="24"/>
        </w:rPr>
      </w:pPr>
      <w:r w:rsidRPr="006F0541">
        <w:t>This section describes the systematic data preparation processes conducted to support the semi-supervised machine learning models developed for fraud detection within the Paycheck Protection Program (PPP) loan dataset. The preprocessing pipeline consisted of several stages: data cleaning, data integration, data preprocessing (transformation and encoding), feature engineering, and data exploration. Each stage ensured the dataset was appropriately structured, protected sensitive information, and was optimized for modeling to uncover potential instances of fraud.</w:t>
      </w:r>
      <w:r w:rsidRPr="00C563B5">
        <w:rPr>
          <w:rFonts w:cs="Times New Roman"/>
          <w:szCs w:val="24"/>
        </w:rPr>
        <w:t xml:space="preserve"> </w:t>
      </w:r>
    </w:p>
    <w:p w14:paraId="73E54C36" w14:textId="37C7E4BB" w:rsidR="001723CF" w:rsidRPr="00C563B5" w:rsidRDefault="001723CF" w:rsidP="001723CF">
      <w:pPr>
        <w:contextualSpacing/>
        <w:rPr>
          <w:rFonts w:cs="Times New Roman"/>
          <w:szCs w:val="24"/>
        </w:rPr>
      </w:pPr>
      <w:r w:rsidRPr="001723CF">
        <w:rPr>
          <w:rFonts w:cs="Times New Roman"/>
          <w:b/>
          <w:bCs/>
          <w:szCs w:val="24"/>
        </w:rPr>
        <w:lastRenderedPageBreak/>
        <w:t>Software and Platform Environment</w:t>
      </w:r>
      <w:r>
        <w:rPr>
          <w:rFonts w:cs="Times New Roman"/>
          <w:b/>
          <w:bCs/>
          <w:szCs w:val="24"/>
        </w:rPr>
        <w:t>:</w:t>
      </w:r>
      <w:r w:rsidR="009A2EB8">
        <w:rPr>
          <w:rFonts w:cs="Times New Roman"/>
          <w:b/>
          <w:bCs/>
          <w:szCs w:val="24"/>
        </w:rPr>
        <w:t xml:space="preserve"> </w:t>
      </w:r>
      <w:r w:rsidR="009A2EB8" w:rsidRPr="009A2EB8">
        <w:rPr>
          <w:rFonts w:cs="Times New Roman"/>
          <w:szCs w:val="24"/>
        </w:rPr>
        <w:t xml:space="preserve">All data preparation and preprocessing were conducted using Python 3.12.7, executed within </w:t>
      </w:r>
      <w:proofErr w:type="spellStart"/>
      <w:r w:rsidR="009A2EB8" w:rsidRPr="009A2EB8">
        <w:rPr>
          <w:rFonts w:cs="Times New Roman"/>
          <w:szCs w:val="24"/>
        </w:rPr>
        <w:t>Jupyter</w:t>
      </w:r>
      <w:proofErr w:type="spellEnd"/>
      <w:r w:rsidR="009A2EB8" w:rsidRPr="009A2EB8">
        <w:rPr>
          <w:rFonts w:cs="Times New Roman"/>
          <w:szCs w:val="24"/>
        </w:rPr>
        <w:t xml:space="preserve"> Notebook via the Anaconda Distribution on a Windows 11 machine. The core libraries used included pandas (version 2.2.2), </w:t>
      </w:r>
      <w:proofErr w:type="spellStart"/>
      <w:r w:rsidR="009A2EB8" w:rsidRPr="009A2EB8">
        <w:rPr>
          <w:rFonts w:cs="Times New Roman"/>
          <w:szCs w:val="24"/>
        </w:rPr>
        <w:t>numpy</w:t>
      </w:r>
      <w:proofErr w:type="spellEnd"/>
      <w:r w:rsidR="009A2EB8" w:rsidRPr="009A2EB8">
        <w:rPr>
          <w:rFonts w:cs="Times New Roman"/>
          <w:szCs w:val="24"/>
        </w:rPr>
        <w:t xml:space="preserve"> (version 1.26.4), and scikit-learn (version 1.5.1) for data manipulation, numerical operations, encoding, and feature scaling. Personally identifiable information (PII) was anonymized using the built-in </w:t>
      </w:r>
      <w:proofErr w:type="spellStart"/>
      <w:r w:rsidR="009A2EB8" w:rsidRPr="009A2EB8">
        <w:rPr>
          <w:rFonts w:cs="Times New Roman"/>
          <w:szCs w:val="24"/>
        </w:rPr>
        <w:t>hashlib</w:t>
      </w:r>
      <w:proofErr w:type="spellEnd"/>
      <w:r w:rsidR="009A2EB8" w:rsidRPr="009A2EB8">
        <w:rPr>
          <w:rFonts w:cs="Times New Roman"/>
          <w:szCs w:val="24"/>
        </w:rPr>
        <w:t xml:space="preserve"> module via the SHA-256 algorithm. Version control and reproducibility were maintained using Git. All code artifacts supporting this preprocessing workflow are included in Appendix A.</w:t>
      </w:r>
    </w:p>
    <w:p w14:paraId="2D815DAF" w14:textId="77777777" w:rsidR="007F2702" w:rsidRDefault="007F2702" w:rsidP="007F2702">
      <w:pPr>
        <w:pStyle w:val="Heading3"/>
      </w:pPr>
      <w:r w:rsidRPr="008C638C">
        <w:t>Data Cleaning</w:t>
      </w:r>
    </w:p>
    <w:p w14:paraId="50A54B00" w14:textId="77777777" w:rsidR="006F0541" w:rsidRPr="006F0541" w:rsidRDefault="006F0541" w:rsidP="006F0541">
      <w:pPr>
        <w:ind w:firstLine="720"/>
      </w:pPr>
      <w:r w:rsidRPr="006F0541">
        <w:t xml:space="preserve">The initial dataset used for this study consisted of approximately 968,525 PPP loan records, encompassing variables related to borrower characteristics, loan financials, business types, lender details, and loan forgiveness outcomes. The primary variables included a mixture of numerical features (e.g., </w:t>
      </w:r>
      <w:proofErr w:type="spellStart"/>
      <w:r w:rsidRPr="006F0541">
        <w:t>CurrentApprovalAmount</w:t>
      </w:r>
      <w:proofErr w:type="spellEnd"/>
      <w:r w:rsidRPr="006F0541">
        <w:t xml:space="preserve">, </w:t>
      </w:r>
      <w:proofErr w:type="spellStart"/>
      <w:r w:rsidRPr="006F0541">
        <w:t>JobsReported</w:t>
      </w:r>
      <w:proofErr w:type="spellEnd"/>
      <w:r w:rsidRPr="006F0541">
        <w:t xml:space="preserve">), categorical features (e.g., </w:t>
      </w:r>
      <w:proofErr w:type="spellStart"/>
      <w:r w:rsidRPr="006F0541">
        <w:t>BorrowerState</w:t>
      </w:r>
      <w:proofErr w:type="spellEnd"/>
      <w:r w:rsidRPr="006F0541">
        <w:t xml:space="preserve">, </w:t>
      </w:r>
      <w:proofErr w:type="spellStart"/>
      <w:r w:rsidRPr="006F0541">
        <w:t>BusinessType</w:t>
      </w:r>
      <w:proofErr w:type="spellEnd"/>
      <w:r w:rsidRPr="006F0541">
        <w:t xml:space="preserve">, </w:t>
      </w:r>
      <w:proofErr w:type="spellStart"/>
      <w:r w:rsidRPr="006F0541">
        <w:t>NAICSCode</w:t>
      </w:r>
      <w:proofErr w:type="spellEnd"/>
      <w:r w:rsidRPr="006F0541">
        <w:t xml:space="preserve">), and text-based identifiers (e.g., </w:t>
      </w:r>
      <w:proofErr w:type="spellStart"/>
      <w:r w:rsidRPr="006F0541">
        <w:t>BorrowerName</w:t>
      </w:r>
      <w:proofErr w:type="spellEnd"/>
      <w:r w:rsidRPr="006F0541">
        <w:t xml:space="preserve">, </w:t>
      </w:r>
      <w:proofErr w:type="spellStart"/>
      <w:r w:rsidRPr="006F0541">
        <w:t>FranchiseName</w:t>
      </w:r>
      <w:proofErr w:type="spellEnd"/>
      <w:r w:rsidRPr="006F0541">
        <w:t>).</w:t>
      </w:r>
    </w:p>
    <w:p w14:paraId="703B0C8C" w14:textId="77777777" w:rsidR="006F0541" w:rsidRPr="006F0541" w:rsidRDefault="006F0541" w:rsidP="006F0541">
      <w:pPr>
        <w:ind w:firstLine="720"/>
      </w:pPr>
      <w:r w:rsidRPr="006F0541">
        <w:t xml:space="preserve">Missing data were systematically assessed across variables. While certain financial fields and categorical variables exhibited moderate levels of missingness (e.g., </w:t>
      </w:r>
      <w:proofErr w:type="spellStart"/>
      <w:r w:rsidRPr="006F0541">
        <w:t>JobsReported</w:t>
      </w:r>
      <w:proofErr w:type="spellEnd"/>
      <w:r w:rsidRPr="006F0541">
        <w:t xml:space="preserve">, </w:t>
      </w:r>
      <w:proofErr w:type="spellStart"/>
      <w:r w:rsidRPr="006F0541">
        <w:t>NAICSCode</w:t>
      </w:r>
      <w:proofErr w:type="spellEnd"/>
      <w:r w:rsidRPr="006F0541">
        <w:t xml:space="preserve">), the approach taken prioritized the preservation of potential fraud signals. Specifically, no numerical imputation was performed to avoid artificially smoothing data that might otherwise indicate anomalous or fraudulent behavior. Instead, categorical variables with missing values were encoded with a distinct “Missing” category to retain information integrity, and missingness indicators were created for key numeric fields, such as </w:t>
      </w:r>
      <w:proofErr w:type="spellStart"/>
      <w:r w:rsidRPr="006F0541">
        <w:t>JobsReported</w:t>
      </w:r>
      <w:proofErr w:type="spellEnd"/>
      <w:r w:rsidRPr="006F0541">
        <w:t xml:space="preserve"> and </w:t>
      </w:r>
      <w:proofErr w:type="spellStart"/>
      <w:r w:rsidRPr="006F0541">
        <w:t>CurrentApprovalAmount</w:t>
      </w:r>
      <w:proofErr w:type="spellEnd"/>
      <w:r w:rsidRPr="006F0541">
        <w:t>.</w:t>
      </w:r>
    </w:p>
    <w:p w14:paraId="245D56FD" w14:textId="77777777" w:rsidR="006F0541" w:rsidRPr="006F0541" w:rsidRDefault="006F0541" w:rsidP="006F0541">
      <w:pPr>
        <w:ind w:firstLine="720"/>
      </w:pPr>
      <w:r w:rsidRPr="006F0541">
        <w:lastRenderedPageBreak/>
        <w:t xml:space="preserve">Additionally, the dataset underwent </w:t>
      </w:r>
      <w:proofErr w:type="gramStart"/>
      <w:r w:rsidRPr="006F0541">
        <w:t>deduplication</w:t>
      </w:r>
      <w:proofErr w:type="gramEnd"/>
      <w:r w:rsidRPr="006F0541">
        <w:t xml:space="preserve"> and basic validation checks to ensure consistency and remove incomplete or malformed records. Outlier detection was limited to descriptive statistics and visual exploration during the data exploration phase, as extreme values were considered potentially informative for fraud detection rather than noise to be eliminated.</w:t>
      </w:r>
    </w:p>
    <w:p w14:paraId="0D5746EF" w14:textId="77777777" w:rsidR="007F2702" w:rsidRDefault="007F2702" w:rsidP="007F2702">
      <w:pPr>
        <w:pStyle w:val="Heading3"/>
      </w:pPr>
      <w:r w:rsidRPr="005221C5">
        <w:t xml:space="preserve">Data </w:t>
      </w:r>
      <w:r>
        <w:t>Preprocessing</w:t>
      </w:r>
    </w:p>
    <w:p w14:paraId="67C1BACF" w14:textId="77777777" w:rsidR="006F0541" w:rsidRPr="006F0541" w:rsidRDefault="006F0541" w:rsidP="006F0541">
      <w:pPr>
        <w:ind w:firstLine="720"/>
      </w:pPr>
      <w:r w:rsidRPr="006F0541">
        <w:t>Several transformations were applied to standardize and secure the dataset for machine learning analysis:</w:t>
      </w:r>
    </w:p>
    <w:p w14:paraId="0E287A1C" w14:textId="4573DC0B" w:rsidR="006F0541" w:rsidRPr="006F0541" w:rsidRDefault="006F0541" w:rsidP="006F0541">
      <w:r w:rsidRPr="006F0541">
        <w:rPr>
          <w:b/>
          <w:bCs/>
        </w:rPr>
        <w:t>Handling PII:</w:t>
      </w:r>
      <w:r>
        <w:tab/>
        <w:t xml:space="preserve"> </w:t>
      </w:r>
      <w:r w:rsidRPr="006F0541">
        <w:t>Fields containing personally identifiable information (PII)</w:t>
      </w:r>
      <w:r>
        <w:t xml:space="preserve"> such as</w:t>
      </w:r>
      <w:r w:rsidRPr="006F0541">
        <w:t xml:space="preserve"> </w:t>
      </w:r>
      <w:proofErr w:type="spellStart"/>
      <w:r w:rsidRPr="006F0541">
        <w:t>BorrowerName</w:t>
      </w:r>
      <w:proofErr w:type="spellEnd"/>
      <w:r w:rsidRPr="006F0541">
        <w:t xml:space="preserve">, </w:t>
      </w:r>
      <w:proofErr w:type="spellStart"/>
      <w:r w:rsidRPr="006F0541">
        <w:t>BorrowerAddress</w:t>
      </w:r>
      <w:proofErr w:type="spellEnd"/>
      <w:r w:rsidRPr="006F0541">
        <w:t xml:space="preserve">, </w:t>
      </w:r>
      <w:proofErr w:type="spellStart"/>
      <w:r w:rsidRPr="006F0541">
        <w:t>FranchiseName</w:t>
      </w:r>
      <w:proofErr w:type="spellEnd"/>
      <w:r w:rsidRPr="006F0541">
        <w:t xml:space="preserve">, </w:t>
      </w:r>
      <w:proofErr w:type="spellStart"/>
      <w:r w:rsidRPr="006F0541">
        <w:t>ServicingLenderName</w:t>
      </w:r>
      <w:proofErr w:type="spellEnd"/>
      <w:r w:rsidRPr="006F0541">
        <w:t xml:space="preserve">, and </w:t>
      </w:r>
      <w:proofErr w:type="spellStart"/>
      <w:r w:rsidRPr="006F0541">
        <w:t>OriginatingLender</w:t>
      </w:r>
      <w:proofErr w:type="spellEnd"/>
      <w:r w:rsidRPr="006F0541">
        <w:t>—were irreversibly hashed using the SHA-256 algorithm. This process preserved the uniqueness of entities for modeling purposes while ensuring the confidentiality of sensitive borrower information.</w:t>
      </w:r>
    </w:p>
    <w:p w14:paraId="41E12EA8" w14:textId="0B7A388E" w:rsidR="006F0541" w:rsidRPr="006F0541" w:rsidRDefault="006F0541" w:rsidP="006F0541">
      <w:r w:rsidRPr="006F0541">
        <w:rPr>
          <w:b/>
          <w:bCs/>
        </w:rPr>
        <w:t>Encoding Categorical Variables:</w:t>
      </w:r>
      <w:r>
        <w:rPr>
          <w:b/>
          <w:bCs/>
        </w:rPr>
        <w:t xml:space="preserve"> </w:t>
      </w:r>
      <w:r w:rsidRPr="006F0541">
        <w:t xml:space="preserve">Binary categorical fields, such as </w:t>
      </w:r>
      <w:proofErr w:type="spellStart"/>
      <w:r w:rsidRPr="006F0541">
        <w:t>RuralUrbanIndicator</w:t>
      </w:r>
      <w:proofErr w:type="spellEnd"/>
      <w:r w:rsidRPr="006F0541">
        <w:t xml:space="preserve"> and </w:t>
      </w:r>
      <w:proofErr w:type="spellStart"/>
      <w:r w:rsidRPr="006F0541">
        <w:t>HubzoneIndicator</w:t>
      </w:r>
      <w:proofErr w:type="spellEnd"/>
      <w:r w:rsidRPr="006F0541">
        <w:t xml:space="preserve">, were transformed using one-hot encoding. Multi-class categorical variables, including </w:t>
      </w:r>
      <w:proofErr w:type="spellStart"/>
      <w:r w:rsidRPr="006F0541">
        <w:t>BorrowerState</w:t>
      </w:r>
      <w:proofErr w:type="spellEnd"/>
      <w:r w:rsidRPr="006F0541">
        <w:t xml:space="preserve">, </w:t>
      </w:r>
      <w:proofErr w:type="spellStart"/>
      <w:r w:rsidRPr="006F0541">
        <w:t>BusinessType</w:t>
      </w:r>
      <w:proofErr w:type="spellEnd"/>
      <w:r w:rsidRPr="006F0541">
        <w:t xml:space="preserve">, and </w:t>
      </w:r>
      <w:proofErr w:type="spellStart"/>
      <w:r w:rsidRPr="006F0541">
        <w:t>NAICSCode</w:t>
      </w:r>
      <w:proofErr w:type="spellEnd"/>
      <w:r w:rsidRPr="006F0541">
        <w:t>, were label encoded after filling missing values with a dedicated “Missing” category. This encoding strategy preserved essential categorical structure while enabling compatibility with distance-based clustering and classification algorithms.</w:t>
      </w:r>
    </w:p>
    <w:p w14:paraId="04AF3533" w14:textId="6E48C28E" w:rsidR="006F0541" w:rsidRPr="006F0541" w:rsidRDefault="006F0541" w:rsidP="006F0541">
      <w:r w:rsidRPr="006F0541">
        <w:rPr>
          <w:b/>
          <w:bCs/>
        </w:rPr>
        <w:t>Scaling Numeric Features:</w:t>
      </w:r>
      <w:r>
        <w:t xml:space="preserve"> </w:t>
      </w:r>
      <w:r w:rsidRPr="006F0541">
        <w:t xml:space="preserve">Numeric fields, specifically </w:t>
      </w:r>
      <w:proofErr w:type="spellStart"/>
      <w:r w:rsidRPr="006F0541">
        <w:t>CurrentApprovalAmount</w:t>
      </w:r>
      <w:proofErr w:type="spellEnd"/>
      <w:r w:rsidRPr="006F0541">
        <w:t xml:space="preserve"> and </w:t>
      </w:r>
      <w:proofErr w:type="spellStart"/>
      <w:r w:rsidRPr="006F0541">
        <w:t>JobsReported</w:t>
      </w:r>
      <w:proofErr w:type="spellEnd"/>
      <w:r w:rsidRPr="006F0541">
        <w:t xml:space="preserve">, were standardized using the </w:t>
      </w:r>
      <w:proofErr w:type="spellStart"/>
      <w:r w:rsidRPr="006F0541">
        <w:t>StandardScaler</w:t>
      </w:r>
      <w:proofErr w:type="spellEnd"/>
      <w:r w:rsidRPr="006F0541">
        <w:t xml:space="preserve"> from the scikit-learn library. Standardization normalized feature scales to a mean of zero and standard deviation of one, thereby improving model convergence and ensuring fair feature weighting during clustering and classification.</w:t>
      </w:r>
    </w:p>
    <w:p w14:paraId="288FEF45" w14:textId="77777777" w:rsidR="007F2702" w:rsidRDefault="007F2702" w:rsidP="007F2702">
      <w:pPr>
        <w:pStyle w:val="Heading3"/>
      </w:pPr>
      <w:r w:rsidRPr="005221C5">
        <w:lastRenderedPageBreak/>
        <w:t xml:space="preserve">Data </w:t>
      </w:r>
      <w:r>
        <w:t>I</w:t>
      </w:r>
      <w:r w:rsidRPr="005221C5">
        <w:t>ntegration</w:t>
      </w:r>
    </w:p>
    <w:p w14:paraId="7DD33432" w14:textId="77777777" w:rsidR="006F0541" w:rsidRPr="006F0541" w:rsidRDefault="006F0541" w:rsidP="006F0541">
      <w:pPr>
        <w:ind w:firstLine="720"/>
      </w:pPr>
      <w:r w:rsidRPr="006F0541">
        <w:t>To introduce a reliable fraud indicator, data integration was performed by merging manually labeled fraudulent loan applications into the general PPP loan dataset. A rigorous manual review process of approximately 2,500 PRAC and DOJ press releases was conducted to identify known fraud cases. This review yielded 301 known fraudulent loan applications, which were matched based on loan numbers.</w:t>
      </w:r>
    </w:p>
    <w:p w14:paraId="714D51BD" w14:textId="785CC575" w:rsidR="006F0541" w:rsidRPr="006F0541" w:rsidRDefault="006F0541" w:rsidP="006F0541">
      <w:r w:rsidRPr="006F0541">
        <w:t xml:space="preserve">The integration process involved a left </w:t>
      </w:r>
      <w:proofErr w:type="gramStart"/>
      <w:r w:rsidRPr="006F0541">
        <w:t>join</w:t>
      </w:r>
      <w:proofErr w:type="gramEnd"/>
      <w:r w:rsidRPr="006F0541">
        <w:t xml:space="preserve"> using the </w:t>
      </w:r>
      <w:proofErr w:type="spellStart"/>
      <w:r w:rsidRPr="006F0541">
        <w:t>LoanNumber</w:t>
      </w:r>
      <w:proofErr w:type="spellEnd"/>
      <w:r w:rsidRPr="006F0541">
        <w:t xml:space="preserve"> field to retain the entire set of original PPP loans while appending an </w:t>
      </w:r>
      <w:proofErr w:type="spellStart"/>
      <w:r w:rsidRPr="006F0541">
        <w:t>is_fraudulent</w:t>
      </w:r>
      <w:proofErr w:type="spellEnd"/>
      <w:r w:rsidRPr="006F0541">
        <w:t xml:space="preserve"> binary label (1 for known fraud, 0 for all other records). This labeling was essential for developing semi-supervised learning models where only a small subset of data points have confirmed labels, aligning with real-world fraud detection challenges.</w:t>
      </w:r>
    </w:p>
    <w:p w14:paraId="62186983" w14:textId="77777777" w:rsidR="007F2702" w:rsidRDefault="007F2702" w:rsidP="007F2702">
      <w:pPr>
        <w:pStyle w:val="Heading3"/>
      </w:pPr>
      <w:r w:rsidRPr="005221C5">
        <w:t>Data Feature Engineering</w:t>
      </w:r>
    </w:p>
    <w:p w14:paraId="627539EB" w14:textId="77777777" w:rsidR="006F0541" w:rsidRPr="006F0541" w:rsidRDefault="006F0541" w:rsidP="006F0541">
      <w:pPr>
        <w:ind w:firstLine="720"/>
      </w:pPr>
      <w:r w:rsidRPr="006F0541">
        <w:t>A key engineered feature was developed to enhance the detection of irregular loan behaviors:</w:t>
      </w:r>
    </w:p>
    <w:p w14:paraId="627167A2" w14:textId="5B35BA00" w:rsidR="006F0541" w:rsidRPr="006F0541" w:rsidRDefault="006F0541" w:rsidP="006F0541">
      <w:r w:rsidRPr="006F0541">
        <w:rPr>
          <w:b/>
          <w:bCs/>
        </w:rPr>
        <w:t>Forgiveness Amount Ratio:</w:t>
      </w:r>
      <w:r>
        <w:t xml:space="preserve"> </w:t>
      </w:r>
      <w:r w:rsidRPr="006F0541">
        <w:t xml:space="preserve">The </w:t>
      </w:r>
      <w:proofErr w:type="spellStart"/>
      <w:r w:rsidRPr="006F0541">
        <w:t>ForgivenessAmountRatio</w:t>
      </w:r>
      <w:proofErr w:type="spellEnd"/>
      <w:r w:rsidRPr="006F0541">
        <w:t xml:space="preserve"> feature was computed by dividing the loan forgiveness amount (</w:t>
      </w:r>
      <w:proofErr w:type="spellStart"/>
      <w:r w:rsidRPr="006F0541">
        <w:t>ForgivenessAmount</w:t>
      </w:r>
      <w:proofErr w:type="spellEnd"/>
      <w:r w:rsidRPr="006F0541">
        <w:t>) by the original loan amount (</w:t>
      </w:r>
      <w:proofErr w:type="spellStart"/>
      <w:r w:rsidRPr="006F0541">
        <w:t>CurrentApprovalAmount</w:t>
      </w:r>
      <w:proofErr w:type="spellEnd"/>
      <w:r w:rsidRPr="006F0541">
        <w:t>). This ratio provided insights into borrower forgiveness behaviors, with anomalous forgiveness patterns potentially indicating fraud. Extreme ratio values (e.g., very low or full forgiveness not supported by employee retention) could signal fraudulent activities, such as inflated payroll reporting or misuse of loan proceeds.</w:t>
      </w:r>
      <w:r>
        <w:t xml:space="preserve"> </w:t>
      </w:r>
      <w:r w:rsidRPr="006F0541">
        <w:t>All derived features were carefully standardized, and missing or infinite values were appropriately handled by substituting zeros to maintain dataset consistency.</w:t>
      </w:r>
    </w:p>
    <w:p w14:paraId="7E96D8FF" w14:textId="77777777" w:rsidR="007F2702" w:rsidRDefault="007F2702" w:rsidP="007F2702">
      <w:pPr>
        <w:pStyle w:val="Heading3"/>
      </w:pPr>
      <w:r w:rsidRPr="005221C5">
        <w:lastRenderedPageBreak/>
        <w:t>Data Exploration</w:t>
      </w:r>
    </w:p>
    <w:p w14:paraId="36B81533" w14:textId="0D18B36F" w:rsidR="008D3238" w:rsidRDefault="008D3238" w:rsidP="008D3238">
      <w:pPr>
        <w:ind w:firstLine="720"/>
      </w:pPr>
      <w:r w:rsidRPr="008D3238">
        <w:t xml:space="preserve">Initial exploration of the </w:t>
      </w:r>
      <w:r>
        <w:t>PPP</w:t>
      </w:r>
      <w:r w:rsidRPr="008D3238">
        <w:t xml:space="preserve"> dataset was conducted to identify key differences between fraudulent and non-fraudulent loans, characterize distributional properties, and inform the modeling pipeline. The exploratory analysis focused on loan characteristics, forgiveness behavior, and employment reporting, with attention to variables most likely to be informative for fraud detection.</w:t>
      </w:r>
    </w:p>
    <w:p w14:paraId="6061BD20" w14:textId="4E6DA7DA" w:rsidR="008D3238" w:rsidRDefault="008D3238" w:rsidP="008D3238">
      <w:r>
        <w:rPr>
          <w:b/>
          <w:bCs/>
        </w:rPr>
        <w:t xml:space="preserve">Summary Statistics: </w:t>
      </w:r>
      <w:r w:rsidRPr="008D3238">
        <w:t>A comparative summary of loan amount, jobs reported, and forgiveness ratio is provided in Table 1. Non-fraudulent loans had a mean approved amount of $530,486 (SD = 737,515), while fraudulent loans averaged substantially more at $958,492 (SD = 1,458,612). Interestingly, the median loan size for both groups was identical at $150,000, indicating a highly skewed distribution, particularly among fraud cases. Fraudulent loans reported slightly more jobs on average (M = 61.79, SD = 86.97) compared to non-fraudulent loans (M = 51.88, SD = 67.55), but with a similarly wide range. Most notably, the average forgiveness ratio</w:t>
      </w:r>
      <w:r>
        <w:t xml:space="preserve">, </w:t>
      </w:r>
      <w:r w:rsidRPr="008D3238">
        <w:t>a key variable derived as forgiveness amount divided by loan amount</w:t>
      </w:r>
      <w:r>
        <w:t xml:space="preserve">, </w:t>
      </w:r>
      <w:r w:rsidRPr="008D3238">
        <w:t>was 0.97 for non-fraudulent loans, and only 0.32 for fraudulent loans, suggesting a substantial divergence in post-loan compliance or eligibility (see Figure 1).</w:t>
      </w:r>
      <w:r>
        <w:t xml:space="preserve"> </w:t>
      </w:r>
      <w:r w:rsidRPr="008D3238">
        <w:rPr>
          <w:i/>
          <w:iCs/>
        </w:rPr>
        <w:t>Figure 1. Summary Statistics for Key Variables by Fraud Labe</w:t>
      </w:r>
    </w:p>
    <w:p w14:paraId="5A3202E7" w14:textId="46E177D2" w:rsidR="008D3238" w:rsidRDefault="008D3238" w:rsidP="008D3238">
      <w:pPr>
        <w:rPr>
          <w:i/>
          <w:iCs/>
        </w:rPr>
      </w:pPr>
      <w:r>
        <w:rPr>
          <w:b/>
          <w:bCs/>
        </w:rPr>
        <w:t xml:space="preserve">Forgiveness Behavior: </w:t>
      </w:r>
      <w:r w:rsidRPr="008D3238">
        <w:t>Given the prominence of forgiveness discrepancies, loans were binned into categorical ranges based on their forgiveness ratio: “0 (None),” “Partial,” “High,” “Full,” and “Over 100%.” As shown in Figure 2, over 200 fraudulent loans received no forgiveness, while fewer than 100 reached full forgiveness. In contrast, nearly the entire non-fraudulent group clustered around the “Full” category. This bifurcation not only validates forgiveness as a central fraud indicator but also offers a categorical framing for supervised modeling.</w:t>
      </w:r>
      <w:r w:rsidRPr="008D3238">
        <w:rPr>
          <w:b/>
          <w:bCs/>
        </w:rPr>
        <w:t xml:space="preserve"> </w:t>
      </w:r>
      <w:r w:rsidRPr="008D3238">
        <w:rPr>
          <w:i/>
          <w:iCs/>
        </w:rPr>
        <w:t>Figure 2. Forgiveness Ratio Categories by Loan Type</w:t>
      </w:r>
    </w:p>
    <w:p w14:paraId="053D234B" w14:textId="77777777" w:rsidR="009272F8" w:rsidRPr="009272F8" w:rsidRDefault="009272F8" w:rsidP="009272F8">
      <w:r>
        <w:rPr>
          <w:b/>
          <w:bCs/>
        </w:rPr>
        <w:lastRenderedPageBreak/>
        <w:t xml:space="preserve">Employment Reporting: </w:t>
      </w:r>
      <w:r w:rsidRPr="009272F8">
        <w:t>Employment claims, as captured by the number of jobs reported, were also examined. A boxplot comparison between fraud and non-fraud cases (see Figure 3) revealed that while central tendencies were similar, fraudulent loans showed a wider interquartile range and a larger number of high-end outliers. This pattern suggests possible inflation of job counts to justify larger loan amounts. While the median number of jobs was slightly lower for fraudulent loans (26 vs. 30), the upper fence exceeded 490 reported jobs in some fraud cases, pointing toward manipulation or data fabrication.</w:t>
      </w:r>
    </w:p>
    <w:p w14:paraId="157FA327" w14:textId="77777777" w:rsidR="009272F8" w:rsidRDefault="009272F8" w:rsidP="009272F8">
      <w:r w:rsidRPr="009272F8">
        <w:rPr>
          <w:i/>
          <w:iCs/>
        </w:rPr>
        <w:t>Figure 3. Boxplot of Jobs Reported by Fraud Label</w:t>
      </w:r>
    </w:p>
    <w:p w14:paraId="01C23B70" w14:textId="2D642A30" w:rsidR="009272F8" w:rsidRPr="009272F8" w:rsidRDefault="009272F8" w:rsidP="009272F8">
      <w:r>
        <w:rPr>
          <w:b/>
          <w:bCs/>
        </w:rPr>
        <w:t xml:space="preserve">Loan Amount Normalization: </w:t>
      </w:r>
      <w:r w:rsidRPr="009272F8">
        <w:t>To better understand proportionality, a new variable was constructed by dividing the approved loan amount by the number of reported jobs. The resulting “loan per job” metric was plotted on a log scale (see Figure 4). For non-fraud loans, the distribution centered sharply around $10,000 per job</w:t>
      </w:r>
      <w:r>
        <w:t xml:space="preserve">, </w:t>
      </w:r>
      <w:r w:rsidRPr="009272F8">
        <w:t>a range consistent with PPP expectations. By contrast, fraudulent loans displayed broader dispersion, with some loans approaching $100,000 per job, reinforcing the earlier observation of exaggerated employment claims.</w:t>
      </w:r>
    </w:p>
    <w:p w14:paraId="136EDEE1" w14:textId="77777777" w:rsidR="009272F8" w:rsidRDefault="009272F8" w:rsidP="009272F8">
      <w:r w:rsidRPr="009272F8">
        <w:rPr>
          <w:i/>
          <w:iCs/>
        </w:rPr>
        <w:t>Figure 4. Histogram of Loan Amount per Reported Job (Log Scale)</w:t>
      </w:r>
    </w:p>
    <w:p w14:paraId="3AD61859" w14:textId="77777777" w:rsidR="009272F8" w:rsidRPr="009272F8" w:rsidRDefault="009272F8" w:rsidP="009272F8">
      <w:r>
        <w:rPr>
          <w:b/>
          <w:bCs/>
        </w:rPr>
        <w:t xml:space="preserve">Loan Size Distribution and Normality: </w:t>
      </w:r>
      <w:r w:rsidRPr="009272F8">
        <w:t>Loan amounts were next examined for distributional properties using a log-scaled histogram and a Q-Q plot (see Figure 5). Non-fraud loans exhibited a smooth, right-skewed distribution with a clear modal range around standard SBA lending thresholds. Fraudulent loans showed a flatter and more dispersed pattern, with conspicuous clusters in the upper ranges. The Q-Q plot further confirmed deviation from normality, with fraud-related values diverging significantly from the theoretical quantiles, especially in the upper tail. These results underscore the heterogeneity and extremity of fraudulent loan behaviors.</w:t>
      </w:r>
    </w:p>
    <w:p w14:paraId="4270ECE4" w14:textId="77777777" w:rsidR="009272F8" w:rsidRDefault="009272F8" w:rsidP="009272F8">
      <w:r w:rsidRPr="009272F8">
        <w:rPr>
          <w:i/>
          <w:iCs/>
        </w:rPr>
        <w:t>Figure 5. Log-Scale Histogram and Q-Q Plot of Current Approval Amount</w:t>
      </w:r>
    </w:p>
    <w:p w14:paraId="09D710C4" w14:textId="77777777" w:rsidR="009272F8" w:rsidRPr="009272F8" w:rsidRDefault="009272F8" w:rsidP="009272F8">
      <w:r>
        <w:rPr>
          <w:b/>
          <w:bCs/>
        </w:rPr>
        <w:lastRenderedPageBreak/>
        <w:t xml:space="preserve">Correlation Structure: </w:t>
      </w:r>
      <w:r w:rsidRPr="009272F8">
        <w:t>Lastly, a correlation matrix was used to assess multicollinearity among numeric variables (see Figure 6). Expectedly, high correlations (r &gt; .9) were observed between loan amount fields and forgiveness amounts. Payroll and rent expenditures also aligned closely with loan size, reinforcing their functional relationships. Fraud exhibited negligible correlation with any single numeric feature, reaffirming the necessity of multivariate models and nonlinear methods for effective fraud detection.</w:t>
      </w:r>
    </w:p>
    <w:p w14:paraId="1AAAF749" w14:textId="77777777" w:rsidR="009272F8" w:rsidRPr="009272F8" w:rsidRDefault="009272F8" w:rsidP="009272F8">
      <w:pPr>
        <w:rPr>
          <w:i/>
          <w:iCs/>
        </w:rPr>
      </w:pPr>
      <w:r w:rsidRPr="009272F8">
        <w:rPr>
          <w:i/>
          <w:iCs/>
        </w:rPr>
        <w:t>Figure 6. Correlation Heatmap of Numeric Features</w:t>
      </w:r>
    </w:p>
    <w:p w14:paraId="664B83C4" w14:textId="2BDD7B52" w:rsidR="008D3238" w:rsidRPr="009272F8" w:rsidRDefault="008D3238" w:rsidP="008D3238">
      <w:pPr>
        <w:rPr>
          <w:b/>
          <w:bCs/>
        </w:rPr>
      </w:pPr>
    </w:p>
    <w:p w14:paraId="6E4DC3F3" w14:textId="793B4620" w:rsidR="007F2702" w:rsidRPr="005221C5" w:rsidRDefault="00C243DC" w:rsidP="007F2702">
      <w:pPr>
        <w:pStyle w:val="Heading2"/>
        <w:rPr>
          <w:rFonts w:eastAsia="MS Gothic"/>
        </w:rPr>
      </w:pPr>
      <w:r>
        <w:rPr>
          <w:rFonts w:eastAsia="MS Gothic"/>
        </w:rPr>
        <w:t>Clustering Methodology</w:t>
      </w:r>
    </w:p>
    <w:p w14:paraId="3E14CD2F" w14:textId="569F7FAE" w:rsidR="00C243DC" w:rsidRDefault="00C243DC" w:rsidP="00C243DC">
      <w:pPr>
        <w:pStyle w:val="Heading3"/>
      </w:pPr>
      <w:r>
        <w:t>Dimensionality Reduction via PCA</w:t>
      </w:r>
    </w:p>
    <w:p w14:paraId="3782954D" w14:textId="466DE6C1" w:rsidR="00C243DC" w:rsidRPr="00C243DC" w:rsidRDefault="00C243DC" w:rsidP="00C243DC">
      <w:pPr>
        <w:ind w:firstLine="720"/>
      </w:pPr>
      <w:r w:rsidRPr="00C243DC">
        <w:t>To mitigate the effects of high dimensionality and enhance clustering performance, PCA was applied as a dimensionality reduction technique prior to executing unsupervised clustering algorithms. This step supports the study’s objective of identifying fraud-related anomalies within the PPP dataset by ensuring that clustering is not adversely impacted by collinear or low-variance features. PCA was conducted on both the full preprocessed feature set and a targeted key feature subset, enabling a comparative evaluation of dimensionality effects on downstream clustering outcomes.</w:t>
      </w:r>
    </w:p>
    <w:p w14:paraId="27A66977" w14:textId="77777777" w:rsidR="00C243DC" w:rsidRPr="00C243DC" w:rsidRDefault="00C243DC" w:rsidP="00C243DC">
      <w:pPr>
        <w:ind w:firstLine="720"/>
      </w:pPr>
      <w:r w:rsidRPr="00C243DC">
        <w:t xml:space="preserve">The full feature set comprised 20 variables after exclusion of identifiers and non-numeric fields, while the key feature subset consisted of 10 variables selected based on prior feature importance analysis. PCA was executed twice: once with the number of components automatically selected to retain 95% of the variance, and again with the number of components manually constrained to 2 and 3, respectively, to facilitate interpretability and visualization. Before PCA application, rows containing missing values </w:t>
      </w:r>
      <w:proofErr w:type="gramStart"/>
      <w:r w:rsidRPr="00C243DC">
        <w:t>were dropped</w:t>
      </w:r>
      <w:proofErr w:type="gramEnd"/>
      <w:r w:rsidRPr="00C243DC">
        <w:t xml:space="preserve"> to comply with </w:t>
      </w:r>
      <w:r w:rsidRPr="00C243DC">
        <w:lastRenderedPageBreak/>
        <w:t>algorithmic requirements, resulting in a modest reduction in sample size from 968,525 to 940,481.</w:t>
      </w:r>
    </w:p>
    <w:p w14:paraId="3628C070" w14:textId="77777777" w:rsidR="00C243DC" w:rsidRPr="00C243DC" w:rsidRDefault="00C243DC" w:rsidP="00C243DC">
      <w:pPr>
        <w:ind w:firstLine="720"/>
      </w:pPr>
      <w:r w:rsidRPr="00C243DC">
        <w:t>When retaining 95% of the variance, the PCA transformation reduced the full feature set to 2 components and the key feature subset to 1 component, as shown in Figure 4.1. Notably, in the key subset, the NAICS code feature accounted for the vast majority of variance explained, suggesting its dominance in capturing underlying structural variance between fraudulent and non-fraudulent cases (see Figure 4.2).</w:t>
      </w:r>
    </w:p>
    <w:p w14:paraId="546B6A18" w14:textId="77777777" w:rsidR="00C243DC" w:rsidRPr="00C243DC" w:rsidRDefault="00C243DC" w:rsidP="00C243DC">
      <w:pPr>
        <w:ind w:firstLine="720"/>
      </w:pPr>
      <w:r w:rsidRPr="00C243DC">
        <w:t xml:space="preserve">To allow for more granular cluster inspection, PCA was re-run with two and three components, and the resulting projections were visualized using scatterplots colored by the binary fraud label. As depicted in Figure 4.3, the two-dimensional PCA projections of both the full and key feature sets revealed minimal linear separability between fraudulent and non-fraudulent loans, though the key subset showed more compact groupings along the first principal component. Feature loading plots (Figure 4.4) indicated that financial variables such as </w:t>
      </w:r>
      <w:r w:rsidRPr="00C243DC">
        <w:rPr>
          <w:i/>
          <w:iCs/>
        </w:rPr>
        <w:t>current approval amount</w:t>
      </w:r>
      <w:r w:rsidRPr="00C243DC">
        <w:t xml:space="preserve">, </w:t>
      </w:r>
      <w:r w:rsidRPr="00C243DC">
        <w:rPr>
          <w:i/>
          <w:iCs/>
        </w:rPr>
        <w:t>payroll proceeds</w:t>
      </w:r>
      <w:r w:rsidRPr="00C243DC">
        <w:t xml:space="preserve">, and </w:t>
      </w:r>
      <w:r w:rsidRPr="00C243DC">
        <w:rPr>
          <w:i/>
          <w:iCs/>
        </w:rPr>
        <w:t>forgiveness amount</w:t>
      </w:r>
      <w:r w:rsidRPr="00C243DC">
        <w:t xml:space="preserve"> contributed most to the principal components in the full feature set, while </w:t>
      </w:r>
      <w:r w:rsidRPr="00C243DC">
        <w:rPr>
          <w:i/>
          <w:iCs/>
        </w:rPr>
        <w:t>business type</w:t>
      </w:r>
      <w:r w:rsidRPr="00C243DC">
        <w:t xml:space="preserve"> and </w:t>
      </w:r>
      <w:r w:rsidRPr="00C243DC">
        <w:rPr>
          <w:i/>
          <w:iCs/>
        </w:rPr>
        <w:t>NAICS code</w:t>
      </w:r>
      <w:r w:rsidRPr="00C243DC">
        <w:t xml:space="preserve"> dominated the key subset.</w:t>
      </w:r>
    </w:p>
    <w:p w14:paraId="37D1F9A7" w14:textId="37ECAFB5" w:rsidR="00C243DC" w:rsidRPr="00C243DC" w:rsidRDefault="00C243DC" w:rsidP="00C243DC">
      <w:pPr>
        <w:ind w:firstLine="720"/>
      </w:pPr>
      <w:r w:rsidRPr="00C243DC">
        <w:t>Expanding PCA to three components enabled further exploration of latent structure. As illustrated in Figures 4.5 and 4.6, pairwise combinations of PC1, PC2, and PC3 were visualized to investigate non-linear patterns and highlight potential sub-clusters. Again, the key subset maintained a more concentrated and structured projection space, suggesting reduced noise and a stronger basis for downstream clustering.</w:t>
      </w:r>
    </w:p>
    <w:p w14:paraId="4350608D" w14:textId="7E685450" w:rsidR="00C243DC" w:rsidRPr="00C243DC" w:rsidRDefault="00C243DC" w:rsidP="009C3A09">
      <w:pPr>
        <w:ind w:firstLine="720"/>
      </w:pPr>
      <w:r w:rsidRPr="00C243DC">
        <w:t xml:space="preserve">Finally, the PCA loading plots for three components (Figures 4.7 and 4.8) confirmed the continued relevance of core variables, with clear loading magnitudes across select features. This </w:t>
      </w:r>
      <w:r w:rsidRPr="00C243DC">
        <w:lastRenderedPageBreak/>
        <w:t>dimensionality reduction phase ensured that subsequent clustering algorithms were applied on representations that preserved informative variance while minimizing redundancy and computational complexity.</w:t>
      </w:r>
    </w:p>
    <w:p w14:paraId="68DFE492" w14:textId="4B52EA2C" w:rsidR="007F2702" w:rsidRPr="005221C5" w:rsidRDefault="009C3A09" w:rsidP="007F2702">
      <w:pPr>
        <w:pStyle w:val="Heading3"/>
      </w:pPr>
      <w:r>
        <w:t>K-Means Clustering</w:t>
      </w:r>
    </w:p>
    <w:p w14:paraId="2DDFD04D" w14:textId="5E6E41B7" w:rsidR="009C3A09" w:rsidRPr="009C3A09" w:rsidRDefault="009C3A09" w:rsidP="009C3A09">
      <w:pPr>
        <w:ind w:firstLine="720"/>
        <w:rPr>
          <w:rFonts w:cs="Times New Roman"/>
          <w:szCs w:val="24"/>
        </w:rPr>
      </w:pPr>
      <w:r w:rsidRPr="009C3A09">
        <w:rPr>
          <w:rFonts w:cs="Times New Roman"/>
          <w:szCs w:val="24"/>
        </w:rPr>
        <w:t>K-Means clustering was applied to each of the six PCA-transformed feature sets</w:t>
      </w:r>
      <w:r>
        <w:rPr>
          <w:rFonts w:cs="Times New Roman"/>
          <w:szCs w:val="24"/>
        </w:rPr>
        <w:t xml:space="preserve">, </w:t>
      </w:r>
      <w:r w:rsidRPr="009C3A09">
        <w:rPr>
          <w:rFonts w:cs="Times New Roman"/>
          <w:szCs w:val="24"/>
        </w:rPr>
        <w:t xml:space="preserve">full and key variants reduced to 95% retained variance, two components (2C), and three components (3C). All clustering was performed using GPU acceleration via </w:t>
      </w:r>
      <w:proofErr w:type="spellStart"/>
      <w:r w:rsidRPr="009C3A09">
        <w:rPr>
          <w:rFonts w:cs="Times New Roman"/>
          <w:szCs w:val="24"/>
        </w:rPr>
        <w:t>cuML</w:t>
      </w:r>
      <w:proofErr w:type="spellEnd"/>
      <w:r w:rsidRPr="009C3A09">
        <w:rPr>
          <w:rFonts w:cs="Times New Roman"/>
          <w:szCs w:val="24"/>
        </w:rPr>
        <w:t xml:space="preserve"> in a </w:t>
      </w:r>
      <w:proofErr w:type="spellStart"/>
      <w:r w:rsidRPr="009C3A09">
        <w:rPr>
          <w:rFonts w:cs="Times New Roman"/>
          <w:szCs w:val="24"/>
        </w:rPr>
        <w:t>Colab</w:t>
      </w:r>
      <w:proofErr w:type="spellEnd"/>
      <w:r w:rsidRPr="009C3A09">
        <w:rPr>
          <w:rFonts w:cs="Times New Roman"/>
          <w:szCs w:val="24"/>
        </w:rPr>
        <w:t xml:space="preserve"> Pro environment equipped with an NVIDIA A100 GPU (CUDA 12.4). The algorithm was executed for cluster counts ranging from </w:t>
      </w:r>
      <w:r w:rsidR="00211609">
        <w:rPr>
          <w:rFonts w:cs="Times New Roman"/>
          <w:i/>
          <w:iCs/>
          <w:szCs w:val="24"/>
        </w:rPr>
        <w:t>k</w:t>
      </w:r>
      <w:r w:rsidR="00211609">
        <w:rPr>
          <w:rFonts w:cs="Times New Roman"/>
          <w:szCs w:val="24"/>
        </w:rPr>
        <w:t xml:space="preserve"> = 2</w:t>
      </w:r>
      <w:r w:rsidRPr="009C3A09">
        <w:rPr>
          <w:rFonts w:cs="Times New Roman"/>
          <w:szCs w:val="24"/>
        </w:rPr>
        <w:t xml:space="preserve"> to </w:t>
      </w:r>
      <w:r w:rsidR="00211609">
        <w:rPr>
          <w:rFonts w:cs="Times New Roman"/>
          <w:i/>
          <w:iCs/>
          <w:szCs w:val="24"/>
        </w:rPr>
        <w:t>k</w:t>
      </w:r>
      <w:r w:rsidR="00211609">
        <w:rPr>
          <w:rFonts w:cs="Times New Roman"/>
          <w:szCs w:val="24"/>
        </w:rPr>
        <w:t xml:space="preserve"> = 9</w:t>
      </w:r>
      <w:r w:rsidRPr="009C3A09">
        <w:rPr>
          <w:rFonts w:cs="Times New Roman"/>
          <w:szCs w:val="24"/>
        </w:rPr>
        <w:t>, with performance evaluated using silhouette score, Davies–Bouldin Index (DBI), and inertia.</w:t>
      </w:r>
    </w:p>
    <w:p w14:paraId="7E46E56C" w14:textId="4E67137B" w:rsidR="009C3A09" w:rsidRPr="009C3A09" w:rsidRDefault="009C3A09" w:rsidP="00211609">
      <w:pPr>
        <w:ind w:firstLine="720"/>
        <w:rPr>
          <w:rFonts w:cs="Times New Roman"/>
          <w:szCs w:val="24"/>
        </w:rPr>
      </w:pPr>
      <w:r w:rsidRPr="009C3A09">
        <w:rPr>
          <w:rFonts w:cs="Times New Roman"/>
          <w:szCs w:val="24"/>
        </w:rPr>
        <w:t xml:space="preserve">Across all configurations, </w:t>
      </w:r>
      <w:r w:rsidR="00211609">
        <w:rPr>
          <w:rFonts w:cs="Times New Roman"/>
          <w:i/>
          <w:iCs/>
          <w:szCs w:val="24"/>
        </w:rPr>
        <w:t>k</w:t>
      </w:r>
      <w:r w:rsidR="00211609">
        <w:rPr>
          <w:rFonts w:cs="Times New Roman"/>
          <w:szCs w:val="24"/>
        </w:rPr>
        <w:t xml:space="preserve"> = 2</w:t>
      </w:r>
      <w:r w:rsidRPr="009C3A09">
        <w:rPr>
          <w:rFonts w:cs="Times New Roman"/>
          <w:szCs w:val="24"/>
        </w:rPr>
        <w:t xml:space="preserve"> yielded the highest silhouette scores and was thus selected as the optimal cluster count. These scores ranged from 0.8696 (Full 95%) to 0.7069 (Key 3C), as summarized in Table X. DBI values followed a similar trend, with lower scores indicating more compact and well-separated clusters. </w:t>
      </w:r>
    </w:p>
    <w:p w14:paraId="00DC5D12" w14:textId="77777777" w:rsidR="009C3A09" w:rsidRPr="009C3A09" w:rsidRDefault="009C3A09" w:rsidP="009C3A09">
      <w:pPr>
        <w:rPr>
          <w:rFonts w:cs="Times New Roman"/>
          <w:szCs w:val="24"/>
        </w:rPr>
      </w:pPr>
      <w:r w:rsidRPr="009C3A09">
        <w:rPr>
          <w:rFonts w:cs="Times New Roman"/>
          <w:i/>
          <w:iCs/>
          <w:szCs w:val="24"/>
        </w:rPr>
        <w:t>Insert Table: K-Means Clustering Performance Summary</w:t>
      </w:r>
    </w:p>
    <w:p w14:paraId="77441779" w14:textId="34A0551E" w:rsidR="009C3A09" w:rsidRPr="009C3A09" w:rsidRDefault="00520639" w:rsidP="00520639">
      <w:pPr>
        <w:ind w:firstLine="720"/>
        <w:rPr>
          <w:rFonts w:cs="Times New Roman"/>
          <w:szCs w:val="24"/>
        </w:rPr>
      </w:pPr>
      <w:r>
        <w:rPr>
          <w:rFonts w:cs="Times New Roman"/>
          <w:szCs w:val="24"/>
        </w:rPr>
        <w:t>Inspection of e</w:t>
      </w:r>
      <w:r w:rsidRPr="00520639">
        <w:rPr>
          <w:rFonts w:cs="Times New Roman"/>
          <w:szCs w:val="24"/>
        </w:rPr>
        <w:t>lbow plots for each PCA variant</w:t>
      </w:r>
      <w:r>
        <w:rPr>
          <w:rFonts w:cs="Times New Roman"/>
          <w:szCs w:val="24"/>
        </w:rPr>
        <w:t>, in contrast with the internal validation metrics</w:t>
      </w:r>
      <w:r w:rsidRPr="00520639">
        <w:rPr>
          <w:rFonts w:cs="Times New Roman"/>
          <w:szCs w:val="24"/>
        </w:rPr>
        <w:t xml:space="preserve">, </w:t>
      </w:r>
      <w:r>
        <w:rPr>
          <w:rFonts w:cs="Times New Roman"/>
          <w:szCs w:val="24"/>
        </w:rPr>
        <w:t>indicated</w:t>
      </w:r>
      <w:r w:rsidRPr="00520639">
        <w:rPr>
          <w:rFonts w:cs="Times New Roman"/>
          <w:szCs w:val="24"/>
        </w:rPr>
        <w:t xml:space="preserve"> </w:t>
      </w:r>
      <w:r>
        <w:rPr>
          <w:rFonts w:cs="Times New Roman"/>
          <w:szCs w:val="24"/>
        </w:rPr>
        <w:t xml:space="preserve">that </w:t>
      </w:r>
      <w:r w:rsidRPr="00520639">
        <w:rPr>
          <w:rFonts w:cs="Times New Roman"/>
          <w:szCs w:val="24"/>
        </w:rPr>
        <w:t xml:space="preserve">visual inflection points often appear around </w:t>
      </w:r>
      <w:r w:rsidRPr="00520639">
        <w:rPr>
          <w:rFonts w:cs="Times New Roman"/>
          <w:i/>
          <w:iCs/>
          <w:szCs w:val="24"/>
        </w:rPr>
        <w:t>k</w:t>
      </w:r>
      <w:r w:rsidRPr="00520639">
        <w:rPr>
          <w:rFonts w:cs="Times New Roman"/>
          <w:szCs w:val="24"/>
        </w:rPr>
        <w:t xml:space="preserve"> = 3</w:t>
      </w:r>
      <w:r>
        <w:rPr>
          <w:rFonts w:cs="Times New Roman"/>
          <w:szCs w:val="24"/>
        </w:rPr>
        <w:t xml:space="preserve">. </w:t>
      </w:r>
      <w:r w:rsidRPr="00520639">
        <w:rPr>
          <w:rFonts w:cs="Times New Roman"/>
          <w:szCs w:val="24"/>
        </w:rPr>
        <w:t>This divergence informed the decision to generate side-by-side cluster plots using both values for comparison.</w:t>
      </w:r>
      <w:r>
        <w:rPr>
          <w:rFonts w:cs="Times New Roman"/>
          <w:szCs w:val="24"/>
        </w:rPr>
        <w:t xml:space="preserve"> </w:t>
      </w:r>
      <w:r w:rsidR="009C3A09" w:rsidRPr="009C3A09">
        <w:rPr>
          <w:rFonts w:cs="Times New Roman"/>
          <w:i/>
          <w:iCs/>
          <w:szCs w:val="24"/>
        </w:rPr>
        <w:t>Insert Elbow Plot Figures</w:t>
      </w:r>
    </w:p>
    <w:p w14:paraId="0A4563F3" w14:textId="5CE84D63" w:rsidR="009C3A09" w:rsidRPr="009C3A09" w:rsidRDefault="009C3A09" w:rsidP="00520639">
      <w:pPr>
        <w:ind w:firstLine="720"/>
        <w:rPr>
          <w:rFonts w:cs="Times New Roman"/>
          <w:szCs w:val="24"/>
        </w:rPr>
      </w:pPr>
      <w:r w:rsidRPr="009C3A09">
        <w:rPr>
          <w:rFonts w:cs="Times New Roman"/>
          <w:szCs w:val="24"/>
        </w:rPr>
        <w:t xml:space="preserve">To visualize the resulting clusters, side-by-side scatterplots were generated for the 2C and 3C projections using both </w:t>
      </w:r>
      <w:r w:rsidR="00520639">
        <w:rPr>
          <w:rFonts w:cs="Times New Roman"/>
          <w:i/>
          <w:iCs/>
          <w:szCs w:val="24"/>
        </w:rPr>
        <w:t>k</w:t>
      </w:r>
      <w:r w:rsidR="00520639">
        <w:rPr>
          <w:rFonts w:cs="Times New Roman"/>
          <w:szCs w:val="24"/>
        </w:rPr>
        <w:t xml:space="preserve"> = 2</w:t>
      </w:r>
      <w:r w:rsidRPr="009C3A09">
        <w:rPr>
          <w:rFonts w:cs="Times New Roman"/>
          <w:szCs w:val="24"/>
        </w:rPr>
        <w:t xml:space="preserve"> and </w:t>
      </w:r>
      <w:r w:rsidR="00520639">
        <w:rPr>
          <w:rFonts w:cs="Times New Roman"/>
          <w:i/>
          <w:iCs/>
          <w:szCs w:val="24"/>
        </w:rPr>
        <w:t>k</w:t>
      </w:r>
      <w:r w:rsidR="00520639">
        <w:rPr>
          <w:rFonts w:cs="Times New Roman"/>
          <w:szCs w:val="24"/>
        </w:rPr>
        <w:t xml:space="preserve"> = 3</w:t>
      </w:r>
      <w:r w:rsidRPr="009C3A09">
        <w:rPr>
          <w:rFonts w:cs="Times New Roman"/>
          <w:szCs w:val="24"/>
        </w:rPr>
        <w:t xml:space="preserve">. These figures incorporate fraud label overlays, with red “x” markers indicating confirmed fraud cases. As expected, clear cluster separation was visible in some configurations (e.g., Full 3C), but fraudulent cases were generally distributed </w:t>
      </w:r>
      <w:r w:rsidRPr="009C3A09">
        <w:rPr>
          <w:rFonts w:cs="Times New Roman"/>
          <w:szCs w:val="24"/>
        </w:rPr>
        <w:lastRenderedPageBreak/>
        <w:t>across both clusters, limiting interpretability. Notably, no visual cluster plots were generated for the 95% PCA reductions due to their one-dimensional output.</w:t>
      </w:r>
    </w:p>
    <w:p w14:paraId="23181B33" w14:textId="77777777" w:rsidR="009C3A09" w:rsidRDefault="009C3A09" w:rsidP="009C3A09">
      <w:pPr>
        <w:rPr>
          <w:rFonts w:cs="Times New Roman"/>
          <w:i/>
          <w:iCs/>
          <w:szCs w:val="24"/>
        </w:rPr>
      </w:pPr>
      <w:r w:rsidRPr="009C3A09">
        <w:rPr>
          <w:rFonts w:cs="Times New Roman"/>
          <w:i/>
          <w:iCs/>
          <w:szCs w:val="24"/>
        </w:rPr>
        <w:t>Insert Cluster Overlay Figures</w:t>
      </w:r>
    </w:p>
    <w:p w14:paraId="3DDEA1F8" w14:textId="35CF887B" w:rsidR="00D0616B" w:rsidRPr="005221C5" w:rsidRDefault="00D0616B" w:rsidP="00D0616B">
      <w:pPr>
        <w:pStyle w:val="Heading3"/>
      </w:pPr>
      <w:r>
        <w:t>Hierarchical</w:t>
      </w:r>
      <w:r>
        <w:t xml:space="preserve"> Clustering</w:t>
      </w:r>
    </w:p>
    <w:p w14:paraId="58E0A9CA" w14:textId="2B8CFF2F" w:rsidR="00D0616B" w:rsidRDefault="00D0616B" w:rsidP="00D0616B">
      <w:pPr>
        <w:ind w:firstLine="720"/>
        <w:rPr>
          <w:rFonts w:cs="Times New Roman"/>
          <w:szCs w:val="24"/>
        </w:rPr>
      </w:pPr>
      <w:r w:rsidRPr="00D0616B">
        <w:rPr>
          <w:rFonts w:cs="Times New Roman"/>
          <w:szCs w:val="24"/>
        </w:rPr>
        <w:t xml:space="preserve">To explore nested groupings and potential fraud structures within the </w:t>
      </w:r>
      <w:r>
        <w:rPr>
          <w:rFonts w:cs="Times New Roman"/>
          <w:szCs w:val="24"/>
        </w:rPr>
        <w:t xml:space="preserve">PPP </w:t>
      </w:r>
      <w:r w:rsidRPr="00D0616B">
        <w:rPr>
          <w:rFonts w:cs="Times New Roman"/>
          <w:szCs w:val="24"/>
        </w:rPr>
        <w:t xml:space="preserve">data, hierarchical clustering was applied using the agglomerative method with </w:t>
      </w:r>
      <w:r>
        <w:rPr>
          <w:rFonts w:cs="Times New Roman"/>
          <w:szCs w:val="24"/>
        </w:rPr>
        <w:t>single</w:t>
      </w:r>
      <w:r w:rsidRPr="00D0616B">
        <w:rPr>
          <w:rFonts w:cs="Times New Roman"/>
          <w:szCs w:val="24"/>
        </w:rPr>
        <w:t xml:space="preserve"> linkage. This method, aligned with the study’s design, enables visualization of hierarchical relationships among observations and identification of layered fraud patterns. </w:t>
      </w:r>
      <w:r w:rsidR="00520726" w:rsidRPr="00520726">
        <w:rPr>
          <w:rFonts w:cs="Times New Roman"/>
          <w:szCs w:val="24"/>
        </w:rPr>
        <w:t>Hierarchical clustering was executed across both the full feature set and a key feature subset, each reduced via PCA to two or three fixed components to facilitate clustering and visualization</w:t>
      </w:r>
      <w:r w:rsidRPr="00D0616B">
        <w:rPr>
          <w:rFonts w:cs="Times New Roman"/>
          <w:szCs w:val="24"/>
        </w:rPr>
        <w:t>.</w:t>
      </w:r>
    </w:p>
    <w:p w14:paraId="7E16F82B" w14:textId="34DD0706" w:rsidR="00520726" w:rsidRPr="00520726" w:rsidRDefault="00520726" w:rsidP="00520726">
      <w:pPr>
        <w:rPr>
          <w:rFonts w:cs="Times New Roman"/>
          <w:szCs w:val="24"/>
        </w:rPr>
      </w:pPr>
      <w:r w:rsidRPr="00520726">
        <w:rPr>
          <w:rFonts w:cs="Times New Roman"/>
          <w:b/>
          <w:bCs/>
          <w:szCs w:val="24"/>
        </w:rPr>
        <w:t>Full Feature Set:</w:t>
      </w:r>
      <w:r>
        <w:rPr>
          <w:rFonts w:cs="Times New Roman"/>
          <w:szCs w:val="24"/>
        </w:rPr>
        <w:t xml:space="preserve"> </w:t>
      </w:r>
      <w:r w:rsidRPr="00520726">
        <w:rPr>
          <w:rFonts w:cs="Times New Roman"/>
          <w:szCs w:val="24"/>
        </w:rPr>
        <w:t>For the full dataset, two-dimensional projections (Figure 10) illustrate the separation of PPP loans into two clusters. Across both the 2-component and 3-component PCA configurations, clustering visibly separates the general loan population from a smaller subset of loans</w:t>
      </w:r>
      <w:r>
        <w:rPr>
          <w:rFonts w:cs="Times New Roman"/>
          <w:szCs w:val="24"/>
        </w:rPr>
        <w:t xml:space="preserve">, </w:t>
      </w:r>
      <w:r w:rsidRPr="00520726">
        <w:rPr>
          <w:rFonts w:cs="Times New Roman"/>
          <w:szCs w:val="24"/>
        </w:rPr>
        <w:t xml:space="preserve">potentially indicating anomalous structure. </w:t>
      </w:r>
      <w:proofErr w:type="gramStart"/>
      <w:r w:rsidRPr="00520726">
        <w:rPr>
          <w:rFonts w:cs="Times New Roman"/>
          <w:szCs w:val="24"/>
        </w:rPr>
        <w:t>Known</w:t>
      </w:r>
      <w:proofErr w:type="gramEnd"/>
      <w:r w:rsidRPr="00520726">
        <w:rPr>
          <w:rFonts w:cs="Times New Roman"/>
          <w:szCs w:val="24"/>
        </w:rPr>
        <w:t xml:space="preserve"> fraud cases, marked in red, appear more concentrated in one cluster.</w:t>
      </w:r>
    </w:p>
    <w:p w14:paraId="523B7D16" w14:textId="24277A47" w:rsidR="00520726" w:rsidRPr="00520726" w:rsidRDefault="00520726" w:rsidP="00520726">
      <w:pPr>
        <w:ind w:firstLine="720"/>
        <w:rPr>
          <w:rFonts w:cs="Times New Roman"/>
          <w:szCs w:val="24"/>
        </w:rPr>
      </w:pPr>
      <w:r w:rsidRPr="00520726">
        <w:rPr>
          <w:rFonts w:cs="Times New Roman"/>
          <w:szCs w:val="24"/>
        </w:rPr>
        <w:t>Quantitatively, the full (2C) configuration yielded the strongest clustering performance, with a silhouette score of 0.92 and a DBI of 0.056. These results indicate high intra-cluster cohesion and strong inter-cluster separation. The dendrograms (Figure 11) reinforce this outcome, revealing distinct cluster formation under single linkage with meaningful hierarchical distance between groupings.</w:t>
      </w:r>
    </w:p>
    <w:p w14:paraId="464B861F" w14:textId="77777777" w:rsidR="00520726" w:rsidRPr="00520726" w:rsidRDefault="00520726" w:rsidP="00520726">
      <w:pPr>
        <w:rPr>
          <w:rFonts w:cs="Times New Roman"/>
          <w:szCs w:val="24"/>
        </w:rPr>
      </w:pPr>
      <w:r>
        <w:rPr>
          <w:rFonts w:cs="Times New Roman"/>
          <w:b/>
          <w:bCs/>
          <w:szCs w:val="24"/>
        </w:rPr>
        <w:t xml:space="preserve">Key Feature Set: </w:t>
      </w:r>
      <w:r w:rsidRPr="00520726">
        <w:rPr>
          <w:rFonts w:cs="Times New Roman"/>
          <w:szCs w:val="24"/>
        </w:rPr>
        <w:t xml:space="preserve">In contrast, the key feature subset produced substantially weaker clustering quality. The 2-component PCA projection (Figure 12) achieved moderate clustering (silhouette = 0.33, DBI = 0.43), while the 3-component configuration performed poorly (silhouette = -0.20, </w:t>
      </w:r>
      <w:r w:rsidRPr="00520726">
        <w:rPr>
          <w:rFonts w:cs="Times New Roman"/>
          <w:szCs w:val="24"/>
        </w:rPr>
        <w:lastRenderedPageBreak/>
        <w:t>DBI = 5.32), indicating overlapping and ill-defined clusters. Visual inspection of projections and dendrograms (Figure 13) suggests that single linkage was insufficient to separate distinct patterns using the limited feature set.</w:t>
      </w:r>
    </w:p>
    <w:p w14:paraId="5A65315F" w14:textId="77777777" w:rsidR="00520726" w:rsidRPr="00520726" w:rsidRDefault="00520726" w:rsidP="00520726">
      <w:pPr>
        <w:ind w:firstLine="720"/>
        <w:rPr>
          <w:rFonts w:cs="Times New Roman"/>
          <w:szCs w:val="24"/>
        </w:rPr>
      </w:pPr>
      <w:r w:rsidRPr="00520726">
        <w:rPr>
          <w:rFonts w:cs="Times New Roman"/>
          <w:szCs w:val="24"/>
        </w:rPr>
        <w:t>Known fraud cases in these projections are scattered throughout both clusters, offering limited improvement over random partitioning. This emphasizes the importance of feature richness for hierarchical analysis and limits the standalone utility of the key subset in this context.</w:t>
      </w:r>
    </w:p>
    <w:p w14:paraId="6EFCBBE7" w14:textId="7534BAD0" w:rsidR="00520726" w:rsidRPr="00520726" w:rsidRDefault="00520726" w:rsidP="00520726">
      <w:pPr>
        <w:rPr>
          <w:rFonts w:cs="Times New Roman"/>
          <w:szCs w:val="24"/>
        </w:rPr>
      </w:pPr>
      <w:proofErr w:type="spellStart"/>
      <w:r>
        <w:rPr>
          <w:rFonts w:cs="Times New Roman"/>
          <w:b/>
          <w:bCs/>
          <w:szCs w:val="24"/>
        </w:rPr>
        <w:t>Comparitive</w:t>
      </w:r>
      <w:proofErr w:type="spellEnd"/>
      <w:r>
        <w:rPr>
          <w:rFonts w:cs="Times New Roman"/>
          <w:b/>
          <w:bCs/>
          <w:szCs w:val="24"/>
        </w:rPr>
        <w:t xml:space="preserve"> Evaluation:</w:t>
      </w:r>
      <w:r>
        <w:rPr>
          <w:rFonts w:cs="Times New Roman"/>
          <w:szCs w:val="24"/>
        </w:rPr>
        <w:t xml:space="preserve"> </w:t>
      </w:r>
      <w:r w:rsidRPr="00520726">
        <w:rPr>
          <w:rFonts w:cs="Times New Roman"/>
          <w:szCs w:val="24"/>
        </w:rPr>
        <w:t>As shown in Table 2, the full feature set outperformed the key subset across both PCA configurations. The full (2C) clustering yielded the highest quality clusters across all models. These results highlight the utility of single linkage hierarchical clustering when applied to a high-dimensional, well-featured space and support its inclusion in the hybrid modeling phase as a structural indicator of potential fraud.</w:t>
      </w:r>
    </w:p>
    <w:p w14:paraId="6DE8C285" w14:textId="638480BC" w:rsidR="007F2702" w:rsidRDefault="00B85CF6" w:rsidP="007F2702">
      <w:pPr>
        <w:pStyle w:val="Heading3"/>
      </w:pPr>
      <w:r>
        <w:t>DBSCAN</w:t>
      </w:r>
    </w:p>
    <w:p w14:paraId="022DDD85" w14:textId="7B0E871C" w:rsidR="00840E48" w:rsidRPr="00840E48" w:rsidRDefault="00840E48" w:rsidP="00840E48">
      <w:pPr>
        <w:ind w:firstLine="720"/>
      </w:pPr>
      <w:r w:rsidRPr="00840E48">
        <w:t xml:space="preserve">The DBSCAN algorithm was applied across all PCA-transformed configurations of the PPP dataset, varying the </w:t>
      </w:r>
      <w:r>
        <w:rPr>
          <w:rFonts w:cs="Times New Roman"/>
        </w:rPr>
        <w:t>ε</w:t>
      </w:r>
      <w:r w:rsidRPr="00840E48">
        <w:t xml:space="preserve"> (epsilon) parameter to explore its sensitivity to local density. As described in the methodology, DBSCAN labels densely clustered data points while designating sparsely distributed observations as noise, thereby facilitating unsupervised outlier detection.</w:t>
      </w:r>
    </w:p>
    <w:p w14:paraId="4547C634" w14:textId="5014E212" w:rsidR="00840E48" w:rsidRPr="00840E48" w:rsidRDefault="00840E48" w:rsidP="00840E48">
      <w:r w:rsidRPr="00840E48">
        <w:rPr>
          <w:b/>
          <w:bCs/>
        </w:rPr>
        <w:t>Cluster Patterns Across Configurations</w:t>
      </w:r>
      <w:r>
        <w:rPr>
          <w:b/>
          <w:bCs/>
        </w:rPr>
        <w:t xml:space="preserve">: </w:t>
      </w:r>
      <w:r w:rsidRPr="00840E48">
        <w:t>Figures 4.7 through 4.10 illustrate DBSCAN clustering results across epsilon values {0.30, 0.50, 0.70, 1.00, 1.30} for each configuration: Full (2C), Full (3C), Key (2C), and Key (3C). Each subplot visualizes clustering in reduced PCA space, with noise points marked as downward-pointing triangles and confirmed fraud loans highlighted as red “x” markers.</w:t>
      </w:r>
    </w:p>
    <w:p w14:paraId="6D8B84F1" w14:textId="298354FF" w:rsidR="00840E48" w:rsidRPr="00840E48" w:rsidRDefault="00840E48" w:rsidP="00840E48">
      <w:pPr>
        <w:ind w:firstLine="720"/>
      </w:pPr>
      <w:r w:rsidRPr="00840E48">
        <w:lastRenderedPageBreak/>
        <w:t xml:space="preserve">In both Full configurations, DBSCAN initially identified minimal structure (e.g., 9 clusters at </w:t>
      </w:r>
      <w:r>
        <w:rPr>
          <w:rFonts w:cs="Times New Roman"/>
        </w:rPr>
        <w:t>ε</w:t>
      </w:r>
      <w:r w:rsidRPr="00840E48">
        <w:t xml:space="preserve"> = 0.30), with noise capturing a significant portion of the data. As epsilon increased, cluster granularity improved—though at ε = 1.30, the Full (2C) configuration produced 46 clusters, compared to just 39 in Full (3C), suggesting increased fragmentation in lower-dimensional space. The spatial spread of fraud-labeled loans remained largely intermixed with core clusters and noise across all epsilon values.</w:t>
      </w:r>
    </w:p>
    <w:p w14:paraId="1C77F967" w14:textId="0EE1E870" w:rsidR="00840E48" w:rsidRPr="00840E48" w:rsidRDefault="00840E48" w:rsidP="00840E48">
      <w:pPr>
        <w:ind w:firstLine="720"/>
      </w:pPr>
      <w:r w:rsidRPr="00840E48">
        <w:t xml:space="preserve">For the Key configurations, clustering became more distinctive. DBSCAN produced 4783 clusters at </w:t>
      </w:r>
      <w:r>
        <w:rPr>
          <w:rFonts w:cs="Times New Roman"/>
        </w:rPr>
        <w:t>ε</w:t>
      </w:r>
      <w:r w:rsidRPr="00840E48">
        <w:t xml:space="preserve"> ≤ 0.70, which likely mirrors the </w:t>
      </w:r>
      <w:proofErr w:type="gramStart"/>
      <w:r w:rsidRPr="00840E48">
        <w:t>near-isolation</w:t>
      </w:r>
      <w:proofErr w:type="gramEnd"/>
      <w:r w:rsidRPr="00840E48">
        <w:t xml:space="preserve"> of many key borrowers in PCA space. </w:t>
      </w:r>
      <w:proofErr w:type="gramStart"/>
      <w:r w:rsidRPr="00840E48">
        <w:t xml:space="preserve">As </w:t>
      </w:r>
      <w:r>
        <w:rPr>
          <w:rFonts w:cs="Times New Roman"/>
        </w:rPr>
        <w:t>ε</w:t>
      </w:r>
      <w:proofErr w:type="gramEnd"/>
      <w:r w:rsidRPr="00840E48">
        <w:t xml:space="preserve"> increased to 1.00 and 1.30, the number of clusters dropped dramatically (e.g., Key (2C): k = 301; Key (3C): k </w:t>
      </w:r>
      <w:r>
        <w:t>=</w:t>
      </w:r>
      <w:r w:rsidRPr="00840E48">
        <w:t xml:space="preserve"> 416), suggesting improved grouping of anomalous loan records. Notably, a larger proportion of fraud-labeled loans were retained in noise classifications, supporting DBSCAN's utility in highlighting high-risk observations for semi-supervised follow-up.</w:t>
      </w:r>
    </w:p>
    <w:p w14:paraId="76A8F796" w14:textId="77777777" w:rsidR="00840E48" w:rsidRDefault="00840E48" w:rsidP="00840E48">
      <w:r w:rsidRPr="00840E48">
        <w:rPr>
          <w:b/>
          <w:bCs/>
        </w:rPr>
        <w:t>Cluster Quality and Epsilon Sensitivity</w:t>
      </w:r>
      <w:r>
        <w:rPr>
          <w:b/>
          <w:bCs/>
        </w:rPr>
        <w:t xml:space="preserve">: </w:t>
      </w:r>
      <w:r w:rsidRPr="00840E48">
        <w:t xml:space="preserve">Figure 4.11 summarizes DBSCAN’s internal clustering performance via silhouette score and DBI, measured for Full (2C) and Full (3C) configurations. The silhouette scores were negative across all </w:t>
      </w:r>
      <w:r>
        <w:rPr>
          <w:rFonts w:cs="Times New Roman"/>
        </w:rPr>
        <w:t>ε</w:t>
      </w:r>
      <w:r w:rsidRPr="00840E48">
        <w:t xml:space="preserve"> values, reflecting poor separation between clusters. However, Full (2C) consistently outperformed Full (3C), with silhouette scores reaching -0.43 at </w:t>
      </w:r>
      <w:r>
        <w:rPr>
          <w:rFonts w:cs="Times New Roman"/>
        </w:rPr>
        <w:t>ε</w:t>
      </w:r>
      <w:r w:rsidRPr="00840E48">
        <w:t xml:space="preserve"> </w:t>
      </w:r>
      <w:r>
        <w:t>=</w:t>
      </w:r>
      <w:r w:rsidRPr="00840E48">
        <w:t xml:space="preserve"> 0.30. This is corroborated by DBI scores, where lower values indicate more distinct and compact clusters. Here too, Full (2C) produced better separation at </w:t>
      </w:r>
      <w:r>
        <w:rPr>
          <w:rFonts w:cs="Times New Roman"/>
        </w:rPr>
        <w:t>ε</w:t>
      </w:r>
      <w:r w:rsidRPr="00840E48">
        <w:t xml:space="preserve"> = 1.30 with a DBI of 1.05, compared to 1.09 for Full (3C). These findings suggest that while absolute clustering quality was modest, the two-component representation provided clearer separation in DBSCAN </w:t>
      </w:r>
      <w:proofErr w:type="spellStart"/>
      <w:proofErr w:type="gramStart"/>
      <w:r w:rsidRPr="00840E48">
        <w:t>space.</w:t>
      </w:r>
      <w:r w:rsidRPr="00840E48">
        <w:rPr>
          <w:i/>
          <w:iCs/>
        </w:rPr>
        <w:t>Table</w:t>
      </w:r>
      <w:proofErr w:type="spellEnd"/>
      <w:proofErr w:type="gramEnd"/>
      <w:r w:rsidRPr="00840E48">
        <w:rPr>
          <w:i/>
          <w:iCs/>
        </w:rPr>
        <w:t xml:space="preserve"> 4.3: DBSCAN Metrics Across Configurations</w:t>
      </w:r>
      <w:r w:rsidRPr="00840E48">
        <w:t xml:space="preserve"> </w:t>
      </w:r>
    </w:p>
    <w:p w14:paraId="51D1075D" w14:textId="5B1465C8" w:rsidR="00910C47" w:rsidRPr="00840E48" w:rsidRDefault="00840E48" w:rsidP="00910C47">
      <w:pPr>
        <w:ind w:firstLine="720"/>
      </w:pPr>
      <w:r w:rsidRPr="00840E48">
        <w:lastRenderedPageBreak/>
        <w:t xml:space="preserve">The full metrics summary is presented in Table 4.3, listing the number of clusters, silhouette score, and DBI for all configurations. Due to computational constraints, metrics were omitted when the number of clusters exceeded 300 (e.g., Key (2C) and Key (3C) at </w:t>
      </w:r>
      <w:r>
        <w:rPr>
          <w:rFonts w:cs="Times New Roman"/>
        </w:rPr>
        <w:t>ε</w:t>
      </w:r>
      <w:r w:rsidRPr="00840E48">
        <w:t xml:space="preserve"> ≤ 0.70). Nevertheless, the observed pattern across evaluated conditions supports DBSCAN’s role in identifying dense local anomalies—particularly in the Key configurations, where noise classification aligns closely with fraud indicators.</w:t>
      </w:r>
    </w:p>
    <w:p w14:paraId="43A1D776" w14:textId="2DC10DCB" w:rsidR="00910C47" w:rsidRDefault="00910C47" w:rsidP="00910C47">
      <w:pPr>
        <w:pStyle w:val="Heading3"/>
      </w:pPr>
      <w:r>
        <w:t>TSNE</w:t>
      </w:r>
    </w:p>
    <w:p w14:paraId="7EADFBD9" w14:textId="77777777" w:rsidR="00910C47" w:rsidRPr="00910C47" w:rsidRDefault="00910C47" w:rsidP="00910C47">
      <w:pPr>
        <w:ind w:firstLine="720"/>
      </w:pPr>
      <w:r w:rsidRPr="00910C47">
        <w:t>To complement the linear dimensionality reduction conducted via PCA, T-SNE (t-distributed stochastic neighbor embedding) was applied to explore non-linear structure within the PPP dataset and evaluate the spatial coherence of known fraud cases. While PCA prioritizes preserving global variance, T-SNE emphasizes local neighborhood relationships, making it well-suited for detecting small-scale anomalies or latent groupings in high-dimensional data. These projections were used solely for interpretive purposes and not as input to clustering or classification models.</w:t>
      </w:r>
    </w:p>
    <w:p w14:paraId="73A3A38C" w14:textId="3AB3E668" w:rsidR="00910C47" w:rsidRPr="00910C47" w:rsidRDefault="00910C47" w:rsidP="00910C47">
      <w:pPr>
        <w:ind w:firstLine="720"/>
      </w:pPr>
      <w:r w:rsidRPr="00910C47">
        <w:t xml:space="preserve">T-SNE was implemented using the GPU-accelerated </w:t>
      </w:r>
      <w:proofErr w:type="spellStart"/>
      <w:proofErr w:type="gramStart"/>
      <w:r w:rsidRPr="00910C47">
        <w:t>cuml.TSNE</w:t>
      </w:r>
      <w:proofErr w:type="spellEnd"/>
      <w:proofErr w:type="gramEnd"/>
      <w:r w:rsidRPr="00910C47">
        <w:t xml:space="preserve"> module, with parameters held constant across configurations to ensure comparability. Specifically, the algorithm was configured with a perplexity of 50 and 2,000 iterations (</w:t>
      </w:r>
      <w:proofErr w:type="spellStart"/>
      <w:r w:rsidRPr="00910C47">
        <w:t>n_iter</w:t>
      </w:r>
      <w:proofErr w:type="spellEnd"/>
      <w:r w:rsidRPr="00910C47">
        <w:t xml:space="preserve">=2000), consistent with best practices for large datasets where capturing fine-grained structure is essential. Owing to a library-level constraint in </w:t>
      </w:r>
      <w:proofErr w:type="spellStart"/>
      <w:r w:rsidRPr="00910C47">
        <w:t>cuml</w:t>
      </w:r>
      <w:proofErr w:type="spellEnd"/>
      <w:r w:rsidRPr="00910C47">
        <w:t>, only two-dimensional projections were generated (</w:t>
      </w:r>
      <w:proofErr w:type="spellStart"/>
      <w:r w:rsidRPr="00910C47">
        <w:t>n_components</w:t>
      </w:r>
      <w:proofErr w:type="spellEnd"/>
      <w:r w:rsidRPr="00910C47">
        <w:t xml:space="preserve">=2), and three-dimensional embeddings were excluded from analysis. </w:t>
      </w:r>
    </w:p>
    <w:p w14:paraId="67C62B77" w14:textId="77777777" w:rsidR="00910C47" w:rsidRPr="00910C47" w:rsidRDefault="00910C47" w:rsidP="00910C47">
      <w:pPr>
        <w:ind w:firstLine="720"/>
      </w:pPr>
      <w:r w:rsidRPr="00910C47">
        <w:t>Two separate embeddings were generated: one using the full PCA-reduced feature set (x_all_pca_2) and another using the PCA-reduced key feature subset (x_key_pca_2). The resulting two-dimensional T-SNE arrays were saved as .</w:t>
      </w:r>
      <w:proofErr w:type="spellStart"/>
      <w:r w:rsidRPr="00910C47">
        <w:t>npy</w:t>
      </w:r>
      <w:proofErr w:type="spellEnd"/>
      <w:r w:rsidRPr="00910C47">
        <w:t xml:space="preserve"> files and visualized with known </w:t>
      </w:r>
      <w:r w:rsidRPr="00910C47">
        <w:lastRenderedPageBreak/>
        <w:t>fraud cases overlaid. Red “×” markers denote loans identified as fraudulent based on DOJ, SBA OIG, and PRAC records, while non-fraudulent loans are shown in light gray.</w:t>
      </w:r>
    </w:p>
    <w:p w14:paraId="387E6CF1" w14:textId="77777777" w:rsidR="00910C47" w:rsidRPr="00910C47" w:rsidRDefault="00910C47" w:rsidP="00910C47">
      <w:pPr>
        <w:ind w:firstLine="720"/>
      </w:pPr>
      <w:r w:rsidRPr="00910C47">
        <w:t xml:space="preserve">Figure 4.X presents a side-by-side comparison of the two embeddings. The full feature set projection produced a </w:t>
      </w:r>
      <w:proofErr w:type="gramStart"/>
      <w:r w:rsidRPr="00910C47">
        <w:t>broadly</w:t>
      </w:r>
      <w:proofErr w:type="gramEnd"/>
      <w:r w:rsidRPr="00910C47">
        <w:t xml:space="preserve"> uniform distribution of loans across the T-SNE space, with fraud cases scattered throughout. This dispersion suggests that the full feature set, when embedded non-linearly, does not naturally differentiate fraud from non-fraud cases. In contrast, the key feature subset yielded a more structured projection with greater point density and a discernible central mass. Fraudulent loans were notably </w:t>
      </w:r>
      <w:proofErr w:type="gramStart"/>
      <w:r w:rsidRPr="00910C47">
        <w:t>more concentrated</w:t>
      </w:r>
      <w:proofErr w:type="gramEnd"/>
      <w:r w:rsidRPr="00910C47">
        <w:t xml:space="preserve"> in this region, indicating that the selected features capture dimensions of borrower behavior that are more consistent among fraud cases.</w:t>
      </w:r>
    </w:p>
    <w:p w14:paraId="652624ED" w14:textId="77777777" w:rsidR="00910C47" w:rsidRPr="00910C47" w:rsidRDefault="00910C47" w:rsidP="00910C47">
      <w:pPr>
        <w:ind w:firstLine="720"/>
      </w:pPr>
      <w:r w:rsidRPr="00910C47">
        <w:t>While T-SNE is inherently non-deterministic and non-parametric, the observed consistency in local clustering within the key feature embedding reinforces the validity of the selected features and supports their inclusion in downstream clustering and hybrid modeling. These results align with DBSCAN findings, where noise points in the key configuration frequently overlapped with known fraud instances, further validating the interpretability of the reduced projection space.</w:t>
      </w:r>
    </w:p>
    <w:p w14:paraId="20B8D865" w14:textId="0AC5FED8" w:rsidR="000447DE" w:rsidRDefault="000447DE" w:rsidP="000447DE">
      <w:pPr>
        <w:pStyle w:val="Heading3"/>
      </w:pPr>
      <w:r>
        <w:t>Cluster Feature Integration</w:t>
      </w:r>
    </w:p>
    <w:p w14:paraId="68829E95" w14:textId="77777777" w:rsidR="000447DE" w:rsidRPr="000447DE" w:rsidRDefault="000447DE" w:rsidP="000447DE">
      <w:pPr>
        <w:ind w:firstLine="720"/>
      </w:pPr>
      <w:r w:rsidRPr="000447DE">
        <w:t>To implement the hybrid modeling framework described in the research design, clustering outputs were transformed into structured feature columns and integrated into the supervised learning feature matrix. This process enabled the downstream classification models to leverage unsupervised learning signals—namely, structural patterns and anomaly indicators derived from clustering—as part of the predictive context for identifying fraudulent loan applications.</w:t>
      </w:r>
    </w:p>
    <w:p w14:paraId="760A9ADC" w14:textId="77777777" w:rsidR="000447DE" w:rsidRDefault="000447DE" w:rsidP="000447DE">
      <w:r w:rsidRPr="000447DE">
        <w:lastRenderedPageBreak/>
        <w:t>Each clustering algorithm produced interpretable outputs that were merged into the final modeling dataset. These included ordinal cluster assignments from K-Means and Hierarchical clustering, and binary anomaly flags from DBSCAN. The resulting features were appended to the standardized dataset to create a consolidated design matrix used in the classification experiments. This integration supports the study's goal of testing whether clustering-derived features improve the classification of fraudulent loans, as outlined in Research Question 2 and Hypothesis 2.</w:t>
      </w:r>
    </w:p>
    <w:p w14:paraId="5CC1AA1D" w14:textId="77777777" w:rsidR="000447DE" w:rsidRPr="000447DE" w:rsidRDefault="000447DE" w:rsidP="000447DE">
      <w:r w:rsidRPr="000447DE">
        <w:t>Since each algorithm was run across multiple dimensional configurations and parameter values, a single output per clustering method was selected based on a combination of internal validation metrics (e.g., silhouette score, Davies–Bouldin Index), visualization of cluster-fraud overlays, and alignment with interpretability requirements.</w:t>
      </w:r>
    </w:p>
    <w:p w14:paraId="0CA7FC8B" w14:textId="77777777" w:rsidR="000447DE" w:rsidRPr="000447DE" w:rsidRDefault="000447DE" w:rsidP="000447DE">
      <w:r w:rsidRPr="000447DE">
        <w:rPr>
          <w:b/>
          <w:bCs/>
        </w:rPr>
        <w:t>K-Means Clustering:</w:t>
      </w:r>
      <w:r w:rsidRPr="000447DE">
        <w:t xml:space="preserve"> The label set derived from K-Means applied to the full feature set reduced to two principal components (Full 2C) was selected. This configuration produced the highest silhouette score among K-Means variants and yielded two distinct clusters. While fraud cases were not fully isolated within a single cluster, the structure was sufficiently compact and interpretable to justify inclusion. The resulting labels were added as a feature named </w:t>
      </w:r>
      <w:proofErr w:type="spellStart"/>
      <w:r w:rsidRPr="000447DE">
        <w:t>kmeans_cluster</w:t>
      </w:r>
      <w:proofErr w:type="spellEnd"/>
      <w:r w:rsidRPr="000447DE">
        <w:t>.</w:t>
      </w:r>
    </w:p>
    <w:p w14:paraId="23902A74" w14:textId="77777777" w:rsidR="000447DE" w:rsidRPr="000447DE" w:rsidRDefault="000447DE" w:rsidP="000447DE">
      <w:r w:rsidRPr="000447DE">
        <w:rPr>
          <w:b/>
          <w:bCs/>
        </w:rPr>
        <w:t>Hierarchical Clustering:</w:t>
      </w:r>
      <w:r w:rsidRPr="000447DE">
        <w:t xml:space="preserve"> Agglomerative clustering using single linkage on the Full (2C) projection produced the strongest clustering metrics overall, with a silhouette score of 0.92 and a DBI of 0.056. Visual inspection confirmed meaningful groupings, and known fraud cases appeared more concentrated within a subset of the clusters. This label set was retained as </w:t>
      </w:r>
      <w:proofErr w:type="spellStart"/>
      <w:r w:rsidRPr="000447DE">
        <w:t>hier_cluster</w:t>
      </w:r>
      <w:proofErr w:type="spellEnd"/>
      <w:r w:rsidRPr="000447DE">
        <w:t>.</w:t>
      </w:r>
    </w:p>
    <w:p w14:paraId="6CB96254" w14:textId="77777777" w:rsidR="000447DE" w:rsidRPr="000447DE" w:rsidRDefault="000447DE" w:rsidP="000447DE">
      <w:r w:rsidRPr="000447DE">
        <w:rPr>
          <w:b/>
          <w:bCs/>
        </w:rPr>
        <w:lastRenderedPageBreak/>
        <w:t>DBSCAN:</w:t>
      </w:r>
      <w:r w:rsidRPr="000447DE">
        <w:t xml:space="preserve"> For DBSCAN, the binary noise indicator was used instead of full cluster assignments. Observations labeled as noise (i.e., -1) were flagged as high-risk and assigned a value of 1 in a new feature called </w:t>
      </w:r>
      <w:proofErr w:type="spellStart"/>
      <w:r w:rsidRPr="000447DE">
        <w:t>dbscan_noise</w:t>
      </w:r>
      <w:proofErr w:type="spellEnd"/>
      <w:r w:rsidRPr="000447DE">
        <w:t xml:space="preserve">. Among all tested epsilon values, ε = 1.0 yielded the best balance between noise coverage and fraud </w:t>
      </w:r>
      <w:proofErr w:type="gramStart"/>
      <w:r w:rsidRPr="000447DE">
        <w:t>concentration, and</w:t>
      </w:r>
      <w:proofErr w:type="gramEnd"/>
      <w:r w:rsidRPr="000447DE">
        <w:t xml:space="preserve"> thus was selected for integration.</w:t>
      </w:r>
    </w:p>
    <w:p w14:paraId="6F129225" w14:textId="14572B90" w:rsidR="000447DE" w:rsidRPr="000447DE" w:rsidRDefault="000447DE" w:rsidP="000447DE">
      <w:r w:rsidRPr="000447DE">
        <w:t>The inclusion of these features allowed supervised classifiers to incorporate latent structure uncovered during the unsupervised phase of the study. This approach supports rigorous testing of whether models benefit from clustering-derived context and enables comparative evaluation of classification performance with and without these additional features.</w:t>
      </w:r>
    </w:p>
    <w:p w14:paraId="5172152B" w14:textId="77777777" w:rsidR="000447DE" w:rsidRPr="000447DE" w:rsidRDefault="000447DE" w:rsidP="000447DE"/>
    <w:p w14:paraId="0B14DFE0" w14:textId="5EB35460" w:rsidR="00910C47" w:rsidRPr="00910C47" w:rsidRDefault="00910C47" w:rsidP="00910C47"/>
    <w:p w14:paraId="49FF7BD1" w14:textId="77777777" w:rsidR="00840E48" w:rsidRPr="00840E48" w:rsidRDefault="00840E48" w:rsidP="00840E48"/>
    <w:p w14:paraId="0102BBAE" w14:textId="77777777" w:rsidR="007F2702" w:rsidRDefault="007F2702" w:rsidP="007F2702">
      <w:pPr>
        <w:pStyle w:val="Heading2"/>
      </w:pPr>
      <w:bookmarkStart w:id="138" w:name="_Toc164865791"/>
      <w:commentRangeStart w:id="139"/>
      <w:r>
        <w:t>Results</w:t>
      </w:r>
      <w:commentRangeEnd w:id="139"/>
      <w:r>
        <w:rPr>
          <w:rStyle w:val="CommentReference"/>
        </w:rPr>
        <w:commentReference w:id="139"/>
      </w:r>
      <w:bookmarkEnd w:id="138"/>
    </w:p>
    <w:p w14:paraId="60E6A5DE" w14:textId="77777777" w:rsidR="007F2702" w:rsidRPr="00887A22" w:rsidRDefault="007F2702" w:rsidP="007F2702">
      <w:pPr>
        <w:ind w:firstLine="720"/>
        <w:contextualSpacing/>
      </w:pPr>
      <w:r w:rsidRPr="00887A22">
        <w:t>Begin writing here…</w:t>
      </w:r>
    </w:p>
    <w:p w14:paraId="0B7611EB" w14:textId="77777777" w:rsidR="007F2702" w:rsidRPr="00887A22" w:rsidRDefault="007F2702" w:rsidP="007F2702">
      <w:pPr>
        <w:contextualSpacing/>
      </w:pPr>
      <w:r w:rsidRPr="00887A22">
        <w:t xml:space="preserve">Checklist: </w:t>
      </w:r>
    </w:p>
    <w:p w14:paraId="4B9A1B5E" w14:textId="77777777" w:rsidR="007F2702" w:rsidRPr="00887A22" w:rsidRDefault="00000000" w:rsidP="007F2702">
      <w:pPr>
        <w:ind w:left="720"/>
      </w:pPr>
      <w:sdt>
        <w:sdtPr>
          <w:rPr>
            <w:color w:val="2B579A"/>
            <w:shd w:val="clear" w:color="auto" w:fill="E6E6E6"/>
          </w:rPr>
          <w:id w:val="1159503558"/>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Briefly discuss the overall study. Organize the presentation of the results by the research questions/hypotheses. </w:t>
      </w:r>
    </w:p>
    <w:p w14:paraId="7218CB6C" w14:textId="77777777" w:rsidR="007F2702" w:rsidRPr="00887A22" w:rsidRDefault="00000000" w:rsidP="007F2702">
      <w:pPr>
        <w:ind w:left="720"/>
      </w:pPr>
      <w:sdt>
        <w:sdtPr>
          <w:rPr>
            <w:color w:val="2B579A"/>
            <w:shd w:val="clear" w:color="auto" w:fill="E6E6E6"/>
          </w:rPr>
          <w:id w:val="1762712363"/>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Objectively report the results of the analysis without discussion, interpretation, or speculation. </w:t>
      </w:r>
    </w:p>
    <w:p w14:paraId="3C40EC1D" w14:textId="77777777" w:rsidR="007F2702" w:rsidRPr="00887A22" w:rsidRDefault="00000000" w:rsidP="007F2702">
      <w:pPr>
        <w:ind w:left="720"/>
      </w:pPr>
      <w:sdt>
        <w:sdtPr>
          <w:id w:val="2062362800"/>
          <w14:checkbox>
            <w14:checked w14:val="0"/>
            <w14:checkedState w14:val="2612" w14:font="MS Gothic"/>
            <w14:uncheckedState w14:val="2610" w14:font="MS Gothic"/>
          </w14:checkbox>
        </w:sdtPr>
        <w:sdtContent>
          <w:r w:rsidR="007F2702">
            <w:rPr>
              <w:rFonts w:ascii="MS Gothic" w:eastAsia="MS Gothic" w:hAnsi="MS Gothic" w:hint="eastAsia"/>
            </w:rPr>
            <w:t>☐</w:t>
          </w:r>
        </w:sdtContent>
      </w:sdt>
      <w:r w:rsidR="007F2702" w:rsidRPr="00887A22">
        <w:t xml:space="preserve"> </w:t>
      </w:r>
      <w:commentRangeStart w:id="140"/>
      <w:r w:rsidR="007F2702" w:rsidRPr="00887A22">
        <w:t>Provide an overview of the demographic information collected. It can be presented in a table. Ensure no potentially identifying information is reported.</w:t>
      </w:r>
      <w:commentRangeEnd w:id="140"/>
      <w:r w:rsidR="007F2702">
        <w:rPr>
          <w:rStyle w:val="CommentReference"/>
          <w:rFonts w:eastAsia="Times New Roman" w:cs="Arial"/>
          <w:szCs w:val="20"/>
        </w:rPr>
        <w:commentReference w:id="140"/>
      </w:r>
    </w:p>
    <w:p w14:paraId="21AEF45F" w14:textId="77777777" w:rsidR="007F2702" w:rsidRPr="00611057" w:rsidRDefault="007F2702" w:rsidP="007F2702">
      <w:pPr>
        <w:pStyle w:val="Heading3"/>
      </w:pPr>
      <w:commentRangeStart w:id="141"/>
      <w:r w:rsidRPr="00611057">
        <w:t xml:space="preserve">Data Modeling Evaluation </w:t>
      </w:r>
    </w:p>
    <w:p w14:paraId="4FE1A033" w14:textId="77777777" w:rsidR="007F2702" w:rsidRPr="00771690" w:rsidRDefault="007F2702" w:rsidP="007F2702">
      <w:pPr>
        <w:rPr>
          <w:rFonts w:eastAsia="MS Gothic" w:cs="Times New Roman"/>
        </w:rPr>
      </w:pPr>
      <w:r>
        <w:rPr>
          <w:rFonts w:eastAsia="MS Gothic" w:cs="Times New Roman"/>
        </w:rPr>
        <w:t>E</w:t>
      </w:r>
      <w:r w:rsidRPr="00771690">
        <w:rPr>
          <w:rFonts w:eastAsia="MS Gothic" w:cs="Times New Roman"/>
        </w:rPr>
        <w:t>xplanation and metrics in tabular and graphical format.</w:t>
      </w:r>
      <w:commentRangeEnd w:id="141"/>
      <w:r>
        <w:rPr>
          <w:rStyle w:val="CommentReference"/>
          <w:rFonts w:eastAsia="Times New Roman" w:cs="Arial"/>
          <w:szCs w:val="20"/>
        </w:rPr>
        <w:commentReference w:id="141"/>
      </w:r>
    </w:p>
    <w:p w14:paraId="1DCBAD81" w14:textId="77777777" w:rsidR="007F2702" w:rsidRDefault="00000000" w:rsidP="007F2702">
      <w:pPr>
        <w:ind w:left="720"/>
      </w:pPr>
      <w:sdt>
        <w:sdtPr>
          <w:rPr>
            <w:rFonts w:ascii="MS Gothic" w:eastAsia="MS Gothic" w:hAnsi="MS Gothic"/>
          </w:rPr>
          <w:id w:val="533695081"/>
          <w14:checkbox>
            <w14:checked w14:val="0"/>
            <w14:checkedState w14:val="2612" w14:font="MS Gothic"/>
            <w14:uncheckedState w14:val="2610" w14:font="MS Gothic"/>
          </w14:checkbox>
        </w:sdtPr>
        <w:sdtContent>
          <w:r w:rsidR="007F2702">
            <w:rPr>
              <w:rFonts w:ascii="MS Gothic" w:eastAsia="MS Gothic" w:hAnsi="MS Gothic" w:hint="eastAsia"/>
            </w:rPr>
            <w:t>☐</w:t>
          </w:r>
        </w:sdtContent>
      </w:sdt>
      <w:r w:rsidR="007F2702" w:rsidRPr="00887A22">
        <w:t xml:space="preserve"> </w:t>
      </w:r>
      <w:r w:rsidR="007F2702">
        <w:t>If applicable, present the results of any predictive models or machine learning algorithms.</w:t>
      </w:r>
    </w:p>
    <w:p w14:paraId="29CBF3B3" w14:textId="77777777" w:rsidR="007F2702" w:rsidRDefault="00000000" w:rsidP="007F2702">
      <w:pPr>
        <w:ind w:left="720"/>
      </w:pPr>
      <w:sdt>
        <w:sdtPr>
          <w:rPr>
            <w:rFonts w:ascii="MS Gothic" w:eastAsia="MS Gothic" w:hAnsi="MS Gothic"/>
          </w:rPr>
          <w:id w:val="428932413"/>
          <w14:checkbox>
            <w14:checked w14:val="0"/>
            <w14:checkedState w14:val="2612" w14:font="MS Gothic"/>
            <w14:uncheckedState w14:val="2610" w14:font="MS Gothic"/>
          </w14:checkbox>
        </w:sdtPr>
        <w:sdtContent>
          <w:r w:rsidR="007F2702" w:rsidRPr="00611057">
            <w:rPr>
              <w:rFonts w:ascii="MS Gothic" w:eastAsia="MS Gothic" w:hAnsi="MS Gothic" w:hint="eastAsia"/>
            </w:rPr>
            <w:t>☐</w:t>
          </w:r>
        </w:sdtContent>
      </w:sdt>
      <w:r w:rsidR="007F2702" w:rsidRPr="00887A22">
        <w:t xml:space="preserve"> </w:t>
      </w:r>
      <w:r w:rsidR="007F2702">
        <w:t>Discuss model performance metrics (accuracy, precision, recall, F1 score, etc.).</w:t>
      </w:r>
    </w:p>
    <w:p w14:paraId="1050D899" w14:textId="77777777" w:rsidR="007F2702" w:rsidRPr="00C563B5" w:rsidRDefault="00000000" w:rsidP="007F2702">
      <w:pPr>
        <w:ind w:left="720"/>
        <w:rPr>
          <w:rFonts w:cs="Times New Roman"/>
          <w:szCs w:val="24"/>
        </w:rPr>
      </w:pPr>
      <w:sdt>
        <w:sdtPr>
          <w:rPr>
            <w:rFonts w:ascii="MS Gothic" w:eastAsia="MS Gothic" w:hAnsi="MS Gothic"/>
          </w:rPr>
          <w:id w:val="689569745"/>
          <w14:checkbox>
            <w14:checked w14:val="0"/>
            <w14:checkedState w14:val="2612" w14:font="MS Gothic"/>
            <w14:uncheckedState w14:val="2610" w14:font="MS Gothic"/>
          </w14:checkbox>
        </w:sdtPr>
        <w:sdtContent>
          <w:r w:rsidR="007F2702" w:rsidRPr="00611057">
            <w:rPr>
              <w:rFonts w:ascii="MS Gothic" w:eastAsia="MS Gothic" w:hAnsi="MS Gothic" w:hint="eastAsia"/>
            </w:rPr>
            <w:t>☐</w:t>
          </w:r>
        </w:sdtContent>
      </w:sdt>
      <w:r w:rsidR="007F2702" w:rsidRPr="00887A22">
        <w:t xml:space="preserve"> </w:t>
      </w:r>
      <w:r w:rsidR="007F2702">
        <w:t>Compare different models if you experimented with multiple approaches.</w:t>
      </w:r>
    </w:p>
    <w:p w14:paraId="08920C66" w14:textId="77777777" w:rsidR="007F2702" w:rsidRPr="005221C5" w:rsidRDefault="007F2702" w:rsidP="007F2702">
      <w:pPr>
        <w:pStyle w:val="Heading3"/>
      </w:pPr>
      <w:r w:rsidRPr="00BD7A65">
        <w:t>Data Analysis</w:t>
      </w:r>
    </w:p>
    <w:p w14:paraId="65F25BFA" w14:textId="77777777" w:rsidR="007F2702" w:rsidRPr="00226B66" w:rsidRDefault="00000000" w:rsidP="007F2702">
      <w:pPr>
        <w:ind w:left="720"/>
      </w:pPr>
      <w:sdt>
        <w:sdtPr>
          <w:id w:val="-296452219"/>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Present post-EDA and comprehensive analysis for drawing inferences at the end of the study.</w:t>
      </w:r>
    </w:p>
    <w:p w14:paraId="1DBF6522" w14:textId="77777777" w:rsidR="007F2702" w:rsidRPr="00226B66" w:rsidRDefault="00000000" w:rsidP="007F2702">
      <w:pPr>
        <w:ind w:left="720"/>
      </w:pPr>
      <w:sdt>
        <w:sdtPr>
          <w:id w:val="-1303683599"/>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Present findings in written and visual forms, including discussions on graphs, charts, and tables.</w:t>
      </w:r>
    </w:p>
    <w:p w14:paraId="52977EA0" w14:textId="77777777" w:rsidR="007F2702" w:rsidRPr="00611959" w:rsidRDefault="00000000" w:rsidP="007F2702">
      <w:pPr>
        <w:ind w:left="720"/>
      </w:pPr>
      <w:sdt>
        <w:sdtPr>
          <w:id w:val="-1856413405"/>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Include the programming module used for data analysis in the Appendix.</w:t>
      </w:r>
    </w:p>
    <w:p w14:paraId="18E19F96" w14:textId="77777777" w:rsidR="007F2702" w:rsidRPr="00BD7A65" w:rsidRDefault="007F2702" w:rsidP="007F2702">
      <w:pPr>
        <w:pStyle w:val="Heading3"/>
        <w:rPr>
          <w:rStyle w:val="Heading4Char"/>
          <w:b/>
          <w:bCs/>
          <w:iCs w:val="0"/>
        </w:rPr>
      </w:pPr>
      <w:r w:rsidRPr="00BD7A65">
        <w:t xml:space="preserve">Model Comparisons </w:t>
      </w:r>
      <w:r>
        <w:t>and Diagnostics</w:t>
      </w:r>
    </w:p>
    <w:p w14:paraId="22B400B4" w14:textId="77777777" w:rsidR="007F2702" w:rsidRDefault="007F2702" w:rsidP="007F2702">
      <w:pPr>
        <w:rPr>
          <w:rFonts w:eastAsia="MS Gothic" w:cs="Times New Roman"/>
        </w:rPr>
      </w:pPr>
      <w:r w:rsidRPr="00A84065">
        <w:rPr>
          <w:rFonts w:eastAsia="MS Gothic" w:cs="Times New Roman"/>
        </w:rPr>
        <w:t xml:space="preserve"> Complete written, tabular, and graphical explanations.</w:t>
      </w:r>
    </w:p>
    <w:p w14:paraId="6E8BD09B" w14:textId="77777777" w:rsidR="007F2702" w:rsidRPr="00BD7A65" w:rsidRDefault="007F2702" w:rsidP="007F2702">
      <w:pPr>
        <w:pStyle w:val="Heading4"/>
      </w:pPr>
      <w:r w:rsidRPr="00BD7A65">
        <w:t>Model Fit and Diagnostics</w:t>
      </w:r>
    </w:p>
    <w:p w14:paraId="04CEB4A3" w14:textId="77777777" w:rsidR="007F2702" w:rsidRPr="00226B66" w:rsidRDefault="00000000" w:rsidP="007F2702">
      <w:pPr>
        <w:ind w:left="720"/>
      </w:pPr>
      <w:sdt>
        <w:sdtPr>
          <w:id w:val="-1539269999"/>
          <w14:checkbox>
            <w14:checked w14:val="1"/>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Evaluate the model fit using appropriate statistical tests and diagnostic plots like residual plots, </w:t>
      </w:r>
      <w:proofErr w:type="spellStart"/>
      <w:r w:rsidR="007F2702" w:rsidRPr="00226B66">
        <w:t>qqplots</w:t>
      </w:r>
      <w:proofErr w:type="spellEnd"/>
      <w:r w:rsidR="007F2702" w:rsidRPr="00226B66">
        <w:t>, and influence plots.</w:t>
      </w:r>
    </w:p>
    <w:p w14:paraId="08F47B1A" w14:textId="77777777" w:rsidR="007F2702" w:rsidRPr="00226B66" w:rsidRDefault="00000000" w:rsidP="007F2702">
      <w:pPr>
        <w:ind w:left="720"/>
      </w:pPr>
      <w:sdt>
        <w:sdtPr>
          <w:id w:val="-784663118"/>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Discuss the methods used for diagnosing issues with the model, such as overfitting or underfitting, and the steps taken to address these issues.</w:t>
      </w:r>
    </w:p>
    <w:p w14:paraId="26235C87" w14:textId="77777777" w:rsidR="007F2702" w:rsidRPr="00226B66" w:rsidRDefault="00000000" w:rsidP="007F2702">
      <w:pPr>
        <w:ind w:left="720"/>
      </w:pPr>
      <w:sdt>
        <w:sdtPr>
          <w:id w:val="1401551854"/>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Include evidence supporting the model's fit, such as R-squared, adjusted R-squared, F-statistics, and p-values.</w:t>
      </w:r>
    </w:p>
    <w:p w14:paraId="35A176D8" w14:textId="77777777" w:rsidR="007F2702" w:rsidRPr="00226B66" w:rsidRDefault="00000000" w:rsidP="007F2702">
      <w:pPr>
        <w:ind w:left="720"/>
      </w:pPr>
      <w:sdt>
        <w:sdtPr>
          <w:id w:val="972181131"/>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For Classification Models: Elaborate on classification metrics such as accuracy, precision, recall, F1 score, and the AUC-ROC curve. Explain the significance of each </w:t>
      </w:r>
      <w:r w:rsidR="007F2702" w:rsidRPr="00226B66">
        <w:lastRenderedPageBreak/>
        <w:t>metric and the scenarios in which they are instrumental. (consider entropy as well when applicable)</w:t>
      </w:r>
    </w:p>
    <w:p w14:paraId="0E59011B" w14:textId="77777777" w:rsidR="007F2702" w:rsidRPr="00226B66" w:rsidRDefault="00000000" w:rsidP="007F2702">
      <w:pPr>
        <w:ind w:left="720"/>
      </w:pPr>
      <w:sdt>
        <w:sdtPr>
          <w:id w:val="1648009261"/>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For Regression Models: Discuss regression metrics like MSE, MAE, and R-squared. Provide insight into what these metrics convey about model performance.</w:t>
      </w:r>
    </w:p>
    <w:p w14:paraId="078C2AF9" w14:textId="77777777" w:rsidR="007F2702" w:rsidRPr="00226B66" w:rsidRDefault="00000000" w:rsidP="007F2702">
      <w:pPr>
        <w:ind w:left="720"/>
      </w:pPr>
      <w:sdt>
        <w:sdtPr>
          <w:id w:val="1001386318"/>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Custom Metrics: If any custom metrics are used, describe them and justify their relevance to the project's objectives.</w:t>
      </w:r>
    </w:p>
    <w:p w14:paraId="275954D8" w14:textId="77777777" w:rsidR="007F2702" w:rsidRPr="00226B66" w:rsidRDefault="00000000" w:rsidP="007F2702">
      <w:pPr>
        <w:ind w:left="720"/>
      </w:pPr>
      <w:sdt>
        <w:sdtPr>
          <w:id w:val="-1720740973"/>
          <w14:checkbox>
            <w14:checked w14:val="0"/>
            <w14:checkedState w14:val="2612" w14:font="MS Gothic"/>
            <w14:uncheckedState w14:val="2610" w14:font="MS Gothic"/>
          </w14:checkbox>
        </w:sdtPr>
        <w:sdtContent>
          <w:r w:rsidR="007F2702" w:rsidRPr="00226B66">
            <w:rPr>
              <w:rFonts w:ascii="Segoe UI Symbol" w:hAnsi="Segoe UI Symbol" w:cs="Segoe UI Symbol"/>
            </w:rPr>
            <w:t>☐</w:t>
          </w:r>
        </w:sdtContent>
      </w:sdt>
      <w:r w:rsidR="007F2702" w:rsidRPr="00226B66">
        <w:t xml:space="preserve"> Optimization Metrics and Findings</w:t>
      </w:r>
    </w:p>
    <w:p w14:paraId="2918B9C3" w14:textId="77777777" w:rsidR="007F2702" w:rsidRPr="002D096B" w:rsidRDefault="007F2702" w:rsidP="007F2702">
      <w:pPr>
        <w:pStyle w:val="Heading4"/>
      </w:pPr>
      <w:r w:rsidRPr="002D096B">
        <w:t>Optional Sections based on the project</w:t>
      </w:r>
    </w:p>
    <w:p w14:paraId="349B38C5" w14:textId="77777777" w:rsidR="007F2702" w:rsidRDefault="00000000" w:rsidP="007F2702">
      <w:pPr>
        <w:ind w:left="720"/>
      </w:pPr>
      <w:sdt>
        <w:sdtPr>
          <w:rPr>
            <w:rFonts w:cs="Times New Roman"/>
            <w:szCs w:val="24"/>
          </w:rPr>
          <w:id w:val="-1216654006"/>
          <w14:checkbox>
            <w14:checked w14:val="0"/>
            <w14:checkedState w14:val="2612" w14:font="MS Gothic"/>
            <w14:uncheckedState w14:val="2610" w14:font="MS Gothic"/>
          </w14:checkbox>
        </w:sdtPr>
        <w:sdtContent>
          <w:r w:rsidR="007F2702">
            <w:rPr>
              <w:rFonts w:ascii="MS Gothic" w:eastAsia="MS Gothic" w:hAnsi="MS Gothic" w:cs="Times New Roman" w:hint="eastAsia"/>
              <w:szCs w:val="24"/>
            </w:rPr>
            <w:t>☐</w:t>
          </w:r>
        </w:sdtContent>
      </w:sdt>
      <w:r w:rsidR="007F2702">
        <w:t xml:space="preserve"> Validation and Sensitivity Analysis:</w:t>
      </w:r>
    </w:p>
    <w:p w14:paraId="41DDA99E" w14:textId="77777777" w:rsidR="007F2702" w:rsidRDefault="007F2702" w:rsidP="007F2702">
      <w:pPr>
        <w:pStyle w:val="ListParagraph"/>
        <w:numPr>
          <w:ilvl w:val="0"/>
          <w:numId w:val="2"/>
        </w:numPr>
      </w:pPr>
      <w:r>
        <w:t>Discuss how the validity of your findings was assessed.</w:t>
      </w:r>
    </w:p>
    <w:p w14:paraId="6FC0FA3F" w14:textId="77777777" w:rsidR="007F2702" w:rsidRDefault="007F2702" w:rsidP="007F2702">
      <w:pPr>
        <w:pStyle w:val="ListParagraph"/>
        <w:numPr>
          <w:ilvl w:val="0"/>
          <w:numId w:val="2"/>
        </w:numPr>
      </w:pPr>
      <w:r>
        <w:t>Perform sensitivity analysis if relevant.</w:t>
      </w:r>
    </w:p>
    <w:p w14:paraId="594D39A6" w14:textId="77777777" w:rsidR="007F2702" w:rsidRDefault="00000000" w:rsidP="007F2702">
      <w:pPr>
        <w:ind w:left="720"/>
      </w:pPr>
      <w:sdt>
        <w:sdtPr>
          <w:rPr>
            <w:rFonts w:cs="Times New Roman"/>
            <w:szCs w:val="24"/>
          </w:rPr>
          <w:id w:val="-1984606685"/>
          <w14:checkbox>
            <w14:checked w14:val="0"/>
            <w14:checkedState w14:val="2612" w14:font="MS Gothic"/>
            <w14:uncheckedState w14:val="2610" w14:font="MS Gothic"/>
          </w14:checkbox>
        </w:sdtPr>
        <w:sdtContent>
          <w:r w:rsidR="007F2702">
            <w:rPr>
              <w:rFonts w:ascii="MS Gothic" w:eastAsia="MS Gothic" w:hAnsi="MS Gothic" w:cs="Times New Roman" w:hint="eastAsia"/>
              <w:szCs w:val="24"/>
            </w:rPr>
            <w:t>☐</w:t>
          </w:r>
        </w:sdtContent>
      </w:sdt>
      <w:r w:rsidR="007F2702">
        <w:t xml:space="preserve"> Subgroup Analysis:</w:t>
      </w:r>
    </w:p>
    <w:p w14:paraId="02A96B67" w14:textId="77777777" w:rsidR="007F2702" w:rsidRDefault="007F2702" w:rsidP="007F2702">
      <w:pPr>
        <w:pStyle w:val="ListParagraph"/>
        <w:numPr>
          <w:ilvl w:val="0"/>
          <w:numId w:val="3"/>
        </w:numPr>
      </w:pPr>
      <w:r>
        <w:t>If your study involves different subgroups, present findings for each subgroup.</w:t>
      </w:r>
    </w:p>
    <w:p w14:paraId="3889F695" w14:textId="77777777" w:rsidR="007F2702" w:rsidRDefault="007F2702" w:rsidP="007F2702">
      <w:pPr>
        <w:pStyle w:val="ListParagraph"/>
        <w:numPr>
          <w:ilvl w:val="0"/>
          <w:numId w:val="3"/>
        </w:numPr>
      </w:pPr>
      <w:r>
        <w:t>Discuss any variations or patterns observed across subgroups.</w:t>
      </w:r>
    </w:p>
    <w:p w14:paraId="1FC57365" w14:textId="77777777" w:rsidR="007F2702" w:rsidRDefault="00000000" w:rsidP="007F2702">
      <w:pPr>
        <w:ind w:left="720"/>
      </w:pPr>
      <w:sdt>
        <w:sdtPr>
          <w:rPr>
            <w:rFonts w:cs="Times New Roman"/>
            <w:szCs w:val="24"/>
          </w:rPr>
          <w:id w:val="-53852096"/>
          <w14:checkbox>
            <w14:checked w14:val="0"/>
            <w14:checkedState w14:val="2612" w14:font="MS Gothic"/>
            <w14:uncheckedState w14:val="2610" w14:font="MS Gothic"/>
          </w14:checkbox>
        </w:sdtPr>
        <w:sdtContent>
          <w:r w:rsidR="007F2702">
            <w:rPr>
              <w:rFonts w:ascii="MS Gothic" w:eastAsia="MS Gothic" w:hAnsi="MS Gothic" w:cs="Times New Roman" w:hint="eastAsia"/>
              <w:szCs w:val="24"/>
            </w:rPr>
            <w:t>☐</w:t>
          </w:r>
        </w:sdtContent>
      </w:sdt>
      <w:r w:rsidR="007F2702">
        <w:t xml:space="preserve"> Time-Series Analysis (if applicable):</w:t>
      </w:r>
    </w:p>
    <w:p w14:paraId="74E8BC2F" w14:textId="77777777" w:rsidR="007F2702" w:rsidRDefault="007F2702" w:rsidP="007F2702">
      <w:pPr>
        <w:pStyle w:val="ListParagraph"/>
        <w:numPr>
          <w:ilvl w:val="0"/>
          <w:numId w:val="4"/>
        </w:numPr>
      </w:pPr>
      <w:r>
        <w:t>If your data involves a temporal dimension, present time-series analyses.</w:t>
      </w:r>
    </w:p>
    <w:p w14:paraId="1F8856C1" w14:textId="77777777" w:rsidR="007F2702" w:rsidRDefault="007F2702" w:rsidP="007F2702">
      <w:pPr>
        <w:pStyle w:val="ListParagraph"/>
        <w:numPr>
          <w:ilvl w:val="0"/>
          <w:numId w:val="4"/>
        </w:numPr>
      </w:pPr>
      <w:r>
        <w:t>Identify trends or patterns over time.</w:t>
      </w:r>
    </w:p>
    <w:p w14:paraId="4C74F15F" w14:textId="77777777" w:rsidR="007F2702" w:rsidRDefault="00000000" w:rsidP="007F2702">
      <w:pPr>
        <w:ind w:left="720"/>
      </w:pPr>
      <w:sdt>
        <w:sdtPr>
          <w:rPr>
            <w:rFonts w:cs="Times New Roman"/>
            <w:szCs w:val="24"/>
          </w:rPr>
          <w:id w:val="1477335393"/>
          <w14:checkbox>
            <w14:checked w14:val="0"/>
            <w14:checkedState w14:val="2612" w14:font="MS Gothic"/>
            <w14:uncheckedState w14:val="2610" w14:font="MS Gothic"/>
          </w14:checkbox>
        </w:sdtPr>
        <w:sdtContent>
          <w:r w:rsidR="007F2702">
            <w:rPr>
              <w:rFonts w:ascii="MS Gothic" w:eastAsia="MS Gothic" w:hAnsi="MS Gothic" w:cs="Times New Roman" w:hint="eastAsia"/>
              <w:szCs w:val="24"/>
            </w:rPr>
            <w:t>☐</w:t>
          </w:r>
        </w:sdtContent>
      </w:sdt>
      <w:r w:rsidR="007F2702">
        <w:t xml:space="preserve"> Spatial Analysis (if applicable):</w:t>
      </w:r>
    </w:p>
    <w:p w14:paraId="3D5C9963" w14:textId="77777777" w:rsidR="007F2702" w:rsidRDefault="007F2702" w:rsidP="007F2702">
      <w:pPr>
        <w:pStyle w:val="ListParagraph"/>
        <w:numPr>
          <w:ilvl w:val="0"/>
          <w:numId w:val="5"/>
        </w:numPr>
      </w:pPr>
      <w:r>
        <w:t>If your data has a spatial component, present spatial analyses.</w:t>
      </w:r>
    </w:p>
    <w:p w14:paraId="24753692" w14:textId="77777777" w:rsidR="007F2702" w:rsidRDefault="007F2702" w:rsidP="007F2702">
      <w:pPr>
        <w:pStyle w:val="ListParagraph"/>
        <w:numPr>
          <w:ilvl w:val="0"/>
          <w:numId w:val="5"/>
        </w:numPr>
      </w:pPr>
      <w:r>
        <w:t>Use maps or spatial visualizations to convey information.</w:t>
      </w:r>
    </w:p>
    <w:p w14:paraId="3FBB3D14" w14:textId="77777777" w:rsidR="007F2702" w:rsidRDefault="00000000" w:rsidP="007F2702">
      <w:pPr>
        <w:ind w:left="720"/>
      </w:pPr>
      <w:sdt>
        <w:sdtPr>
          <w:rPr>
            <w:rFonts w:cs="Times New Roman"/>
            <w:szCs w:val="24"/>
          </w:rPr>
          <w:id w:val="-488093902"/>
          <w14:checkbox>
            <w14:checked w14:val="0"/>
            <w14:checkedState w14:val="2612" w14:font="MS Gothic"/>
            <w14:uncheckedState w14:val="2610" w14:font="MS Gothic"/>
          </w14:checkbox>
        </w:sdtPr>
        <w:sdtContent>
          <w:r w:rsidR="007F2702">
            <w:rPr>
              <w:rFonts w:ascii="MS Gothic" w:eastAsia="MS Gothic" w:hAnsi="MS Gothic" w:cs="Times New Roman" w:hint="eastAsia"/>
              <w:szCs w:val="24"/>
            </w:rPr>
            <w:t>☐</w:t>
          </w:r>
        </w:sdtContent>
      </w:sdt>
      <w:r w:rsidR="007F2702">
        <w:t xml:space="preserve"> In the case of Inferential Hypothesis Testing:</w:t>
      </w:r>
    </w:p>
    <w:p w14:paraId="0D231165" w14:textId="77777777" w:rsidR="007F2702" w:rsidRDefault="007F2702" w:rsidP="007F2702">
      <w:pPr>
        <w:pStyle w:val="ListParagraph"/>
        <w:numPr>
          <w:ilvl w:val="2"/>
          <w:numId w:val="1"/>
        </w:numPr>
      </w:pPr>
      <w:r>
        <w:t>State the hypotheses tested in your study.</w:t>
      </w:r>
    </w:p>
    <w:p w14:paraId="155EFD1A" w14:textId="77777777" w:rsidR="007F2702" w:rsidRDefault="007F2702" w:rsidP="007F2702">
      <w:pPr>
        <w:pStyle w:val="ListParagraph"/>
        <w:numPr>
          <w:ilvl w:val="2"/>
          <w:numId w:val="1"/>
        </w:numPr>
      </w:pPr>
      <w:r>
        <w:lastRenderedPageBreak/>
        <w:t>Present the results of statistical tests (t-tests, ANOVA, chi-square, etc.).</w:t>
      </w:r>
    </w:p>
    <w:p w14:paraId="782084C4" w14:textId="77777777" w:rsidR="007F2702" w:rsidRPr="008F450F" w:rsidRDefault="007F2702" w:rsidP="007F2702">
      <w:pPr>
        <w:pStyle w:val="ListParagraph"/>
        <w:numPr>
          <w:ilvl w:val="2"/>
          <w:numId w:val="1"/>
        </w:numPr>
        <w:rPr>
          <w:rFonts w:eastAsia="MS Gothic" w:cs="Times New Roman"/>
        </w:rPr>
      </w:pPr>
      <w:r>
        <w:t>Include p-values and confidence intervals.</w:t>
      </w:r>
    </w:p>
    <w:p w14:paraId="1292477F" w14:textId="77777777" w:rsidR="007F2702" w:rsidRPr="008F450F" w:rsidRDefault="007F2702" w:rsidP="007F2702">
      <w:pPr>
        <w:pStyle w:val="Heading4"/>
      </w:pPr>
      <w:r w:rsidRPr="008F450F">
        <w:t>Error Analysis and Model Refinement:</w:t>
      </w:r>
    </w:p>
    <w:p w14:paraId="10CD8305" w14:textId="77777777" w:rsidR="007F2702" w:rsidRPr="00AB1544" w:rsidRDefault="00000000" w:rsidP="007F2702">
      <w:pPr>
        <w:ind w:left="720"/>
      </w:pPr>
      <w:sdt>
        <w:sdtPr>
          <w:id w:val="-1069033637"/>
          <w14:checkbox>
            <w14:checked w14:val="0"/>
            <w14:checkedState w14:val="2612" w14:font="MS Gothic"/>
            <w14:uncheckedState w14:val="2610" w14:font="MS Gothic"/>
          </w14:checkbox>
        </w:sdtPr>
        <w:sdtContent>
          <w:r w:rsidR="007F2702">
            <w:rPr>
              <w:rFonts w:ascii="MS Gothic" w:eastAsia="MS Gothic" w:hAnsi="MS Gothic" w:hint="eastAsia"/>
            </w:rPr>
            <w:t>☐</w:t>
          </w:r>
        </w:sdtContent>
      </w:sdt>
      <w:r w:rsidR="007F2702" w:rsidRPr="00AB1544">
        <w:t xml:space="preserve"> Conduct a thorough error analysis to understand the model's limitations and areas for improvement.</w:t>
      </w:r>
    </w:p>
    <w:p w14:paraId="37280CEA" w14:textId="77777777" w:rsidR="007F2702" w:rsidRPr="00AB1544" w:rsidRDefault="00000000" w:rsidP="007F2702">
      <w:pPr>
        <w:ind w:left="720"/>
      </w:pPr>
      <w:sdt>
        <w:sdtPr>
          <w:id w:val="1075630511"/>
          <w14:checkbox>
            <w14:checked w14:val="0"/>
            <w14:checkedState w14:val="2612" w14:font="MS Gothic"/>
            <w14:uncheckedState w14:val="2610" w14:font="MS Gothic"/>
          </w14:checkbox>
        </w:sdtPr>
        <w:sdtContent>
          <w:r w:rsidR="007F2702" w:rsidRPr="00AB1544">
            <w:rPr>
              <w:rFonts w:ascii="Segoe UI Symbol" w:hAnsi="Segoe UI Symbol" w:cs="Segoe UI Symbol"/>
            </w:rPr>
            <w:t>☐</w:t>
          </w:r>
        </w:sdtContent>
      </w:sdt>
      <w:r w:rsidR="007F2702" w:rsidRPr="00AB1544">
        <w:t xml:space="preserve"> Refine the model based on the error analysis, adjusting features, model parameters, or algorithm.</w:t>
      </w:r>
    </w:p>
    <w:p w14:paraId="16844C65" w14:textId="77777777" w:rsidR="007F2702" w:rsidRPr="00AB1544" w:rsidRDefault="00000000" w:rsidP="007F2702">
      <w:pPr>
        <w:ind w:left="720"/>
      </w:pPr>
      <w:sdt>
        <w:sdtPr>
          <w:id w:val="982590316"/>
          <w14:checkbox>
            <w14:checked w14:val="0"/>
            <w14:checkedState w14:val="2612" w14:font="MS Gothic"/>
            <w14:uncheckedState w14:val="2610" w14:font="MS Gothic"/>
          </w14:checkbox>
        </w:sdtPr>
        <w:sdtContent>
          <w:r w:rsidR="007F2702" w:rsidRPr="00AB1544">
            <w:rPr>
              <w:rFonts w:ascii="Segoe UI Symbol" w:hAnsi="Segoe UI Symbol" w:cs="Segoe UI Symbol"/>
            </w:rPr>
            <w:t>☐</w:t>
          </w:r>
        </w:sdtContent>
      </w:sdt>
      <w:r w:rsidR="007F2702" w:rsidRPr="00AB1544">
        <w:t xml:space="preserve"> Document the model refinement process and the subsequent improvements in model performance.</w:t>
      </w:r>
    </w:p>
    <w:p w14:paraId="6C737AEE" w14:textId="77777777" w:rsidR="007F2702" w:rsidRPr="00DD3960" w:rsidRDefault="007F2702" w:rsidP="007F2702">
      <w:pPr>
        <w:pStyle w:val="Heading4"/>
      </w:pPr>
      <w:r w:rsidRPr="00DD3960">
        <w:t>Model Interpretation and Explainability:</w:t>
      </w:r>
    </w:p>
    <w:p w14:paraId="253FFE2A" w14:textId="77777777" w:rsidR="007F2702" w:rsidRPr="00AB1544" w:rsidRDefault="00000000" w:rsidP="007F2702">
      <w:pPr>
        <w:ind w:left="720"/>
      </w:pPr>
      <w:sdt>
        <w:sdtPr>
          <w:id w:val="804042525"/>
          <w14:checkbox>
            <w14:checked w14:val="0"/>
            <w14:checkedState w14:val="2612" w14:font="MS Gothic"/>
            <w14:uncheckedState w14:val="2610" w14:font="MS Gothic"/>
          </w14:checkbox>
        </w:sdtPr>
        <w:sdtContent>
          <w:r w:rsidR="007F2702" w:rsidRPr="00AB1544">
            <w:rPr>
              <w:rFonts w:ascii="Segoe UI Symbol" w:hAnsi="Segoe UI Symbol" w:cs="Segoe UI Symbol"/>
            </w:rPr>
            <w:t>☐</w:t>
          </w:r>
        </w:sdtContent>
      </w:sdt>
      <w:r w:rsidR="007F2702" w:rsidRPr="00AB1544">
        <w:t xml:space="preserve"> Provide a clear interpretation of the model results, explaining the significance and impact of critical features.</w:t>
      </w:r>
    </w:p>
    <w:p w14:paraId="230654EC" w14:textId="77777777" w:rsidR="007F2702" w:rsidRPr="00AB1544" w:rsidRDefault="00000000" w:rsidP="007F2702">
      <w:pPr>
        <w:ind w:left="720"/>
      </w:pPr>
      <w:sdt>
        <w:sdtPr>
          <w:id w:val="-1148352410"/>
          <w14:checkbox>
            <w14:checked w14:val="0"/>
            <w14:checkedState w14:val="2612" w14:font="MS Gothic"/>
            <w14:uncheckedState w14:val="2610" w14:font="MS Gothic"/>
          </w14:checkbox>
        </w:sdtPr>
        <w:sdtContent>
          <w:r w:rsidR="007F2702" w:rsidRPr="00AB1544">
            <w:rPr>
              <w:rFonts w:ascii="Segoe UI Symbol" w:hAnsi="Segoe UI Symbol" w:cs="Segoe UI Symbol"/>
            </w:rPr>
            <w:t>☐</w:t>
          </w:r>
        </w:sdtContent>
      </w:sdt>
      <w:r w:rsidR="007F2702" w:rsidRPr="00AB1544">
        <w:t xml:space="preserve"> If applicable, use techniques for model explainability, such as feature importance scores, SHAP values, or LIME, to make the model's decisions more transparent.</w:t>
      </w:r>
    </w:p>
    <w:p w14:paraId="44F49609" w14:textId="77777777" w:rsidR="007F2702" w:rsidRPr="005422F4" w:rsidRDefault="007F2702" w:rsidP="007F2702">
      <w:pPr>
        <w:pStyle w:val="Heading3"/>
      </w:pPr>
      <w:commentRangeStart w:id="142"/>
      <w:r>
        <w:t xml:space="preserve">Research Question # (Hypothesis when necessary) </w:t>
      </w:r>
      <w:commentRangeEnd w:id="142"/>
      <w:r>
        <w:rPr>
          <w:rStyle w:val="CommentReference"/>
        </w:rPr>
        <w:commentReference w:id="142"/>
      </w:r>
    </w:p>
    <w:p w14:paraId="762CA8DD" w14:textId="77777777" w:rsidR="007F2702" w:rsidRDefault="007F2702" w:rsidP="007F2702">
      <w:pPr>
        <w:ind w:firstLine="720"/>
      </w:pPr>
      <w:r>
        <w:t>Repeat for each question</w:t>
      </w:r>
    </w:p>
    <w:p w14:paraId="2A571F12" w14:textId="77777777" w:rsidR="007F2702" w:rsidRPr="002B5F8E" w:rsidRDefault="007F2702" w:rsidP="007F2702">
      <w:pPr>
        <w:ind w:firstLine="720"/>
      </w:pPr>
      <w:r w:rsidRPr="002B5F8E">
        <w:t>Text…</w:t>
      </w:r>
    </w:p>
    <w:p w14:paraId="6B4FC7E2" w14:textId="77777777" w:rsidR="007F2702" w:rsidRPr="00887A22" w:rsidRDefault="00000000" w:rsidP="007F2702">
      <w:pPr>
        <w:ind w:left="720"/>
        <w:contextualSpacing/>
      </w:pPr>
      <w:sdt>
        <w:sdtPr>
          <w:rPr>
            <w:color w:val="2B579A"/>
            <w:shd w:val="clear" w:color="auto" w:fill="E6E6E6"/>
          </w:rPr>
          <w:id w:val="-1386022056"/>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Report all the results (without discussion) salient to the research question/hypothesis. Identify common themes or patterns. </w:t>
      </w:r>
    </w:p>
    <w:p w14:paraId="6EB41AD7" w14:textId="77777777" w:rsidR="007F2702" w:rsidRPr="00887A22" w:rsidRDefault="00000000" w:rsidP="007F2702">
      <w:pPr>
        <w:ind w:firstLine="720"/>
        <w:contextualSpacing/>
      </w:pPr>
      <w:sdt>
        <w:sdtPr>
          <w:rPr>
            <w:color w:val="2B579A"/>
            <w:shd w:val="clear" w:color="auto" w:fill="E6E6E6"/>
          </w:rPr>
          <w:id w:val="-1248349179"/>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Use </w:t>
      </w:r>
      <w:commentRangeStart w:id="143"/>
      <w:commentRangeStart w:id="144"/>
      <w:commentRangeStart w:id="145"/>
      <w:r w:rsidR="007F2702" w:rsidRPr="00887A22">
        <w:t>tables and/or figures to report the results as appropriate</w:t>
      </w:r>
      <w:commentRangeEnd w:id="143"/>
      <w:r w:rsidR="007F2702">
        <w:rPr>
          <w:rStyle w:val="CommentReference"/>
          <w:rFonts w:eastAsia="Times New Roman" w:cs="Arial"/>
          <w:szCs w:val="20"/>
        </w:rPr>
        <w:commentReference w:id="143"/>
      </w:r>
      <w:commentRangeEnd w:id="144"/>
      <w:r w:rsidR="007F2702">
        <w:rPr>
          <w:rStyle w:val="CommentReference"/>
          <w:rFonts w:eastAsia="Times New Roman" w:cs="Arial"/>
          <w:szCs w:val="20"/>
        </w:rPr>
        <w:commentReference w:id="144"/>
      </w:r>
      <w:commentRangeEnd w:id="145"/>
      <w:r w:rsidR="007F2702">
        <w:rPr>
          <w:rStyle w:val="CommentReference"/>
          <w:rFonts w:eastAsia="Times New Roman" w:cs="Arial"/>
          <w:szCs w:val="20"/>
        </w:rPr>
        <w:commentReference w:id="145"/>
      </w:r>
      <w:r w:rsidR="007F2702" w:rsidRPr="00887A22">
        <w:t xml:space="preserve">. </w:t>
      </w:r>
    </w:p>
    <w:p w14:paraId="0E76A01F" w14:textId="77777777" w:rsidR="007F2702" w:rsidRPr="00887A22" w:rsidRDefault="00000000" w:rsidP="007F2702">
      <w:pPr>
        <w:ind w:left="720"/>
        <w:contextualSpacing/>
      </w:pPr>
      <w:sdt>
        <w:sdtPr>
          <w:rPr>
            <w:color w:val="2B579A"/>
            <w:shd w:val="clear" w:color="auto" w:fill="E6E6E6"/>
          </w:rPr>
          <w:id w:val="-607117072"/>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For quantitative studies, report any additional descriptive information as appropriate. Identify the assumptions of the statistical test and explain how the extent to which the </w:t>
      </w:r>
      <w:r w:rsidR="007F2702" w:rsidRPr="00887A22">
        <w:lastRenderedPageBreak/>
        <w:t xml:space="preserve">data met these assumptions was tested. Report any violations and describe how they were managed as appropriate. Make decisions based on the results of the statistical analysis. Include relevant test statistics, </w:t>
      </w:r>
      <w:r w:rsidR="007F2702" w:rsidRPr="00887A22">
        <w:rPr>
          <w:i/>
        </w:rPr>
        <w:t>p</w:t>
      </w:r>
      <w:r w:rsidR="007F2702" w:rsidRPr="00887A22">
        <w:t xml:space="preserve"> values, and effect sizes in accordance with APA requirements.</w:t>
      </w:r>
    </w:p>
    <w:p w14:paraId="77E97C08" w14:textId="77777777" w:rsidR="007F2702" w:rsidRPr="00887A22" w:rsidRDefault="007F2702" w:rsidP="007F2702">
      <w:pPr>
        <w:pStyle w:val="Heading2"/>
      </w:pPr>
      <w:bookmarkStart w:id="146" w:name="_Toc464831675"/>
      <w:bookmarkStart w:id="147" w:name="_Toc465328407"/>
      <w:bookmarkStart w:id="148" w:name="_Toc164865792"/>
      <w:bookmarkStart w:id="149" w:name="_Toc222132556"/>
      <w:bookmarkStart w:id="150" w:name="_Toc251424090"/>
      <w:commentRangeStart w:id="151"/>
      <w:r>
        <w:t>Evaluation of the Findings</w:t>
      </w:r>
      <w:bookmarkEnd w:id="146"/>
      <w:bookmarkEnd w:id="147"/>
      <w:commentRangeEnd w:id="151"/>
      <w:r>
        <w:rPr>
          <w:rStyle w:val="CommentReference"/>
        </w:rPr>
        <w:commentReference w:id="151"/>
      </w:r>
      <w:bookmarkEnd w:id="148"/>
    </w:p>
    <w:p w14:paraId="534836A4" w14:textId="77777777" w:rsidR="007F2702" w:rsidRPr="00887A22" w:rsidRDefault="007F2702" w:rsidP="007F2702">
      <w:pPr>
        <w:ind w:firstLine="720"/>
        <w:contextualSpacing/>
      </w:pPr>
      <w:r w:rsidRPr="00887A22">
        <w:t>Begin writing here…</w:t>
      </w:r>
    </w:p>
    <w:p w14:paraId="1465159C" w14:textId="77777777" w:rsidR="007F2702" w:rsidRPr="00887A22" w:rsidRDefault="007F2702" w:rsidP="007F2702">
      <w:pPr>
        <w:contextualSpacing/>
      </w:pPr>
      <w:r w:rsidRPr="00887A22">
        <w:t>Checklist:</w:t>
      </w:r>
    </w:p>
    <w:p w14:paraId="04FAC7F5" w14:textId="77777777" w:rsidR="007F2702" w:rsidRPr="00887A22" w:rsidRDefault="00000000" w:rsidP="007F2702">
      <w:pPr>
        <w:ind w:left="720"/>
      </w:pPr>
      <w:sdt>
        <w:sdtPr>
          <w:rPr>
            <w:color w:val="2B579A"/>
            <w:shd w:val="clear" w:color="auto" w:fill="E6E6E6"/>
          </w:rPr>
          <w:id w:val="1358227672"/>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Interpret the results considering the existing research and theoretical or conceptual framework (as discussed in Chapters 1 and 2). Briefly indicate the extent to which the results were consistent with existing research and theory.</w:t>
      </w:r>
    </w:p>
    <w:p w14:paraId="23D5C405" w14:textId="77777777" w:rsidR="007F2702" w:rsidRPr="00887A22" w:rsidRDefault="00000000" w:rsidP="007F2702">
      <w:pPr>
        <w:ind w:left="720"/>
      </w:pPr>
      <w:sdt>
        <w:sdtPr>
          <w:rPr>
            <w:color w:val="2B579A"/>
            <w:shd w:val="clear" w:color="auto" w:fill="E6E6E6"/>
          </w:rPr>
          <w:id w:val="160427497"/>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Organize this discussion by research question/s</w:t>
      </w:r>
    </w:p>
    <w:p w14:paraId="5ACDA844" w14:textId="77777777" w:rsidR="007F2702" w:rsidRPr="00887A22" w:rsidRDefault="00000000" w:rsidP="007F2702">
      <w:pPr>
        <w:ind w:left="720"/>
      </w:pPr>
      <w:sdt>
        <w:sdtPr>
          <w:id w:val="679092785"/>
          <w14:checkbox>
            <w14:checked w14:val="0"/>
            <w14:checkedState w14:val="2612" w14:font="MS Gothic"/>
            <w14:uncheckedState w14:val="2610" w14:font="MS Gothic"/>
          </w14:checkbox>
        </w:sdtPr>
        <w:sdtContent>
          <w:r w:rsidR="007F2702">
            <w:rPr>
              <w:rFonts w:ascii="MS Gothic" w:eastAsia="MS Gothic" w:hAnsi="MS Gothic" w:hint="eastAsia"/>
            </w:rPr>
            <w:t>☐</w:t>
          </w:r>
        </w:sdtContent>
      </w:sdt>
      <w:r w:rsidR="007F2702" w:rsidRPr="00887A22">
        <w:t xml:space="preserve"> Do </w:t>
      </w:r>
      <w:r w:rsidR="007F2702" w:rsidRPr="00887A22">
        <w:rPr>
          <w:u w:val="single"/>
        </w:rPr>
        <w:t>not</w:t>
      </w:r>
      <w:r w:rsidR="007F2702" w:rsidRPr="00887A22">
        <w:t xml:space="preserve"> draw conclusions beyond what can be interpreted directly from the results.</w:t>
      </w:r>
    </w:p>
    <w:p w14:paraId="1EBD183D" w14:textId="77777777" w:rsidR="007F2702" w:rsidRDefault="00000000" w:rsidP="007F2702">
      <w:pPr>
        <w:ind w:left="720"/>
      </w:pPr>
      <w:sdt>
        <w:sdtPr>
          <w:rPr>
            <w:color w:val="2B579A"/>
            <w:shd w:val="clear" w:color="auto" w:fill="E6E6E6"/>
          </w:rPr>
          <w:id w:val="-1021932700"/>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Devote approximately one to two pages to this section.</w:t>
      </w:r>
    </w:p>
    <w:p w14:paraId="5757A657" w14:textId="77777777" w:rsidR="007F2702" w:rsidRDefault="007F2702" w:rsidP="007F2702">
      <w:pPr>
        <w:pStyle w:val="Heading2"/>
      </w:pPr>
      <w:bookmarkStart w:id="152" w:name="_Toc164865793"/>
      <w:r>
        <w:t>Limitations</w:t>
      </w:r>
      <w:bookmarkEnd w:id="152"/>
    </w:p>
    <w:p w14:paraId="58952AB3" w14:textId="77777777" w:rsidR="007F2702" w:rsidRPr="00887A22" w:rsidRDefault="00000000" w:rsidP="007F2702">
      <w:pPr>
        <w:ind w:left="720"/>
      </w:pPr>
      <w:sdt>
        <w:sdtPr>
          <w:id w:val="228665484"/>
          <w14:checkbox>
            <w14:checked w14:val="0"/>
            <w14:checkedState w14:val="2612" w14:font="MS Gothic"/>
            <w14:uncheckedState w14:val="2610" w14:font="MS Gothic"/>
          </w14:checkbox>
        </w:sdtPr>
        <w:sdtContent>
          <w:r w:rsidR="007F2702">
            <w:rPr>
              <w:rFonts w:ascii="MS Gothic" w:eastAsia="MS Gothic" w:hAnsi="MS Gothic" w:hint="eastAsia"/>
            </w:rPr>
            <w:t>☐</w:t>
          </w:r>
        </w:sdtContent>
      </w:sdt>
      <w:r w:rsidR="007F2702" w:rsidRPr="00887A22">
        <w:t xml:space="preserve"> </w:t>
      </w:r>
      <w:r w:rsidR="007F2702">
        <w:t>Discuss any limitations of your study, including data limitations, methodological constraints, or external factors that may impact the findings.</w:t>
      </w:r>
    </w:p>
    <w:p w14:paraId="6D93FFB9" w14:textId="77777777" w:rsidR="007F2702" w:rsidRPr="00887A22" w:rsidRDefault="007F2702" w:rsidP="007F2702">
      <w:pPr>
        <w:pStyle w:val="Heading2"/>
      </w:pPr>
      <w:bookmarkStart w:id="153" w:name="_Toc464831676"/>
      <w:bookmarkStart w:id="154" w:name="_Toc465328408"/>
      <w:bookmarkStart w:id="155" w:name="_Toc164865794"/>
      <w:r w:rsidRPr="00887A22">
        <w:t>Summary</w:t>
      </w:r>
      <w:bookmarkEnd w:id="149"/>
      <w:bookmarkEnd w:id="150"/>
      <w:bookmarkEnd w:id="153"/>
      <w:bookmarkEnd w:id="154"/>
      <w:bookmarkEnd w:id="155"/>
    </w:p>
    <w:p w14:paraId="61C64F38" w14:textId="77777777" w:rsidR="007F2702" w:rsidRPr="00887A22" w:rsidRDefault="007F2702" w:rsidP="007F2702">
      <w:pPr>
        <w:ind w:firstLine="720"/>
        <w:contextualSpacing/>
      </w:pPr>
      <w:r w:rsidRPr="00887A22">
        <w:t>Begin writing here…</w:t>
      </w:r>
    </w:p>
    <w:p w14:paraId="0FDA10A8" w14:textId="77777777" w:rsidR="007F2702" w:rsidRPr="00887A22" w:rsidRDefault="007F2702" w:rsidP="007F2702">
      <w:pPr>
        <w:contextualSpacing/>
      </w:pPr>
      <w:r w:rsidRPr="00887A22">
        <w:t xml:space="preserve">Checklist: </w:t>
      </w:r>
    </w:p>
    <w:p w14:paraId="3BBDB36E" w14:textId="77777777" w:rsidR="007F2702" w:rsidRPr="00887A22" w:rsidRDefault="00000000" w:rsidP="007F2702">
      <w:pPr>
        <w:ind w:left="720"/>
      </w:pPr>
      <w:sdt>
        <w:sdtPr>
          <w:rPr>
            <w:color w:val="2B579A"/>
            <w:shd w:val="clear" w:color="auto" w:fill="E6E6E6"/>
          </w:rPr>
          <w:id w:val="-1645740738"/>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Summarize the key points presented in the chapter.</w:t>
      </w:r>
    </w:p>
    <w:p w14:paraId="779957DA" w14:textId="77777777" w:rsidR="007F2702" w:rsidRPr="00887A22" w:rsidRDefault="007F2702" w:rsidP="007F2702">
      <w:pPr>
        <w:ind w:firstLine="720"/>
        <w:contextualSpacing/>
        <w:rPr>
          <w:rFonts w:eastAsia="Times New Roman" w:cs="Times New Roman"/>
          <w:szCs w:val="24"/>
        </w:rPr>
      </w:pPr>
      <w:r w:rsidRPr="00887A22">
        <w:rPr>
          <w:rFonts w:eastAsia="Times New Roman" w:cs="Times New Roman"/>
          <w:szCs w:val="24"/>
        </w:rPr>
        <w:t xml:space="preserve"> </w:t>
      </w:r>
    </w:p>
    <w:p w14:paraId="50CC3EAE" w14:textId="77777777" w:rsidR="007F2702" w:rsidRPr="00887A22" w:rsidRDefault="007F2702" w:rsidP="007F2702">
      <w:pPr>
        <w:pStyle w:val="Heading1"/>
      </w:pPr>
      <w:r w:rsidRPr="00887A22">
        <w:br w:type="page"/>
      </w:r>
      <w:bookmarkStart w:id="156" w:name="_Toc251424091"/>
      <w:bookmarkStart w:id="157" w:name="_Toc464831677"/>
      <w:bookmarkStart w:id="158" w:name="_Toc465328409"/>
      <w:bookmarkStart w:id="159" w:name="_Toc164865795"/>
      <w:r w:rsidRPr="00887A22">
        <w:lastRenderedPageBreak/>
        <w:t xml:space="preserve">Chapter 5: Implications, </w:t>
      </w:r>
      <w:commentRangeStart w:id="160"/>
      <w:r w:rsidRPr="00887A22">
        <w:t>Recommendations</w:t>
      </w:r>
      <w:commentRangeEnd w:id="160"/>
      <w:r>
        <w:rPr>
          <w:rStyle w:val="CommentReference"/>
          <w:b w:val="0"/>
          <w:bCs w:val="0"/>
          <w:szCs w:val="20"/>
        </w:rPr>
        <w:commentReference w:id="160"/>
      </w:r>
      <w:r w:rsidRPr="00887A22">
        <w:t>, and Conclusions</w:t>
      </w:r>
      <w:bookmarkEnd w:id="156"/>
      <w:bookmarkEnd w:id="157"/>
      <w:bookmarkEnd w:id="158"/>
      <w:bookmarkEnd w:id="159"/>
    </w:p>
    <w:p w14:paraId="468D760C" w14:textId="77777777" w:rsidR="007F2702" w:rsidRPr="00887A22" w:rsidRDefault="007F2702" w:rsidP="007F2702">
      <w:pPr>
        <w:ind w:firstLine="720"/>
        <w:contextualSpacing/>
      </w:pPr>
      <w:r w:rsidRPr="00887A22">
        <w:t>Begin writing here…</w:t>
      </w:r>
    </w:p>
    <w:p w14:paraId="3BF68639" w14:textId="77777777" w:rsidR="007F2702" w:rsidRPr="00887A22" w:rsidRDefault="007F2702" w:rsidP="007F2702">
      <w:pPr>
        <w:contextualSpacing/>
      </w:pPr>
      <w:r w:rsidRPr="00887A22">
        <w:t xml:space="preserve">Checklist: </w:t>
      </w:r>
    </w:p>
    <w:p w14:paraId="7B8806B4" w14:textId="77777777" w:rsidR="007F2702" w:rsidRPr="00887A22" w:rsidRDefault="00000000" w:rsidP="007F2702">
      <w:pPr>
        <w:ind w:left="720"/>
      </w:pPr>
      <w:sdt>
        <w:sdtPr>
          <w:rPr>
            <w:color w:val="2B579A"/>
            <w:shd w:val="clear" w:color="auto" w:fill="E6E6E6"/>
          </w:rPr>
          <w:id w:val="1005944295"/>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Begin with an introduction and restatement of the problem and purpose s</w:t>
      </w:r>
      <w:r w:rsidR="007F2702">
        <w:t xml:space="preserve">entences </w:t>
      </w:r>
      <w:r w:rsidR="007F2702" w:rsidRPr="00887A22">
        <w:t>verbatim</w:t>
      </w:r>
      <w:r w:rsidR="007F2702">
        <w:t xml:space="preserve"> and a brief review of </w:t>
      </w:r>
      <w:r w:rsidR="007F2702" w:rsidRPr="00887A22">
        <w:t xml:space="preserve">methodology, design, results, and limitations. </w:t>
      </w:r>
    </w:p>
    <w:p w14:paraId="2C762AF7" w14:textId="77777777" w:rsidR="007F2702" w:rsidRPr="00887A22" w:rsidRDefault="00000000" w:rsidP="007F2702">
      <w:pPr>
        <w:ind w:left="720"/>
      </w:pPr>
      <w:sdt>
        <w:sdtPr>
          <w:rPr>
            <w:color w:val="2B579A"/>
            <w:shd w:val="clear" w:color="auto" w:fill="E6E6E6"/>
          </w:rPr>
          <w:id w:val="1309369203"/>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Conclude with a brief overview of the chapter.</w:t>
      </w:r>
      <w:bookmarkStart w:id="161" w:name="_Toc464831678"/>
      <w:bookmarkStart w:id="162" w:name="_Toc465328410"/>
    </w:p>
    <w:p w14:paraId="4C5B1E12" w14:textId="77777777" w:rsidR="007F2702" w:rsidRPr="00887A22" w:rsidRDefault="007F2702" w:rsidP="007F2702">
      <w:pPr>
        <w:pStyle w:val="Heading2"/>
      </w:pPr>
      <w:bookmarkStart w:id="163" w:name="_Toc164865796"/>
      <w:r>
        <w:t>Implications</w:t>
      </w:r>
      <w:bookmarkEnd w:id="161"/>
      <w:bookmarkEnd w:id="162"/>
      <w:bookmarkEnd w:id="163"/>
    </w:p>
    <w:p w14:paraId="5E9D784C" w14:textId="77777777" w:rsidR="007F2702" w:rsidRPr="00887A22" w:rsidRDefault="007F2702" w:rsidP="007F2702">
      <w:pPr>
        <w:ind w:firstLine="720"/>
        <w:contextualSpacing/>
      </w:pPr>
      <w:r w:rsidRPr="00887A22">
        <w:t>Begin writing here…</w:t>
      </w:r>
    </w:p>
    <w:p w14:paraId="5A1CDAB1" w14:textId="77777777" w:rsidR="007F2702" w:rsidRPr="00887A22" w:rsidRDefault="007F2702" w:rsidP="007F2702">
      <w:pPr>
        <w:contextualSpacing/>
      </w:pPr>
      <w:r w:rsidRPr="00887A22">
        <w:t xml:space="preserve">Checklist: </w:t>
      </w:r>
    </w:p>
    <w:p w14:paraId="1FFEA566" w14:textId="77777777" w:rsidR="007F2702" w:rsidRPr="00887A22" w:rsidRDefault="00000000" w:rsidP="007F2702">
      <w:pPr>
        <w:ind w:left="720"/>
      </w:pPr>
      <w:sdt>
        <w:sdtPr>
          <w:rPr>
            <w:color w:val="2B579A"/>
            <w:shd w:val="clear" w:color="auto" w:fill="E6E6E6"/>
          </w:rPr>
          <w:id w:val="-302465913"/>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Organize the discussion around each research question and (when appropriate) hypothesis individually. Support all the conclusions with one or more findings from the study. </w:t>
      </w:r>
    </w:p>
    <w:p w14:paraId="071BFF84" w14:textId="77777777" w:rsidR="007F2702" w:rsidRPr="00887A22" w:rsidRDefault="00000000" w:rsidP="007F2702">
      <w:pPr>
        <w:ind w:left="720"/>
      </w:pPr>
      <w:sdt>
        <w:sdtPr>
          <w:rPr>
            <w:color w:val="2B579A"/>
            <w:shd w:val="clear" w:color="auto" w:fill="E6E6E6"/>
          </w:rPr>
          <w:id w:val="198058135"/>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Discuss any factors that might have influenced the interpretation of the results. </w:t>
      </w:r>
    </w:p>
    <w:p w14:paraId="58262D0A" w14:textId="77777777" w:rsidR="007F2702" w:rsidRPr="00887A22" w:rsidRDefault="00000000" w:rsidP="007F2702">
      <w:pPr>
        <w:ind w:left="720"/>
      </w:pPr>
      <w:sdt>
        <w:sdtPr>
          <w:rPr>
            <w:color w:val="2B579A"/>
            <w:shd w:val="clear" w:color="auto" w:fill="E6E6E6"/>
          </w:rPr>
          <w:id w:val="-1976595998"/>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Present the results in the context of the study by describing the extent to which they address the study problem and purpose and contribute to the existing literature and framework described in Chapter 2. </w:t>
      </w:r>
    </w:p>
    <w:p w14:paraId="4B9ABA6A" w14:textId="77777777" w:rsidR="007F2702" w:rsidRDefault="00000000" w:rsidP="007F2702">
      <w:pPr>
        <w:ind w:left="720"/>
      </w:pPr>
      <w:sdt>
        <w:sdtPr>
          <w:rPr>
            <w:color w:val="2B579A"/>
            <w:shd w:val="clear" w:color="auto" w:fill="E6E6E6"/>
          </w:rPr>
          <w:id w:val="-1239399808"/>
          <w14:checkbox>
            <w14:checked w14:val="0"/>
            <w14:checkedState w14:val="2612" w14:font="MS Gothic"/>
            <w14:uncheckedState w14:val="2610" w14:font="MS Gothic"/>
          </w14:checkbox>
        </w:sdtPr>
        <w:sdtEndPr>
          <w:rPr>
            <w:color w:val="auto"/>
            <w:shd w:val="clear" w:color="auto" w:fill="auto"/>
          </w:rPr>
        </w:sdtEndPr>
        <w:sdtContent>
          <w:r w:rsidR="007F2702">
            <w:rPr>
              <w:rFonts w:ascii="MS Gothic" w:eastAsia="MS Gothic" w:hAnsi="MS Gothic" w:hint="eastAsia"/>
            </w:rPr>
            <w:t>☐</w:t>
          </w:r>
        </w:sdtContent>
      </w:sdt>
      <w:r w:rsidR="007F2702" w:rsidRPr="00887A22">
        <w:t xml:space="preserve"> Describe the extent to which the results are consistent with existing research and theory and provide potential explanations for unexpected or divergent results. </w:t>
      </w:r>
    </w:p>
    <w:p w14:paraId="09EE4FED" w14:textId="77777777" w:rsidR="007F2702" w:rsidRDefault="00000000" w:rsidP="007F2702">
      <w:pPr>
        <w:pStyle w:val="CommentText"/>
        <w:spacing w:line="480" w:lineRule="auto"/>
        <w:ind w:left="720"/>
        <w:rPr>
          <w:sz w:val="24"/>
          <w:szCs w:val="24"/>
        </w:rPr>
      </w:pPr>
      <w:sdt>
        <w:sdtPr>
          <w:rPr>
            <w:color w:val="2B579A"/>
            <w:shd w:val="clear" w:color="auto" w:fill="E6E6E6"/>
          </w:rPr>
          <w:id w:val="-439760785"/>
          <w14:checkbox>
            <w14:checked w14:val="0"/>
            <w14:checkedState w14:val="2612" w14:font="MS Gothic"/>
            <w14:uncheckedState w14:val="2610" w14:font="MS Gothic"/>
          </w14:checkbox>
        </w:sdtPr>
        <w:sdtEndPr>
          <w:rPr>
            <w:color w:val="auto"/>
            <w:shd w:val="clear" w:color="auto" w:fill="auto"/>
          </w:rPr>
        </w:sdtEndPr>
        <w:sdtContent>
          <w:r w:rsidR="007F2702">
            <w:rPr>
              <w:rFonts w:ascii="MS Gothic" w:eastAsia="MS Gothic" w:hAnsi="MS Gothic" w:hint="eastAsia"/>
            </w:rPr>
            <w:t>☐</w:t>
          </w:r>
        </w:sdtContent>
      </w:sdt>
      <w:r w:rsidR="007F2702" w:rsidRPr="004B0C52">
        <w:rPr>
          <w:sz w:val="24"/>
          <w:szCs w:val="24"/>
        </w:rPr>
        <w:t xml:space="preserve"> Identify the most significant implications and consequences of the dissertation (whether positive and/or negative) to society/desired societal outcomes and distinguish probable from improbable implications. </w:t>
      </w:r>
      <w:r w:rsidR="007F2702" w:rsidRPr="004B0C52">
        <w:rPr>
          <w:rStyle w:val="CommentReference"/>
          <w:sz w:val="24"/>
          <w:szCs w:val="24"/>
        </w:rPr>
        <w:annotationRef/>
      </w:r>
    </w:p>
    <w:p w14:paraId="167CDB4A" w14:textId="77777777" w:rsidR="007F2702" w:rsidRPr="005422F4" w:rsidRDefault="007F2702" w:rsidP="007F2702">
      <w:pPr>
        <w:pStyle w:val="Heading3"/>
      </w:pPr>
      <w:commentRangeStart w:id="164"/>
      <w:r w:rsidRPr="005422F4">
        <w:lastRenderedPageBreak/>
        <w:t xml:space="preserve">Research Question 1/Hypothesis </w:t>
      </w:r>
      <w:commentRangeEnd w:id="164"/>
      <w:r w:rsidRPr="005422F4">
        <w:commentReference w:id="164"/>
      </w:r>
    </w:p>
    <w:p w14:paraId="4EF57575" w14:textId="77777777" w:rsidR="007F2702" w:rsidRPr="002B5F8E" w:rsidRDefault="007F2702" w:rsidP="007F2702">
      <w:pPr>
        <w:ind w:firstLine="720"/>
      </w:pPr>
      <w:r w:rsidRPr="002B5F8E">
        <w:t>Text…</w:t>
      </w:r>
    </w:p>
    <w:p w14:paraId="39A7DF99" w14:textId="77777777" w:rsidR="007F2702" w:rsidRPr="00887A22" w:rsidRDefault="007F2702" w:rsidP="007F2702">
      <w:pPr>
        <w:pStyle w:val="Heading2"/>
      </w:pPr>
      <w:bookmarkStart w:id="165" w:name="_Toc222132559"/>
      <w:bookmarkStart w:id="166" w:name="_Toc251424093"/>
      <w:bookmarkStart w:id="167" w:name="_Toc464831679"/>
      <w:bookmarkStart w:id="168" w:name="_Toc465328411"/>
      <w:bookmarkStart w:id="169" w:name="_Toc164865797"/>
      <w:r w:rsidRPr="00887A22">
        <w:t>Recommendations</w:t>
      </w:r>
      <w:bookmarkEnd w:id="165"/>
      <w:bookmarkEnd w:id="166"/>
      <w:r w:rsidRPr="00887A22">
        <w:t xml:space="preserve"> for </w:t>
      </w:r>
      <w:bookmarkEnd w:id="167"/>
      <w:bookmarkEnd w:id="168"/>
      <w:r w:rsidRPr="00887A22">
        <w:t>Practice</w:t>
      </w:r>
      <w:bookmarkEnd w:id="169"/>
    </w:p>
    <w:p w14:paraId="7839BF1B" w14:textId="77777777" w:rsidR="007F2702" w:rsidRPr="00887A22" w:rsidRDefault="007F2702" w:rsidP="007F2702">
      <w:pPr>
        <w:ind w:firstLine="720"/>
        <w:contextualSpacing/>
      </w:pPr>
      <w:r w:rsidRPr="00887A22">
        <w:t xml:space="preserve">Begin writing here… </w:t>
      </w:r>
    </w:p>
    <w:p w14:paraId="5A65566F" w14:textId="77777777" w:rsidR="007F2702" w:rsidRPr="00887A22" w:rsidRDefault="007F2702" w:rsidP="007F2702">
      <w:pPr>
        <w:contextualSpacing/>
      </w:pPr>
      <w:r w:rsidRPr="00887A22">
        <w:t xml:space="preserve">Checklist: </w:t>
      </w:r>
    </w:p>
    <w:p w14:paraId="7CB1C241" w14:textId="77777777" w:rsidR="007F2702" w:rsidRPr="00887A22" w:rsidRDefault="00000000" w:rsidP="007F2702">
      <w:pPr>
        <w:ind w:left="720"/>
      </w:pPr>
      <w:sdt>
        <w:sdtPr>
          <w:rPr>
            <w:color w:val="2B579A"/>
            <w:shd w:val="clear" w:color="auto" w:fill="E6E6E6"/>
          </w:rPr>
          <w:id w:val="2107540292"/>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Discuss recommendations for </w:t>
      </w:r>
      <w:r w:rsidR="007F2702">
        <w:t>applying the study findings</w:t>
      </w:r>
      <w:r w:rsidR="007F2702" w:rsidRPr="00887A22">
        <w:t xml:space="preserve"> to practice and/or theory. Support all the recommendations with at least one finding from the study and frame them in the literature from Chapter 2. </w:t>
      </w:r>
    </w:p>
    <w:p w14:paraId="4A7620F6" w14:textId="77777777" w:rsidR="007F2702" w:rsidRPr="00887A22" w:rsidRDefault="00000000" w:rsidP="007F2702">
      <w:pPr>
        <w:ind w:left="720"/>
      </w:pPr>
      <w:sdt>
        <w:sdtPr>
          <w:rPr>
            <w:color w:val="2B579A"/>
            <w:shd w:val="clear" w:color="auto" w:fill="E6E6E6"/>
          </w:rPr>
          <w:id w:val="1208156396"/>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Do </w:t>
      </w:r>
      <w:r w:rsidR="007F2702" w:rsidRPr="00887A22">
        <w:rPr>
          <w:u w:val="single"/>
        </w:rPr>
        <w:t>not</w:t>
      </w:r>
      <w:r w:rsidR="007F2702" w:rsidRPr="00887A22">
        <w:t xml:space="preserve"> overstate the applicability of the findings.</w:t>
      </w:r>
    </w:p>
    <w:p w14:paraId="30DB6631" w14:textId="77777777" w:rsidR="007F2702" w:rsidRPr="00887A22" w:rsidRDefault="007F2702" w:rsidP="007F2702">
      <w:pPr>
        <w:pStyle w:val="Heading2"/>
      </w:pPr>
      <w:bookmarkStart w:id="170" w:name="_Toc464831680"/>
      <w:bookmarkStart w:id="171" w:name="_Toc465328412"/>
      <w:bookmarkStart w:id="172" w:name="_Toc164865798"/>
      <w:r w:rsidRPr="00887A22">
        <w:t>Recommendations for Future Research</w:t>
      </w:r>
      <w:bookmarkEnd w:id="170"/>
      <w:bookmarkEnd w:id="171"/>
      <w:bookmarkEnd w:id="172"/>
      <w:r w:rsidRPr="00887A22">
        <w:t xml:space="preserve"> </w:t>
      </w:r>
    </w:p>
    <w:p w14:paraId="6BEC440F" w14:textId="77777777" w:rsidR="007F2702" w:rsidRPr="00887A22" w:rsidRDefault="007F2702" w:rsidP="007F2702">
      <w:pPr>
        <w:suppressAutoHyphens/>
        <w:ind w:firstLine="720"/>
        <w:contextualSpacing/>
        <w:rPr>
          <w:rFonts w:eastAsia="Times New Roman" w:cs="Times New Roman"/>
          <w:szCs w:val="24"/>
        </w:rPr>
      </w:pPr>
      <w:r w:rsidRPr="00887A22">
        <w:rPr>
          <w:rFonts w:eastAsia="Times New Roman" w:cs="Times New Roman"/>
          <w:szCs w:val="24"/>
        </w:rPr>
        <w:t>Begin writing here…</w:t>
      </w:r>
    </w:p>
    <w:p w14:paraId="61FBE09E" w14:textId="77777777" w:rsidR="007F2702" w:rsidRPr="00887A22" w:rsidRDefault="007F2702" w:rsidP="007F2702">
      <w:pPr>
        <w:suppressAutoHyphens/>
        <w:contextualSpacing/>
        <w:rPr>
          <w:rFonts w:eastAsia="Times New Roman" w:cs="Times New Roman"/>
          <w:szCs w:val="24"/>
        </w:rPr>
      </w:pPr>
      <w:r w:rsidRPr="00887A22">
        <w:rPr>
          <w:rFonts w:eastAsia="Times New Roman" w:cs="Times New Roman"/>
          <w:szCs w:val="24"/>
        </w:rPr>
        <w:t xml:space="preserve">Checklist: </w:t>
      </w:r>
    </w:p>
    <w:p w14:paraId="16E50044" w14:textId="77777777" w:rsidR="007F2702" w:rsidRPr="00887A22" w:rsidRDefault="00000000" w:rsidP="007F2702">
      <w:pPr>
        <w:ind w:left="720"/>
        <w:rPr>
          <w:rFonts w:eastAsia="Times New Roman" w:cs="Times New Roman"/>
          <w:szCs w:val="24"/>
        </w:rPr>
      </w:pPr>
      <w:sdt>
        <w:sdtPr>
          <w:rPr>
            <w:color w:val="2B579A"/>
            <w:shd w:val="clear" w:color="auto" w:fill="E6E6E6"/>
          </w:rPr>
          <w:id w:val="388925439"/>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w:t>
      </w:r>
      <w:r w:rsidR="007F2702" w:rsidRPr="00887A22">
        <w:rPr>
          <w:rFonts w:eastAsia="Times New Roman" w:cs="Times New Roman"/>
          <w:szCs w:val="24"/>
        </w:rPr>
        <w:t>Based on the framework, findings, and implications, explain what future researchers might do to learn from and build upon this study. Justify these explanations.</w:t>
      </w:r>
    </w:p>
    <w:p w14:paraId="6A47F5A3" w14:textId="77777777" w:rsidR="007F2702" w:rsidRPr="00887A22" w:rsidRDefault="00000000" w:rsidP="007F2702">
      <w:pPr>
        <w:ind w:left="720"/>
        <w:rPr>
          <w:rFonts w:eastAsia="Times New Roman" w:cs="Times New Roman"/>
          <w:szCs w:val="24"/>
        </w:rPr>
      </w:pPr>
      <w:sdt>
        <w:sdtPr>
          <w:rPr>
            <w:rFonts w:eastAsia="Times New Roman" w:cs="Times New Roman"/>
            <w:color w:val="2B579A"/>
            <w:szCs w:val="24"/>
            <w:shd w:val="clear" w:color="auto" w:fill="E6E6E6"/>
          </w:rPr>
          <w:id w:val="-1019383486"/>
          <w14:checkbox>
            <w14:checked w14:val="0"/>
            <w14:checkedState w14:val="2612" w14:font="MS Gothic"/>
            <w14:uncheckedState w14:val="2610" w14:font="MS Gothic"/>
          </w14:checkbox>
        </w:sdtPr>
        <w:sdtContent>
          <w:r w:rsidR="007F2702" w:rsidRPr="00887A22">
            <w:rPr>
              <w:rFonts w:ascii="Segoe UI Symbol" w:eastAsia="Times New Roman" w:hAnsi="Segoe UI Symbol" w:cs="Segoe UI Symbol"/>
              <w:szCs w:val="24"/>
            </w:rPr>
            <w:t>☐</w:t>
          </w:r>
        </w:sdtContent>
      </w:sdt>
      <w:r w:rsidR="007F2702" w:rsidRPr="00887A22">
        <w:rPr>
          <w:rFonts w:eastAsia="Times New Roman" w:cs="Times New Roman"/>
          <w:szCs w:val="24"/>
        </w:rPr>
        <w:t xml:space="preserve"> Discuss how future researchers can improve upon this study, given its limitations. </w:t>
      </w:r>
    </w:p>
    <w:p w14:paraId="65A74C3F" w14:textId="77777777" w:rsidR="007F2702" w:rsidRPr="00887A22" w:rsidRDefault="00000000" w:rsidP="007F2702">
      <w:pPr>
        <w:ind w:left="720"/>
      </w:pPr>
      <w:sdt>
        <w:sdtPr>
          <w:rPr>
            <w:rFonts w:eastAsia="Times New Roman" w:cs="Times New Roman"/>
            <w:color w:val="2B579A"/>
            <w:szCs w:val="24"/>
            <w:shd w:val="clear" w:color="auto" w:fill="E6E6E6"/>
          </w:rPr>
          <w:id w:val="65546728"/>
          <w14:checkbox>
            <w14:checked w14:val="0"/>
            <w14:checkedState w14:val="2612" w14:font="MS Gothic"/>
            <w14:uncheckedState w14:val="2610" w14:font="MS Gothic"/>
          </w14:checkbox>
        </w:sdtPr>
        <w:sdtContent>
          <w:r w:rsidR="007F2702" w:rsidRPr="00887A22">
            <w:rPr>
              <w:rFonts w:ascii="Segoe UI Symbol" w:eastAsia="Times New Roman" w:hAnsi="Segoe UI Symbol" w:cs="Segoe UI Symbol"/>
              <w:szCs w:val="24"/>
            </w:rPr>
            <w:t>☐</w:t>
          </w:r>
        </w:sdtContent>
      </w:sdt>
      <w:r w:rsidR="007F2702" w:rsidRPr="00887A22">
        <w:rPr>
          <w:rFonts w:eastAsia="Times New Roman" w:cs="Times New Roman"/>
          <w:szCs w:val="24"/>
        </w:rPr>
        <w:t xml:space="preserve"> Explain what the next logical step is in this line of research. </w:t>
      </w:r>
    </w:p>
    <w:p w14:paraId="5E250B84" w14:textId="77777777" w:rsidR="007F2702" w:rsidRPr="00887A22" w:rsidRDefault="007F2702" w:rsidP="007F2702">
      <w:pPr>
        <w:pStyle w:val="Heading2"/>
      </w:pPr>
      <w:bookmarkStart w:id="173" w:name="_Toc222132560"/>
      <w:bookmarkStart w:id="174" w:name="_Toc251424094"/>
      <w:bookmarkStart w:id="175" w:name="_Toc464831681"/>
      <w:bookmarkStart w:id="176" w:name="_Toc465328413"/>
      <w:bookmarkStart w:id="177" w:name="_Toc164865799"/>
      <w:r w:rsidRPr="00887A22">
        <w:t>Conclusions</w:t>
      </w:r>
      <w:bookmarkEnd w:id="173"/>
      <w:bookmarkEnd w:id="174"/>
      <w:bookmarkEnd w:id="175"/>
      <w:bookmarkEnd w:id="176"/>
      <w:bookmarkEnd w:id="177"/>
    </w:p>
    <w:p w14:paraId="4E379FBE" w14:textId="77777777" w:rsidR="007F2702" w:rsidRPr="00887A22" w:rsidRDefault="007F2702" w:rsidP="007F2702">
      <w:r w:rsidRPr="00887A22">
        <w:tab/>
        <w:t>Begin writing here…</w:t>
      </w:r>
    </w:p>
    <w:p w14:paraId="46F81F3A" w14:textId="77777777" w:rsidR="007F2702" w:rsidRPr="00887A22" w:rsidRDefault="007F2702" w:rsidP="007F2702">
      <w:r w:rsidRPr="00887A22">
        <w:t xml:space="preserve">Checklist: </w:t>
      </w:r>
    </w:p>
    <w:p w14:paraId="37D2E0CB" w14:textId="77777777" w:rsidR="007F2702" w:rsidRPr="00887A22" w:rsidRDefault="00000000" w:rsidP="007F2702">
      <w:pPr>
        <w:ind w:left="720"/>
        <w:rPr>
          <w:rFonts w:cs="Times New Roman"/>
          <w:szCs w:val="24"/>
        </w:rPr>
      </w:pPr>
      <w:sdt>
        <w:sdtPr>
          <w:rPr>
            <w:rFonts w:cs="Times New Roman"/>
            <w:color w:val="2B579A"/>
            <w:szCs w:val="24"/>
            <w:shd w:val="clear" w:color="auto" w:fill="E6E6E6"/>
          </w:rPr>
          <w:id w:val="-545214972"/>
          <w14:checkbox>
            <w14:checked w14:val="0"/>
            <w14:checkedState w14:val="2612" w14:font="MS Gothic"/>
            <w14:uncheckedState w14:val="2610" w14:font="MS Gothic"/>
          </w14:checkbox>
        </w:sdtPr>
        <w:sdtContent>
          <w:r w:rsidR="007F2702" w:rsidRPr="00887A22">
            <w:rPr>
              <w:rFonts w:ascii="Segoe UI Symbol" w:hAnsi="Segoe UI Symbol" w:cs="Segoe UI Symbol"/>
              <w:szCs w:val="24"/>
            </w:rPr>
            <w:t>☐</w:t>
          </w:r>
        </w:sdtContent>
      </w:sdt>
      <w:r w:rsidR="007F2702" w:rsidRPr="00887A22">
        <w:rPr>
          <w:rFonts w:cs="Times New Roman"/>
          <w:szCs w:val="24"/>
        </w:rPr>
        <w:t xml:space="preserve"> Provide a </w:t>
      </w:r>
      <w:r w:rsidR="007F2702">
        <w:rPr>
          <w:rFonts w:cs="Times New Roman"/>
          <w:szCs w:val="24"/>
        </w:rPr>
        <w:t>robust and</w:t>
      </w:r>
      <w:r w:rsidR="007F2702" w:rsidRPr="00887A22">
        <w:rPr>
          <w:rFonts w:cs="Times New Roman"/>
          <w:szCs w:val="24"/>
        </w:rPr>
        <w:t xml:space="preserve"> concise conclusion to include a summary of the study, the problem addressed, and the importance of the study. </w:t>
      </w:r>
    </w:p>
    <w:p w14:paraId="300694BA" w14:textId="77777777" w:rsidR="007F2702" w:rsidRPr="00887A22" w:rsidRDefault="00000000" w:rsidP="007F2702">
      <w:pPr>
        <w:ind w:left="720"/>
      </w:pPr>
      <w:sdt>
        <w:sdtPr>
          <w:rPr>
            <w:color w:val="2B579A"/>
            <w:shd w:val="clear" w:color="auto" w:fill="E6E6E6"/>
          </w:rPr>
          <w:id w:val="1899628604"/>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Present the “take-home message” of the entire study.</w:t>
      </w:r>
    </w:p>
    <w:p w14:paraId="07847A44" w14:textId="77777777" w:rsidR="007F2702" w:rsidRPr="00887A22" w:rsidRDefault="00000000" w:rsidP="007F2702">
      <w:pPr>
        <w:ind w:left="720"/>
      </w:pPr>
      <w:sdt>
        <w:sdtPr>
          <w:rPr>
            <w:color w:val="2B579A"/>
            <w:shd w:val="clear" w:color="auto" w:fill="E6E6E6"/>
          </w:rPr>
          <w:id w:val="622282002"/>
          <w14:checkbox>
            <w14:checked w14:val="0"/>
            <w14:checkedState w14:val="2612" w14:font="MS Gothic"/>
            <w14:uncheckedState w14:val="2610" w14:font="MS Gothic"/>
          </w14:checkbox>
        </w:sdtPr>
        <w:sdtEndPr>
          <w:rPr>
            <w:color w:val="auto"/>
            <w:shd w:val="clear" w:color="auto" w:fill="auto"/>
          </w:rPr>
        </w:sdtEndPr>
        <w:sdtContent>
          <w:r w:rsidR="007F2702" w:rsidRPr="00887A22">
            <w:rPr>
              <w:rFonts w:ascii="Segoe UI Symbol" w:hAnsi="Segoe UI Symbol" w:cs="Segoe UI Symbol"/>
            </w:rPr>
            <w:t>☐</w:t>
          </w:r>
        </w:sdtContent>
      </w:sdt>
      <w:r w:rsidR="007F2702" w:rsidRPr="00887A22">
        <w:t xml:space="preserve"> Emphasize what the results of the study mean with respect to previous research and either theory (PhD studies) or practice (applied studies). </w:t>
      </w:r>
    </w:p>
    <w:p w14:paraId="00533C41" w14:textId="77777777" w:rsidR="007F2702" w:rsidRPr="00887A22" w:rsidRDefault="007F2702" w:rsidP="007F2702">
      <w:pPr>
        <w:ind w:firstLine="720"/>
        <w:contextualSpacing/>
        <w:rPr>
          <w:rFonts w:eastAsia="Times New Roman" w:cs="Times New Roman"/>
          <w:szCs w:val="24"/>
        </w:rPr>
      </w:pPr>
    </w:p>
    <w:p w14:paraId="48CCA508" w14:textId="143B29E9" w:rsidR="007F2702" w:rsidRPr="007F2702" w:rsidRDefault="007F2702" w:rsidP="007F2702">
      <w:r w:rsidRPr="00887A22">
        <w:br w:type="page"/>
      </w:r>
    </w:p>
    <w:p w14:paraId="10196226" w14:textId="65281E30" w:rsidR="00887A22" w:rsidRPr="00887A22" w:rsidRDefault="00887A22" w:rsidP="004920CB">
      <w:pPr>
        <w:pStyle w:val="Heading1"/>
      </w:pPr>
      <w:bookmarkStart w:id="178" w:name="_Toc184834461"/>
      <w:r w:rsidRPr="009A5606">
        <w:lastRenderedPageBreak/>
        <w:t>References</w:t>
      </w:r>
      <w:bookmarkEnd w:id="133"/>
      <w:bookmarkEnd w:id="134"/>
      <w:bookmarkEnd w:id="178"/>
    </w:p>
    <w:p w14:paraId="32124F2C" w14:textId="77777777" w:rsidR="003E79CA" w:rsidRDefault="00C71336" w:rsidP="003E79CA">
      <w:pPr>
        <w:pStyle w:val="Bibliography"/>
        <w:ind w:left="720" w:hanging="720"/>
      </w:pPr>
      <w:r>
        <w:rPr>
          <w:rFonts w:eastAsia="Times New Roman"/>
          <w:szCs w:val="24"/>
        </w:rPr>
        <w:fldChar w:fldCharType="begin"/>
      </w:r>
      <w:r w:rsidR="003E79CA">
        <w:rPr>
          <w:rFonts w:eastAsia="Times New Roman"/>
          <w:szCs w:val="24"/>
        </w:rPr>
        <w:instrText xml:space="preserve"> ADDIN ZOTERO_BIBL {"uncited":[],"omitted":[],"custom":[]} CSL_BIBLIOGRAPHY </w:instrText>
      </w:r>
      <w:r>
        <w:rPr>
          <w:rFonts w:eastAsia="Times New Roman"/>
          <w:szCs w:val="24"/>
        </w:rPr>
        <w:fldChar w:fldCharType="separate"/>
      </w:r>
      <w:r w:rsidR="003E79CA">
        <w:rPr>
          <w:i/>
          <w:iCs/>
        </w:rPr>
        <w:t>18 USC 1001: Statements or entries generally</w:t>
      </w:r>
      <w:r w:rsidR="003E79CA">
        <w:t>. (2004). https://uscode.house.gov/view.xhtml?req=granuleid:USC-prelim-title18-section1001&amp;num=0&amp;edition=prelim</w:t>
      </w:r>
    </w:p>
    <w:p w14:paraId="037426DA" w14:textId="77777777" w:rsidR="003E79CA" w:rsidRDefault="003E79CA" w:rsidP="003E79CA">
      <w:pPr>
        <w:pStyle w:val="Bibliography"/>
        <w:ind w:left="720" w:hanging="720"/>
      </w:pPr>
      <w:r>
        <w:rPr>
          <w:i/>
          <w:iCs/>
        </w:rPr>
        <w:t>18 USC 1343: Fraud by wire, radio, or television</w:t>
      </w:r>
      <w:r>
        <w:t>. (2008). https://uscode.house.gov/view.xhtml?req=granuleid:USC-prelim-title18-section1343&amp;num=0&amp;edition=prelim</w:t>
      </w:r>
    </w:p>
    <w:p w14:paraId="1A0320D6" w14:textId="77777777" w:rsidR="003E79CA" w:rsidRDefault="003E79CA" w:rsidP="003E79CA">
      <w:pPr>
        <w:pStyle w:val="Bibliography"/>
        <w:ind w:left="720" w:hanging="720"/>
      </w:pPr>
      <w:r>
        <w:t xml:space="preserve">Ali, A., Abd Razak, S., Othman, S. H., Eisa, T. A. E., Al-Dhaqm, A., Nasser, M., Elhassan, T., Elshafie, H., &amp; Saif, A. (2022). Financial Fraud Detection Based on Machine Learning: A Systematic Literature Review. </w:t>
      </w:r>
      <w:r>
        <w:rPr>
          <w:i/>
          <w:iCs/>
        </w:rPr>
        <w:t>Applied Sciences</w:t>
      </w:r>
      <w:r>
        <w:t xml:space="preserve">, </w:t>
      </w:r>
      <w:r>
        <w:rPr>
          <w:i/>
          <w:iCs/>
        </w:rPr>
        <w:t>12</w:t>
      </w:r>
      <w:r>
        <w:t>(19), Article 19. https://doi.org/10.3390/app12199637</w:t>
      </w:r>
    </w:p>
    <w:p w14:paraId="050F6898" w14:textId="77777777" w:rsidR="003E79CA" w:rsidRDefault="003E79CA" w:rsidP="003E79CA">
      <w:pPr>
        <w:pStyle w:val="Bibliography"/>
        <w:ind w:left="720" w:hanging="720"/>
      </w:pPr>
      <w:r>
        <w:t xml:space="preserve">Ali, N. A. M., Abu, N. ’Asyiqin, Hussain, W. S., Nordin, E., &amp; Ramlan, N. L. (2021). Critical Success Factors For Financial Fraud Management In Government Agencies. </w:t>
      </w:r>
      <w:r>
        <w:rPr>
          <w:i/>
          <w:iCs/>
        </w:rPr>
        <w:t>Turkish Online Journal of Qualitative Inquiry</w:t>
      </w:r>
      <w:r>
        <w:t xml:space="preserve">, </w:t>
      </w:r>
      <w:r>
        <w:rPr>
          <w:i/>
          <w:iCs/>
        </w:rPr>
        <w:t>12</w:t>
      </w:r>
      <w:r>
        <w:t>(7), 4325–4340.</w:t>
      </w:r>
    </w:p>
    <w:p w14:paraId="3B2C4132" w14:textId="77777777" w:rsidR="003E79CA" w:rsidRDefault="003E79CA" w:rsidP="003E79CA">
      <w:pPr>
        <w:pStyle w:val="Bibliography"/>
        <w:ind w:left="720" w:hanging="720"/>
      </w:pPr>
      <w:r>
        <w:t xml:space="preserve">Ashtiani, M. N., &amp; Raahemi, B. (2022). Intelligent Fraud Detection in Financial Statements Using Machine Learning and Data Mining: A Systematic Literature Review. </w:t>
      </w:r>
      <w:r>
        <w:rPr>
          <w:i/>
          <w:iCs/>
        </w:rPr>
        <w:t>IEEE Access</w:t>
      </w:r>
      <w:r>
        <w:t xml:space="preserve">, </w:t>
      </w:r>
      <w:r>
        <w:rPr>
          <w:i/>
          <w:iCs/>
        </w:rPr>
        <w:t>10</w:t>
      </w:r>
      <w:r>
        <w:t>, 72504–72525. IEEE Access. https://doi.org/10.1109/ACCESS.2021.3096799</w:t>
      </w:r>
    </w:p>
    <w:p w14:paraId="2BCDFAED" w14:textId="77777777" w:rsidR="003E79CA" w:rsidRDefault="003E79CA" w:rsidP="003E79CA">
      <w:pPr>
        <w:pStyle w:val="Bibliography"/>
        <w:ind w:left="720" w:hanging="720"/>
      </w:pPr>
      <w:r>
        <w:t xml:space="preserve">Autor, D., Cho, D., Crane, L. D., Goldar, M., Lutz, B., Montes, J., Peterman, W. B., Ratner, D., Villar, D., &amp; Yildirmaz, A. (2022). The $800 Billion Paycheck Protection Program: Where Did the Money Go and Why Did It Go There? </w:t>
      </w:r>
      <w:r>
        <w:rPr>
          <w:i/>
          <w:iCs/>
        </w:rPr>
        <w:t>Journal of Economic Perspectives</w:t>
      </w:r>
      <w:r>
        <w:t xml:space="preserve">, </w:t>
      </w:r>
      <w:r>
        <w:rPr>
          <w:i/>
          <w:iCs/>
        </w:rPr>
        <w:t>36</w:t>
      </w:r>
      <w:r>
        <w:t>(2), 55–80. https://doi.org/10.1257/jep.36.2.55</w:t>
      </w:r>
    </w:p>
    <w:p w14:paraId="18200ED2" w14:textId="77777777" w:rsidR="003E79CA" w:rsidRDefault="003E79CA" w:rsidP="003E79CA">
      <w:pPr>
        <w:pStyle w:val="Bibliography"/>
        <w:ind w:left="720" w:hanging="720"/>
      </w:pPr>
      <w:r>
        <w:t xml:space="preserve">Awang, N., Hussin, N. S., Razali, F. A., Lyana, S., &amp; Talib, A. (2020). Fraud triangle theory: Calling for new factors. </w:t>
      </w:r>
      <w:r>
        <w:rPr>
          <w:i/>
          <w:iCs/>
        </w:rPr>
        <w:t>Board</w:t>
      </w:r>
      <w:r>
        <w:t xml:space="preserve">, </w:t>
      </w:r>
      <w:r>
        <w:rPr>
          <w:i/>
          <w:iCs/>
        </w:rPr>
        <w:t>7</w:t>
      </w:r>
      <w:r>
        <w:t>, 54–64.</w:t>
      </w:r>
    </w:p>
    <w:p w14:paraId="20E55506" w14:textId="77777777" w:rsidR="003E79CA" w:rsidRDefault="003E79CA" w:rsidP="003E79CA">
      <w:pPr>
        <w:pStyle w:val="Bibliography"/>
        <w:ind w:left="720" w:hanging="720"/>
      </w:pPr>
      <w:r>
        <w:lastRenderedPageBreak/>
        <w:t xml:space="preserve">Bailey, C., Brody, R., &amp; Sokolowski, M. (2021). Fraudulent loans and the United States paycheck protection program. </w:t>
      </w:r>
      <w:r>
        <w:rPr>
          <w:i/>
          <w:iCs/>
        </w:rPr>
        <w:t>Journal of Financial Crime</w:t>
      </w:r>
      <w:r>
        <w:t xml:space="preserve">, </w:t>
      </w:r>
      <w:r>
        <w:rPr>
          <w:i/>
          <w:iCs/>
        </w:rPr>
        <w:t>29</w:t>
      </w:r>
      <w:r>
        <w:t>(2), 519–532. https://doi.org/10.1108/JFC-07-2021-0165</w:t>
      </w:r>
    </w:p>
    <w:p w14:paraId="18FB8CA4" w14:textId="77777777" w:rsidR="003E79CA" w:rsidRDefault="003E79CA" w:rsidP="003E79CA">
      <w:pPr>
        <w:pStyle w:val="Bibliography"/>
        <w:ind w:left="720" w:hanging="720"/>
      </w:pPr>
      <w:r>
        <w:t xml:space="preserve">Barroga, E., &amp; Matanguihan, G. J. (2022). A Practical Guide to Writing Quantitative and Qualitative Research Questions and Hypotheses in Scholarly Articles. </w:t>
      </w:r>
      <w:r>
        <w:rPr>
          <w:i/>
          <w:iCs/>
        </w:rPr>
        <w:t>Journal of Korean Medical Science</w:t>
      </w:r>
      <w:r>
        <w:t xml:space="preserve">, </w:t>
      </w:r>
      <w:r>
        <w:rPr>
          <w:i/>
          <w:iCs/>
        </w:rPr>
        <w:t>37</w:t>
      </w:r>
      <w:r>
        <w:t>(16), e121. https://doi.org/10.3346/jkms.2022.37.e121</w:t>
      </w:r>
    </w:p>
    <w:p w14:paraId="054F31AB" w14:textId="77777777" w:rsidR="003E79CA" w:rsidRDefault="003E79CA" w:rsidP="003E79CA">
      <w:pPr>
        <w:pStyle w:val="Bibliography"/>
        <w:ind w:left="720" w:hanging="720"/>
      </w:pPr>
      <w:r>
        <w:t xml:space="preserve">Bauder, R. A., &amp; Khoshgoftaar, T. M. (2017). Medicare Fraud Detection Using Machine Learning Methods. </w:t>
      </w:r>
      <w:r>
        <w:rPr>
          <w:i/>
          <w:iCs/>
        </w:rPr>
        <w:t>2017 16th IEEE International Conference on Machine Learning and Applications (ICMLA)</w:t>
      </w:r>
      <w:r>
        <w:t>, 858–865. https://doi.org/10.1109/ICMLA.2017.00-48</w:t>
      </w:r>
    </w:p>
    <w:p w14:paraId="4A31288A" w14:textId="77777777" w:rsidR="003E79CA" w:rsidRDefault="003E79CA" w:rsidP="003E79CA">
      <w:pPr>
        <w:pStyle w:val="Bibliography"/>
        <w:ind w:left="720" w:hanging="720"/>
      </w:pPr>
      <w:r>
        <w:t xml:space="preserve">Benala, T. R., &amp; Tantati, K. (2022). Efficiency of oversampling methods for enhancing software defect prediction by using imbalanced data. </w:t>
      </w:r>
      <w:r>
        <w:rPr>
          <w:i/>
          <w:iCs/>
        </w:rPr>
        <w:t>Innovations in Systems and Software Engineering</w:t>
      </w:r>
      <w:r>
        <w:t>. https://doi.org/10.1007/s11334-022-00457-3</w:t>
      </w:r>
    </w:p>
    <w:p w14:paraId="5AED118B" w14:textId="77777777" w:rsidR="003E79CA" w:rsidRDefault="003E79CA" w:rsidP="003E79CA">
      <w:pPr>
        <w:pStyle w:val="Bibliography"/>
        <w:ind w:left="720" w:hanging="720"/>
      </w:pPr>
      <w:r>
        <w:t xml:space="preserve">Bozza, J. G. (2024). Stimulating Fraud: Comparing the Effectiveness of Fraud Recovery Mechanisms Between the United States and the United Kingdom Through the Lens of Public Covid-19 Expenditures. </w:t>
      </w:r>
      <w:r>
        <w:rPr>
          <w:i/>
          <w:iCs/>
        </w:rPr>
        <w:t>Georgia Journal of International &amp; Comparative Law</w:t>
      </w:r>
      <w:r>
        <w:t xml:space="preserve">, </w:t>
      </w:r>
      <w:r>
        <w:rPr>
          <w:i/>
          <w:iCs/>
        </w:rPr>
        <w:t>52</w:t>
      </w:r>
      <w:r>
        <w:t>(2), 462–478.</w:t>
      </w:r>
    </w:p>
    <w:p w14:paraId="53C6F26A" w14:textId="77777777" w:rsidR="003E79CA" w:rsidRDefault="003E79CA" w:rsidP="003E79CA">
      <w:pPr>
        <w:pStyle w:val="Bibliography"/>
        <w:ind w:left="720" w:hanging="720"/>
      </w:pPr>
      <w:r>
        <w:t xml:space="preserve">Bureau of Economic Analysis. (2021). </w:t>
      </w:r>
      <w:r>
        <w:rPr>
          <w:i/>
          <w:iCs/>
        </w:rPr>
        <w:t>How does the Paycheck Protection Program impact the national income and product accounts (NIPAs)?</w:t>
      </w:r>
      <w:r>
        <w:t xml:space="preserve"> Bureau of Economic Analysis. https://www.bea.gov/help/faq/1408</w:t>
      </w:r>
    </w:p>
    <w:p w14:paraId="124E9C16" w14:textId="77777777" w:rsidR="003E79CA" w:rsidRDefault="003E79CA" w:rsidP="003E79CA">
      <w:pPr>
        <w:pStyle w:val="Bibliography"/>
        <w:ind w:left="720" w:hanging="720"/>
      </w:pPr>
      <w:r>
        <w:t xml:space="preserve">Carcillo, F., Le Borgne, Y.-A., Caelen, O., Kessaci, Y., Oblé, F., &amp; Bontempi, G. (2021). Combining unsupervised and supervised learning in credit card fraud detection. </w:t>
      </w:r>
      <w:r>
        <w:rPr>
          <w:i/>
          <w:iCs/>
        </w:rPr>
        <w:t>Information Sciences</w:t>
      </w:r>
      <w:r>
        <w:t xml:space="preserve">, </w:t>
      </w:r>
      <w:r>
        <w:rPr>
          <w:i/>
          <w:iCs/>
        </w:rPr>
        <w:t>557</w:t>
      </w:r>
      <w:r>
        <w:t>, 317–331. https://doi.org/10.1016/j.ins.2019.05.042</w:t>
      </w:r>
    </w:p>
    <w:p w14:paraId="6CC6A7B8" w14:textId="77777777" w:rsidR="003E79CA" w:rsidRDefault="003E79CA" w:rsidP="003E79CA">
      <w:pPr>
        <w:pStyle w:val="Bibliography"/>
        <w:ind w:left="720" w:hanging="720"/>
      </w:pPr>
      <w:r>
        <w:lastRenderedPageBreak/>
        <w:t xml:space="preserve">CDC. (2020, March 28). </w:t>
      </w:r>
      <w:r>
        <w:rPr>
          <w:i/>
          <w:iCs/>
        </w:rPr>
        <w:t>COVID Data Tracker</w:t>
      </w:r>
      <w:r>
        <w:t>. Centers for Disease Control and Prevention. https://covid.cdc.gov/covid-data-tracker</w:t>
      </w:r>
    </w:p>
    <w:p w14:paraId="1C1D32BC" w14:textId="77777777" w:rsidR="003E79CA" w:rsidRDefault="003E79CA" w:rsidP="003E79CA">
      <w:pPr>
        <w:pStyle w:val="Bibliography"/>
        <w:ind w:left="720" w:hanging="720"/>
      </w:pPr>
      <w:r>
        <w:t xml:space="preserve">Cervantes, J., Garcia-Lamont, F., Rodríguez-Mazahua, L., &amp; Lopez, A. (2020). A comprehensive survey on support vector machine classification: Applications, challenges and trends. </w:t>
      </w:r>
      <w:r>
        <w:rPr>
          <w:i/>
          <w:iCs/>
        </w:rPr>
        <w:t>Neurocomputing</w:t>
      </w:r>
      <w:r>
        <w:t xml:space="preserve">, </w:t>
      </w:r>
      <w:r>
        <w:rPr>
          <w:i/>
          <w:iCs/>
        </w:rPr>
        <w:t>408</w:t>
      </w:r>
      <w:r>
        <w:t>, 189–215. https://doi.org/10.1016/j.neucom.2019.10.118</w:t>
      </w:r>
    </w:p>
    <w:p w14:paraId="27301790" w14:textId="77777777" w:rsidR="003E79CA" w:rsidRDefault="003E79CA" w:rsidP="003E79CA">
      <w:pPr>
        <w:pStyle w:val="Bibliography"/>
        <w:ind w:left="720" w:hanging="720"/>
      </w:pPr>
      <w:r>
        <w:t xml:space="preserve">Council of the Inspectors General on Integrity and Efficiency. (2011). </w:t>
      </w:r>
      <w:r>
        <w:rPr>
          <w:i/>
          <w:iCs/>
        </w:rPr>
        <w:t>QUALITY STANDARDS FOR  INVESTIGATIONS</w:t>
      </w:r>
      <w:r>
        <w:t>.</w:t>
      </w:r>
    </w:p>
    <w:p w14:paraId="7B04AACD" w14:textId="77777777" w:rsidR="003E79CA" w:rsidRDefault="003E79CA" w:rsidP="003E79CA">
      <w:pPr>
        <w:pStyle w:val="Bibliography"/>
        <w:ind w:left="720" w:hanging="720"/>
      </w:pPr>
      <w:r>
        <w:t xml:space="preserve">Crowe. (n.d.). </w:t>
      </w:r>
      <w:r>
        <w:rPr>
          <w:i/>
          <w:iCs/>
        </w:rPr>
        <w:t>A GUIDE TO Using Analytics to Control PPP Loan Risks</w:t>
      </w:r>
      <w:r>
        <w:t>. https://www.crowe.com/-/media/Crowe/LLP/folio-pdf/Using-Analytics-to-Control-PPP-Loan-Risks_CMC2100-005B.pdf</w:t>
      </w:r>
    </w:p>
    <w:p w14:paraId="7D198337" w14:textId="77777777" w:rsidR="003E79CA" w:rsidRDefault="003E79CA" w:rsidP="003E79CA">
      <w:pPr>
        <w:pStyle w:val="Bibliography"/>
        <w:ind w:left="720" w:hanging="720"/>
      </w:pPr>
      <w:r>
        <w:t xml:space="preserve">Debener, J., Heinke, V., &amp; Kriebel, J. (2023). Detecting insurance fraud using supervised and unsupervised machine learning. </w:t>
      </w:r>
      <w:r>
        <w:rPr>
          <w:i/>
          <w:iCs/>
        </w:rPr>
        <w:t>Journal of Risk &amp; Insurance</w:t>
      </w:r>
      <w:r>
        <w:t xml:space="preserve">, </w:t>
      </w:r>
      <w:r>
        <w:rPr>
          <w:i/>
          <w:iCs/>
        </w:rPr>
        <w:t>90</w:t>
      </w:r>
      <w:r>
        <w:t>(3), 743–768. https://doi.org/10.1111/jori.12427</w:t>
      </w:r>
    </w:p>
    <w:p w14:paraId="56CBC1DA" w14:textId="77777777" w:rsidR="003E79CA" w:rsidRDefault="003E79CA" w:rsidP="003E79CA">
      <w:pPr>
        <w:pStyle w:val="Bibliography"/>
        <w:ind w:left="720" w:hanging="720"/>
      </w:pPr>
      <w:r>
        <w:t xml:space="preserve">Demko, Z. O., Antar, A. A. R., Blair, P. W., Lambrou, A. S., Yu, T., Brown, D., Walch, S. N., Armstrong, D. T., Mostafa, H. H., Keruly, J. C., Thomas, D. L., Manabe, Y. C., Mehta, S. H., &amp; Ambulatory COVID Study Team. (2021). Clustering of SARS-CoV-2 Infections in Households of Patients Diagnosed in the Outpatient Setting in Baltimore, Maryland. </w:t>
      </w:r>
      <w:r>
        <w:rPr>
          <w:i/>
          <w:iCs/>
        </w:rPr>
        <w:t>Open Forum Infectious Diseases</w:t>
      </w:r>
      <w:r>
        <w:t xml:space="preserve">, </w:t>
      </w:r>
      <w:r>
        <w:rPr>
          <w:i/>
          <w:iCs/>
        </w:rPr>
        <w:t>8</w:t>
      </w:r>
      <w:r>
        <w:t>(4), ofab121. https://doi.org/10.1093/ofid/ofab121</w:t>
      </w:r>
    </w:p>
    <w:p w14:paraId="61D89F2F" w14:textId="77777777" w:rsidR="003E79CA" w:rsidRDefault="003E79CA" w:rsidP="003E79CA">
      <w:pPr>
        <w:pStyle w:val="Bibliography"/>
        <w:ind w:left="720" w:hanging="720"/>
      </w:pPr>
      <w:r>
        <w:t xml:space="preserve">Department of Justice. (2020, September 9). </w:t>
      </w:r>
      <w:r>
        <w:rPr>
          <w:i/>
          <w:iCs/>
        </w:rPr>
        <w:t>Criminal Division | Fraud Section Enforcement Related to the CARES Act</w:t>
      </w:r>
      <w:r>
        <w:t>. https://www.justice.gov/criminal/criminal-fraud/cares-act-fraud</w:t>
      </w:r>
    </w:p>
    <w:p w14:paraId="4E5FC9DB" w14:textId="77777777" w:rsidR="003E79CA" w:rsidRDefault="003E79CA" w:rsidP="003E79CA">
      <w:pPr>
        <w:pStyle w:val="Bibliography"/>
        <w:ind w:left="720" w:hanging="720"/>
      </w:pPr>
      <w:r>
        <w:lastRenderedPageBreak/>
        <w:t xml:space="preserve">Department Of Treasury. (2024, March 19). </w:t>
      </w:r>
      <w:r>
        <w:rPr>
          <w:i/>
          <w:iCs/>
        </w:rPr>
        <w:t>About the CARES Act and the Consolidated Appropriations Act</w:t>
      </w:r>
      <w:r>
        <w:t>. U.S. Department of the Treasury. https://home.treasury.gov/policy-issues/coronavirus/about-the-cares-act</w:t>
      </w:r>
    </w:p>
    <w:p w14:paraId="4BCFB318" w14:textId="77777777" w:rsidR="003E79CA" w:rsidRDefault="003E79CA" w:rsidP="003E79CA">
      <w:pPr>
        <w:pStyle w:val="Bibliography"/>
        <w:ind w:left="720" w:hanging="720"/>
      </w:pPr>
      <w:r>
        <w:t xml:space="preserve">Dridi, S. (2022a). </w:t>
      </w:r>
      <w:r>
        <w:rPr>
          <w:i/>
          <w:iCs/>
        </w:rPr>
        <w:t>Supervised Learning—A Systematic Literature Review</w:t>
      </w:r>
      <w:r>
        <w:t>. OSF Preprints. https://doi.org/10.31219/osf.io/tysr4</w:t>
      </w:r>
    </w:p>
    <w:p w14:paraId="7A168611" w14:textId="77777777" w:rsidR="003E79CA" w:rsidRDefault="003E79CA" w:rsidP="003E79CA">
      <w:pPr>
        <w:pStyle w:val="Bibliography"/>
        <w:ind w:left="720" w:hanging="720"/>
      </w:pPr>
      <w:r>
        <w:t xml:space="preserve">Dridi, S. (2022b). </w:t>
      </w:r>
      <w:r>
        <w:rPr>
          <w:i/>
          <w:iCs/>
        </w:rPr>
        <w:t>Unsupervised Learning—A Systematic Literature Review</w:t>
      </w:r>
      <w:r>
        <w:t>. OSF Preprints. https://doi.org/10.31219/osf.io/kpqr6</w:t>
      </w:r>
    </w:p>
    <w:p w14:paraId="4D223F06" w14:textId="77777777" w:rsidR="003E79CA" w:rsidRDefault="003E79CA" w:rsidP="003E79CA">
      <w:pPr>
        <w:pStyle w:val="Bibliography"/>
        <w:ind w:left="720" w:hanging="720"/>
      </w:pPr>
      <w:r>
        <w:t xml:space="preserve">Emilio Ferrara. (2023). Fairness and Bias in Artificial Intelligence: A Brief Survey of Sources, Impacts, and Mitigation Strategies. </w:t>
      </w:r>
      <w:r>
        <w:rPr>
          <w:i/>
          <w:iCs/>
        </w:rPr>
        <w:t>Sci</w:t>
      </w:r>
      <w:r>
        <w:t xml:space="preserve">, </w:t>
      </w:r>
      <w:r>
        <w:rPr>
          <w:i/>
          <w:iCs/>
        </w:rPr>
        <w:t>6</w:t>
      </w:r>
      <w:r>
        <w:t>(1), 3–3. https://doi.org/10.3390/sci6010003</w:t>
      </w:r>
    </w:p>
    <w:p w14:paraId="35D8A4F8" w14:textId="77777777" w:rsidR="003E79CA" w:rsidRDefault="003E79CA" w:rsidP="003E79CA">
      <w:pPr>
        <w:pStyle w:val="Bibliography"/>
        <w:ind w:left="720" w:hanging="720"/>
      </w:pPr>
      <w:r>
        <w:t xml:space="preserve">Emmons, W. R., &amp; Dahl, D. (2022). </w:t>
      </w:r>
      <w:r>
        <w:rPr>
          <w:i/>
          <w:iCs/>
        </w:rPr>
        <w:t>Was the Paycheck Protection Program Effective?</w:t>
      </w:r>
      <w:r>
        <w:t xml:space="preserve"> Federal Reserve Bank of St Louis. https://www.stlouisfed.org/publications/regional-economist/2022/jul/was-paycheck-protection-program-effective</w:t>
      </w:r>
    </w:p>
    <w:p w14:paraId="533D8520" w14:textId="77777777" w:rsidR="003E79CA" w:rsidRDefault="003E79CA" w:rsidP="003E79CA">
      <w:pPr>
        <w:pStyle w:val="Bibliography"/>
        <w:ind w:left="720" w:hanging="720"/>
      </w:pPr>
      <w:r>
        <w:t xml:space="preserve">Giupponi, G., Landais, C., &amp; Lapeyre, A. (2022). Should We Insure Workers or Jobs During Recessions? </w:t>
      </w:r>
      <w:r>
        <w:rPr>
          <w:i/>
          <w:iCs/>
        </w:rPr>
        <w:t>Journal of Economic Perspectives</w:t>
      </w:r>
      <w:r>
        <w:t xml:space="preserve">, </w:t>
      </w:r>
      <w:r>
        <w:rPr>
          <w:i/>
          <w:iCs/>
        </w:rPr>
        <w:t>36</w:t>
      </w:r>
      <w:r>
        <w:t>(2), 29–54. https://doi.org/10.1257/jep.36.2.29</w:t>
      </w:r>
    </w:p>
    <w:p w14:paraId="7A28FDF4" w14:textId="77777777" w:rsidR="003E79CA" w:rsidRDefault="003E79CA" w:rsidP="003E79CA">
      <w:pPr>
        <w:pStyle w:val="Bibliography"/>
        <w:ind w:left="720" w:hanging="720"/>
      </w:pPr>
      <w:r>
        <w:t xml:space="preserve">Gui, Q., Zhou, H., Guo, N., &amp; Niu, B. (2024). A survey of class-imbalanced semi-supervised learning. </w:t>
      </w:r>
      <w:r>
        <w:rPr>
          <w:i/>
          <w:iCs/>
        </w:rPr>
        <w:t>Machine Learning</w:t>
      </w:r>
      <w:r>
        <w:t xml:space="preserve">, </w:t>
      </w:r>
      <w:r>
        <w:rPr>
          <w:i/>
          <w:iCs/>
        </w:rPr>
        <w:t>113</w:t>
      </w:r>
      <w:r>
        <w:t>(8), 5057–5086. https://doi.org/10.1007/s10994-023-06344-7</w:t>
      </w:r>
    </w:p>
    <w:p w14:paraId="11A377F9" w14:textId="77777777" w:rsidR="003E79CA" w:rsidRDefault="003E79CA" w:rsidP="003E79CA">
      <w:pPr>
        <w:pStyle w:val="Bibliography"/>
        <w:ind w:left="720" w:hanging="720"/>
      </w:pPr>
      <w:r>
        <w:t xml:space="preserve">Halkidi, M. (2009). Hierarchial Clustering. In L. LIU &amp; M. T. ÖZSU (Eds.), </w:t>
      </w:r>
      <w:r>
        <w:rPr>
          <w:i/>
          <w:iCs/>
        </w:rPr>
        <w:t>Encyclopedia of Database Systems</w:t>
      </w:r>
      <w:r>
        <w:t xml:space="preserve"> (pp. 1291–1294). Springer US. https://doi.org/10.1007/978-0-387-39940-9_604</w:t>
      </w:r>
    </w:p>
    <w:p w14:paraId="473E4886" w14:textId="77777777" w:rsidR="003E79CA" w:rsidRDefault="003E79CA" w:rsidP="003E79CA">
      <w:pPr>
        <w:pStyle w:val="Bibliography"/>
        <w:ind w:left="720" w:hanging="720"/>
      </w:pPr>
      <w:r>
        <w:t xml:space="preserve">Harrington, B., &amp; Leslie, C. A. (2023). Toward a Multilevel Sociology of Fraud. </w:t>
      </w:r>
      <w:r>
        <w:rPr>
          <w:i/>
          <w:iCs/>
        </w:rPr>
        <w:t>Northwestern University Law Review</w:t>
      </w:r>
      <w:r>
        <w:t xml:space="preserve">, </w:t>
      </w:r>
      <w:r>
        <w:rPr>
          <w:i/>
          <w:iCs/>
        </w:rPr>
        <w:t>118</w:t>
      </w:r>
      <w:r>
        <w:t>(1), 139–166.</w:t>
      </w:r>
    </w:p>
    <w:p w14:paraId="3B7117F1" w14:textId="77777777" w:rsidR="003E79CA" w:rsidRDefault="003E79CA" w:rsidP="003E79CA">
      <w:pPr>
        <w:pStyle w:val="Bibliography"/>
        <w:ind w:left="720" w:hanging="720"/>
      </w:pPr>
      <w:r>
        <w:lastRenderedPageBreak/>
        <w:t xml:space="preserve">Humphries, J. E., Neilson, C. A., &amp; Ulyssea, G. (2020). Information frictions and access to the Paycheck Protection Program. </w:t>
      </w:r>
      <w:r>
        <w:rPr>
          <w:i/>
          <w:iCs/>
        </w:rPr>
        <w:t>Journal of Public Economics</w:t>
      </w:r>
      <w:r>
        <w:t xml:space="preserve">, </w:t>
      </w:r>
      <w:r>
        <w:rPr>
          <w:i/>
          <w:iCs/>
        </w:rPr>
        <w:t>190</w:t>
      </w:r>
      <w:r>
        <w:t>, 104244. https://doi.org/10.1016/j.jpubeco.2020.104244</w:t>
      </w:r>
    </w:p>
    <w:p w14:paraId="7CB05B87" w14:textId="77777777" w:rsidR="003E79CA" w:rsidRDefault="003E79CA" w:rsidP="003E79CA">
      <w:pPr>
        <w:pStyle w:val="Bibliography"/>
        <w:ind w:left="720" w:hanging="720"/>
      </w:pPr>
      <w:r>
        <w:t xml:space="preserve">Itri, B., Mohamed, Y., Mohammed, Q., &amp; Omar, B. (2019). Performance comparative study of machine learning algorithms for automobile insurance fraud detection. </w:t>
      </w:r>
      <w:r>
        <w:rPr>
          <w:i/>
          <w:iCs/>
        </w:rPr>
        <w:t>2019 Third International Conference on Intelligent Computing in Data Sciences (ICDS)</w:t>
      </w:r>
      <w:r>
        <w:t>, 1–4. https://doi.org/10.1109/ICDS47004.2019.8942277</w:t>
      </w:r>
    </w:p>
    <w:p w14:paraId="14B4483A" w14:textId="77777777" w:rsidR="003E79CA" w:rsidRDefault="003E79CA" w:rsidP="003E79CA">
      <w:pPr>
        <w:pStyle w:val="Bibliography"/>
        <w:ind w:left="720" w:hanging="720"/>
      </w:pPr>
      <w:r>
        <w:t xml:space="preserve">Kadens, E. (2023). The Persistent Limits of Fraud Prevention in Historical Perspective. </w:t>
      </w:r>
      <w:r>
        <w:rPr>
          <w:i/>
          <w:iCs/>
        </w:rPr>
        <w:t>Northwestern University Law Review</w:t>
      </w:r>
      <w:r>
        <w:t xml:space="preserve">, </w:t>
      </w:r>
      <w:r>
        <w:rPr>
          <w:i/>
          <w:iCs/>
        </w:rPr>
        <w:t>118</w:t>
      </w:r>
      <w:r>
        <w:t>(1), 167–192.</w:t>
      </w:r>
    </w:p>
    <w:p w14:paraId="6343880C" w14:textId="77777777" w:rsidR="003E79CA" w:rsidRDefault="003E79CA" w:rsidP="003E79CA">
      <w:pPr>
        <w:pStyle w:val="Bibliography"/>
        <w:ind w:left="720" w:hanging="720"/>
      </w:pPr>
      <w:r>
        <w:t xml:space="preserve">King, D. L., McLanahan, M. L., &amp; Case, C. J. (2023). Frauds Do Not Pause for a Pandemic. </w:t>
      </w:r>
      <w:r>
        <w:rPr>
          <w:i/>
          <w:iCs/>
        </w:rPr>
        <w:t>Journal of Business &amp; Educational Leadership</w:t>
      </w:r>
      <w:r>
        <w:t xml:space="preserve">, </w:t>
      </w:r>
      <w:r>
        <w:rPr>
          <w:i/>
          <w:iCs/>
        </w:rPr>
        <w:t>13</w:t>
      </w:r>
      <w:r>
        <w:t>(1), 67–81.</w:t>
      </w:r>
    </w:p>
    <w:p w14:paraId="30C7304B" w14:textId="77777777" w:rsidR="003E79CA" w:rsidRDefault="003E79CA" w:rsidP="003E79CA">
      <w:pPr>
        <w:pStyle w:val="Bibliography"/>
        <w:ind w:left="720" w:hanging="720"/>
      </w:pPr>
      <w:r>
        <w:t xml:space="preserve">Koreff, J., Baudot, L., &amp; Sutton, S. G. (2023). Exploring the Impact of Technology Dominance on Audit Professionalism through Data Analytic-Driven Healthcare Audits. </w:t>
      </w:r>
      <w:r>
        <w:rPr>
          <w:i/>
          <w:iCs/>
        </w:rPr>
        <w:t>Journal of Information Systems</w:t>
      </w:r>
      <w:r>
        <w:t xml:space="preserve">, </w:t>
      </w:r>
      <w:r>
        <w:rPr>
          <w:i/>
          <w:iCs/>
        </w:rPr>
        <w:t>37</w:t>
      </w:r>
      <w:r>
        <w:t>(3), 59–80. https://doi.org/10.2308/ISYS-2022-023</w:t>
      </w:r>
    </w:p>
    <w:p w14:paraId="6494715B" w14:textId="77777777" w:rsidR="003E79CA" w:rsidRDefault="003E79CA" w:rsidP="003E79CA">
      <w:pPr>
        <w:pStyle w:val="Bibliography"/>
        <w:ind w:left="720" w:hanging="720"/>
      </w:pPr>
      <w:r>
        <w:t xml:space="preserve">Larson, Benjamin James. (2020). </w:t>
      </w:r>
      <w:r>
        <w:rPr>
          <w:i/>
          <w:iCs/>
        </w:rPr>
        <w:t>False Positive Reduction in Credit Card Fraud Prediction: An Evaluation of Machine Learning Methodology on Imbalanced Data</w:t>
      </w:r>
      <w:r>
        <w:t>. https://www.proquest.com/openview/197642c9490f064f94d434ff0ed8f9e7/1?pq-origsite=gscholar&amp;cbl=18750&amp;diss=y</w:t>
      </w:r>
    </w:p>
    <w:p w14:paraId="2DCD8E2C" w14:textId="77777777" w:rsidR="003E79CA" w:rsidRDefault="003E79CA" w:rsidP="003E79CA">
      <w:pPr>
        <w:pStyle w:val="Bibliography"/>
        <w:ind w:left="720" w:hanging="720"/>
      </w:pPr>
      <w:r>
        <w:t xml:space="preserve">Li, L., &amp; Strahan, P. (2020). </w:t>
      </w:r>
      <w:r>
        <w:rPr>
          <w:i/>
          <w:iCs/>
        </w:rPr>
        <w:t>Who Supplies PPP Loans (And Does it Matter)? Banks, Relationships and the COVID Crisis</w:t>
      </w:r>
      <w:r>
        <w:t xml:space="preserve"> (w28286; p. w28286). National Bureau of Economic Research. https://doi.org/10.3386/w28286</w:t>
      </w:r>
    </w:p>
    <w:p w14:paraId="41D3E6DB" w14:textId="77777777" w:rsidR="003E79CA" w:rsidRDefault="003E79CA" w:rsidP="003E79CA">
      <w:pPr>
        <w:pStyle w:val="Bibliography"/>
        <w:ind w:left="720" w:hanging="720"/>
      </w:pPr>
      <w:r>
        <w:lastRenderedPageBreak/>
        <w:t xml:space="preserve">López, M. I., Luna, J. M., Romero, C., &amp; Ventura, S. (2012). Classification via clustering for predicting final marks based on student participation in forums. </w:t>
      </w:r>
      <w:r>
        <w:rPr>
          <w:i/>
          <w:iCs/>
        </w:rPr>
        <w:t>Proceedings of the 5th International Conference on Educational Data Mining</w:t>
      </w:r>
      <w:r>
        <w:t>.</w:t>
      </w:r>
    </w:p>
    <w:p w14:paraId="794C3439" w14:textId="77777777" w:rsidR="003E79CA" w:rsidRDefault="003E79CA" w:rsidP="003E79CA">
      <w:pPr>
        <w:pStyle w:val="Bibliography"/>
        <w:ind w:left="720" w:hanging="720"/>
      </w:pPr>
      <w:r>
        <w:t xml:space="preserve">Ma, K. W. F., &amp; McKinnon, T. (2020). </w:t>
      </w:r>
      <w:r>
        <w:rPr>
          <w:i/>
          <w:iCs/>
        </w:rPr>
        <w:t>COVID-19 and Cyber Fraud: Emerging Threats During the Pandemic</w:t>
      </w:r>
      <w:r>
        <w:t xml:space="preserve"> (SSRN Scholarly Paper 3718845). https://doi.org/10.2139/ssrn.3718845</w:t>
      </w:r>
    </w:p>
    <w:p w14:paraId="7B7C78A6" w14:textId="77777777" w:rsidR="003E79CA" w:rsidRDefault="003E79CA" w:rsidP="003E79CA">
      <w:pPr>
        <w:pStyle w:val="Bibliography"/>
        <w:ind w:left="720" w:hanging="720"/>
      </w:pPr>
      <w:r>
        <w:t xml:space="preserve">Maalouf, M. (2011). Logistic regression in data analysis: An overview. </w:t>
      </w:r>
      <w:r>
        <w:rPr>
          <w:i/>
          <w:iCs/>
        </w:rPr>
        <w:t>International Journal of Data Analysis Techniques and Strategies</w:t>
      </w:r>
      <w:r>
        <w:t xml:space="preserve">, </w:t>
      </w:r>
      <w:r>
        <w:rPr>
          <w:i/>
          <w:iCs/>
        </w:rPr>
        <w:t>3</w:t>
      </w:r>
      <w:r>
        <w:t>, 281–299. https://doi.org/10.1504/IJDATS.2011.041335</w:t>
      </w:r>
    </w:p>
    <w:p w14:paraId="712D6194" w14:textId="77777777" w:rsidR="003E79CA" w:rsidRDefault="003E79CA" w:rsidP="003E79CA">
      <w:pPr>
        <w:pStyle w:val="Bibliography"/>
        <w:ind w:left="720" w:hanging="720"/>
      </w:pPr>
      <w:r>
        <w:t xml:space="preserve">Miller, K. S., &amp; Bertozzi, A. L. (2024). Model Change Active Learning in Graph-Based Semi-supervised Learning. </w:t>
      </w:r>
      <w:r>
        <w:rPr>
          <w:i/>
          <w:iCs/>
        </w:rPr>
        <w:t>Communications on Applied Mathematics and Computation</w:t>
      </w:r>
      <w:r>
        <w:t xml:space="preserve">, </w:t>
      </w:r>
      <w:r>
        <w:rPr>
          <w:i/>
          <w:iCs/>
        </w:rPr>
        <w:t>6</w:t>
      </w:r>
      <w:r>
        <w:t>(2), 1270–1298. https://doi.org/10.1007/s42967-023-00328-z</w:t>
      </w:r>
    </w:p>
    <w:p w14:paraId="75054C8B" w14:textId="77777777" w:rsidR="003E79CA" w:rsidRDefault="003E79CA" w:rsidP="003E79CA">
      <w:pPr>
        <w:pStyle w:val="Bibliography"/>
        <w:ind w:left="720" w:hanging="720"/>
      </w:pPr>
      <w:r>
        <w:t xml:space="preserve">Minastireanu, E., &amp; Mesnita, G. (2019). </w:t>
      </w:r>
      <w:r>
        <w:rPr>
          <w:i/>
          <w:iCs/>
        </w:rPr>
        <w:t>An Analysis of the Most Used Machine Learning Algorithms for Online Fraud Detection</w:t>
      </w:r>
      <w:r>
        <w:t xml:space="preserve">. </w:t>
      </w:r>
      <w:r>
        <w:rPr>
          <w:i/>
          <w:iCs/>
        </w:rPr>
        <w:t>Informatica Economica, 23</w:t>
      </w:r>
      <w:r>
        <w:t>, 5–16. https://doi.org/10.12948/issn14531305/23.1.2019.01</w:t>
      </w:r>
    </w:p>
    <w:p w14:paraId="67567258" w14:textId="77777777" w:rsidR="003E79CA" w:rsidRDefault="003E79CA" w:rsidP="003E79CA">
      <w:pPr>
        <w:pStyle w:val="Bibliography"/>
        <w:ind w:left="720" w:hanging="720"/>
      </w:pPr>
      <w:r>
        <w:t xml:space="preserve">Nassif, A. B., Talib, M. A., Nasir, Q., &amp; Dakalbab, F. M. (2021). Machine Learning for Anomaly Detection: A Systematic Review. </w:t>
      </w:r>
      <w:r>
        <w:rPr>
          <w:i/>
          <w:iCs/>
        </w:rPr>
        <w:t>IEEE Access</w:t>
      </w:r>
      <w:r>
        <w:t xml:space="preserve">, </w:t>
      </w:r>
      <w:r>
        <w:rPr>
          <w:i/>
          <w:iCs/>
        </w:rPr>
        <w:t>9</w:t>
      </w:r>
      <w:r>
        <w:t>, 78658–78700. IEEE Access. https://doi.org/10.1109/ACCESS.2021.3083060</w:t>
      </w:r>
    </w:p>
    <w:p w14:paraId="7A6D91ED" w14:textId="77777777" w:rsidR="003E79CA" w:rsidRDefault="003E79CA" w:rsidP="003E79CA">
      <w:pPr>
        <w:pStyle w:val="Bibliography"/>
        <w:ind w:left="720" w:hanging="720"/>
      </w:pPr>
      <w:r>
        <w:t xml:space="preserve">PRAC. (2020, April 15). </w:t>
      </w:r>
      <w:r>
        <w:rPr>
          <w:i/>
          <w:iCs/>
        </w:rPr>
        <w:t>Reporting on Oversight | Pandemic Oversight</w:t>
      </w:r>
      <w:r>
        <w:t>. https://www.pandemicoversight.gov/oversight</w:t>
      </w:r>
    </w:p>
    <w:p w14:paraId="588429E2" w14:textId="77777777" w:rsidR="003E79CA" w:rsidRDefault="003E79CA" w:rsidP="003E79CA">
      <w:pPr>
        <w:pStyle w:val="Bibliography"/>
        <w:ind w:left="720" w:hanging="720"/>
      </w:pPr>
      <w:r>
        <w:t xml:space="preserve">Rixom, B. A., Rixom, J. M., Pippin, S., &amp; Wong, J. (2021). Contrasting Public Perceptions of Government versus Certified Public Accounting Firm Oversight of Relief Packages. </w:t>
      </w:r>
      <w:r>
        <w:rPr>
          <w:i/>
          <w:iCs/>
        </w:rPr>
        <w:t>Accounting &amp; the Public Interest</w:t>
      </w:r>
      <w:r>
        <w:t xml:space="preserve">, </w:t>
      </w:r>
      <w:r>
        <w:rPr>
          <w:i/>
          <w:iCs/>
        </w:rPr>
        <w:t>21</w:t>
      </w:r>
      <w:r>
        <w:t>(1), 39–63. https://doi.org/10.2308/API-2020-019</w:t>
      </w:r>
    </w:p>
    <w:p w14:paraId="61479572" w14:textId="77777777" w:rsidR="003E79CA" w:rsidRDefault="003E79CA" w:rsidP="003E79CA">
      <w:pPr>
        <w:pStyle w:val="Bibliography"/>
        <w:ind w:left="720" w:hanging="720"/>
      </w:pPr>
      <w:r>
        <w:lastRenderedPageBreak/>
        <w:t xml:space="preserve">Rodriguez, M. Z., Comin, C. H., Casanova, D., Bruno, O. M., Amancio, D. R., Costa, L. da F., &amp; Rodrigues, F. A. (2019). Clustering algorithms: A comparative approach. </w:t>
      </w:r>
      <w:r>
        <w:rPr>
          <w:i/>
          <w:iCs/>
        </w:rPr>
        <w:t>PLoS ONE</w:t>
      </w:r>
      <w:r>
        <w:t xml:space="preserve">, </w:t>
      </w:r>
      <w:r>
        <w:rPr>
          <w:i/>
          <w:iCs/>
        </w:rPr>
        <w:t>14</w:t>
      </w:r>
      <w:r>
        <w:t>(1), e0210236. https://doi.org/10.1371/journal.pone.0210236</w:t>
      </w:r>
    </w:p>
    <w:p w14:paraId="123D2829" w14:textId="77777777" w:rsidR="003E79CA" w:rsidRDefault="003E79CA" w:rsidP="003E79CA">
      <w:pPr>
        <w:pStyle w:val="Bibliography"/>
        <w:ind w:left="720" w:hanging="720"/>
      </w:pPr>
      <w:r>
        <w:t xml:space="preserve">Sabasteanski, N., Brooks, J., &amp; Chandler, T. (2021). Saving lives and livelihoods: The Paycheck Protection Program and its efficacy. </w:t>
      </w:r>
      <w:r>
        <w:rPr>
          <w:i/>
          <w:iCs/>
        </w:rPr>
        <w:t>EconomiA</w:t>
      </w:r>
      <w:r>
        <w:t xml:space="preserve">, </w:t>
      </w:r>
      <w:r>
        <w:rPr>
          <w:i/>
          <w:iCs/>
        </w:rPr>
        <w:t>22</w:t>
      </w:r>
      <w:r>
        <w:t>(3), 278–290. https://doi.org/10.1016/j.econ.2021.11.004</w:t>
      </w:r>
    </w:p>
    <w:p w14:paraId="4F3A5608" w14:textId="77777777" w:rsidR="003E79CA" w:rsidRDefault="003E79CA" w:rsidP="003E79CA">
      <w:pPr>
        <w:pStyle w:val="Bibliography"/>
        <w:ind w:left="720" w:hanging="720"/>
      </w:pPr>
      <w:r>
        <w:t xml:space="preserve">Sarker, I. H. (2021). Machine Learning: Algorithms, Real-World Applications and Research Directions. </w:t>
      </w:r>
      <w:r>
        <w:rPr>
          <w:i/>
          <w:iCs/>
        </w:rPr>
        <w:t>SN Computer Science</w:t>
      </w:r>
      <w:r>
        <w:t xml:space="preserve">, </w:t>
      </w:r>
      <w:r>
        <w:rPr>
          <w:i/>
          <w:iCs/>
        </w:rPr>
        <w:t>2</w:t>
      </w:r>
      <w:r>
        <w:t>(3), 160. https://doi.org/10.1007/s42979-021-00592-x</w:t>
      </w:r>
    </w:p>
    <w:p w14:paraId="0C034009" w14:textId="77777777" w:rsidR="003E79CA" w:rsidRDefault="003E79CA" w:rsidP="003E79CA">
      <w:pPr>
        <w:pStyle w:val="Bibliography"/>
        <w:ind w:left="720" w:hanging="720"/>
      </w:pPr>
      <w:r>
        <w:t xml:space="preserve">Schonlau, M., &amp; Zou, R. Y. (2020). The random forest algorithm for statistical learning. </w:t>
      </w:r>
      <w:r>
        <w:rPr>
          <w:i/>
          <w:iCs/>
        </w:rPr>
        <w:t>The Stata Journal</w:t>
      </w:r>
      <w:r>
        <w:t xml:space="preserve">, </w:t>
      </w:r>
      <w:r>
        <w:rPr>
          <w:i/>
          <w:iCs/>
        </w:rPr>
        <w:t>20</w:t>
      </w:r>
      <w:r>
        <w:t>(1), 3–29. https://doi.org/10.1177/1536867X20909688</w:t>
      </w:r>
    </w:p>
    <w:p w14:paraId="73BC458D" w14:textId="77777777" w:rsidR="003E79CA" w:rsidRDefault="003E79CA" w:rsidP="003E79CA">
      <w:pPr>
        <w:pStyle w:val="Bibliography"/>
        <w:ind w:left="720" w:hanging="720"/>
      </w:pPr>
      <w:r>
        <w:t xml:space="preserve">Stoner, J. L., Felix, R., &amp; Stadler Blank, A. (2023). Best practices for implementing experimental research methods. </w:t>
      </w:r>
      <w:r>
        <w:rPr>
          <w:i/>
          <w:iCs/>
        </w:rPr>
        <w:t>International Journal of Consumer Studies</w:t>
      </w:r>
      <w:r>
        <w:t xml:space="preserve">, </w:t>
      </w:r>
      <w:r>
        <w:rPr>
          <w:i/>
          <w:iCs/>
        </w:rPr>
        <w:t>47</w:t>
      </w:r>
      <w:r>
        <w:t>(4), 1579–1595. https://doi.org/10.1111/ijcs.12878</w:t>
      </w:r>
    </w:p>
    <w:p w14:paraId="18C5197A" w14:textId="77777777" w:rsidR="003E79CA" w:rsidRDefault="003E79CA" w:rsidP="003E79CA">
      <w:pPr>
        <w:pStyle w:val="Bibliography"/>
        <w:ind w:left="720" w:hanging="720"/>
      </w:pPr>
      <w:r>
        <w:t xml:space="preserve">The National Law Review. (2023). </w:t>
      </w:r>
      <w:r>
        <w:rPr>
          <w:i/>
          <w:iCs/>
        </w:rPr>
        <w:t>The DOJ is Continuing to Target PPP Recipients for Fraud</w:t>
      </w:r>
      <w:r>
        <w:t>. The National Law Review. https://www.natlawreview.com/article/doj-continuing-to-target-ppp-recipients-fraud</w:t>
      </w:r>
    </w:p>
    <w:p w14:paraId="5C6F1C7C" w14:textId="77777777" w:rsidR="003E79CA" w:rsidRDefault="003E79CA" w:rsidP="003E79CA">
      <w:pPr>
        <w:pStyle w:val="Bibliography"/>
        <w:ind w:left="720" w:hanging="720"/>
      </w:pPr>
      <w:r>
        <w:t xml:space="preserve">USGAO. (2020). </w:t>
      </w:r>
      <w:r>
        <w:rPr>
          <w:i/>
          <w:iCs/>
        </w:rPr>
        <w:t>Telecommunications: FCC Should Take Action to Better Manage Persistent Fraud Risks in the Schools and Libraries Program | U.S. GAO</w:t>
      </w:r>
      <w:r>
        <w:t>. https://www.gao.gov/products/gao-20-606</w:t>
      </w:r>
    </w:p>
    <w:p w14:paraId="2DA49F9C" w14:textId="77777777" w:rsidR="003E79CA" w:rsidRDefault="003E79CA" w:rsidP="003E79CA">
      <w:pPr>
        <w:pStyle w:val="Bibliography"/>
        <w:ind w:left="720" w:hanging="720"/>
      </w:pPr>
      <w:r>
        <w:t xml:space="preserve">USSBA. (2021). </w:t>
      </w:r>
      <w:r>
        <w:rPr>
          <w:i/>
          <w:iCs/>
        </w:rPr>
        <w:t>Process Flow Diagram</w:t>
      </w:r>
      <w:r>
        <w:t>. US SBA PPP Loan API. https://ussbappp.github.io/usecase/usecase-process-flow.html</w:t>
      </w:r>
    </w:p>
    <w:p w14:paraId="1F8BDFFE" w14:textId="77777777" w:rsidR="003E79CA" w:rsidRDefault="003E79CA" w:rsidP="003E79CA">
      <w:pPr>
        <w:pStyle w:val="Bibliography"/>
        <w:ind w:left="720" w:hanging="720"/>
      </w:pPr>
      <w:r>
        <w:t xml:space="preserve">USSBA. (2023). </w:t>
      </w:r>
      <w:r>
        <w:rPr>
          <w:i/>
          <w:iCs/>
        </w:rPr>
        <w:t>PPP FOIA - U.S. Small Business Administration (SBA) | Open Data</w:t>
      </w:r>
      <w:r>
        <w:t>. https://data.sba.gov/dataset/ppp-foia</w:t>
      </w:r>
    </w:p>
    <w:p w14:paraId="541CCF37" w14:textId="77777777" w:rsidR="003E79CA" w:rsidRDefault="003E79CA" w:rsidP="003E79CA">
      <w:pPr>
        <w:pStyle w:val="Bibliography"/>
        <w:ind w:left="720" w:hanging="720"/>
      </w:pPr>
      <w:r>
        <w:lastRenderedPageBreak/>
        <w:t xml:space="preserve">USSBA OIG. (2023). </w:t>
      </w:r>
      <w:r>
        <w:rPr>
          <w:i/>
          <w:iCs/>
        </w:rPr>
        <w:t>COVID-19 Pandemic EIDL and PPP Loan Fraud Landscape</w:t>
      </w:r>
      <w:r>
        <w:t xml:space="preserve"> (23–09). USSBA. https://www.sba.gov/document/report-23-09-covid-19-pandemic-eidl-ppp-loan-fraud-landscape</w:t>
      </w:r>
    </w:p>
    <w:p w14:paraId="704656CE" w14:textId="77777777" w:rsidR="003E79CA" w:rsidRDefault="003E79CA" w:rsidP="003E79CA">
      <w:pPr>
        <w:pStyle w:val="Bibliography"/>
        <w:ind w:left="720" w:hanging="720"/>
      </w:pPr>
      <w:r>
        <w:t xml:space="preserve">West, D. M. (2021). </w:t>
      </w:r>
      <w:r>
        <w:rPr>
          <w:i/>
          <w:iCs/>
        </w:rPr>
        <w:t>Using AI and machine learning to reduce government fraud</w:t>
      </w:r>
      <w:r>
        <w:t>. https://policycommons.net/artifacts/4142718/using-ai-and-machine-learning-to-reduce-government-fraud/4952011/</w:t>
      </w:r>
    </w:p>
    <w:p w14:paraId="557D1745" w14:textId="77777777" w:rsidR="003E79CA" w:rsidRDefault="003E79CA" w:rsidP="003E79CA">
      <w:pPr>
        <w:pStyle w:val="Bibliography"/>
        <w:ind w:left="720" w:hanging="720"/>
      </w:pPr>
      <w:r>
        <w:t xml:space="preserve">Xu, J. J., Chen, D., Chau, M., Li, L., &amp; Zheng, H. (2022). Peer-to-peer loan fraud detection: Constructing features from transaction data. </w:t>
      </w:r>
      <w:r>
        <w:rPr>
          <w:i/>
          <w:iCs/>
        </w:rPr>
        <w:t>MIS Quarterly</w:t>
      </w:r>
      <w:r>
        <w:t xml:space="preserve">, </w:t>
      </w:r>
      <w:r>
        <w:rPr>
          <w:i/>
          <w:iCs/>
        </w:rPr>
        <w:t>46</w:t>
      </w:r>
      <w:r>
        <w:t>(3).</w:t>
      </w:r>
    </w:p>
    <w:p w14:paraId="3AF2846A" w14:textId="77777777" w:rsidR="003E79CA" w:rsidRDefault="003E79CA" w:rsidP="003E79CA">
      <w:pPr>
        <w:pStyle w:val="Bibliography"/>
        <w:ind w:left="720" w:hanging="720"/>
      </w:pPr>
      <w:r>
        <w:t xml:space="preserve">Zhang, X., Shen, X., &amp; Ouyang, T. (2022). Extension of DBSCAN in Online Clustering: An Approach Based on Three-Layer Granular Models. </w:t>
      </w:r>
      <w:r>
        <w:rPr>
          <w:i/>
          <w:iCs/>
        </w:rPr>
        <w:t>Applied Sciences</w:t>
      </w:r>
      <w:r>
        <w:t xml:space="preserve">, </w:t>
      </w:r>
      <w:r>
        <w:rPr>
          <w:i/>
          <w:iCs/>
        </w:rPr>
        <w:t>12</w:t>
      </w:r>
      <w:r>
        <w:t>(19), Article 19. https://doi.org/10.3390/app12199402</w:t>
      </w:r>
    </w:p>
    <w:p w14:paraId="04CEA1E4" w14:textId="77777777" w:rsidR="003E79CA" w:rsidRDefault="003E79CA" w:rsidP="003E79CA">
      <w:pPr>
        <w:pStyle w:val="Bibliography"/>
        <w:ind w:left="720" w:hanging="720"/>
      </w:pPr>
      <w:r>
        <w:t xml:space="preserve">Zhao, G., Li, G., Qin, Y., Zhang, J., Chai, Z., Wei, X., Lin, L., &amp; Yu, Y. (2024). Exploration and Exploitation of Unlabeled Data for Open-Set Semi-supervised Learning. </w:t>
      </w:r>
      <w:r>
        <w:rPr>
          <w:i/>
          <w:iCs/>
        </w:rPr>
        <w:t>International Journal of Computer Vision</w:t>
      </w:r>
      <w:r>
        <w:t>. https://doi.org/10.1007/s11263-024-02155-y</w:t>
      </w:r>
    </w:p>
    <w:p w14:paraId="062550F8" w14:textId="77777777" w:rsidR="003E79CA" w:rsidRDefault="003E79CA" w:rsidP="003E79CA">
      <w:pPr>
        <w:pStyle w:val="Bibliography"/>
        <w:ind w:left="720" w:hanging="720"/>
      </w:pPr>
      <w:r>
        <w:t xml:space="preserve">Zhou, N., Zhang, Z., Nair, V. N., Singhal, H., &amp; Chen, J. (2022). Bias, Fairness and Accountability with Artificial Intelligence and Machine Learning Algorithms. </w:t>
      </w:r>
      <w:r>
        <w:rPr>
          <w:i/>
          <w:iCs/>
        </w:rPr>
        <w:t>International Statistical Review</w:t>
      </w:r>
      <w:r>
        <w:t xml:space="preserve">, </w:t>
      </w:r>
      <w:r>
        <w:rPr>
          <w:i/>
          <w:iCs/>
        </w:rPr>
        <w:t>90</w:t>
      </w:r>
      <w:r>
        <w:t>(3), 468–480. https://doi.org/10.1111/insr.12492</w:t>
      </w:r>
    </w:p>
    <w:p w14:paraId="4A17C774" w14:textId="77777777" w:rsidR="007F2702" w:rsidRDefault="00C71336" w:rsidP="007F2702">
      <w:pPr>
        <w:pStyle w:val="Heading1"/>
        <w:rPr>
          <w:rFonts w:cs="Times New Roman"/>
          <w:szCs w:val="24"/>
        </w:rPr>
      </w:pPr>
      <w:r>
        <w:rPr>
          <w:rFonts w:cs="Times New Roman"/>
          <w:szCs w:val="24"/>
        </w:rPr>
        <w:fldChar w:fldCharType="end"/>
      </w:r>
      <w:bookmarkStart w:id="179" w:name="_Toc464831684"/>
      <w:bookmarkStart w:id="180" w:name="_Toc465328416"/>
      <w:bookmarkStart w:id="181" w:name="_Toc164865801"/>
    </w:p>
    <w:p w14:paraId="235E35B0" w14:textId="77777777" w:rsidR="007F2702" w:rsidRDefault="007F2702">
      <w:pPr>
        <w:rPr>
          <w:rFonts w:eastAsia="Times New Roman" w:cs="Times New Roman"/>
          <w:b/>
          <w:bCs/>
          <w:szCs w:val="24"/>
        </w:rPr>
      </w:pPr>
      <w:r>
        <w:rPr>
          <w:rFonts w:cs="Times New Roman"/>
          <w:szCs w:val="24"/>
        </w:rPr>
        <w:br w:type="page"/>
      </w:r>
    </w:p>
    <w:p w14:paraId="34503A5A" w14:textId="0D4B7899" w:rsidR="007F2702" w:rsidRPr="0070192C" w:rsidRDefault="007F2702" w:rsidP="007F2702">
      <w:pPr>
        <w:pStyle w:val="Heading1"/>
      </w:pPr>
      <w:r w:rsidRPr="007F2702">
        <w:lastRenderedPageBreak/>
        <w:t xml:space="preserve"> </w:t>
      </w:r>
      <w:commentRangeStart w:id="182"/>
      <w:r w:rsidRPr="0070192C">
        <w:t xml:space="preserve">Appendix </w:t>
      </w:r>
      <w:commentRangeStart w:id="183"/>
      <w:r w:rsidRPr="0070192C">
        <w:t>A</w:t>
      </w:r>
      <w:commentRangeEnd w:id="182"/>
      <w:r>
        <w:rPr>
          <w:rStyle w:val="CommentReference"/>
          <w:b w:val="0"/>
          <w:bCs w:val="0"/>
          <w:szCs w:val="20"/>
        </w:rPr>
        <w:commentReference w:id="182"/>
      </w:r>
      <w:commentRangeEnd w:id="183"/>
      <w:r>
        <w:rPr>
          <w:rStyle w:val="CommentReference"/>
          <w:b w:val="0"/>
          <w:bCs w:val="0"/>
          <w:szCs w:val="20"/>
        </w:rPr>
        <w:commentReference w:id="183"/>
      </w:r>
      <w:r>
        <w:br/>
      </w:r>
      <w:r w:rsidRPr="0070192C">
        <w:t xml:space="preserve"> </w:t>
      </w:r>
      <w:bookmarkEnd w:id="179"/>
      <w:bookmarkEnd w:id="180"/>
      <w:r w:rsidRPr="0070192C">
        <w:t>XXX</w:t>
      </w:r>
      <w:bookmarkEnd w:id="181"/>
    </w:p>
    <w:p w14:paraId="04DB4CF7" w14:textId="77777777" w:rsidR="007F2702" w:rsidRPr="00887A22" w:rsidRDefault="007F2702" w:rsidP="007F2702">
      <w:pPr>
        <w:contextualSpacing/>
      </w:pPr>
      <w:commentRangeStart w:id="184"/>
      <w:r w:rsidRPr="00887A22">
        <w:t>Insert Appendix A content here…</w:t>
      </w:r>
      <w:commentRangeEnd w:id="184"/>
      <w:r>
        <w:rPr>
          <w:rStyle w:val="CommentReference"/>
          <w:rFonts w:eastAsia="Times New Roman" w:cs="Arial"/>
          <w:szCs w:val="20"/>
        </w:rPr>
        <w:commentReference w:id="184"/>
      </w:r>
    </w:p>
    <w:p w14:paraId="6C245108" w14:textId="77777777" w:rsidR="007F2702" w:rsidRDefault="007F2702" w:rsidP="007F2702">
      <w:pPr>
        <w:contextualSpacing/>
      </w:pPr>
      <w:r>
        <w:t>Note that you must include your Programming Modules and/or the final standalone (if applicable here). An alternative that I would propose is to include the link to your personal GitHub webpage and all modules and the data you worked with there.</w:t>
      </w:r>
    </w:p>
    <w:p w14:paraId="48458DAD" w14:textId="77777777" w:rsidR="007F2702" w:rsidRPr="00887A22" w:rsidRDefault="007F2702" w:rsidP="007F2702">
      <w:pPr>
        <w:contextualSpacing/>
      </w:pPr>
      <w:r>
        <w:t>You should include a static link to ensure the</w:t>
      </w:r>
      <w:r w:rsidRPr="002E3F9D">
        <w:rPr>
          <w:b/>
          <w:bCs/>
        </w:rPr>
        <w:t xml:space="preserve"> GitHub page stays live.</w:t>
      </w:r>
    </w:p>
    <w:p w14:paraId="2F5903BC" w14:textId="77777777" w:rsidR="007F2702" w:rsidRPr="00887A22" w:rsidRDefault="007F2702" w:rsidP="007F2702">
      <w:pPr>
        <w:contextualSpacing/>
      </w:pPr>
      <w:r w:rsidRPr="00887A22">
        <w:br w:type="page"/>
      </w:r>
    </w:p>
    <w:p w14:paraId="04F10DA1" w14:textId="77777777" w:rsidR="007F2702" w:rsidRPr="0070192C" w:rsidRDefault="007F2702" w:rsidP="007F2702">
      <w:pPr>
        <w:pStyle w:val="Heading1"/>
      </w:pPr>
      <w:bookmarkStart w:id="185" w:name="_Toc464831685"/>
      <w:bookmarkStart w:id="186" w:name="_Toc465328417"/>
      <w:bookmarkStart w:id="187" w:name="_Toc164865802"/>
      <w:r w:rsidRPr="0070192C">
        <w:lastRenderedPageBreak/>
        <w:t xml:space="preserve">Appendix </w:t>
      </w:r>
      <w:commentRangeStart w:id="188"/>
      <w:commentRangeStart w:id="189"/>
      <w:r w:rsidRPr="0070192C">
        <w:t>B</w:t>
      </w:r>
      <w:commentRangeEnd w:id="188"/>
      <w:r>
        <w:rPr>
          <w:rStyle w:val="CommentReference"/>
          <w:b w:val="0"/>
          <w:bCs w:val="0"/>
          <w:szCs w:val="20"/>
        </w:rPr>
        <w:commentReference w:id="188"/>
      </w:r>
      <w:commentRangeEnd w:id="189"/>
      <w:r>
        <w:rPr>
          <w:rStyle w:val="CommentReference"/>
          <w:b w:val="0"/>
          <w:bCs w:val="0"/>
          <w:szCs w:val="20"/>
        </w:rPr>
        <w:commentReference w:id="189"/>
      </w:r>
      <w:r>
        <w:br/>
      </w:r>
      <w:r w:rsidRPr="0070192C">
        <w:t>XXX</w:t>
      </w:r>
      <w:bookmarkEnd w:id="185"/>
      <w:bookmarkEnd w:id="186"/>
      <w:bookmarkEnd w:id="187"/>
    </w:p>
    <w:p w14:paraId="2EA49429" w14:textId="77777777" w:rsidR="007F2702" w:rsidRDefault="007F2702" w:rsidP="007F2702">
      <w:pPr>
        <w:contextualSpacing/>
      </w:pPr>
      <w:r w:rsidRPr="00887A22">
        <w:t>Insert/type Appendix n content here…</w:t>
      </w:r>
    </w:p>
    <w:p w14:paraId="7AD4A4FC" w14:textId="77777777" w:rsidR="007F2702" w:rsidRDefault="007F2702" w:rsidP="007F2702">
      <w:r>
        <w:br w:type="page"/>
      </w:r>
    </w:p>
    <w:p w14:paraId="4ACA4B50" w14:textId="77777777" w:rsidR="007F2702" w:rsidRPr="0070192C" w:rsidRDefault="007F2702" w:rsidP="007F2702">
      <w:pPr>
        <w:pStyle w:val="Heading1"/>
      </w:pPr>
      <w:bookmarkStart w:id="190" w:name="_Toc164865803"/>
      <w:r w:rsidRPr="0070192C">
        <w:lastRenderedPageBreak/>
        <w:t xml:space="preserve">Appendix </w:t>
      </w:r>
      <w:r>
        <w:t>C</w:t>
      </w:r>
      <w:commentRangeStart w:id="191"/>
      <w:commentRangeEnd w:id="191"/>
      <w:r>
        <w:rPr>
          <w:rStyle w:val="CommentReference"/>
          <w:b w:val="0"/>
          <w:bCs w:val="0"/>
          <w:szCs w:val="20"/>
        </w:rPr>
        <w:commentReference w:id="191"/>
      </w:r>
      <w:r>
        <w:br/>
      </w:r>
      <w:r w:rsidRPr="0070192C">
        <w:t>XXX</w:t>
      </w:r>
      <w:bookmarkEnd w:id="190"/>
    </w:p>
    <w:p w14:paraId="4DB807F7" w14:textId="77777777" w:rsidR="007F2702" w:rsidRPr="00887A22" w:rsidRDefault="007F2702" w:rsidP="007F2702">
      <w:pPr>
        <w:contextualSpacing/>
      </w:pPr>
      <w:r w:rsidRPr="00887A22">
        <w:t>Insert/type Appendix n content here…</w:t>
      </w:r>
    </w:p>
    <w:p w14:paraId="281668A5" w14:textId="77777777" w:rsidR="007F2702" w:rsidRPr="00887A22" w:rsidRDefault="007F2702" w:rsidP="007F2702">
      <w:pPr>
        <w:contextualSpacing/>
      </w:pPr>
    </w:p>
    <w:p w14:paraId="19B6C933" w14:textId="7EB95A94" w:rsidR="00887A22" w:rsidRPr="00887A22" w:rsidRDefault="00887A22" w:rsidP="003E79CA">
      <w:pPr>
        <w:ind w:left="720" w:hanging="720"/>
        <w:contextualSpacing/>
        <w:rPr>
          <w:rFonts w:eastAsia="Times New Roman" w:cs="Times New Roman"/>
          <w:szCs w:val="24"/>
        </w:rPr>
      </w:pPr>
    </w:p>
    <w:sectPr w:rsidR="00887A22" w:rsidRPr="00887A22" w:rsidSect="00085A55">
      <w:headerReference w:type="default" r:id="rId22"/>
      <w:footerReference w:type="default" r:id="rId23"/>
      <w:headerReference w:type="first" r:id="rId24"/>
      <w:pgSz w:w="12240" w:h="15840"/>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35" w:author="Author" w:initials="A">
    <w:p w14:paraId="3CC38E23" w14:textId="77777777" w:rsidR="007F2702" w:rsidRDefault="007F2702" w:rsidP="007F2702">
      <w:pPr>
        <w:pStyle w:val="CommentText"/>
      </w:pPr>
      <w:r>
        <w:rPr>
          <w:rStyle w:val="CommentReference"/>
        </w:rPr>
        <w:annotationRef/>
      </w:r>
      <w:r w:rsidRPr="003D3FE1">
        <w:rPr>
          <w:sz w:val="22"/>
        </w:rPr>
        <w:t>Tip: Review peer-reviewed research articles to locate examples of how to report results generated using the research design used in your study.</w:t>
      </w:r>
    </w:p>
  </w:comment>
  <w:comment w:id="139" w:author="Author" w:initials="A">
    <w:p w14:paraId="036A2C9B" w14:textId="77777777" w:rsidR="007F2702" w:rsidRDefault="007F2702" w:rsidP="007F2702">
      <w:pPr>
        <w:pStyle w:val="CommentText"/>
      </w:pPr>
      <w:r>
        <w:rPr>
          <w:rStyle w:val="CommentReference"/>
        </w:rPr>
        <w:annotationRef/>
      </w:r>
      <w:r w:rsidRPr="003D3FE1">
        <w:rPr>
          <w:sz w:val="22"/>
        </w:rPr>
        <w:t>Tip: Present sufficient information so the reader can make an independent judgment regarding the interpretation of the findings.</w:t>
      </w:r>
    </w:p>
  </w:comment>
  <w:comment w:id="140" w:author="Author" w:initials="A">
    <w:p w14:paraId="1B3DED02" w14:textId="77777777" w:rsidR="007F2702" w:rsidRDefault="007F2702" w:rsidP="007F2702">
      <w:pPr>
        <w:pStyle w:val="CommentText"/>
      </w:pPr>
      <w:r>
        <w:rPr>
          <w:rStyle w:val="CommentReference"/>
        </w:rPr>
        <w:annotationRef/>
      </w:r>
      <w:r>
        <w:t>For Mixed Methods and Survey studies only</w:t>
      </w:r>
    </w:p>
  </w:comment>
  <w:comment w:id="141" w:author="Author" w:initials="A">
    <w:p w14:paraId="31BA3022" w14:textId="77777777" w:rsidR="007F2702" w:rsidRDefault="007F2702" w:rsidP="007F2702">
      <w:pPr>
        <w:pStyle w:val="CommentText"/>
        <w:numPr>
          <w:ilvl w:val="1"/>
          <w:numId w:val="6"/>
        </w:numPr>
      </w:pPr>
      <w:r>
        <w:rPr>
          <w:rStyle w:val="CommentReference"/>
        </w:rPr>
        <w:annotationRef/>
      </w:r>
      <w:r>
        <w:t>In this paragraph, you should discuss the modeling method or methods you followed in every detail.</w:t>
      </w:r>
    </w:p>
    <w:p w14:paraId="4ED549FD" w14:textId="77777777" w:rsidR="007F2702" w:rsidRDefault="007F2702" w:rsidP="007F2702">
      <w:pPr>
        <w:pStyle w:val="CommentText"/>
        <w:numPr>
          <w:ilvl w:val="1"/>
          <w:numId w:val="6"/>
        </w:numPr>
      </w:pPr>
      <w:r>
        <w:t>Discuss in detail why the requirements of using the specific model are satisfied by your sample. (you may need to support this with evidence, graphs, or diagnostics)</w:t>
      </w:r>
    </w:p>
    <w:p w14:paraId="67844D3E" w14:textId="77777777" w:rsidR="007F2702" w:rsidRDefault="007F2702" w:rsidP="007F2702">
      <w:pPr>
        <w:pStyle w:val="CommentText"/>
        <w:numPr>
          <w:ilvl w:val="1"/>
          <w:numId w:val="6"/>
        </w:numPr>
      </w:pPr>
      <w:r>
        <w:t>Describe the input selection process, training, testing, the data you used for testing, and the included or excluded variables.</w:t>
      </w:r>
    </w:p>
    <w:p w14:paraId="599437A9" w14:textId="77777777" w:rsidR="007F2702" w:rsidRDefault="007F2702" w:rsidP="007F2702">
      <w:pPr>
        <w:pStyle w:val="CommentText"/>
        <w:numPr>
          <w:ilvl w:val="1"/>
          <w:numId w:val="6"/>
        </w:numPr>
      </w:pPr>
      <w:r>
        <w:t>Explain the different approaches you followed to your resulting model.</w:t>
      </w:r>
    </w:p>
    <w:p w14:paraId="26283D11" w14:textId="77777777" w:rsidR="007F2702" w:rsidRDefault="007F2702" w:rsidP="007F2702">
      <w:pPr>
        <w:pStyle w:val="CommentText"/>
        <w:numPr>
          <w:ilvl w:val="1"/>
          <w:numId w:val="6"/>
        </w:numPr>
      </w:pPr>
      <w:r>
        <w:t>Support with evidence about the superiority of the resulting model and discuss the methods you followed to reach that. This may include measures of error, methods of dropping variables, RSME, entropy, AIC/BIC or stepwise regression, ANOVA tables followed by Tukey’s test, etc., and/or other diagnostics.</w:t>
      </w:r>
    </w:p>
    <w:p w14:paraId="70BB7383" w14:textId="77777777" w:rsidR="007F2702" w:rsidRDefault="007F2702" w:rsidP="007F2702">
      <w:pPr>
        <w:pStyle w:val="CommentText"/>
        <w:numPr>
          <w:ilvl w:val="1"/>
          <w:numId w:val="6"/>
        </w:numPr>
      </w:pPr>
      <w:r>
        <w:t xml:space="preserve"> Present relevant graphs, charts, and tables generated by the algorithm or created for analysis.</w:t>
      </w:r>
    </w:p>
    <w:p w14:paraId="624B6D96" w14:textId="77777777" w:rsidR="007F2702" w:rsidRDefault="007F2702" w:rsidP="007F2702">
      <w:pPr>
        <w:pStyle w:val="CommentText"/>
        <w:numPr>
          <w:ilvl w:val="1"/>
          <w:numId w:val="6"/>
        </w:numPr>
      </w:pPr>
      <w:r>
        <w:t>Include programming modules related to data modeling in the Appendix.</w:t>
      </w:r>
    </w:p>
  </w:comment>
  <w:comment w:id="142" w:author="Author" w:initials="A">
    <w:p w14:paraId="02B7FD38" w14:textId="77777777" w:rsidR="007F2702" w:rsidRDefault="007F2702" w:rsidP="007F2702">
      <w:pPr>
        <w:pStyle w:val="CommentText"/>
      </w:pPr>
      <w:r>
        <w:rPr>
          <w:rStyle w:val="CommentReference"/>
        </w:rPr>
        <w:annotationRef/>
      </w:r>
      <w:r w:rsidRPr="003D3FE1">
        <w:rPr>
          <w:sz w:val="22"/>
        </w:rPr>
        <w:t>Repeat this process for each research question.</w:t>
      </w:r>
    </w:p>
  </w:comment>
  <w:comment w:id="143" w:author="Author" w:initials="A">
    <w:p w14:paraId="677A0C22" w14:textId="77777777" w:rsidR="007F2702" w:rsidRDefault="007F2702" w:rsidP="007F2702">
      <w:pPr>
        <w:pStyle w:val="CommentText"/>
      </w:pPr>
      <w:r>
        <w:rPr>
          <w:rStyle w:val="CommentReference"/>
        </w:rPr>
        <w:annotationRef/>
      </w:r>
      <w:r w:rsidRPr="003D3FE1">
        <w:rPr>
          <w:sz w:val="22"/>
        </w:rPr>
        <w:t xml:space="preserve">Tip: Tables and figures should not be included on the same page. If you introduce a table or figure in the middle of the page and there is not enough room to include the entire table or figure on the page, it must be placed on the next page. </w:t>
      </w:r>
      <w:r w:rsidRPr="007D5CFF">
        <w:rPr>
          <w:sz w:val="22"/>
        </w:rPr>
        <w:t>P</w:t>
      </w:r>
      <w:r w:rsidRPr="003D3FE1">
        <w:rPr>
          <w:sz w:val="22"/>
        </w:rPr>
        <w:t xml:space="preserve">erform a hard right return (hold down the shift key while hitting the return key) and begin the table on the next page. </w:t>
      </w:r>
      <w:r w:rsidRPr="003D3FE1">
        <w:rPr>
          <w:rStyle w:val="CommentReference"/>
          <w:sz w:val="22"/>
        </w:rPr>
        <w:annotationRef/>
      </w:r>
    </w:p>
  </w:comment>
  <w:comment w:id="144" w:author="Author" w:initials="A">
    <w:p w14:paraId="5030566F" w14:textId="77777777" w:rsidR="007F2702" w:rsidRDefault="007F2702" w:rsidP="007F2702">
      <w:pPr>
        <w:pStyle w:val="CommentText"/>
      </w:pPr>
      <w:r>
        <w:rPr>
          <w:rStyle w:val="CommentReference"/>
        </w:rPr>
        <w:annotationRef/>
      </w:r>
      <w:r w:rsidRPr="003D3FE1">
        <w:rPr>
          <w:sz w:val="22"/>
        </w:rPr>
        <w:t>Tip: Tables and figures should be placed with the corresponding research question. The formatting of tables varies, depending on the statistical test. Follow APA formatting requirements for tables, titles, figures, and captions.</w:t>
      </w:r>
      <w:r w:rsidRPr="003D3FE1">
        <w:rPr>
          <w:rStyle w:val="CommentReference"/>
          <w:sz w:val="22"/>
        </w:rPr>
        <w:annotationRef/>
      </w:r>
    </w:p>
  </w:comment>
  <w:comment w:id="145" w:author="Author" w:initials="A">
    <w:p w14:paraId="6970C83F" w14:textId="77777777" w:rsidR="007F2702" w:rsidRDefault="007F2702" w:rsidP="007F2702">
      <w:pPr>
        <w:pStyle w:val="CommentText"/>
      </w:pPr>
      <w:r>
        <w:rPr>
          <w:rStyle w:val="CommentReference"/>
        </w:rPr>
        <w:annotationRef/>
      </w:r>
      <w:r w:rsidRPr="003D3FE1">
        <w:rPr>
          <w:sz w:val="22"/>
        </w:rPr>
        <w:t xml:space="preserve">Tip: Tables and figures must be referenced in the text. Please refer to APA guidelines regarding when and how to use tables and figures. Do </w:t>
      </w:r>
      <w:r w:rsidRPr="003D3FE1">
        <w:rPr>
          <w:sz w:val="22"/>
          <w:u w:val="single"/>
        </w:rPr>
        <w:t>not</w:t>
      </w:r>
      <w:r w:rsidRPr="003D3FE1">
        <w:rPr>
          <w:sz w:val="22"/>
        </w:rPr>
        <w:t xml:space="preserve"> fully describe data in the text and also present them in a table.</w:t>
      </w:r>
    </w:p>
  </w:comment>
  <w:comment w:id="151" w:author="Author" w:initials="A">
    <w:p w14:paraId="26BF169E" w14:textId="77777777" w:rsidR="007F2702" w:rsidRDefault="007F2702" w:rsidP="007F2702">
      <w:pPr>
        <w:pStyle w:val="CommentText"/>
      </w:pP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1" w:history="1">
        <w:r w:rsidRPr="00104633">
          <w:rPr>
            <w:rStyle w:val="Hyperlink"/>
            <w:rFonts w:eastAsiaTheme="majorEastAsia"/>
            <w:sz w:val="20"/>
          </w:rPr>
          <w:t>here.</w:t>
        </w:r>
      </w:hyperlink>
    </w:p>
  </w:comment>
  <w:comment w:id="160" w:author="Author" w:initials="A">
    <w:p w14:paraId="0BD37D4C" w14:textId="77777777" w:rsidR="007F2702" w:rsidRDefault="007F2702" w:rsidP="007F2702">
      <w:pPr>
        <w:pStyle w:val="CommentText"/>
      </w:pPr>
      <w:r>
        <w:rPr>
          <w:rStyle w:val="CommentReference"/>
        </w:rPr>
        <w:annotationRef/>
      </w:r>
      <w:r w:rsidRPr="003D3FE1">
        <w:rPr>
          <w:rFonts w:cs="Times New Roman"/>
          <w:sz w:val="22"/>
          <w:szCs w:val="24"/>
        </w:rPr>
        <w:t>Tip: A common tendency is to rush through Chapter 5 and fail to develop ideas fully. Take time to remember why the study was important in the first place and ensure Chapter 5 demonstrates and reflects the depth and importance of the study. Refer back to the study problem and significance and consider what professional and academic organizations might be interested in your research findings. As you complete Chapter 5, seek out avenues to present and publish your research.</w:t>
      </w:r>
    </w:p>
  </w:comment>
  <w:comment w:id="164" w:author="Author" w:initials="A">
    <w:p w14:paraId="4B7A948A" w14:textId="77777777" w:rsidR="007F2702" w:rsidRDefault="007F2702" w:rsidP="007F2702">
      <w:pPr>
        <w:pStyle w:val="CommentText"/>
      </w:pPr>
      <w:r>
        <w:rPr>
          <w:rStyle w:val="CommentReference"/>
        </w:rPr>
        <w:annotationRef/>
      </w:r>
      <w:r w:rsidRPr="003D3FE1">
        <w:rPr>
          <w:sz w:val="22"/>
        </w:rPr>
        <w:t>Repeat this process for each research question.</w:t>
      </w:r>
    </w:p>
  </w:comment>
  <w:comment w:id="182" w:author="Author" w:initials="A">
    <w:p w14:paraId="27D4DB66" w14:textId="77777777" w:rsidR="007F2702" w:rsidRPr="003D3FE1" w:rsidRDefault="007F2702" w:rsidP="007F2702">
      <w:pPr>
        <w:pStyle w:val="CommentText"/>
        <w:rPr>
          <w:sz w:val="22"/>
          <w:szCs w:val="22"/>
        </w:rPr>
      </w:pPr>
      <w:r>
        <w:rPr>
          <w:rStyle w:val="CommentReference"/>
        </w:rPr>
        <w:annotationRef/>
      </w:r>
      <w:r>
        <w:rPr>
          <w:rStyle w:val="CommentReference"/>
        </w:rPr>
        <w:annotationRef/>
      </w:r>
      <w:r w:rsidRPr="003D3FE1">
        <w:rPr>
          <w:sz w:val="22"/>
          <w:szCs w:val="22"/>
        </w:rPr>
        <w:t xml:space="preserve">Each appendix </w:t>
      </w:r>
      <w:r w:rsidRPr="00507982">
        <w:rPr>
          <w:sz w:val="22"/>
          <w:szCs w:val="22"/>
        </w:rPr>
        <w:t>referenced</w:t>
      </w:r>
      <w:r w:rsidRPr="003D3FE1">
        <w:rPr>
          <w:sz w:val="22"/>
          <w:szCs w:val="22"/>
        </w:rPr>
        <w:t xml:space="preserve"> in the text should appear in this section at the end of the manuscript. Appendices should be listed in the order referenced in the text.</w:t>
      </w:r>
    </w:p>
    <w:p w14:paraId="2BF1A6CE" w14:textId="77777777" w:rsidR="007F2702" w:rsidRPr="003D3FE1" w:rsidRDefault="007F2702" w:rsidP="007F2702">
      <w:pPr>
        <w:pStyle w:val="CommentText"/>
        <w:rPr>
          <w:sz w:val="22"/>
          <w:szCs w:val="22"/>
        </w:rPr>
      </w:pPr>
    </w:p>
    <w:p w14:paraId="70990300" w14:textId="77777777" w:rsidR="007F2702" w:rsidRDefault="007F2702" w:rsidP="007F2702">
      <w:pPr>
        <w:pStyle w:val="CommentText"/>
      </w:pPr>
      <w:r w:rsidRPr="003D3FE1">
        <w:rPr>
          <w:sz w:val="22"/>
          <w:szCs w:val="22"/>
        </w:rPr>
        <w:t>Remember to include each appendix in your Table of Contents</w:t>
      </w:r>
      <w:r>
        <w:rPr>
          <w:sz w:val="22"/>
          <w:szCs w:val="22"/>
        </w:rPr>
        <w:t xml:space="preserve">. Apply the </w:t>
      </w:r>
      <w:r>
        <w:rPr>
          <w:sz w:val="22"/>
        </w:rPr>
        <w:t xml:space="preserve">level 1 heading for each appendix title and the appendix name. Replace “XXX” with the appendix name. </w:t>
      </w:r>
    </w:p>
    <w:p w14:paraId="391512DB" w14:textId="77777777" w:rsidR="007F2702" w:rsidRDefault="007F2702" w:rsidP="007F2702">
      <w:pPr>
        <w:pStyle w:val="CommentText"/>
      </w:pPr>
    </w:p>
  </w:comment>
  <w:comment w:id="183" w:author="Author" w:initials="A">
    <w:p w14:paraId="78813F23" w14:textId="77777777" w:rsidR="007F2702" w:rsidRDefault="007F2702" w:rsidP="007F2702">
      <w:pPr>
        <w:pStyle w:val="CommentText"/>
      </w:pPr>
      <w:r>
        <w:rPr>
          <w:rStyle w:val="CommentReference"/>
        </w:rPr>
        <w:annotationRef/>
      </w:r>
      <w:r>
        <w:t>Images, Graphs, and Tables should be included in the text.</w:t>
      </w:r>
    </w:p>
    <w:p w14:paraId="11600AEB" w14:textId="77777777" w:rsidR="007F2702" w:rsidRDefault="007F2702" w:rsidP="007F2702">
      <w:pPr>
        <w:pStyle w:val="CommentText"/>
      </w:pPr>
      <w:r>
        <w:t>The only exception is for the table of the Variables (Dictionary) of the initial Dataset</w:t>
      </w:r>
    </w:p>
  </w:comment>
  <w:comment w:id="184" w:author="Author" w:initials="A">
    <w:p w14:paraId="2C8F8DBF" w14:textId="77777777" w:rsidR="007F2702" w:rsidRDefault="007F2702" w:rsidP="007F2702">
      <w:pPr>
        <w:pStyle w:val="CommentText"/>
      </w:pPr>
      <w:r>
        <w:rPr>
          <w:rStyle w:val="CommentReference"/>
        </w:rPr>
        <w:annotationRef/>
      </w:r>
      <w:r w:rsidRPr="00042D9C">
        <w:t>Be sure to de-identify all materials so readers cannot identify participants or where data were specifically collected.</w:t>
      </w:r>
    </w:p>
  </w:comment>
  <w:comment w:id="188" w:author="Author" w:initials="A">
    <w:p w14:paraId="1A3DB0F4" w14:textId="77777777" w:rsidR="007F2702" w:rsidRDefault="007F2702" w:rsidP="007F2702">
      <w:pPr>
        <w:pStyle w:val="CommentText"/>
      </w:pPr>
      <w:r>
        <w:rPr>
          <w:rStyle w:val="CommentReference"/>
        </w:rPr>
        <w:annotationRef/>
      </w:r>
      <w:r>
        <w:t>The code modules should be included in this Appendix</w:t>
      </w:r>
    </w:p>
  </w:comment>
  <w:comment w:id="189" w:author="Author" w:initials="A">
    <w:p w14:paraId="4BBA4EF1" w14:textId="77777777" w:rsidR="007F2702" w:rsidRDefault="007F2702" w:rsidP="007F2702">
      <w:pPr>
        <w:pStyle w:val="CommentText"/>
      </w:pPr>
      <w:r>
        <w:rPr>
          <w:rStyle w:val="CommentReference"/>
        </w:rPr>
        <w:annotationRef/>
      </w:r>
      <w:r>
        <w:t>Special licenses Permissions and IRB letter should be included in Appendices</w:t>
      </w:r>
    </w:p>
  </w:comment>
  <w:comment w:id="191" w:author="Author" w:initials="A">
    <w:p w14:paraId="45734646" w14:textId="77777777" w:rsidR="007F2702" w:rsidRDefault="007F2702" w:rsidP="007F2702">
      <w:pPr>
        <w:pStyle w:val="CommentText"/>
      </w:pPr>
      <w:r>
        <w:rPr>
          <w:rStyle w:val="CommentReference"/>
        </w:rPr>
        <w:annotationRef/>
      </w:r>
      <w:r>
        <w:t xml:space="preserve">The code modules should be included in this Appendix. This should include pasting it here, or the link to the online repository.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CC38E23" w15:done="0"/>
  <w15:commentEx w15:paraId="036A2C9B" w15:done="0"/>
  <w15:commentEx w15:paraId="1B3DED02" w15:done="0"/>
  <w15:commentEx w15:paraId="624B6D96" w15:done="0"/>
  <w15:commentEx w15:paraId="02B7FD38" w15:done="0"/>
  <w15:commentEx w15:paraId="677A0C22" w15:done="0"/>
  <w15:commentEx w15:paraId="5030566F" w15:done="0"/>
  <w15:commentEx w15:paraId="6970C83F" w15:done="0"/>
  <w15:commentEx w15:paraId="26BF169E" w15:done="0"/>
  <w15:commentEx w15:paraId="0BD37D4C" w15:done="0"/>
  <w15:commentEx w15:paraId="4B7A948A" w15:done="0"/>
  <w15:commentEx w15:paraId="391512DB" w15:done="0"/>
  <w15:commentEx w15:paraId="11600AEB" w15:done="0"/>
  <w15:commentEx w15:paraId="2C8F8DBF" w15:done="0"/>
  <w15:commentEx w15:paraId="1A3DB0F4" w15:done="0"/>
  <w15:commentEx w15:paraId="4BBA4EF1" w15:done="0"/>
  <w15:commentEx w15:paraId="457346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CC38E23" w16cid:durableId="226EB7A8"/>
  <w16cid:commentId w16cid:paraId="036A2C9B" w16cid:durableId="22E3DCDE"/>
  <w16cid:commentId w16cid:paraId="1B3DED02" w16cid:durableId="3FC62288"/>
  <w16cid:commentId w16cid:paraId="624B6D96" w16cid:durableId="2CF5212B"/>
  <w16cid:commentId w16cid:paraId="02B7FD38" w16cid:durableId="226EB7AB"/>
  <w16cid:commentId w16cid:paraId="677A0C22" w16cid:durableId="226EB7AC"/>
  <w16cid:commentId w16cid:paraId="5030566F" w16cid:durableId="226EB7AD"/>
  <w16cid:commentId w16cid:paraId="6970C83F" w16cid:durableId="226EB7AE"/>
  <w16cid:commentId w16cid:paraId="26BF169E" w16cid:durableId="226EB7B0"/>
  <w16cid:commentId w16cid:paraId="0BD37D4C" w16cid:durableId="226EB7B1"/>
  <w16cid:commentId w16cid:paraId="4B7A948A" w16cid:durableId="23121DAC"/>
  <w16cid:commentId w16cid:paraId="391512DB" w16cid:durableId="2311FCD3"/>
  <w16cid:commentId w16cid:paraId="11600AEB" w16cid:durableId="37B4F609"/>
  <w16cid:commentId w16cid:paraId="2C8F8DBF" w16cid:durableId="226EB7B5"/>
  <w16cid:commentId w16cid:paraId="1A3DB0F4" w16cid:durableId="6F8E4A47"/>
  <w16cid:commentId w16cid:paraId="4BBA4EF1" w16cid:durableId="216FEE28"/>
  <w16cid:commentId w16cid:paraId="45734646" w16cid:durableId="6BB767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40DC6D" w14:textId="77777777" w:rsidR="00AD74FC" w:rsidRDefault="00AD74FC">
      <w:pPr>
        <w:spacing w:line="240" w:lineRule="auto"/>
      </w:pPr>
      <w:r>
        <w:separator/>
      </w:r>
    </w:p>
  </w:endnote>
  <w:endnote w:type="continuationSeparator" w:id="0">
    <w:p w14:paraId="751E8873" w14:textId="77777777" w:rsidR="00AD74FC" w:rsidRDefault="00AD74FC">
      <w:pPr>
        <w:spacing w:line="240" w:lineRule="auto"/>
      </w:pPr>
      <w:r>
        <w:continuationSeparator/>
      </w:r>
    </w:p>
  </w:endnote>
  <w:endnote w:type="continuationNotice" w:id="1">
    <w:p w14:paraId="6AAF5626" w14:textId="77777777" w:rsidR="00AD74FC" w:rsidRDefault="00AD74F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9CFDFF" w14:textId="77777777" w:rsidR="008D5494" w:rsidRDefault="008D5494">
    <w:pPr>
      <w:pStyle w:val="Footer"/>
      <w:jc w:val="right"/>
    </w:pPr>
  </w:p>
  <w:p w14:paraId="31C8F4D5" w14:textId="77777777" w:rsidR="008D5494" w:rsidRDefault="008D54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827B17" w14:textId="77777777" w:rsidR="00AD74FC" w:rsidRDefault="00AD74FC">
      <w:pPr>
        <w:spacing w:line="240" w:lineRule="auto"/>
      </w:pPr>
      <w:r>
        <w:separator/>
      </w:r>
    </w:p>
  </w:footnote>
  <w:footnote w:type="continuationSeparator" w:id="0">
    <w:p w14:paraId="74281A40" w14:textId="77777777" w:rsidR="00AD74FC" w:rsidRDefault="00AD74FC">
      <w:pPr>
        <w:spacing w:line="240" w:lineRule="auto"/>
      </w:pPr>
      <w:r>
        <w:continuationSeparator/>
      </w:r>
    </w:p>
  </w:footnote>
  <w:footnote w:type="continuationNotice" w:id="1">
    <w:p w14:paraId="00128869" w14:textId="77777777" w:rsidR="00AD74FC" w:rsidRDefault="00AD74F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39556291"/>
      <w:docPartObj>
        <w:docPartGallery w:val="Page Numbers (Top of Page)"/>
        <w:docPartUnique/>
      </w:docPartObj>
    </w:sdtPr>
    <w:sdtEndPr>
      <w:rPr>
        <w:rFonts w:cs="Times New Roman"/>
        <w:noProof/>
        <w:szCs w:val="24"/>
      </w:rPr>
    </w:sdtEndPr>
    <w:sdtContent>
      <w:p w14:paraId="43566F9B" w14:textId="71B0D79A" w:rsidR="008D5494" w:rsidRPr="00A82120" w:rsidRDefault="008D5494" w:rsidP="00A82120">
        <w:pPr>
          <w:pStyle w:val="Header"/>
          <w:jc w:val="right"/>
          <w:rPr>
            <w:rFonts w:cs="Times New Roman"/>
            <w:szCs w:val="24"/>
          </w:rPr>
        </w:pPr>
        <w:r w:rsidRPr="00F861B8">
          <w:rPr>
            <w:rFonts w:cs="Times New Roman"/>
            <w:color w:val="2B579A"/>
            <w:szCs w:val="24"/>
            <w:shd w:val="clear" w:color="auto" w:fill="E6E6E6"/>
          </w:rPr>
          <w:fldChar w:fldCharType="begin"/>
        </w:r>
        <w:r w:rsidRPr="00F861B8">
          <w:rPr>
            <w:rFonts w:cs="Times New Roman"/>
            <w:szCs w:val="24"/>
          </w:rPr>
          <w:instrText xml:space="preserve"> PAGE   \* MERGEFORMAT </w:instrText>
        </w:r>
        <w:r w:rsidRPr="00F861B8">
          <w:rPr>
            <w:rFonts w:cs="Times New Roman"/>
            <w:color w:val="2B579A"/>
            <w:szCs w:val="24"/>
            <w:shd w:val="clear" w:color="auto" w:fill="E6E6E6"/>
          </w:rPr>
          <w:fldChar w:fldCharType="separate"/>
        </w:r>
        <w:r>
          <w:rPr>
            <w:rFonts w:cs="Times New Roman"/>
            <w:noProof/>
            <w:szCs w:val="24"/>
          </w:rPr>
          <w:t>12</w:t>
        </w:r>
        <w:r w:rsidRPr="00F861B8">
          <w:rPr>
            <w:rFonts w:cs="Times New Roman"/>
            <w:noProof/>
            <w:color w:val="2B579A"/>
            <w:szCs w:val="24"/>
            <w:shd w:val="clear" w:color="auto" w:fill="E6E6E6"/>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7DA72" w14:textId="77777777" w:rsidR="008D5494" w:rsidRDefault="008D5494">
    <w:pPr>
      <w:pStyle w:val="Header"/>
      <w:jc w:val="right"/>
    </w:pPr>
  </w:p>
  <w:p w14:paraId="5D13FE69" w14:textId="77777777" w:rsidR="008D5494" w:rsidRDefault="008D54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A2A91"/>
    <w:multiLevelType w:val="multilevel"/>
    <w:tmpl w:val="59E2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91723"/>
    <w:multiLevelType w:val="multilevel"/>
    <w:tmpl w:val="7E3AF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D4B39"/>
    <w:multiLevelType w:val="multilevel"/>
    <w:tmpl w:val="3FF40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744EDF"/>
    <w:multiLevelType w:val="multilevel"/>
    <w:tmpl w:val="1968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94D13"/>
    <w:multiLevelType w:val="multilevel"/>
    <w:tmpl w:val="43CE81C6"/>
    <w:lvl w:ilvl="0">
      <w:start w:val="1"/>
      <w:numFmt w:val="decimal"/>
      <w:lvlText w:val="%1)"/>
      <w:lvlJc w:val="left"/>
      <w:pPr>
        <w:ind w:left="360" w:hanging="360"/>
      </w:pPr>
      <w:rPr>
        <w:b/>
        <w:bC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8E74180"/>
    <w:multiLevelType w:val="multilevel"/>
    <w:tmpl w:val="06ECF94E"/>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09E30617"/>
    <w:multiLevelType w:val="multilevel"/>
    <w:tmpl w:val="BF163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883DF4"/>
    <w:multiLevelType w:val="multilevel"/>
    <w:tmpl w:val="E178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813D8D"/>
    <w:multiLevelType w:val="multilevel"/>
    <w:tmpl w:val="0F66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E7388A"/>
    <w:multiLevelType w:val="multilevel"/>
    <w:tmpl w:val="83D0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A24912"/>
    <w:multiLevelType w:val="hybridMultilevel"/>
    <w:tmpl w:val="E7901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4390AE1"/>
    <w:multiLevelType w:val="multilevel"/>
    <w:tmpl w:val="2AFA0F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179E4878"/>
    <w:multiLevelType w:val="multilevel"/>
    <w:tmpl w:val="C056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506098"/>
    <w:multiLevelType w:val="multilevel"/>
    <w:tmpl w:val="D6AC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930CFE"/>
    <w:multiLevelType w:val="multilevel"/>
    <w:tmpl w:val="1F046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300259"/>
    <w:multiLevelType w:val="multilevel"/>
    <w:tmpl w:val="7BD2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B0250E"/>
    <w:multiLevelType w:val="multilevel"/>
    <w:tmpl w:val="8FA0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27568A"/>
    <w:multiLevelType w:val="multilevel"/>
    <w:tmpl w:val="7CAE8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243122"/>
    <w:multiLevelType w:val="multilevel"/>
    <w:tmpl w:val="444A4134"/>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21754BD0"/>
    <w:multiLevelType w:val="multilevel"/>
    <w:tmpl w:val="2DD8FB6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247D17A6"/>
    <w:multiLevelType w:val="multilevel"/>
    <w:tmpl w:val="E7DA1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FB23BB"/>
    <w:multiLevelType w:val="multilevel"/>
    <w:tmpl w:val="112E7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1636D8"/>
    <w:multiLevelType w:val="hybridMultilevel"/>
    <w:tmpl w:val="8210262A"/>
    <w:lvl w:ilvl="0" w:tplc="8B386D3E">
      <w:start w:val="1"/>
      <w:numFmt w:val="bullet"/>
      <w:lvlText w:val=""/>
      <w:lvlJc w:val="left"/>
      <w:pPr>
        <w:ind w:left="2880" w:hanging="360"/>
      </w:pPr>
      <w:rPr>
        <w:rFonts w:ascii="Symbol" w:hAnsi="Symbol"/>
      </w:rPr>
    </w:lvl>
    <w:lvl w:ilvl="1" w:tplc="6862EC40">
      <w:start w:val="1"/>
      <w:numFmt w:val="bullet"/>
      <w:lvlText w:val=""/>
      <w:lvlJc w:val="left"/>
      <w:pPr>
        <w:ind w:left="2880" w:hanging="360"/>
      </w:pPr>
      <w:rPr>
        <w:rFonts w:ascii="Symbol" w:hAnsi="Symbol"/>
      </w:rPr>
    </w:lvl>
    <w:lvl w:ilvl="2" w:tplc="DB969B38">
      <w:start w:val="1"/>
      <w:numFmt w:val="bullet"/>
      <w:lvlText w:val=""/>
      <w:lvlJc w:val="left"/>
      <w:pPr>
        <w:ind w:left="2880" w:hanging="360"/>
      </w:pPr>
      <w:rPr>
        <w:rFonts w:ascii="Symbol" w:hAnsi="Symbol"/>
      </w:rPr>
    </w:lvl>
    <w:lvl w:ilvl="3" w:tplc="3DD45D06">
      <w:start w:val="1"/>
      <w:numFmt w:val="bullet"/>
      <w:lvlText w:val=""/>
      <w:lvlJc w:val="left"/>
      <w:pPr>
        <w:ind w:left="2880" w:hanging="360"/>
      </w:pPr>
      <w:rPr>
        <w:rFonts w:ascii="Symbol" w:hAnsi="Symbol"/>
      </w:rPr>
    </w:lvl>
    <w:lvl w:ilvl="4" w:tplc="270C5C24">
      <w:start w:val="1"/>
      <w:numFmt w:val="bullet"/>
      <w:lvlText w:val=""/>
      <w:lvlJc w:val="left"/>
      <w:pPr>
        <w:ind w:left="2880" w:hanging="360"/>
      </w:pPr>
      <w:rPr>
        <w:rFonts w:ascii="Symbol" w:hAnsi="Symbol"/>
      </w:rPr>
    </w:lvl>
    <w:lvl w:ilvl="5" w:tplc="4B02F2EA">
      <w:start w:val="1"/>
      <w:numFmt w:val="bullet"/>
      <w:lvlText w:val=""/>
      <w:lvlJc w:val="left"/>
      <w:pPr>
        <w:ind w:left="2880" w:hanging="360"/>
      </w:pPr>
      <w:rPr>
        <w:rFonts w:ascii="Symbol" w:hAnsi="Symbol"/>
      </w:rPr>
    </w:lvl>
    <w:lvl w:ilvl="6" w:tplc="C430E84C">
      <w:start w:val="1"/>
      <w:numFmt w:val="bullet"/>
      <w:lvlText w:val=""/>
      <w:lvlJc w:val="left"/>
      <w:pPr>
        <w:ind w:left="2880" w:hanging="360"/>
      </w:pPr>
      <w:rPr>
        <w:rFonts w:ascii="Symbol" w:hAnsi="Symbol"/>
      </w:rPr>
    </w:lvl>
    <w:lvl w:ilvl="7" w:tplc="5882E5A8">
      <w:start w:val="1"/>
      <w:numFmt w:val="bullet"/>
      <w:lvlText w:val=""/>
      <w:lvlJc w:val="left"/>
      <w:pPr>
        <w:ind w:left="2880" w:hanging="360"/>
      </w:pPr>
      <w:rPr>
        <w:rFonts w:ascii="Symbol" w:hAnsi="Symbol"/>
      </w:rPr>
    </w:lvl>
    <w:lvl w:ilvl="8" w:tplc="EC0ABE68">
      <w:start w:val="1"/>
      <w:numFmt w:val="bullet"/>
      <w:lvlText w:val=""/>
      <w:lvlJc w:val="left"/>
      <w:pPr>
        <w:ind w:left="2880" w:hanging="360"/>
      </w:pPr>
      <w:rPr>
        <w:rFonts w:ascii="Symbol" w:hAnsi="Symbol"/>
      </w:rPr>
    </w:lvl>
  </w:abstractNum>
  <w:abstractNum w:abstractNumId="23" w15:restartNumberingAfterBreak="0">
    <w:nsid w:val="303C2A55"/>
    <w:multiLevelType w:val="multilevel"/>
    <w:tmpl w:val="6E123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FA0165"/>
    <w:multiLevelType w:val="multilevel"/>
    <w:tmpl w:val="557AA50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3"/>
      <w:numFmt w:val="upperLetter"/>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B62016"/>
    <w:multiLevelType w:val="multilevel"/>
    <w:tmpl w:val="5710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DD55C0"/>
    <w:multiLevelType w:val="multilevel"/>
    <w:tmpl w:val="F16A3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400190C"/>
    <w:multiLevelType w:val="multilevel"/>
    <w:tmpl w:val="21DA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272B44"/>
    <w:multiLevelType w:val="multilevel"/>
    <w:tmpl w:val="3FD40C2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36481BCB"/>
    <w:multiLevelType w:val="multilevel"/>
    <w:tmpl w:val="EEB64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3363D8"/>
    <w:multiLevelType w:val="hybridMultilevel"/>
    <w:tmpl w:val="5E66F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7CF4AF6"/>
    <w:multiLevelType w:val="multilevel"/>
    <w:tmpl w:val="F48AD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8832EAD"/>
    <w:multiLevelType w:val="multilevel"/>
    <w:tmpl w:val="B98EF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BD04AB0"/>
    <w:multiLevelType w:val="hybridMultilevel"/>
    <w:tmpl w:val="20A494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31E2B07"/>
    <w:multiLevelType w:val="multilevel"/>
    <w:tmpl w:val="AE06C7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5186312"/>
    <w:multiLevelType w:val="multilevel"/>
    <w:tmpl w:val="0CA8E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5452E8C"/>
    <w:multiLevelType w:val="multilevel"/>
    <w:tmpl w:val="F5EE2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54B080C"/>
    <w:multiLevelType w:val="multilevel"/>
    <w:tmpl w:val="D834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ED2F63"/>
    <w:multiLevelType w:val="multilevel"/>
    <w:tmpl w:val="60DC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FA29C8"/>
    <w:multiLevelType w:val="multilevel"/>
    <w:tmpl w:val="49243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7BB01E7"/>
    <w:multiLevelType w:val="multilevel"/>
    <w:tmpl w:val="5986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0C0433"/>
    <w:multiLevelType w:val="multilevel"/>
    <w:tmpl w:val="84D42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1A19AC"/>
    <w:multiLevelType w:val="multilevel"/>
    <w:tmpl w:val="14A2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AB1A85"/>
    <w:multiLevelType w:val="multilevel"/>
    <w:tmpl w:val="39A83FA8"/>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4" w15:restartNumberingAfterBreak="0">
    <w:nsid w:val="4D481AFF"/>
    <w:multiLevelType w:val="multilevel"/>
    <w:tmpl w:val="9A089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DFD1944"/>
    <w:multiLevelType w:val="multilevel"/>
    <w:tmpl w:val="03BCA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EFB4C18"/>
    <w:multiLevelType w:val="multilevel"/>
    <w:tmpl w:val="FA78735A"/>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7" w15:restartNumberingAfterBreak="0">
    <w:nsid w:val="4FE70C6E"/>
    <w:multiLevelType w:val="multilevel"/>
    <w:tmpl w:val="169C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C529A7"/>
    <w:multiLevelType w:val="multilevel"/>
    <w:tmpl w:val="46721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59C0C80"/>
    <w:multiLevelType w:val="multilevel"/>
    <w:tmpl w:val="8988D0B0"/>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0" w15:restartNumberingAfterBreak="0">
    <w:nsid w:val="569D0359"/>
    <w:multiLevelType w:val="multilevel"/>
    <w:tmpl w:val="64EC2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856167A"/>
    <w:multiLevelType w:val="hybridMultilevel"/>
    <w:tmpl w:val="D72E7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5C59071E"/>
    <w:multiLevelType w:val="multilevel"/>
    <w:tmpl w:val="8C04F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09D435E"/>
    <w:multiLevelType w:val="multilevel"/>
    <w:tmpl w:val="7A904D94"/>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4" w15:restartNumberingAfterBreak="0">
    <w:nsid w:val="617A5905"/>
    <w:multiLevelType w:val="multilevel"/>
    <w:tmpl w:val="DB1C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A516BC5"/>
    <w:multiLevelType w:val="multilevel"/>
    <w:tmpl w:val="7A5C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AD77F22"/>
    <w:multiLevelType w:val="multilevel"/>
    <w:tmpl w:val="2DD8FB6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 w15:restartNumberingAfterBreak="0">
    <w:nsid w:val="6B346D8C"/>
    <w:multiLevelType w:val="multilevel"/>
    <w:tmpl w:val="E28E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B893683"/>
    <w:multiLevelType w:val="hybridMultilevel"/>
    <w:tmpl w:val="D9927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CDF75DC"/>
    <w:multiLevelType w:val="multilevel"/>
    <w:tmpl w:val="8B387DB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0" w15:restartNumberingAfterBreak="0">
    <w:nsid w:val="6DA92B06"/>
    <w:multiLevelType w:val="multilevel"/>
    <w:tmpl w:val="93D4A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E8711A9"/>
    <w:multiLevelType w:val="multilevel"/>
    <w:tmpl w:val="62D0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E8C3BE5"/>
    <w:multiLevelType w:val="multilevel"/>
    <w:tmpl w:val="AC2CAEDE"/>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3" w15:restartNumberingAfterBreak="0">
    <w:nsid w:val="6EB908B2"/>
    <w:multiLevelType w:val="multilevel"/>
    <w:tmpl w:val="8BC47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0BD432B"/>
    <w:multiLevelType w:val="multilevel"/>
    <w:tmpl w:val="11601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5419C9"/>
    <w:multiLevelType w:val="multilevel"/>
    <w:tmpl w:val="F90AA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5EF28F6"/>
    <w:multiLevelType w:val="multilevel"/>
    <w:tmpl w:val="5EA2F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6D10150"/>
    <w:multiLevelType w:val="multilevel"/>
    <w:tmpl w:val="2ED8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80F1FC6"/>
    <w:multiLevelType w:val="multilevel"/>
    <w:tmpl w:val="3842C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99E7FD2"/>
    <w:multiLevelType w:val="hybridMultilevel"/>
    <w:tmpl w:val="3D08EB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7A333C12"/>
    <w:multiLevelType w:val="multilevel"/>
    <w:tmpl w:val="878C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EFD0BF3"/>
    <w:multiLevelType w:val="multilevel"/>
    <w:tmpl w:val="33EC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FF942B3"/>
    <w:multiLevelType w:val="multilevel"/>
    <w:tmpl w:val="04CE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7103299">
    <w:abstractNumId w:val="69"/>
  </w:num>
  <w:num w:numId="2" w16cid:durableId="1391150889">
    <w:abstractNumId w:val="33"/>
  </w:num>
  <w:num w:numId="3" w16cid:durableId="7602596">
    <w:abstractNumId w:val="10"/>
  </w:num>
  <w:num w:numId="4" w16cid:durableId="1554152150">
    <w:abstractNumId w:val="30"/>
  </w:num>
  <w:num w:numId="5" w16cid:durableId="1430813412">
    <w:abstractNumId w:val="51"/>
  </w:num>
  <w:num w:numId="6" w16cid:durableId="330258749">
    <w:abstractNumId w:val="22"/>
  </w:num>
  <w:num w:numId="7" w16cid:durableId="190649734">
    <w:abstractNumId w:val="37"/>
  </w:num>
  <w:num w:numId="8" w16cid:durableId="645280709">
    <w:abstractNumId w:val="55"/>
  </w:num>
  <w:num w:numId="9" w16cid:durableId="2042822871">
    <w:abstractNumId w:val="40"/>
  </w:num>
  <w:num w:numId="10" w16cid:durableId="42795306">
    <w:abstractNumId w:val="64"/>
  </w:num>
  <w:num w:numId="11" w16cid:durableId="1545219635">
    <w:abstractNumId w:val="47"/>
  </w:num>
  <w:num w:numId="12" w16cid:durableId="268270787">
    <w:abstractNumId w:val="12"/>
  </w:num>
  <w:num w:numId="13" w16cid:durableId="293678584">
    <w:abstractNumId w:val="7"/>
  </w:num>
  <w:num w:numId="14" w16cid:durableId="1780294534">
    <w:abstractNumId w:val="24"/>
  </w:num>
  <w:num w:numId="15" w16cid:durableId="1463765314">
    <w:abstractNumId w:val="67"/>
  </w:num>
  <w:num w:numId="16" w16cid:durableId="141697135">
    <w:abstractNumId w:val="4"/>
  </w:num>
  <w:num w:numId="17" w16cid:durableId="36781541">
    <w:abstractNumId w:val="23"/>
  </w:num>
  <w:num w:numId="18" w16cid:durableId="669986997">
    <w:abstractNumId w:val="21"/>
  </w:num>
  <w:num w:numId="19" w16cid:durableId="129565972">
    <w:abstractNumId w:val="41"/>
  </w:num>
  <w:num w:numId="20" w16cid:durableId="1069496741">
    <w:abstractNumId w:val="3"/>
  </w:num>
  <w:num w:numId="21" w16cid:durableId="1855218904">
    <w:abstractNumId w:val="15"/>
  </w:num>
  <w:num w:numId="22" w16cid:durableId="2023430198">
    <w:abstractNumId w:val="61"/>
  </w:num>
  <w:num w:numId="23" w16cid:durableId="2082749133">
    <w:abstractNumId w:val="72"/>
  </w:num>
  <w:num w:numId="24" w16cid:durableId="873926711">
    <w:abstractNumId w:val="57"/>
  </w:num>
  <w:num w:numId="25" w16cid:durableId="839388246">
    <w:abstractNumId w:val="34"/>
  </w:num>
  <w:num w:numId="26" w16cid:durableId="1370297719">
    <w:abstractNumId w:val="71"/>
  </w:num>
  <w:num w:numId="27" w16cid:durableId="2001035979">
    <w:abstractNumId w:val="48"/>
  </w:num>
  <w:num w:numId="28" w16cid:durableId="1597859049">
    <w:abstractNumId w:val="44"/>
  </w:num>
  <w:num w:numId="29" w16cid:durableId="49152132">
    <w:abstractNumId w:val="2"/>
  </w:num>
  <w:num w:numId="30" w16cid:durableId="97600827">
    <w:abstractNumId w:val="60"/>
  </w:num>
  <w:num w:numId="31" w16cid:durableId="1901861048">
    <w:abstractNumId w:val="32"/>
  </w:num>
  <w:num w:numId="32" w16cid:durableId="1490366783">
    <w:abstractNumId w:val="66"/>
  </w:num>
  <w:num w:numId="33" w16cid:durableId="75058436">
    <w:abstractNumId w:val="36"/>
  </w:num>
  <w:num w:numId="34" w16cid:durableId="1886602162">
    <w:abstractNumId w:val="35"/>
  </w:num>
  <w:num w:numId="35" w16cid:durableId="251548225">
    <w:abstractNumId w:val="39"/>
  </w:num>
  <w:num w:numId="36" w16cid:durableId="176891031">
    <w:abstractNumId w:val="38"/>
  </w:num>
  <w:num w:numId="37" w16cid:durableId="1630013437">
    <w:abstractNumId w:val="70"/>
  </w:num>
  <w:num w:numId="38" w16cid:durableId="1740788900">
    <w:abstractNumId w:val="18"/>
  </w:num>
  <w:num w:numId="39" w16cid:durableId="1314069078">
    <w:abstractNumId w:val="53"/>
  </w:num>
  <w:num w:numId="40" w16cid:durableId="1667123723">
    <w:abstractNumId w:val="5"/>
  </w:num>
  <w:num w:numId="41" w16cid:durableId="1418478854">
    <w:abstractNumId w:val="46"/>
  </w:num>
  <w:num w:numId="42" w16cid:durableId="812143550">
    <w:abstractNumId w:val="43"/>
  </w:num>
  <w:num w:numId="43" w16cid:durableId="2114520016">
    <w:abstractNumId w:val="59"/>
  </w:num>
  <w:num w:numId="44" w16cid:durableId="548999232">
    <w:abstractNumId w:val="26"/>
  </w:num>
  <w:num w:numId="45" w16cid:durableId="1336810462">
    <w:abstractNumId w:val="54"/>
  </w:num>
  <w:num w:numId="46" w16cid:durableId="994065328">
    <w:abstractNumId w:val="25"/>
  </w:num>
  <w:num w:numId="47" w16cid:durableId="188491396">
    <w:abstractNumId w:val="0"/>
  </w:num>
  <w:num w:numId="48" w16cid:durableId="1111782002">
    <w:abstractNumId w:val="68"/>
  </w:num>
  <w:num w:numId="49" w16cid:durableId="976186779">
    <w:abstractNumId w:val="50"/>
  </w:num>
  <w:num w:numId="50" w16cid:durableId="1482045132">
    <w:abstractNumId w:val="6"/>
  </w:num>
  <w:num w:numId="51" w16cid:durableId="695303902">
    <w:abstractNumId w:val="14"/>
  </w:num>
  <w:num w:numId="52" w16cid:durableId="1271162029">
    <w:abstractNumId w:val="65"/>
  </w:num>
  <w:num w:numId="53" w16cid:durableId="352071594">
    <w:abstractNumId w:val="52"/>
  </w:num>
  <w:num w:numId="54" w16cid:durableId="1871870230">
    <w:abstractNumId w:val="1"/>
  </w:num>
  <w:num w:numId="55" w16cid:durableId="1107430124">
    <w:abstractNumId w:val="20"/>
  </w:num>
  <w:num w:numId="56" w16cid:durableId="1880626365">
    <w:abstractNumId w:val="9"/>
  </w:num>
  <w:num w:numId="57" w16cid:durableId="871841647">
    <w:abstractNumId w:val="42"/>
  </w:num>
  <w:num w:numId="58" w16cid:durableId="1067455581">
    <w:abstractNumId w:val="29"/>
  </w:num>
  <w:num w:numId="59" w16cid:durableId="1403410281">
    <w:abstractNumId w:val="56"/>
  </w:num>
  <w:num w:numId="60" w16cid:durableId="2131194361">
    <w:abstractNumId w:val="11"/>
  </w:num>
  <w:num w:numId="61" w16cid:durableId="2120954753">
    <w:abstractNumId w:val="27"/>
  </w:num>
  <w:num w:numId="62" w16cid:durableId="799373383">
    <w:abstractNumId w:val="19"/>
  </w:num>
  <w:num w:numId="63" w16cid:durableId="54360395">
    <w:abstractNumId w:val="17"/>
  </w:num>
  <w:num w:numId="64" w16cid:durableId="1631742591">
    <w:abstractNumId w:val="13"/>
  </w:num>
  <w:num w:numId="65" w16cid:durableId="280185248">
    <w:abstractNumId w:val="45"/>
  </w:num>
  <w:num w:numId="66" w16cid:durableId="1552886193">
    <w:abstractNumId w:val="31"/>
  </w:num>
  <w:num w:numId="67" w16cid:durableId="603730824">
    <w:abstractNumId w:val="16"/>
  </w:num>
  <w:num w:numId="68" w16cid:durableId="1045643480">
    <w:abstractNumId w:val="58"/>
  </w:num>
  <w:num w:numId="69" w16cid:durableId="869149193">
    <w:abstractNumId w:val="49"/>
  </w:num>
  <w:num w:numId="70" w16cid:durableId="374738468">
    <w:abstractNumId w:val="28"/>
  </w:num>
  <w:num w:numId="71" w16cid:durableId="291256785">
    <w:abstractNumId w:val="62"/>
  </w:num>
  <w:num w:numId="72" w16cid:durableId="1579241694">
    <w:abstractNumId w:val="63"/>
  </w:num>
  <w:num w:numId="73" w16cid:durableId="1968200892">
    <w:abstractNumId w:val="8"/>
  </w:num>
  <w:numIdMacAtCleanup w:val="6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CwsDA0sDAwtbAwNrBU0lEKTi0uzszPAykwNKkFAItbXeUtAAAA"/>
  </w:docVars>
  <w:rsids>
    <w:rsidRoot w:val="00887A22"/>
    <w:rsid w:val="00000584"/>
    <w:rsid w:val="000020FC"/>
    <w:rsid w:val="00002159"/>
    <w:rsid w:val="00002A1F"/>
    <w:rsid w:val="00010FF5"/>
    <w:rsid w:val="000137FC"/>
    <w:rsid w:val="000143F5"/>
    <w:rsid w:val="0001480B"/>
    <w:rsid w:val="00017B79"/>
    <w:rsid w:val="00017F42"/>
    <w:rsid w:val="0002033B"/>
    <w:rsid w:val="00021F27"/>
    <w:rsid w:val="00022405"/>
    <w:rsid w:val="000245AE"/>
    <w:rsid w:val="00024EDB"/>
    <w:rsid w:val="0002559D"/>
    <w:rsid w:val="000262E0"/>
    <w:rsid w:val="00030EE0"/>
    <w:rsid w:val="0003441A"/>
    <w:rsid w:val="0003460E"/>
    <w:rsid w:val="00042D6E"/>
    <w:rsid w:val="000436D3"/>
    <w:rsid w:val="000447DE"/>
    <w:rsid w:val="00044C10"/>
    <w:rsid w:val="00046817"/>
    <w:rsid w:val="0004776B"/>
    <w:rsid w:val="00047EE6"/>
    <w:rsid w:val="00050176"/>
    <w:rsid w:val="0005307E"/>
    <w:rsid w:val="00053F19"/>
    <w:rsid w:val="00054959"/>
    <w:rsid w:val="00055ABE"/>
    <w:rsid w:val="00057898"/>
    <w:rsid w:val="000600E7"/>
    <w:rsid w:val="00060F72"/>
    <w:rsid w:val="000621EE"/>
    <w:rsid w:val="000622E8"/>
    <w:rsid w:val="0006426F"/>
    <w:rsid w:val="00065185"/>
    <w:rsid w:val="00071182"/>
    <w:rsid w:val="00071289"/>
    <w:rsid w:val="00073546"/>
    <w:rsid w:val="0007441D"/>
    <w:rsid w:val="0007748A"/>
    <w:rsid w:val="000774E7"/>
    <w:rsid w:val="00081CD5"/>
    <w:rsid w:val="00081EFB"/>
    <w:rsid w:val="00082F35"/>
    <w:rsid w:val="00084BF6"/>
    <w:rsid w:val="00085A55"/>
    <w:rsid w:val="0009082D"/>
    <w:rsid w:val="00090874"/>
    <w:rsid w:val="000925DF"/>
    <w:rsid w:val="00092D99"/>
    <w:rsid w:val="00096688"/>
    <w:rsid w:val="00096903"/>
    <w:rsid w:val="00096975"/>
    <w:rsid w:val="00097068"/>
    <w:rsid w:val="000A0066"/>
    <w:rsid w:val="000A0A50"/>
    <w:rsid w:val="000A37A4"/>
    <w:rsid w:val="000A5B90"/>
    <w:rsid w:val="000A7A17"/>
    <w:rsid w:val="000B1EDC"/>
    <w:rsid w:val="000B48FD"/>
    <w:rsid w:val="000B7DA1"/>
    <w:rsid w:val="000C03EB"/>
    <w:rsid w:val="000C3454"/>
    <w:rsid w:val="000C6657"/>
    <w:rsid w:val="000C6EE8"/>
    <w:rsid w:val="000D11AF"/>
    <w:rsid w:val="000D426D"/>
    <w:rsid w:val="000D4742"/>
    <w:rsid w:val="000D4B2E"/>
    <w:rsid w:val="000D4D4C"/>
    <w:rsid w:val="000D5D6C"/>
    <w:rsid w:val="000D61D1"/>
    <w:rsid w:val="000D62B6"/>
    <w:rsid w:val="000D6362"/>
    <w:rsid w:val="000E1B85"/>
    <w:rsid w:val="000E1EC6"/>
    <w:rsid w:val="000E2EE9"/>
    <w:rsid w:val="000E596E"/>
    <w:rsid w:val="000F0124"/>
    <w:rsid w:val="000F10CE"/>
    <w:rsid w:val="000F70E7"/>
    <w:rsid w:val="000F741E"/>
    <w:rsid w:val="001001FA"/>
    <w:rsid w:val="00100DDE"/>
    <w:rsid w:val="0010238E"/>
    <w:rsid w:val="00102B91"/>
    <w:rsid w:val="00107685"/>
    <w:rsid w:val="0011360E"/>
    <w:rsid w:val="0011439B"/>
    <w:rsid w:val="00114C08"/>
    <w:rsid w:val="00115E54"/>
    <w:rsid w:val="00116489"/>
    <w:rsid w:val="001209B3"/>
    <w:rsid w:val="00122444"/>
    <w:rsid w:val="00122F8C"/>
    <w:rsid w:val="00126472"/>
    <w:rsid w:val="001265C6"/>
    <w:rsid w:val="001310CB"/>
    <w:rsid w:val="001323B3"/>
    <w:rsid w:val="00136358"/>
    <w:rsid w:val="0013717E"/>
    <w:rsid w:val="001424F7"/>
    <w:rsid w:val="001447AE"/>
    <w:rsid w:val="00145DA3"/>
    <w:rsid w:val="00146FA9"/>
    <w:rsid w:val="0015022C"/>
    <w:rsid w:val="00152934"/>
    <w:rsid w:val="0015316A"/>
    <w:rsid w:val="0015334D"/>
    <w:rsid w:val="00157144"/>
    <w:rsid w:val="00160832"/>
    <w:rsid w:val="00161C75"/>
    <w:rsid w:val="00163D84"/>
    <w:rsid w:val="00166260"/>
    <w:rsid w:val="001672D0"/>
    <w:rsid w:val="00167A42"/>
    <w:rsid w:val="00170F88"/>
    <w:rsid w:val="001723CF"/>
    <w:rsid w:val="00172620"/>
    <w:rsid w:val="0017341B"/>
    <w:rsid w:val="00173806"/>
    <w:rsid w:val="00177867"/>
    <w:rsid w:val="001814E4"/>
    <w:rsid w:val="00183789"/>
    <w:rsid w:val="001855E4"/>
    <w:rsid w:val="00186728"/>
    <w:rsid w:val="001878D0"/>
    <w:rsid w:val="00191766"/>
    <w:rsid w:val="0019515F"/>
    <w:rsid w:val="00196B39"/>
    <w:rsid w:val="001A0BCE"/>
    <w:rsid w:val="001A0CED"/>
    <w:rsid w:val="001A0F17"/>
    <w:rsid w:val="001A3FB4"/>
    <w:rsid w:val="001A42D1"/>
    <w:rsid w:val="001A4679"/>
    <w:rsid w:val="001A4E74"/>
    <w:rsid w:val="001B0392"/>
    <w:rsid w:val="001B0FB8"/>
    <w:rsid w:val="001B1F3A"/>
    <w:rsid w:val="001B26EE"/>
    <w:rsid w:val="001B31CD"/>
    <w:rsid w:val="001B59AB"/>
    <w:rsid w:val="001B5F45"/>
    <w:rsid w:val="001B63B4"/>
    <w:rsid w:val="001B748F"/>
    <w:rsid w:val="001B7CEA"/>
    <w:rsid w:val="001C0E8E"/>
    <w:rsid w:val="001C1B53"/>
    <w:rsid w:val="001C4899"/>
    <w:rsid w:val="001C50CE"/>
    <w:rsid w:val="001C5428"/>
    <w:rsid w:val="001C5D69"/>
    <w:rsid w:val="001D1B57"/>
    <w:rsid w:val="001D2FE3"/>
    <w:rsid w:val="001D4012"/>
    <w:rsid w:val="001E0E20"/>
    <w:rsid w:val="001E1D9E"/>
    <w:rsid w:val="001E364F"/>
    <w:rsid w:val="001F2EF9"/>
    <w:rsid w:val="001F3098"/>
    <w:rsid w:val="001F3ACE"/>
    <w:rsid w:val="001F5B40"/>
    <w:rsid w:val="001F75A4"/>
    <w:rsid w:val="001F7AF7"/>
    <w:rsid w:val="0021074F"/>
    <w:rsid w:val="00211609"/>
    <w:rsid w:val="002145F1"/>
    <w:rsid w:val="002149B1"/>
    <w:rsid w:val="00215C4A"/>
    <w:rsid w:val="002255D3"/>
    <w:rsid w:val="00227B11"/>
    <w:rsid w:val="00234AB5"/>
    <w:rsid w:val="00236306"/>
    <w:rsid w:val="00237114"/>
    <w:rsid w:val="00237644"/>
    <w:rsid w:val="00237B54"/>
    <w:rsid w:val="00237C49"/>
    <w:rsid w:val="00243751"/>
    <w:rsid w:val="0024547B"/>
    <w:rsid w:val="00245F64"/>
    <w:rsid w:val="00246DFF"/>
    <w:rsid w:val="00247D72"/>
    <w:rsid w:val="00255869"/>
    <w:rsid w:val="0025657D"/>
    <w:rsid w:val="00257A42"/>
    <w:rsid w:val="002613AE"/>
    <w:rsid w:val="00263A06"/>
    <w:rsid w:val="00263A87"/>
    <w:rsid w:val="002677A6"/>
    <w:rsid w:val="00267833"/>
    <w:rsid w:val="002750D1"/>
    <w:rsid w:val="0028130F"/>
    <w:rsid w:val="00281C17"/>
    <w:rsid w:val="002820DE"/>
    <w:rsid w:val="00285F60"/>
    <w:rsid w:val="00286D5E"/>
    <w:rsid w:val="00290A45"/>
    <w:rsid w:val="00292542"/>
    <w:rsid w:val="00293993"/>
    <w:rsid w:val="00297371"/>
    <w:rsid w:val="002974A1"/>
    <w:rsid w:val="002974EB"/>
    <w:rsid w:val="002A01C3"/>
    <w:rsid w:val="002A0E83"/>
    <w:rsid w:val="002A1A29"/>
    <w:rsid w:val="002A1AB4"/>
    <w:rsid w:val="002A2168"/>
    <w:rsid w:val="002A25CE"/>
    <w:rsid w:val="002A2B6F"/>
    <w:rsid w:val="002A3E3C"/>
    <w:rsid w:val="002A40E4"/>
    <w:rsid w:val="002A46D1"/>
    <w:rsid w:val="002A530B"/>
    <w:rsid w:val="002B5DF3"/>
    <w:rsid w:val="002B5F8E"/>
    <w:rsid w:val="002B6B03"/>
    <w:rsid w:val="002B79AE"/>
    <w:rsid w:val="002C033D"/>
    <w:rsid w:val="002C0A43"/>
    <w:rsid w:val="002C104B"/>
    <w:rsid w:val="002C259A"/>
    <w:rsid w:val="002C26D3"/>
    <w:rsid w:val="002C5347"/>
    <w:rsid w:val="002C71CA"/>
    <w:rsid w:val="002C7BE6"/>
    <w:rsid w:val="002C7E88"/>
    <w:rsid w:val="002D096B"/>
    <w:rsid w:val="002D22BF"/>
    <w:rsid w:val="002D2E24"/>
    <w:rsid w:val="002D4F28"/>
    <w:rsid w:val="002E3C38"/>
    <w:rsid w:val="002E3F78"/>
    <w:rsid w:val="002E3F9D"/>
    <w:rsid w:val="002F0256"/>
    <w:rsid w:val="002F0D4B"/>
    <w:rsid w:val="002F575E"/>
    <w:rsid w:val="002F59EF"/>
    <w:rsid w:val="00301EA5"/>
    <w:rsid w:val="003023C6"/>
    <w:rsid w:val="003027E5"/>
    <w:rsid w:val="003042B0"/>
    <w:rsid w:val="003117A5"/>
    <w:rsid w:val="00312712"/>
    <w:rsid w:val="003139DA"/>
    <w:rsid w:val="003144CA"/>
    <w:rsid w:val="00314926"/>
    <w:rsid w:val="00316744"/>
    <w:rsid w:val="00316CC1"/>
    <w:rsid w:val="00316F47"/>
    <w:rsid w:val="0031745F"/>
    <w:rsid w:val="00317B68"/>
    <w:rsid w:val="0032208C"/>
    <w:rsid w:val="00325429"/>
    <w:rsid w:val="00325C4A"/>
    <w:rsid w:val="0032794E"/>
    <w:rsid w:val="00332391"/>
    <w:rsid w:val="00332538"/>
    <w:rsid w:val="0033371A"/>
    <w:rsid w:val="003359CD"/>
    <w:rsid w:val="00335F9C"/>
    <w:rsid w:val="0034258C"/>
    <w:rsid w:val="003455C6"/>
    <w:rsid w:val="00345922"/>
    <w:rsid w:val="00347841"/>
    <w:rsid w:val="003529F1"/>
    <w:rsid w:val="00352C63"/>
    <w:rsid w:val="003553B5"/>
    <w:rsid w:val="00355D15"/>
    <w:rsid w:val="003567B2"/>
    <w:rsid w:val="00356F3E"/>
    <w:rsid w:val="00357682"/>
    <w:rsid w:val="00357FAC"/>
    <w:rsid w:val="00361C43"/>
    <w:rsid w:val="0036576C"/>
    <w:rsid w:val="00366BA1"/>
    <w:rsid w:val="003739B2"/>
    <w:rsid w:val="00375797"/>
    <w:rsid w:val="003805C3"/>
    <w:rsid w:val="00380D26"/>
    <w:rsid w:val="00381405"/>
    <w:rsid w:val="003837E4"/>
    <w:rsid w:val="00384C8E"/>
    <w:rsid w:val="003943A4"/>
    <w:rsid w:val="0039680A"/>
    <w:rsid w:val="00397771"/>
    <w:rsid w:val="003A3642"/>
    <w:rsid w:val="003A3E05"/>
    <w:rsid w:val="003A3FC9"/>
    <w:rsid w:val="003A4779"/>
    <w:rsid w:val="003A5061"/>
    <w:rsid w:val="003A76C3"/>
    <w:rsid w:val="003B313B"/>
    <w:rsid w:val="003B3586"/>
    <w:rsid w:val="003B423F"/>
    <w:rsid w:val="003B5A44"/>
    <w:rsid w:val="003B7577"/>
    <w:rsid w:val="003C1B73"/>
    <w:rsid w:val="003C3037"/>
    <w:rsid w:val="003C3FAC"/>
    <w:rsid w:val="003C4175"/>
    <w:rsid w:val="003C6382"/>
    <w:rsid w:val="003C66FF"/>
    <w:rsid w:val="003C7FA3"/>
    <w:rsid w:val="003D01DB"/>
    <w:rsid w:val="003D01EC"/>
    <w:rsid w:val="003D04DA"/>
    <w:rsid w:val="003D070A"/>
    <w:rsid w:val="003D2014"/>
    <w:rsid w:val="003D5132"/>
    <w:rsid w:val="003D5B69"/>
    <w:rsid w:val="003E4A12"/>
    <w:rsid w:val="003E5539"/>
    <w:rsid w:val="003E79CA"/>
    <w:rsid w:val="003F0F9A"/>
    <w:rsid w:val="003F1660"/>
    <w:rsid w:val="003F2371"/>
    <w:rsid w:val="003F5700"/>
    <w:rsid w:val="00411A0A"/>
    <w:rsid w:val="0041488C"/>
    <w:rsid w:val="00414E02"/>
    <w:rsid w:val="0041602B"/>
    <w:rsid w:val="00416113"/>
    <w:rsid w:val="00423C69"/>
    <w:rsid w:val="0042728B"/>
    <w:rsid w:val="00431A74"/>
    <w:rsid w:val="0043759D"/>
    <w:rsid w:val="0043776D"/>
    <w:rsid w:val="00437910"/>
    <w:rsid w:val="00444B74"/>
    <w:rsid w:val="00445C66"/>
    <w:rsid w:val="00446347"/>
    <w:rsid w:val="00447556"/>
    <w:rsid w:val="00451AE0"/>
    <w:rsid w:val="0045370A"/>
    <w:rsid w:val="004568F6"/>
    <w:rsid w:val="00456BC5"/>
    <w:rsid w:val="00456D00"/>
    <w:rsid w:val="00464701"/>
    <w:rsid w:val="004648CA"/>
    <w:rsid w:val="0046721F"/>
    <w:rsid w:val="004712BC"/>
    <w:rsid w:val="00471725"/>
    <w:rsid w:val="00473BB3"/>
    <w:rsid w:val="0048162C"/>
    <w:rsid w:val="0048353F"/>
    <w:rsid w:val="00483A1B"/>
    <w:rsid w:val="004845C6"/>
    <w:rsid w:val="00486BD5"/>
    <w:rsid w:val="004920CB"/>
    <w:rsid w:val="00496200"/>
    <w:rsid w:val="00496AF5"/>
    <w:rsid w:val="00497F97"/>
    <w:rsid w:val="004A10F3"/>
    <w:rsid w:val="004A4404"/>
    <w:rsid w:val="004B0186"/>
    <w:rsid w:val="004B0C52"/>
    <w:rsid w:val="004B3B95"/>
    <w:rsid w:val="004B3EAE"/>
    <w:rsid w:val="004B4DE3"/>
    <w:rsid w:val="004B5485"/>
    <w:rsid w:val="004B5ACB"/>
    <w:rsid w:val="004C0EC1"/>
    <w:rsid w:val="004C59DB"/>
    <w:rsid w:val="004C6DE7"/>
    <w:rsid w:val="004D3415"/>
    <w:rsid w:val="004D47F6"/>
    <w:rsid w:val="004D5E6E"/>
    <w:rsid w:val="004D6036"/>
    <w:rsid w:val="004D681A"/>
    <w:rsid w:val="004E193B"/>
    <w:rsid w:val="004E223D"/>
    <w:rsid w:val="004E2D25"/>
    <w:rsid w:val="004E3E62"/>
    <w:rsid w:val="004E6861"/>
    <w:rsid w:val="004E6C62"/>
    <w:rsid w:val="004F0B64"/>
    <w:rsid w:val="004F424F"/>
    <w:rsid w:val="004F426B"/>
    <w:rsid w:val="004F49FD"/>
    <w:rsid w:val="004F4A28"/>
    <w:rsid w:val="004F53AC"/>
    <w:rsid w:val="005008CB"/>
    <w:rsid w:val="00502051"/>
    <w:rsid w:val="0050543B"/>
    <w:rsid w:val="005057ED"/>
    <w:rsid w:val="005060AC"/>
    <w:rsid w:val="005076D8"/>
    <w:rsid w:val="00507982"/>
    <w:rsid w:val="00512C9D"/>
    <w:rsid w:val="00513766"/>
    <w:rsid w:val="005145FE"/>
    <w:rsid w:val="00515B97"/>
    <w:rsid w:val="00520639"/>
    <w:rsid w:val="00520726"/>
    <w:rsid w:val="005218F7"/>
    <w:rsid w:val="005221C5"/>
    <w:rsid w:val="005237FE"/>
    <w:rsid w:val="00524ABE"/>
    <w:rsid w:val="00530234"/>
    <w:rsid w:val="005305B1"/>
    <w:rsid w:val="00532318"/>
    <w:rsid w:val="005333AB"/>
    <w:rsid w:val="00537DCD"/>
    <w:rsid w:val="0054029B"/>
    <w:rsid w:val="00541F0F"/>
    <w:rsid w:val="005422F4"/>
    <w:rsid w:val="0054297E"/>
    <w:rsid w:val="00543D0F"/>
    <w:rsid w:val="0054480B"/>
    <w:rsid w:val="00546F48"/>
    <w:rsid w:val="00547AA6"/>
    <w:rsid w:val="005521AA"/>
    <w:rsid w:val="0055400E"/>
    <w:rsid w:val="00554421"/>
    <w:rsid w:val="005546CC"/>
    <w:rsid w:val="005548FE"/>
    <w:rsid w:val="00557AAA"/>
    <w:rsid w:val="00563F22"/>
    <w:rsid w:val="00567956"/>
    <w:rsid w:val="00567BB8"/>
    <w:rsid w:val="005709E1"/>
    <w:rsid w:val="00570F01"/>
    <w:rsid w:val="0058058B"/>
    <w:rsid w:val="00581F7C"/>
    <w:rsid w:val="005829C2"/>
    <w:rsid w:val="00585244"/>
    <w:rsid w:val="00585B76"/>
    <w:rsid w:val="0058668C"/>
    <w:rsid w:val="005874FD"/>
    <w:rsid w:val="005917F0"/>
    <w:rsid w:val="005919DC"/>
    <w:rsid w:val="005931F9"/>
    <w:rsid w:val="005969C0"/>
    <w:rsid w:val="005A2386"/>
    <w:rsid w:val="005A2743"/>
    <w:rsid w:val="005A3B5A"/>
    <w:rsid w:val="005A5536"/>
    <w:rsid w:val="005A5EB1"/>
    <w:rsid w:val="005B550A"/>
    <w:rsid w:val="005B555C"/>
    <w:rsid w:val="005B5A43"/>
    <w:rsid w:val="005B6AFD"/>
    <w:rsid w:val="005C0E0A"/>
    <w:rsid w:val="005C1BA0"/>
    <w:rsid w:val="005C57F6"/>
    <w:rsid w:val="005C61E0"/>
    <w:rsid w:val="005D3D9D"/>
    <w:rsid w:val="005D5189"/>
    <w:rsid w:val="005D57E6"/>
    <w:rsid w:val="005D64EF"/>
    <w:rsid w:val="005D6C1D"/>
    <w:rsid w:val="005E2B77"/>
    <w:rsid w:val="005E5C82"/>
    <w:rsid w:val="005E676B"/>
    <w:rsid w:val="005E6E4D"/>
    <w:rsid w:val="005F08C1"/>
    <w:rsid w:val="005F1096"/>
    <w:rsid w:val="005F1118"/>
    <w:rsid w:val="005F13D0"/>
    <w:rsid w:val="005F1BD0"/>
    <w:rsid w:val="005F3496"/>
    <w:rsid w:val="005F3889"/>
    <w:rsid w:val="005F4B7E"/>
    <w:rsid w:val="005F60BE"/>
    <w:rsid w:val="005F74F5"/>
    <w:rsid w:val="005F7564"/>
    <w:rsid w:val="005F7AF0"/>
    <w:rsid w:val="006001DD"/>
    <w:rsid w:val="00600398"/>
    <w:rsid w:val="00601A33"/>
    <w:rsid w:val="0060264C"/>
    <w:rsid w:val="00602B21"/>
    <w:rsid w:val="006102F2"/>
    <w:rsid w:val="00611057"/>
    <w:rsid w:val="00611959"/>
    <w:rsid w:val="00614AD8"/>
    <w:rsid w:val="00617550"/>
    <w:rsid w:val="00621083"/>
    <w:rsid w:val="00627A48"/>
    <w:rsid w:val="00627FD2"/>
    <w:rsid w:val="00632205"/>
    <w:rsid w:val="00632BCE"/>
    <w:rsid w:val="00634884"/>
    <w:rsid w:val="00636A46"/>
    <w:rsid w:val="00640B63"/>
    <w:rsid w:val="00640B93"/>
    <w:rsid w:val="00642D6A"/>
    <w:rsid w:val="00643ED2"/>
    <w:rsid w:val="00644A07"/>
    <w:rsid w:val="00644A5A"/>
    <w:rsid w:val="00644C08"/>
    <w:rsid w:val="00647C03"/>
    <w:rsid w:val="00650AEE"/>
    <w:rsid w:val="00651C72"/>
    <w:rsid w:val="00652B14"/>
    <w:rsid w:val="006563EC"/>
    <w:rsid w:val="00657C20"/>
    <w:rsid w:val="00657E24"/>
    <w:rsid w:val="00657F92"/>
    <w:rsid w:val="00662A09"/>
    <w:rsid w:val="006649E2"/>
    <w:rsid w:val="006679BE"/>
    <w:rsid w:val="0067047E"/>
    <w:rsid w:val="0067081F"/>
    <w:rsid w:val="00671253"/>
    <w:rsid w:val="006738D0"/>
    <w:rsid w:val="00674290"/>
    <w:rsid w:val="00680AD6"/>
    <w:rsid w:val="00680C92"/>
    <w:rsid w:val="00681A05"/>
    <w:rsid w:val="00682536"/>
    <w:rsid w:val="0068342B"/>
    <w:rsid w:val="00683966"/>
    <w:rsid w:val="006839A7"/>
    <w:rsid w:val="00683AAA"/>
    <w:rsid w:val="006867BF"/>
    <w:rsid w:val="00686DEC"/>
    <w:rsid w:val="006934AA"/>
    <w:rsid w:val="00694AF8"/>
    <w:rsid w:val="006950B2"/>
    <w:rsid w:val="00695956"/>
    <w:rsid w:val="0069640B"/>
    <w:rsid w:val="006A0D87"/>
    <w:rsid w:val="006A1635"/>
    <w:rsid w:val="006A202A"/>
    <w:rsid w:val="006A319E"/>
    <w:rsid w:val="006A48CC"/>
    <w:rsid w:val="006A5813"/>
    <w:rsid w:val="006A7A01"/>
    <w:rsid w:val="006B2567"/>
    <w:rsid w:val="006B376A"/>
    <w:rsid w:val="006B38D1"/>
    <w:rsid w:val="006B4EFA"/>
    <w:rsid w:val="006B5832"/>
    <w:rsid w:val="006B5D72"/>
    <w:rsid w:val="006B74AB"/>
    <w:rsid w:val="006B759C"/>
    <w:rsid w:val="006C1396"/>
    <w:rsid w:val="006C1D7B"/>
    <w:rsid w:val="006C2599"/>
    <w:rsid w:val="006C330F"/>
    <w:rsid w:val="006C34F9"/>
    <w:rsid w:val="006C3678"/>
    <w:rsid w:val="006D09AA"/>
    <w:rsid w:val="006D2C08"/>
    <w:rsid w:val="006D3517"/>
    <w:rsid w:val="006D4E77"/>
    <w:rsid w:val="006D634D"/>
    <w:rsid w:val="006E4C1D"/>
    <w:rsid w:val="006E4ECD"/>
    <w:rsid w:val="006F0541"/>
    <w:rsid w:val="006F17E1"/>
    <w:rsid w:val="006F216F"/>
    <w:rsid w:val="006F3F31"/>
    <w:rsid w:val="006F4FA7"/>
    <w:rsid w:val="006F565B"/>
    <w:rsid w:val="006F79A0"/>
    <w:rsid w:val="006F79F1"/>
    <w:rsid w:val="006F7A8D"/>
    <w:rsid w:val="00701540"/>
    <w:rsid w:val="0070192C"/>
    <w:rsid w:val="00702C06"/>
    <w:rsid w:val="00702F22"/>
    <w:rsid w:val="007039F3"/>
    <w:rsid w:val="00704297"/>
    <w:rsid w:val="007050D1"/>
    <w:rsid w:val="00710106"/>
    <w:rsid w:val="00710630"/>
    <w:rsid w:val="007115A6"/>
    <w:rsid w:val="007132E1"/>
    <w:rsid w:val="00713616"/>
    <w:rsid w:val="00716524"/>
    <w:rsid w:val="007167FA"/>
    <w:rsid w:val="00716C58"/>
    <w:rsid w:val="00717B58"/>
    <w:rsid w:val="007224B3"/>
    <w:rsid w:val="00723E27"/>
    <w:rsid w:val="00725AD3"/>
    <w:rsid w:val="00727D55"/>
    <w:rsid w:val="007320DF"/>
    <w:rsid w:val="00736832"/>
    <w:rsid w:val="00737795"/>
    <w:rsid w:val="0074246D"/>
    <w:rsid w:val="00746C83"/>
    <w:rsid w:val="0075058F"/>
    <w:rsid w:val="00750B06"/>
    <w:rsid w:val="0075142B"/>
    <w:rsid w:val="0075156D"/>
    <w:rsid w:val="00752598"/>
    <w:rsid w:val="00752DE7"/>
    <w:rsid w:val="007542FD"/>
    <w:rsid w:val="00754384"/>
    <w:rsid w:val="00755A98"/>
    <w:rsid w:val="007573D9"/>
    <w:rsid w:val="007607CC"/>
    <w:rsid w:val="00761763"/>
    <w:rsid w:val="007640F1"/>
    <w:rsid w:val="00764BE8"/>
    <w:rsid w:val="00765ADD"/>
    <w:rsid w:val="00765CD0"/>
    <w:rsid w:val="00765E48"/>
    <w:rsid w:val="0076606C"/>
    <w:rsid w:val="00767176"/>
    <w:rsid w:val="0076725E"/>
    <w:rsid w:val="00771690"/>
    <w:rsid w:val="00771868"/>
    <w:rsid w:val="00772E37"/>
    <w:rsid w:val="00772F88"/>
    <w:rsid w:val="007746B9"/>
    <w:rsid w:val="00774E29"/>
    <w:rsid w:val="00775EA5"/>
    <w:rsid w:val="007770A1"/>
    <w:rsid w:val="00780E46"/>
    <w:rsid w:val="00784B7E"/>
    <w:rsid w:val="00787EB5"/>
    <w:rsid w:val="00791641"/>
    <w:rsid w:val="00793F65"/>
    <w:rsid w:val="00795508"/>
    <w:rsid w:val="007966F3"/>
    <w:rsid w:val="007978A4"/>
    <w:rsid w:val="00797A4C"/>
    <w:rsid w:val="007A07B1"/>
    <w:rsid w:val="007A09ED"/>
    <w:rsid w:val="007A30D7"/>
    <w:rsid w:val="007A3985"/>
    <w:rsid w:val="007B05C8"/>
    <w:rsid w:val="007B08EE"/>
    <w:rsid w:val="007B24DA"/>
    <w:rsid w:val="007B2783"/>
    <w:rsid w:val="007B6685"/>
    <w:rsid w:val="007B6784"/>
    <w:rsid w:val="007B71F3"/>
    <w:rsid w:val="007C3DB5"/>
    <w:rsid w:val="007C474E"/>
    <w:rsid w:val="007C64BB"/>
    <w:rsid w:val="007C74A3"/>
    <w:rsid w:val="007D1B8A"/>
    <w:rsid w:val="007D3AED"/>
    <w:rsid w:val="007D4749"/>
    <w:rsid w:val="007D58C8"/>
    <w:rsid w:val="007D5A13"/>
    <w:rsid w:val="007D5CFF"/>
    <w:rsid w:val="007D5E23"/>
    <w:rsid w:val="007D5EBE"/>
    <w:rsid w:val="007E340A"/>
    <w:rsid w:val="007E3542"/>
    <w:rsid w:val="007E6B84"/>
    <w:rsid w:val="007E702B"/>
    <w:rsid w:val="007E7A6C"/>
    <w:rsid w:val="007F1C07"/>
    <w:rsid w:val="007F2702"/>
    <w:rsid w:val="007F3CE6"/>
    <w:rsid w:val="007F3DC5"/>
    <w:rsid w:val="007F54A2"/>
    <w:rsid w:val="007F5B61"/>
    <w:rsid w:val="00800948"/>
    <w:rsid w:val="00802B27"/>
    <w:rsid w:val="00803BCC"/>
    <w:rsid w:val="0080426A"/>
    <w:rsid w:val="00805C53"/>
    <w:rsid w:val="008119AB"/>
    <w:rsid w:val="00811EB5"/>
    <w:rsid w:val="00813DE8"/>
    <w:rsid w:val="0081503D"/>
    <w:rsid w:val="008163A4"/>
    <w:rsid w:val="00817069"/>
    <w:rsid w:val="00817BF6"/>
    <w:rsid w:val="00817DC6"/>
    <w:rsid w:val="0082071D"/>
    <w:rsid w:val="00823E1B"/>
    <w:rsid w:val="00827BC1"/>
    <w:rsid w:val="0083107B"/>
    <w:rsid w:val="00831167"/>
    <w:rsid w:val="00833389"/>
    <w:rsid w:val="00836B56"/>
    <w:rsid w:val="008370EE"/>
    <w:rsid w:val="00840E48"/>
    <w:rsid w:val="008442B6"/>
    <w:rsid w:val="00844EB4"/>
    <w:rsid w:val="00845771"/>
    <w:rsid w:val="0084664D"/>
    <w:rsid w:val="008508DD"/>
    <w:rsid w:val="0085131E"/>
    <w:rsid w:val="00851C4F"/>
    <w:rsid w:val="00853B0E"/>
    <w:rsid w:val="0085554D"/>
    <w:rsid w:val="00855660"/>
    <w:rsid w:val="008556ED"/>
    <w:rsid w:val="00856313"/>
    <w:rsid w:val="0085723C"/>
    <w:rsid w:val="00860AE5"/>
    <w:rsid w:val="00861303"/>
    <w:rsid w:val="00866671"/>
    <w:rsid w:val="0086750C"/>
    <w:rsid w:val="00872D36"/>
    <w:rsid w:val="008763EA"/>
    <w:rsid w:val="00876573"/>
    <w:rsid w:val="008765DB"/>
    <w:rsid w:val="008801AE"/>
    <w:rsid w:val="00880BD1"/>
    <w:rsid w:val="00882093"/>
    <w:rsid w:val="008841D9"/>
    <w:rsid w:val="00884471"/>
    <w:rsid w:val="0088651E"/>
    <w:rsid w:val="00887A22"/>
    <w:rsid w:val="008903EC"/>
    <w:rsid w:val="00890B1E"/>
    <w:rsid w:val="0089325F"/>
    <w:rsid w:val="00893472"/>
    <w:rsid w:val="00894932"/>
    <w:rsid w:val="008953B4"/>
    <w:rsid w:val="00896800"/>
    <w:rsid w:val="00896F63"/>
    <w:rsid w:val="008A088F"/>
    <w:rsid w:val="008A237A"/>
    <w:rsid w:val="008A257A"/>
    <w:rsid w:val="008A30B9"/>
    <w:rsid w:val="008A3237"/>
    <w:rsid w:val="008A382E"/>
    <w:rsid w:val="008A5ED9"/>
    <w:rsid w:val="008A656D"/>
    <w:rsid w:val="008B1357"/>
    <w:rsid w:val="008B4AB1"/>
    <w:rsid w:val="008B4FE7"/>
    <w:rsid w:val="008B64EF"/>
    <w:rsid w:val="008B66EB"/>
    <w:rsid w:val="008C0895"/>
    <w:rsid w:val="008C17E1"/>
    <w:rsid w:val="008C42C6"/>
    <w:rsid w:val="008C4E23"/>
    <w:rsid w:val="008C638C"/>
    <w:rsid w:val="008C6BF1"/>
    <w:rsid w:val="008D1BDC"/>
    <w:rsid w:val="008D2877"/>
    <w:rsid w:val="008D28B2"/>
    <w:rsid w:val="008D3238"/>
    <w:rsid w:val="008D3EF2"/>
    <w:rsid w:val="008D4945"/>
    <w:rsid w:val="008D5494"/>
    <w:rsid w:val="008D6225"/>
    <w:rsid w:val="008F024D"/>
    <w:rsid w:val="008F176E"/>
    <w:rsid w:val="008F450F"/>
    <w:rsid w:val="008F5EFA"/>
    <w:rsid w:val="008F6F98"/>
    <w:rsid w:val="008F75B4"/>
    <w:rsid w:val="00900312"/>
    <w:rsid w:val="00905BE6"/>
    <w:rsid w:val="0090665F"/>
    <w:rsid w:val="009072A4"/>
    <w:rsid w:val="00910C47"/>
    <w:rsid w:val="00910C55"/>
    <w:rsid w:val="00913814"/>
    <w:rsid w:val="009150A0"/>
    <w:rsid w:val="009155DD"/>
    <w:rsid w:val="00915B47"/>
    <w:rsid w:val="0091745D"/>
    <w:rsid w:val="009175AC"/>
    <w:rsid w:val="00920C0E"/>
    <w:rsid w:val="00921606"/>
    <w:rsid w:val="0092259C"/>
    <w:rsid w:val="00923C31"/>
    <w:rsid w:val="009269EC"/>
    <w:rsid w:val="009272F8"/>
    <w:rsid w:val="00932472"/>
    <w:rsid w:val="00933C3F"/>
    <w:rsid w:val="00933F4C"/>
    <w:rsid w:val="009362DA"/>
    <w:rsid w:val="009434B3"/>
    <w:rsid w:val="0094411A"/>
    <w:rsid w:val="00944A24"/>
    <w:rsid w:val="00944ACE"/>
    <w:rsid w:val="009508F6"/>
    <w:rsid w:val="009528D3"/>
    <w:rsid w:val="00953331"/>
    <w:rsid w:val="0095457A"/>
    <w:rsid w:val="0095551E"/>
    <w:rsid w:val="00957FD1"/>
    <w:rsid w:val="009600E4"/>
    <w:rsid w:val="00960CC3"/>
    <w:rsid w:val="00960D22"/>
    <w:rsid w:val="009665AC"/>
    <w:rsid w:val="00966EF7"/>
    <w:rsid w:val="00967CA1"/>
    <w:rsid w:val="009703AC"/>
    <w:rsid w:val="00971EC7"/>
    <w:rsid w:val="009722C7"/>
    <w:rsid w:val="0097322A"/>
    <w:rsid w:val="009766CD"/>
    <w:rsid w:val="009814B2"/>
    <w:rsid w:val="00983606"/>
    <w:rsid w:val="00984462"/>
    <w:rsid w:val="009845F1"/>
    <w:rsid w:val="00990116"/>
    <w:rsid w:val="00996370"/>
    <w:rsid w:val="009A29B4"/>
    <w:rsid w:val="009A2EB8"/>
    <w:rsid w:val="009A41D7"/>
    <w:rsid w:val="009A5576"/>
    <w:rsid w:val="009A5606"/>
    <w:rsid w:val="009A657E"/>
    <w:rsid w:val="009B1947"/>
    <w:rsid w:val="009B521D"/>
    <w:rsid w:val="009B5DA1"/>
    <w:rsid w:val="009C3643"/>
    <w:rsid w:val="009C3A09"/>
    <w:rsid w:val="009C449B"/>
    <w:rsid w:val="009C6223"/>
    <w:rsid w:val="009C6CAE"/>
    <w:rsid w:val="009C7A6A"/>
    <w:rsid w:val="009C7BA2"/>
    <w:rsid w:val="009C7EF0"/>
    <w:rsid w:val="009D093D"/>
    <w:rsid w:val="009D4A50"/>
    <w:rsid w:val="009D55BA"/>
    <w:rsid w:val="009E02D8"/>
    <w:rsid w:val="009E2483"/>
    <w:rsid w:val="009E2802"/>
    <w:rsid w:val="009E6683"/>
    <w:rsid w:val="009E76B3"/>
    <w:rsid w:val="009F357A"/>
    <w:rsid w:val="009F55A7"/>
    <w:rsid w:val="009F5A1E"/>
    <w:rsid w:val="009F7088"/>
    <w:rsid w:val="00A01894"/>
    <w:rsid w:val="00A018BF"/>
    <w:rsid w:val="00A02308"/>
    <w:rsid w:val="00A11B75"/>
    <w:rsid w:val="00A11DC4"/>
    <w:rsid w:val="00A1461A"/>
    <w:rsid w:val="00A2219E"/>
    <w:rsid w:val="00A223AE"/>
    <w:rsid w:val="00A25FEB"/>
    <w:rsid w:val="00A27985"/>
    <w:rsid w:val="00A27A58"/>
    <w:rsid w:val="00A30D23"/>
    <w:rsid w:val="00A31776"/>
    <w:rsid w:val="00A3270E"/>
    <w:rsid w:val="00A33599"/>
    <w:rsid w:val="00A35967"/>
    <w:rsid w:val="00A35EE1"/>
    <w:rsid w:val="00A36B2C"/>
    <w:rsid w:val="00A40167"/>
    <w:rsid w:val="00A4025A"/>
    <w:rsid w:val="00A43DD9"/>
    <w:rsid w:val="00A448DA"/>
    <w:rsid w:val="00A45E6B"/>
    <w:rsid w:val="00A46125"/>
    <w:rsid w:val="00A4622B"/>
    <w:rsid w:val="00A5217D"/>
    <w:rsid w:val="00A523F3"/>
    <w:rsid w:val="00A52D5C"/>
    <w:rsid w:val="00A53176"/>
    <w:rsid w:val="00A53DA1"/>
    <w:rsid w:val="00A555F3"/>
    <w:rsid w:val="00A55772"/>
    <w:rsid w:val="00A55AED"/>
    <w:rsid w:val="00A56AE9"/>
    <w:rsid w:val="00A57ABF"/>
    <w:rsid w:val="00A57B0A"/>
    <w:rsid w:val="00A61B52"/>
    <w:rsid w:val="00A62E76"/>
    <w:rsid w:val="00A65969"/>
    <w:rsid w:val="00A70B05"/>
    <w:rsid w:val="00A70E09"/>
    <w:rsid w:val="00A71008"/>
    <w:rsid w:val="00A74F97"/>
    <w:rsid w:val="00A7558C"/>
    <w:rsid w:val="00A77423"/>
    <w:rsid w:val="00A81FCB"/>
    <w:rsid w:val="00A82120"/>
    <w:rsid w:val="00A8271F"/>
    <w:rsid w:val="00A827DA"/>
    <w:rsid w:val="00A84065"/>
    <w:rsid w:val="00A842F7"/>
    <w:rsid w:val="00A90A5A"/>
    <w:rsid w:val="00A92FE5"/>
    <w:rsid w:val="00A93FAA"/>
    <w:rsid w:val="00A957E5"/>
    <w:rsid w:val="00A961F0"/>
    <w:rsid w:val="00A966D6"/>
    <w:rsid w:val="00A97423"/>
    <w:rsid w:val="00AA0138"/>
    <w:rsid w:val="00AA0750"/>
    <w:rsid w:val="00AA12BC"/>
    <w:rsid w:val="00AA7472"/>
    <w:rsid w:val="00AA7B3A"/>
    <w:rsid w:val="00AB22F6"/>
    <w:rsid w:val="00AB3F4D"/>
    <w:rsid w:val="00AB690D"/>
    <w:rsid w:val="00AC04C7"/>
    <w:rsid w:val="00AC117F"/>
    <w:rsid w:val="00AC1774"/>
    <w:rsid w:val="00AC1C53"/>
    <w:rsid w:val="00AC27CC"/>
    <w:rsid w:val="00AC30BD"/>
    <w:rsid w:val="00AC3600"/>
    <w:rsid w:val="00AC3BED"/>
    <w:rsid w:val="00AC43DF"/>
    <w:rsid w:val="00AC71B9"/>
    <w:rsid w:val="00AD053B"/>
    <w:rsid w:val="00AD0E21"/>
    <w:rsid w:val="00AD22C4"/>
    <w:rsid w:val="00AD4892"/>
    <w:rsid w:val="00AD71F4"/>
    <w:rsid w:val="00AD74FC"/>
    <w:rsid w:val="00AD77F1"/>
    <w:rsid w:val="00AD7BF9"/>
    <w:rsid w:val="00AE080A"/>
    <w:rsid w:val="00AE152E"/>
    <w:rsid w:val="00AE1D30"/>
    <w:rsid w:val="00AE2198"/>
    <w:rsid w:val="00AE36EF"/>
    <w:rsid w:val="00AE7935"/>
    <w:rsid w:val="00AF3B5B"/>
    <w:rsid w:val="00B03128"/>
    <w:rsid w:val="00B034C0"/>
    <w:rsid w:val="00B05A44"/>
    <w:rsid w:val="00B05F4F"/>
    <w:rsid w:val="00B10830"/>
    <w:rsid w:val="00B10F15"/>
    <w:rsid w:val="00B120AE"/>
    <w:rsid w:val="00B12B91"/>
    <w:rsid w:val="00B12D3A"/>
    <w:rsid w:val="00B157DA"/>
    <w:rsid w:val="00B15CCE"/>
    <w:rsid w:val="00B17049"/>
    <w:rsid w:val="00B17F09"/>
    <w:rsid w:val="00B22EB9"/>
    <w:rsid w:val="00B24A76"/>
    <w:rsid w:val="00B24D61"/>
    <w:rsid w:val="00B2562D"/>
    <w:rsid w:val="00B34111"/>
    <w:rsid w:val="00B35F7F"/>
    <w:rsid w:val="00B3686F"/>
    <w:rsid w:val="00B400FF"/>
    <w:rsid w:val="00B40400"/>
    <w:rsid w:val="00B41487"/>
    <w:rsid w:val="00B42916"/>
    <w:rsid w:val="00B43451"/>
    <w:rsid w:val="00B454B9"/>
    <w:rsid w:val="00B45E35"/>
    <w:rsid w:val="00B462D4"/>
    <w:rsid w:val="00B47821"/>
    <w:rsid w:val="00B47FD6"/>
    <w:rsid w:val="00B52AA8"/>
    <w:rsid w:val="00B52B8D"/>
    <w:rsid w:val="00B5397A"/>
    <w:rsid w:val="00B54D94"/>
    <w:rsid w:val="00B5740C"/>
    <w:rsid w:val="00B605E5"/>
    <w:rsid w:val="00B61C1D"/>
    <w:rsid w:val="00B621D3"/>
    <w:rsid w:val="00B63284"/>
    <w:rsid w:val="00B65581"/>
    <w:rsid w:val="00B66B56"/>
    <w:rsid w:val="00B677B0"/>
    <w:rsid w:val="00B71646"/>
    <w:rsid w:val="00B73DEC"/>
    <w:rsid w:val="00B741DB"/>
    <w:rsid w:val="00B74CCD"/>
    <w:rsid w:val="00B75DD1"/>
    <w:rsid w:val="00B77D77"/>
    <w:rsid w:val="00B8021F"/>
    <w:rsid w:val="00B80A5B"/>
    <w:rsid w:val="00B82981"/>
    <w:rsid w:val="00B834F8"/>
    <w:rsid w:val="00B84DAD"/>
    <w:rsid w:val="00B85CF6"/>
    <w:rsid w:val="00B85E91"/>
    <w:rsid w:val="00B87493"/>
    <w:rsid w:val="00B90173"/>
    <w:rsid w:val="00B958F2"/>
    <w:rsid w:val="00BA00BE"/>
    <w:rsid w:val="00BA0627"/>
    <w:rsid w:val="00BA32F7"/>
    <w:rsid w:val="00BA484D"/>
    <w:rsid w:val="00BA506B"/>
    <w:rsid w:val="00BA5F6B"/>
    <w:rsid w:val="00BB0D55"/>
    <w:rsid w:val="00BB115B"/>
    <w:rsid w:val="00BB1B8E"/>
    <w:rsid w:val="00BB31A6"/>
    <w:rsid w:val="00BB3C1E"/>
    <w:rsid w:val="00BB3D51"/>
    <w:rsid w:val="00BB4467"/>
    <w:rsid w:val="00BB6F35"/>
    <w:rsid w:val="00BC0DA1"/>
    <w:rsid w:val="00BC7691"/>
    <w:rsid w:val="00BC7C0B"/>
    <w:rsid w:val="00BC7D34"/>
    <w:rsid w:val="00BD3592"/>
    <w:rsid w:val="00BD3F2C"/>
    <w:rsid w:val="00BD5282"/>
    <w:rsid w:val="00BD60FC"/>
    <w:rsid w:val="00BD6D10"/>
    <w:rsid w:val="00BD7A65"/>
    <w:rsid w:val="00BD7C75"/>
    <w:rsid w:val="00BE0ACE"/>
    <w:rsid w:val="00BE12BD"/>
    <w:rsid w:val="00BE1CE1"/>
    <w:rsid w:val="00BE5B32"/>
    <w:rsid w:val="00BF0267"/>
    <w:rsid w:val="00BF4227"/>
    <w:rsid w:val="00BF4570"/>
    <w:rsid w:val="00BF6617"/>
    <w:rsid w:val="00BF7618"/>
    <w:rsid w:val="00C005F4"/>
    <w:rsid w:val="00C01053"/>
    <w:rsid w:val="00C0138C"/>
    <w:rsid w:val="00C0183B"/>
    <w:rsid w:val="00C02A43"/>
    <w:rsid w:val="00C035A0"/>
    <w:rsid w:val="00C051D5"/>
    <w:rsid w:val="00C0552B"/>
    <w:rsid w:val="00C07696"/>
    <w:rsid w:val="00C07C24"/>
    <w:rsid w:val="00C1017E"/>
    <w:rsid w:val="00C11164"/>
    <w:rsid w:val="00C135BE"/>
    <w:rsid w:val="00C14612"/>
    <w:rsid w:val="00C22F5D"/>
    <w:rsid w:val="00C233B6"/>
    <w:rsid w:val="00C23A48"/>
    <w:rsid w:val="00C2402F"/>
    <w:rsid w:val="00C243DC"/>
    <w:rsid w:val="00C27EF5"/>
    <w:rsid w:val="00C31312"/>
    <w:rsid w:val="00C32ACF"/>
    <w:rsid w:val="00C32DEF"/>
    <w:rsid w:val="00C37AA4"/>
    <w:rsid w:val="00C37FE3"/>
    <w:rsid w:val="00C44537"/>
    <w:rsid w:val="00C46AF2"/>
    <w:rsid w:val="00C522F9"/>
    <w:rsid w:val="00C55839"/>
    <w:rsid w:val="00C563B5"/>
    <w:rsid w:val="00C5763B"/>
    <w:rsid w:val="00C65F8E"/>
    <w:rsid w:val="00C66468"/>
    <w:rsid w:val="00C66695"/>
    <w:rsid w:val="00C71336"/>
    <w:rsid w:val="00C71F6D"/>
    <w:rsid w:val="00C72BAC"/>
    <w:rsid w:val="00C72EB2"/>
    <w:rsid w:val="00C742DE"/>
    <w:rsid w:val="00C75BF6"/>
    <w:rsid w:val="00C76DAD"/>
    <w:rsid w:val="00C815D5"/>
    <w:rsid w:val="00C81B70"/>
    <w:rsid w:val="00C84253"/>
    <w:rsid w:val="00C90F44"/>
    <w:rsid w:val="00C9115E"/>
    <w:rsid w:val="00C91333"/>
    <w:rsid w:val="00C939F2"/>
    <w:rsid w:val="00C93D55"/>
    <w:rsid w:val="00C94DB1"/>
    <w:rsid w:val="00C9605E"/>
    <w:rsid w:val="00C96B1D"/>
    <w:rsid w:val="00CA0AF9"/>
    <w:rsid w:val="00CA17D8"/>
    <w:rsid w:val="00CA2294"/>
    <w:rsid w:val="00CA247B"/>
    <w:rsid w:val="00CA4AC4"/>
    <w:rsid w:val="00CA5900"/>
    <w:rsid w:val="00CB11F5"/>
    <w:rsid w:val="00CB2B78"/>
    <w:rsid w:val="00CB47CC"/>
    <w:rsid w:val="00CB5698"/>
    <w:rsid w:val="00CC32C0"/>
    <w:rsid w:val="00CC3A32"/>
    <w:rsid w:val="00CC4296"/>
    <w:rsid w:val="00CC4C08"/>
    <w:rsid w:val="00CC6313"/>
    <w:rsid w:val="00CC6CB1"/>
    <w:rsid w:val="00CD266B"/>
    <w:rsid w:val="00CD5AD1"/>
    <w:rsid w:val="00CD63FE"/>
    <w:rsid w:val="00CD6932"/>
    <w:rsid w:val="00CE0011"/>
    <w:rsid w:val="00CE04FB"/>
    <w:rsid w:val="00CE21BB"/>
    <w:rsid w:val="00CE24C1"/>
    <w:rsid w:val="00CE32DB"/>
    <w:rsid w:val="00CE3BF1"/>
    <w:rsid w:val="00CE4916"/>
    <w:rsid w:val="00CE4957"/>
    <w:rsid w:val="00CE7602"/>
    <w:rsid w:val="00CE7879"/>
    <w:rsid w:val="00CF2C55"/>
    <w:rsid w:val="00D0035D"/>
    <w:rsid w:val="00D00B18"/>
    <w:rsid w:val="00D0105C"/>
    <w:rsid w:val="00D03481"/>
    <w:rsid w:val="00D0372D"/>
    <w:rsid w:val="00D037A0"/>
    <w:rsid w:val="00D03DC7"/>
    <w:rsid w:val="00D04E1B"/>
    <w:rsid w:val="00D0616B"/>
    <w:rsid w:val="00D06625"/>
    <w:rsid w:val="00D10728"/>
    <w:rsid w:val="00D10AEF"/>
    <w:rsid w:val="00D119C2"/>
    <w:rsid w:val="00D127DB"/>
    <w:rsid w:val="00D13402"/>
    <w:rsid w:val="00D1440F"/>
    <w:rsid w:val="00D14F90"/>
    <w:rsid w:val="00D164B0"/>
    <w:rsid w:val="00D217E8"/>
    <w:rsid w:val="00D225C2"/>
    <w:rsid w:val="00D23574"/>
    <w:rsid w:val="00D24DFA"/>
    <w:rsid w:val="00D25284"/>
    <w:rsid w:val="00D2583E"/>
    <w:rsid w:val="00D27B82"/>
    <w:rsid w:val="00D32189"/>
    <w:rsid w:val="00D32525"/>
    <w:rsid w:val="00D35B97"/>
    <w:rsid w:val="00D3715B"/>
    <w:rsid w:val="00D41A86"/>
    <w:rsid w:val="00D41F7B"/>
    <w:rsid w:val="00D42A29"/>
    <w:rsid w:val="00D474D1"/>
    <w:rsid w:val="00D5030D"/>
    <w:rsid w:val="00D561B4"/>
    <w:rsid w:val="00D5709D"/>
    <w:rsid w:val="00D665F7"/>
    <w:rsid w:val="00D66A18"/>
    <w:rsid w:val="00D670B3"/>
    <w:rsid w:val="00D7005F"/>
    <w:rsid w:val="00D7087A"/>
    <w:rsid w:val="00D73498"/>
    <w:rsid w:val="00D73B24"/>
    <w:rsid w:val="00D744F7"/>
    <w:rsid w:val="00D74C1B"/>
    <w:rsid w:val="00D7584D"/>
    <w:rsid w:val="00D8148F"/>
    <w:rsid w:val="00D81E6D"/>
    <w:rsid w:val="00D835B1"/>
    <w:rsid w:val="00D851D3"/>
    <w:rsid w:val="00D86C04"/>
    <w:rsid w:val="00D90ACF"/>
    <w:rsid w:val="00D91447"/>
    <w:rsid w:val="00D9208A"/>
    <w:rsid w:val="00D922B6"/>
    <w:rsid w:val="00D945BB"/>
    <w:rsid w:val="00D96395"/>
    <w:rsid w:val="00DA0A5E"/>
    <w:rsid w:val="00DA1FEC"/>
    <w:rsid w:val="00DA7699"/>
    <w:rsid w:val="00DA7A41"/>
    <w:rsid w:val="00DA7C89"/>
    <w:rsid w:val="00DB121D"/>
    <w:rsid w:val="00DB5CFC"/>
    <w:rsid w:val="00DC0030"/>
    <w:rsid w:val="00DC3AFD"/>
    <w:rsid w:val="00DC4858"/>
    <w:rsid w:val="00DC62CC"/>
    <w:rsid w:val="00DC70D7"/>
    <w:rsid w:val="00DC74F5"/>
    <w:rsid w:val="00DC7B8E"/>
    <w:rsid w:val="00DD38E7"/>
    <w:rsid w:val="00DD3960"/>
    <w:rsid w:val="00DD5E4F"/>
    <w:rsid w:val="00DD63E3"/>
    <w:rsid w:val="00DD797E"/>
    <w:rsid w:val="00DD7DA5"/>
    <w:rsid w:val="00DE052E"/>
    <w:rsid w:val="00DE105E"/>
    <w:rsid w:val="00DE1767"/>
    <w:rsid w:val="00DE310F"/>
    <w:rsid w:val="00DE3164"/>
    <w:rsid w:val="00DE3879"/>
    <w:rsid w:val="00DE4188"/>
    <w:rsid w:val="00DE7511"/>
    <w:rsid w:val="00DF036C"/>
    <w:rsid w:val="00DF0ACE"/>
    <w:rsid w:val="00DF0C88"/>
    <w:rsid w:val="00DF1A1E"/>
    <w:rsid w:val="00E00182"/>
    <w:rsid w:val="00E001E9"/>
    <w:rsid w:val="00E00FE7"/>
    <w:rsid w:val="00E0162C"/>
    <w:rsid w:val="00E01E9B"/>
    <w:rsid w:val="00E024AC"/>
    <w:rsid w:val="00E033B4"/>
    <w:rsid w:val="00E04CF0"/>
    <w:rsid w:val="00E1172D"/>
    <w:rsid w:val="00E11D72"/>
    <w:rsid w:val="00E130BA"/>
    <w:rsid w:val="00E134D0"/>
    <w:rsid w:val="00E17801"/>
    <w:rsid w:val="00E26DC8"/>
    <w:rsid w:val="00E26EEA"/>
    <w:rsid w:val="00E303BF"/>
    <w:rsid w:val="00E32B05"/>
    <w:rsid w:val="00E331C1"/>
    <w:rsid w:val="00E331CE"/>
    <w:rsid w:val="00E36D54"/>
    <w:rsid w:val="00E41B17"/>
    <w:rsid w:val="00E42EC6"/>
    <w:rsid w:val="00E43018"/>
    <w:rsid w:val="00E438EB"/>
    <w:rsid w:val="00E45C91"/>
    <w:rsid w:val="00E46CB9"/>
    <w:rsid w:val="00E46F45"/>
    <w:rsid w:val="00E5059B"/>
    <w:rsid w:val="00E50688"/>
    <w:rsid w:val="00E51BBF"/>
    <w:rsid w:val="00E52AB7"/>
    <w:rsid w:val="00E5375D"/>
    <w:rsid w:val="00E54AEF"/>
    <w:rsid w:val="00E60688"/>
    <w:rsid w:val="00E612B6"/>
    <w:rsid w:val="00E62B2F"/>
    <w:rsid w:val="00E655CA"/>
    <w:rsid w:val="00E66789"/>
    <w:rsid w:val="00E67C01"/>
    <w:rsid w:val="00E706E0"/>
    <w:rsid w:val="00E7093F"/>
    <w:rsid w:val="00E70B79"/>
    <w:rsid w:val="00E70CD7"/>
    <w:rsid w:val="00E70EF8"/>
    <w:rsid w:val="00E70FF8"/>
    <w:rsid w:val="00E71A35"/>
    <w:rsid w:val="00E73CFA"/>
    <w:rsid w:val="00E7406F"/>
    <w:rsid w:val="00E75097"/>
    <w:rsid w:val="00E76F51"/>
    <w:rsid w:val="00E77B2C"/>
    <w:rsid w:val="00E8092F"/>
    <w:rsid w:val="00E80C52"/>
    <w:rsid w:val="00E818A8"/>
    <w:rsid w:val="00E82607"/>
    <w:rsid w:val="00E82965"/>
    <w:rsid w:val="00E837FE"/>
    <w:rsid w:val="00E86781"/>
    <w:rsid w:val="00E90B27"/>
    <w:rsid w:val="00E90CCC"/>
    <w:rsid w:val="00E929B1"/>
    <w:rsid w:val="00E92DCC"/>
    <w:rsid w:val="00E93CA0"/>
    <w:rsid w:val="00E94F18"/>
    <w:rsid w:val="00E958FC"/>
    <w:rsid w:val="00E9708C"/>
    <w:rsid w:val="00E97AD8"/>
    <w:rsid w:val="00EA1E2F"/>
    <w:rsid w:val="00EA229B"/>
    <w:rsid w:val="00EA3B5F"/>
    <w:rsid w:val="00EA65A9"/>
    <w:rsid w:val="00EA782C"/>
    <w:rsid w:val="00EB0AE7"/>
    <w:rsid w:val="00EB1E5C"/>
    <w:rsid w:val="00EB2B8A"/>
    <w:rsid w:val="00EB2BEB"/>
    <w:rsid w:val="00EB3D9E"/>
    <w:rsid w:val="00EB5B36"/>
    <w:rsid w:val="00EB77C2"/>
    <w:rsid w:val="00EB7C79"/>
    <w:rsid w:val="00EC227E"/>
    <w:rsid w:val="00EC2A36"/>
    <w:rsid w:val="00EC518A"/>
    <w:rsid w:val="00EC6472"/>
    <w:rsid w:val="00ED017D"/>
    <w:rsid w:val="00ED01CD"/>
    <w:rsid w:val="00ED0AED"/>
    <w:rsid w:val="00ED1BAE"/>
    <w:rsid w:val="00ED2886"/>
    <w:rsid w:val="00ED2C77"/>
    <w:rsid w:val="00ED2FE6"/>
    <w:rsid w:val="00ED5082"/>
    <w:rsid w:val="00ED61AA"/>
    <w:rsid w:val="00ED6332"/>
    <w:rsid w:val="00ED70C0"/>
    <w:rsid w:val="00ED7CFE"/>
    <w:rsid w:val="00EE0AB3"/>
    <w:rsid w:val="00EE7776"/>
    <w:rsid w:val="00EF06C5"/>
    <w:rsid w:val="00EF1536"/>
    <w:rsid w:val="00EF50D7"/>
    <w:rsid w:val="00EF5901"/>
    <w:rsid w:val="00EF5A3C"/>
    <w:rsid w:val="00EF6055"/>
    <w:rsid w:val="00EF783D"/>
    <w:rsid w:val="00F02F29"/>
    <w:rsid w:val="00F04AC3"/>
    <w:rsid w:val="00F07708"/>
    <w:rsid w:val="00F10C00"/>
    <w:rsid w:val="00F10DCF"/>
    <w:rsid w:val="00F1334F"/>
    <w:rsid w:val="00F13D9C"/>
    <w:rsid w:val="00F14174"/>
    <w:rsid w:val="00F1620E"/>
    <w:rsid w:val="00F21E96"/>
    <w:rsid w:val="00F229B5"/>
    <w:rsid w:val="00F237B1"/>
    <w:rsid w:val="00F24F74"/>
    <w:rsid w:val="00F30157"/>
    <w:rsid w:val="00F30C66"/>
    <w:rsid w:val="00F318C2"/>
    <w:rsid w:val="00F31FA9"/>
    <w:rsid w:val="00F344D2"/>
    <w:rsid w:val="00F35569"/>
    <w:rsid w:val="00F3692D"/>
    <w:rsid w:val="00F376A0"/>
    <w:rsid w:val="00F40228"/>
    <w:rsid w:val="00F42D24"/>
    <w:rsid w:val="00F43C57"/>
    <w:rsid w:val="00F44A40"/>
    <w:rsid w:val="00F45434"/>
    <w:rsid w:val="00F474C2"/>
    <w:rsid w:val="00F51767"/>
    <w:rsid w:val="00F5303C"/>
    <w:rsid w:val="00F53838"/>
    <w:rsid w:val="00F564D8"/>
    <w:rsid w:val="00F57403"/>
    <w:rsid w:val="00F576D9"/>
    <w:rsid w:val="00F60CBE"/>
    <w:rsid w:val="00F6147A"/>
    <w:rsid w:val="00F61CA8"/>
    <w:rsid w:val="00F62408"/>
    <w:rsid w:val="00F630DC"/>
    <w:rsid w:val="00F708B6"/>
    <w:rsid w:val="00F73E14"/>
    <w:rsid w:val="00F740D6"/>
    <w:rsid w:val="00F76899"/>
    <w:rsid w:val="00F77831"/>
    <w:rsid w:val="00F77851"/>
    <w:rsid w:val="00F812C3"/>
    <w:rsid w:val="00F81758"/>
    <w:rsid w:val="00F8345A"/>
    <w:rsid w:val="00F84376"/>
    <w:rsid w:val="00F86D6F"/>
    <w:rsid w:val="00F877A1"/>
    <w:rsid w:val="00F9057F"/>
    <w:rsid w:val="00F920D8"/>
    <w:rsid w:val="00F9272D"/>
    <w:rsid w:val="00F9441A"/>
    <w:rsid w:val="00F950A4"/>
    <w:rsid w:val="00F95E5E"/>
    <w:rsid w:val="00F978F2"/>
    <w:rsid w:val="00F97B65"/>
    <w:rsid w:val="00FA3132"/>
    <w:rsid w:val="00FA36A7"/>
    <w:rsid w:val="00FA5119"/>
    <w:rsid w:val="00FA66A0"/>
    <w:rsid w:val="00FA741A"/>
    <w:rsid w:val="00FB15A7"/>
    <w:rsid w:val="00FB7830"/>
    <w:rsid w:val="00FC0A9E"/>
    <w:rsid w:val="00FC3E31"/>
    <w:rsid w:val="00FC419C"/>
    <w:rsid w:val="00FC6A83"/>
    <w:rsid w:val="00FC6DDA"/>
    <w:rsid w:val="00FD0B50"/>
    <w:rsid w:val="00FD17A0"/>
    <w:rsid w:val="00FD1E7D"/>
    <w:rsid w:val="00FD238C"/>
    <w:rsid w:val="00FD4F5C"/>
    <w:rsid w:val="00FD7AF2"/>
    <w:rsid w:val="00FE48B6"/>
    <w:rsid w:val="00FE4ADC"/>
    <w:rsid w:val="00FE4F64"/>
    <w:rsid w:val="00FE5EFF"/>
    <w:rsid w:val="00FE64A4"/>
    <w:rsid w:val="00FF14BF"/>
    <w:rsid w:val="00FF3493"/>
    <w:rsid w:val="00FF546E"/>
    <w:rsid w:val="00FF5818"/>
    <w:rsid w:val="00FF5F66"/>
    <w:rsid w:val="00FF69B4"/>
    <w:rsid w:val="00FF7920"/>
    <w:rsid w:val="01144A30"/>
    <w:rsid w:val="01597B78"/>
    <w:rsid w:val="01AF8E2B"/>
    <w:rsid w:val="02D7E4AE"/>
    <w:rsid w:val="03232AD6"/>
    <w:rsid w:val="0477195C"/>
    <w:rsid w:val="052CDE7C"/>
    <w:rsid w:val="0588B454"/>
    <w:rsid w:val="06714F22"/>
    <w:rsid w:val="074FA176"/>
    <w:rsid w:val="07B76658"/>
    <w:rsid w:val="07BB2167"/>
    <w:rsid w:val="082C6E59"/>
    <w:rsid w:val="08388B35"/>
    <w:rsid w:val="083A1172"/>
    <w:rsid w:val="091BEBBB"/>
    <w:rsid w:val="094AF8CE"/>
    <w:rsid w:val="09B7AEA0"/>
    <w:rsid w:val="0A0313A9"/>
    <w:rsid w:val="0B2B97E8"/>
    <w:rsid w:val="0CFD8146"/>
    <w:rsid w:val="0D28AFB6"/>
    <w:rsid w:val="0D576D77"/>
    <w:rsid w:val="0E024C95"/>
    <w:rsid w:val="0E9B682F"/>
    <w:rsid w:val="0EC214B0"/>
    <w:rsid w:val="0EDBAE48"/>
    <w:rsid w:val="0F0BD2F8"/>
    <w:rsid w:val="0FB89A78"/>
    <w:rsid w:val="0FE25911"/>
    <w:rsid w:val="0FEE9011"/>
    <w:rsid w:val="0FFC78F9"/>
    <w:rsid w:val="10352208"/>
    <w:rsid w:val="1038B0EC"/>
    <w:rsid w:val="10572D5D"/>
    <w:rsid w:val="10D1E67A"/>
    <w:rsid w:val="11F0A377"/>
    <w:rsid w:val="12762754"/>
    <w:rsid w:val="127BC045"/>
    <w:rsid w:val="127DD84C"/>
    <w:rsid w:val="12A5275C"/>
    <w:rsid w:val="12BE0362"/>
    <w:rsid w:val="12EA6BA0"/>
    <w:rsid w:val="136EE341"/>
    <w:rsid w:val="137E9A1D"/>
    <w:rsid w:val="13DF441B"/>
    <w:rsid w:val="1470870C"/>
    <w:rsid w:val="14DCE169"/>
    <w:rsid w:val="14F1C904"/>
    <w:rsid w:val="153CA952"/>
    <w:rsid w:val="157B147C"/>
    <w:rsid w:val="15C45B28"/>
    <w:rsid w:val="15FB0F87"/>
    <w:rsid w:val="16763A57"/>
    <w:rsid w:val="168AE271"/>
    <w:rsid w:val="16D879B3"/>
    <w:rsid w:val="16FF8885"/>
    <w:rsid w:val="17112EC2"/>
    <w:rsid w:val="174493F7"/>
    <w:rsid w:val="17A23381"/>
    <w:rsid w:val="18B91ED5"/>
    <w:rsid w:val="18BAA268"/>
    <w:rsid w:val="19468FED"/>
    <w:rsid w:val="1949D912"/>
    <w:rsid w:val="194FEBCF"/>
    <w:rsid w:val="196D8344"/>
    <w:rsid w:val="19B3218F"/>
    <w:rsid w:val="19C8463C"/>
    <w:rsid w:val="19D22BB8"/>
    <w:rsid w:val="1A9305F9"/>
    <w:rsid w:val="1B830A22"/>
    <w:rsid w:val="1BBA3150"/>
    <w:rsid w:val="1BE5250A"/>
    <w:rsid w:val="1BF1DE27"/>
    <w:rsid w:val="1C827B87"/>
    <w:rsid w:val="1CC2F592"/>
    <w:rsid w:val="1DC5AF76"/>
    <w:rsid w:val="1DEDA929"/>
    <w:rsid w:val="1E1E4BE8"/>
    <w:rsid w:val="1E4676CC"/>
    <w:rsid w:val="1EAC0D23"/>
    <w:rsid w:val="1F39792C"/>
    <w:rsid w:val="1FB8EF02"/>
    <w:rsid w:val="202CF371"/>
    <w:rsid w:val="20343DEC"/>
    <w:rsid w:val="20B3BA20"/>
    <w:rsid w:val="213B75E9"/>
    <w:rsid w:val="214CB7C7"/>
    <w:rsid w:val="214F84E6"/>
    <w:rsid w:val="217AF088"/>
    <w:rsid w:val="21EB50CD"/>
    <w:rsid w:val="22AA6937"/>
    <w:rsid w:val="22C11A4C"/>
    <w:rsid w:val="22CB487E"/>
    <w:rsid w:val="23503D1C"/>
    <w:rsid w:val="23607BD7"/>
    <w:rsid w:val="23C10369"/>
    <w:rsid w:val="240C5662"/>
    <w:rsid w:val="243989AA"/>
    <w:rsid w:val="258D0D56"/>
    <w:rsid w:val="26401DB2"/>
    <w:rsid w:val="26C274DC"/>
    <w:rsid w:val="271DA968"/>
    <w:rsid w:val="2727ABD1"/>
    <w:rsid w:val="272E5CFA"/>
    <w:rsid w:val="2781635F"/>
    <w:rsid w:val="281E2CE1"/>
    <w:rsid w:val="28ADE5A9"/>
    <w:rsid w:val="28B979C9"/>
    <w:rsid w:val="2907C9F5"/>
    <w:rsid w:val="2A49448E"/>
    <w:rsid w:val="2B5D88E7"/>
    <w:rsid w:val="2BD00491"/>
    <w:rsid w:val="2BD086F0"/>
    <w:rsid w:val="2C480B07"/>
    <w:rsid w:val="2CDC357A"/>
    <w:rsid w:val="2D1070DD"/>
    <w:rsid w:val="2DB2FF0A"/>
    <w:rsid w:val="2DD8FEA0"/>
    <w:rsid w:val="2E2BD50F"/>
    <w:rsid w:val="2E2F7FB2"/>
    <w:rsid w:val="2F04DB84"/>
    <w:rsid w:val="2F36843F"/>
    <w:rsid w:val="2F6FA217"/>
    <w:rsid w:val="2FB1852C"/>
    <w:rsid w:val="2FE29072"/>
    <w:rsid w:val="30CDE9ED"/>
    <w:rsid w:val="3143E2F5"/>
    <w:rsid w:val="3144DE56"/>
    <w:rsid w:val="316E78EC"/>
    <w:rsid w:val="31AE8583"/>
    <w:rsid w:val="31B2969D"/>
    <w:rsid w:val="321553C2"/>
    <w:rsid w:val="3288A304"/>
    <w:rsid w:val="32C6A6C8"/>
    <w:rsid w:val="32DDC7DC"/>
    <w:rsid w:val="33C1FDFB"/>
    <w:rsid w:val="3460C308"/>
    <w:rsid w:val="346531B1"/>
    <w:rsid w:val="34C104A8"/>
    <w:rsid w:val="34E7083E"/>
    <w:rsid w:val="35F07160"/>
    <w:rsid w:val="3608A412"/>
    <w:rsid w:val="3646AE0B"/>
    <w:rsid w:val="365FA4F8"/>
    <w:rsid w:val="36B23BE4"/>
    <w:rsid w:val="36B3D009"/>
    <w:rsid w:val="375D4059"/>
    <w:rsid w:val="37B6A2C4"/>
    <w:rsid w:val="38148B07"/>
    <w:rsid w:val="386AF50C"/>
    <w:rsid w:val="38952D87"/>
    <w:rsid w:val="39322727"/>
    <w:rsid w:val="393997E8"/>
    <w:rsid w:val="393D1353"/>
    <w:rsid w:val="39589B52"/>
    <w:rsid w:val="395F04EC"/>
    <w:rsid w:val="39F9489D"/>
    <w:rsid w:val="3A136A1A"/>
    <w:rsid w:val="3A51E0F0"/>
    <w:rsid w:val="3A8B23A5"/>
    <w:rsid w:val="3A9FC829"/>
    <w:rsid w:val="3AA2AF66"/>
    <w:rsid w:val="3AF46BB3"/>
    <w:rsid w:val="3B47734E"/>
    <w:rsid w:val="3BE480D0"/>
    <w:rsid w:val="3C44EBD2"/>
    <w:rsid w:val="3C5DC637"/>
    <w:rsid w:val="3C5EF91A"/>
    <w:rsid w:val="3C92B271"/>
    <w:rsid w:val="3D2987C9"/>
    <w:rsid w:val="3D73B558"/>
    <w:rsid w:val="3DABAE90"/>
    <w:rsid w:val="3E3E057C"/>
    <w:rsid w:val="3E3FD0C9"/>
    <w:rsid w:val="3E486F9B"/>
    <w:rsid w:val="3E50D3F6"/>
    <w:rsid w:val="3E9E5C1F"/>
    <w:rsid w:val="3F93ECDE"/>
    <w:rsid w:val="40D0AA80"/>
    <w:rsid w:val="41830D26"/>
    <w:rsid w:val="422417AA"/>
    <w:rsid w:val="42365A47"/>
    <w:rsid w:val="424E2933"/>
    <w:rsid w:val="428B92BE"/>
    <w:rsid w:val="437E510D"/>
    <w:rsid w:val="4439888E"/>
    <w:rsid w:val="44AC9E19"/>
    <w:rsid w:val="44E63935"/>
    <w:rsid w:val="452368F1"/>
    <w:rsid w:val="454AA47A"/>
    <w:rsid w:val="456DFB09"/>
    <w:rsid w:val="45C71BD3"/>
    <w:rsid w:val="45CB1345"/>
    <w:rsid w:val="45FCFA58"/>
    <w:rsid w:val="468D589A"/>
    <w:rsid w:val="4717CA4E"/>
    <w:rsid w:val="47429056"/>
    <w:rsid w:val="477A15AC"/>
    <w:rsid w:val="485EAB53"/>
    <w:rsid w:val="49139946"/>
    <w:rsid w:val="497A3C39"/>
    <w:rsid w:val="49B9C798"/>
    <w:rsid w:val="4A6B00D6"/>
    <w:rsid w:val="4AE9EFE2"/>
    <w:rsid w:val="4AF2903B"/>
    <w:rsid w:val="4AFFD956"/>
    <w:rsid w:val="4B35F859"/>
    <w:rsid w:val="4B981698"/>
    <w:rsid w:val="4BDD99FE"/>
    <w:rsid w:val="4C27683C"/>
    <w:rsid w:val="4CA63341"/>
    <w:rsid w:val="4D3F010C"/>
    <w:rsid w:val="4D51D4C7"/>
    <w:rsid w:val="4E14D4B8"/>
    <w:rsid w:val="4E400421"/>
    <w:rsid w:val="4E410F95"/>
    <w:rsid w:val="4E44B63A"/>
    <w:rsid w:val="4EC541B7"/>
    <w:rsid w:val="4F06150B"/>
    <w:rsid w:val="4FA7DB47"/>
    <w:rsid w:val="4FB6168A"/>
    <w:rsid w:val="5042CA1B"/>
    <w:rsid w:val="504A36C5"/>
    <w:rsid w:val="50AD2C28"/>
    <w:rsid w:val="5151E6EB"/>
    <w:rsid w:val="518B2716"/>
    <w:rsid w:val="52361902"/>
    <w:rsid w:val="52E519E0"/>
    <w:rsid w:val="53693992"/>
    <w:rsid w:val="53960967"/>
    <w:rsid w:val="542900E4"/>
    <w:rsid w:val="55598BA1"/>
    <w:rsid w:val="5568B5CA"/>
    <w:rsid w:val="558C0C59"/>
    <w:rsid w:val="559B9A01"/>
    <w:rsid w:val="5635AB44"/>
    <w:rsid w:val="567643BE"/>
    <w:rsid w:val="567D5C63"/>
    <w:rsid w:val="56A76EEA"/>
    <w:rsid w:val="56AFDE80"/>
    <w:rsid w:val="56B8A9C1"/>
    <w:rsid w:val="570521BF"/>
    <w:rsid w:val="573783FA"/>
    <w:rsid w:val="5748EA88"/>
    <w:rsid w:val="575E1599"/>
    <w:rsid w:val="5790C656"/>
    <w:rsid w:val="579BE1D5"/>
    <w:rsid w:val="583F0644"/>
    <w:rsid w:val="58433F4B"/>
    <w:rsid w:val="58C8C559"/>
    <w:rsid w:val="58FC7207"/>
    <w:rsid w:val="5907CDFA"/>
    <w:rsid w:val="5A1CEACF"/>
    <w:rsid w:val="5A5B6572"/>
    <w:rsid w:val="5AAEEE24"/>
    <w:rsid w:val="5AEFD498"/>
    <w:rsid w:val="5B055ECC"/>
    <w:rsid w:val="5B6AC83A"/>
    <w:rsid w:val="5BA274CE"/>
    <w:rsid w:val="5C7AAB78"/>
    <w:rsid w:val="5CA0ED5F"/>
    <w:rsid w:val="5CD5E274"/>
    <w:rsid w:val="5D1123AC"/>
    <w:rsid w:val="5D1DAB9D"/>
    <w:rsid w:val="5D8EC7DA"/>
    <w:rsid w:val="5D930733"/>
    <w:rsid w:val="5DB6BACD"/>
    <w:rsid w:val="5E971E32"/>
    <w:rsid w:val="5F13E703"/>
    <w:rsid w:val="60035B03"/>
    <w:rsid w:val="60A7AED9"/>
    <w:rsid w:val="60BB46E0"/>
    <w:rsid w:val="6112482E"/>
    <w:rsid w:val="61836BAC"/>
    <w:rsid w:val="6211B652"/>
    <w:rsid w:val="623839CD"/>
    <w:rsid w:val="628A2BF0"/>
    <w:rsid w:val="628E9B76"/>
    <w:rsid w:val="6293202D"/>
    <w:rsid w:val="62D57FF7"/>
    <w:rsid w:val="63490251"/>
    <w:rsid w:val="638FBEC3"/>
    <w:rsid w:val="63F99D97"/>
    <w:rsid w:val="64562101"/>
    <w:rsid w:val="6480F8B6"/>
    <w:rsid w:val="64DB177A"/>
    <w:rsid w:val="65B08743"/>
    <w:rsid w:val="670FA032"/>
    <w:rsid w:val="679819ED"/>
    <w:rsid w:val="67C4E96D"/>
    <w:rsid w:val="67F212C5"/>
    <w:rsid w:val="68516006"/>
    <w:rsid w:val="68B9314A"/>
    <w:rsid w:val="68B94DF0"/>
    <w:rsid w:val="68F45BC7"/>
    <w:rsid w:val="69299224"/>
    <w:rsid w:val="693CA1BA"/>
    <w:rsid w:val="69692C3E"/>
    <w:rsid w:val="69B50BAE"/>
    <w:rsid w:val="69D24CF9"/>
    <w:rsid w:val="69ED3067"/>
    <w:rsid w:val="6A3C170D"/>
    <w:rsid w:val="6ADFDDD2"/>
    <w:rsid w:val="6B7048A5"/>
    <w:rsid w:val="6BBA8439"/>
    <w:rsid w:val="6BE56F35"/>
    <w:rsid w:val="6BE98791"/>
    <w:rsid w:val="6C38675F"/>
    <w:rsid w:val="6C68D05F"/>
    <w:rsid w:val="6C7EB211"/>
    <w:rsid w:val="6CC8B5AE"/>
    <w:rsid w:val="6D0C1906"/>
    <w:rsid w:val="6D5A053B"/>
    <w:rsid w:val="6D6451DA"/>
    <w:rsid w:val="6DE0FFF5"/>
    <w:rsid w:val="6E19F4E2"/>
    <w:rsid w:val="6E912C41"/>
    <w:rsid w:val="6F135FD2"/>
    <w:rsid w:val="6F57CE2C"/>
    <w:rsid w:val="6F8DDF79"/>
    <w:rsid w:val="6FB58103"/>
    <w:rsid w:val="6FB5C543"/>
    <w:rsid w:val="70A7B9D3"/>
    <w:rsid w:val="70E41772"/>
    <w:rsid w:val="70EFC491"/>
    <w:rsid w:val="7155C78F"/>
    <w:rsid w:val="719C26D1"/>
    <w:rsid w:val="71BF7D60"/>
    <w:rsid w:val="71C0B784"/>
    <w:rsid w:val="727FE7D3"/>
    <w:rsid w:val="728EC5C5"/>
    <w:rsid w:val="72921F22"/>
    <w:rsid w:val="7319FC55"/>
    <w:rsid w:val="7376EEC7"/>
    <w:rsid w:val="7462CB91"/>
    <w:rsid w:val="7495AC23"/>
    <w:rsid w:val="74A4946A"/>
    <w:rsid w:val="759D8161"/>
    <w:rsid w:val="76CAB7FF"/>
    <w:rsid w:val="76EA00E4"/>
    <w:rsid w:val="7716536C"/>
    <w:rsid w:val="773A8B4A"/>
    <w:rsid w:val="774EBB79"/>
    <w:rsid w:val="7794864E"/>
    <w:rsid w:val="77C5B6A0"/>
    <w:rsid w:val="783D1604"/>
    <w:rsid w:val="784532BC"/>
    <w:rsid w:val="786214B9"/>
    <w:rsid w:val="786783D0"/>
    <w:rsid w:val="795038CE"/>
    <w:rsid w:val="7969C0A2"/>
    <w:rsid w:val="797EA6DB"/>
    <w:rsid w:val="79D173B1"/>
    <w:rsid w:val="79F76095"/>
    <w:rsid w:val="7A272C34"/>
    <w:rsid w:val="7A70F284"/>
    <w:rsid w:val="7B1593A7"/>
    <w:rsid w:val="7B7BA157"/>
    <w:rsid w:val="7C0CC2E5"/>
    <w:rsid w:val="7C4161B3"/>
    <w:rsid w:val="7CCBA663"/>
    <w:rsid w:val="7CE1F694"/>
    <w:rsid w:val="7D1C76FA"/>
    <w:rsid w:val="7DDCEED4"/>
    <w:rsid w:val="7E188C3D"/>
    <w:rsid w:val="7E5C55A1"/>
    <w:rsid w:val="7E76653D"/>
    <w:rsid w:val="7EBD9CF7"/>
    <w:rsid w:val="7F4CD82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C54D1B"/>
  <w15:chartTrackingRefBased/>
  <w15:docId w15:val="{39A2AB1C-0A65-453E-BB95-E7AEE31E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564"/>
    <w:rPr>
      <w:rFonts w:ascii="Times New Roman" w:hAnsi="Times New Roman"/>
      <w:sz w:val="24"/>
    </w:rPr>
  </w:style>
  <w:style w:type="paragraph" w:styleId="Heading1">
    <w:name w:val="heading 1"/>
    <w:aliases w:val="APA Level 1"/>
    <w:basedOn w:val="Normal"/>
    <w:next w:val="Normal"/>
    <w:link w:val="Heading1Char"/>
    <w:uiPriority w:val="9"/>
    <w:qFormat/>
    <w:rsid w:val="00C23A48"/>
    <w:pPr>
      <w:keepNext/>
      <w:jc w:val="center"/>
      <w:outlineLvl w:val="0"/>
    </w:pPr>
    <w:rPr>
      <w:rFonts w:eastAsia="Times New Roman" w:cs="Arial"/>
      <w:b/>
      <w:bCs/>
      <w:szCs w:val="32"/>
    </w:rPr>
  </w:style>
  <w:style w:type="paragraph" w:styleId="Heading2">
    <w:name w:val="heading 2"/>
    <w:basedOn w:val="Normal"/>
    <w:next w:val="Normal"/>
    <w:link w:val="Heading2Char"/>
    <w:uiPriority w:val="9"/>
    <w:qFormat/>
    <w:rsid w:val="00C23A48"/>
    <w:pPr>
      <w:keepNext/>
      <w:outlineLvl w:val="1"/>
    </w:pPr>
    <w:rPr>
      <w:rFonts w:eastAsia="Times New Roman" w:cs="Arial"/>
      <w:b/>
      <w:bCs/>
      <w:szCs w:val="28"/>
    </w:rPr>
  </w:style>
  <w:style w:type="paragraph" w:styleId="Heading3">
    <w:name w:val="heading 3"/>
    <w:basedOn w:val="Normal"/>
    <w:next w:val="Normal"/>
    <w:link w:val="Heading3Char1"/>
    <w:uiPriority w:val="9"/>
    <w:unhideWhenUsed/>
    <w:qFormat/>
    <w:rsid w:val="00B5397A"/>
    <w:pPr>
      <w:keepNext/>
      <w:keepLines/>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F30157"/>
    <w:pPr>
      <w:keepNext/>
      <w:keepLines/>
      <w:ind w:left="72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3A76C3"/>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A76C3"/>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Level 1 Char"/>
    <w:basedOn w:val="DefaultParagraphFont"/>
    <w:link w:val="Heading1"/>
    <w:uiPriority w:val="9"/>
    <w:rsid w:val="00C23A48"/>
    <w:rPr>
      <w:rFonts w:ascii="Times New Roman" w:eastAsia="Times New Roman" w:hAnsi="Times New Roman" w:cs="Arial"/>
      <w:b/>
      <w:bCs/>
      <w:sz w:val="24"/>
      <w:szCs w:val="32"/>
    </w:rPr>
  </w:style>
  <w:style w:type="character" w:customStyle="1" w:styleId="Heading2Char">
    <w:name w:val="Heading 2 Char"/>
    <w:basedOn w:val="DefaultParagraphFont"/>
    <w:link w:val="Heading2"/>
    <w:uiPriority w:val="9"/>
    <w:rsid w:val="00C23A48"/>
    <w:rPr>
      <w:rFonts w:ascii="Times New Roman" w:eastAsia="Times New Roman" w:hAnsi="Times New Roman" w:cs="Arial"/>
      <w:b/>
      <w:bCs/>
      <w:sz w:val="24"/>
      <w:szCs w:val="28"/>
    </w:rPr>
  </w:style>
  <w:style w:type="character" w:customStyle="1" w:styleId="Heading3Char">
    <w:name w:val="Heading 3 Char"/>
    <w:basedOn w:val="DefaultParagraphFont"/>
    <w:uiPriority w:val="9"/>
    <w:rsid w:val="00887A2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30157"/>
    <w:rPr>
      <w:rFonts w:ascii="Times New Roman" w:eastAsiaTheme="majorEastAsia" w:hAnsi="Times New Roman" w:cstheme="majorBidi"/>
      <w:b/>
      <w:bCs/>
      <w:iCs/>
      <w:sz w:val="24"/>
    </w:rPr>
  </w:style>
  <w:style w:type="numbering" w:customStyle="1" w:styleId="NoList1">
    <w:name w:val="No List1"/>
    <w:next w:val="NoList"/>
    <w:uiPriority w:val="99"/>
    <w:semiHidden/>
    <w:unhideWhenUsed/>
    <w:rsid w:val="00887A22"/>
  </w:style>
  <w:style w:type="character" w:customStyle="1" w:styleId="Heading3Char1">
    <w:name w:val="Heading 3 Char1"/>
    <w:basedOn w:val="DefaultParagraphFont"/>
    <w:link w:val="Heading3"/>
    <w:uiPriority w:val="9"/>
    <w:rsid w:val="00B5397A"/>
    <w:rPr>
      <w:rFonts w:ascii="Times New Roman" w:eastAsiaTheme="majorEastAsia" w:hAnsi="Times New Roman" w:cstheme="majorBidi"/>
      <w:b/>
      <w:bCs/>
      <w:i/>
      <w:sz w:val="24"/>
    </w:rPr>
  </w:style>
  <w:style w:type="character" w:styleId="Hyperlink">
    <w:name w:val="Hyperlink"/>
    <w:basedOn w:val="DefaultParagraphFont"/>
    <w:uiPriority w:val="99"/>
    <w:rsid w:val="00971EC7"/>
    <w:rPr>
      <w:rFonts w:ascii="Times New Roman" w:hAnsi="Times New Roman"/>
      <w:b w:val="0"/>
      <w:color w:val="004376"/>
      <w:sz w:val="24"/>
      <w:u w:val="single"/>
    </w:rPr>
  </w:style>
  <w:style w:type="paragraph" w:styleId="TOC1">
    <w:name w:val="toc 1"/>
    <w:aliases w:val="TOC 1 APA"/>
    <w:basedOn w:val="Normal"/>
    <w:next w:val="Normal"/>
    <w:autoRedefine/>
    <w:uiPriority w:val="39"/>
    <w:qFormat/>
    <w:rsid w:val="00C23A48"/>
    <w:pPr>
      <w:tabs>
        <w:tab w:val="right" w:leader="dot" w:pos="9350"/>
      </w:tabs>
      <w:spacing w:before="240" w:after="240" w:line="240" w:lineRule="auto"/>
    </w:pPr>
    <w:rPr>
      <w:rFonts w:cs="Times New Roman"/>
    </w:rPr>
  </w:style>
  <w:style w:type="paragraph" w:styleId="TOC2">
    <w:name w:val="toc 2"/>
    <w:basedOn w:val="Normal"/>
    <w:next w:val="Normal"/>
    <w:autoRedefine/>
    <w:uiPriority w:val="39"/>
    <w:rsid w:val="004920CB"/>
    <w:pPr>
      <w:tabs>
        <w:tab w:val="right" w:leader="dot" w:pos="9350"/>
      </w:tabs>
      <w:spacing w:line="240" w:lineRule="auto"/>
      <w:ind w:left="360"/>
    </w:pPr>
    <w:rPr>
      <w:rFonts w:eastAsia="Times New Roman" w:cs="Arial"/>
      <w:szCs w:val="24"/>
    </w:rPr>
  </w:style>
  <w:style w:type="paragraph" w:styleId="Footer">
    <w:name w:val="footer"/>
    <w:basedOn w:val="Normal"/>
    <w:link w:val="FooterChar"/>
    <w:uiPriority w:val="99"/>
    <w:rsid w:val="00887A22"/>
    <w:pPr>
      <w:tabs>
        <w:tab w:val="center" w:pos="4320"/>
        <w:tab w:val="right" w:pos="8640"/>
      </w:tabs>
      <w:spacing w:line="360" w:lineRule="auto"/>
    </w:pPr>
    <w:rPr>
      <w:rFonts w:eastAsia="Times New Roman" w:cs="Arial"/>
      <w:szCs w:val="24"/>
    </w:rPr>
  </w:style>
  <w:style w:type="character" w:customStyle="1" w:styleId="FooterChar">
    <w:name w:val="Footer Char"/>
    <w:basedOn w:val="DefaultParagraphFont"/>
    <w:link w:val="Footer"/>
    <w:uiPriority w:val="99"/>
    <w:rsid w:val="00887A22"/>
    <w:rPr>
      <w:rFonts w:ascii="Times New Roman" w:eastAsia="Times New Roman" w:hAnsi="Times New Roman" w:cs="Arial"/>
      <w:sz w:val="24"/>
      <w:szCs w:val="24"/>
    </w:rPr>
  </w:style>
  <w:style w:type="paragraph" w:customStyle="1" w:styleId="header223levelsAPA">
    <w:name w:val="header2 2&amp;3 levels APA"/>
    <w:basedOn w:val="Heading2"/>
    <w:next w:val="Normal"/>
    <w:autoRedefine/>
    <w:rsid w:val="00887A22"/>
    <w:rPr>
      <w:bCs w:val="0"/>
      <w:szCs w:val="24"/>
    </w:rPr>
  </w:style>
  <w:style w:type="paragraph" w:customStyle="1" w:styleId="header123levelsAPA">
    <w:name w:val="header1 2&amp;3 levels APA"/>
    <w:basedOn w:val="Heading1"/>
    <w:next w:val="Normal"/>
    <w:autoRedefine/>
    <w:rsid w:val="00887A22"/>
    <w:rPr>
      <w:rFonts w:cs="Times New Roman"/>
      <w:b w:val="0"/>
      <w:bCs w:val="0"/>
      <w:szCs w:val="24"/>
    </w:rPr>
  </w:style>
  <w:style w:type="character" w:styleId="CommentReference">
    <w:name w:val="annotation reference"/>
    <w:basedOn w:val="DefaultParagraphFont"/>
    <w:uiPriority w:val="99"/>
    <w:rsid w:val="00887A22"/>
    <w:rPr>
      <w:rFonts w:ascii="Times New Roman" w:hAnsi="Times New Roman"/>
      <w:sz w:val="16"/>
    </w:rPr>
  </w:style>
  <w:style w:type="paragraph" w:styleId="CommentText">
    <w:name w:val="annotation text"/>
    <w:basedOn w:val="Normal"/>
    <w:link w:val="CommentTextChar"/>
    <w:rsid w:val="00887A22"/>
    <w:pPr>
      <w:spacing w:line="360" w:lineRule="auto"/>
    </w:pPr>
    <w:rPr>
      <w:rFonts w:eastAsia="Times New Roman" w:cs="Arial"/>
      <w:sz w:val="20"/>
      <w:szCs w:val="20"/>
    </w:rPr>
  </w:style>
  <w:style w:type="character" w:customStyle="1" w:styleId="CommentTextChar">
    <w:name w:val="Comment Text Char"/>
    <w:basedOn w:val="DefaultParagraphFont"/>
    <w:link w:val="CommentText"/>
    <w:rsid w:val="00887A22"/>
    <w:rPr>
      <w:rFonts w:ascii="Times New Roman" w:eastAsia="Times New Roman" w:hAnsi="Times New Roman" w:cs="Arial"/>
      <w:sz w:val="20"/>
      <w:szCs w:val="20"/>
    </w:rPr>
  </w:style>
  <w:style w:type="paragraph" w:styleId="BalloonText">
    <w:name w:val="Balloon Text"/>
    <w:basedOn w:val="Normal"/>
    <w:link w:val="BalloonTextChar"/>
    <w:uiPriority w:val="99"/>
    <w:semiHidden/>
    <w:unhideWhenUsed/>
    <w:rsid w:val="00887A2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A22"/>
    <w:rPr>
      <w:rFonts w:ascii="Segoe UI" w:hAnsi="Segoe UI" w:cs="Segoe UI"/>
      <w:sz w:val="18"/>
      <w:szCs w:val="18"/>
    </w:rPr>
  </w:style>
  <w:style w:type="paragraph" w:styleId="Header">
    <w:name w:val="header"/>
    <w:basedOn w:val="Normal"/>
    <w:link w:val="HeaderChar"/>
    <w:uiPriority w:val="99"/>
    <w:unhideWhenUsed/>
    <w:rsid w:val="00887A22"/>
    <w:pPr>
      <w:tabs>
        <w:tab w:val="center" w:pos="4680"/>
        <w:tab w:val="right" w:pos="9360"/>
      </w:tabs>
      <w:spacing w:line="240" w:lineRule="auto"/>
    </w:pPr>
  </w:style>
  <w:style w:type="character" w:customStyle="1" w:styleId="HeaderChar">
    <w:name w:val="Header Char"/>
    <w:basedOn w:val="DefaultParagraphFont"/>
    <w:link w:val="Header"/>
    <w:uiPriority w:val="99"/>
    <w:rsid w:val="00887A22"/>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887A22"/>
    <w:pPr>
      <w:spacing w:after="160" w:line="240" w:lineRule="auto"/>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887A22"/>
    <w:rPr>
      <w:rFonts w:ascii="Times New Roman" w:eastAsia="Times New Roman" w:hAnsi="Times New Roman" w:cs="Arial"/>
      <w:b/>
      <w:bCs/>
      <w:sz w:val="20"/>
      <w:szCs w:val="20"/>
    </w:rPr>
  </w:style>
  <w:style w:type="paragraph" w:styleId="BodyText">
    <w:name w:val="Body Text"/>
    <w:basedOn w:val="Normal"/>
    <w:link w:val="BodyTextChar"/>
    <w:uiPriority w:val="99"/>
    <w:semiHidden/>
    <w:unhideWhenUsed/>
    <w:rsid w:val="00887A22"/>
    <w:pPr>
      <w:spacing w:after="120"/>
    </w:pPr>
  </w:style>
  <w:style w:type="character" w:customStyle="1" w:styleId="BodyTextChar">
    <w:name w:val="Body Text Char"/>
    <w:basedOn w:val="DefaultParagraphFont"/>
    <w:link w:val="BodyText"/>
    <w:uiPriority w:val="99"/>
    <w:semiHidden/>
    <w:rsid w:val="00887A22"/>
    <w:rPr>
      <w:rFonts w:ascii="Times New Roman" w:hAnsi="Times New Roman"/>
      <w:sz w:val="24"/>
    </w:rPr>
  </w:style>
  <w:style w:type="paragraph" w:styleId="TOC3">
    <w:name w:val="toc 3"/>
    <w:basedOn w:val="Normal"/>
    <w:next w:val="Normal"/>
    <w:autoRedefine/>
    <w:uiPriority w:val="39"/>
    <w:unhideWhenUsed/>
    <w:rsid w:val="008B66EB"/>
    <w:pPr>
      <w:spacing w:after="100" w:line="240" w:lineRule="auto"/>
      <w:ind w:left="475"/>
    </w:pPr>
  </w:style>
  <w:style w:type="paragraph" w:styleId="TOCHeading">
    <w:name w:val="TOC Heading"/>
    <w:basedOn w:val="Heading1"/>
    <w:next w:val="Normal"/>
    <w:uiPriority w:val="39"/>
    <w:unhideWhenUsed/>
    <w:qFormat/>
    <w:rsid w:val="00887A22"/>
    <w:pPr>
      <w:keepLines/>
      <w:spacing w:before="480" w:line="276" w:lineRule="auto"/>
      <w:jc w:val="left"/>
      <w:outlineLvl w:val="9"/>
    </w:pPr>
    <w:rPr>
      <w:rFonts w:asciiTheme="majorHAnsi" w:eastAsiaTheme="majorEastAsia" w:hAnsiTheme="majorHAnsi" w:cstheme="majorBidi"/>
      <w:color w:val="2E74B5" w:themeColor="accent1" w:themeShade="BF"/>
      <w:sz w:val="28"/>
      <w:szCs w:val="28"/>
      <w:lang w:eastAsia="ja-JP"/>
    </w:rPr>
  </w:style>
  <w:style w:type="paragraph" w:styleId="TOC4">
    <w:name w:val="toc 4"/>
    <w:basedOn w:val="Normal"/>
    <w:next w:val="Normal"/>
    <w:autoRedefine/>
    <w:uiPriority w:val="39"/>
    <w:semiHidden/>
    <w:unhideWhenUsed/>
    <w:rsid w:val="00887A22"/>
    <w:pPr>
      <w:spacing w:after="100"/>
      <w:ind w:left="720"/>
    </w:pPr>
  </w:style>
  <w:style w:type="paragraph" w:styleId="Revision">
    <w:name w:val="Revision"/>
    <w:hidden/>
    <w:uiPriority w:val="99"/>
    <w:semiHidden/>
    <w:rsid w:val="00887A22"/>
    <w:pPr>
      <w:spacing w:line="240" w:lineRule="auto"/>
    </w:pPr>
    <w:rPr>
      <w:rFonts w:ascii="Times New Roman" w:hAnsi="Times New Roman"/>
      <w:sz w:val="24"/>
    </w:rPr>
  </w:style>
  <w:style w:type="paragraph" w:styleId="ListParagraph">
    <w:name w:val="List Paragraph"/>
    <w:basedOn w:val="Normal"/>
    <w:uiPriority w:val="34"/>
    <w:qFormat/>
    <w:rsid w:val="00887A22"/>
    <w:pPr>
      <w:ind w:left="720"/>
      <w:contextualSpacing/>
    </w:pPr>
  </w:style>
  <w:style w:type="character" w:styleId="FollowedHyperlink">
    <w:name w:val="FollowedHyperlink"/>
    <w:basedOn w:val="DefaultParagraphFont"/>
    <w:uiPriority w:val="99"/>
    <w:semiHidden/>
    <w:unhideWhenUsed/>
    <w:rsid w:val="00887A22"/>
    <w:rPr>
      <w:color w:val="954F72" w:themeColor="followedHyperlink"/>
      <w:u w:val="single"/>
    </w:rPr>
  </w:style>
  <w:style w:type="paragraph" w:styleId="NormalWeb">
    <w:name w:val="Normal (Web)"/>
    <w:basedOn w:val="Normal"/>
    <w:uiPriority w:val="99"/>
    <w:unhideWhenUsed/>
    <w:rsid w:val="00887A22"/>
    <w:pPr>
      <w:spacing w:before="100" w:beforeAutospacing="1" w:after="100" w:afterAutospacing="1" w:line="240" w:lineRule="auto"/>
    </w:pPr>
    <w:rPr>
      <w:rFonts w:eastAsia="Times New Roman" w:cs="Times New Roman"/>
      <w:szCs w:val="24"/>
    </w:rPr>
  </w:style>
  <w:style w:type="paragraph" w:styleId="PlainText">
    <w:name w:val="Plain Text"/>
    <w:basedOn w:val="Normal"/>
    <w:link w:val="PlainTextChar"/>
    <w:uiPriority w:val="99"/>
    <w:unhideWhenUsed/>
    <w:rsid w:val="00887A22"/>
    <w:pPr>
      <w:spacing w:line="240" w:lineRule="auto"/>
    </w:pPr>
    <w:rPr>
      <w:rFonts w:ascii="Calibri" w:hAnsi="Calibri"/>
      <w:szCs w:val="21"/>
    </w:rPr>
  </w:style>
  <w:style w:type="character" w:customStyle="1" w:styleId="PlainTextChar">
    <w:name w:val="Plain Text Char"/>
    <w:basedOn w:val="DefaultParagraphFont"/>
    <w:link w:val="PlainText"/>
    <w:uiPriority w:val="99"/>
    <w:rsid w:val="00887A22"/>
    <w:rPr>
      <w:rFonts w:ascii="Calibri" w:hAnsi="Calibri"/>
      <w:szCs w:val="21"/>
    </w:rPr>
  </w:style>
  <w:style w:type="character" w:customStyle="1" w:styleId="UnresolvedMention1">
    <w:name w:val="Unresolved Mention1"/>
    <w:basedOn w:val="DefaultParagraphFont"/>
    <w:uiPriority w:val="99"/>
    <w:semiHidden/>
    <w:unhideWhenUsed/>
    <w:rsid w:val="00887A22"/>
    <w:rPr>
      <w:color w:val="605E5C"/>
      <w:shd w:val="clear" w:color="auto" w:fill="E1DFDD"/>
    </w:rPr>
  </w:style>
  <w:style w:type="paragraph" w:styleId="NoSpacing">
    <w:name w:val="No Spacing"/>
    <w:uiPriority w:val="1"/>
    <w:qFormat/>
    <w:rsid w:val="005F7564"/>
    <w:pPr>
      <w:spacing w:line="240" w:lineRule="auto"/>
    </w:pPr>
    <w:rPr>
      <w:rFonts w:ascii="Times New Roman" w:hAnsi="Times New Roman"/>
      <w:sz w:val="24"/>
    </w:rPr>
  </w:style>
  <w:style w:type="paragraph" w:styleId="TOC6">
    <w:name w:val="toc 6"/>
    <w:basedOn w:val="Normal"/>
    <w:next w:val="Normal"/>
    <w:autoRedefine/>
    <w:uiPriority w:val="39"/>
    <w:semiHidden/>
    <w:unhideWhenUsed/>
    <w:rsid w:val="005F7564"/>
    <w:pPr>
      <w:spacing w:after="100"/>
      <w:ind w:left="1200"/>
    </w:pPr>
  </w:style>
  <w:style w:type="character" w:styleId="Emphasis">
    <w:name w:val="Emphasis"/>
    <w:basedOn w:val="DefaultParagraphFont"/>
    <w:uiPriority w:val="20"/>
    <w:qFormat/>
    <w:rsid w:val="00AB22F6"/>
    <w:rPr>
      <w:i/>
      <w:iCs/>
    </w:rPr>
  </w:style>
  <w:style w:type="character" w:styleId="UnresolvedMention">
    <w:name w:val="Unresolved Mention"/>
    <w:basedOn w:val="DefaultParagraphFont"/>
    <w:uiPriority w:val="99"/>
    <w:semiHidden/>
    <w:unhideWhenUsed/>
    <w:rsid w:val="00AB22F6"/>
    <w:rPr>
      <w:color w:val="605E5C"/>
      <w:shd w:val="clear" w:color="auto" w:fill="E1DFDD"/>
    </w:rPr>
  </w:style>
  <w:style w:type="character" w:styleId="Strong">
    <w:name w:val="Strong"/>
    <w:basedOn w:val="DefaultParagraphFont"/>
    <w:uiPriority w:val="22"/>
    <w:qFormat/>
    <w:rsid w:val="00AB22F6"/>
    <w:rPr>
      <w:b/>
      <w:bCs/>
    </w:rPr>
  </w:style>
  <w:style w:type="paragraph" w:styleId="Caption">
    <w:name w:val="caption"/>
    <w:basedOn w:val="Normal"/>
    <w:next w:val="Normal"/>
    <w:uiPriority w:val="35"/>
    <w:unhideWhenUsed/>
    <w:qFormat/>
    <w:rsid w:val="00C5763B"/>
    <w:rPr>
      <w:iCs/>
      <w:szCs w:val="18"/>
    </w:rPr>
  </w:style>
  <w:style w:type="character" w:styleId="Mention">
    <w:name w:val="Mention"/>
    <w:basedOn w:val="DefaultParagraphFont"/>
    <w:uiPriority w:val="99"/>
    <w:unhideWhenUsed/>
    <w:rPr>
      <w:color w:val="2B579A"/>
      <w:shd w:val="clear" w:color="auto" w:fill="E6E6E6"/>
    </w:rPr>
  </w:style>
  <w:style w:type="paragraph" w:styleId="Bibliography">
    <w:name w:val="Bibliography"/>
    <w:basedOn w:val="Normal"/>
    <w:next w:val="Normal"/>
    <w:uiPriority w:val="37"/>
    <w:unhideWhenUsed/>
    <w:rsid w:val="006950B2"/>
  </w:style>
  <w:style w:type="character" w:customStyle="1" w:styleId="Heading5Char">
    <w:name w:val="Heading 5 Char"/>
    <w:basedOn w:val="DefaultParagraphFont"/>
    <w:link w:val="Heading5"/>
    <w:uiPriority w:val="9"/>
    <w:semiHidden/>
    <w:rsid w:val="003A76C3"/>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A76C3"/>
    <w:rPr>
      <w:rFonts w:asciiTheme="majorHAnsi" w:eastAsiaTheme="majorEastAsia" w:hAnsiTheme="majorHAnsi" w:cstheme="majorBidi"/>
      <w:color w:val="1F4D78" w:themeColor="accent1" w:themeShade="7F"/>
      <w:sz w:val="24"/>
    </w:rPr>
  </w:style>
  <w:style w:type="paragraph" w:styleId="TableofFigures">
    <w:name w:val="table of figures"/>
    <w:basedOn w:val="Normal"/>
    <w:next w:val="Normal"/>
    <w:uiPriority w:val="99"/>
    <w:unhideWhenUsed/>
    <w:rsid w:val="008F0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58486">
      <w:bodyDiv w:val="1"/>
      <w:marLeft w:val="0"/>
      <w:marRight w:val="0"/>
      <w:marTop w:val="0"/>
      <w:marBottom w:val="0"/>
      <w:divBdr>
        <w:top w:val="none" w:sz="0" w:space="0" w:color="auto"/>
        <w:left w:val="none" w:sz="0" w:space="0" w:color="auto"/>
        <w:bottom w:val="none" w:sz="0" w:space="0" w:color="auto"/>
        <w:right w:val="none" w:sz="0" w:space="0" w:color="auto"/>
      </w:divBdr>
    </w:div>
    <w:div w:id="39281363">
      <w:bodyDiv w:val="1"/>
      <w:marLeft w:val="0"/>
      <w:marRight w:val="0"/>
      <w:marTop w:val="0"/>
      <w:marBottom w:val="0"/>
      <w:divBdr>
        <w:top w:val="none" w:sz="0" w:space="0" w:color="auto"/>
        <w:left w:val="none" w:sz="0" w:space="0" w:color="auto"/>
        <w:bottom w:val="none" w:sz="0" w:space="0" w:color="auto"/>
        <w:right w:val="none" w:sz="0" w:space="0" w:color="auto"/>
      </w:divBdr>
    </w:div>
    <w:div w:id="52237344">
      <w:bodyDiv w:val="1"/>
      <w:marLeft w:val="0"/>
      <w:marRight w:val="0"/>
      <w:marTop w:val="0"/>
      <w:marBottom w:val="0"/>
      <w:divBdr>
        <w:top w:val="none" w:sz="0" w:space="0" w:color="auto"/>
        <w:left w:val="none" w:sz="0" w:space="0" w:color="auto"/>
        <w:bottom w:val="none" w:sz="0" w:space="0" w:color="auto"/>
        <w:right w:val="none" w:sz="0" w:space="0" w:color="auto"/>
      </w:divBdr>
    </w:div>
    <w:div w:id="54090562">
      <w:bodyDiv w:val="1"/>
      <w:marLeft w:val="0"/>
      <w:marRight w:val="0"/>
      <w:marTop w:val="0"/>
      <w:marBottom w:val="0"/>
      <w:divBdr>
        <w:top w:val="none" w:sz="0" w:space="0" w:color="auto"/>
        <w:left w:val="none" w:sz="0" w:space="0" w:color="auto"/>
        <w:bottom w:val="none" w:sz="0" w:space="0" w:color="auto"/>
        <w:right w:val="none" w:sz="0" w:space="0" w:color="auto"/>
      </w:divBdr>
    </w:div>
    <w:div w:id="68888072">
      <w:bodyDiv w:val="1"/>
      <w:marLeft w:val="0"/>
      <w:marRight w:val="0"/>
      <w:marTop w:val="0"/>
      <w:marBottom w:val="0"/>
      <w:divBdr>
        <w:top w:val="none" w:sz="0" w:space="0" w:color="auto"/>
        <w:left w:val="none" w:sz="0" w:space="0" w:color="auto"/>
        <w:bottom w:val="none" w:sz="0" w:space="0" w:color="auto"/>
        <w:right w:val="none" w:sz="0" w:space="0" w:color="auto"/>
      </w:divBdr>
    </w:div>
    <w:div w:id="83261073">
      <w:bodyDiv w:val="1"/>
      <w:marLeft w:val="0"/>
      <w:marRight w:val="0"/>
      <w:marTop w:val="0"/>
      <w:marBottom w:val="0"/>
      <w:divBdr>
        <w:top w:val="none" w:sz="0" w:space="0" w:color="auto"/>
        <w:left w:val="none" w:sz="0" w:space="0" w:color="auto"/>
        <w:bottom w:val="none" w:sz="0" w:space="0" w:color="auto"/>
        <w:right w:val="none" w:sz="0" w:space="0" w:color="auto"/>
      </w:divBdr>
    </w:div>
    <w:div w:id="88892928">
      <w:bodyDiv w:val="1"/>
      <w:marLeft w:val="0"/>
      <w:marRight w:val="0"/>
      <w:marTop w:val="0"/>
      <w:marBottom w:val="0"/>
      <w:divBdr>
        <w:top w:val="none" w:sz="0" w:space="0" w:color="auto"/>
        <w:left w:val="none" w:sz="0" w:space="0" w:color="auto"/>
        <w:bottom w:val="none" w:sz="0" w:space="0" w:color="auto"/>
        <w:right w:val="none" w:sz="0" w:space="0" w:color="auto"/>
      </w:divBdr>
    </w:div>
    <w:div w:id="92820304">
      <w:bodyDiv w:val="1"/>
      <w:marLeft w:val="0"/>
      <w:marRight w:val="0"/>
      <w:marTop w:val="0"/>
      <w:marBottom w:val="0"/>
      <w:divBdr>
        <w:top w:val="none" w:sz="0" w:space="0" w:color="auto"/>
        <w:left w:val="none" w:sz="0" w:space="0" w:color="auto"/>
        <w:bottom w:val="none" w:sz="0" w:space="0" w:color="auto"/>
        <w:right w:val="none" w:sz="0" w:space="0" w:color="auto"/>
      </w:divBdr>
    </w:div>
    <w:div w:id="97455376">
      <w:bodyDiv w:val="1"/>
      <w:marLeft w:val="0"/>
      <w:marRight w:val="0"/>
      <w:marTop w:val="0"/>
      <w:marBottom w:val="0"/>
      <w:divBdr>
        <w:top w:val="none" w:sz="0" w:space="0" w:color="auto"/>
        <w:left w:val="none" w:sz="0" w:space="0" w:color="auto"/>
        <w:bottom w:val="none" w:sz="0" w:space="0" w:color="auto"/>
        <w:right w:val="none" w:sz="0" w:space="0" w:color="auto"/>
      </w:divBdr>
    </w:div>
    <w:div w:id="101843717">
      <w:bodyDiv w:val="1"/>
      <w:marLeft w:val="0"/>
      <w:marRight w:val="0"/>
      <w:marTop w:val="0"/>
      <w:marBottom w:val="0"/>
      <w:divBdr>
        <w:top w:val="none" w:sz="0" w:space="0" w:color="auto"/>
        <w:left w:val="none" w:sz="0" w:space="0" w:color="auto"/>
        <w:bottom w:val="none" w:sz="0" w:space="0" w:color="auto"/>
        <w:right w:val="none" w:sz="0" w:space="0" w:color="auto"/>
      </w:divBdr>
    </w:div>
    <w:div w:id="105544980">
      <w:bodyDiv w:val="1"/>
      <w:marLeft w:val="0"/>
      <w:marRight w:val="0"/>
      <w:marTop w:val="0"/>
      <w:marBottom w:val="0"/>
      <w:divBdr>
        <w:top w:val="none" w:sz="0" w:space="0" w:color="auto"/>
        <w:left w:val="none" w:sz="0" w:space="0" w:color="auto"/>
        <w:bottom w:val="none" w:sz="0" w:space="0" w:color="auto"/>
        <w:right w:val="none" w:sz="0" w:space="0" w:color="auto"/>
      </w:divBdr>
    </w:div>
    <w:div w:id="105590302">
      <w:bodyDiv w:val="1"/>
      <w:marLeft w:val="0"/>
      <w:marRight w:val="0"/>
      <w:marTop w:val="0"/>
      <w:marBottom w:val="0"/>
      <w:divBdr>
        <w:top w:val="none" w:sz="0" w:space="0" w:color="auto"/>
        <w:left w:val="none" w:sz="0" w:space="0" w:color="auto"/>
        <w:bottom w:val="none" w:sz="0" w:space="0" w:color="auto"/>
        <w:right w:val="none" w:sz="0" w:space="0" w:color="auto"/>
      </w:divBdr>
    </w:div>
    <w:div w:id="122307525">
      <w:bodyDiv w:val="1"/>
      <w:marLeft w:val="0"/>
      <w:marRight w:val="0"/>
      <w:marTop w:val="0"/>
      <w:marBottom w:val="0"/>
      <w:divBdr>
        <w:top w:val="none" w:sz="0" w:space="0" w:color="auto"/>
        <w:left w:val="none" w:sz="0" w:space="0" w:color="auto"/>
        <w:bottom w:val="none" w:sz="0" w:space="0" w:color="auto"/>
        <w:right w:val="none" w:sz="0" w:space="0" w:color="auto"/>
      </w:divBdr>
    </w:div>
    <w:div w:id="141387224">
      <w:bodyDiv w:val="1"/>
      <w:marLeft w:val="0"/>
      <w:marRight w:val="0"/>
      <w:marTop w:val="0"/>
      <w:marBottom w:val="0"/>
      <w:divBdr>
        <w:top w:val="none" w:sz="0" w:space="0" w:color="auto"/>
        <w:left w:val="none" w:sz="0" w:space="0" w:color="auto"/>
        <w:bottom w:val="none" w:sz="0" w:space="0" w:color="auto"/>
        <w:right w:val="none" w:sz="0" w:space="0" w:color="auto"/>
      </w:divBdr>
    </w:div>
    <w:div w:id="142042561">
      <w:bodyDiv w:val="1"/>
      <w:marLeft w:val="0"/>
      <w:marRight w:val="0"/>
      <w:marTop w:val="0"/>
      <w:marBottom w:val="0"/>
      <w:divBdr>
        <w:top w:val="none" w:sz="0" w:space="0" w:color="auto"/>
        <w:left w:val="none" w:sz="0" w:space="0" w:color="auto"/>
        <w:bottom w:val="none" w:sz="0" w:space="0" w:color="auto"/>
        <w:right w:val="none" w:sz="0" w:space="0" w:color="auto"/>
      </w:divBdr>
    </w:div>
    <w:div w:id="154339221">
      <w:bodyDiv w:val="1"/>
      <w:marLeft w:val="0"/>
      <w:marRight w:val="0"/>
      <w:marTop w:val="0"/>
      <w:marBottom w:val="0"/>
      <w:divBdr>
        <w:top w:val="none" w:sz="0" w:space="0" w:color="auto"/>
        <w:left w:val="none" w:sz="0" w:space="0" w:color="auto"/>
        <w:bottom w:val="none" w:sz="0" w:space="0" w:color="auto"/>
        <w:right w:val="none" w:sz="0" w:space="0" w:color="auto"/>
      </w:divBdr>
    </w:div>
    <w:div w:id="157574163">
      <w:bodyDiv w:val="1"/>
      <w:marLeft w:val="0"/>
      <w:marRight w:val="0"/>
      <w:marTop w:val="0"/>
      <w:marBottom w:val="0"/>
      <w:divBdr>
        <w:top w:val="none" w:sz="0" w:space="0" w:color="auto"/>
        <w:left w:val="none" w:sz="0" w:space="0" w:color="auto"/>
        <w:bottom w:val="none" w:sz="0" w:space="0" w:color="auto"/>
        <w:right w:val="none" w:sz="0" w:space="0" w:color="auto"/>
      </w:divBdr>
    </w:div>
    <w:div w:id="160312452">
      <w:bodyDiv w:val="1"/>
      <w:marLeft w:val="0"/>
      <w:marRight w:val="0"/>
      <w:marTop w:val="0"/>
      <w:marBottom w:val="0"/>
      <w:divBdr>
        <w:top w:val="none" w:sz="0" w:space="0" w:color="auto"/>
        <w:left w:val="none" w:sz="0" w:space="0" w:color="auto"/>
        <w:bottom w:val="none" w:sz="0" w:space="0" w:color="auto"/>
        <w:right w:val="none" w:sz="0" w:space="0" w:color="auto"/>
      </w:divBdr>
      <w:divsChild>
        <w:div w:id="1878737475">
          <w:marLeft w:val="0"/>
          <w:marRight w:val="0"/>
          <w:marTop w:val="0"/>
          <w:marBottom w:val="0"/>
          <w:divBdr>
            <w:top w:val="none" w:sz="0" w:space="0" w:color="auto"/>
            <w:left w:val="none" w:sz="0" w:space="0" w:color="auto"/>
            <w:bottom w:val="none" w:sz="0" w:space="0" w:color="auto"/>
            <w:right w:val="none" w:sz="0" w:space="0" w:color="auto"/>
          </w:divBdr>
          <w:divsChild>
            <w:div w:id="874543422">
              <w:marLeft w:val="0"/>
              <w:marRight w:val="0"/>
              <w:marTop w:val="0"/>
              <w:marBottom w:val="0"/>
              <w:divBdr>
                <w:top w:val="none" w:sz="0" w:space="0" w:color="auto"/>
                <w:left w:val="none" w:sz="0" w:space="0" w:color="auto"/>
                <w:bottom w:val="none" w:sz="0" w:space="0" w:color="auto"/>
                <w:right w:val="none" w:sz="0" w:space="0" w:color="auto"/>
              </w:divBdr>
              <w:divsChild>
                <w:div w:id="1103841817">
                  <w:marLeft w:val="0"/>
                  <w:marRight w:val="0"/>
                  <w:marTop w:val="0"/>
                  <w:marBottom w:val="0"/>
                  <w:divBdr>
                    <w:top w:val="none" w:sz="0" w:space="0" w:color="auto"/>
                    <w:left w:val="none" w:sz="0" w:space="0" w:color="auto"/>
                    <w:bottom w:val="none" w:sz="0" w:space="0" w:color="auto"/>
                    <w:right w:val="none" w:sz="0" w:space="0" w:color="auto"/>
                  </w:divBdr>
                  <w:divsChild>
                    <w:div w:id="709765745">
                      <w:marLeft w:val="0"/>
                      <w:marRight w:val="0"/>
                      <w:marTop w:val="0"/>
                      <w:marBottom w:val="0"/>
                      <w:divBdr>
                        <w:top w:val="none" w:sz="0" w:space="0" w:color="auto"/>
                        <w:left w:val="none" w:sz="0" w:space="0" w:color="auto"/>
                        <w:bottom w:val="none" w:sz="0" w:space="0" w:color="auto"/>
                        <w:right w:val="none" w:sz="0" w:space="0" w:color="auto"/>
                      </w:divBdr>
                      <w:divsChild>
                        <w:div w:id="2056150457">
                          <w:marLeft w:val="0"/>
                          <w:marRight w:val="0"/>
                          <w:marTop w:val="0"/>
                          <w:marBottom w:val="0"/>
                          <w:divBdr>
                            <w:top w:val="none" w:sz="0" w:space="0" w:color="auto"/>
                            <w:left w:val="none" w:sz="0" w:space="0" w:color="auto"/>
                            <w:bottom w:val="none" w:sz="0" w:space="0" w:color="auto"/>
                            <w:right w:val="none" w:sz="0" w:space="0" w:color="auto"/>
                          </w:divBdr>
                          <w:divsChild>
                            <w:div w:id="984623710">
                              <w:marLeft w:val="0"/>
                              <w:marRight w:val="0"/>
                              <w:marTop w:val="0"/>
                              <w:marBottom w:val="0"/>
                              <w:divBdr>
                                <w:top w:val="none" w:sz="0" w:space="0" w:color="auto"/>
                                <w:left w:val="none" w:sz="0" w:space="0" w:color="auto"/>
                                <w:bottom w:val="none" w:sz="0" w:space="0" w:color="auto"/>
                                <w:right w:val="none" w:sz="0" w:space="0" w:color="auto"/>
                              </w:divBdr>
                              <w:divsChild>
                                <w:div w:id="744914017">
                                  <w:marLeft w:val="0"/>
                                  <w:marRight w:val="0"/>
                                  <w:marTop w:val="0"/>
                                  <w:marBottom w:val="0"/>
                                  <w:divBdr>
                                    <w:top w:val="none" w:sz="0" w:space="0" w:color="auto"/>
                                    <w:left w:val="none" w:sz="0" w:space="0" w:color="auto"/>
                                    <w:bottom w:val="none" w:sz="0" w:space="0" w:color="auto"/>
                                    <w:right w:val="none" w:sz="0" w:space="0" w:color="auto"/>
                                  </w:divBdr>
                                  <w:divsChild>
                                    <w:div w:id="67996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77633">
          <w:marLeft w:val="0"/>
          <w:marRight w:val="0"/>
          <w:marTop w:val="0"/>
          <w:marBottom w:val="0"/>
          <w:divBdr>
            <w:top w:val="none" w:sz="0" w:space="0" w:color="auto"/>
            <w:left w:val="none" w:sz="0" w:space="0" w:color="auto"/>
            <w:bottom w:val="none" w:sz="0" w:space="0" w:color="auto"/>
            <w:right w:val="none" w:sz="0" w:space="0" w:color="auto"/>
          </w:divBdr>
          <w:divsChild>
            <w:div w:id="424614837">
              <w:marLeft w:val="0"/>
              <w:marRight w:val="0"/>
              <w:marTop w:val="0"/>
              <w:marBottom w:val="0"/>
              <w:divBdr>
                <w:top w:val="none" w:sz="0" w:space="0" w:color="auto"/>
                <w:left w:val="none" w:sz="0" w:space="0" w:color="auto"/>
                <w:bottom w:val="none" w:sz="0" w:space="0" w:color="auto"/>
                <w:right w:val="none" w:sz="0" w:space="0" w:color="auto"/>
              </w:divBdr>
              <w:divsChild>
                <w:div w:id="1601797960">
                  <w:marLeft w:val="0"/>
                  <w:marRight w:val="0"/>
                  <w:marTop w:val="0"/>
                  <w:marBottom w:val="0"/>
                  <w:divBdr>
                    <w:top w:val="none" w:sz="0" w:space="0" w:color="auto"/>
                    <w:left w:val="none" w:sz="0" w:space="0" w:color="auto"/>
                    <w:bottom w:val="none" w:sz="0" w:space="0" w:color="auto"/>
                    <w:right w:val="none" w:sz="0" w:space="0" w:color="auto"/>
                  </w:divBdr>
                  <w:divsChild>
                    <w:div w:id="1334600046">
                      <w:marLeft w:val="0"/>
                      <w:marRight w:val="0"/>
                      <w:marTop w:val="0"/>
                      <w:marBottom w:val="0"/>
                      <w:divBdr>
                        <w:top w:val="none" w:sz="0" w:space="0" w:color="auto"/>
                        <w:left w:val="none" w:sz="0" w:space="0" w:color="auto"/>
                        <w:bottom w:val="none" w:sz="0" w:space="0" w:color="auto"/>
                        <w:right w:val="none" w:sz="0" w:space="0" w:color="auto"/>
                      </w:divBdr>
                      <w:divsChild>
                        <w:div w:id="1829125470">
                          <w:marLeft w:val="0"/>
                          <w:marRight w:val="0"/>
                          <w:marTop w:val="0"/>
                          <w:marBottom w:val="0"/>
                          <w:divBdr>
                            <w:top w:val="none" w:sz="0" w:space="0" w:color="auto"/>
                            <w:left w:val="none" w:sz="0" w:space="0" w:color="auto"/>
                            <w:bottom w:val="none" w:sz="0" w:space="0" w:color="auto"/>
                            <w:right w:val="none" w:sz="0" w:space="0" w:color="auto"/>
                          </w:divBdr>
                          <w:divsChild>
                            <w:div w:id="210187868">
                              <w:marLeft w:val="0"/>
                              <w:marRight w:val="0"/>
                              <w:marTop w:val="0"/>
                              <w:marBottom w:val="0"/>
                              <w:divBdr>
                                <w:top w:val="none" w:sz="0" w:space="0" w:color="auto"/>
                                <w:left w:val="none" w:sz="0" w:space="0" w:color="auto"/>
                                <w:bottom w:val="none" w:sz="0" w:space="0" w:color="auto"/>
                                <w:right w:val="none" w:sz="0" w:space="0" w:color="auto"/>
                              </w:divBdr>
                              <w:divsChild>
                                <w:div w:id="1812097499">
                                  <w:marLeft w:val="0"/>
                                  <w:marRight w:val="0"/>
                                  <w:marTop w:val="0"/>
                                  <w:marBottom w:val="0"/>
                                  <w:divBdr>
                                    <w:top w:val="none" w:sz="0" w:space="0" w:color="auto"/>
                                    <w:left w:val="none" w:sz="0" w:space="0" w:color="auto"/>
                                    <w:bottom w:val="none" w:sz="0" w:space="0" w:color="auto"/>
                                    <w:right w:val="none" w:sz="0" w:space="0" w:color="auto"/>
                                  </w:divBdr>
                                  <w:divsChild>
                                    <w:div w:id="1339234629">
                                      <w:marLeft w:val="0"/>
                                      <w:marRight w:val="0"/>
                                      <w:marTop w:val="0"/>
                                      <w:marBottom w:val="0"/>
                                      <w:divBdr>
                                        <w:top w:val="none" w:sz="0" w:space="0" w:color="auto"/>
                                        <w:left w:val="none" w:sz="0" w:space="0" w:color="auto"/>
                                        <w:bottom w:val="none" w:sz="0" w:space="0" w:color="auto"/>
                                        <w:right w:val="none" w:sz="0" w:space="0" w:color="auto"/>
                                      </w:divBdr>
                                      <w:divsChild>
                                        <w:div w:id="6444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4518638">
          <w:marLeft w:val="0"/>
          <w:marRight w:val="0"/>
          <w:marTop w:val="0"/>
          <w:marBottom w:val="0"/>
          <w:divBdr>
            <w:top w:val="none" w:sz="0" w:space="0" w:color="auto"/>
            <w:left w:val="none" w:sz="0" w:space="0" w:color="auto"/>
            <w:bottom w:val="none" w:sz="0" w:space="0" w:color="auto"/>
            <w:right w:val="none" w:sz="0" w:space="0" w:color="auto"/>
          </w:divBdr>
          <w:divsChild>
            <w:div w:id="1248996130">
              <w:marLeft w:val="0"/>
              <w:marRight w:val="0"/>
              <w:marTop w:val="0"/>
              <w:marBottom w:val="0"/>
              <w:divBdr>
                <w:top w:val="none" w:sz="0" w:space="0" w:color="auto"/>
                <w:left w:val="none" w:sz="0" w:space="0" w:color="auto"/>
                <w:bottom w:val="none" w:sz="0" w:space="0" w:color="auto"/>
                <w:right w:val="none" w:sz="0" w:space="0" w:color="auto"/>
              </w:divBdr>
              <w:divsChild>
                <w:div w:id="248006021">
                  <w:marLeft w:val="0"/>
                  <w:marRight w:val="0"/>
                  <w:marTop w:val="0"/>
                  <w:marBottom w:val="0"/>
                  <w:divBdr>
                    <w:top w:val="none" w:sz="0" w:space="0" w:color="auto"/>
                    <w:left w:val="none" w:sz="0" w:space="0" w:color="auto"/>
                    <w:bottom w:val="none" w:sz="0" w:space="0" w:color="auto"/>
                    <w:right w:val="none" w:sz="0" w:space="0" w:color="auto"/>
                  </w:divBdr>
                  <w:divsChild>
                    <w:div w:id="1954898874">
                      <w:marLeft w:val="0"/>
                      <w:marRight w:val="0"/>
                      <w:marTop w:val="0"/>
                      <w:marBottom w:val="0"/>
                      <w:divBdr>
                        <w:top w:val="none" w:sz="0" w:space="0" w:color="auto"/>
                        <w:left w:val="none" w:sz="0" w:space="0" w:color="auto"/>
                        <w:bottom w:val="none" w:sz="0" w:space="0" w:color="auto"/>
                        <w:right w:val="none" w:sz="0" w:space="0" w:color="auto"/>
                      </w:divBdr>
                      <w:divsChild>
                        <w:div w:id="592782121">
                          <w:marLeft w:val="0"/>
                          <w:marRight w:val="0"/>
                          <w:marTop w:val="0"/>
                          <w:marBottom w:val="0"/>
                          <w:divBdr>
                            <w:top w:val="none" w:sz="0" w:space="0" w:color="auto"/>
                            <w:left w:val="none" w:sz="0" w:space="0" w:color="auto"/>
                            <w:bottom w:val="none" w:sz="0" w:space="0" w:color="auto"/>
                            <w:right w:val="none" w:sz="0" w:space="0" w:color="auto"/>
                          </w:divBdr>
                          <w:divsChild>
                            <w:div w:id="356274436">
                              <w:marLeft w:val="0"/>
                              <w:marRight w:val="0"/>
                              <w:marTop w:val="0"/>
                              <w:marBottom w:val="0"/>
                              <w:divBdr>
                                <w:top w:val="none" w:sz="0" w:space="0" w:color="auto"/>
                                <w:left w:val="none" w:sz="0" w:space="0" w:color="auto"/>
                                <w:bottom w:val="none" w:sz="0" w:space="0" w:color="auto"/>
                                <w:right w:val="none" w:sz="0" w:space="0" w:color="auto"/>
                              </w:divBdr>
                              <w:divsChild>
                                <w:div w:id="580598402">
                                  <w:marLeft w:val="0"/>
                                  <w:marRight w:val="0"/>
                                  <w:marTop w:val="0"/>
                                  <w:marBottom w:val="0"/>
                                  <w:divBdr>
                                    <w:top w:val="none" w:sz="0" w:space="0" w:color="auto"/>
                                    <w:left w:val="none" w:sz="0" w:space="0" w:color="auto"/>
                                    <w:bottom w:val="none" w:sz="0" w:space="0" w:color="auto"/>
                                    <w:right w:val="none" w:sz="0" w:space="0" w:color="auto"/>
                                  </w:divBdr>
                                  <w:divsChild>
                                    <w:div w:id="17736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937960">
                  <w:marLeft w:val="0"/>
                  <w:marRight w:val="0"/>
                  <w:marTop w:val="0"/>
                  <w:marBottom w:val="0"/>
                  <w:divBdr>
                    <w:top w:val="none" w:sz="0" w:space="0" w:color="auto"/>
                    <w:left w:val="none" w:sz="0" w:space="0" w:color="auto"/>
                    <w:bottom w:val="none" w:sz="0" w:space="0" w:color="auto"/>
                    <w:right w:val="none" w:sz="0" w:space="0" w:color="auto"/>
                  </w:divBdr>
                  <w:divsChild>
                    <w:div w:id="605507630">
                      <w:marLeft w:val="0"/>
                      <w:marRight w:val="0"/>
                      <w:marTop w:val="0"/>
                      <w:marBottom w:val="0"/>
                      <w:divBdr>
                        <w:top w:val="none" w:sz="0" w:space="0" w:color="auto"/>
                        <w:left w:val="none" w:sz="0" w:space="0" w:color="auto"/>
                        <w:bottom w:val="none" w:sz="0" w:space="0" w:color="auto"/>
                        <w:right w:val="none" w:sz="0" w:space="0" w:color="auto"/>
                      </w:divBdr>
                      <w:divsChild>
                        <w:div w:id="1392658925">
                          <w:marLeft w:val="0"/>
                          <w:marRight w:val="0"/>
                          <w:marTop w:val="0"/>
                          <w:marBottom w:val="0"/>
                          <w:divBdr>
                            <w:top w:val="none" w:sz="0" w:space="0" w:color="auto"/>
                            <w:left w:val="none" w:sz="0" w:space="0" w:color="auto"/>
                            <w:bottom w:val="none" w:sz="0" w:space="0" w:color="auto"/>
                            <w:right w:val="none" w:sz="0" w:space="0" w:color="auto"/>
                          </w:divBdr>
                          <w:divsChild>
                            <w:div w:id="319893413">
                              <w:marLeft w:val="0"/>
                              <w:marRight w:val="0"/>
                              <w:marTop w:val="0"/>
                              <w:marBottom w:val="0"/>
                              <w:divBdr>
                                <w:top w:val="none" w:sz="0" w:space="0" w:color="auto"/>
                                <w:left w:val="none" w:sz="0" w:space="0" w:color="auto"/>
                                <w:bottom w:val="none" w:sz="0" w:space="0" w:color="auto"/>
                                <w:right w:val="none" w:sz="0" w:space="0" w:color="auto"/>
                              </w:divBdr>
                              <w:divsChild>
                                <w:div w:id="757945587">
                                  <w:marLeft w:val="0"/>
                                  <w:marRight w:val="0"/>
                                  <w:marTop w:val="0"/>
                                  <w:marBottom w:val="0"/>
                                  <w:divBdr>
                                    <w:top w:val="none" w:sz="0" w:space="0" w:color="auto"/>
                                    <w:left w:val="none" w:sz="0" w:space="0" w:color="auto"/>
                                    <w:bottom w:val="none" w:sz="0" w:space="0" w:color="auto"/>
                                    <w:right w:val="none" w:sz="0" w:space="0" w:color="auto"/>
                                  </w:divBdr>
                                  <w:divsChild>
                                    <w:div w:id="170185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58058">
      <w:bodyDiv w:val="1"/>
      <w:marLeft w:val="0"/>
      <w:marRight w:val="0"/>
      <w:marTop w:val="0"/>
      <w:marBottom w:val="0"/>
      <w:divBdr>
        <w:top w:val="none" w:sz="0" w:space="0" w:color="auto"/>
        <w:left w:val="none" w:sz="0" w:space="0" w:color="auto"/>
        <w:bottom w:val="none" w:sz="0" w:space="0" w:color="auto"/>
        <w:right w:val="none" w:sz="0" w:space="0" w:color="auto"/>
      </w:divBdr>
    </w:div>
    <w:div w:id="167644103">
      <w:bodyDiv w:val="1"/>
      <w:marLeft w:val="0"/>
      <w:marRight w:val="0"/>
      <w:marTop w:val="0"/>
      <w:marBottom w:val="0"/>
      <w:divBdr>
        <w:top w:val="none" w:sz="0" w:space="0" w:color="auto"/>
        <w:left w:val="none" w:sz="0" w:space="0" w:color="auto"/>
        <w:bottom w:val="none" w:sz="0" w:space="0" w:color="auto"/>
        <w:right w:val="none" w:sz="0" w:space="0" w:color="auto"/>
      </w:divBdr>
    </w:div>
    <w:div w:id="175002421">
      <w:bodyDiv w:val="1"/>
      <w:marLeft w:val="0"/>
      <w:marRight w:val="0"/>
      <w:marTop w:val="0"/>
      <w:marBottom w:val="0"/>
      <w:divBdr>
        <w:top w:val="none" w:sz="0" w:space="0" w:color="auto"/>
        <w:left w:val="none" w:sz="0" w:space="0" w:color="auto"/>
        <w:bottom w:val="none" w:sz="0" w:space="0" w:color="auto"/>
        <w:right w:val="none" w:sz="0" w:space="0" w:color="auto"/>
      </w:divBdr>
    </w:div>
    <w:div w:id="175731853">
      <w:bodyDiv w:val="1"/>
      <w:marLeft w:val="0"/>
      <w:marRight w:val="0"/>
      <w:marTop w:val="0"/>
      <w:marBottom w:val="0"/>
      <w:divBdr>
        <w:top w:val="none" w:sz="0" w:space="0" w:color="auto"/>
        <w:left w:val="none" w:sz="0" w:space="0" w:color="auto"/>
        <w:bottom w:val="none" w:sz="0" w:space="0" w:color="auto"/>
        <w:right w:val="none" w:sz="0" w:space="0" w:color="auto"/>
      </w:divBdr>
    </w:div>
    <w:div w:id="177014474">
      <w:bodyDiv w:val="1"/>
      <w:marLeft w:val="0"/>
      <w:marRight w:val="0"/>
      <w:marTop w:val="0"/>
      <w:marBottom w:val="0"/>
      <w:divBdr>
        <w:top w:val="none" w:sz="0" w:space="0" w:color="auto"/>
        <w:left w:val="none" w:sz="0" w:space="0" w:color="auto"/>
        <w:bottom w:val="none" w:sz="0" w:space="0" w:color="auto"/>
        <w:right w:val="none" w:sz="0" w:space="0" w:color="auto"/>
      </w:divBdr>
    </w:div>
    <w:div w:id="198207021">
      <w:bodyDiv w:val="1"/>
      <w:marLeft w:val="0"/>
      <w:marRight w:val="0"/>
      <w:marTop w:val="0"/>
      <w:marBottom w:val="0"/>
      <w:divBdr>
        <w:top w:val="none" w:sz="0" w:space="0" w:color="auto"/>
        <w:left w:val="none" w:sz="0" w:space="0" w:color="auto"/>
        <w:bottom w:val="none" w:sz="0" w:space="0" w:color="auto"/>
        <w:right w:val="none" w:sz="0" w:space="0" w:color="auto"/>
      </w:divBdr>
    </w:div>
    <w:div w:id="199514514">
      <w:bodyDiv w:val="1"/>
      <w:marLeft w:val="0"/>
      <w:marRight w:val="0"/>
      <w:marTop w:val="0"/>
      <w:marBottom w:val="0"/>
      <w:divBdr>
        <w:top w:val="none" w:sz="0" w:space="0" w:color="auto"/>
        <w:left w:val="none" w:sz="0" w:space="0" w:color="auto"/>
        <w:bottom w:val="none" w:sz="0" w:space="0" w:color="auto"/>
        <w:right w:val="none" w:sz="0" w:space="0" w:color="auto"/>
      </w:divBdr>
    </w:div>
    <w:div w:id="202527142">
      <w:bodyDiv w:val="1"/>
      <w:marLeft w:val="0"/>
      <w:marRight w:val="0"/>
      <w:marTop w:val="0"/>
      <w:marBottom w:val="0"/>
      <w:divBdr>
        <w:top w:val="none" w:sz="0" w:space="0" w:color="auto"/>
        <w:left w:val="none" w:sz="0" w:space="0" w:color="auto"/>
        <w:bottom w:val="none" w:sz="0" w:space="0" w:color="auto"/>
        <w:right w:val="none" w:sz="0" w:space="0" w:color="auto"/>
      </w:divBdr>
    </w:div>
    <w:div w:id="210315196">
      <w:bodyDiv w:val="1"/>
      <w:marLeft w:val="0"/>
      <w:marRight w:val="0"/>
      <w:marTop w:val="0"/>
      <w:marBottom w:val="0"/>
      <w:divBdr>
        <w:top w:val="none" w:sz="0" w:space="0" w:color="auto"/>
        <w:left w:val="none" w:sz="0" w:space="0" w:color="auto"/>
        <w:bottom w:val="none" w:sz="0" w:space="0" w:color="auto"/>
        <w:right w:val="none" w:sz="0" w:space="0" w:color="auto"/>
      </w:divBdr>
    </w:div>
    <w:div w:id="214857158">
      <w:bodyDiv w:val="1"/>
      <w:marLeft w:val="0"/>
      <w:marRight w:val="0"/>
      <w:marTop w:val="0"/>
      <w:marBottom w:val="0"/>
      <w:divBdr>
        <w:top w:val="none" w:sz="0" w:space="0" w:color="auto"/>
        <w:left w:val="none" w:sz="0" w:space="0" w:color="auto"/>
        <w:bottom w:val="none" w:sz="0" w:space="0" w:color="auto"/>
        <w:right w:val="none" w:sz="0" w:space="0" w:color="auto"/>
      </w:divBdr>
    </w:div>
    <w:div w:id="225991730">
      <w:bodyDiv w:val="1"/>
      <w:marLeft w:val="0"/>
      <w:marRight w:val="0"/>
      <w:marTop w:val="0"/>
      <w:marBottom w:val="0"/>
      <w:divBdr>
        <w:top w:val="none" w:sz="0" w:space="0" w:color="auto"/>
        <w:left w:val="none" w:sz="0" w:space="0" w:color="auto"/>
        <w:bottom w:val="none" w:sz="0" w:space="0" w:color="auto"/>
        <w:right w:val="none" w:sz="0" w:space="0" w:color="auto"/>
      </w:divBdr>
    </w:div>
    <w:div w:id="240724005">
      <w:bodyDiv w:val="1"/>
      <w:marLeft w:val="0"/>
      <w:marRight w:val="0"/>
      <w:marTop w:val="0"/>
      <w:marBottom w:val="0"/>
      <w:divBdr>
        <w:top w:val="none" w:sz="0" w:space="0" w:color="auto"/>
        <w:left w:val="none" w:sz="0" w:space="0" w:color="auto"/>
        <w:bottom w:val="none" w:sz="0" w:space="0" w:color="auto"/>
        <w:right w:val="none" w:sz="0" w:space="0" w:color="auto"/>
      </w:divBdr>
    </w:div>
    <w:div w:id="249585757">
      <w:bodyDiv w:val="1"/>
      <w:marLeft w:val="0"/>
      <w:marRight w:val="0"/>
      <w:marTop w:val="0"/>
      <w:marBottom w:val="0"/>
      <w:divBdr>
        <w:top w:val="none" w:sz="0" w:space="0" w:color="auto"/>
        <w:left w:val="none" w:sz="0" w:space="0" w:color="auto"/>
        <w:bottom w:val="none" w:sz="0" w:space="0" w:color="auto"/>
        <w:right w:val="none" w:sz="0" w:space="0" w:color="auto"/>
      </w:divBdr>
    </w:div>
    <w:div w:id="256641127">
      <w:bodyDiv w:val="1"/>
      <w:marLeft w:val="0"/>
      <w:marRight w:val="0"/>
      <w:marTop w:val="0"/>
      <w:marBottom w:val="0"/>
      <w:divBdr>
        <w:top w:val="none" w:sz="0" w:space="0" w:color="auto"/>
        <w:left w:val="none" w:sz="0" w:space="0" w:color="auto"/>
        <w:bottom w:val="none" w:sz="0" w:space="0" w:color="auto"/>
        <w:right w:val="none" w:sz="0" w:space="0" w:color="auto"/>
      </w:divBdr>
    </w:div>
    <w:div w:id="260525888">
      <w:bodyDiv w:val="1"/>
      <w:marLeft w:val="0"/>
      <w:marRight w:val="0"/>
      <w:marTop w:val="0"/>
      <w:marBottom w:val="0"/>
      <w:divBdr>
        <w:top w:val="none" w:sz="0" w:space="0" w:color="auto"/>
        <w:left w:val="none" w:sz="0" w:space="0" w:color="auto"/>
        <w:bottom w:val="none" w:sz="0" w:space="0" w:color="auto"/>
        <w:right w:val="none" w:sz="0" w:space="0" w:color="auto"/>
      </w:divBdr>
    </w:div>
    <w:div w:id="262494897">
      <w:bodyDiv w:val="1"/>
      <w:marLeft w:val="0"/>
      <w:marRight w:val="0"/>
      <w:marTop w:val="0"/>
      <w:marBottom w:val="0"/>
      <w:divBdr>
        <w:top w:val="none" w:sz="0" w:space="0" w:color="auto"/>
        <w:left w:val="none" w:sz="0" w:space="0" w:color="auto"/>
        <w:bottom w:val="none" w:sz="0" w:space="0" w:color="auto"/>
        <w:right w:val="none" w:sz="0" w:space="0" w:color="auto"/>
      </w:divBdr>
    </w:div>
    <w:div w:id="271864915">
      <w:bodyDiv w:val="1"/>
      <w:marLeft w:val="0"/>
      <w:marRight w:val="0"/>
      <w:marTop w:val="0"/>
      <w:marBottom w:val="0"/>
      <w:divBdr>
        <w:top w:val="none" w:sz="0" w:space="0" w:color="auto"/>
        <w:left w:val="none" w:sz="0" w:space="0" w:color="auto"/>
        <w:bottom w:val="none" w:sz="0" w:space="0" w:color="auto"/>
        <w:right w:val="none" w:sz="0" w:space="0" w:color="auto"/>
      </w:divBdr>
    </w:div>
    <w:div w:id="285159447">
      <w:bodyDiv w:val="1"/>
      <w:marLeft w:val="0"/>
      <w:marRight w:val="0"/>
      <w:marTop w:val="0"/>
      <w:marBottom w:val="0"/>
      <w:divBdr>
        <w:top w:val="none" w:sz="0" w:space="0" w:color="auto"/>
        <w:left w:val="none" w:sz="0" w:space="0" w:color="auto"/>
        <w:bottom w:val="none" w:sz="0" w:space="0" w:color="auto"/>
        <w:right w:val="none" w:sz="0" w:space="0" w:color="auto"/>
      </w:divBdr>
    </w:div>
    <w:div w:id="288240202">
      <w:bodyDiv w:val="1"/>
      <w:marLeft w:val="0"/>
      <w:marRight w:val="0"/>
      <w:marTop w:val="0"/>
      <w:marBottom w:val="0"/>
      <w:divBdr>
        <w:top w:val="none" w:sz="0" w:space="0" w:color="auto"/>
        <w:left w:val="none" w:sz="0" w:space="0" w:color="auto"/>
        <w:bottom w:val="none" w:sz="0" w:space="0" w:color="auto"/>
        <w:right w:val="none" w:sz="0" w:space="0" w:color="auto"/>
      </w:divBdr>
    </w:div>
    <w:div w:id="289751628">
      <w:bodyDiv w:val="1"/>
      <w:marLeft w:val="0"/>
      <w:marRight w:val="0"/>
      <w:marTop w:val="0"/>
      <w:marBottom w:val="0"/>
      <w:divBdr>
        <w:top w:val="none" w:sz="0" w:space="0" w:color="auto"/>
        <w:left w:val="none" w:sz="0" w:space="0" w:color="auto"/>
        <w:bottom w:val="none" w:sz="0" w:space="0" w:color="auto"/>
        <w:right w:val="none" w:sz="0" w:space="0" w:color="auto"/>
      </w:divBdr>
    </w:div>
    <w:div w:id="317534146">
      <w:bodyDiv w:val="1"/>
      <w:marLeft w:val="0"/>
      <w:marRight w:val="0"/>
      <w:marTop w:val="0"/>
      <w:marBottom w:val="0"/>
      <w:divBdr>
        <w:top w:val="none" w:sz="0" w:space="0" w:color="auto"/>
        <w:left w:val="none" w:sz="0" w:space="0" w:color="auto"/>
        <w:bottom w:val="none" w:sz="0" w:space="0" w:color="auto"/>
        <w:right w:val="none" w:sz="0" w:space="0" w:color="auto"/>
      </w:divBdr>
    </w:div>
    <w:div w:id="318505495">
      <w:bodyDiv w:val="1"/>
      <w:marLeft w:val="0"/>
      <w:marRight w:val="0"/>
      <w:marTop w:val="0"/>
      <w:marBottom w:val="0"/>
      <w:divBdr>
        <w:top w:val="none" w:sz="0" w:space="0" w:color="auto"/>
        <w:left w:val="none" w:sz="0" w:space="0" w:color="auto"/>
        <w:bottom w:val="none" w:sz="0" w:space="0" w:color="auto"/>
        <w:right w:val="none" w:sz="0" w:space="0" w:color="auto"/>
      </w:divBdr>
    </w:div>
    <w:div w:id="326596077">
      <w:bodyDiv w:val="1"/>
      <w:marLeft w:val="0"/>
      <w:marRight w:val="0"/>
      <w:marTop w:val="0"/>
      <w:marBottom w:val="0"/>
      <w:divBdr>
        <w:top w:val="none" w:sz="0" w:space="0" w:color="auto"/>
        <w:left w:val="none" w:sz="0" w:space="0" w:color="auto"/>
        <w:bottom w:val="none" w:sz="0" w:space="0" w:color="auto"/>
        <w:right w:val="none" w:sz="0" w:space="0" w:color="auto"/>
      </w:divBdr>
    </w:div>
    <w:div w:id="331181318">
      <w:bodyDiv w:val="1"/>
      <w:marLeft w:val="0"/>
      <w:marRight w:val="0"/>
      <w:marTop w:val="0"/>
      <w:marBottom w:val="0"/>
      <w:divBdr>
        <w:top w:val="none" w:sz="0" w:space="0" w:color="auto"/>
        <w:left w:val="none" w:sz="0" w:space="0" w:color="auto"/>
        <w:bottom w:val="none" w:sz="0" w:space="0" w:color="auto"/>
        <w:right w:val="none" w:sz="0" w:space="0" w:color="auto"/>
      </w:divBdr>
    </w:div>
    <w:div w:id="353582795">
      <w:bodyDiv w:val="1"/>
      <w:marLeft w:val="0"/>
      <w:marRight w:val="0"/>
      <w:marTop w:val="0"/>
      <w:marBottom w:val="0"/>
      <w:divBdr>
        <w:top w:val="none" w:sz="0" w:space="0" w:color="auto"/>
        <w:left w:val="none" w:sz="0" w:space="0" w:color="auto"/>
        <w:bottom w:val="none" w:sz="0" w:space="0" w:color="auto"/>
        <w:right w:val="none" w:sz="0" w:space="0" w:color="auto"/>
      </w:divBdr>
    </w:div>
    <w:div w:id="355471931">
      <w:bodyDiv w:val="1"/>
      <w:marLeft w:val="0"/>
      <w:marRight w:val="0"/>
      <w:marTop w:val="0"/>
      <w:marBottom w:val="0"/>
      <w:divBdr>
        <w:top w:val="none" w:sz="0" w:space="0" w:color="auto"/>
        <w:left w:val="none" w:sz="0" w:space="0" w:color="auto"/>
        <w:bottom w:val="none" w:sz="0" w:space="0" w:color="auto"/>
        <w:right w:val="none" w:sz="0" w:space="0" w:color="auto"/>
      </w:divBdr>
    </w:div>
    <w:div w:id="360133105">
      <w:bodyDiv w:val="1"/>
      <w:marLeft w:val="0"/>
      <w:marRight w:val="0"/>
      <w:marTop w:val="0"/>
      <w:marBottom w:val="0"/>
      <w:divBdr>
        <w:top w:val="none" w:sz="0" w:space="0" w:color="auto"/>
        <w:left w:val="none" w:sz="0" w:space="0" w:color="auto"/>
        <w:bottom w:val="none" w:sz="0" w:space="0" w:color="auto"/>
        <w:right w:val="none" w:sz="0" w:space="0" w:color="auto"/>
      </w:divBdr>
    </w:div>
    <w:div w:id="363100436">
      <w:bodyDiv w:val="1"/>
      <w:marLeft w:val="0"/>
      <w:marRight w:val="0"/>
      <w:marTop w:val="0"/>
      <w:marBottom w:val="0"/>
      <w:divBdr>
        <w:top w:val="none" w:sz="0" w:space="0" w:color="auto"/>
        <w:left w:val="none" w:sz="0" w:space="0" w:color="auto"/>
        <w:bottom w:val="none" w:sz="0" w:space="0" w:color="auto"/>
        <w:right w:val="none" w:sz="0" w:space="0" w:color="auto"/>
      </w:divBdr>
    </w:div>
    <w:div w:id="375350037">
      <w:bodyDiv w:val="1"/>
      <w:marLeft w:val="0"/>
      <w:marRight w:val="0"/>
      <w:marTop w:val="0"/>
      <w:marBottom w:val="0"/>
      <w:divBdr>
        <w:top w:val="none" w:sz="0" w:space="0" w:color="auto"/>
        <w:left w:val="none" w:sz="0" w:space="0" w:color="auto"/>
        <w:bottom w:val="none" w:sz="0" w:space="0" w:color="auto"/>
        <w:right w:val="none" w:sz="0" w:space="0" w:color="auto"/>
      </w:divBdr>
    </w:div>
    <w:div w:id="376853522">
      <w:bodyDiv w:val="1"/>
      <w:marLeft w:val="0"/>
      <w:marRight w:val="0"/>
      <w:marTop w:val="0"/>
      <w:marBottom w:val="0"/>
      <w:divBdr>
        <w:top w:val="none" w:sz="0" w:space="0" w:color="auto"/>
        <w:left w:val="none" w:sz="0" w:space="0" w:color="auto"/>
        <w:bottom w:val="none" w:sz="0" w:space="0" w:color="auto"/>
        <w:right w:val="none" w:sz="0" w:space="0" w:color="auto"/>
      </w:divBdr>
    </w:div>
    <w:div w:id="385222640">
      <w:bodyDiv w:val="1"/>
      <w:marLeft w:val="0"/>
      <w:marRight w:val="0"/>
      <w:marTop w:val="0"/>
      <w:marBottom w:val="0"/>
      <w:divBdr>
        <w:top w:val="none" w:sz="0" w:space="0" w:color="auto"/>
        <w:left w:val="none" w:sz="0" w:space="0" w:color="auto"/>
        <w:bottom w:val="none" w:sz="0" w:space="0" w:color="auto"/>
        <w:right w:val="none" w:sz="0" w:space="0" w:color="auto"/>
      </w:divBdr>
    </w:div>
    <w:div w:id="392121750">
      <w:bodyDiv w:val="1"/>
      <w:marLeft w:val="0"/>
      <w:marRight w:val="0"/>
      <w:marTop w:val="0"/>
      <w:marBottom w:val="0"/>
      <w:divBdr>
        <w:top w:val="none" w:sz="0" w:space="0" w:color="auto"/>
        <w:left w:val="none" w:sz="0" w:space="0" w:color="auto"/>
        <w:bottom w:val="none" w:sz="0" w:space="0" w:color="auto"/>
        <w:right w:val="none" w:sz="0" w:space="0" w:color="auto"/>
      </w:divBdr>
    </w:div>
    <w:div w:id="394593782">
      <w:bodyDiv w:val="1"/>
      <w:marLeft w:val="0"/>
      <w:marRight w:val="0"/>
      <w:marTop w:val="0"/>
      <w:marBottom w:val="0"/>
      <w:divBdr>
        <w:top w:val="none" w:sz="0" w:space="0" w:color="auto"/>
        <w:left w:val="none" w:sz="0" w:space="0" w:color="auto"/>
        <w:bottom w:val="none" w:sz="0" w:space="0" w:color="auto"/>
        <w:right w:val="none" w:sz="0" w:space="0" w:color="auto"/>
      </w:divBdr>
    </w:div>
    <w:div w:id="397746300">
      <w:bodyDiv w:val="1"/>
      <w:marLeft w:val="0"/>
      <w:marRight w:val="0"/>
      <w:marTop w:val="0"/>
      <w:marBottom w:val="0"/>
      <w:divBdr>
        <w:top w:val="none" w:sz="0" w:space="0" w:color="auto"/>
        <w:left w:val="none" w:sz="0" w:space="0" w:color="auto"/>
        <w:bottom w:val="none" w:sz="0" w:space="0" w:color="auto"/>
        <w:right w:val="none" w:sz="0" w:space="0" w:color="auto"/>
      </w:divBdr>
    </w:div>
    <w:div w:id="398140174">
      <w:bodyDiv w:val="1"/>
      <w:marLeft w:val="0"/>
      <w:marRight w:val="0"/>
      <w:marTop w:val="0"/>
      <w:marBottom w:val="0"/>
      <w:divBdr>
        <w:top w:val="none" w:sz="0" w:space="0" w:color="auto"/>
        <w:left w:val="none" w:sz="0" w:space="0" w:color="auto"/>
        <w:bottom w:val="none" w:sz="0" w:space="0" w:color="auto"/>
        <w:right w:val="none" w:sz="0" w:space="0" w:color="auto"/>
      </w:divBdr>
    </w:div>
    <w:div w:id="398986549">
      <w:bodyDiv w:val="1"/>
      <w:marLeft w:val="0"/>
      <w:marRight w:val="0"/>
      <w:marTop w:val="0"/>
      <w:marBottom w:val="0"/>
      <w:divBdr>
        <w:top w:val="none" w:sz="0" w:space="0" w:color="auto"/>
        <w:left w:val="none" w:sz="0" w:space="0" w:color="auto"/>
        <w:bottom w:val="none" w:sz="0" w:space="0" w:color="auto"/>
        <w:right w:val="none" w:sz="0" w:space="0" w:color="auto"/>
      </w:divBdr>
    </w:div>
    <w:div w:id="405803784">
      <w:bodyDiv w:val="1"/>
      <w:marLeft w:val="0"/>
      <w:marRight w:val="0"/>
      <w:marTop w:val="0"/>
      <w:marBottom w:val="0"/>
      <w:divBdr>
        <w:top w:val="none" w:sz="0" w:space="0" w:color="auto"/>
        <w:left w:val="none" w:sz="0" w:space="0" w:color="auto"/>
        <w:bottom w:val="none" w:sz="0" w:space="0" w:color="auto"/>
        <w:right w:val="none" w:sz="0" w:space="0" w:color="auto"/>
      </w:divBdr>
    </w:div>
    <w:div w:id="410156333">
      <w:bodyDiv w:val="1"/>
      <w:marLeft w:val="0"/>
      <w:marRight w:val="0"/>
      <w:marTop w:val="0"/>
      <w:marBottom w:val="0"/>
      <w:divBdr>
        <w:top w:val="none" w:sz="0" w:space="0" w:color="auto"/>
        <w:left w:val="none" w:sz="0" w:space="0" w:color="auto"/>
        <w:bottom w:val="none" w:sz="0" w:space="0" w:color="auto"/>
        <w:right w:val="none" w:sz="0" w:space="0" w:color="auto"/>
      </w:divBdr>
    </w:div>
    <w:div w:id="418794599">
      <w:bodyDiv w:val="1"/>
      <w:marLeft w:val="0"/>
      <w:marRight w:val="0"/>
      <w:marTop w:val="0"/>
      <w:marBottom w:val="0"/>
      <w:divBdr>
        <w:top w:val="none" w:sz="0" w:space="0" w:color="auto"/>
        <w:left w:val="none" w:sz="0" w:space="0" w:color="auto"/>
        <w:bottom w:val="none" w:sz="0" w:space="0" w:color="auto"/>
        <w:right w:val="none" w:sz="0" w:space="0" w:color="auto"/>
      </w:divBdr>
    </w:div>
    <w:div w:id="422335231">
      <w:bodyDiv w:val="1"/>
      <w:marLeft w:val="0"/>
      <w:marRight w:val="0"/>
      <w:marTop w:val="0"/>
      <w:marBottom w:val="0"/>
      <w:divBdr>
        <w:top w:val="none" w:sz="0" w:space="0" w:color="auto"/>
        <w:left w:val="none" w:sz="0" w:space="0" w:color="auto"/>
        <w:bottom w:val="none" w:sz="0" w:space="0" w:color="auto"/>
        <w:right w:val="none" w:sz="0" w:space="0" w:color="auto"/>
      </w:divBdr>
    </w:div>
    <w:div w:id="424227288">
      <w:bodyDiv w:val="1"/>
      <w:marLeft w:val="0"/>
      <w:marRight w:val="0"/>
      <w:marTop w:val="0"/>
      <w:marBottom w:val="0"/>
      <w:divBdr>
        <w:top w:val="none" w:sz="0" w:space="0" w:color="auto"/>
        <w:left w:val="none" w:sz="0" w:space="0" w:color="auto"/>
        <w:bottom w:val="none" w:sz="0" w:space="0" w:color="auto"/>
        <w:right w:val="none" w:sz="0" w:space="0" w:color="auto"/>
      </w:divBdr>
    </w:div>
    <w:div w:id="437990949">
      <w:bodyDiv w:val="1"/>
      <w:marLeft w:val="0"/>
      <w:marRight w:val="0"/>
      <w:marTop w:val="0"/>
      <w:marBottom w:val="0"/>
      <w:divBdr>
        <w:top w:val="none" w:sz="0" w:space="0" w:color="auto"/>
        <w:left w:val="none" w:sz="0" w:space="0" w:color="auto"/>
        <w:bottom w:val="none" w:sz="0" w:space="0" w:color="auto"/>
        <w:right w:val="none" w:sz="0" w:space="0" w:color="auto"/>
      </w:divBdr>
    </w:div>
    <w:div w:id="441724311">
      <w:bodyDiv w:val="1"/>
      <w:marLeft w:val="0"/>
      <w:marRight w:val="0"/>
      <w:marTop w:val="0"/>
      <w:marBottom w:val="0"/>
      <w:divBdr>
        <w:top w:val="none" w:sz="0" w:space="0" w:color="auto"/>
        <w:left w:val="none" w:sz="0" w:space="0" w:color="auto"/>
        <w:bottom w:val="none" w:sz="0" w:space="0" w:color="auto"/>
        <w:right w:val="none" w:sz="0" w:space="0" w:color="auto"/>
      </w:divBdr>
    </w:div>
    <w:div w:id="459150101">
      <w:bodyDiv w:val="1"/>
      <w:marLeft w:val="0"/>
      <w:marRight w:val="0"/>
      <w:marTop w:val="0"/>
      <w:marBottom w:val="0"/>
      <w:divBdr>
        <w:top w:val="none" w:sz="0" w:space="0" w:color="auto"/>
        <w:left w:val="none" w:sz="0" w:space="0" w:color="auto"/>
        <w:bottom w:val="none" w:sz="0" w:space="0" w:color="auto"/>
        <w:right w:val="none" w:sz="0" w:space="0" w:color="auto"/>
      </w:divBdr>
    </w:div>
    <w:div w:id="461965193">
      <w:bodyDiv w:val="1"/>
      <w:marLeft w:val="0"/>
      <w:marRight w:val="0"/>
      <w:marTop w:val="0"/>
      <w:marBottom w:val="0"/>
      <w:divBdr>
        <w:top w:val="none" w:sz="0" w:space="0" w:color="auto"/>
        <w:left w:val="none" w:sz="0" w:space="0" w:color="auto"/>
        <w:bottom w:val="none" w:sz="0" w:space="0" w:color="auto"/>
        <w:right w:val="none" w:sz="0" w:space="0" w:color="auto"/>
      </w:divBdr>
    </w:div>
    <w:div w:id="480125307">
      <w:bodyDiv w:val="1"/>
      <w:marLeft w:val="0"/>
      <w:marRight w:val="0"/>
      <w:marTop w:val="0"/>
      <w:marBottom w:val="0"/>
      <w:divBdr>
        <w:top w:val="none" w:sz="0" w:space="0" w:color="auto"/>
        <w:left w:val="none" w:sz="0" w:space="0" w:color="auto"/>
        <w:bottom w:val="none" w:sz="0" w:space="0" w:color="auto"/>
        <w:right w:val="none" w:sz="0" w:space="0" w:color="auto"/>
      </w:divBdr>
    </w:div>
    <w:div w:id="486364612">
      <w:bodyDiv w:val="1"/>
      <w:marLeft w:val="0"/>
      <w:marRight w:val="0"/>
      <w:marTop w:val="0"/>
      <w:marBottom w:val="0"/>
      <w:divBdr>
        <w:top w:val="none" w:sz="0" w:space="0" w:color="auto"/>
        <w:left w:val="none" w:sz="0" w:space="0" w:color="auto"/>
        <w:bottom w:val="none" w:sz="0" w:space="0" w:color="auto"/>
        <w:right w:val="none" w:sz="0" w:space="0" w:color="auto"/>
      </w:divBdr>
    </w:div>
    <w:div w:id="511574767">
      <w:bodyDiv w:val="1"/>
      <w:marLeft w:val="0"/>
      <w:marRight w:val="0"/>
      <w:marTop w:val="0"/>
      <w:marBottom w:val="0"/>
      <w:divBdr>
        <w:top w:val="none" w:sz="0" w:space="0" w:color="auto"/>
        <w:left w:val="none" w:sz="0" w:space="0" w:color="auto"/>
        <w:bottom w:val="none" w:sz="0" w:space="0" w:color="auto"/>
        <w:right w:val="none" w:sz="0" w:space="0" w:color="auto"/>
      </w:divBdr>
    </w:div>
    <w:div w:id="516774489">
      <w:bodyDiv w:val="1"/>
      <w:marLeft w:val="0"/>
      <w:marRight w:val="0"/>
      <w:marTop w:val="0"/>
      <w:marBottom w:val="0"/>
      <w:divBdr>
        <w:top w:val="none" w:sz="0" w:space="0" w:color="auto"/>
        <w:left w:val="none" w:sz="0" w:space="0" w:color="auto"/>
        <w:bottom w:val="none" w:sz="0" w:space="0" w:color="auto"/>
        <w:right w:val="none" w:sz="0" w:space="0" w:color="auto"/>
      </w:divBdr>
    </w:div>
    <w:div w:id="525024298">
      <w:bodyDiv w:val="1"/>
      <w:marLeft w:val="0"/>
      <w:marRight w:val="0"/>
      <w:marTop w:val="0"/>
      <w:marBottom w:val="0"/>
      <w:divBdr>
        <w:top w:val="none" w:sz="0" w:space="0" w:color="auto"/>
        <w:left w:val="none" w:sz="0" w:space="0" w:color="auto"/>
        <w:bottom w:val="none" w:sz="0" w:space="0" w:color="auto"/>
        <w:right w:val="none" w:sz="0" w:space="0" w:color="auto"/>
      </w:divBdr>
    </w:div>
    <w:div w:id="537280213">
      <w:bodyDiv w:val="1"/>
      <w:marLeft w:val="0"/>
      <w:marRight w:val="0"/>
      <w:marTop w:val="0"/>
      <w:marBottom w:val="0"/>
      <w:divBdr>
        <w:top w:val="none" w:sz="0" w:space="0" w:color="auto"/>
        <w:left w:val="none" w:sz="0" w:space="0" w:color="auto"/>
        <w:bottom w:val="none" w:sz="0" w:space="0" w:color="auto"/>
        <w:right w:val="none" w:sz="0" w:space="0" w:color="auto"/>
      </w:divBdr>
    </w:div>
    <w:div w:id="548801360">
      <w:bodyDiv w:val="1"/>
      <w:marLeft w:val="0"/>
      <w:marRight w:val="0"/>
      <w:marTop w:val="0"/>
      <w:marBottom w:val="0"/>
      <w:divBdr>
        <w:top w:val="none" w:sz="0" w:space="0" w:color="auto"/>
        <w:left w:val="none" w:sz="0" w:space="0" w:color="auto"/>
        <w:bottom w:val="none" w:sz="0" w:space="0" w:color="auto"/>
        <w:right w:val="none" w:sz="0" w:space="0" w:color="auto"/>
      </w:divBdr>
    </w:div>
    <w:div w:id="550314054">
      <w:bodyDiv w:val="1"/>
      <w:marLeft w:val="0"/>
      <w:marRight w:val="0"/>
      <w:marTop w:val="0"/>
      <w:marBottom w:val="0"/>
      <w:divBdr>
        <w:top w:val="none" w:sz="0" w:space="0" w:color="auto"/>
        <w:left w:val="none" w:sz="0" w:space="0" w:color="auto"/>
        <w:bottom w:val="none" w:sz="0" w:space="0" w:color="auto"/>
        <w:right w:val="none" w:sz="0" w:space="0" w:color="auto"/>
      </w:divBdr>
    </w:div>
    <w:div w:id="557009787">
      <w:bodyDiv w:val="1"/>
      <w:marLeft w:val="0"/>
      <w:marRight w:val="0"/>
      <w:marTop w:val="0"/>
      <w:marBottom w:val="0"/>
      <w:divBdr>
        <w:top w:val="none" w:sz="0" w:space="0" w:color="auto"/>
        <w:left w:val="none" w:sz="0" w:space="0" w:color="auto"/>
        <w:bottom w:val="none" w:sz="0" w:space="0" w:color="auto"/>
        <w:right w:val="none" w:sz="0" w:space="0" w:color="auto"/>
      </w:divBdr>
    </w:div>
    <w:div w:id="563298287">
      <w:bodyDiv w:val="1"/>
      <w:marLeft w:val="0"/>
      <w:marRight w:val="0"/>
      <w:marTop w:val="0"/>
      <w:marBottom w:val="0"/>
      <w:divBdr>
        <w:top w:val="none" w:sz="0" w:space="0" w:color="auto"/>
        <w:left w:val="none" w:sz="0" w:space="0" w:color="auto"/>
        <w:bottom w:val="none" w:sz="0" w:space="0" w:color="auto"/>
        <w:right w:val="none" w:sz="0" w:space="0" w:color="auto"/>
      </w:divBdr>
    </w:div>
    <w:div w:id="564535095">
      <w:bodyDiv w:val="1"/>
      <w:marLeft w:val="0"/>
      <w:marRight w:val="0"/>
      <w:marTop w:val="0"/>
      <w:marBottom w:val="0"/>
      <w:divBdr>
        <w:top w:val="none" w:sz="0" w:space="0" w:color="auto"/>
        <w:left w:val="none" w:sz="0" w:space="0" w:color="auto"/>
        <w:bottom w:val="none" w:sz="0" w:space="0" w:color="auto"/>
        <w:right w:val="none" w:sz="0" w:space="0" w:color="auto"/>
      </w:divBdr>
    </w:div>
    <w:div w:id="566649837">
      <w:bodyDiv w:val="1"/>
      <w:marLeft w:val="0"/>
      <w:marRight w:val="0"/>
      <w:marTop w:val="0"/>
      <w:marBottom w:val="0"/>
      <w:divBdr>
        <w:top w:val="none" w:sz="0" w:space="0" w:color="auto"/>
        <w:left w:val="none" w:sz="0" w:space="0" w:color="auto"/>
        <w:bottom w:val="none" w:sz="0" w:space="0" w:color="auto"/>
        <w:right w:val="none" w:sz="0" w:space="0" w:color="auto"/>
      </w:divBdr>
    </w:div>
    <w:div w:id="579873919">
      <w:bodyDiv w:val="1"/>
      <w:marLeft w:val="0"/>
      <w:marRight w:val="0"/>
      <w:marTop w:val="0"/>
      <w:marBottom w:val="0"/>
      <w:divBdr>
        <w:top w:val="none" w:sz="0" w:space="0" w:color="auto"/>
        <w:left w:val="none" w:sz="0" w:space="0" w:color="auto"/>
        <w:bottom w:val="none" w:sz="0" w:space="0" w:color="auto"/>
        <w:right w:val="none" w:sz="0" w:space="0" w:color="auto"/>
      </w:divBdr>
    </w:div>
    <w:div w:id="580994026">
      <w:bodyDiv w:val="1"/>
      <w:marLeft w:val="0"/>
      <w:marRight w:val="0"/>
      <w:marTop w:val="0"/>
      <w:marBottom w:val="0"/>
      <w:divBdr>
        <w:top w:val="none" w:sz="0" w:space="0" w:color="auto"/>
        <w:left w:val="none" w:sz="0" w:space="0" w:color="auto"/>
        <w:bottom w:val="none" w:sz="0" w:space="0" w:color="auto"/>
        <w:right w:val="none" w:sz="0" w:space="0" w:color="auto"/>
      </w:divBdr>
    </w:div>
    <w:div w:id="587884385">
      <w:bodyDiv w:val="1"/>
      <w:marLeft w:val="0"/>
      <w:marRight w:val="0"/>
      <w:marTop w:val="0"/>
      <w:marBottom w:val="0"/>
      <w:divBdr>
        <w:top w:val="none" w:sz="0" w:space="0" w:color="auto"/>
        <w:left w:val="none" w:sz="0" w:space="0" w:color="auto"/>
        <w:bottom w:val="none" w:sz="0" w:space="0" w:color="auto"/>
        <w:right w:val="none" w:sz="0" w:space="0" w:color="auto"/>
      </w:divBdr>
    </w:div>
    <w:div w:id="597058333">
      <w:bodyDiv w:val="1"/>
      <w:marLeft w:val="0"/>
      <w:marRight w:val="0"/>
      <w:marTop w:val="0"/>
      <w:marBottom w:val="0"/>
      <w:divBdr>
        <w:top w:val="none" w:sz="0" w:space="0" w:color="auto"/>
        <w:left w:val="none" w:sz="0" w:space="0" w:color="auto"/>
        <w:bottom w:val="none" w:sz="0" w:space="0" w:color="auto"/>
        <w:right w:val="none" w:sz="0" w:space="0" w:color="auto"/>
      </w:divBdr>
    </w:div>
    <w:div w:id="597450255">
      <w:bodyDiv w:val="1"/>
      <w:marLeft w:val="0"/>
      <w:marRight w:val="0"/>
      <w:marTop w:val="0"/>
      <w:marBottom w:val="0"/>
      <w:divBdr>
        <w:top w:val="none" w:sz="0" w:space="0" w:color="auto"/>
        <w:left w:val="none" w:sz="0" w:space="0" w:color="auto"/>
        <w:bottom w:val="none" w:sz="0" w:space="0" w:color="auto"/>
        <w:right w:val="none" w:sz="0" w:space="0" w:color="auto"/>
      </w:divBdr>
    </w:div>
    <w:div w:id="601112017">
      <w:bodyDiv w:val="1"/>
      <w:marLeft w:val="0"/>
      <w:marRight w:val="0"/>
      <w:marTop w:val="0"/>
      <w:marBottom w:val="0"/>
      <w:divBdr>
        <w:top w:val="none" w:sz="0" w:space="0" w:color="auto"/>
        <w:left w:val="none" w:sz="0" w:space="0" w:color="auto"/>
        <w:bottom w:val="none" w:sz="0" w:space="0" w:color="auto"/>
        <w:right w:val="none" w:sz="0" w:space="0" w:color="auto"/>
      </w:divBdr>
    </w:div>
    <w:div w:id="603460738">
      <w:bodyDiv w:val="1"/>
      <w:marLeft w:val="0"/>
      <w:marRight w:val="0"/>
      <w:marTop w:val="0"/>
      <w:marBottom w:val="0"/>
      <w:divBdr>
        <w:top w:val="none" w:sz="0" w:space="0" w:color="auto"/>
        <w:left w:val="none" w:sz="0" w:space="0" w:color="auto"/>
        <w:bottom w:val="none" w:sz="0" w:space="0" w:color="auto"/>
        <w:right w:val="none" w:sz="0" w:space="0" w:color="auto"/>
      </w:divBdr>
    </w:div>
    <w:div w:id="613899863">
      <w:bodyDiv w:val="1"/>
      <w:marLeft w:val="0"/>
      <w:marRight w:val="0"/>
      <w:marTop w:val="0"/>
      <w:marBottom w:val="0"/>
      <w:divBdr>
        <w:top w:val="none" w:sz="0" w:space="0" w:color="auto"/>
        <w:left w:val="none" w:sz="0" w:space="0" w:color="auto"/>
        <w:bottom w:val="none" w:sz="0" w:space="0" w:color="auto"/>
        <w:right w:val="none" w:sz="0" w:space="0" w:color="auto"/>
      </w:divBdr>
    </w:div>
    <w:div w:id="624165258">
      <w:bodyDiv w:val="1"/>
      <w:marLeft w:val="0"/>
      <w:marRight w:val="0"/>
      <w:marTop w:val="0"/>
      <w:marBottom w:val="0"/>
      <w:divBdr>
        <w:top w:val="none" w:sz="0" w:space="0" w:color="auto"/>
        <w:left w:val="none" w:sz="0" w:space="0" w:color="auto"/>
        <w:bottom w:val="none" w:sz="0" w:space="0" w:color="auto"/>
        <w:right w:val="none" w:sz="0" w:space="0" w:color="auto"/>
      </w:divBdr>
    </w:div>
    <w:div w:id="627124769">
      <w:bodyDiv w:val="1"/>
      <w:marLeft w:val="0"/>
      <w:marRight w:val="0"/>
      <w:marTop w:val="0"/>
      <w:marBottom w:val="0"/>
      <w:divBdr>
        <w:top w:val="none" w:sz="0" w:space="0" w:color="auto"/>
        <w:left w:val="none" w:sz="0" w:space="0" w:color="auto"/>
        <w:bottom w:val="none" w:sz="0" w:space="0" w:color="auto"/>
        <w:right w:val="none" w:sz="0" w:space="0" w:color="auto"/>
      </w:divBdr>
    </w:div>
    <w:div w:id="641234965">
      <w:bodyDiv w:val="1"/>
      <w:marLeft w:val="0"/>
      <w:marRight w:val="0"/>
      <w:marTop w:val="0"/>
      <w:marBottom w:val="0"/>
      <w:divBdr>
        <w:top w:val="none" w:sz="0" w:space="0" w:color="auto"/>
        <w:left w:val="none" w:sz="0" w:space="0" w:color="auto"/>
        <w:bottom w:val="none" w:sz="0" w:space="0" w:color="auto"/>
        <w:right w:val="none" w:sz="0" w:space="0" w:color="auto"/>
      </w:divBdr>
    </w:div>
    <w:div w:id="644816077">
      <w:bodyDiv w:val="1"/>
      <w:marLeft w:val="0"/>
      <w:marRight w:val="0"/>
      <w:marTop w:val="0"/>
      <w:marBottom w:val="0"/>
      <w:divBdr>
        <w:top w:val="none" w:sz="0" w:space="0" w:color="auto"/>
        <w:left w:val="none" w:sz="0" w:space="0" w:color="auto"/>
        <w:bottom w:val="none" w:sz="0" w:space="0" w:color="auto"/>
        <w:right w:val="none" w:sz="0" w:space="0" w:color="auto"/>
      </w:divBdr>
    </w:div>
    <w:div w:id="646668233">
      <w:bodyDiv w:val="1"/>
      <w:marLeft w:val="0"/>
      <w:marRight w:val="0"/>
      <w:marTop w:val="0"/>
      <w:marBottom w:val="0"/>
      <w:divBdr>
        <w:top w:val="none" w:sz="0" w:space="0" w:color="auto"/>
        <w:left w:val="none" w:sz="0" w:space="0" w:color="auto"/>
        <w:bottom w:val="none" w:sz="0" w:space="0" w:color="auto"/>
        <w:right w:val="none" w:sz="0" w:space="0" w:color="auto"/>
      </w:divBdr>
    </w:div>
    <w:div w:id="650056845">
      <w:bodyDiv w:val="1"/>
      <w:marLeft w:val="0"/>
      <w:marRight w:val="0"/>
      <w:marTop w:val="0"/>
      <w:marBottom w:val="0"/>
      <w:divBdr>
        <w:top w:val="none" w:sz="0" w:space="0" w:color="auto"/>
        <w:left w:val="none" w:sz="0" w:space="0" w:color="auto"/>
        <w:bottom w:val="none" w:sz="0" w:space="0" w:color="auto"/>
        <w:right w:val="none" w:sz="0" w:space="0" w:color="auto"/>
      </w:divBdr>
    </w:div>
    <w:div w:id="659772857">
      <w:bodyDiv w:val="1"/>
      <w:marLeft w:val="0"/>
      <w:marRight w:val="0"/>
      <w:marTop w:val="0"/>
      <w:marBottom w:val="0"/>
      <w:divBdr>
        <w:top w:val="none" w:sz="0" w:space="0" w:color="auto"/>
        <w:left w:val="none" w:sz="0" w:space="0" w:color="auto"/>
        <w:bottom w:val="none" w:sz="0" w:space="0" w:color="auto"/>
        <w:right w:val="none" w:sz="0" w:space="0" w:color="auto"/>
      </w:divBdr>
    </w:div>
    <w:div w:id="660743377">
      <w:bodyDiv w:val="1"/>
      <w:marLeft w:val="0"/>
      <w:marRight w:val="0"/>
      <w:marTop w:val="0"/>
      <w:marBottom w:val="0"/>
      <w:divBdr>
        <w:top w:val="none" w:sz="0" w:space="0" w:color="auto"/>
        <w:left w:val="none" w:sz="0" w:space="0" w:color="auto"/>
        <w:bottom w:val="none" w:sz="0" w:space="0" w:color="auto"/>
        <w:right w:val="none" w:sz="0" w:space="0" w:color="auto"/>
      </w:divBdr>
    </w:div>
    <w:div w:id="661008417">
      <w:bodyDiv w:val="1"/>
      <w:marLeft w:val="0"/>
      <w:marRight w:val="0"/>
      <w:marTop w:val="0"/>
      <w:marBottom w:val="0"/>
      <w:divBdr>
        <w:top w:val="none" w:sz="0" w:space="0" w:color="auto"/>
        <w:left w:val="none" w:sz="0" w:space="0" w:color="auto"/>
        <w:bottom w:val="none" w:sz="0" w:space="0" w:color="auto"/>
        <w:right w:val="none" w:sz="0" w:space="0" w:color="auto"/>
      </w:divBdr>
    </w:div>
    <w:div w:id="661279158">
      <w:bodyDiv w:val="1"/>
      <w:marLeft w:val="0"/>
      <w:marRight w:val="0"/>
      <w:marTop w:val="0"/>
      <w:marBottom w:val="0"/>
      <w:divBdr>
        <w:top w:val="none" w:sz="0" w:space="0" w:color="auto"/>
        <w:left w:val="none" w:sz="0" w:space="0" w:color="auto"/>
        <w:bottom w:val="none" w:sz="0" w:space="0" w:color="auto"/>
        <w:right w:val="none" w:sz="0" w:space="0" w:color="auto"/>
      </w:divBdr>
    </w:div>
    <w:div w:id="663358714">
      <w:bodyDiv w:val="1"/>
      <w:marLeft w:val="0"/>
      <w:marRight w:val="0"/>
      <w:marTop w:val="0"/>
      <w:marBottom w:val="0"/>
      <w:divBdr>
        <w:top w:val="none" w:sz="0" w:space="0" w:color="auto"/>
        <w:left w:val="none" w:sz="0" w:space="0" w:color="auto"/>
        <w:bottom w:val="none" w:sz="0" w:space="0" w:color="auto"/>
        <w:right w:val="none" w:sz="0" w:space="0" w:color="auto"/>
      </w:divBdr>
    </w:div>
    <w:div w:id="675768502">
      <w:bodyDiv w:val="1"/>
      <w:marLeft w:val="0"/>
      <w:marRight w:val="0"/>
      <w:marTop w:val="0"/>
      <w:marBottom w:val="0"/>
      <w:divBdr>
        <w:top w:val="none" w:sz="0" w:space="0" w:color="auto"/>
        <w:left w:val="none" w:sz="0" w:space="0" w:color="auto"/>
        <w:bottom w:val="none" w:sz="0" w:space="0" w:color="auto"/>
        <w:right w:val="none" w:sz="0" w:space="0" w:color="auto"/>
      </w:divBdr>
    </w:div>
    <w:div w:id="676159139">
      <w:bodyDiv w:val="1"/>
      <w:marLeft w:val="0"/>
      <w:marRight w:val="0"/>
      <w:marTop w:val="0"/>
      <w:marBottom w:val="0"/>
      <w:divBdr>
        <w:top w:val="none" w:sz="0" w:space="0" w:color="auto"/>
        <w:left w:val="none" w:sz="0" w:space="0" w:color="auto"/>
        <w:bottom w:val="none" w:sz="0" w:space="0" w:color="auto"/>
        <w:right w:val="none" w:sz="0" w:space="0" w:color="auto"/>
      </w:divBdr>
    </w:div>
    <w:div w:id="682050916">
      <w:bodyDiv w:val="1"/>
      <w:marLeft w:val="0"/>
      <w:marRight w:val="0"/>
      <w:marTop w:val="0"/>
      <w:marBottom w:val="0"/>
      <w:divBdr>
        <w:top w:val="none" w:sz="0" w:space="0" w:color="auto"/>
        <w:left w:val="none" w:sz="0" w:space="0" w:color="auto"/>
        <w:bottom w:val="none" w:sz="0" w:space="0" w:color="auto"/>
        <w:right w:val="none" w:sz="0" w:space="0" w:color="auto"/>
      </w:divBdr>
    </w:div>
    <w:div w:id="687297468">
      <w:bodyDiv w:val="1"/>
      <w:marLeft w:val="0"/>
      <w:marRight w:val="0"/>
      <w:marTop w:val="0"/>
      <w:marBottom w:val="0"/>
      <w:divBdr>
        <w:top w:val="none" w:sz="0" w:space="0" w:color="auto"/>
        <w:left w:val="none" w:sz="0" w:space="0" w:color="auto"/>
        <w:bottom w:val="none" w:sz="0" w:space="0" w:color="auto"/>
        <w:right w:val="none" w:sz="0" w:space="0" w:color="auto"/>
      </w:divBdr>
    </w:div>
    <w:div w:id="690569708">
      <w:bodyDiv w:val="1"/>
      <w:marLeft w:val="0"/>
      <w:marRight w:val="0"/>
      <w:marTop w:val="0"/>
      <w:marBottom w:val="0"/>
      <w:divBdr>
        <w:top w:val="none" w:sz="0" w:space="0" w:color="auto"/>
        <w:left w:val="none" w:sz="0" w:space="0" w:color="auto"/>
        <w:bottom w:val="none" w:sz="0" w:space="0" w:color="auto"/>
        <w:right w:val="none" w:sz="0" w:space="0" w:color="auto"/>
      </w:divBdr>
    </w:div>
    <w:div w:id="698432636">
      <w:bodyDiv w:val="1"/>
      <w:marLeft w:val="0"/>
      <w:marRight w:val="0"/>
      <w:marTop w:val="0"/>
      <w:marBottom w:val="0"/>
      <w:divBdr>
        <w:top w:val="none" w:sz="0" w:space="0" w:color="auto"/>
        <w:left w:val="none" w:sz="0" w:space="0" w:color="auto"/>
        <w:bottom w:val="none" w:sz="0" w:space="0" w:color="auto"/>
        <w:right w:val="none" w:sz="0" w:space="0" w:color="auto"/>
      </w:divBdr>
    </w:div>
    <w:div w:id="698966176">
      <w:bodyDiv w:val="1"/>
      <w:marLeft w:val="0"/>
      <w:marRight w:val="0"/>
      <w:marTop w:val="0"/>
      <w:marBottom w:val="0"/>
      <w:divBdr>
        <w:top w:val="none" w:sz="0" w:space="0" w:color="auto"/>
        <w:left w:val="none" w:sz="0" w:space="0" w:color="auto"/>
        <w:bottom w:val="none" w:sz="0" w:space="0" w:color="auto"/>
        <w:right w:val="none" w:sz="0" w:space="0" w:color="auto"/>
      </w:divBdr>
    </w:div>
    <w:div w:id="712509969">
      <w:bodyDiv w:val="1"/>
      <w:marLeft w:val="0"/>
      <w:marRight w:val="0"/>
      <w:marTop w:val="0"/>
      <w:marBottom w:val="0"/>
      <w:divBdr>
        <w:top w:val="none" w:sz="0" w:space="0" w:color="auto"/>
        <w:left w:val="none" w:sz="0" w:space="0" w:color="auto"/>
        <w:bottom w:val="none" w:sz="0" w:space="0" w:color="auto"/>
        <w:right w:val="none" w:sz="0" w:space="0" w:color="auto"/>
      </w:divBdr>
    </w:div>
    <w:div w:id="722020934">
      <w:bodyDiv w:val="1"/>
      <w:marLeft w:val="0"/>
      <w:marRight w:val="0"/>
      <w:marTop w:val="0"/>
      <w:marBottom w:val="0"/>
      <w:divBdr>
        <w:top w:val="none" w:sz="0" w:space="0" w:color="auto"/>
        <w:left w:val="none" w:sz="0" w:space="0" w:color="auto"/>
        <w:bottom w:val="none" w:sz="0" w:space="0" w:color="auto"/>
        <w:right w:val="none" w:sz="0" w:space="0" w:color="auto"/>
      </w:divBdr>
    </w:div>
    <w:div w:id="728919005">
      <w:bodyDiv w:val="1"/>
      <w:marLeft w:val="0"/>
      <w:marRight w:val="0"/>
      <w:marTop w:val="0"/>
      <w:marBottom w:val="0"/>
      <w:divBdr>
        <w:top w:val="none" w:sz="0" w:space="0" w:color="auto"/>
        <w:left w:val="none" w:sz="0" w:space="0" w:color="auto"/>
        <w:bottom w:val="none" w:sz="0" w:space="0" w:color="auto"/>
        <w:right w:val="none" w:sz="0" w:space="0" w:color="auto"/>
      </w:divBdr>
    </w:div>
    <w:div w:id="730691643">
      <w:bodyDiv w:val="1"/>
      <w:marLeft w:val="0"/>
      <w:marRight w:val="0"/>
      <w:marTop w:val="0"/>
      <w:marBottom w:val="0"/>
      <w:divBdr>
        <w:top w:val="none" w:sz="0" w:space="0" w:color="auto"/>
        <w:left w:val="none" w:sz="0" w:space="0" w:color="auto"/>
        <w:bottom w:val="none" w:sz="0" w:space="0" w:color="auto"/>
        <w:right w:val="none" w:sz="0" w:space="0" w:color="auto"/>
      </w:divBdr>
    </w:div>
    <w:div w:id="731196771">
      <w:bodyDiv w:val="1"/>
      <w:marLeft w:val="0"/>
      <w:marRight w:val="0"/>
      <w:marTop w:val="0"/>
      <w:marBottom w:val="0"/>
      <w:divBdr>
        <w:top w:val="none" w:sz="0" w:space="0" w:color="auto"/>
        <w:left w:val="none" w:sz="0" w:space="0" w:color="auto"/>
        <w:bottom w:val="none" w:sz="0" w:space="0" w:color="auto"/>
        <w:right w:val="none" w:sz="0" w:space="0" w:color="auto"/>
      </w:divBdr>
    </w:div>
    <w:div w:id="744841195">
      <w:bodyDiv w:val="1"/>
      <w:marLeft w:val="0"/>
      <w:marRight w:val="0"/>
      <w:marTop w:val="0"/>
      <w:marBottom w:val="0"/>
      <w:divBdr>
        <w:top w:val="none" w:sz="0" w:space="0" w:color="auto"/>
        <w:left w:val="none" w:sz="0" w:space="0" w:color="auto"/>
        <w:bottom w:val="none" w:sz="0" w:space="0" w:color="auto"/>
        <w:right w:val="none" w:sz="0" w:space="0" w:color="auto"/>
      </w:divBdr>
      <w:divsChild>
        <w:div w:id="874346204">
          <w:marLeft w:val="0"/>
          <w:marRight w:val="0"/>
          <w:marTop w:val="0"/>
          <w:marBottom w:val="0"/>
          <w:divBdr>
            <w:top w:val="none" w:sz="0" w:space="0" w:color="auto"/>
            <w:left w:val="none" w:sz="0" w:space="0" w:color="auto"/>
            <w:bottom w:val="none" w:sz="0" w:space="0" w:color="auto"/>
            <w:right w:val="none" w:sz="0" w:space="0" w:color="auto"/>
          </w:divBdr>
          <w:divsChild>
            <w:div w:id="374352987">
              <w:marLeft w:val="0"/>
              <w:marRight w:val="0"/>
              <w:marTop w:val="0"/>
              <w:marBottom w:val="0"/>
              <w:divBdr>
                <w:top w:val="none" w:sz="0" w:space="0" w:color="auto"/>
                <w:left w:val="none" w:sz="0" w:space="0" w:color="auto"/>
                <w:bottom w:val="none" w:sz="0" w:space="0" w:color="auto"/>
                <w:right w:val="none" w:sz="0" w:space="0" w:color="auto"/>
              </w:divBdr>
              <w:divsChild>
                <w:div w:id="383337120">
                  <w:marLeft w:val="0"/>
                  <w:marRight w:val="0"/>
                  <w:marTop w:val="0"/>
                  <w:marBottom w:val="0"/>
                  <w:divBdr>
                    <w:top w:val="none" w:sz="0" w:space="0" w:color="auto"/>
                    <w:left w:val="none" w:sz="0" w:space="0" w:color="auto"/>
                    <w:bottom w:val="none" w:sz="0" w:space="0" w:color="auto"/>
                    <w:right w:val="none" w:sz="0" w:space="0" w:color="auto"/>
                  </w:divBdr>
                  <w:divsChild>
                    <w:div w:id="182745083">
                      <w:marLeft w:val="0"/>
                      <w:marRight w:val="0"/>
                      <w:marTop w:val="0"/>
                      <w:marBottom w:val="0"/>
                      <w:divBdr>
                        <w:top w:val="none" w:sz="0" w:space="0" w:color="auto"/>
                        <w:left w:val="none" w:sz="0" w:space="0" w:color="auto"/>
                        <w:bottom w:val="none" w:sz="0" w:space="0" w:color="auto"/>
                        <w:right w:val="none" w:sz="0" w:space="0" w:color="auto"/>
                      </w:divBdr>
                      <w:divsChild>
                        <w:div w:id="1438480186">
                          <w:marLeft w:val="0"/>
                          <w:marRight w:val="0"/>
                          <w:marTop w:val="0"/>
                          <w:marBottom w:val="0"/>
                          <w:divBdr>
                            <w:top w:val="none" w:sz="0" w:space="0" w:color="auto"/>
                            <w:left w:val="none" w:sz="0" w:space="0" w:color="auto"/>
                            <w:bottom w:val="none" w:sz="0" w:space="0" w:color="auto"/>
                            <w:right w:val="none" w:sz="0" w:space="0" w:color="auto"/>
                          </w:divBdr>
                          <w:divsChild>
                            <w:div w:id="1217819151">
                              <w:marLeft w:val="0"/>
                              <w:marRight w:val="0"/>
                              <w:marTop w:val="0"/>
                              <w:marBottom w:val="0"/>
                              <w:divBdr>
                                <w:top w:val="none" w:sz="0" w:space="0" w:color="auto"/>
                                <w:left w:val="none" w:sz="0" w:space="0" w:color="auto"/>
                                <w:bottom w:val="none" w:sz="0" w:space="0" w:color="auto"/>
                                <w:right w:val="none" w:sz="0" w:space="0" w:color="auto"/>
                              </w:divBdr>
                              <w:divsChild>
                                <w:div w:id="692152639">
                                  <w:marLeft w:val="0"/>
                                  <w:marRight w:val="0"/>
                                  <w:marTop w:val="0"/>
                                  <w:marBottom w:val="0"/>
                                  <w:divBdr>
                                    <w:top w:val="none" w:sz="0" w:space="0" w:color="auto"/>
                                    <w:left w:val="none" w:sz="0" w:space="0" w:color="auto"/>
                                    <w:bottom w:val="none" w:sz="0" w:space="0" w:color="auto"/>
                                    <w:right w:val="none" w:sz="0" w:space="0" w:color="auto"/>
                                  </w:divBdr>
                                  <w:divsChild>
                                    <w:div w:id="175146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7752797">
          <w:marLeft w:val="0"/>
          <w:marRight w:val="0"/>
          <w:marTop w:val="0"/>
          <w:marBottom w:val="0"/>
          <w:divBdr>
            <w:top w:val="none" w:sz="0" w:space="0" w:color="auto"/>
            <w:left w:val="none" w:sz="0" w:space="0" w:color="auto"/>
            <w:bottom w:val="none" w:sz="0" w:space="0" w:color="auto"/>
            <w:right w:val="none" w:sz="0" w:space="0" w:color="auto"/>
          </w:divBdr>
          <w:divsChild>
            <w:div w:id="1614896121">
              <w:marLeft w:val="0"/>
              <w:marRight w:val="0"/>
              <w:marTop w:val="0"/>
              <w:marBottom w:val="0"/>
              <w:divBdr>
                <w:top w:val="none" w:sz="0" w:space="0" w:color="auto"/>
                <w:left w:val="none" w:sz="0" w:space="0" w:color="auto"/>
                <w:bottom w:val="none" w:sz="0" w:space="0" w:color="auto"/>
                <w:right w:val="none" w:sz="0" w:space="0" w:color="auto"/>
              </w:divBdr>
              <w:divsChild>
                <w:div w:id="1288858547">
                  <w:marLeft w:val="0"/>
                  <w:marRight w:val="0"/>
                  <w:marTop w:val="0"/>
                  <w:marBottom w:val="0"/>
                  <w:divBdr>
                    <w:top w:val="none" w:sz="0" w:space="0" w:color="auto"/>
                    <w:left w:val="none" w:sz="0" w:space="0" w:color="auto"/>
                    <w:bottom w:val="none" w:sz="0" w:space="0" w:color="auto"/>
                    <w:right w:val="none" w:sz="0" w:space="0" w:color="auto"/>
                  </w:divBdr>
                  <w:divsChild>
                    <w:div w:id="209878634">
                      <w:marLeft w:val="0"/>
                      <w:marRight w:val="0"/>
                      <w:marTop w:val="0"/>
                      <w:marBottom w:val="0"/>
                      <w:divBdr>
                        <w:top w:val="none" w:sz="0" w:space="0" w:color="auto"/>
                        <w:left w:val="none" w:sz="0" w:space="0" w:color="auto"/>
                        <w:bottom w:val="none" w:sz="0" w:space="0" w:color="auto"/>
                        <w:right w:val="none" w:sz="0" w:space="0" w:color="auto"/>
                      </w:divBdr>
                      <w:divsChild>
                        <w:div w:id="701169798">
                          <w:marLeft w:val="0"/>
                          <w:marRight w:val="0"/>
                          <w:marTop w:val="0"/>
                          <w:marBottom w:val="0"/>
                          <w:divBdr>
                            <w:top w:val="none" w:sz="0" w:space="0" w:color="auto"/>
                            <w:left w:val="none" w:sz="0" w:space="0" w:color="auto"/>
                            <w:bottom w:val="none" w:sz="0" w:space="0" w:color="auto"/>
                            <w:right w:val="none" w:sz="0" w:space="0" w:color="auto"/>
                          </w:divBdr>
                          <w:divsChild>
                            <w:div w:id="605040811">
                              <w:marLeft w:val="0"/>
                              <w:marRight w:val="0"/>
                              <w:marTop w:val="0"/>
                              <w:marBottom w:val="0"/>
                              <w:divBdr>
                                <w:top w:val="none" w:sz="0" w:space="0" w:color="auto"/>
                                <w:left w:val="none" w:sz="0" w:space="0" w:color="auto"/>
                                <w:bottom w:val="none" w:sz="0" w:space="0" w:color="auto"/>
                                <w:right w:val="none" w:sz="0" w:space="0" w:color="auto"/>
                              </w:divBdr>
                              <w:divsChild>
                                <w:div w:id="1526365777">
                                  <w:marLeft w:val="0"/>
                                  <w:marRight w:val="0"/>
                                  <w:marTop w:val="0"/>
                                  <w:marBottom w:val="0"/>
                                  <w:divBdr>
                                    <w:top w:val="none" w:sz="0" w:space="0" w:color="auto"/>
                                    <w:left w:val="none" w:sz="0" w:space="0" w:color="auto"/>
                                    <w:bottom w:val="none" w:sz="0" w:space="0" w:color="auto"/>
                                    <w:right w:val="none" w:sz="0" w:space="0" w:color="auto"/>
                                  </w:divBdr>
                                  <w:divsChild>
                                    <w:div w:id="474416277">
                                      <w:marLeft w:val="0"/>
                                      <w:marRight w:val="0"/>
                                      <w:marTop w:val="0"/>
                                      <w:marBottom w:val="0"/>
                                      <w:divBdr>
                                        <w:top w:val="none" w:sz="0" w:space="0" w:color="auto"/>
                                        <w:left w:val="none" w:sz="0" w:space="0" w:color="auto"/>
                                        <w:bottom w:val="none" w:sz="0" w:space="0" w:color="auto"/>
                                        <w:right w:val="none" w:sz="0" w:space="0" w:color="auto"/>
                                      </w:divBdr>
                                      <w:divsChild>
                                        <w:div w:id="18847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022136">
          <w:marLeft w:val="0"/>
          <w:marRight w:val="0"/>
          <w:marTop w:val="0"/>
          <w:marBottom w:val="0"/>
          <w:divBdr>
            <w:top w:val="none" w:sz="0" w:space="0" w:color="auto"/>
            <w:left w:val="none" w:sz="0" w:space="0" w:color="auto"/>
            <w:bottom w:val="none" w:sz="0" w:space="0" w:color="auto"/>
            <w:right w:val="none" w:sz="0" w:space="0" w:color="auto"/>
          </w:divBdr>
          <w:divsChild>
            <w:div w:id="1269237839">
              <w:marLeft w:val="0"/>
              <w:marRight w:val="0"/>
              <w:marTop w:val="0"/>
              <w:marBottom w:val="0"/>
              <w:divBdr>
                <w:top w:val="none" w:sz="0" w:space="0" w:color="auto"/>
                <w:left w:val="none" w:sz="0" w:space="0" w:color="auto"/>
                <w:bottom w:val="none" w:sz="0" w:space="0" w:color="auto"/>
                <w:right w:val="none" w:sz="0" w:space="0" w:color="auto"/>
              </w:divBdr>
              <w:divsChild>
                <w:div w:id="1424258146">
                  <w:marLeft w:val="0"/>
                  <w:marRight w:val="0"/>
                  <w:marTop w:val="0"/>
                  <w:marBottom w:val="0"/>
                  <w:divBdr>
                    <w:top w:val="none" w:sz="0" w:space="0" w:color="auto"/>
                    <w:left w:val="none" w:sz="0" w:space="0" w:color="auto"/>
                    <w:bottom w:val="none" w:sz="0" w:space="0" w:color="auto"/>
                    <w:right w:val="none" w:sz="0" w:space="0" w:color="auto"/>
                  </w:divBdr>
                  <w:divsChild>
                    <w:div w:id="2030831785">
                      <w:marLeft w:val="0"/>
                      <w:marRight w:val="0"/>
                      <w:marTop w:val="0"/>
                      <w:marBottom w:val="0"/>
                      <w:divBdr>
                        <w:top w:val="none" w:sz="0" w:space="0" w:color="auto"/>
                        <w:left w:val="none" w:sz="0" w:space="0" w:color="auto"/>
                        <w:bottom w:val="none" w:sz="0" w:space="0" w:color="auto"/>
                        <w:right w:val="none" w:sz="0" w:space="0" w:color="auto"/>
                      </w:divBdr>
                      <w:divsChild>
                        <w:div w:id="382828423">
                          <w:marLeft w:val="0"/>
                          <w:marRight w:val="0"/>
                          <w:marTop w:val="0"/>
                          <w:marBottom w:val="0"/>
                          <w:divBdr>
                            <w:top w:val="none" w:sz="0" w:space="0" w:color="auto"/>
                            <w:left w:val="none" w:sz="0" w:space="0" w:color="auto"/>
                            <w:bottom w:val="none" w:sz="0" w:space="0" w:color="auto"/>
                            <w:right w:val="none" w:sz="0" w:space="0" w:color="auto"/>
                          </w:divBdr>
                          <w:divsChild>
                            <w:div w:id="1092971715">
                              <w:marLeft w:val="0"/>
                              <w:marRight w:val="0"/>
                              <w:marTop w:val="0"/>
                              <w:marBottom w:val="0"/>
                              <w:divBdr>
                                <w:top w:val="none" w:sz="0" w:space="0" w:color="auto"/>
                                <w:left w:val="none" w:sz="0" w:space="0" w:color="auto"/>
                                <w:bottom w:val="none" w:sz="0" w:space="0" w:color="auto"/>
                                <w:right w:val="none" w:sz="0" w:space="0" w:color="auto"/>
                              </w:divBdr>
                              <w:divsChild>
                                <w:div w:id="772360149">
                                  <w:marLeft w:val="0"/>
                                  <w:marRight w:val="0"/>
                                  <w:marTop w:val="0"/>
                                  <w:marBottom w:val="0"/>
                                  <w:divBdr>
                                    <w:top w:val="none" w:sz="0" w:space="0" w:color="auto"/>
                                    <w:left w:val="none" w:sz="0" w:space="0" w:color="auto"/>
                                    <w:bottom w:val="none" w:sz="0" w:space="0" w:color="auto"/>
                                    <w:right w:val="none" w:sz="0" w:space="0" w:color="auto"/>
                                  </w:divBdr>
                                  <w:divsChild>
                                    <w:div w:id="55045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381340">
                  <w:marLeft w:val="0"/>
                  <w:marRight w:val="0"/>
                  <w:marTop w:val="0"/>
                  <w:marBottom w:val="0"/>
                  <w:divBdr>
                    <w:top w:val="none" w:sz="0" w:space="0" w:color="auto"/>
                    <w:left w:val="none" w:sz="0" w:space="0" w:color="auto"/>
                    <w:bottom w:val="none" w:sz="0" w:space="0" w:color="auto"/>
                    <w:right w:val="none" w:sz="0" w:space="0" w:color="auto"/>
                  </w:divBdr>
                  <w:divsChild>
                    <w:div w:id="573008257">
                      <w:marLeft w:val="0"/>
                      <w:marRight w:val="0"/>
                      <w:marTop w:val="0"/>
                      <w:marBottom w:val="0"/>
                      <w:divBdr>
                        <w:top w:val="none" w:sz="0" w:space="0" w:color="auto"/>
                        <w:left w:val="none" w:sz="0" w:space="0" w:color="auto"/>
                        <w:bottom w:val="none" w:sz="0" w:space="0" w:color="auto"/>
                        <w:right w:val="none" w:sz="0" w:space="0" w:color="auto"/>
                      </w:divBdr>
                      <w:divsChild>
                        <w:div w:id="14381405">
                          <w:marLeft w:val="0"/>
                          <w:marRight w:val="0"/>
                          <w:marTop w:val="0"/>
                          <w:marBottom w:val="0"/>
                          <w:divBdr>
                            <w:top w:val="none" w:sz="0" w:space="0" w:color="auto"/>
                            <w:left w:val="none" w:sz="0" w:space="0" w:color="auto"/>
                            <w:bottom w:val="none" w:sz="0" w:space="0" w:color="auto"/>
                            <w:right w:val="none" w:sz="0" w:space="0" w:color="auto"/>
                          </w:divBdr>
                          <w:divsChild>
                            <w:div w:id="703746697">
                              <w:marLeft w:val="0"/>
                              <w:marRight w:val="0"/>
                              <w:marTop w:val="0"/>
                              <w:marBottom w:val="0"/>
                              <w:divBdr>
                                <w:top w:val="none" w:sz="0" w:space="0" w:color="auto"/>
                                <w:left w:val="none" w:sz="0" w:space="0" w:color="auto"/>
                                <w:bottom w:val="none" w:sz="0" w:space="0" w:color="auto"/>
                                <w:right w:val="none" w:sz="0" w:space="0" w:color="auto"/>
                              </w:divBdr>
                              <w:divsChild>
                                <w:div w:id="1582064998">
                                  <w:marLeft w:val="0"/>
                                  <w:marRight w:val="0"/>
                                  <w:marTop w:val="0"/>
                                  <w:marBottom w:val="0"/>
                                  <w:divBdr>
                                    <w:top w:val="none" w:sz="0" w:space="0" w:color="auto"/>
                                    <w:left w:val="none" w:sz="0" w:space="0" w:color="auto"/>
                                    <w:bottom w:val="none" w:sz="0" w:space="0" w:color="auto"/>
                                    <w:right w:val="none" w:sz="0" w:space="0" w:color="auto"/>
                                  </w:divBdr>
                                  <w:divsChild>
                                    <w:div w:id="192787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4913994">
      <w:bodyDiv w:val="1"/>
      <w:marLeft w:val="0"/>
      <w:marRight w:val="0"/>
      <w:marTop w:val="0"/>
      <w:marBottom w:val="0"/>
      <w:divBdr>
        <w:top w:val="none" w:sz="0" w:space="0" w:color="auto"/>
        <w:left w:val="none" w:sz="0" w:space="0" w:color="auto"/>
        <w:bottom w:val="none" w:sz="0" w:space="0" w:color="auto"/>
        <w:right w:val="none" w:sz="0" w:space="0" w:color="auto"/>
      </w:divBdr>
    </w:div>
    <w:div w:id="754206451">
      <w:bodyDiv w:val="1"/>
      <w:marLeft w:val="0"/>
      <w:marRight w:val="0"/>
      <w:marTop w:val="0"/>
      <w:marBottom w:val="0"/>
      <w:divBdr>
        <w:top w:val="none" w:sz="0" w:space="0" w:color="auto"/>
        <w:left w:val="none" w:sz="0" w:space="0" w:color="auto"/>
        <w:bottom w:val="none" w:sz="0" w:space="0" w:color="auto"/>
        <w:right w:val="none" w:sz="0" w:space="0" w:color="auto"/>
      </w:divBdr>
    </w:div>
    <w:div w:id="757824563">
      <w:bodyDiv w:val="1"/>
      <w:marLeft w:val="0"/>
      <w:marRight w:val="0"/>
      <w:marTop w:val="0"/>
      <w:marBottom w:val="0"/>
      <w:divBdr>
        <w:top w:val="none" w:sz="0" w:space="0" w:color="auto"/>
        <w:left w:val="none" w:sz="0" w:space="0" w:color="auto"/>
        <w:bottom w:val="none" w:sz="0" w:space="0" w:color="auto"/>
        <w:right w:val="none" w:sz="0" w:space="0" w:color="auto"/>
      </w:divBdr>
    </w:div>
    <w:div w:id="765805794">
      <w:bodyDiv w:val="1"/>
      <w:marLeft w:val="0"/>
      <w:marRight w:val="0"/>
      <w:marTop w:val="0"/>
      <w:marBottom w:val="0"/>
      <w:divBdr>
        <w:top w:val="none" w:sz="0" w:space="0" w:color="auto"/>
        <w:left w:val="none" w:sz="0" w:space="0" w:color="auto"/>
        <w:bottom w:val="none" w:sz="0" w:space="0" w:color="auto"/>
        <w:right w:val="none" w:sz="0" w:space="0" w:color="auto"/>
      </w:divBdr>
    </w:div>
    <w:div w:id="768501066">
      <w:bodyDiv w:val="1"/>
      <w:marLeft w:val="0"/>
      <w:marRight w:val="0"/>
      <w:marTop w:val="0"/>
      <w:marBottom w:val="0"/>
      <w:divBdr>
        <w:top w:val="none" w:sz="0" w:space="0" w:color="auto"/>
        <w:left w:val="none" w:sz="0" w:space="0" w:color="auto"/>
        <w:bottom w:val="none" w:sz="0" w:space="0" w:color="auto"/>
        <w:right w:val="none" w:sz="0" w:space="0" w:color="auto"/>
      </w:divBdr>
    </w:div>
    <w:div w:id="775713419">
      <w:bodyDiv w:val="1"/>
      <w:marLeft w:val="0"/>
      <w:marRight w:val="0"/>
      <w:marTop w:val="0"/>
      <w:marBottom w:val="0"/>
      <w:divBdr>
        <w:top w:val="none" w:sz="0" w:space="0" w:color="auto"/>
        <w:left w:val="none" w:sz="0" w:space="0" w:color="auto"/>
        <w:bottom w:val="none" w:sz="0" w:space="0" w:color="auto"/>
        <w:right w:val="none" w:sz="0" w:space="0" w:color="auto"/>
      </w:divBdr>
    </w:div>
    <w:div w:id="780035142">
      <w:bodyDiv w:val="1"/>
      <w:marLeft w:val="0"/>
      <w:marRight w:val="0"/>
      <w:marTop w:val="0"/>
      <w:marBottom w:val="0"/>
      <w:divBdr>
        <w:top w:val="none" w:sz="0" w:space="0" w:color="auto"/>
        <w:left w:val="none" w:sz="0" w:space="0" w:color="auto"/>
        <w:bottom w:val="none" w:sz="0" w:space="0" w:color="auto"/>
        <w:right w:val="none" w:sz="0" w:space="0" w:color="auto"/>
      </w:divBdr>
    </w:div>
    <w:div w:id="782381334">
      <w:bodyDiv w:val="1"/>
      <w:marLeft w:val="0"/>
      <w:marRight w:val="0"/>
      <w:marTop w:val="0"/>
      <w:marBottom w:val="0"/>
      <w:divBdr>
        <w:top w:val="none" w:sz="0" w:space="0" w:color="auto"/>
        <w:left w:val="none" w:sz="0" w:space="0" w:color="auto"/>
        <w:bottom w:val="none" w:sz="0" w:space="0" w:color="auto"/>
        <w:right w:val="none" w:sz="0" w:space="0" w:color="auto"/>
      </w:divBdr>
    </w:div>
    <w:div w:id="789125339">
      <w:bodyDiv w:val="1"/>
      <w:marLeft w:val="0"/>
      <w:marRight w:val="0"/>
      <w:marTop w:val="0"/>
      <w:marBottom w:val="0"/>
      <w:divBdr>
        <w:top w:val="none" w:sz="0" w:space="0" w:color="auto"/>
        <w:left w:val="none" w:sz="0" w:space="0" w:color="auto"/>
        <w:bottom w:val="none" w:sz="0" w:space="0" w:color="auto"/>
        <w:right w:val="none" w:sz="0" w:space="0" w:color="auto"/>
      </w:divBdr>
    </w:div>
    <w:div w:id="790587094">
      <w:bodyDiv w:val="1"/>
      <w:marLeft w:val="0"/>
      <w:marRight w:val="0"/>
      <w:marTop w:val="0"/>
      <w:marBottom w:val="0"/>
      <w:divBdr>
        <w:top w:val="none" w:sz="0" w:space="0" w:color="auto"/>
        <w:left w:val="none" w:sz="0" w:space="0" w:color="auto"/>
        <w:bottom w:val="none" w:sz="0" w:space="0" w:color="auto"/>
        <w:right w:val="none" w:sz="0" w:space="0" w:color="auto"/>
      </w:divBdr>
    </w:div>
    <w:div w:id="820539067">
      <w:bodyDiv w:val="1"/>
      <w:marLeft w:val="0"/>
      <w:marRight w:val="0"/>
      <w:marTop w:val="0"/>
      <w:marBottom w:val="0"/>
      <w:divBdr>
        <w:top w:val="none" w:sz="0" w:space="0" w:color="auto"/>
        <w:left w:val="none" w:sz="0" w:space="0" w:color="auto"/>
        <w:bottom w:val="none" w:sz="0" w:space="0" w:color="auto"/>
        <w:right w:val="none" w:sz="0" w:space="0" w:color="auto"/>
      </w:divBdr>
    </w:div>
    <w:div w:id="824321747">
      <w:bodyDiv w:val="1"/>
      <w:marLeft w:val="0"/>
      <w:marRight w:val="0"/>
      <w:marTop w:val="0"/>
      <w:marBottom w:val="0"/>
      <w:divBdr>
        <w:top w:val="none" w:sz="0" w:space="0" w:color="auto"/>
        <w:left w:val="none" w:sz="0" w:space="0" w:color="auto"/>
        <w:bottom w:val="none" w:sz="0" w:space="0" w:color="auto"/>
        <w:right w:val="none" w:sz="0" w:space="0" w:color="auto"/>
      </w:divBdr>
    </w:div>
    <w:div w:id="824513224">
      <w:bodyDiv w:val="1"/>
      <w:marLeft w:val="0"/>
      <w:marRight w:val="0"/>
      <w:marTop w:val="0"/>
      <w:marBottom w:val="0"/>
      <w:divBdr>
        <w:top w:val="none" w:sz="0" w:space="0" w:color="auto"/>
        <w:left w:val="none" w:sz="0" w:space="0" w:color="auto"/>
        <w:bottom w:val="none" w:sz="0" w:space="0" w:color="auto"/>
        <w:right w:val="none" w:sz="0" w:space="0" w:color="auto"/>
      </w:divBdr>
    </w:div>
    <w:div w:id="826820358">
      <w:bodyDiv w:val="1"/>
      <w:marLeft w:val="0"/>
      <w:marRight w:val="0"/>
      <w:marTop w:val="0"/>
      <w:marBottom w:val="0"/>
      <w:divBdr>
        <w:top w:val="none" w:sz="0" w:space="0" w:color="auto"/>
        <w:left w:val="none" w:sz="0" w:space="0" w:color="auto"/>
        <w:bottom w:val="none" w:sz="0" w:space="0" w:color="auto"/>
        <w:right w:val="none" w:sz="0" w:space="0" w:color="auto"/>
      </w:divBdr>
    </w:div>
    <w:div w:id="827135784">
      <w:bodyDiv w:val="1"/>
      <w:marLeft w:val="0"/>
      <w:marRight w:val="0"/>
      <w:marTop w:val="0"/>
      <w:marBottom w:val="0"/>
      <w:divBdr>
        <w:top w:val="none" w:sz="0" w:space="0" w:color="auto"/>
        <w:left w:val="none" w:sz="0" w:space="0" w:color="auto"/>
        <w:bottom w:val="none" w:sz="0" w:space="0" w:color="auto"/>
        <w:right w:val="none" w:sz="0" w:space="0" w:color="auto"/>
      </w:divBdr>
    </w:div>
    <w:div w:id="835345395">
      <w:bodyDiv w:val="1"/>
      <w:marLeft w:val="0"/>
      <w:marRight w:val="0"/>
      <w:marTop w:val="0"/>
      <w:marBottom w:val="0"/>
      <w:divBdr>
        <w:top w:val="none" w:sz="0" w:space="0" w:color="auto"/>
        <w:left w:val="none" w:sz="0" w:space="0" w:color="auto"/>
        <w:bottom w:val="none" w:sz="0" w:space="0" w:color="auto"/>
        <w:right w:val="none" w:sz="0" w:space="0" w:color="auto"/>
      </w:divBdr>
    </w:div>
    <w:div w:id="836266079">
      <w:bodyDiv w:val="1"/>
      <w:marLeft w:val="0"/>
      <w:marRight w:val="0"/>
      <w:marTop w:val="0"/>
      <w:marBottom w:val="0"/>
      <w:divBdr>
        <w:top w:val="none" w:sz="0" w:space="0" w:color="auto"/>
        <w:left w:val="none" w:sz="0" w:space="0" w:color="auto"/>
        <w:bottom w:val="none" w:sz="0" w:space="0" w:color="auto"/>
        <w:right w:val="none" w:sz="0" w:space="0" w:color="auto"/>
      </w:divBdr>
    </w:div>
    <w:div w:id="837428078">
      <w:bodyDiv w:val="1"/>
      <w:marLeft w:val="0"/>
      <w:marRight w:val="0"/>
      <w:marTop w:val="0"/>
      <w:marBottom w:val="0"/>
      <w:divBdr>
        <w:top w:val="none" w:sz="0" w:space="0" w:color="auto"/>
        <w:left w:val="none" w:sz="0" w:space="0" w:color="auto"/>
        <w:bottom w:val="none" w:sz="0" w:space="0" w:color="auto"/>
        <w:right w:val="none" w:sz="0" w:space="0" w:color="auto"/>
      </w:divBdr>
    </w:div>
    <w:div w:id="838496220">
      <w:bodyDiv w:val="1"/>
      <w:marLeft w:val="0"/>
      <w:marRight w:val="0"/>
      <w:marTop w:val="0"/>
      <w:marBottom w:val="0"/>
      <w:divBdr>
        <w:top w:val="none" w:sz="0" w:space="0" w:color="auto"/>
        <w:left w:val="none" w:sz="0" w:space="0" w:color="auto"/>
        <w:bottom w:val="none" w:sz="0" w:space="0" w:color="auto"/>
        <w:right w:val="none" w:sz="0" w:space="0" w:color="auto"/>
      </w:divBdr>
    </w:div>
    <w:div w:id="850729540">
      <w:bodyDiv w:val="1"/>
      <w:marLeft w:val="0"/>
      <w:marRight w:val="0"/>
      <w:marTop w:val="0"/>
      <w:marBottom w:val="0"/>
      <w:divBdr>
        <w:top w:val="none" w:sz="0" w:space="0" w:color="auto"/>
        <w:left w:val="none" w:sz="0" w:space="0" w:color="auto"/>
        <w:bottom w:val="none" w:sz="0" w:space="0" w:color="auto"/>
        <w:right w:val="none" w:sz="0" w:space="0" w:color="auto"/>
      </w:divBdr>
    </w:div>
    <w:div w:id="869604792">
      <w:bodyDiv w:val="1"/>
      <w:marLeft w:val="0"/>
      <w:marRight w:val="0"/>
      <w:marTop w:val="0"/>
      <w:marBottom w:val="0"/>
      <w:divBdr>
        <w:top w:val="none" w:sz="0" w:space="0" w:color="auto"/>
        <w:left w:val="none" w:sz="0" w:space="0" w:color="auto"/>
        <w:bottom w:val="none" w:sz="0" w:space="0" w:color="auto"/>
        <w:right w:val="none" w:sz="0" w:space="0" w:color="auto"/>
      </w:divBdr>
    </w:div>
    <w:div w:id="872958450">
      <w:bodyDiv w:val="1"/>
      <w:marLeft w:val="0"/>
      <w:marRight w:val="0"/>
      <w:marTop w:val="0"/>
      <w:marBottom w:val="0"/>
      <w:divBdr>
        <w:top w:val="none" w:sz="0" w:space="0" w:color="auto"/>
        <w:left w:val="none" w:sz="0" w:space="0" w:color="auto"/>
        <w:bottom w:val="none" w:sz="0" w:space="0" w:color="auto"/>
        <w:right w:val="none" w:sz="0" w:space="0" w:color="auto"/>
      </w:divBdr>
    </w:div>
    <w:div w:id="873663289">
      <w:bodyDiv w:val="1"/>
      <w:marLeft w:val="0"/>
      <w:marRight w:val="0"/>
      <w:marTop w:val="0"/>
      <w:marBottom w:val="0"/>
      <w:divBdr>
        <w:top w:val="none" w:sz="0" w:space="0" w:color="auto"/>
        <w:left w:val="none" w:sz="0" w:space="0" w:color="auto"/>
        <w:bottom w:val="none" w:sz="0" w:space="0" w:color="auto"/>
        <w:right w:val="none" w:sz="0" w:space="0" w:color="auto"/>
      </w:divBdr>
    </w:div>
    <w:div w:id="898634848">
      <w:bodyDiv w:val="1"/>
      <w:marLeft w:val="0"/>
      <w:marRight w:val="0"/>
      <w:marTop w:val="0"/>
      <w:marBottom w:val="0"/>
      <w:divBdr>
        <w:top w:val="none" w:sz="0" w:space="0" w:color="auto"/>
        <w:left w:val="none" w:sz="0" w:space="0" w:color="auto"/>
        <w:bottom w:val="none" w:sz="0" w:space="0" w:color="auto"/>
        <w:right w:val="none" w:sz="0" w:space="0" w:color="auto"/>
      </w:divBdr>
    </w:div>
    <w:div w:id="912735641">
      <w:bodyDiv w:val="1"/>
      <w:marLeft w:val="0"/>
      <w:marRight w:val="0"/>
      <w:marTop w:val="0"/>
      <w:marBottom w:val="0"/>
      <w:divBdr>
        <w:top w:val="none" w:sz="0" w:space="0" w:color="auto"/>
        <w:left w:val="none" w:sz="0" w:space="0" w:color="auto"/>
        <w:bottom w:val="none" w:sz="0" w:space="0" w:color="auto"/>
        <w:right w:val="none" w:sz="0" w:space="0" w:color="auto"/>
      </w:divBdr>
    </w:div>
    <w:div w:id="919143675">
      <w:bodyDiv w:val="1"/>
      <w:marLeft w:val="0"/>
      <w:marRight w:val="0"/>
      <w:marTop w:val="0"/>
      <w:marBottom w:val="0"/>
      <w:divBdr>
        <w:top w:val="none" w:sz="0" w:space="0" w:color="auto"/>
        <w:left w:val="none" w:sz="0" w:space="0" w:color="auto"/>
        <w:bottom w:val="none" w:sz="0" w:space="0" w:color="auto"/>
        <w:right w:val="none" w:sz="0" w:space="0" w:color="auto"/>
      </w:divBdr>
    </w:div>
    <w:div w:id="922839721">
      <w:bodyDiv w:val="1"/>
      <w:marLeft w:val="0"/>
      <w:marRight w:val="0"/>
      <w:marTop w:val="0"/>
      <w:marBottom w:val="0"/>
      <w:divBdr>
        <w:top w:val="none" w:sz="0" w:space="0" w:color="auto"/>
        <w:left w:val="none" w:sz="0" w:space="0" w:color="auto"/>
        <w:bottom w:val="none" w:sz="0" w:space="0" w:color="auto"/>
        <w:right w:val="none" w:sz="0" w:space="0" w:color="auto"/>
      </w:divBdr>
    </w:div>
    <w:div w:id="938028898">
      <w:bodyDiv w:val="1"/>
      <w:marLeft w:val="0"/>
      <w:marRight w:val="0"/>
      <w:marTop w:val="0"/>
      <w:marBottom w:val="0"/>
      <w:divBdr>
        <w:top w:val="none" w:sz="0" w:space="0" w:color="auto"/>
        <w:left w:val="none" w:sz="0" w:space="0" w:color="auto"/>
        <w:bottom w:val="none" w:sz="0" w:space="0" w:color="auto"/>
        <w:right w:val="none" w:sz="0" w:space="0" w:color="auto"/>
      </w:divBdr>
    </w:div>
    <w:div w:id="947083512">
      <w:bodyDiv w:val="1"/>
      <w:marLeft w:val="0"/>
      <w:marRight w:val="0"/>
      <w:marTop w:val="0"/>
      <w:marBottom w:val="0"/>
      <w:divBdr>
        <w:top w:val="none" w:sz="0" w:space="0" w:color="auto"/>
        <w:left w:val="none" w:sz="0" w:space="0" w:color="auto"/>
        <w:bottom w:val="none" w:sz="0" w:space="0" w:color="auto"/>
        <w:right w:val="none" w:sz="0" w:space="0" w:color="auto"/>
      </w:divBdr>
    </w:div>
    <w:div w:id="953169269">
      <w:bodyDiv w:val="1"/>
      <w:marLeft w:val="0"/>
      <w:marRight w:val="0"/>
      <w:marTop w:val="0"/>
      <w:marBottom w:val="0"/>
      <w:divBdr>
        <w:top w:val="none" w:sz="0" w:space="0" w:color="auto"/>
        <w:left w:val="none" w:sz="0" w:space="0" w:color="auto"/>
        <w:bottom w:val="none" w:sz="0" w:space="0" w:color="auto"/>
        <w:right w:val="none" w:sz="0" w:space="0" w:color="auto"/>
      </w:divBdr>
      <w:divsChild>
        <w:div w:id="2031835650">
          <w:marLeft w:val="0"/>
          <w:marRight w:val="0"/>
          <w:marTop w:val="0"/>
          <w:marBottom w:val="0"/>
          <w:divBdr>
            <w:top w:val="none" w:sz="0" w:space="0" w:color="auto"/>
            <w:left w:val="none" w:sz="0" w:space="0" w:color="auto"/>
            <w:bottom w:val="none" w:sz="0" w:space="0" w:color="auto"/>
            <w:right w:val="none" w:sz="0" w:space="0" w:color="auto"/>
          </w:divBdr>
          <w:divsChild>
            <w:div w:id="1215969837">
              <w:marLeft w:val="0"/>
              <w:marRight w:val="0"/>
              <w:marTop w:val="0"/>
              <w:marBottom w:val="0"/>
              <w:divBdr>
                <w:top w:val="none" w:sz="0" w:space="0" w:color="auto"/>
                <w:left w:val="none" w:sz="0" w:space="0" w:color="auto"/>
                <w:bottom w:val="none" w:sz="0" w:space="0" w:color="auto"/>
                <w:right w:val="none" w:sz="0" w:space="0" w:color="auto"/>
              </w:divBdr>
              <w:divsChild>
                <w:div w:id="876703877">
                  <w:marLeft w:val="0"/>
                  <w:marRight w:val="0"/>
                  <w:marTop w:val="0"/>
                  <w:marBottom w:val="0"/>
                  <w:divBdr>
                    <w:top w:val="none" w:sz="0" w:space="0" w:color="auto"/>
                    <w:left w:val="none" w:sz="0" w:space="0" w:color="auto"/>
                    <w:bottom w:val="none" w:sz="0" w:space="0" w:color="auto"/>
                    <w:right w:val="none" w:sz="0" w:space="0" w:color="auto"/>
                  </w:divBdr>
                  <w:divsChild>
                    <w:div w:id="1132551426">
                      <w:marLeft w:val="0"/>
                      <w:marRight w:val="0"/>
                      <w:marTop w:val="0"/>
                      <w:marBottom w:val="0"/>
                      <w:divBdr>
                        <w:top w:val="none" w:sz="0" w:space="0" w:color="auto"/>
                        <w:left w:val="none" w:sz="0" w:space="0" w:color="auto"/>
                        <w:bottom w:val="none" w:sz="0" w:space="0" w:color="auto"/>
                        <w:right w:val="none" w:sz="0" w:space="0" w:color="auto"/>
                      </w:divBdr>
                      <w:divsChild>
                        <w:div w:id="652563006">
                          <w:marLeft w:val="0"/>
                          <w:marRight w:val="0"/>
                          <w:marTop w:val="0"/>
                          <w:marBottom w:val="0"/>
                          <w:divBdr>
                            <w:top w:val="none" w:sz="0" w:space="0" w:color="auto"/>
                            <w:left w:val="none" w:sz="0" w:space="0" w:color="auto"/>
                            <w:bottom w:val="none" w:sz="0" w:space="0" w:color="auto"/>
                            <w:right w:val="none" w:sz="0" w:space="0" w:color="auto"/>
                          </w:divBdr>
                          <w:divsChild>
                            <w:div w:id="1865438522">
                              <w:marLeft w:val="0"/>
                              <w:marRight w:val="0"/>
                              <w:marTop w:val="0"/>
                              <w:marBottom w:val="0"/>
                              <w:divBdr>
                                <w:top w:val="none" w:sz="0" w:space="0" w:color="auto"/>
                                <w:left w:val="none" w:sz="0" w:space="0" w:color="auto"/>
                                <w:bottom w:val="none" w:sz="0" w:space="0" w:color="auto"/>
                                <w:right w:val="none" w:sz="0" w:space="0" w:color="auto"/>
                              </w:divBdr>
                              <w:divsChild>
                                <w:div w:id="454759975">
                                  <w:marLeft w:val="0"/>
                                  <w:marRight w:val="0"/>
                                  <w:marTop w:val="0"/>
                                  <w:marBottom w:val="0"/>
                                  <w:divBdr>
                                    <w:top w:val="none" w:sz="0" w:space="0" w:color="auto"/>
                                    <w:left w:val="none" w:sz="0" w:space="0" w:color="auto"/>
                                    <w:bottom w:val="none" w:sz="0" w:space="0" w:color="auto"/>
                                    <w:right w:val="none" w:sz="0" w:space="0" w:color="auto"/>
                                  </w:divBdr>
                                  <w:divsChild>
                                    <w:div w:id="3097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9925816">
          <w:marLeft w:val="0"/>
          <w:marRight w:val="0"/>
          <w:marTop w:val="0"/>
          <w:marBottom w:val="0"/>
          <w:divBdr>
            <w:top w:val="none" w:sz="0" w:space="0" w:color="auto"/>
            <w:left w:val="none" w:sz="0" w:space="0" w:color="auto"/>
            <w:bottom w:val="none" w:sz="0" w:space="0" w:color="auto"/>
            <w:right w:val="none" w:sz="0" w:space="0" w:color="auto"/>
          </w:divBdr>
          <w:divsChild>
            <w:div w:id="1521971570">
              <w:marLeft w:val="0"/>
              <w:marRight w:val="0"/>
              <w:marTop w:val="0"/>
              <w:marBottom w:val="0"/>
              <w:divBdr>
                <w:top w:val="none" w:sz="0" w:space="0" w:color="auto"/>
                <w:left w:val="none" w:sz="0" w:space="0" w:color="auto"/>
                <w:bottom w:val="none" w:sz="0" w:space="0" w:color="auto"/>
                <w:right w:val="none" w:sz="0" w:space="0" w:color="auto"/>
              </w:divBdr>
              <w:divsChild>
                <w:div w:id="660547099">
                  <w:marLeft w:val="0"/>
                  <w:marRight w:val="0"/>
                  <w:marTop w:val="0"/>
                  <w:marBottom w:val="0"/>
                  <w:divBdr>
                    <w:top w:val="none" w:sz="0" w:space="0" w:color="auto"/>
                    <w:left w:val="none" w:sz="0" w:space="0" w:color="auto"/>
                    <w:bottom w:val="none" w:sz="0" w:space="0" w:color="auto"/>
                    <w:right w:val="none" w:sz="0" w:space="0" w:color="auto"/>
                  </w:divBdr>
                  <w:divsChild>
                    <w:div w:id="2144498797">
                      <w:marLeft w:val="0"/>
                      <w:marRight w:val="0"/>
                      <w:marTop w:val="0"/>
                      <w:marBottom w:val="0"/>
                      <w:divBdr>
                        <w:top w:val="none" w:sz="0" w:space="0" w:color="auto"/>
                        <w:left w:val="none" w:sz="0" w:space="0" w:color="auto"/>
                        <w:bottom w:val="none" w:sz="0" w:space="0" w:color="auto"/>
                        <w:right w:val="none" w:sz="0" w:space="0" w:color="auto"/>
                      </w:divBdr>
                      <w:divsChild>
                        <w:div w:id="197549343">
                          <w:marLeft w:val="0"/>
                          <w:marRight w:val="0"/>
                          <w:marTop w:val="0"/>
                          <w:marBottom w:val="0"/>
                          <w:divBdr>
                            <w:top w:val="none" w:sz="0" w:space="0" w:color="auto"/>
                            <w:left w:val="none" w:sz="0" w:space="0" w:color="auto"/>
                            <w:bottom w:val="none" w:sz="0" w:space="0" w:color="auto"/>
                            <w:right w:val="none" w:sz="0" w:space="0" w:color="auto"/>
                          </w:divBdr>
                          <w:divsChild>
                            <w:div w:id="1702053686">
                              <w:marLeft w:val="0"/>
                              <w:marRight w:val="0"/>
                              <w:marTop w:val="0"/>
                              <w:marBottom w:val="0"/>
                              <w:divBdr>
                                <w:top w:val="none" w:sz="0" w:space="0" w:color="auto"/>
                                <w:left w:val="none" w:sz="0" w:space="0" w:color="auto"/>
                                <w:bottom w:val="none" w:sz="0" w:space="0" w:color="auto"/>
                                <w:right w:val="none" w:sz="0" w:space="0" w:color="auto"/>
                              </w:divBdr>
                              <w:divsChild>
                                <w:div w:id="349448958">
                                  <w:marLeft w:val="0"/>
                                  <w:marRight w:val="0"/>
                                  <w:marTop w:val="0"/>
                                  <w:marBottom w:val="0"/>
                                  <w:divBdr>
                                    <w:top w:val="none" w:sz="0" w:space="0" w:color="auto"/>
                                    <w:left w:val="none" w:sz="0" w:space="0" w:color="auto"/>
                                    <w:bottom w:val="none" w:sz="0" w:space="0" w:color="auto"/>
                                    <w:right w:val="none" w:sz="0" w:space="0" w:color="auto"/>
                                  </w:divBdr>
                                  <w:divsChild>
                                    <w:div w:id="1134370498">
                                      <w:marLeft w:val="0"/>
                                      <w:marRight w:val="0"/>
                                      <w:marTop w:val="0"/>
                                      <w:marBottom w:val="0"/>
                                      <w:divBdr>
                                        <w:top w:val="none" w:sz="0" w:space="0" w:color="auto"/>
                                        <w:left w:val="none" w:sz="0" w:space="0" w:color="auto"/>
                                        <w:bottom w:val="none" w:sz="0" w:space="0" w:color="auto"/>
                                        <w:right w:val="none" w:sz="0" w:space="0" w:color="auto"/>
                                      </w:divBdr>
                                      <w:divsChild>
                                        <w:div w:id="7054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600738">
          <w:marLeft w:val="0"/>
          <w:marRight w:val="0"/>
          <w:marTop w:val="0"/>
          <w:marBottom w:val="0"/>
          <w:divBdr>
            <w:top w:val="none" w:sz="0" w:space="0" w:color="auto"/>
            <w:left w:val="none" w:sz="0" w:space="0" w:color="auto"/>
            <w:bottom w:val="none" w:sz="0" w:space="0" w:color="auto"/>
            <w:right w:val="none" w:sz="0" w:space="0" w:color="auto"/>
          </w:divBdr>
          <w:divsChild>
            <w:div w:id="271867387">
              <w:marLeft w:val="0"/>
              <w:marRight w:val="0"/>
              <w:marTop w:val="0"/>
              <w:marBottom w:val="0"/>
              <w:divBdr>
                <w:top w:val="none" w:sz="0" w:space="0" w:color="auto"/>
                <w:left w:val="none" w:sz="0" w:space="0" w:color="auto"/>
                <w:bottom w:val="none" w:sz="0" w:space="0" w:color="auto"/>
                <w:right w:val="none" w:sz="0" w:space="0" w:color="auto"/>
              </w:divBdr>
              <w:divsChild>
                <w:div w:id="1934320998">
                  <w:marLeft w:val="0"/>
                  <w:marRight w:val="0"/>
                  <w:marTop w:val="0"/>
                  <w:marBottom w:val="0"/>
                  <w:divBdr>
                    <w:top w:val="none" w:sz="0" w:space="0" w:color="auto"/>
                    <w:left w:val="none" w:sz="0" w:space="0" w:color="auto"/>
                    <w:bottom w:val="none" w:sz="0" w:space="0" w:color="auto"/>
                    <w:right w:val="none" w:sz="0" w:space="0" w:color="auto"/>
                  </w:divBdr>
                  <w:divsChild>
                    <w:div w:id="2086410615">
                      <w:marLeft w:val="0"/>
                      <w:marRight w:val="0"/>
                      <w:marTop w:val="0"/>
                      <w:marBottom w:val="0"/>
                      <w:divBdr>
                        <w:top w:val="none" w:sz="0" w:space="0" w:color="auto"/>
                        <w:left w:val="none" w:sz="0" w:space="0" w:color="auto"/>
                        <w:bottom w:val="none" w:sz="0" w:space="0" w:color="auto"/>
                        <w:right w:val="none" w:sz="0" w:space="0" w:color="auto"/>
                      </w:divBdr>
                      <w:divsChild>
                        <w:div w:id="1258909116">
                          <w:marLeft w:val="0"/>
                          <w:marRight w:val="0"/>
                          <w:marTop w:val="0"/>
                          <w:marBottom w:val="0"/>
                          <w:divBdr>
                            <w:top w:val="none" w:sz="0" w:space="0" w:color="auto"/>
                            <w:left w:val="none" w:sz="0" w:space="0" w:color="auto"/>
                            <w:bottom w:val="none" w:sz="0" w:space="0" w:color="auto"/>
                            <w:right w:val="none" w:sz="0" w:space="0" w:color="auto"/>
                          </w:divBdr>
                          <w:divsChild>
                            <w:div w:id="102922147">
                              <w:marLeft w:val="0"/>
                              <w:marRight w:val="0"/>
                              <w:marTop w:val="0"/>
                              <w:marBottom w:val="0"/>
                              <w:divBdr>
                                <w:top w:val="none" w:sz="0" w:space="0" w:color="auto"/>
                                <w:left w:val="none" w:sz="0" w:space="0" w:color="auto"/>
                                <w:bottom w:val="none" w:sz="0" w:space="0" w:color="auto"/>
                                <w:right w:val="none" w:sz="0" w:space="0" w:color="auto"/>
                              </w:divBdr>
                              <w:divsChild>
                                <w:div w:id="1554736382">
                                  <w:marLeft w:val="0"/>
                                  <w:marRight w:val="0"/>
                                  <w:marTop w:val="0"/>
                                  <w:marBottom w:val="0"/>
                                  <w:divBdr>
                                    <w:top w:val="none" w:sz="0" w:space="0" w:color="auto"/>
                                    <w:left w:val="none" w:sz="0" w:space="0" w:color="auto"/>
                                    <w:bottom w:val="none" w:sz="0" w:space="0" w:color="auto"/>
                                    <w:right w:val="none" w:sz="0" w:space="0" w:color="auto"/>
                                  </w:divBdr>
                                  <w:divsChild>
                                    <w:div w:id="213243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93358">
                  <w:marLeft w:val="0"/>
                  <w:marRight w:val="0"/>
                  <w:marTop w:val="0"/>
                  <w:marBottom w:val="0"/>
                  <w:divBdr>
                    <w:top w:val="none" w:sz="0" w:space="0" w:color="auto"/>
                    <w:left w:val="none" w:sz="0" w:space="0" w:color="auto"/>
                    <w:bottom w:val="none" w:sz="0" w:space="0" w:color="auto"/>
                    <w:right w:val="none" w:sz="0" w:space="0" w:color="auto"/>
                  </w:divBdr>
                  <w:divsChild>
                    <w:div w:id="1822766498">
                      <w:marLeft w:val="0"/>
                      <w:marRight w:val="0"/>
                      <w:marTop w:val="0"/>
                      <w:marBottom w:val="0"/>
                      <w:divBdr>
                        <w:top w:val="none" w:sz="0" w:space="0" w:color="auto"/>
                        <w:left w:val="none" w:sz="0" w:space="0" w:color="auto"/>
                        <w:bottom w:val="none" w:sz="0" w:space="0" w:color="auto"/>
                        <w:right w:val="none" w:sz="0" w:space="0" w:color="auto"/>
                      </w:divBdr>
                      <w:divsChild>
                        <w:div w:id="481654118">
                          <w:marLeft w:val="0"/>
                          <w:marRight w:val="0"/>
                          <w:marTop w:val="0"/>
                          <w:marBottom w:val="0"/>
                          <w:divBdr>
                            <w:top w:val="none" w:sz="0" w:space="0" w:color="auto"/>
                            <w:left w:val="none" w:sz="0" w:space="0" w:color="auto"/>
                            <w:bottom w:val="none" w:sz="0" w:space="0" w:color="auto"/>
                            <w:right w:val="none" w:sz="0" w:space="0" w:color="auto"/>
                          </w:divBdr>
                          <w:divsChild>
                            <w:div w:id="1537280575">
                              <w:marLeft w:val="0"/>
                              <w:marRight w:val="0"/>
                              <w:marTop w:val="0"/>
                              <w:marBottom w:val="0"/>
                              <w:divBdr>
                                <w:top w:val="none" w:sz="0" w:space="0" w:color="auto"/>
                                <w:left w:val="none" w:sz="0" w:space="0" w:color="auto"/>
                                <w:bottom w:val="none" w:sz="0" w:space="0" w:color="auto"/>
                                <w:right w:val="none" w:sz="0" w:space="0" w:color="auto"/>
                              </w:divBdr>
                              <w:divsChild>
                                <w:div w:id="675350037">
                                  <w:marLeft w:val="0"/>
                                  <w:marRight w:val="0"/>
                                  <w:marTop w:val="0"/>
                                  <w:marBottom w:val="0"/>
                                  <w:divBdr>
                                    <w:top w:val="none" w:sz="0" w:space="0" w:color="auto"/>
                                    <w:left w:val="none" w:sz="0" w:space="0" w:color="auto"/>
                                    <w:bottom w:val="none" w:sz="0" w:space="0" w:color="auto"/>
                                    <w:right w:val="none" w:sz="0" w:space="0" w:color="auto"/>
                                  </w:divBdr>
                                  <w:divsChild>
                                    <w:div w:id="148743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0767558">
      <w:bodyDiv w:val="1"/>
      <w:marLeft w:val="0"/>
      <w:marRight w:val="0"/>
      <w:marTop w:val="0"/>
      <w:marBottom w:val="0"/>
      <w:divBdr>
        <w:top w:val="none" w:sz="0" w:space="0" w:color="auto"/>
        <w:left w:val="none" w:sz="0" w:space="0" w:color="auto"/>
        <w:bottom w:val="none" w:sz="0" w:space="0" w:color="auto"/>
        <w:right w:val="none" w:sz="0" w:space="0" w:color="auto"/>
      </w:divBdr>
    </w:div>
    <w:div w:id="969017879">
      <w:bodyDiv w:val="1"/>
      <w:marLeft w:val="0"/>
      <w:marRight w:val="0"/>
      <w:marTop w:val="0"/>
      <w:marBottom w:val="0"/>
      <w:divBdr>
        <w:top w:val="none" w:sz="0" w:space="0" w:color="auto"/>
        <w:left w:val="none" w:sz="0" w:space="0" w:color="auto"/>
        <w:bottom w:val="none" w:sz="0" w:space="0" w:color="auto"/>
        <w:right w:val="none" w:sz="0" w:space="0" w:color="auto"/>
      </w:divBdr>
    </w:div>
    <w:div w:id="982194517">
      <w:bodyDiv w:val="1"/>
      <w:marLeft w:val="0"/>
      <w:marRight w:val="0"/>
      <w:marTop w:val="0"/>
      <w:marBottom w:val="0"/>
      <w:divBdr>
        <w:top w:val="none" w:sz="0" w:space="0" w:color="auto"/>
        <w:left w:val="none" w:sz="0" w:space="0" w:color="auto"/>
        <w:bottom w:val="none" w:sz="0" w:space="0" w:color="auto"/>
        <w:right w:val="none" w:sz="0" w:space="0" w:color="auto"/>
      </w:divBdr>
    </w:div>
    <w:div w:id="983045733">
      <w:bodyDiv w:val="1"/>
      <w:marLeft w:val="0"/>
      <w:marRight w:val="0"/>
      <w:marTop w:val="0"/>
      <w:marBottom w:val="0"/>
      <w:divBdr>
        <w:top w:val="none" w:sz="0" w:space="0" w:color="auto"/>
        <w:left w:val="none" w:sz="0" w:space="0" w:color="auto"/>
        <w:bottom w:val="none" w:sz="0" w:space="0" w:color="auto"/>
        <w:right w:val="none" w:sz="0" w:space="0" w:color="auto"/>
      </w:divBdr>
      <w:divsChild>
        <w:div w:id="1883901685">
          <w:marLeft w:val="0"/>
          <w:marRight w:val="0"/>
          <w:marTop w:val="0"/>
          <w:marBottom w:val="0"/>
          <w:divBdr>
            <w:top w:val="none" w:sz="0" w:space="0" w:color="auto"/>
            <w:left w:val="none" w:sz="0" w:space="0" w:color="auto"/>
            <w:bottom w:val="none" w:sz="0" w:space="0" w:color="auto"/>
            <w:right w:val="none" w:sz="0" w:space="0" w:color="auto"/>
          </w:divBdr>
          <w:divsChild>
            <w:div w:id="1199508460">
              <w:marLeft w:val="0"/>
              <w:marRight w:val="0"/>
              <w:marTop w:val="0"/>
              <w:marBottom w:val="0"/>
              <w:divBdr>
                <w:top w:val="none" w:sz="0" w:space="0" w:color="auto"/>
                <w:left w:val="none" w:sz="0" w:space="0" w:color="auto"/>
                <w:bottom w:val="none" w:sz="0" w:space="0" w:color="auto"/>
                <w:right w:val="none" w:sz="0" w:space="0" w:color="auto"/>
              </w:divBdr>
              <w:divsChild>
                <w:div w:id="496462574">
                  <w:marLeft w:val="0"/>
                  <w:marRight w:val="0"/>
                  <w:marTop w:val="0"/>
                  <w:marBottom w:val="0"/>
                  <w:divBdr>
                    <w:top w:val="none" w:sz="0" w:space="0" w:color="auto"/>
                    <w:left w:val="none" w:sz="0" w:space="0" w:color="auto"/>
                    <w:bottom w:val="none" w:sz="0" w:space="0" w:color="auto"/>
                    <w:right w:val="none" w:sz="0" w:space="0" w:color="auto"/>
                  </w:divBdr>
                  <w:divsChild>
                    <w:div w:id="1905750735">
                      <w:marLeft w:val="0"/>
                      <w:marRight w:val="0"/>
                      <w:marTop w:val="0"/>
                      <w:marBottom w:val="0"/>
                      <w:divBdr>
                        <w:top w:val="none" w:sz="0" w:space="0" w:color="auto"/>
                        <w:left w:val="none" w:sz="0" w:space="0" w:color="auto"/>
                        <w:bottom w:val="none" w:sz="0" w:space="0" w:color="auto"/>
                        <w:right w:val="none" w:sz="0" w:space="0" w:color="auto"/>
                      </w:divBdr>
                      <w:divsChild>
                        <w:div w:id="1766917293">
                          <w:marLeft w:val="0"/>
                          <w:marRight w:val="0"/>
                          <w:marTop w:val="0"/>
                          <w:marBottom w:val="0"/>
                          <w:divBdr>
                            <w:top w:val="none" w:sz="0" w:space="0" w:color="auto"/>
                            <w:left w:val="none" w:sz="0" w:space="0" w:color="auto"/>
                            <w:bottom w:val="none" w:sz="0" w:space="0" w:color="auto"/>
                            <w:right w:val="none" w:sz="0" w:space="0" w:color="auto"/>
                          </w:divBdr>
                          <w:divsChild>
                            <w:div w:id="928737513">
                              <w:marLeft w:val="0"/>
                              <w:marRight w:val="0"/>
                              <w:marTop w:val="0"/>
                              <w:marBottom w:val="0"/>
                              <w:divBdr>
                                <w:top w:val="none" w:sz="0" w:space="0" w:color="auto"/>
                                <w:left w:val="none" w:sz="0" w:space="0" w:color="auto"/>
                                <w:bottom w:val="none" w:sz="0" w:space="0" w:color="auto"/>
                                <w:right w:val="none" w:sz="0" w:space="0" w:color="auto"/>
                              </w:divBdr>
                              <w:divsChild>
                                <w:div w:id="898175329">
                                  <w:marLeft w:val="0"/>
                                  <w:marRight w:val="0"/>
                                  <w:marTop w:val="0"/>
                                  <w:marBottom w:val="0"/>
                                  <w:divBdr>
                                    <w:top w:val="none" w:sz="0" w:space="0" w:color="auto"/>
                                    <w:left w:val="none" w:sz="0" w:space="0" w:color="auto"/>
                                    <w:bottom w:val="none" w:sz="0" w:space="0" w:color="auto"/>
                                    <w:right w:val="none" w:sz="0" w:space="0" w:color="auto"/>
                                  </w:divBdr>
                                  <w:divsChild>
                                    <w:div w:id="7047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952534">
          <w:marLeft w:val="0"/>
          <w:marRight w:val="0"/>
          <w:marTop w:val="0"/>
          <w:marBottom w:val="0"/>
          <w:divBdr>
            <w:top w:val="none" w:sz="0" w:space="0" w:color="auto"/>
            <w:left w:val="none" w:sz="0" w:space="0" w:color="auto"/>
            <w:bottom w:val="none" w:sz="0" w:space="0" w:color="auto"/>
            <w:right w:val="none" w:sz="0" w:space="0" w:color="auto"/>
          </w:divBdr>
          <w:divsChild>
            <w:div w:id="1034503113">
              <w:marLeft w:val="0"/>
              <w:marRight w:val="0"/>
              <w:marTop w:val="0"/>
              <w:marBottom w:val="0"/>
              <w:divBdr>
                <w:top w:val="none" w:sz="0" w:space="0" w:color="auto"/>
                <w:left w:val="none" w:sz="0" w:space="0" w:color="auto"/>
                <w:bottom w:val="none" w:sz="0" w:space="0" w:color="auto"/>
                <w:right w:val="none" w:sz="0" w:space="0" w:color="auto"/>
              </w:divBdr>
              <w:divsChild>
                <w:div w:id="1415011052">
                  <w:marLeft w:val="0"/>
                  <w:marRight w:val="0"/>
                  <w:marTop w:val="0"/>
                  <w:marBottom w:val="0"/>
                  <w:divBdr>
                    <w:top w:val="none" w:sz="0" w:space="0" w:color="auto"/>
                    <w:left w:val="none" w:sz="0" w:space="0" w:color="auto"/>
                    <w:bottom w:val="none" w:sz="0" w:space="0" w:color="auto"/>
                    <w:right w:val="none" w:sz="0" w:space="0" w:color="auto"/>
                  </w:divBdr>
                  <w:divsChild>
                    <w:div w:id="747115914">
                      <w:marLeft w:val="0"/>
                      <w:marRight w:val="0"/>
                      <w:marTop w:val="0"/>
                      <w:marBottom w:val="0"/>
                      <w:divBdr>
                        <w:top w:val="none" w:sz="0" w:space="0" w:color="auto"/>
                        <w:left w:val="none" w:sz="0" w:space="0" w:color="auto"/>
                        <w:bottom w:val="none" w:sz="0" w:space="0" w:color="auto"/>
                        <w:right w:val="none" w:sz="0" w:space="0" w:color="auto"/>
                      </w:divBdr>
                      <w:divsChild>
                        <w:div w:id="667053832">
                          <w:marLeft w:val="0"/>
                          <w:marRight w:val="0"/>
                          <w:marTop w:val="0"/>
                          <w:marBottom w:val="0"/>
                          <w:divBdr>
                            <w:top w:val="none" w:sz="0" w:space="0" w:color="auto"/>
                            <w:left w:val="none" w:sz="0" w:space="0" w:color="auto"/>
                            <w:bottom w:val="none" w:sz="0" w:space="0" w:color="auto"/>
                            <w:right w:val="none" w:sz="0" w:space="0" w:color="auto"/>
                          </w:divBdr>
                          <w:divsChild>
                            <w:div w:id="2058118496">
                              <w:marLeft w:val="0"/>
                              <w:marRight w:val="0"/>
                              <w:marTop w:val="0"/>
                              <w:marBottom w:val="0"/>
                              <w:divBdr>
                                <w:top w:val="none" w:sz="0" w:space="0" w:color="auto"/>
                                <w:left w:val="none" w:sz="0" w:space="0" w:color="auto"/>
                                <w:bottom w:val="none" w:sz="0" w:space="0" w:color="auto"/>
                                <w:right w:val="none" w:sz="0" w:space="0" w:color="auto"/>
                              </w:divBdr>
                              <w:divsChild>
                                <w:div w:id="320625166">
                                  <w:marLeft w:val="0"/>
                                  <w:marRight w:val="0"/>
                                  <w:marTop w:val="0"/>
                                  <w:marBottom w:val="0"/>
                                  <w:divBdr>
                                    <w:top w:val="none" w:sz="0" w:space="0" w:color="auto"/>
                                    <w:left w:val="none" w:sz="0" w:space="0" w:color="auto"/>
                                    <w:bottom w:val="none" w:sz="0" w:space="0" w:color="auto"/>
                                    <w:right w:val="none" w:sz="0" w:space="0" w:color="auto"/>
                                  </w:divBdr>
                                  <w:divsChild>
                                    <w:div w:id="1703549534">
                                      <w:marLeft w:val="0"/>
                                      <w:marRight w:val="0"/>
                                      <w:marTop w:val="0"/>
                                      <w:marBottom w:val="0"/>
                                      <w:divBdr>
                                        <w:top w:val="none" w:sz="0" w:space="0" w:color="auto"/>
                                        <w:left w:val="none" w:sz="0" w:space="0" w:color="auto"/>
                                        <w:bottom w:val="none" w:sz="0" w:space="0" w:color="auto"/>
                                        <w:right w:val="none" w:sz="0" w:space="0" w:color="auto"/>
                                      </w:divBdr>
                                      <w:divsChild>
                                        <w:div w:id="167957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7330280">
          <w:marLeft w:val="0"/>
          <w:marRight w:val="0"/>
          <w:marTop w:val="0"/>
          <w:marBottom w:val="0"/>
          <w:divBdr>
            <w:top w:val="none" w:sz="0" w:space="0" w:color="auto"/>
            <w:left w:val="none" w:sz="0" w:space="0" w:color="auto"/>
            <w:bottom w:val="none" w:sz="0" w:space="0" w:color="auto"/>
            <w:right w:val="none" w:sz="0" w:space="0" w:color="auto"/>
          </w:divBdr>
          <w:divsChild>
            <w:div w:id="1241671068">
              <w:marLeft w:val="0"/>
              <w:marRight w:val="0"/>
              <w:marTop w:val="0"/>
              <w:marBottom w:val="0"/>
              <w:divBdr>
                <w:top w:val="none" w:sz="0" w:space="0" w:color="auto"/>
                <w:left w:val="none" w:sz="0" w:space="0" w:color="auto"/>
                <w:bottom w:val="none" w:sz="0" w:space="0" w:color="auto"/>
                <w:right w:val="none" w:sz="0" w:space="0" w:color="auto"/>
              </w:divBdr>
              <w:divsChild>
                <w:div w:id="622735989">
                  <w:marLeft w:val="0"/>
                  <w:marRight w:val="0"/>
                  <w:marTop w:val="0"/>
                  <w:marBottom w:val="0"/>
                  <w:divBdr>
                    <w:top w:val="none" w:sz="0" w:space="0" w:color="auto"/>
                    <w:left w:val="none" w:sz="0" w:space="0" w:color="auto"/>
                    <w:bottom w:val="none" w:sz="0" w:space="0" w:color="auto"/>
                    <w:right w:val="none" w:sz="0" w:space="0" w:color="auto"/>
                  </w:divBdr>
                  <w:divsChild>
                    <w:div w:id="338313378">
                      <w:marLeft w:val="0"/>
                      <w:marRight w:val="0"/>
                      <w:marTop w:val="0"/>
                      <w:marBottom w:val="0"/>
                      <w:divBdr>
                        <w:top w:val="none" w:sz="0" w:space="0" w:color="auto"/>
                        <w:left w:val="none" w:sz="0" w:space="0" w:color="auto"/>
                        <w:bottom w:val="none" w:sz="0" w:space="0" w:color="auto"/>
                        <w:right w:val="none" w:sz="0" w:space="0" w:color="auto"/>
                      </w:divBdr>
                      <w:divsChild>
                        <w:div w:id="2083021421">
                          <w:marLeft w:val="0"/>
                          <w:marRight w:val="0"/>
                          <w:marTop w:val="0"/>
                          <w:marBottom w:val="0"/>
                          <w:divBdr>
                            <w:top w:val="none" w:sz="0" w:space="0" w:color="auto"/>
                            <w:left w:val="none" w:sz="0" w:space="0" w:color="auto"/>
                            <w:bottom w:val="none" w:sz="0" w:space="0" w:color="auto"/>
                            <w:right w:val="none" w:sz="0" w:space="0" w:color="auto"/>
                          </w:divBdr>
                          <w:divsChild>
                            <w:div w:id="1794864700">
                              <w:marLeft w:val="0"/>
                              <w:marRight w:val="0"/>
                              <w:marTop w:val="0"/>
                              <w:marBottom w:val="0"/>
                              <w:divBdr>
                                <w:top w:val="none" w:sz="0" w:space="0" w:color="auto"/>
                                <w:left w:val="none" w:sz="0" w:space="0" w:color="auto"/>
                                <w:bottom w:val="none" w:sz="0" w:space="0" w:color="auto"/>
                                <w:right w:val="none" w:sz="0" w:space="0" w:color="auto"/>
                              </w:divBdr>
                              <w:divsChild>
                                <w:div w:id="1967619514">
                                  <w:marLeft w:val="0"/>
                                  <w:marRight w:val="0"/>
                                  <w:marTop w:val="0"/>
                                  <w:marBottom w:val="0"/>
                                  <w:divBdr>
                                    <w:top w:val="none" w:sz="0" w:space="0" w:color="auto"/>
                                    <w:left w:val="none" w:sz="0" w:space="0" w:color="auto"/>
                                    <w:bottom w:val="none" w:sz="0" w:space="0" w:color="auto"/>
                                    <w:right w:val="none" w:sz="0" w:space="0" w:color="auto"/>
                                  </w:divBdr>
                                  <w:divsChild>
                                    <w:div w:id="96339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696938">
                  <w:marLeft w:val="0"/>
                  <w:marRight w:val="0"/>
                  <w:marTop w:val="0"/>
                  <w:marBottom w:val="0"/>
                  <w:divBdr>
                    <w:top w:val="none" w:sz="0" w:space="0" w:color="auto"/>
                    <w:left w:val="none" w:sz="0" w:space="0" w:color="auto"/>
                    <w:bottom w:val="none" w:sz="0" w:space="0" w:color="auto"/>
                    <w:right w:val="none" w:sz="0" w:space="0" w:color="auto"/>
                  </w:divBdr>
                  <w:divsChild>
                    <w:div w:id="1328359741">
                      <w:marLeft w:val="0"/>
                      <w:marRight w:val="0"/>
                      <w:marTop w:val="0"/>
                      <w:marBottom w:val="0"/>
                      <w:divBdr>
                        <w:top w:val="none" w:sz="0" w:space="0" w:color="auto"/>
                        <w:left w:val="none" w:sz="0" w:space="0" w:color="auto"/>
                        <w:bottom w:val="none" w:sz="0" w:space="0" w:color="auto"/>
                        <w:right w:val="none" w:sz="0" w:space="0" w:color="auto"/>
                      </w:divBdr>
                      <w:divsChild>
                        <w:div w:id="1468350494">
                          <w:marLeft w:val="0"/>
                          <w:marRight w:val="0"/>
                          <w:marTop w:val="0"/>
                          <w:marBottom w:val="0"/>
                          <w:divBdr>
                            <w:top w:val="none" w:sz="0" w:space="0" w:color="auto"/>
                            <w:left w:val="none" w:sz="0" w:space="0" w:color="auto"/>
                            <w:bottom w:val="none" w:sz="0" w:space="0" w:color="auto"/>
                            <w:right w:val="none" w:sz="0" w:space="0" w:color="auto"/>
                          </w:divBdr>
                          <w:divsChild>
                            <w:div w:id="468862179">
                              <w:marLeft w:val="0"/>
                              <w:marRight w:val="0"/>
                              <w:marTop w:val="0"/>
                              <w:marBottom w:val="0"/>
                              <w:divBdr>
                                <w:top w:val="none" w:sz="0" w:space="0" w:color="auto"/>
                                <w:left w:val="none" w:sz="0" w:space="0" w:color="auto"/>
                                <w:bottom w:val="none" w:sz="0" w:space="0" w:color="auto"/>
                                <w:right w:val="none" w:sz="0" w:space="0" w:color="auto"/>
                              </w:divBdr>
                              <w:divsChild>
                                <w:div w:id="1237975081">
                                  <w:marLeft w:val="0"/>
                                  <w:marRight w:val="0"/>
                                  <w:marTop w:val="0"/>
                                  <w:marBottom w:val="0"/>
                                  <w:divBdr>
                                    <w:top w:val="none" w:sz="0" w:space="0" w:color="auto"/>
                                    <w:left w:val="none" w:sz="0" w:space="0" w:color="auto"/>
                                    <w:bottom w:val="none" w:sz="0" w:space="0" w:color="auto"/>
                                    <w:right w:val="none" w:sz="0" w:space="0" w:color="auto"/>
                                  </w:divBdr>
                                  <w:divsChild>
                                    <w:div w:id="15256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194385">
      <w:bodyDiv w:val="1"/>
      <w:marLeft w:val="0"/>
      <w:marRight w:val="0"/>
      <w:marTop w:val="0"/>
      <w:marBottom w:val="0"/>
      <w:divBdr>
        <w:top w:val="none" w:sz="0" w:space="0" w:color="auto"/>
        <w:left w:val="none" w:sz="0" w:space="0" w:color="auto"/>
        <w:bottom w:val="none" w:sz="0" w:space="0" w:color="auto"/>
        <w:right w:val="none" w:sz="0" w:space="0" w:color="auto"/>
      </w:divBdr>
    </w:div>
    <w:div w:id="988942848">
      <w:bodyDiv w:val="1"/>
      <w:marLeft w:val="0"/>
      <w:marRight w:val="0"/>
      <w:marTop w:val="0"/>
      <w:marBottom w:val="0"/>
      <w:divBdr>
        <w:top w:val="none" w:sz="0" w:space="0" w:color="auto"/>
        <w:left w:val="none" w:sz="0" w:space="0" w:color="auto"/>
        <w:bottom w:val="none" w:sz="0" w:space="0" w:color="auto"/>
        <w:right w:val="none" w:sz="0" w:space="0" w:color="auto"/>
      </w:divBdr>
    </w:div>
    <w:div w:id="990715877">
      <w:bodyDiv w:val="1"/>
      <w:marLeft w:val="0"/>
      <w:marRight w:val="0"/>
      <w:marTop w:val="0"/>
      <w:marBottom w:val="0"/>
      <w:divBdr>
        <w:top w:val="none" w:sz="0" w:space="0" w:color="auto"/>
        <w:left w:val="none" w:sz="0" w:space="0" w:color="auto"/>
        <w:bottom w:val="none" w:sz="0" w:space="0" w:color="auto"/>
        <w:right w:val="none" w:sz="0" w:space="0" w:color="auto"/>
      </w:divBdr>
    </w:div>
    <w:div w:id="997030288">
      <w:bodyDiv w:val="1"/>
      <w:marLeft w:val="0"/>
      <w:marRight w:val="0"/>
      <w:marTop w:val="0"/>
      <w:marBottom w:val="0"/>
      <w:divBdr>
        <w:top w:val="none" w:sz="0" w:space="0" w:color="auto"/>
        <w:left w:val="none" w:sz="0" w:space="0" w:color="auto"/>
        <w:bottom w:val="none" w:sz="0" w:space="0" w:color="auto"/>
        <w:right w:val="none" w:sz="0" w:space="0" w:color="auto"/>
      </w:divBdr>
    </w:div>
    <w:div w:id="1010255603">
      <w:bodyDiv w:val="1"/>
      <w:marLeft w:val="0"/>
      <w:marRight w:val="0"/>
      <w:marTop w:val="0"/>
      <w:marBottom w:val="0"/>
      <w:divBdr>
        <w:top w:val="none" w:sz="0" w:space="0" w:color="auto"/>
        <w:left w:val="none" w:sz="0" w:space="0" w:color="auto"/>
        <w:bottom w:val="none" w:sz="0" w:space="0" w:color="auto"/>
        <w:right w:val="none" w:sz="0" w:space="0" w:color="auto"/>
      </w:divBdr>
    </w:div>
    <w:div w:id="1013267318">
      <w:bodyDiv w:val="1"/>
      <w:marLeft w:val="0"/>
      <w:marRight w:val="0"/>
      <w:marTop w:val="0"/>
      <w:marBottom w:val="0"/>
      <w:divBdr>
        <w:top w:val="none" w:sz="0" w:space="0" w:color="auto"/>
        <w:left w:val="none" w:sz="0" w:space="0" w:color="auto"/>
        <w:bottom w:val="none" w:sz="0" w:space="0" w:color="auto"/>
        <w:right w:val="none" w:sz="0" w:space="0" w:color="auto"/>
      </w:divBdr>
    </w:div>
    <w:div w:id="1027683115">
      <w:bodyDiv w:val="1"/>
      <w:marLeft w:val="0"/>
      <w:marRight w:val="0"/>
      <w:marTop w:val="0"/>
      <w:marBottom w:val="0"/>
      <w:divBdr>
        <w:top w:val="none" w:sz="0" w:space="0" w:color="auto"/>
        <w:left w:val="none" w:sz="0" w:space="0" w:color="auto"/>
        <w:bottom w:val="none" w:sz="0" w:space="0" w:color="auto"/>
        <w:right w:val="none" w:sz="0" w:space="0" w:color="auto"/>
      </w:divBdr>
    </w:div>
    <w:div w:id="1029991918">
      <w:bodyDiv w:val="1"/>
      <w:marLeft w:val="0"/>
      <w:marRight w:val="0"/>
      <w:marTop w:val="0"/>
      <w:marBottom w:val="0"/>
      <w:divBdr>
        <w:top w:val="none" w:sz="0" w:space="0" w:color="auto"/>
        <w:left w:val="none" w:sz="0" w:space="0" w:color="auto"/>
        <w:bottom w:val="none" w:sz="0" w:space="0" w:color="auto"/>
        <w:right w:val="none" w:sz="0" w:space="0" w:color="auto"/>
      </w:divBdr>
    </w:div>
    <w:div w:id="1036197615">
      <w:bodyDiv w:val="1"/>
      <w:marLeft w:val="0"/>
      <w:marRight w:val="0"/>
      <w:marTop w:val="0"/>
      <w:marBottom w:val="0"/>
      <w:divBdr>
        <w:top w:val="none" w:sz="0" w:space="0" w:color="auto"/>
        <w:left w:val="none" w:sz="0" w:space="0" w:color="auto"/>
        <w:bottom w:val="none" w:sz="0" w:space="0" w:color="auto"/>
        <w:right w:val="none" w:sz="0" w:space="0" w:color="auto"/>
      </w:divBdr>
    </w:div>
    <w:div w:id="1036929319">
      <w:bodyDiv w:val="1"/>
      <w:marLeft w:val="0"/>
      <w:marRight w:val="0"/>
      <w:marTop w:val="0"/>
      <w:marBottom w:val="0"/>
      <w:divBdr>
        <w:top w:val="none" w:sz="0" w:space="0" w:color="auto"/>
        <w:left w:val="none" w:sz="0" w:space="0" w:color="auto"/>
        <w:bottom w:val="none" w:sz="0" w:space="0" w:color="auto"/>
        <w:right w:val="none" w:sz="0" w:space="0" w:color="auto"/>
      </w:divBdr>
    </w:div>
    <w:div w:id="1044209900">
      <w:bodyDiv w:val="1"/>
      <w:marLeft w:val="0"/>
      <w:marRight w:val="0"/>
      <w:marTop w:val="0"/>
      <w:marBottom w:val="0"/>
      <w:divBdr>
        <w:top w:val="none" w:sz="0" w:space="0" w:color="auto"/>
        <w:left w:val="none" w:sz="0" w:space="0" w:color="auto"/>
        <w:bottom w:val="none" w:sz="0" w:space="0" w:color="auto"/>
        <w:right w:val="none" w:sz="0" w:space="0" w:color="auto"/>
      </w:divBdr>
    </w:div>
    <w:div w:id="1045837929">
      <w:bodyDiv w:val="1"/>
      <w:marLeft w:val="0"/>
      <w:marRight w:val="0"/>
      <w:marTop w:val="0"/>
      <w:marBottom w:val="0"/>
      <w:divBdr>
        <w:top w:val="none" w:sz="0" w:space="0" w:color="auto"/>
        <w:left w:val="none" w:sz="0" w:space="0" w:color="auto"/>
        <w:bottom w:val="none" w:sz="0" w:space="0" w:color="auto"/>
        <w:right w:val="none" w:sz="0" w:space="0" w:color="auto"/>
      </w:divBdr>
    </w:div>
    <w:div w:id="1055851796">
      <w:bodyDiv w:val="1"/>
      <w:marLeft w:val="0"/>
      <w:marRight w:val="0"/>
      <w:marTop w:val="0"/>
      <w:marBottom w:val="0"/>
      <w:divBdr>
        <w:top w:val="none" w:sz="0" w:space="0" w:color="auto"/>
        <w:left w:val="none" w:sz="0" w:space="0" w:color="auto"/>
        <w:bottom w:val="none" w:sz="0" w:space="0" w:color="auto"/>
        <w:right w:val="none" w:sz="0" w:space="0" w:color="auto"/>
      </w:divBdr>
    </w:div>
    <w:div w:id="1056389160">
      <w:bodyDiv w:val="1"/>
      <w:marLeft w:val="0"/>
      <w:marRight w:val="0"/>
      <w:marTop w:val="0"/>
      <w:marBottom w:val="0"/>
      <w:divBdr>
        <w:top w:val="none" w:sz="0" w:space="0" w:color="auto"/>
        <w:left w:val="none" w:sz="0" w:space="0" w:color="auto"/>
        <w:bottom w:val="none" w:sz="0" w:space="0" w:color="auto"/>
        <w:right w:val="none" w:sz="0" w:space="0" w:color="auto"/>
      </w:divBdr>
    </w:div>
    <w:div w:id="1059935532">
      <w:bodyDiv w:val="1"/>
      <w:marLeft w:val="0"/>
      <w:marRight w:val="0"/>
      <w:marTop w:val="0"/>
      <w:marBottom w:val="0"/>
      <w:divBdr>
        <w:top w:val="none" w:sz="0" w:space="0" w:color="auto"/>
        <w:left w:val="none" w:sz="0" w:space="0" w:color="auto"/>
        <w:bottom w:val="none" w:sz="0" w:space="0" w:color="auto"/>
        <w:right w:val="none" w:sz="0" w:space="0" w:color="auto"/>
      </w:divBdr>
    </w:div>
    <w:div w:id="1061709449">
      <w:bodyDiv w:val="1"/>
      <w:marLeft w:val="0"/>
      <w:marRight w:val="0"/>
      <w:marTop w:val="0"/>
      <w:marBottom w:val="0"/>
      <w:divBdr>
        <w:top w:val="none" w:sz="0" w:space="0" w:color="auto"/>
        <w:left w:val="none" w:sz="0" w:space="0" w:color="auto"/>
        <w:bottom w:val="none" w:sz="0" w:space="0" w:color="auto"/>
        <w:right w:val="none" w:sz="0" w:space="0" w:color="auto"/>
      </w:divBdr>
    </w:div>
    <w:div w:id="1066302095">
      <w:bodyDiv w:val="1"/>
      <w:marLeft w:val="0"/>
      <w:marRight w:val="0"/>
      <w:marTop w:val="0"/>
      <w:marBottom w:val="0"/>
      <w:divBdr>
        <w:top w:val="none" w:sz="0" w:space="0" w:color="auto"/>
        <w:left w:val="none" w:sz="0" w:space="0" w:color="auto"/>
        <w:bottom w:val="none" w:sz="0" w:space="0" w:color="auto"/>
        <w:right w:val="none" w:sz="0" w:space="0" w:color="auto"/>
      </w:divBdr>
    </w:div>
    <w:div w:id="1071656373">
      <w:bodyDiv w:val="1"/>
      <w:marLeft w:val="0"/>
      <w:marRight w:val="0"/>
      <w:marTop w:val="0"/>
      <w:marBottom w:val="0"/>
      <w:divBdr>
        <w:top w:val="none" w:sz="0" w:space="0" w:color="auto"/>
        <w:left w:val="none" w:sz="0" w:space="0" w:color="auto"/>
        <w:bottom w:val="none" w:sz="0" w:space="0" w:color="auto"/>
        <w:right w:val="none" w:sz="0" w:space="0" w:color="auto"/>
      </w:divBdr>
    </w:div>
    <w:div w:id="1083257571">
      <w:bodyDiv w:val="1"/>
      <w:marLeft w:val="0"/>
      <w:marRight w:val="0"/>
      <w:marTop w:val="0"/>
      <w:marBottom w:val="0"/>
      <w:divBdr>
        <w:top w:val="none" w:sz="0" w:space="0" w:color="auto"/>
        <w:left w:val="none" w:sz="0" w:space="0" w:color="auto"/>
        <w:bottom w:val="none" w:sz="0" w:space="0" w:color="auto"/>
        <w:right w:val="none" w:sz="0" w:space="0" w:color="auto"/>
      </w:divBdr>
    </w:div>
    <w:div w:id="1085150645">
      <w:bodyDiv w:val="1"/>
      <w:marLeft w:val="0"/>
      <w:marRight w:val="0"/>
      <w:marTop w:val="0"/>
      <w:marBottom w:val="0"/>
      <w:divBdr>
        <w:top w:val="none" w:sz="0" w:space="0" w:color="auto"/>
        <w:left w:val="none" w:sz="0" w:space="0" w:color="auto"/>
        <w:bottom w:val="none" w:sz="0" w:space="0" w:color="auto"/>
        <w:right w:val="none" w:sz="0" w:space="0" w:color="auto"/>
      </w:divBdr>
    </w:div>
    <w:div w:id="1095252658">
      <w:bodyDiv w:val="1"/>
      <w:marLeft w:val="0"/>
      <w:marRight w:val="0"/>
      <w:marTop w:val="0"/>
      <w:marBottom w:val="0"/>
      <w:divBdr>
        <w:top w:val="none" w:sz="0" w:space="0" w:color="auto"/>
        <w:left w:val="none" w:sz="0" w:space="0" w:color="auto"/>
        <w:bottom w:val="none" w:sz="0" w:space="0" w:color="auto"/>
        <w:right w:val="none" w:sz="0" w:space="0" w:color="auto"/>
      </w:divBdr>
    </w:div>
    <w:div w:id="1114667826">
      <w:bodyDiv w:val="1"/>
      <w:marLeft w:val="0"/>
      <w:marRight w:val="0"/>
      <w:marTop w:val="0"/>
      <w:marBottom w:val="0"/>
      <w:divBdr>
        <w:top w:val="none" w:sz="0" w:space="0" w:color="auto"/>
        <w:left w:val="none" w:sz="0" w:space="0" w:color="auto"/>
        <w:bottom w:val="none" w:sz="0" w:space="0" w:color="auto"/>
        <w:right w:val="none" w:sz="0" w:space="0" w:color="auto"/>
      </w:divBdr>
    </w:div>
    <w:div w:id="1116220844">
      <w:bodyDiv w:val="1"/>
      <w:marLeft w:val="0"/>
      <w:marRight w:val="0"/>
      <w:marTop w:val="0"/>
      <w:marBottom w:val="0"/>
      <w:divBdr>
        <w:top w:val="none" w:sz="0" w:space="0" w:color="auto"/>
        <w:left w:val="none" w:sz="0" w:space="0" w:color="auto"/>
        <w:bottom w:val="none" w:sz="0" w:space="0" w:color="auto"/>
        <w:right w:val="none" w:sz="0" w:space="0" w:color="auto"/>
      </w:divBdr>
    </w:div>
    <w:div w:id="1126434792">
      <w:bodyDiv w:val="1"/>
      <w:marLeft w:val="0"/>
      <w:marRight w:val="0"/>
      <w:marTop w:val="0"/>
      <w:marBottom w:val="0"/>
      <w:divBdr>
        <w:top w:val="none" w:sz="0" w:space="0" w:color="auto"/>
        <w:left w:val="none" w:sz="0" w:space="0" w:color="auto"/>
        <w:bottom w:val="none" w:sz="0" w:space="0" w:color="auto"/>
        <w:right w:val="none" w:sz="0" w:space="0" w:color="auto"/>
      </w:divBdr>
    </w:div>
    <w:div w:id="1129517016">
      <w:bodyDiv w:val="1"/>
      <w:marLeft w:val="0"/>
      <w:marRight w:val="0"/>
      <w:marTop w:val="0"/>
      <w:marBottom w:val="0"/>
      <w:divBdr>
        <w:top w:val="none" w:sz="0" w:space="0" w:color="auto"/>
        <w:left w:val="none" w:sz="0" w:space="0" w:color="auto"/>
        <w:bottom w:val="none" w:sz="0" w:space="0" w:color="auto"/>
        <w:right w:val="none" w:sz="0" w:space="0" w:color="auto"/>
      </w:divBdr>
    </w:div>
    <w:div w:id="1133865293">
      <w:bodyDiv w:val="1"/>
      <w:marLeft w:val="0"/>
      <w:marRight w:val="0"/>
      <w:marTop w:val="0"/>
      <w:marBottom w:val="0"/>
      <w:divBdr>
        <w:top w:val="none" w:sz="0" w:space="0" w:color="auto"/>
        <w:left w:val="none" w:sz="0" w:space="0" w:color="auto"/>
        <w:bottom w:val="none" w:sz="0" w:space="0" w:color="auto"/>
        <w:right w:val="none" w:sz="0" w:space="0" w:color="auto"/>
      </w:divBdr>
    </w:div>
    <w:div w:id="1141922892">
      <w:bodyDiv w:val="1"/>
      <w:marLeft w:val="0"/>
      <w:marRight w:val="0"/>
      <w:marTop w:val="0"/>
      <w:marBottom w:val="0"/>
      <w:divBdr>
        <w:top w:val="none" w:sz="0" w:space="0" w:color="auto"/>
        <w:left w:val="none" w:sz="0" w:space="0" w:color="auto"/>
        <w:bottom w:val="none" w:sz="0" w:space="0" w:color="auto"/>
        <w:right w:val="none" w:sz="0" w:space="0" w:color="auto"/>
      </w:divBdr>
    </w:div>
    <w:div w:id="1143354572">
      <w:bodyDiv w:val="1"/>
      <w:marLeft w:val="0"/>
      <w:marRight w:val="0"/>
      <w:marTop w:val="0"/>
      <w:marBottom w:val="0"/>
      <w:divBdr>
        <w:top w:val="none" w:sz="0" w:space="0" w:color="auto"/>
        <w:left w:val="none" w:sz="0" w:space="0" w:color="auto"/>
        <w:bottom w:val="none" w:sz="0" w:space="0" w:color="auto"/>
        <w:right w:val="none" w:sz="0" w:space="0" w:color="auto"/>
      </w:divBdr>
    </w:div>
    <w:div w:id="1168248813">
      <w:bodyDiv w:val="1"/>
      <w:marLeft w:val="0"/>
      <w:marRight w:val="0"/>
      <w:marTop w:val="0"/>
      <w:marBottom w:val="0"/>
      <w:divBdr>
        <w:top w:val="none" w:sz="0" w:space="0" w:color="auto"/>
        <w:left w:val="none" w:sz="0" w:space="0" w:color="auto"/>
        <w:bottom w:val="none" w:sz="0" w:space="0" w:color="auto"/>
        <w:right w:val="none" w:sz="0" w:space="0" w:color="auto"/>
      </w:divBdr>
    </w:div>
    <w:div w:id="1182473030">
      <w:bodyDiv w:val="1"/>
      <w:marLeft w:val="0"/>
      <w:marRight w:val="0"/>
      <w:marTop w:val="0"/>
      <w:marBottom w:val="0"/>
      <w:divBdr>
        <w:top w:val="none" w:sz="0" w:space="0" w:color="auto"/>
        <w:left w:val="none" w:sz="0" w:space="0" w:color="auto"/>
        <w:bottom w:val="none" w:sz="0" w:space="0" w:color="auto"/>
        <w:right w:val="none" w:sz="0" w:space="0" w:color="auto"/>
      </w:divBdr>
    </w:div>
    <w:div w:id="1183085834">
      <w:bodyDiv w:val="1"/>
      <w:marLeft w:val="0"/>
      <w:marRight w:val="0"/>
      <w:marTop w:val="0"/>
      <w:marBottom w:val="0"/>
      <w:divBdr>
        <w:top w:val="none" w:sz="0" w:space="0" w:color="auto"/>
        <w:left w:val="none" w:sz="0" w:space="0" w:color="auto"/>
        <w:bottom w:val="none" w:sz="0" w:space="0" w:color="auto"/>
        <w:right w:val="none" w:sz="0" w:space="0" w:color="auto"/>
      </w:divBdr>
    </w:div>
    <w:div w:id="1189488899">
      <w:bodyDiv w:val="1"/>
      <w:marLeft w:val="0"/>
      <w:marRight w:val="0"/>
      <w:marTop w:val="0"/>
      <w:marBottom w:val="0"/>
      <w:divBdr>
        <w:top w:val="none" w:sz="0" w:space="0" w:color="auto"/>
        <w:left w:val="none" w:sz="0" w:space="0" w:color="auto"/>
        <w:bottom w:val="none" w:sz="0" w:space="0" w:color="auto"/>
        <w:right w:val="none" w:sz="0" w:space="0" w:color="auto"/>
      </w:divBdr>
    </w:div>
    <w:div w:id="1190487362">
      <w:bodyDiv w:val="1"/>
      <w:marLeft w:val="0"/>
      <w:marRight w:val="0"/>
      <w:marTop w:val="0"/>
      <w:marBottom w:val="0"/>
      <w:divBdr>
        <w:top w:val="none" w:sz="0" w:space="0" w:color="auto"/>
        <w:left w:val="none" w:sz="0" w:space="0" w:color="auto"/>
        <w:bottom w:val="none" w:sz="0" w:space="0" w:color="auto"/>
        <w:right w:val="none" w:sz="0" w:space="0" w:color="auto"/>
      </w:divBdr>
    </w:div>
    <w:div w:id="1202281950">
      <w:bodyDiv w:val="1"/>
      <w:marLeft w:val="0"/>
      <w:marRight w:val="0"/>
      <w:marTop w:val="0"/>
      <w:marBottom w:val="0"/>
      <w:divBdr>
        <w:top w:val="none" w:sz="0" w:space="0" w:color="auto"/>
        <w:left w:val="none" w:sz="0" w:space="0" w:color="auto"/>
        <w:bottom w:val="none" w:sz="0" w:space="0" w:color="auto"/>
        <w:right w:val="none" w:sz="0" w:space="0" w:color="auto"/>
      </w:divBdr>
    </w:div>
    <w:div w:id="1221164792">
      <w:bodyDiv w:val="1"/>
      <w:marLeft w:val="0"/>
      <w:marRight w:val="0"/>
      <w:marTop w:val="0"/>
      <w:marBottom w:val="0"/>
      <w:divBdr>
        <w:top w:val="none" w:sz="0" w:space="0" w:color="auto"/>
        <w:left w:val="none" w:sz="0" w:space="0" w:color="auto"/>
        <w:bottom w:val="none" w:sz="0" w:space="0" w:color="auto"/>
        <w:right w:val="none" w:sz="0" w:space="0" w:color="auto"/>
      </w:divBdr>
    </w:div>
    <w:div w:id="1228607929">
      <w:bodyDiv w:val="1"/>
      <w:marLeft w:val="0"/>
      <w:marRight w:val="0"/>
      <w:marTop w:val="0"/>
      <w:marBottom w:val="0"/>
      <w:divBdr>
        <w:top w:val="none" w:sz="0" w:space="0" w:color="auto"/>
        <w:left w:val="none" w:sz="0" w:space="0" w:color="auto"/>
        <w:bottom w:val="none" w:sz="0" w:space="0" w:color="auto"/>
        <w:right w:val="none" w:sz="0" w:space="0" w:color="auto"/>
      </w:divBdr>
    </w:div>
    <w:div w:id="1232547472">
      <w:bodyDiv w:val="1"/>
      <w:marLeft w:val="0"/>
      <w:marRight w:val="0"/>
      <w:marTop w:val="0"/>
      <w:marBottom w:val="0"/>
      <w:divBdr>
        <w:top w:val="none" w:sz="0" w:space="0" w:color="auto"/>
        <w:left w:val="none" w:sz="0" w:space="0" w:color="auto"/>
        <w:bottom w:val="none" w:sz="0" w:space="0" w:color="auto"/>
        <w:right w:val="none" w:sz="0" w:space="0" w:color="auto"/>
      </w:divBdr>
    </w:div>
    <w:div w:id="1237520042">
      <w:bodyDiv w:val="1"/>
      <w:marLeft w:val="0"/>
      <w:marRight w:val="0"/>
      <w:marTop w:val="0"/>
      <w:marBottom w:val="0"/>
      <w:divBdr>
        <w:top w:val="none" w:sz="0" w:space="0" w:color="auto"/>
        <w:left w:val="none" w:sz="0" w:space="0" w:color="auto"/>
        <w:bottom w:val="none" w:sz="0" w:space="0" w:color="auto"/>
        <w:right w:val="none" w:sz="0" w:space="0" w:color="auto"/>
      </w:divBdr>
    </w:div>
    <w:div w:id="1239286222">
      <w:bodyDiv w:val="1"/>
      <w:marLeft w:val="0"/>
      <w:marRight w:val="0"/>
      <w:marTop w:val="0"/>
      <w:marBottom w:val="0"/>
      <w:divBdr>
        <w:top w:val="none" w:sz="0" w:space="0" w:color="auto"/>
        <w:left w:val="none" w:sz="0" w:space="0" w:color="auto"/>
        <w:bottom w:val="none" w:sz="0" w:space="0" w:color="auto"/>
        <w:right w:val="none" w:sz="0" w:space="0" w:color="auto"/>
      </w:divBdr>
    </w:div>
    <w:div w:id="1255866772">
      <w:bodyDiv w:val="1"/>
      <w:marLeft w:val="0"/>
      <w:marRight w:val="0"/>
      <w:marTop w:val="0"/>
      <w:marBottom w:val="0"/>
      <w:divBdr>
        <w:top w:val="none" w:sz="0" w:space="0" w:color="auto"/>
        <w:left w:val="none" w:sz="0" w:space="0" w:color="auto"/>
        <w:bottom w:val="none" w:sz="0" w:space="0" w:color="auto"/>
        <w:right w:val="none" w:sz="0" w:space="0" w:color="auto"/>
      </w:divBdr>
    </w:div>
    <w:div w:id="1259944833">
      <w:bodyDiv w:val="1"/>
      <w:marLeft w:val="0"/>
      <w:marRight w:val="0"/>
      <w:marTop w:val="0"/>
      <w:marBottom w:val="0"/>
      <w:divBdr>
        <w:top w:val="none" w:sz="0" w:space="0" w:color="auto"/>
        <w:left w:val="none" w:sz="0" w:space="0" w:color="auto"/>
        <w:bottom w:val="none" w:sz="0" w:space="0" w:color="auto"/>
        <w:right w:val="none" w:sz="0" w:space="0" w:color="auto"/>
      </w:divBdr>
    </w:div>
    <w:div w:id="1269579183">
      <w:bodyDiv w:val="1"/>
      <w:marLeft w:val="0"/>
      <w:marRight w:val="0"/>
      <w:marTop w:val="0"/>
      <w:marBottom w:val="0"/>
      <w:divBdr>
        <w:top w:val="none" w:sz="0" w:space="0" w:color="auto"/>
        <w:left w:val="none" w:sz="0" w:space="0" w:color="auto"/>
        <w:bottom w:val="none" w:sz="0" w:space="0" w:color="auto"/>
        <w:right w:val="none" w:sz="0" w:space="0" w:color="auto"/>
      </w:divBdr>
    </w:div>
    <w:div w:id="1275211199">
      <w:bodyDiv w:val="1"/>
      <w:marLeft w:val="0"/>
      <w:marRight w:val="0"/>
      <w:marTop w:val="0"/>
      <w:marBottom w:val="0"/>
      <w:divBdr>
        <w:top w:val="none" w:sz="0" w:space="0" w:color="auto"/>
        <w:left w:val="none" w:sz="0" w:space="0" w:color="auto"/>
        <w:bottom w:val="none" w:sz="0" w:space="0" w:color="auto"/>
        <w:right w:val="none" w:sz="0" w:space="0" w:color="auto"/>
      </w:divBdr>
    </w:div>
    <w:div w:id="1289313145">
      <w:bodyDiv w:val="1"/>
      <w:marLeft w:val="0"/>
      <w:marRight w:val="0"/>
      <w:marTop w:val="0"/>
      <w:marBottom w:val="0"/>
      <w:divBdr>
        <w:top w:val="none" w:sz="0" w:space="0" w:color="auto"/>
        <w:left w:val="none" w:sz="0" w:space="0" w:color="auto"/>
        <w:bottom w:val="none" w:sz="0" w:space="0" w:color="auto"/>
        <w:right w:val="none" w:sz="0" w:space="0" w:color="auto"/>
      </w:divBdr>
    </w:div>
    <w:div w:id="1298102567">
      <w:bodyDiv w:val="1"/>
      <w:marLeft w:val="0"/>
      <w:marRight w:val="0"/>
      <w:marTop w:val="0"/>
      <w:marBottom w:val="0"/>
      <w:divBdr>
        <w:top w:val="none" w:sz="0" w:space="0" w:color="auto"/>
        <w:left w:val="none" w:sz="0" w:space="0" w:color="auto"/>
        <w:bottom w:val="none" w:sz="0" w:space="0" w:color="auto"/>
        <w:right w:val="none" w:sz="0" w:space="0" w:color="auto"/>
      </w:divBdr>
    </w:div>
    <w:div w:id="1300308716">
      <w:bodyDiv w:val="1"/>
      <w:marLeft w:val="0"/>
      <w:marRight w:val="0"/>
      <w:marTop w:val="0"/>
      <w:marBottom w:val="0"/>
      <w:divBdr>
        <w:top w:val="none" w:sz="0" w:space="0" w:color="auto"/>
        <w:left w:val="none" w:sz="0" w:space="0" w:color="auto"/>
        <w:bottom w:val="none" w:sz="0" w:space="0" w:color="auto"/>
        <w:right w:val="none" w:sz="0" w:space="0" w:color="auto"/>
      </w:divBdr>
    </w:div>
    <w:div w:id="1314332759">
      <w:bodyDiv w:val="1"/>
      <w:marLeft w:val="0"/>
      <w:marRight w:val="0"/>
      <w:marTop w:val="0"/>
      <w:marBottom w:val="0"/>
      <w:divBdr>
        <w:top w:val="none" w:sz="0" w:space="0" w:color="auto"/>
        <w:left w:val="none" w:sz="0" w:space="0" w:color="auto"/>
        <w:bottom w:val="none" w:sz="0" w:space="0" w:color="auto"/>
        <w:right w:val="none" w:sz="0" w:space="0" w:color="auto"/>
      </w:divBdr>
      <w:divsChild>
        <w:div w:id="1990551571">
          <w:marLeft w:val="0"/>
          <w:marRight w:val="0"/>
          <w:marTop w:val="0"/>
          <w:marBottom w:val="0"/>
          <w:divBdr>
            <w:top w:val="none" w:sz="0" w:space="0" w:color="auto"/>
            <w:left w:val="none" w:sz="0" w:space="0" w:color="auto"/>
            <w:bottom w:val="none" w:sz="0" w:space="0" w:color="auto"/>
            <w:right w:val="none" w:sz="0" w:space="0" w:color="auto"/>
          </w:divBdr>
          <w:divsChild>
            <w:div w:id="727998727">
              <w:marLeft w:val="0"/>
              <w:marRight w:val="0"/>
              <w:marTop w:val="0"/>
              <w:marBottom w:val="0"/>
              <w:divBdr>
                <w:top w:val="none" w:sz="0" w:space="0" w:color="auto"/>
                <w:left w:val="none" w:sz="0" w:space="0" w:color="auto"/>
                <w:bottom w:val="none" w:sz="0" w:space="0" w:color="auto"/>
                <w:right w:val="none" w:sz="0" w:space="0" w:color="auto"/>
              </w:divBdr>
              <w:divsChild>
                <w:div w:id="344478830">
                  <w:marLeft w:val="0"/>
                  <w:marRight w:val="0"/>
                  <w:marTop w:val="0"/>
                  <w:marBottom w:val="0"/>
                  <w:divBdr>
                    <w:top w:val="none" w:sz="0" w:space="0" w:color="auto"/>
                    <w:left w:val="none" w:sz="0" w:space="0" w:color="auto"/>
                    <w:bottom w:val="none" w:sz="0" w:space="0" w:color="auto"/>
                    <w:right w:val="none" w:sz="0" w:space="0" w:color="auto"/>
                  </w:divBdr>
                  <w:divsChild>
                    <w:div w:id="1668245925">
                      <w:marLeft w:val="0"/>
                      <w:marRight w:val="0"/>
                      <w:marTop w:val="0"/>
                      <w:marBottom w:val="0"/>
                      <w:divBdr>
                        <w:top w:val="none" w:sz="0" w:space="0" w:color="auto"/>
                        <w:left w:val="none" w:sz="0" w:space="0" w:color="auto"/>
                        <w:bottom w:val="none" w:sz="0" w:space="0" w:color="auto"/>
                        <w:right w:val="none" w:sz="0" w:space="0" w:color="auto"/>
                      </w:divBdr>
                      <w:divsChild>
                        <w:div w:id="2057923657">
                          <w:marLeft w:val="0"/>
                          <w:marRight w:val="0"/>
                          <w:marTop w:val="0"/>
                          <w:marBottom w:val="0"/>
                          <w:divBdr>
                            <w:top w:val="none" w:sz="0" w:space="0" w:color="auto"/>
                            <w:left w:val="none" w:sz="0" w:space="0" w:color="auto"/>
                            <w:bottom w:val="none" w:sz="0" w:space="0" w:color="auto"/>
                            <w:right w:val="none" w:sz="0" w:space="0" w:color="auto"/>
                          </w:divBdr>
                          <w:divsChild>
                            <w:div w:id="1185366157">
                              <w:marLeft w:val="0"/>
                              <w:marRight w:val="0"/>
                              <w:marTop w:val="0"/>
                              <w:marBottom w:val="0"/>
                              <w:divBdr>
                                <w:top w:val="none" w:sz="0" w:space="0" w:color="auto"/>
                                <w:left w:val="none" w:sz="0" w:space="0" w:color="auto"/>
                                <w:bottom w:val="none" w:sz="0" w:space="0" w:color="auto"/>
                                <w:right w:val="none" w:sz="0" w:space="0" w:color="auto"/>
                              </w:divBdr>
                              <w:divsChild>
                                <w:div w:id="2089115063">
                                  <w:marLeft w:val="0"/>
                                  <w:marRight w:val="0"/>
                                  <w:marTop w:val="0"/>
                                  <w:marBottom w:val="0"/>
                                  <w:divBdr>
                                    <w:top w:val="none" w:sz="0" w:space="0" w:color="auto"/>
                                    <w:left w:val="none" w:sz="0" w:space="0" w:color="auto"/>
                                    <w:bottom w:val="none" w:sz="0" w:space="0" w:color="auto"/>
                                    <w:right w:val="none" w:sz="0" w:space="0" w:color="auto"/>
                                  </w:divBdr>
                                  <w:divsChild>
                                    <w:div w:id="24504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4270614">
          <w:marLeft w:val="0"/>
          <w:marRight w:val="0"/>
          <w:marTop w:val="0"/>
          <w:marBottom w:val="0"/>
          <w:divBdr>
            <w:top w:val="none" w:sz="0" w:space="0" w:color="auto"/>
            <w:left w:val="none" w:sz="0" w:space="0" w:color="auto"/>
            <w:bottom w:val="none" w:sz="0" w:space="0" w:color="auto"/>
            <w:right w:val="none" w:sz="0" w:space="0" w:color="auto"/>
          </w:divBdr>
          <w:divsChild>
            <w:div w:id="1311405916">
              <w:marLeft w:val="0"/>
              <w:marRight w:val="0"/>
              <w:marTop w:val="0"/>
              <w:marBottom w:val="0"/>
              <w:divBdr>
                <w:top w:val="none" w:sz="0" w:space="0" w:color="auto"/>
                <w:left w:val="none" w:sz="0" w:space="0" w:color="auto"/>
                <w:bottom w:val="none" w:sz="0" w:space="0" w:color="auto"/>
                <w:right w:val="none" w:sz="0" w:space="0" w:color="auto"/>
              </w:divBdr>
              <w:divsChild>
                <w:div w:id="1184055045">
                  <w:marLeft w:val="0"/>
                  <w:marRight w:val="0"/>
                  <w:marTop w:val="0"/>
                  <w:marBottom w:val="0"/>
                  <w:divBdr>
                    <w:top w:val="none" w:sz="0" w:space="0" w:color="auto"/>
                    <w:left w:val="none" w:sz="0" w:space="0" w:color="auto"/>
                    <w:bottom w:val="none" w:sz="0" w:space="0" w:color="auto"/>
                    <w:right w:val="none" w:sz="0" w:space="0" w:color="auto"/>
                  </w:divBdr>
                  <w:divsChild>
                    <w:div w:id="624310685">
                      <w:marLeft w:val="0"/>
                      <w:marRight w:val="0"/>
                      <w:marTop w:val="0"/>
                      <w:marBottom w:val="0"/>
                      <w:divBdr>
                        <w:top w:val="none" w:sz="0" w:space="0" w:color="auto"/>
                        <w:left w:val="none" w:sz="0" w:space="0" w:color="auto"/>
                        <w:bottom w:val="none" w:sz="0" w:space="0" w:color="auto"/>
                        <w:right w:val="none" w:sz="0" w:space="0" w:color="auto"/>
                      </w:divBdr>
                      <w:divsChild>
                        <w:div w:id="1021979211">
                          <w:marLeft w:val="0"/>
                          <w:marRight w:val="0"/>
                          <w:marTop w:val="0"/>
                          <w:marBottom w:val="0"/>
                          <w:divBdr>
                            <w:top w:val="none" w:sz="0" w:space="0" w:color="auto"/>
                            <w:left w:val="none" w:sz="0" w:space="0" w:color="auto"/>
                            <w:bottom w:val="none" w:sz="0" w:space="0" w:color="auto"/>
                            <w:right w:val="none" w:sz="0" w:space="0" w:color="auto"/>
                          </w:divBdr>
                          <w:divsChild>
                            <w:div w:id="27147510">
                              <w:marLeft w:val="0"/>
                              <w:marRight w:val="0"/>
                              <w:marTop w:val="0"/>
                              <w:marBottom w:val="0"/>
                              <w:divBdr>
                                <w:top w:val="none" w:sz="0" w:space="0" w:color="auto"/>
                                <w:left w:val="none" w:sz="0" w:space="0" w:color="auto"/>
                                <w:bottom w:val="none" w:sz="0" w:space="0" w:color="auto"/>
                                <w:right w:val="none" w:sz="0" w:space="0" w:color="auto"/>
                              </w:divBdr>
                              <w:divsChild>
                                <w:div w:id="973099577">
                                  <w:marLeft w:val="0"/>
                                  <w:marRight w:val="0"/>
                                  <w:marTop w:val="0"/>
                                  <w:marBottom w:val="0"/>
                                  <w:divBdr>
                                    <w:top w:val="none" w:sz="0" w:space="0" w:color="auto"/>
                                    <w:left w:val="none" w:sz="0" w:space="0" w:color="auto"/>
                                    <w:bottom w:val="none" w:sz="0" w:space="0" w:color="auto"/>
                                    <w:right w:val="none" w:sz="0" w:space="0" w:color="auto"/>
                                  </w:divBdr>
                                  <w:divsChild>
                                    <w:div w:id="1588344230">
                                      <w:marLeft w:val="0"/>
                                      <w:marRight w:val="0"/>
                                      <w:marTop w:val="0"/>
                                      <w:marBottom w:val="0"/>
                                      <w:divBdr>
                                        <w:top w:val="none" w:sz="0" w:space="0" w:color="auto"/>
                                        <w:left w:val="none" w:sz="0" w:space="0" w:color="auto"/>
                                        <w:bottom w:val="none" w:sz="0" w:space="0" w:color="auto"/>
                                        <w:right w:val="none" w:sz="0" w:space="0" w:color="auto"/>
                                      </w:divBdr>
                                      <w:divsChild>
                                        <w:div w:id="1022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975919">
          <w:marLeft w:val="0"/>
          <w:marRight w:val="0"/>
          <w:marTop w:val="0"/>
          <w:marBottom w:val="0"/>
          <w:divBdr>
            <w:top w:val="none" w:sz="0" w:space="0" w:color="auto"/>
            <w:left w:val="none" w:sz="0" w:space="0" w:color="auto"/>
            <w:bottom w:val="none" w:sz="0" w:space="0" w:color="auto"/>
            <w:right w:val="none" w:sz="0" w:space="0" w:color="auto"/>
          </w:divBdr>
          <w:divsChild>
            <w:div w:id="1740397236">
              <w:marLeft w:val="0"/>
              <w:marRight w:val="0"/>
              <w:marTop w:val="0"/>
              <w:marBottom w:val="0"/>
              <w:divBdr>
                <w:top w:val="none" w:sz="0" w:space="0" w:color="auto"/>
                <w:left w:val="none" w:sz="0" w:space="0" w:color="auto"/>
                <w:bottom w:val="none" w:sz="0" w:space="0" w:color="auto"/>
                <w:right w:val="none" w:sz="0" w:space="0" w:color="auto"/>
              </w:divBdr>
              <w:divsChild>
                <w:div w:id="2001959844">
                  <w:marLeft w:val="0"/>
                  <w:marRight w:val="0"/>
                  <w:marTop w:val="0"/>
                  <w:marBottom w:val="0"/>
                  <w:divBdr>
                    <w:top w:val="none" w:sz="0" w:space="0" w:color="auto"/>
                    <w:left w:val="none" w:sz="0" w:space="0" w:color="auto"/>
                    <w:bottom w:val="none" w:sz="0" w:space="0" w:color="auto"/>
                    <w:right w:val="none" w:sz="0" w:space="0" w:color="auto"/>
                  </w:divBdr>
                  <w:divsChild>
                    <w:div w:id="1626735893">
                      <w:marLeft w:val="0"/>
                      <w:marRight w:val="0"/>
                      <w:marTop w:val="0"/>
                      <w:marBottom w:val="0"/>
                      <w:divBdr>
                        <w:top w:val="none" w:sz="0" w:space="0" w:color="auto"/>
                        <w:left w:val="none" w:sz="0" w:space="0" w:color="auto"/>
                        <w:bottom w:val="none" w:sz="0" w:space="0" w:color="auto"/>
                        <w:right w:val="none" w:sz="0" w:space="0" w:color="auto"/>
                      </w:divBdr>
                      <w:divsChild>
                        <w:div w:id="1307976579">
                          <w:marLeft w:val="0"/>
                          <w:marRight w:val="0"/>
                          <w:marTop w:val="0"/>
                          <w:marBottom w:val="0"/>
                          <w:divBdr>
                            <w:top w:val="none" w:sz="0" w:space="0" w:color="auto"/>
                            <w:left w:val="none" w:sz="0" w:space="0" w:color="auto"/>
                            <w:bottom w:val="none" w:sz="0" w:space="0" w:color="auto"/>
                            <w:right w:val="none" w:sz="0" w:space="0" w:color="auto"/>
                          </w:divBdr>
                          <w:divsChild>
                            <w:div w:id="1140270011">
                              <w:marLeft w:val="0"/>
                              <w:marRight w:val="0"/>
                              <w:marTop w:val="0"/>
                              <w:marBottom w:val="0"/>
                              <w:divBdr>
                                <w:top w:val="none" w:sz="0" w:space="0" w:color="auto"/>
                                <w:left w:val="none" w:sz="0" w:space="0" w:color="auto"/>
                                <w:bottom w:val="none" w:sz="0" w:space="0" w:color="auto"/>
                                <w:right w:val="none" w:sz="0" w:space="0" w:color="auto"/>
                              </w:divBdr>
                              <w:divsChild>
                                <w:div w:id="1561014447">
                                  <w:marLeft w:val="0"/>
                                  <w:marRight w:val="0"/>
                                  <w:marTop w:val="0"/>
                                  <w:marBottom w:val="0"/>
                                  <w:divBdr>
                                    <w:top w:val="none" w:sz="0" w:space="0" w:color="auto"/>
                                    <w:left w:val="none" w:sz="0" w:space="0" w:color="auto"/>
                                    <w:bottom w:val="none" w:sz="0" w:space="0" w:color="auto"/>
                                    <w:right w:val="none" w:sz="0" w:space="0" w:color="auto"/>
                                  </w:divBdr>
                                  <w:divsChild>
                                    <w:div w:id="184131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983670">
                  <w:marLeft w:val="0"/>
                  <w:marRight w:val="0"/>
                  <w:marTop w:val="0"/>
                  <w:marBottom w:val="0"/>
                  <w:divBdr>
                    <w:top w:val="none" w:sz="0" w:space="0" w:color="auto"/>
                    <w:left w:val="none" w:sz="0" w:space="0" w:color="auto"/>
                    <w:bottom w:val="none" w:sz="0" w:space="0" w:color="auto"/>
                    <w:right w:val="none" w:sz="0" w:space="0" w:color="auto"/>
                  </w:divBdr>
                  <w:divsChild>
                    <w:div w:id="2119908381">
                      <w:marLeft w:val="0"/>
                      <w:marRight w:val="0"/>
                      <w:marTop w:val="0"/>
                      <w:marBottom w:val="0"/>
                      <w:divBdr>
                        <w:top w:val="none" w:sz="0" w:space="0" w:color="auto"/>
                        <w:left w:val="none" w:sz="0" w:space="0" w:color="auto"/>
                        <w:bottom w:val="none" w:sz="0" w:space="0" w:color="auto"/>
                        <w:right w:val="none" w:sz="0" w:space="0" w:color="auto"/>
                      </w:divBdr>
                      <w:divsChild>
                        <w:div w:id="676468334">
                          <w:marLeft w:val="0"/>
                          <w:marRight w:val="0"/>
                          <w:marTop w:val="0"/>
                          <w:marBottom w:val="0"/>
                          <w:divBdr>
                            <w:top w:val="none" w:sz="0" w:space="0" w:color="auto"/>
                            <w:left w:val="none" w:sz="0" w:space="0" w:color="auto"/>
                            <w:bottom w:val="none" w:sz="0" w:space="0" w:color="auto"/>
                            <w:right w:val="none" w:sz="0" w:space="0" w:color="auto"/>
                          </w:divBdr>
                          <w:divsChild>
                            <w:div w:id="1857191092">
                              <w:marLeft w:val="0"/>
                              <w:marRight w:val="0"/>
                              <w:marTop w:val="0"/>
                              <w:marBottom w:val="0"/>
                              <w:divBdr>
                                <w:top w:val="none" w:sz="0" w:space="0" w:color="auto"/>
                                <w:left w:val="none" w:sz="0" w:space="0" w:color="auto"/>
                                <w:bottom w:val="none" w:sz="0" w:space="0" w:color="auto"/>
                                <w:right w:val="none" w:sz="0" w:space="0" w:color="auto"/>
                              </w:divBdr>
                              <w:divsChild>
                                <w:div w:id="395278504">
                                  <w:marLeft w:val="0"/>
                                  <w:marRight w:val="0"/>
                                  <w:marTop w:val="0"/>
                                  <w:marBottom w:val="0"/>
                                  <w:divBdr>
                                    <w:top w:val="none" w:sz="0" w:space="0" w:color="auto"/>
                                    <w:left w:val="none" w:sz="0" w:space="0" w:color="auto"/>
                                    <w:bottom w:val="none" w:sz="0" w:space="0" w:color="auto"/>
                                    <w:right w:val="none" w:sz="0" w:space="0" w:color="auto"/>
                                  </w:divBdr>
                                  <w:divsChild>
                                    <w:div w:id="158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6448330">
      <w:bodyDiv w:val="1"/>
      <w:marLeft w:val="0"/>
      <w:marRight w:val="0"/>
      <w:marTop w:val="0"/>
      <w:marBottom w:val="0"/>
      <w:divBdr>
        <w:top w:val="none" w:sz="0" w:space="0" w:color="auto"/>
        <w:left w:val="none" w:sz="0" w:space="0" w:color="auto"/>
        <w:bottom w:val="none" w:sz="0" w:space="0" w:color="auto"/>
        <w:right w:val="none" w:sz="0" w:space="0" w:color="auto"/>
      </w:divBdr>
    </w:div>
    <w:div w:id="1321736417">
      <w:bodyDiv w:val="1"/>
      <w:marLeft w:val="0"/>
      <w:marRight w:val="0"/>
      <w:marTop w:val="0"/>
      <w:marBottom w:val="0"/>
      <w:divBdr>
        <w:top w:val="none" w:sz="0" w:space="0" w:color="auto"/>
        <w:left w:val="none" w:sz="0" w:space="0" w:color="auto"/>
        <w:bottom w:val="none" w:sz="0" w:space="0" w:color="auto"/>
        <w:right w:val="none" w:sz="0" w:space="0" w:color="auto"/>
      </w:divBdr>
    </w:div>
    <w:div w:id="1325627490">
      <w:bodyDiv w:val="1"/>
      <w:marLeft w:val="0"/>
      <w:marRight w:val="0"/>
      <w:marTop w:val="0"/>
      <w:marBottom w:val="0"/>
      <w:divBdr>
        <w:top w:val="none" w:sz="0" w:space="0" w:color="auto"/>
        <w:left w:val="none" w:sz="0" w:space="0" w:color="auto"/>
        <w:bottom w:val="none" w:sz="0" w:space="0" w:color="auto"/>
        <w:right w:val="none" w:sz="0" w:space="0" w:color="auto"/>
      </w:divBdr>
    </w:div>
    <w:div w:id="1328440034">
      <w:bodyDiv w:val="1"/>
      <w:marLeft w:val="0"/>
      <w:marRight w:val="0"/>
      <w:marTop w:val="0"/>
      <w:marBottom w:val="0"/>
      <w:divBdr>
        <w:top w:val="none" w:sz="0" w:space="0" w:color="auto"/>
        <w:left w:val="none" w:sz="0" w:space="0" w:color="auto"/>
        <w:bottom w:val="none" w:sz="0" w:space="0" w:color="auto"/>
        <w:right w:val="none" w:sz="0" w:space="0" w:color="auto"/>
      </w:divBdr>
    </w:div>
    <w:div w:id="1338731893">
      <w:bodyDiv w:val="1"/>
      <w:marLeft w:val="0"/>
      <w:marRight w:val="0"/>
      <w:marTop w:val="0"/>
      <w:marBottom w:val="0"/>
      <w:divBdr>
        <w:top w:val="none" w:sz="0" w:space="0" w:color="auto"/>
        <w:left w:val="none" w:sz="0" w:space="0" w:color="auto"/>
        <w:bottom w:val="none" w:sz="0" w:space="0" w:color="auto"/>
        <w:right w:val="none" w:sz="0" w:space="0" w:color="auto"/>
      </w:divBdr>
    </w:div>
    <w:div w:id="1349478569">
      <w:bodyDiv w:val="1"/>
      <w:marLeft w:val="0"/>
      <w:marRight w:val="0"/>
      <w:marTop w:val="0"/>
      <w:marBottom w:val="0"/>
      <w:divBdr>
        <w:top w:val="none" w:sz="0" w:space="0" w:color="auto"/>
        <w:left w:val="none" w:sz="0" w:space="0" w:color="auto"/>
        <w:bottom w:val="none" w:sz="0" w:space="0" w:color="auto"/>
        <w:right w:val="none" w:sz="0" w:space="0" w:color="auto"/>
      </w:divBdr>
    </w:div>
    <w:div w:id="1353219268">
      <w:bodyDiv w:val="1"/>
      <w:marLeft w:val="0"/>
      <w:marRight w:val="0"/>
      <w:marTop w:val="0"/>
      <w:marBottom w:val="0"/>
      <w:divBdr>
        <w:top w:val="none" w:sz="0" w:space="0" w:color="auto"/>
        <w:left w:val="none" w:sz="0" w:space="0" w:color="auto"/>
        <w:bottom w:val="none" w:sz="0" w:space="0" w:color="auto"/>
        <w:right w:val="none" w:sz="0" w:space="0" w:color="auto"/>
      </w:divBdr>
    </w:div>
    <w:div w:id="1357270098">
      <w:bodyDiv w:val="1"/>
      <w:marLeft w:val="0"/>
      <w:marRight w:val="0"/>
      <w:marTop w:val="0"/>
      <w:marBottom w:val="0"/>
      <w:divBdr>
        <w:top w:val="none" w:sz="0" w:space="0" w:color="auto"/>
        <w:left w:val="none" w:sz="0" w:space="0" w:color="auto"/>
        <w:bottom w:val="none" w:sz="0" w:space="0" w:color="auto"/>
        <w:right w:val="none" w:sz="0" w:space="0" w:color="auto"/>
      </w:divBdr>
    </w:div>
    <w:div w:id="1374385638">
      <w:bodyDiv w:val="1"/>
      <w:marLeft w:val="0"/>
      <w:marRight w:val="0"/>
      <w:marTop w:val="0"/>
      <w:marBottom w:val="0"/>
      <w:divBdr>
        <w:top w:val="none" w:sz="0" w:space="0" w:color="auto"/>
        <w:left w:val="none" w:sz="0" w:space="0" w:color="auto"/>
        <w:bottom w:val="none" w:sz="0" w:space="0" w:color="auto"/>
        <w:right w:val="none" w:sz="0" w:space="0" w:color="auto"/>
      </w:divBdr>
    </w:div>
    <w:div w:id="1378432024">
      <w:bodyDiv w:val="1"/>
      <w:marLeft w:val="0"/>
      <w:marRight w:val="0"/>
      <w:marTop w:val="0"/>
      <w:marBottom w:val="0"/>
      <w:divBdr>
        <w:top w:val="none" w:sz="0" w:space="0" w:color="auto"/>
        <w:left w:val="none" w:sz="0" w:space="0" w:color="auto"/>
        <w:bottom w:val="none" w:sz="0" w:space="0" w:color="auto"/>
        <w:right w:val="none" w:sz="0" w:space="0" w:color="auto"/>
      </w:divBdr>
    </w:div>
    <w:div w:id="1379940783">
      <w:bodyDiv w:val="1"/>
      <w:marLeft w:val="0"/>
      <w:marRight w:val="0"/>
      <w:marTop w:val="0"/>
      <w:marBottom w:val="0"/>
      <w:divBdr>
        <w:top w:val="none" w:sz="0" w:space="0" w:color="auto"/>
        <w:left w:val="none" w:sz="0" w:space="0" w:color="auto"/>
        <w:bottom w:val="none" w:sz="0" w:space="0" w:color="auto"/>
        <w:right w:val="none" w:sz="0" w:space="0" w:color="auto"/>
      </w:divBdr>
    </w:div>
    <w:div w:id="1382166953">
      <w:bodyDiv w:val="1"/>
      <w:marLeft w:val="0"/>
      <w:marRight w:val="0"/>
      <w:marTop w:val="0"/>
      <w:marBottom w:val="0"/>
      <w:divBdr>
        <w:top w:val="none" w:sz="0" w:space="0" w:color="auto"/>
        <w:left w:val="none" w:sz="0" w:space="0" w:color="auto"/>
        <w:bottom w:val="none" w:sz="0" w:space="0" w:color="auto"/>
        <w:right w:val="none" w:sz="0" w:space="0" w:color="auto"/>
      </w:divBdr>
    </w:div>
    <w:div w:id="1392727721">
      <w:bodyDiv w:val="1"/>
      <w:marLeft w:val="0"/>
      <w:marRight w:val="0"/>
      <w:marTop w:val="0"/>
      <w:marBottom w:val="0"/>
      <w:divBdr>
        <w:top w:val="none" w:sz="0" w:space="0" w:color="auto"/>
        <w:left w:val="none" w:sz="0" w:space="0" w:color="auto"/>
        <w:bottom w:val="none" w:sz="0" w:space="0" w:color="auto"/>
        <w:right w:val="none" w:sz="0" w:space="0" w:color="auto"/>
      </w:divBdr>
    </w:div>
    <w:div w:id="1404258767">
      <w:bodyDiv w:val="1"/>
      <w:marLeft w:val="0"/>
      <w:marRight w:val="0"/>
      <w:marTop w:val="0"/>
      <w:marBottom w:val="0"/>
      <w:divBdr>
        <w:top w:val="none" w:sz="0" w:space="0" w:color="auto"/>
        <w:left w:val="none" w:sz="0" w:space="0" w:color="auto"/>
        <w:bottom w:val="none" w:sz="0" w:space="0" w:color="auto"/>
        <w:right w:val="none" w:sz="0" w:space="0" w:color="auto"/>
      </w:divBdr>
    </w:div>
    <w:div w:id="1407461576">
      <w:bodyDiv w:val="1"/>
      <w:marLeft w:val="0"/>
      <w:marRight w:val="0"/>
      <w:marTop w:val="0"/>
      <w:marBottom w:val="0"/>
      <w:divBdr>
        <w:top w:val="none" w:sz="0" w:space="0" w:color="auto"/>
        <w:left w:val="none" w:sz="0" w:space="0" w:color="auto"/>
        <w:bottom w:val="none" w:sz="0" w:space="0" w:color="auto"/>
        <w:right w:val="none" w:sz="0" w:space="0" w:color="auto"/>
      </w:divBdr>
    </w:div>
    <w:div w:id="1416173525">
      <w:bodyDiv w:val="1"/>
      <w:marLeft w:val="0"/>
      <w:marRight w:val="0"/>
      <w:marTop w:val="0"/>
      <w:marBottom w:val="0"/>
      <w:divBdr>
        <w:top w:val="none" w:sz="0" w:space="0" w:color="auto"/>
        <w:left w:val="none" w:sz="0" w:space="0" w:color="auto"/>
        <w:bottom w:val="none" w:sz="0" w:space="0" w:color="auto"/>
        <w:right w:val="none" w:sz="0" w:space="0" w:color="auto"/>
      </w:divBdr>
    </w:div>
    <w:div w:id="1421948794">
      <w:bodyDiv w:val="1"/>
      <w:marLeft w:val="0"/>
      <w:marRight w:val="0"/>
      <w:marTop w:val="0"/>
      <w:marBottom w:val="0"/>
      <w:divBdr>
        <w:top w:val="none" w:sz="0" w:space="0" w:color="auto"/>
        <w:left w:val="none" w:sz="0" w:space="0" w:color="auto"/>
        <w:bottom w:val="none" w:sz="0" w:space="0" w:color="auto"/>
        <w:right w:val="none" w:sz="0" w:space="0" w:color="auto"/>
      </w:divBdr>
      <w:divsChild>
        <w:div w:id="1867985513">
          <w:marLeft w:val="0"/>
          <w:marRight w:val="0"/>
          <w:marTop w:val="0"/>
          <w:marBottom w:val="0"/>
          <w:divBdr>
            <w:top w:val="none" w:sz="0" w:space="0" w:color="auto"/>
            <w:left w:val="none" w:sz="0" w:space="0" w:color="auto"/>
            <w:bottom w:val="none" w:sz="0" w:space="0" w:color="auto"/>
            <w:right w:val="none" w:sz="0" w:space="0" w:color="auto"/>
          </w:divBdr>
          <w:divsChild>
            <w:div w:id="264269915">
              <w:marLeft w:val="0"/>
              <w:marRight w:val="0"/>
              <w:marTop w:val="0"/>
              <w:marBottom w:val="0"/>
              <w:divBdr>
                <w:top w:val="none" w:sz="0" w:space="0" w:color="auto"/>
                <w:left w:val="none" w:sz="0" w:space="0" w:color="auto"/>
                <w:bottom w:val="none" w:sz="0" w:space="0" w:color="auto"/>
                <w:right w:val="none" w:sz="0" w:space="0" w:color="auto"/>
              </w:divBdr>
              <w:divsChild>
                <w:div w:id="245115687">
                  <w:marLeft w:val="0"/>
                  <w:marRight w:val="0"/>
                  <w:marTop w:val="0"/>
                  <w:marBottom w:val="0"/>
                  <w:divBdr>
                    <w:top w:val="none" w:sz="0" w:space="0" w:color="auto"/>
                    <w:left w:val="none" w:sz="0" w:space="0" w:color="auto"/>
                    <w:bottom w:val="none" w:sz="0" w:space="0" w:color="auto"/>
                    <w:right w:val="none" w:sz="0" w:space="0" w:color="auto"/>
                  </w:divBdr>
                  <w:divsChild>
                    <w:div w:id="1707103041">
                      <w:marLeft w:val="0"/>
                      <w:marRight w:val="0"/>
                      <w:marTop w:val="0"/>
                      <w:marBottom w:val="0"/>
                      <w:divBdr>
                        <w:top w:val="none" w:sz="0" w:space="0" w:color="auto"/>
                        <w:left w:val="none" w:sz="0" w:space="0" w:color="auto"/>
                        <w:bottom w:val="none" w:sz="0" w:space="0" w:color="auto"/>
                        <w:right w:val="none" w:sz="0" w:space="0" w:color="auto"/>
                      </w:divBdr>
                      <w:divsChild>
                        <w:div w:id="1553539257">
                          <w:marLeft w:val="0"/>
                          <w:marRight w:val="0"/>
                          <w:marTop w:val="0"/>
                          <w:marBottom w:val="0"/>
                          <w:divBdr>
                            <w:top w:val="none" w:sz="0" w:space="0" w:color="auto"/>
                            <w:left w:val="none" w:sz="0" w:space="0" w:color="auto"/>
                            <w:bottom w:val="none" w:sz="0" w:space="0" w:color="auto"/>
                            <w:right w:val="none" w:sz="0" w:space="0" w:color="auto"/>
                          </w:divBdr>
                          <w:divsChild>
                            <w:div w:id="378211344">
                              <w:marLeft w:val="0"/>
                              <w:marRight w:val="0"/>
                              <w:marTop w:val="0"/>
                              <w:marBottom w:val="0"/>
                              <w:divBdr>
                                <w:top w:val="none" w:sz="0" w:space="0" w:color="auto"/>
                                <w:left w:val="none" w:sz="0" w:space="0" w:color="auto"/>
                                <w:bottom w:val="none" w:sz="0" w:space="0" w:color="auto"/>
                                <w:right w:val="none" w:sz="0" w:space="0" w:color="auto"/>
                              </w:divBdr>
                              <w:divsChild>
                                <w:div w:id="1427775320">
                                  <w:marLeft w:val="0"/>
                                  <w:marRight w:val="0"/>
                                  <w:marTop w:val="0"/>
                                  <w:marBottom w:val="0"/>
                                  <w:divBdr>
                                    <w:top w:val="none" w:sz="0" w:space="0" w:color="auto"/>
                                    <w:left w:val="none" w:sz="0" w:space="0" w:color="auto"/>
                                    <w:bottom w:val="none" w:sz="0" w:space="0" w:color="auto"/>
                                    <w:right w:val="none" w:sz="0" w:space="0" w:color="auto"/>
                                  </w:divBdr>
                                  <w:divsChild>
                                    <w:div w:id="178880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1043197">
          <w:marLeft w:val="0"/>
          <w:marRight w:val="0"/>
          <w:marTop w:val="0"/>
          <w:marBottom w:val="0"/>
          <w:divBdr>
            <w:top w:val="none" w:sz="0" w:space="0" w:color="auto"/>
            <w:left w:val="none" w:sz="0" w:space="0" w:color="auto"/>
            <w:bottom w:val="none" w:sz="0" w:space="0" w:color="auto"/>
            <w:right w:val="none" w:sz="0" w:space="0" w:color="auto"/>
          </w:divBdr>
          <w:divsChild>
            <w:div w:id="1566335558">
              <w:marLeft w:val="0"/>
              <w:marRight w:val="0"/>
              <w:marTop w:val="0"/>
              <w:marBottom w:val="0"/>
              <w:divBdr>
                <w:top w:val="none" w:sz="0" w:space="0" w:color="auto"/>
                <w:left w:val="none" w:sz="0" w:space="0" w:color="auto"/>
                <w:bottom w:val="none" w:sz="0" w:space="0" w:color="auto"/>
                <w:right w:val="none" w:sz="0" w:space="0" w:color="auto"/>
              </w:divBdr>
              <w:divsChild>
                <w:div w:id="1423262767">
                  <w:marLeft w:val="0"/>
                  <w:marRight w:val="0"/>
                  <w:marTop w:val="0"/>
                  <w:marBottom w:val="0"/>
                  <w:divBdr>
                    <w:top w:val="none" w:sz="0" w:space="0" w:color="auto"/>
                    <w:left w:val="none" w:sz="0" w:space="0" w:color="auto"/>
                    <w:bottom w:val="none" w:sz="0" w:space="0" w:color="auto"/>
                    <w:right w:val="none" w:sz="0" w:space="0" w:color="auto"/>
                  </w:divBdr>
                  <w:divsChild>
                    <w:div w:id="973099953">
                      <w:marLeft w:val="0"/>
                      <w:marRight w:val="0"/>
                      <w:marTop w:val="0"/>
                      <w:marBottom w:val="0"/>
                      <w:divBdr>
                        <w:top w:val="none" w:sz="0" w:space="0" w:color="auto"/>
                        <w:left w:val="none" w:sz="0" w:space="0" w:color="auto"/>
                        <w:bottom w:val="none" w:sz="0" w:space="0" w:color="auto"/>
                        <w:right w:val="none" w:sz="0" w:space="0" w:color="auto"/>
                      </w:divBdr>
                      <w:divsChild>
                        <w:div w:id="1551839851">
                          <w:marLeft w:val="0"/>
                          <w:marRight w:val="0"/>
                          <w:marTop w:val="0"/>
                          <w:marBottom w:val="0"/>
                          <w:divBdr>
                            <w:top w:val="none" w:sz="0" w:space="0" w:color="auto"/>
                            <w:left w:val="none" w:sz="0" w:space="0" w:color="auto"/>
                            <w:bottom w:val="none" w:sz="0" w:space="0" w:color="auto"/>
                            <w:right w:val="none" w:sz="0" w:space="0" w:color="auto"/>
                          </w:divBdr>
                          <w:divsChild>
                            <w:div w:id="252586993">
                              <w:marLeft w:val="0"/>
                              <w:marRight w:val="0"/>
                              <w:marTop w:val="0"/>
                              <w:marBottom w:val="0"/>
                              <w:divBdr>
                                <w:top w:val="none" w:sz="0" w:space="0" w:color="auto"/>
                                <w:left w:val="none" w:sz="0" w:space="0" w:color="auto"/>
                                <w:bottom w:val="none" w:sz="0" w:space="0" w:color="auto"/>
                                <w:right w:val="none" w:sz="0" w:space="0" w:color="auto"/>
                              </w:divBdr>
                              <w:divsChild>
                                <w:div w:id="1486357761">
                                  <w:marLeft w:val="0"/>
                                  <w:marRight w:val="0"/>
                                  <w:marTop w:val="0"/>
                                  <w:marBottom w:val="0"/>
                                  <w:divBdr>
                                    <w:top w:val="none" w:sz="0" w:space="0" w:color="auto"/>
                                    <w:left w:val="none" w:sz="0" w:space="0" w:color="auto"/>
                                    <w:bottom w:val="none" w:sz="0" w:space="0" w:color="auto"/>
                                    <w:right w:val="none" w:sz="0" w:space="0" w:color="auto"/>
                                  </w:divBdr>
                                  <w:divsChild>
                                    <w:div w:id="444275519">
                                      <w:marLeft w:val="0"/>
                                      <w:marRight w:val="0"/>
                                      <w:marTop w:val="0"/>
                                      <w:marBottom w:val="0"/>
                                      <w:divBdr>
                                        <w:top w:val="none" w:sz="0" w:space="0" w:color="auto"/>
                                        <w:left w:val="none" w:sz="0" w:space="0" w:color="auto"/>
                                        <w:bottom w:val="none" w:sz="0" w:space="0" w:color="auto"/>
                                        <w:right w:val="none" w:sz="0" w:space="0" w:color="auto"/>
                                      </w:divBdr>
                                      <w:divsChild>
                                        <w:div w:id="210734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3567640">
          <w:marLeft w:val="0"/>
          <w:marRight w:val="0"/>
          <w:marTop w:val="0"/>
          <w:marBottom w:val="0"/>
          <w:divBdr>
            <w:top w:val="none" w:sz="0" w:space="0" w:color="auto"/>
            <w:left w:val="none" w:sz="0" w:space="0" w:color="auto"/>
            <w:bottom w:val="none" w:sz="0" w:space="0" w:color="auto"/>
            <w:right w:val="none" w:sz="0" w:space="0" w:color="auto"/>
          </w:divBdr>
          <w:divsChild>
            <w:div w:id="1696882252">
              <w:marLeft w:val="0"/>
              <w:marRight w:val="0"/>
              <w:marTop w:val="0"/>
              <w:marBottom w:val="0"/>
              <w:divBdr>
                <w:top w:val="none" w:sz="0" w:space="0" w:color="auto"/>
                <w:left w:val="none" w:sz="0" w:space="0" w:color="auto"/>
                <w:bottom w:val="none" w:sz="0" w:space="0" w:color="auto"/>
                <w:right w:val="none" w:sz="0" w:space="0" w:color="auto"/>
              </w:divBdr>
              <w:divsChild>
                <w:div w:id="1358383270">
                  <w:marLeft w:val="0"/>
                  <w:marRight w:val="0"/>
                  <w:marTop w:val="0"/>
                  <w:marBottom w:val="0"/>
                  <w:divBdr>
                    <w:top w:val="none" w:sz="0" w:space="0" w:color="auto"/>
                    <w:left w:val="none" w:sz="0" w:space="0" w:color="auto"/>
                    <w:bottom w:val="none" w:sz="0" w:space="0" w:color="auto"/>
                    <w:right w:val="none" w:sz="0" w:space="0" w:color="auto"/>
                  </w:divBdr>
                  <w:divsChild>
                    <w:div w:id="85810555">
                      <w:marLeft w:val="0"/>
                      <w:marRight w:val="0"/>
                      <w:marTop w:val="0"/>
                      <w:marBottom w:val="0"/>
                      <w:divBdr>
                        <w:top w:val="none" w:sz="0" w:space="0" w:color="auto"/>
                        <w:left w:val="none" w:sz="0" w:space="0" w:color="auto"/>
                        <w:bottom w:val="none" w:sz="0" w:space="0" w:color="auto"/>
                        <w:right w:val="none" w:sz="0" w:space="0" w:color="auto"/>
                      </w:divBdr>
                      <w:divsChild>
                        <w:div w:id="1165824535">
                          <w:marLeft w:val="0"/>
                          <w:marRight w:val="0"/>
                          <w:marTop w:val="0"/>
                          <w:marBottom w:val="0"/>
                          <w:divBdr>
                            <w:top w:val="none" w:sz="0" w:space="0" w:color="auto"/>
                            <w:left w:val="none" w:sz="0" w:space="0" w:color="auto"/>
                            <w:bottom w:val="none" w:sz="0" w:space="0" w:color="auto"/>
                            <w:right w:val="none" w:sz="0" w:space="0" w:color="auto"/>
                          </w:divBdr>
                          <w:divsChild>
                            <w:div w:id="1737849843">
                              <w:marLeft w:val="0"/>
                              <w:marRight w:val="0"/>
                              <w:marTop w:val="0"/>
                              <w:marBottom w:val="0"/>
                              <w:divBdr>
                                <w:top w:val="none" w:sz="0" w:space="0" w:color="auto"/>
                                <w:left w:val="none" w:sz="0" w:space="0" w:color="auto"/>
                                <w:bottom w:val="none" w:sz="0" w:space="0" w:color="auto"/>
                                <w:right w:val="none" w:sz="0" w:space="0" w:color="auto"/>
                              </w:divBdr>
                              <w:divsChild>
                                <w:div w:id="436486748">
                                  <w:marLeft w:val="0"/>
                                  <w:marRight w:val="0"/>
                                  <w:marTop w:val="0"/>
                                  <w:marBottom w:val="0"/>
                                  <w:divBdr>
                                    <w:top w:val="none" w:sz="0" w:space="0" w:color="auto"/>
                                    <w:left w:val="none" w:sz="0" w:space="0" w:color="auto"/>
                                    <w:bottom w:val="none" w:sz="0" w:space="0" w:color="auto"/>
                                    <w:right w:val="none" w:sz="0" w:space="0" w:color="auto"/>
                                  </w:divBdr>
                                  <w:divsChild>
                                    <w:div w:id="3906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345203">
                  <w:marLeft w:val="0"/>
                  <w:marRight w:val="0"/>
                  <w:marTop w:val="0"/>
                  <w:marBottom w:val="0"/>
                  <w:divBdr>
                    <w:top w:val="none" w:sz="0" w:space="0" w:color="auto"/>
                    <w:left w:val="none" w:sz="0" w:space="0" w:color="auto"/>
                    <w:bottom w:val="none" w:sz="0" w:space="0" w:color="auto"/>
                    <w:right w:val="none" w:sz="0" w:space="0" w:color="auto"/>
                  </w:divBdr>
                  <w:divsChild>
                    <w:div w:id="287592635">
                      <w:marLeft w:val="0"/>
                      <w:marRight w:val="0"/>
                      <w:marTop w:val="0"/>
                      <w:marBottom w:val="0"/>
                      <w:divBdr>
                        <w:top w:val="none" w:sz="0" w:space="0" w:color="auto"/>
                        <w:left w:val="none" w:sz="0" w:space="0" w:color="auto"/>
                        <w:bottom w:val="none" w:sz="0" w:space="0" w:color="auto"/>
                        <w:right w:val="none" w:sz="0" w:space="0" w:color="auto"/>
                      </w:divBdr>
                      <w:divsChild>
                        <w:div w:id="1464039022">
                          <w:marLeft w:val="0"/>
                          <w:marRight w:val="0"/>
                          <w:marTop w:val="0"/>
                          <w:marBottom w:val="0"/>
                          <w:divBdr>
                            <w:top w:val="none" w:sz="0" w:space="0" w:color="auto"/>
                            <w:left w:val="none" w:sz="0" w:space="0" w:color="auto"/>
                            <w:bottom w:val="none" w:sz="0" w:space="0" w:color="auto"/>
                            <w:right w:val="none" w:sz="0" w:space="0" w:color="auto"/>
                          </w:divBdr>
                          <w:divsChild>
                            <w:div w:id="119306090">
                              <w:marLeft w:val="0"/>
                              <w:marRight w:val="0"/>
                              <w:marTop w:val="0"/>
                              <w:marBottom w:val="0"/>
                              <w:divBdr>
                                <w:top w:val="none" w:sz="0" w:space="0" w:color="auto"/>
                                <w:left w:val="none" w:sz="0" w:space="0" w:color="auto"/>
                                <w:bottom w:val="none" w:sz="0" w:space="0" w:color="auto"/>
                                <w:right w:val="none" w:sz="0" w:space="0" w:color="auto"/>
                              </w:divBdr>
                              <w:divsChild>
                                <w:div w:id="1419985364">
                                  <w:marLeft w:val="0"/>
                                  <w:marRight w:val="0"/>
                                  <w:marTop w:val="0"/>
                                  <w:marBottom w:val="0"/>
                                  <w:divBdr>
                                    <w:top w:val="none" w:sz="0" w:space="0" w:color="auto"/>
                                    <w:left w:val="none" w:sz="0" w:space="0" w:color="auto"/>
                                    <w:bottom w:val="none" w:sz="0" w:space="0" w:color="auto"/>
                                    <w:right w:val="none" w:sz="0" w:space="0" w:color="auto"/>
                                  </w:divBdr>
                                  <w:divsChild>
                                    <w:div w:id="1774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689155">
      <w:bodyDiv w:val="1"/>
      <w:marLeft w:val="0"/>
      <w:marRight w:val="0"/>
      <w:marTop w:val="0"/>
      <w:marBottom w:val="0"/>
      <w:divBdr>
        <w:top w:val="none" w:sz="0" w:space="0" w:color="auto"/>
        <w:left w:val="none" w:sz="0" w:space="0" w:color="auto"/>
        <w:bottom w:val="none" w:sz="0" w:space="0" w:color="auto"/>
        <w:right w:val="none" w:sz="0" w:space="0" w:color="auto"/>
      </w:divBdr>
    </w:div>
    <w:div w:id="1426144671">
      <w:bodyDiv w:val="1"/>
      <w:marLeft w:val="0"/>
      <w:marRight w:val="0"/>
      <w:marTop w:val="0"/>
      <w:marBottom w:val="0"/>
      <w:divBdr>
        <w:top w:val="none" w:sz="0" w:space="0" w:color="auto"/>
        <w:left w:val="none" w:sz="0" w:space="0" w:color="auto"/>
        <w:bottom w:val="none" w:sz="0" w:space="0" w:color="auto"/>
        <w:right w:val="none" w:sz="0" w:space="0" w:color="auto"/>
      </w:divBdr>
    </w:div>
    <w:div w:id="1432748580">
      <w:bodyDiv w:val="1"/>
      <w:marLeft w:val="0"/>
      <w:marRight w:val="0"/>
      <w:marTop w:val="0"/>
      <w:marBottom w:val="0"/>
      <w:divBdr>
        <w:top w:val="none" w:sz="0" w:space="0" w:color="auto"/>
        <w:left w:val="none" w:sz="0" w:space="0" w:color="auto"/>
        <w:bottom w:val="none" w:sz="0" w:space="0" w:color="auto"/>
        <w:right w:val="none" w:sz="0" w:space="0" w:color="auto"/>
      </w:divBdr>
    </w:div>
    <w:div w:id="1438016443">
      <w:bodyDiv w:val="1"/>
      <w:marLeft w:val="0"/>
      <w:marRight w:val="0"/>
      <w:marTop w:val="0"/>
      <w:marBottom w:val="0"/>
      <w:divBdr>
        <w:top w:val="none" w:sz="0" w:space="0" w:color="auto"/>
        <w:left w:val="none" w:sz="0" w:space="0" w:color="auto"/>
        <w:bottom w:val="none" w:sz="0" w:space="0" w:color="auto"/>
        <w:right w:val="none" w:sz="0" w:space="0" w:color="auto"/>
      </w:divBdr>
    </w:div>
    <w:div w:id="1445613717">
      <w:bodyDiv w:val="1"/>
      <w:marLeft w:val="0"/>
      <w:marRight w:val="0"/>
      <w:marTop w:val="0"/>
      <w:marBottom w:val="0"/>
      <w:divBdr>
        <w:top w:val="none" w:sz="0" w:space="0" w:color="auto"/>
        <w:left w:val="none" w:sz="0" w:space="0" w:color="auto"/>
        <w:bottom w:val="none" w:sz="0" w:space="0" w:color="auto"/>
        <w:right w:val="none" w:sz="0" w:space="0" w:color="auto"/>
      </w:divBdr>
    </w:div>
    <w:div w:id="1454328216">
      <w:bodyDiv w:val="1"/>
      <w:marLeft w:val="0"/>
      <w:marRight w:val="0"/>
      <w:marTop w:val="0"/>
      <w:marBottom w:val="0"/>
      <w:divBdr>
        <w:top w:val="none" w:sz="0" w:space="0" w:color="auto"/>
        <w:left w:val="none" w:sz="0" w:space="0" w:color="auto"/>
        <w:bottom w:val="none" w:sz="0" w:space="0" w:color="auto"/>
        <w:right w:val="none" w:sz="0" w:space="0" w:color="auto"/>
      </w:divBdr>
    </w:div>
    <w:div w:id="1478452776">
      <w:bodyDiv w:val="1"/>
      <w:marLeft w:val="0"/>
      <w:marRight w:val="0"/>
      <w:marTop w:val="0"/>
      <w:marBottom w:val="0"/>
      <w:divBdr>
        <w:top w:val="none" w:sz="0" w:space="0" w:color="auto"/>
        <w:left w:val="none" w:sz="0" w:space="0" w:color="auto"/>
        <w:bottom w:val="none" w:sz="0" w:space="0" w:color="auto"/>
        <w:right w:val="none" w:sz="0" w:space="0" w:color="auto"/>
      </w:divBdr>
    </w:div>
    <w:div w:id="1481269050">
      <w:bodyDiv w:val="1"/>
      <w:marLeft w:val="0"/>
      <w:marRight w:val="0"/>
      <w:marTop w:val="0"/>
      <w:marBottom w:val="0"/>
      <w:divBdr>
        <w:top w:val="none" w:sz="0" w:space="0" w:color="auto"/>
        <w:left w:val="none" w:sz="0" w:space="0" w:color="auto"/>
        <w:bottom w:val="none" w:sz="0" w:space="0" w:color="auto"/>
        <w:right w:val="none" w:sz="0" w:space="0" w:color="auto"/>
      </w:divBdr>
    </w:div>
    <w:div w:id="1495024957">
      <w:bodyDiv w:val="1"/>
      <w:marLeft w:val="0"/>
      <w:marRight w:val="0"/>
      <w:marTop w:val="0"/>
      <w:marBottom w:val="0"/>
      <w:divBdr>
        <w:top w:val="none" w:sz="0" w:space="0" w:color="auto"/>
        <w:left w:val="none" w:sz="0" w:space="0" w:color="auto"/>
        <w:bottom w:val="none" w:sz="0" w:space="0" w:color="auto"/>
        <w:right w:val="none" w:sz="0" w:space="0" w:color="auto"/>
      </w:divBdr>
    </w:div>
    <w:div w:id="1500265661">
      <w:bodyDiv w:val="1"/>
      <w:marLeft w:val="0"/>
      <w:marRight w:val="0"/>
      <w:marTop w:val="0"/>
      <w:marBottom w:val="0"/>
      <w:divBdr>
        <w:top w:val="none" w:sz="0" w:space="0" w:color="auto"/>
        <w:left w:val="none" w:sz="0" w:space="0" w:color="auto"/>
        <w:bottom w:val="none" w:sz="0" w:space="0" w:color="auto"/>
        <w:right w:val="none" w:sz="0" w:space="0" w:color="auto"/>
      </w:divBdr>
    </w:div>
    <w:div w:id="1507285015">
      <w:bodyDiv w:val="1"/>
      <w:marLeft w:val="0"/>
      <w:marRight w:val="0"/>
      <w:marTop w:val="0"/>
      <w:marBottom w:val="0"/>
      <w:divBdr>
        <w:top w:val="none" w:sz="0" w:space="0" w:color="auto"/>
        <w:left w:val="none" w:sz="0" w:space="0" w:color="auto"/>
        <w:bottom w:val="none" w:sz="0" w:space="0" w:color="auto"/>
        <w:right w:val="none" w:sz="0" w:space="0" w:color="auto"/>
      </w:divBdr>
    </w:div>
    <w:div w:id="1520310821">
      <w:bodyDiv w:val="1"/>
      <w:marLeft w:val="0"/>
      <w:marRight w:val="0"/>
      <w:marTop w:val="0"/>
      <w:marBottom w:val="0"/>
      <w:divBdr>
        <w:top w:val="none" w:sz="0" w:space="0" w:color="auto"/>
        <w:left w:val="none" w:sz="0" w:space="0" w:color="auto"/>
        <w:bottom w:val="none" w:sz="0" w:space="0" w:color="auto"/>
        <w:right w:val="none" w:sz="0" w:space="0" w:color="auto"/>
      </w:divBdr>
    </w:div>
    <w:div w:id="1541934245">
      <w:bodyDiv w:val="1"/>
      <w:marLeft w:val="0"/>
      <w:marRight w:val="0"/>
      <w:marTop w:val="0"/>
      <w:marBottom w:val="0"/>
      <w:divBdr>
        <w:top w:val="none" w:sz="0" w:space="0" w:color="auto"/>
        <w:left w:val="none" w:sz="0" w:space="0" w:color="auto"/>
        <w:bottom w:val="none" w:sz="0" w:space="0" w:color="auto"/>
        <w:right w:val="none" w:sz="0" w:space="0" w:color="auto"/>
      </w:divBdr>
    </w:div>
    <w:div w:id="1562331629">
      <w:bodyDiv w:val="1"/>
      <w:marLeft w:val="0"/>
      <w:marRight w:val="0"/>
      <w:marTop w:val="0"/>
      <w:marBottom w:val="0"/>
      <w:divBdr>
        <w:top w:val="none" w:sz="0" w:space="0" w:color="auto"/>
        <w:left w:val="none" w:sz="0" w:space="0" w:color="auto"/>
        <w:bottom w:val="none" w:sz="0" w:space="0" w:color="auto"/>
        <w:right w:val="none" w:sz="0" w:space="0" w:color="auto"/>
      </w:divBdr>
    </w:div>
    <w:div w:id="1563905503">
      <w:bodyDiv w:val="1"/>
      <w:marLeft w:val="0"/>
      <w:marRight w:val="0"/>
      <w:marTop w:val="0"/>
      <w:marBottom w:val="0"/>
      <w:divBdr>
        <w:top w:val="none" w:sz="0" w:space="0" w:color="auto"/>
        <w:left w:val="none" w:sz="0" w:space="0" w:color="auto"/>
        <w:bottom w:val="none" w:sz="0" w:space="0" w:color="auto"/>
        <w:right w:val="none" w:sz="0" w:space="0" w:color="auto"/>
      </w:divBdr>
    </w:div>
    <w:div w:id="1564363746">
      <w:bodyDiv w:val="1"/>
      <w:marLeft w:val="0"/>
      <w:marRight w:val="0"/>
      <w:marTop w:val="0"/>
      <w:marBottom w:val="0"/>
      <w:divBdr>
        <w:top w:val="none" w:sz="0" w:space="0" w:color="auto"/>
        <w:left w:val="none" w:sz="0" w:space="0" w:color="auto"/>
        <w:bottom w:val="none" w:sz="0" w:space="0" w:color="auto"/>
        <w:right w:val="none" w:sz="0" w:space="0" w:color="auto"/>
      </w:divBdr>
    </w:div>
    <w:div w:id="1567376259">
      <w:bodyDiv w:val="1"/>
      <w:marLeft w:val="0"/>
      <w:marRight w:val="0"/>
      <w:marTop w:val="0"/>
      <w:marBottom w:val="0"/>
      <w:divBdr>
        <w:top w:val="none" w:sz="0" w:space="0" w:color="auto"/>
        <w:left w:val="none" w:sz="0" w:space="0" w:color="auto"/>
        <w:bottom w:val="none" w:sz="0" w:space="0" w:color="auto"/>
        <w:right w:val="none" w:sz="0" w:space="0" w:color="auto"/>
      </w:divBdr>
    </w:div>
    <w:div w:id="1592204732">
      <w:bodyDiv w:val="1"/>
      <w:marLeft w:val="0"/>
      <w:marRight w:val="0"/>
      <w:marTop w:val="0"/>
      <w:marBottom w:val="0"/>
      <w:divBdr>
        <w:top w:val="none" w:sz="0" w:space="0" w:color="auto"/>
        <w:left w:val="none" w:sz="0" w:space="0" w:color="auto"/>
        <w:bottom w:val="none" w:sz="0" w:space="0" w:color="auto"/>
        <w:right w:val="none" w:sz="0" w:space="0" w:color="auto"/>
      </w:divBdr>
    </w:div>
    <w:div w:id="1607426577">
      <w:bodyDiv w:val="1"/>
      <w:marLeft w:val="0"/>
      <w:marRight w:val="0"/>
      <w:marTop w:val="0"/>
      <w:marBottom w:val="0"/>
      <w:divBdr>
        <w:top w:val="none" w:sz="0" w:space="0" w:color="auto"/>
        <w:left w:val="none" w:sz="0" w:space="0" w:color="auto"/>
        <w:bottom w:val="none" w:sz="0" w:space="0" w:color="auto"/>
        <w:right w:val="none" w:sz="0" w:space="0" w:color="auto"/>
      </w:divBdr>
    </w:div>
    <w:div w:id="1613854258">
      <w:bodyDiv w:val="1"/>
      <w:marLeft w:val="0"/>
      <w:marRight w:val="0"/>
      <w:marTop w:val="0"/>
      <w:marBottom w:val="0"/>
      <w:divBdr>
        <w:top w:val="none" w:sz="0" w:space="0" w:color="auto"/>
        <w:left w:val="none" w:sz="0" w:space="0" w:color="auto"/>
        <w:bottom w:val="none" w:sz="0" w:space="0" w:color="auto"/>
        <w:right w:val="none" w:sz="0" w:space="0" w:color="auto"/>
      </w:divBdr>
    </w:div>
    <w:div w:id="1622031100">
      <w:bodyDiv w:val="1"/>
      <w:marLeft w:val="0"/>
      <w:marRight w:val="0"/>
      <w:marTop w:val="0"/>
      <w:marBottom w:val="0"/>
      <w:divBdr>
        <w:top w:val="none" w:sz="0" w:space="0" w:color="auto"/>
        <w:left w:val="none" w:sz="0" w:space="0" w:color="auto"/>
        <w:bottom w:val="none" w:sz="0" w:space="0" w:color="auto"/>
        <w:right w:val="none" w:sz="0" w:space="0" w:color="auto"/>
      </w:divBdr>
    </w:div>
    <w:div w:id="1633559902">
      <w:bodyDiv w:val="1"/>
      <w:marLeft w:val="0"/>
      <w:marRight w:val="0"/>
      <w:marTop w:val="0"/>
      <w:marBottom w:val="0"/>
      <w:divBdr>
        <w:top w:val="none" w:sz="0" w:space="0" w:color="auto"/>
        <w:left w:val="none" w:sz="0" w:space="0" w:color="auto"/>
        <w:bottom w:val="none" w:sz="0" w:space="0" w:color="auto"/>
        <w:right w:val="none" w:sz="0" w:space="0" w:color="auto"/>
      </w:divBdr>
    </w:div>
    <w:div w:id="1641766265">
      <w:bodyDiv w:val="1"/>
      <w:marLeft w:val="0"/>
      <w:marRight w:val="0"/>
      <w:marTop w:val="0"/>
      <w:marBottom w:val="0"/>
      <w:divBdr>
        <w:top w:val="none" w:sz="0" w:space="0" w:color="auto"/>
        <w:left w:val="none" w:sz="0" w:space="0" w:color="auto"/>
        <w:bottom w:val="none" w:sz="0" w:space="0" w:color="auto"/>
        <w:right w:val="none" w:sz="0" w:space="0" w:color="auto"/>
      </w:divBdr>
    </w:div>
    <w:div w:id="1652172840">
      <w:bodyDiv w:val="1"/>
      <w:marLeft w:val="0"/>
      <w:marRight w:val="0"/>
      <w:marTop w:val="0"/>
      <w:marBottom w:val="0"/>
      <w:divBdr>
        <w:top w:val="none" w:sz="0" w:space="0" w:color="auto"/>
        <w:left w:val="none" w:sz="0" w:space="0" w:color="auto"/>
        <w:bottom w:val="none" w:sz="0" w:space="0" w:color="auto"/>
        <w:right w:val="none" w:sz="0" w:space="0" w:color="auto"/>
      </w:divBdr>
    </w:div>
    <w:div w:id="1652253338">
      <w:bodyDiv w:val="1"/>
      <w:marLeft w:val="0"/>
      <w:marRight w:val="0"/>
      <w:marTop w:val="0"/>
      <w:marBottom w:val="0"/>
      <w:divBdr>
        <w:top w:val="none" w:sz="0" w:space="0" w:color="auto"/>
        <w:left w:val="none" w:sz="0" w:space="0" w:color="auto"/>
        <w:bottom w:val="none" w:sz="0" w:space="0" w:color="auto"/>
        <w:right w:val="none" w:sz="0" w:space="0" w:color="auto"/>
      </w:divBdr>
    </w:div>
    <w:div w:id="1655329410">
      <w:bodyDiv w:val="1"/>
      <w:marLeft w:val="0"/>
      <w:marRight w:val="0"/>
      <w:marTop w:val="0"/>
      <w:marBottom w:val="0"/>
      <w:divBdr>
        <w:top w:val="none" w:sz="0" w:space="0" w:color="auto"/>
        <w:left w:val="none" w:sz="0" w:space="0" w:color="auto"/>
        <w:bottom w:val="none" w:sz="0" w:space="0" w:color="auto"/>
        <w:right w:val="none" w:sz="0" w:space="0" w:color="auto"/>
      </w:divBdr>
    </w:div>
    <w:div w:id="1656639179">
      <w:bodyDiv w:val="1"/>
      <w:marLeft w:val="0"/>
      <w:marRight w:val="0"/>
      <w:marTop w:val="0"/>
      <w:marBottom w:val="0"/>
      <w:divBdr>
        <w:top w:val="none" w:sz="0" w:space="0" w:color="auto"/>
        <w:left w:val="none" w:sz="0" w:space="0" w:color="auto"/>
        <w:bottom w:val="none" w:sz="0" w:space="0" w:color="auto"/>
        <w:right w:val="none" w:sz="0" w:space="0" w:color="auto"/>
      </w:divBdr>
    </w:div>
    <w:div w:id="1657411777">
      <w:bodyDiv w:val="1"/>
      <w:marLeft w:val="0"/>
      <w:marRight w:val="0"/>
      <w:marTop w:val="0"/>
      <w:marBottom w:val="0"/>
      <w:divBdr>
        <w:top w:val="none" w:sz="0" w:space="0" w:color="auto"/>
        <w:left w:val="none" w:sz="0" w:space="0" w:color="auto"/>
        <w:bottom w:val="none" w:sz="0" w:space="0" w:color="auto"/>
        <w:right w:val="none" w:sz="0" w:space="0" w:color="auto"/>
      </w:divBdr>
    </w:div>
    <w:div w:id="1668485124">
      <w:bodyDiv w:val="1"/>
      <w:marLeft w:val="0"/>
      <w:marRight w:val="0"/>
      <w:marTop w:val="0"/>
      <w:marBottom w:val="0"/>
      <w:divBdr>
        <w:top w:val="none" w:sz="0" w:space="0" w:color="auto"/>
        <w:left w:val="none" w:sz="0" w:space="0" w:color="auto"/>
        <w:bottom w:val="none" w:sz="0" w:space="0" w:color="auto"/>
        <w:right w:val="none" w:sz="0" w:space="0" w:color="auto"/>
      </w:divBdr>
    </w:div>
    <w:div w:id="1670208142">
      <w:bodyDiv w:val="1"/>
      <w:marLeft w:val="0"/>
      <w:marRight w:val="0"/>
      <w:marTop w:val="0"/>
      <w:marBottom w:val="0"/>
      <w:divBdr>
        <w:top w:val="none" w:sz="0" w:space="0" w:color="auto"/>
        <w:left w:val="none" w:sz="0" w:space="0" w:color="auto"/>
        <w:bottom w:val="none" w:sz="0" w:space="0" w:color="auto"/>
        <w:right w:val="none" w:sz="0" w:space="0" w:color="auto"/>
      </w:divBdr>
    </w:div>
    <w:div w:id="1671368677">
      <w:bodyDiv w:val="1"/>
      <w:marLeft w:val="0"/>
      <w:marRight w:val="0"/>
      <w:marTop w:val="0"/>
      <w:marBottom w:val="0"/>
      <w:divBdr>
        <w:top w:val="none" w:sz="0" w:space="0" w:color="auto"/>
        <w:left w:val="none" w:sz="0" w:space="0" w:color="auto"/>
        <w:bottom w:val="none" w:sz="0" w:space="0" w:color="auto"/>
        <w:right w:val="none" w:sz="0" w:space="0" w:color="auto"/>
      </w:divBdr>
    </w:div>
    <w:div w:id="1672174798">
      <w:bodyDiv w:val="1"/>
      <w:marLeft w:val="0"/>
      <w:marRight w:val="0"/>
      <w:marTop w:val="0"/>
      <w:marBottom w:val="0"/>
      <w:divBdr>
        <w:top w:val="none" w:sz="0" w:space="0" w:color="auto"/>
        <w:left w:val="none" w:sz="0" w:space="0" w:color="auto"/>
        <w:bottom w:val="none" w:sz="0" w:space="0" w:color="auto"/>
        <w:right w:val="none" w:sz="0" w:space="0" w:color="auto"/>
      </w:divBdr>
    </w:div>
    <w:div w:id="1680155350">
      <w:bodyDiv w:val="1"/>
      <w:marLeft w:val="0"/>
      <w:marRight w:val="0"/>
      <w:marTop w:val="0"/>
      <w:marBottom w:val="0"/>
      <w:divBdr>
        <w:top w:val="none" w:sz="0" w:space="0" w:color="auto"/>
        <w:left w:val="none" w:sz="0" w:space="0" w:color="auto"/>
        <w:bottom w:val="none" w:sz="0" w:space="0" w:color="auto"/>
        <w:right w:val="none" w:sz="0" w:space="0" w:color="auto"/>
      </w:divBdr>
    </w:div>
    <w:div w:id="1687907435">
      <w:bodyDiv w:val="1"/>
      <w:marLeft w:val="0"/>
      <w:marRight w:val="0"/>
      <w:marTop w:val="0"/>
      <w:marBottom w:val="0"/>
      <w:divBdr>
        <w:top w:val="none" w:sz="0" w:space="0" w:color="auto"/>
        <w:left w:val="none" w:sz="0" w:space="0" w:color="auto"/>
        <w:bottom w:val="none" w:sz="0" w:space="0" w:color="auto"/>
        <w:right w:val="none" w:sz="0" w:space="0" w:color="auto"/>
      </w:divBdr>
    </w:div>
    <w:div w:id="1688167198">
      <w:bodyDiv w:val="1"/>
      <w:marLeft w:val="0"/>
      <w:marRight w:val="0"/>
      <w:marTop w:val="0"/>
      <w:marBottom w:val="0"/>
      <w:divBdr>
        <w:top w:val="none" w:sz="0" w:space="0" w:color="auto"/>
        <w:left w:val="none" w:sz="0" w:space="0" w:color="auto"/>
        <w:bottom w:val="none" w:sz="0" w:space="0" w:color="auto"/>
        <w:right w:val="none" w:sz="0" w:space="0" w:color="auto"/>
      </w:divBdr>
    </w:div>
    <w:div w:id="1693723621">
      <w:bodyDiv w:val="1"/>
      <w:marLeft w:val="0"/>
      <w:marRight w:val="0"/>
      <w:marTop w:val="0"/>
      <w:marBottom w:val="0"/>
      <w:divBdr>
        <w:top w:val="none" w:sz="0" w:space="0" w:color="auto"/>
        <w:left w:val="none" w:sz="0" w:space="0" w:color="auto"/>
        <w:bottom w:val="none" w:sz="0" w:space="0" w:color="auto"/>
        <w:right w:val="none" w:sz="0" w:space="0" w:color="auto"/>
      </w:divBdr>
    </w:div>
    <w:div w:id="1696006176">
      <w:bodyDiv w:val="1"/>
      <w:marLeft w:val="0"/>
      <w:marRight w:val="0"/>
      <w:marTop w:val="0"/>
      <w:marBottom w:val="0"/>
      <w:divBdr>
        <w:top w:val="none" w:sz="0" w:space="0" w:color="auto"/>
        <w:left w:val="none" w:sz="0" w:space="0" w:color="auto"/>
        <w:bottom w:val="none" w:sz="0" w:space="0" w:color="auto"/>
        <w:right w:val="none" w:sz="0" w:space="0" w:color="auto"/>
      </w:divBdr>
    </w:div>
    <w:div w:id="1696150733">
      <w:bodyDiv w:val="1"/>
      <w:marLeft w:val="0"/>
      <w:marRight w:val="0"/>
      <w:marTop w:val="0"/>
      <w:marBottom w:val="0"/>
      <w:divBdr>
        <w:top w:val="none" w:sz="0" w:space="0" w:color="auto"/>
        <w:left w:val="none" w:sz="0" w:space="0" w:color="auto"/>
        <w:bottom w:val="none" w:sz="0" w:space="0" w:color="auto"/>
        <w:right w:val="none" w:sz="0" w:space="0" w:color="auto"/>
      </w:divBdr>
    </w:div>
    <w:div w:id="1701322901">
      <w:bodyDiv w:val="1"/>
      <w:marLeft w:val="0"/>
      <w:marRight w:val="0"/>
      <w:marTop w:val="0"/>
      <w:marBottom w:val="0"/>
      <w:divBdr>
        <w:top w:val="none" w:sz="0" w:space="0" w:color="auto"/>
        <w:left w:val="none" w:sz="0" w:space="0" w:color="auto"/>
        <w:bottom w:val="none" w:sz="0" w:space="0" w:color="auto"/>
        <w:right w:val="none" w:sz="0" w:space="0" w:color="auto"/>
      </w:divBdr>
    </w:div>
    <w:div w:id="1719469478">
      <w:bodyDiv w:val="1"/>
      <w:marLeft w:val="0"/>
      <w:marRight w:val="0"/>
      <w:marTop w:val="0"/>
      <w:marBottom w:val="0"/>
      <w:divBdr>
        <w:top w:val="none" w:sz="0" w:space="0" w:color="auto"/>
        <w:left w:val="none" w:sz="0" w:space="0" w:color="auto"/>
        <w:bottom w:val="none" w:sz="0" w:space="0" w:color="auto"/>
        <w:right w:val="none" w:sz="0" w:space="0" w:color="auto"/>
      </w:divBdr>
    </w:div>
    <w:div w:id="1720548646">
      <w:bodyDiv w:val="1"/>
      <w:marLeft w:val="0"/>
      <w:marRight w:val="0"/>
      <w:marTop w:val="0"/>
      <w:marBottom w:val="0"/>
      <w:divBdr>
        <w:top w:val="none" w:sz="0" w:space="0" w:color="auto"/>
        <w:left w:val="none" w:sz="0" w:space="0" w:color="auto"/>
        <w:bottom w:val="none" w:sz="0" w:space="0" w:color="auto"/>
        <w:right w:val="none" w:sz="0" w:space="0" w:color="auto"/>
      </w:divBdr>
    </w:div>
    <w:div w:id="1722749410">
      <w:bodyDiv w:val="1"/>
      <w:marLeft w:val="0"/>
      <w:marRight w:val="0"/>
      <w:marTop w:val="0"/>
      <w:marBottom w:val="0"/>
      <w:divBdr>
        <w:top w:val="none" w:sz="0" w:space="0" w:color="auto"/>
        <w:left w:val="none" w:sz="0" w:space="0" w:color="auto"/>
        <w:bottom w:val="none" w:sz="0" w:space="0" w:color="auto"/>
        <w:right w:val="none" w:sz="0" w:space="0" w:color="auto"/>
      </w:divBdr>
    </w:div>
    <w:div w:id="1728257330">
      <w:bodyDiv w:val="1"/>
      <w:marLeft w:val="0"/>
      <w:marRight w:val="0"/>
      <w:marTop w:val="0"/>
      <w:marBottom w:val="0"/>
      <w:divBdr>
        <w:top w:val="none" w:sz="0" w:space="0" w:color="auto"/>
        <w:left w:val="none" w:sz="0" w:space="0" w:color="auto"/>
        <w:bottom w:val="none" w:sz="0" w:space="0" w:color="auto"/>
        <w:right w:val="none" w:sz="0" w:space="0" w:color="auto"/>
      </w:divBdr>
    </w:div>
    <w:div w:id="1737127985">
      <w:bodyDiv w:val="1"/>
      <w:marLeft w:val="0"/>
      <w:marRight w:val="0"/>
      <w:marTop w:val="0"/>
      <w:marBottom w:val="0"/>
      <w:divBdr>
        <w:top w:val="none" w:sz="0" w:space="0" w:color="auto"/>
        <w:left w:val="none" w:sz="0" w:space="0" w:color="auto"/>
        <w:bottom w:val="none" w:sz="0" w:space="0" w:color="auto"/>
        <w:right w:val="none" w:sz="0" w:space="0" w:color="auto"/>
      </w:divBdr>
    </w:div>
    <w:div w:id="1738698237">
      <w:bodyDiv w:val="1"/>
      <w:marLeft w:val="0"/>
      <w:marRight w:val="0"/>
      <w:marTop w:val="0"/>
      <w:marBottom w:val="0"/>
      <w:divBdr>
        <w:top w:val="none" w:sz="0" w:space="0" w:color="auto"/>
        <w:left w:val="none" w:sz="0" w:space="0" w:color="auto"/>
        <w:bottom w:val="none" w:sz="0" w:space="0" w:color="auto"/>
        <w:right w:val="none" w:sz="0" w:space="0" w:color="auto"/>
      </w:divBdr>
    </w:div>
    <w:div w:id="1747065723">
      <w:bodyDiv w:val="1"/>
      <w:marLeft w:val="0"/>
      <w:marRight w:val="0"/>
      <w:marTop w:val="0"/>
      <w:marBottom w:val="0"/>
      <w:divBdr>
        <w:top w:val="none" w:sz="0" w:space="0" w:color="auto"/>
        <w:left w:val="none" w:sz="0" w:space="0" w:color="auto"/>
        <w:bottom w:val="none" w:sz="0" w:space="0" w:color="auto"/>
        <w:right w:val="none" w:sz="0" w:space="0" w:color="auto"/>
      </w:divBdr>
    </w:div>
    <w:div w:id="1748527493">
      <w:bodyDiv w:val="1"/>
      <w:marLeft w:val="0"/>
      <w:marRight w:val="0"/>
      <w:marTop w:val="0"/>
      <w:marBottom w:val="0"/>
      <w:divBdr>
        <w:top w:val="none" w:sz="0" w:space="0" w:color="auto"/>
        <w:left w:val="none" w:sz="0" w:space="0" w:color="auto"/>
        <w:bottom w:val="none" w:sz="0" w:space="0" w:color="auto"/>
        <w:right w:val="none" w:sz="0" w:space="0" w:color="auto"/>
      </w:divBdr>
    </w:div>
    <w:div w:id="1750493368">
      <w:bodyDiv w:val="1"/>
      <w:marLeft w:val="0"/>
      <w:marRight w:val="0"/>
      <w:marTop w:val="0"/>
      <w:marBottom w:val="0"/>
      <w:divBdr>
        <w:top w:val="none" w:sz="0" w:space="0" w:color="auto"/>
        <w:left w:val="none" w:sz="0" w:space="0" w:color="auto"/>
        <w:bottom w:val="none" w:sz="0" w:space="0" w:color="auto"/>
        <w:right w:val="none" w:sz="0" w:space="0" w:color="auto"/>
      </w:divBdr>
    </w:div>
    <w:div w:id="1758332794">
      <w:bodyDiv w:val="1"/>
      <w:marLeft w:val="0"/>
      <w:marRight w:val="0"/>
      <w:marTop w:val="0"/>
      <w:marBottom w:val="0"/>
      <w:divBdr>
        <w:top w:val="none" w:sz="0" w:space="0" w:color="auto"/>
        <w:left w:val="none" w:sz="0" w:space="0" w:color="auto"/>
        <w:bottom w:val="none" w:sz="0" w:space="0" w:color="auto"/>
        <w:right w:val="none" w:sz="0" w:space="0" w:color="auto"/>
      </w:divBdr>
    </w:div>
    <w:div w:id="1762947129">
      <w:bodyDiv w:val="1"/>
      <w:marLeft w:val="0"/>
      <w:marRight w:val="0"/>
      <w:marTop w:val="0"/>
      <w:marBottom w:val="0"/>
      <w:divBdr>
        <w:top w:val="none" w:sz="0" w:space="0" w:color="auto"/>
        <w:left w:val="none" w:sz="0" w:space="0" w:color="auto"/>
        <w:bottom w:val="none" w:sz="0" w:space="0" w:color="auto"/>
        <w:right w:val="none" w:sz="0" w:space="0" w:color="auto"/>
      </w:divBdr>
    </w:div>
    <w:div w:id="1763181518">
      <w:bodyDiv w:val="1"/>
      <w:marLeft w:val="0"/>
      <w:marRight w:val="0"/>
      <w:marTop w:val="0"/>
      <w:marBottom w:val="0"/>
      <w:divBdr>
        <w:top w:val="none" w:sz="0" w:space="0" w:color="auto"/>
        <w:left w:val="none" w:sz="0" w:space="0" w:color="auto"/>
        <w:bottom w:val="none" w:sz="0" w:space="0" w:color="auto"/>
        <w:right w:val="none" w:sz="0" w:space="0" w:color="auto"/>
      </w:divBdr>
    </w:div>
    <w:div w:id="1771464269">
      <w:bodyDiv w:val="1"/>
      <w:marLeft w:val="0"/>
      <w:marRight w:val="0"/>
      <w:marTop w:val="0"/>
      <w:marBottom w:val="0"/>
      <w:divBdr>
        <w:top w:val="none" w:sz="0" w:space="0" w:color="auto"/>
        <w:left w:val="none" w:sz="0" w:space="0" w:color="auto"/>
        <w:bottom w:val="none" w:sz="0" w:space="0" w:color="auto"/>
        <w:right w:val="none" w:sz="0" w:space="0" w:color="auto"/>
      </w:divBdr>
    </w:div>
    <w:div w:id="1785076079">
      <w:bodyDiv w:val="1"/>
      <w:marLeft w:val="0"/>
      <w:marRight w:val="0"/>
      <w:marTop w:val="0"/>
      <w:marBottom w:val="0"/>
      <w:divBdr>
        <w:top w:val="none" w:sz="0" w:space="0" w:color="auto"/>
        <w:left w:val="none" w:sz="0" w:space="0" w:color="auto"/>
        <w:bottom w:val="none" w:sz="0" w:space="0" w:color="auto"/>
        <w:right w:val="none" w:sz="0" w:space="0" w:color="auto"/>
      </w:divBdr>
    </w:div>
    <w:div w:id="1795560133">
      <w:bodyDiv w:val="1"/>
      <w:marLeft w:val="0"/>
      <w:marRight w:val="0"/>
      <w:marTop w:val="0"/>
      <w:marBottom w:val="0"/>
      <w:divBdr>
        <w:top w:val="none" w:sz="0" w:space="0" w:color="auto"/>
        <w:left w:val="none" w:sz="0" w:space="0" w:color="auto"/>
        <w:bottom w:val="none" w:sz="0" w:space="0" w:color="auto"/>
        <w:right w:val="none" w:sz="0" w:space="0" w:color="auto"/>
      </w:divBdr>
    </w:div>
    <w:div w:id="1797406675">
      <w:bodyDiv w:val="1"/>
      <w:marLeft w:val="0"/>
      <w:marRight w:val="0"/>
      <w:marTop w:val="0"/>
      <w:marBottom w:val="0"/>
      <w:divBdr>
        <w:top w:val="none" w:sz="0" w:space="0" w:color="auto"/>
        <w:left w:val="none" w:sz="0" w:space="0" w:color="auto"/>
        <w:bottom w:val="none" w:sz="0" w:space="0" w:color="auto"/>
        <w:right w:val="none" w:sz="0" w:space="0" w:color="auto"/>
      </w:divBdr>
    </w:div>
    <w:div w:id="1822386075">
      <w:bodyDiv w:val="1"/>
      <w:marLeft w:val="0"/>
      <w:marRight w:val="0"/>
      <w:marTop w:val="0"/>
      <w:marBottom w:val="0"/>
      <w:divBdr>
        <w:top w:val="none" w:sz="0" w:space="0" w:color="auto"/>
        <w:left w:val="none" w:sz="0" w:space="0" w:color="auto"/>
        <w:bottom w:val="none" w:sz="0" w:space="0" w:color="auto"/>
        <w:right w:val="none" w:sz="0" w:space="0" w:color="auto"/>
      </w:divBdr>
    </w:div>
    <w:div w:id="1828278714">
      <w:bodyDiv w:val="1"/>
      <w:marLeft w:val="0"/>
      <w:marRight w:val="0"/>
      <w:marTop w:val="0"/>
      <w:marBottom w:val="0"/>
      <w:divBdr>
        <w:top w:val="none" w:sz="0" w:space="0" w:color="auto"/>
        <w:left w:val="none" w:sz="0" w:space="0" w:color="auto"/>
        <w:bottom w:val="none" w:sz="0" w:space="0" w:color="auto"/>
        <w:right w:val="none" w:sz="0" w:space="0" w:color="auto"/>
      </w:divBdr>
    </w:div>
    <w:div w:id="1853954803">
      <w:bodyDiv w:val="1"/>
      <w:marLeft w:val="0"/>
      <w:marRight w:val="0"/>
      <w:marTop w:val="0"/>
      <w:marBottom w:val="0"/>
      <w:divBdr>
        <w:top w:val="none" w:sz="0" w:space="0" w:color="auto"/>
        <w:left w:val="none" w:sz="0" w:space="0" w:color="auto"/>
        <w:bottom w:val="none" w:sz="0" w:space="0" w:color="auto"/>
        <w:right w:val="none" w:sz="0" w:space="0" w:color="auto"/>
      </w:divBdr>
    </w:div>
    <w:div w:id="1855880069">
      <w:bodyDiv w:val="1"/>
      <w:marLeft w:val="0"/>
      <w:marRight w:val="0"/>
      <w:marTop w:val="0"/>
      <w:marBottom w:val="0"/>
      <w:divBdr>
        <w:top w:val="none" w:sz="0" w:space="0" w:color="auto"/>
        <w:left w:val="none" w:sz="0" w:space="0" w:color="auto"/>
        <w:bottom w:val="none" w:sz="0" w:space="0" w:color="auto"/>
        <w:right w:val="none" w:sz="0" w:space="0" w:color="auto"/>
      </w:divBdr>
    </w:div>
    <w:div w:id="1858500475">
      <w:bodyDiv w:val="1"/>
      <w:marLeft w:val="0"/>
      <w:marRight w:val="0"/>
      <w:marTop w:val="0"/>
      <w:marBottom w:val="0"/>
      <w:divBdr>
        <w:top w:val="none" w:sz="0" w:space="0" w:color="auto"/>
        <w:left w:val="none" w:sz="0" w:space="0" w:color="auto"/>
        <w:bottom w:val="none" w:sz="0" w:space="0" w:color="auto"/>
        <w:right w:val="none" w:sz="0" w:space="0" w:color="auto"/>
      </w:divBdr>
    </w:div>
    <w:div w:id="1870143722">
      <w:bodyDiv w:val="1"/>
      <w:marLeft w:val="0"/>
      <w:marRight w:val="0"/>
      <w:marTop w:val="0"/>
      <w:marBottom w:val="0"/>
      <w:divBdr>
        <w:top w:val="none" w:sz="0" w:space="0" w:color="auto"/>
        <w:left w:val="none" w:sz="0" w:space="0" w:color="auto"/>
        <w:bottom w:val="none" w:sz="0" w:space="0" w:color="auto"/>
        <w:right w:val="none" w:sz="0" w:space="0" w:color="auto"/>
      </w:divBdr>
    </w:div>
    <w:div w:id="1895237529">
      <w:bodyDiv w:val="1"/>
      <w:marLeft w:val="0"/>
      <w:marRight w:val="0"/>
      <w:marTop w:val="0"/>
      <w:marBottom w:val="0"/>
      <w:divBdr>
        <w:top w:val="none" w:sz="0" w:space="0" w:color="auto"/>
        <w:left w:val="none" w:sz="0" w:space="0" w:color="auto"/>
        <w:bottom w:val="none" w:sz="0" w:space="0" w:color="auto"/>
        <w:right w:val="none" w:sz="0" w:space="0" w:color="auto"/>
      </w:divBdr>
    </w:div>
    <w:div w:id="1896089383">
      <w:bodyDiv w:val="1"/>
      <w:marLeft w:val="0"/>
      <w:marRight w:val="0"/>
      <w:marTop w:val="0"/>
      <w:marBottom w:val="0"/>
      <w:divBdr>
        <w:top w:val="none" w:sz="0" w:space="0" w:color="auto"/>
        <w:left w:val="none" w:sz="0" w:space="0" w:color="auto"/>
        <w:bottom w:val="none" w:sz="0" w:space="0" w:color="auto"/>
        <w:right w:val="none" w:sz="0" w:space="0" w:color="auto"/>
      </w:divBdr>
    </w:div>
    <w:div w:id="1908489392">
      <w:bodyDiv w:val="1"/>
      <w:marLeft w:val="0"/>
      <w:marRight w:val="0"/>
      <w:marTop w:val="0"/>
      <w:marBottom w:val="0"/>
      <w:divBdr>
        <w:top w:val="none" w:sz="0" w:space="0" w:color="auto"/>
        <w:left w:val="none" w:sz="0" w:space="0" w:color="auto"/>
        <w:bottom w:val="none" w:sz="0" w:space="0" w:color="auto"/>
        <w:right w:val="none" w:sz="0" w:space="0" w:color="auto"/>
      </w:divBdr>
    </w:div>
    <w:div w:id="1919441440">
      <w:bodyDiv w:val="1"/>
      <w:marLeft w:val="0"/>
      <w:marRight w:val="0"/>
      <w:marTop w:val="0"/>
      <w:marBottom w:val="0"/>
      <w:divBdr>
        <w:top w:val="none" w:sz="0" w:space="0" w:color="auto"/>
        <w:left w:val="none" w:sz="0" w:space="0" w:color="auto"/>
        <w:bottom w:val="none" w:sz="0" w:space="0" w:color="auto"/>
        <w:right w:val="none" w:sz="0" w:space="0" w:color="auto"/>
      </w:divBdr>
    </w:div>
    <w:div w:id="1934584586">
      <w:bodyDiv w:val="1"/>
      <w:marLeft w:val="0"/>
      <w:marRight w:val="0"/>
      <w:marTop w:val="0"/>
      <w:marBottom w:val="0"/>
      <w:divBdr>
        <w:top w:val="none" w:sz="0" w:space="0" w:color="auto"/>
        <w:left w:val="none" w:sz="0" w:space="0" w:color="auto"/>
        <w:bottom w:val="none" w:sz="0" w:space="0" w:color="auto"/>
        <w:right w:val="none" w:sz="0" w:space="0" w:color="auto"/>
      </w:divBdr>
    </w:div>
    <w:div w:id="1936669184">
      <w:bodyDiv w:val="1"/>
      <w:marLeft w:val="0"/>
      <w:marRight w:val="0"/>
      <w:marTop w:val="0"/>
      <w:marBottom w:val="0"/>
      <w:divBdr>
        <w:top w:val="none" w:sz="0" w:space="0" w:color="auto"/>
        <w:left w:val="none" w:sz="0" w:space="0" w:color="auto"/>
        <w:bottom w:val="none" w:sz="0" w:space="0" w:color="auto"/>
        <w:right w:val="none" w:sz="0" w:space="0" w:color="auto"/>
      </w:divBdr>
    </w:div>
    <w:div w:id="1947300725">
      <w:bodyDiv w:val="1"/>
      <w:marLeft w:val="0"/>
      <w:marRight w:val="0"/>
      <w:marTop w:val="0"/>
      <w:marBottom w:val="0"/>
      <w:divBdr>
        <w:top w:val="none" w:sz="0" w:space="0" w:color="auto"/>
        <w:left w:val="none" w:sz="0" w:space="0" w:color="auto"/>
        <w:bottom w:val="none" w:sz="0" w:space="0" w:color="auto"/>
        <w:right w:val="none" w:sz="0" w:space="0" w:color="auto"/>
      </w:divBdr>
    </w:div>
    <w:div w:id="1961103154">
      <w:bodyDiv w:val="1"/>
      <w:marLeft w:val="0"/>
      <w:marRight w:val="0"/>
      <w:marTop w:val="0"/>
      <w:marBottom w:val="0"/>
      <w:divBdr>
        <w:top w:val="none" w:sz="0" w:space="0" w:color="auto"/>
        <w:left w:val="none" w:sz="0" w:space="0" w:color="auto"/>
        <w:bottom w:val="none" w:sz="0" w:space="0" w:color="auto"/>
        <w:right w:val="none" w:sz="0" w:space="0" w:color="auto"/>
      </w:divBdr>
    </w:div>
    <w:div w:id="1967539503">
      <w:bodyDiv w:val="1"/>
      <w:marLeft w:val="0"/>
      <w:marRight w:val="0"/>
      <w:marTop w:val="0"/>
      <w:marBottom w:val="0"/>
      <w:divBdr>
        <w:top w:val="none" w:sz="0" w:space="0" w:color="auto"/>
        <w:left w:val="none" w:sz="0" w:space="0" w:color="auto"/>
        <w:bottom w:val="none" w:sz="0" w:space="0" w:color="auto"/>
        <w:right w:val="none" w:sz="0" w:space="0" w:color="auto"/>
      </w:divBdr>
    </w:div>
    <w:div w:id="1967807236">
      <w:bodyDiv w:val="1"/>
      <w:marLeft w:val="0"/>
      <w:marRight w:val="0"/>
      <w:marTop w:val="0"/>
      <w:marBottom w:val="0"/>
      <w:divBdr>
        <w:top w:val="none" w:sz="0" w:space="0" w:color="auto"/>
        <w:left w:val="none" w:sz="0" w:space="0" w:color="auto"/>
        <w:bottom w:val="none" w:sz="0" w:space="0" w:color="auto"/>
        <w:right w:val="none" w:sz="0" w:space="0" w:color="auto"/>
      </w:divBdr>
    </w:div>
    <w:div w:id="1971782196">
      <w:bodyDiv w:val="1"/>
      <w:marLeft w:val="0"/>
      <w:marRight w:val="0"/>
      <w:marTop w:val="0"/>
      <w:marBottom w:val="0"/>
      <w:divBdr>
        <w:top w:val="none" w:sz="0" w:space="0" w:color="auto"/>
        <w:left w:val="none" w:sz="0" w:space="0" w:color="auto"/>
        <w:bottom w:val="none" w:sz="0" w:space="0" w:color="auto"/>
        <w:right w:val="none" w:sz="0" w:space="0" w:color="auto"/>
      </w:divBdr>
    </w:div>
    <w:div w:id="1971862797">
      <w:bodyDiv w:val="1"/>
      <w:marLeft w:val="0"/>
      <w:marRight w:val="0"/>
      <w:marTop w:val="0"/>
      <w:marBottom w:val="0"/>
      <w:divBdr>
        <w:top w:val="none" w:sz="0" w:space="0" w:color="auto"/>
        <w:left w:val="none" w:sz="0" w:space="0" w:color="auto"/>
        <w:bottom w:val="none" w:sz="0" w:space="0" w:color="auto"/>
        <w:right w:val="none" w:sz="0" w:space="0" w:color="auto"/>
      </w:divBdr>
    </w:div>
    <w:div w:id="1986616181">
      <w:bodyDiv w:val="1"/>
      <w:marLeft w:val="0"/>
      <w:marRight w:val="0"/>
      <w:marTop w:val="0"/>
      <w:marBottom w:val="0"/>
      <w:divBdr>
        <w:top w:val="none" w:sz="0" w:space="0" w:color="auto"/>
        <w:left w:val="none" w:sz="0" w:space="0" w:color="auto"/>
        <w:bottom w:val="none" w:sz="0" w:space="0" w:color="auto"/>
        <w:right w:val="none" w:sz="0" w:space="0" w:color="auto"/>
      </w:divBdr>
    </w:div>
    <w:div w:id="1988122579">
      <w:bodyDiv w:val="1"/>
      <w:marLeft w:val="0"/>
      <w:marRight w:val="0"/>
      <w:marTop w:val="0"/>
      <w:marBottom w:val="0"/>
      <w:divBdr>
        <w:top w:val="none" w:sz="0" w:space="0" w:color="auto"/>
        <w:left w:val="none" w:sz="0" w:space="0" w:color="auto"/>
        <w:bottom w:val="none" w:sz="0" w:space="0" w:color="auto"/>
        <w:right w:val="none" w:sz="0" w:space="0" w:color="auto"/>
      </w:divBdr>
    </w:div>
    <w:div w:id="1988821112">
      <w:bodyDiv w:val="1"/>
      <w:marLeft w:val="0"/>
      <w:marRight w:val="0"/>
      <w:marTop w:val="0"/>
      <w:marBottom w:val="0"/>
      <w:divBdr>
        <w:top w:val="none" w:sz="0" w:space="0" w:color="auto"/>
        <w:left w:val="none" w:sz="0" w:space="0" w:color="auto"/>
        <w:bottom w:val="none" w:sz="0" w:space="0" w:color="auto"/>
        <w:right w:val="none" w:sz="0" w:space="0" w:color="auto"/>
      </w:divBdr>
    </w:div>
    <w:div w:id="1998916806">
      <w:bodyDiv w:val="1"/>
      <w:marLeft w:val="0"/>
      <w:marRight w:val="0"/>
      <w:marTop w:val="0"/>
      <w:marBottom w:val="0"/>
      <w:divBdr>
        <w:top w:val="none" w:sz="0" w:space="0" w:color="auto"/>
        <w:left w:val="none" w:sz="0" w:space="0" w:color="auto"/>
        <w:bottom w:val="none" w:sz="0" w:space="0" w:color="auto"/>
        <w:right w:val="none" w:sz="0" w:space="0" w:color="auto"/>
      </w:divBdr>
    </w:div>
    <w:div w:id="2002851815">
      <w:bodyDiv w:val="1"/>
      <w:marLeft w:val="0"/>
      <w:marRight w:val="0"/>
      <w:marTop w:val="0"/>
      <w:marBottom w:val="0"/>
      <w:divBdr>
        <w:top w:val="none" w:sz="0" w:space="0" w:color="auto"/>
        <w:left w:val="none" w:sz="0" w:space="0" w:color="auto"/>
        <w:bottom w:val="none" w:sz="0" w:space="0" w:color="auto"/>
        <w:right w:val="none" w:sz="0" w:space="0" w:color="auto"/>
      </w:divBdr>
    </w:div>
    <w:div w:id="2006324173">
      <w:bodyDiv w:val="1"/>
      <w:marLeft w:val="0"/>
      <w:marRight w:val="0"/>
      <w:marTop w:val="0"/>
      <w:marBottom w:val="0"/>
      <w:divBdr>
        <w:top w:val="none" w:sz="0" w:space="0" w:color="auto"/>
        <w:left w:val="none" w:sz="0" w:space="0" w:color="auto"/>
        <w:bottom w:val="none" w:sz="0" w:space="0" w:color="auto"/>
        <w:right w:val="none" w:sz="0" w:space="0" w:color="auto"/>
      </w:divBdr>
    </w:div>
    <w:div w:id="2007240784">
      <w:bodyDiv w:val="1"/>
      <w:marLeft w:val="0"/>
      <w:marRight w:val="0"/>
      <w:marTop w:val="0"/>
      <w:marBottom w:val="0"/>
      <w:divBdr>
        <w:top w:val="none" w:sz="0" w:space="0" w:color="auto"/>
        <w:left w:val="none" w:sz="0" w:space="0" w:color="auto"/>
        <w:bottom w:val="none" w:sz="0" w:space="0" w:color="auto"/>
        <w:right w:val="none" w:sz="0" w:space="0" w:color="auto"/>
      </w:divBdr>
    </w:div>
    <w:div w:id="2044398626">
      <w:bodyDiv w:val="1"/>
      <w:marLeft w:val="0"/>
      <w:marRight w:val="0"/>
      <w:marTop w:val="0"/>
      <w:marBottom w:val="0"/>
      <w:divBdr>
        <w:top w:val="none" w:sz="0" w:space="0" w:color="auto"/>
        <w:left w:val="none" w:sz="0" w:space="0" w:color="auto"/>
        <w:bottom w:val="none" w:sz="0" w:space="0" w:color="auto"/>
        <w:right w:val="none" w:sz="0" w:space="0" w:color="auto"/>
      </w:divBdr>
    </w:div>
    <w:div w:id="2055543920">
      <w:bodyDiv w:val="1"/>
      <w:marLeft w:val="0"/>
      <w:marRight w:val="0"/>
      <w:marTop w:val="0"/>
      <w:marBottom w:val="0"/>
      <w:divBdr>
        <w:top w:val="none" w:sz="0" w:space="0" w:color="auto"/>
        <w:left w:val="none" w:sz="0" w:space="0" w:color="auto"/>
        <w:bottom w:val="none" w:sz="0" w:space="0" w:color="auto"/>
        <w:right w:val="none" w:sz="0" w:space="0" w:color="auto"/>
      </w:divBdr>
    </w:div>
    <w:div w:id="2057968710">
      <w:bodyDiv w:val="1"/>
      <w:marLeft w:val="0"/>
      <w:marRight w:val="0"/>
      <w:marTop w:val="0"/>
      <w:marBottom w:val="0"/>
      <w:divBdr>
        <w:top w:val="none" w:sz="0" w:space="0" w:color="auto"/>
        <w:left w:val="none" w:sz="0" w:space="0" w:color="auto"/>
        <w:bottom w:val="none" w:sz="0" w:space="0" w:color="auto"/>
        <w:right w:val="none" w:sz="0" w:space="0" w:color="auto"/>
      </w:divBdr>
    </w:div>
    <w:div w:id="2060979510">
      <w:bodyDiv w:val="1"/>
      <w:marLeft w:val="0"/>
      <w:marRight w:val="0"/>
      <w:marTop w:val="0"/>
      <w:marBottom w:val="0"/>
      <w:divBdr>
        <w:top w:val="none" w:sz="0" w:space="0" w:color="auto"/>
        <w:left w:val="none" w:sz="0" w:space="0" w:color="auto"/>
        <w:bottom w:val="none" w:sz="0" w:space="0" w:color="auto"/>
        <w:right w:val="none" w:sz="0" w:space="0" w:color="auto"/>
      </w:divBdr>
    </w:div>
    <w:div w:id="2064862481">
      <w:bodyDiv w:val="1"/>
      <w:marLeft w:val="0"/>
      <w:marRight w:val="0"/>
      <w:marTop w:val="0"/>
      <w:marBottom w:val="0"/>
      <w:divBdr>
        <w:top w:val="none" w:sz="0" w:space="0" w:color="auto"/>
        <w:left w:val="none" w:sz="0" w:space="0" w:color="auto"/>
        <w:bottom w:val="none" w:sz="0" w:space="0" w:color="auto"/>
        <w:right w:val="none" w:sz="0" w:space="0" w:color="auto"/>
      </w:divBdr>
    </w:div>
    <w:div w:id="2068719647">
      <w:bodyDiv w:val="1"/>
      <w:marLeft w:val="0"/>
      <w:marRight w:val="0"/>
      <w:marTop w:val="0"/>
      <w:marBottom w:val="0"/>
      <w:divBdr>
        <w:top w:val="none" w:sz="0" w:space="0" w:color="auto"/>
        <w:left w:val="none" w:sz="0" w:space="0" w:color="auto"/>
        <w:bottom w:val="none" w:sz="0" w:space="0" w:color="auto"/>
        <w:right w:val="none" w:sz="0" w:space="0" w:color="auto"/>
      </w:divBdr>
    </w:div>
    <w:div w:id="2074962417">
      <w:bodyDiv w:val="1"/>
      <w:marLeft w:val="0"/>
      <w:marRight w:val="0"/>
      <w:marTop w:val="0"/>
      <w:marBottom w:val="0"/>
      <w:divBdr>
        <w:top w:val="none" w:sz="0" w:space="0" w:color="auto"/>
        <w:left w:val="none" w:sz="0" w:space="0" w:color="auto"/>
        <w:bottom w:val="none" w:sz="0" w:space="0" w:color="auto"/>
        <w:right w:val="none" w:sz="0" w:space="0" w:color="auto"/>
      </w:divBdr>
    </w:div>
    <w:div w:id="2079084526">
      <w:bodyDiv w:val="1"/>
      <w:marLeft w:val="0"/>
      <w:marRight w:val="0"/>
      <w:marTop w:val="0"/>
      <w:marBottom w:val="0"/>
      <w:divBdr>
        <w:top w:val="none" w:sz="0" w:space="0" w:color="auto"/>
        <w:left w:val="none" w:sz="0" w:space="0" w:color="auto"/>
        <w:bottom w:val="none" w:sz="0" w:space="0" w:color="auto"/>
        <w:right w:val="none" w:sz="0" w:space="0" w:color="auto"/>
      </w:divBdr>
    </w:div>
    <w:div w:id="2084836407">
      <w:bodyDiv w:val="1"/>
      <w:marLeft w:val="0"/>
      <w:marRight w:val="0"/>
      <w:marTop w:val="0"/>
      <w:marBottom w:val="0"/>
      <w:divBdr>
        <w:top w:val="none" w:sz="0" w:space="0" w:color="auto"/>
        <w:left w:val="none" w:sz="0" w:space="0" w:color="auto"/>
        <w:bottom w:val="none" w:sz="0" w:space="0" w:color="auto"/>
        <w:right w:val="none" w:sz="0" w:space="0" w:color="auto"/>
      </w:divBdr>
    </w:div>
    <w:div w:id="2089616149">
      <w:bodyDiv w:val="1"/>
      <w:marLeft w:val="0"/>
      <w:marRight w:val="0"/>
      <w:marTop w:val="0"/>
      <w:marBottom w:val="0"/>
      <w:divBdr>
        <w:top w:val="none" w:sz="0" w:space="0" w:color="auto"/>
        <w:left w:val="none" w:sz="0" w:space="0" w:color="auto"/>
        <w:bottom w:val="none" w:sz="0" w:space="0" w:color="auto"/>
        <w:right w:val="none" w:sz="0" w:space="0" w:color="auto"/>
      </w:divBdr>
    </w:div>
    <w:div w:id="2100059726">
      <w:bodyDiv w:val="1"/>
      <w:marLeft w:val="0"/>
      <w:marRight w:val="0"/>
      <w:marTop w:val="0"/>
      <w:marBottom w:val="0"/>
      <w:divBdr>
        <w:top w:val="none" w:sz="0" w:space="0" w:color="auto"/>
        <w:left w:val="none" w:sz="0" w:space="0" w:color="auto"/>
        <w:bottom w:val="none" w:sz="0" w:space="0" w:color="auto"/>
        <w:right w:val="none" w:sz="0" w:space="0" w:color="auto"/>
      </w:divBdr>
    </w:div>
    <w:div w:id="2100522233">
      <w:bodyDiv w:val="1"/>
      <w:marLeft w:val="0"/>
      <w:marRight w:val="0"/>
      <w:marTop w:val="0"/>
      <w:marBottom w:val="0"/>
      <w:divBdr>
        <w:top w:val="none" w:sz="0" w:space="0" w:color="auto"/>
        <w:left w:val="none" w:sz="0" w:space="0" w:color="auto"/>
        <w:bottom w:val="none" w:sz="0" w:space="0" w:color="auto"/>
        <w:right w:val="none" w:sz="0" w:space="0" w:color="auto"/>
      </w:divBdr>
    </w:div>
    <w:div w:id="2104374778">
      <w:bodyDiv w:val="1"/>
      <w:marLeft w:val="0"/>
      <w:marRight w:val="0"/>
      <w:marTop w:val="0"/>
      <w:marBottom w:val="0"/>
      <w:divBdr>
        <w:top w:val="none" w:sz="0" w:space="0" w:color="auto"/>
        <w:left w:val="none" w:sz="0" w:space="0" w:color="auto"/>
        <w:bottom w:val="none" w:sz="0" w:space="0" w:color="auto"/>
        <w:right w:val="none" w:sz="0" w:space="0" w:color="auto"/>
      </w:divBdr>
    </w:div>
    <w:div w:id="2115126924">
      <w:bodyDiv w:val="1"/>
      <w:marLeft w:val="0"/>
      <w:marRight w:val="0"/>
      <w:marTop w:val="0"/>
      <w:marBottom w:val="0"/>
      <w:divBdr>
        <w:top w:val="none" w:sz="0" w:space="0" w:color="auto"/>
        <w:left w:val="none" w:sz="0" w:space="0" w:color="auto"/>
        <w:bottom w:val="none" w:sz="0" w:space="0" w:color="auto"/>
        <w:right w:val="none" w:sz="0" w:space="0" w:color="auto"/>
      </w:divBdr>
    </w:div>
    <w:div w:id="2121217603">
      <w:bodyDiv w:val="1"/>
      <w:marLeft w:val="0"/>
      <w:marRight w:val="0"/>
      <w:marTop w:val="0"/>
      <w:marBottom w:val="0"/>
      <w:divBdr>
        <w:top w:val="none" w:sz="0" w:space="0" w:color="auto"/>
        <w:left w:val="none" w:sz="0" w:space="0" w:color="auto"/>
        <w:bottom w:val="none" w:sz="0" w:space="0" w:color="auto"/>
        <w:right w:val="none" w:sz="0" w:space="0" w:color="auto"/>
      </w:divBdr>
    </w:div>
    <w:div w:id="2125806104">
      <w:bodyDiv w:val="1"/>
      <w:marLeft w:val="0"/>
      <w:marRight w:val="0"/>
      <w:marTop w:val="0"/>
      <w:marBottom w:val="0"/>
      <w:divBdr>
        <w:top w:val="none" w:sz="0" w:space="0" w:color="auto"/>
        <w:left w:val="none" w:sz="0" w:space="0" w:color="auto"/>
        <w:bottom w:val="none" w:sz="0" w:space="0" w:color="auto"/>
        <w:right w:val="none" w:sz="0" w:space="0" w:color="auto"/>
      </w:divBdr>
    </w:div>
    <w:div w:id="2126348287">
      <w:bodyDiv w:val="1"/>
      <w:marLeft w:val="0"/>
      <w:marRight w:val="0"/>
      <w:marTop w:val="0"/>
      <w:marBottom w:val="0"/>
      <w:divBdr>
        <w:top w:val="none" w:sz="0" w:space="0" w:color="auto"/>
        <w:left w:val="none" w:sz="0" w:space="0" w:color="auto"/>
        <w:bottom w:val="none" w:sz="0" w:space="0" w:color="auto"/>
        <w:right w:val="none" w:sz="0" w:space="0" w:color="auto"/>
      </w:divBdr>
    </w:div>
    <w:div w:id="213733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resources.nu.edu/learnasc/dissertationsessions"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microsoft.com/office/2011/relationships/people" Target="peop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15B64-8FD3-4CDC-897B-9807C148B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1353</TotalTime>
  <Pages>135</Pages>
  <Words>70492</Words>
  <Characters>401808</Characters>
  <Application>Microsoft Office Word</Application>
  <DocSecurity>0</DocSecurity>
  <Lines>3348</Lines>
  <Paragraphs>942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Sapp</dc:creator>
  <cp:keywords/>
  <dc:description/>
  <cp:lastModifiedBy>William Sapp</cp:lastModifiedBy>
  <cp:revision>6</cp:revision>
  <cp:lastPrinted>2024-12-10T22:44:00Z</cp:lastPrinted>
  <dcterms:created xsi:type="dcterms:W3CDTF">2025-05-15T22:59:00Z</dcterms:created>
  <dcterms:modified xsi:type="dcterms:W3CDTF">2025-05-18T19:03:00Z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36d15f844c43dc90fe65a7027303fdecba2ccf772a378e5549e95df0a1b06ee1</vt:lpwstr>
  </property>
  <property fmtid="{D5CDD505-2E9C-101B-9397-08002B2CF9AE}" pid="3" name="ZOTERO_PREF_1">
    <vt:lpwstr>&lt;data data-version="3" zotero-version="6.0.36"&gt;&lt;session id="cqriuvwf"/&gt;&lt;style id="http://www.zotero.org/styles/apa" locale="en-US" hasBibliography="1" bibliographyStyleHasBeenSet="1"/&gt;&lt;prefs&gt;&lt;pref name="fieldType" value="Field"/&gt;&lt;/prefs&gt;&lt;/data&gt;</vt:lpwstr>
  </property>
</Properties>
</file>