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Structural Pyramid Analysis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6086475" cy="1547813"/>
                <wp:effectExtent b="0" l="0" r="0" t="0"/>
                <wp:docPr id="3" name=""/>
                <a:graphic>
                  <a:graphicData uri="http://schemas.microsoft.com/office/word/2010/wordprocessingGroup">
                    <wpg:wgp>
                      <wpg:cNvGrpSpPr/>
                      <wpg:grpSpPr>
                        <a:xfrm>
                          <a:off x="796600" y="68850"/>
                          <a:ext cx="6086475" cy="1547813"/>
                          <a:chOff x="796600" y="68850"/>
                          <a:chExt cx="5015700" cy="1465500"/>
                        </a:xfrm>
                      </wpg:grpSpPr>
                      <wps:wsp>
                        <wps:cNvSpPr/>
                        <wps:cNvPr id="6" name="Shape 6"/>
                        <wps:spPr>
                          <a:xfrm>
                            <a:off x="2370150" y="68850"/>
                            <a:ext cx="1573500" cy="1465500"/>
                          </a:xfrm>
                          <a:prstGeom prst="triangle">
                            <a:avLst>
                              <a:gd fmla="val 50959"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796600" y="580200"/>
                            <a:ext cx="5015700" cy="57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Predict the final price of a home with 79 explanatory variables describing various aspect of residential homes in Ames, Iowa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086475" cy="1547813"/>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86475" cy="1547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The SMART goal outlined above clearly pertains to Sale Price as a metric. What is less clear is how that parameter should be computed. In particular, the Sale Price could be computed with respect to various factors such as lot area, year built, sale condition,etc. Each of these variables has a different impact on the final sales price of a house. The best way to compute the final sales price will likely depend upon the specific situation. </w:t>
      </w:r>
    </w:p>
    <w:p w:rsidR="00000000" w:rsidDel="00000000" w:rsidP="00000000" w:rsidRDefault="00000000" w:rsidRPr="00000000" w14:paraId="00000006">
      <w:pPr>
        <w:jc w:val="center"/>
        <w:rPr>
          <w:highlight w:val="white"/>
        </w:rPr>
      </w:pPr>
      <w:r w:rsidDel="00000000" w:rsidR="00000000" w:rsidRPr="00000000">
        <w:rPr>
          <w:highlight w:val="white"/>
        </w:rPr>
        <mc:AlternateContent>
          <mc:Choice Requires="wpg">
            <w:drawing>
              <wp:inline distB="114300" distT="114300" distL="114300" distR="114300">
                <wp:extent cx="2452688" cy="1019175"/>
                <wp:effectExtent b="0" l="0" r="0" t="0"/>
                <wp:docPr id="1" name=""/>
                <a:graphic>
                  <a:graphicData uri="http://schemas.microsoft.com/office/word/2010/wordprocessingGroup">
                    <wpg:wgp>
                      <wpg:cNvGrpSpPr/>
                      <wpg:grpSpPr>
                        <a:xfrm>
                          <a:off x="1961975" y="1671875"/>
                          <a:ext cx="2452688" cy="1019175"/>
                          <a:chOff x="1961975" y="1671875"/>
                          <a:chExt cx="2802900" cy="998400"/>
                        </a:xfrm>
                      </wpg:grpSpPr>
                      <wps:wsp>
                        <wps:cNvSpPr/>
                        <wps:cNvPr id="2" name="Shape 2"/>
                        <wps:spPr>
                          <a:xfrm>
                            <a:off x="2035775" y="1671875"/>
                            <a:ext cx="2655300" cy="998400"/>
                          </a:xfrm>
                          <a:prstGeom prst="trapezoid">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961975" y="1836575"/>
                            <a:ext cx="2802900" cy="6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Dependant Variable-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Sale Price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452688" cy="10191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52688" cy="1019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jc w:val="left"/>
        <w:rPr>
          <w:highlight w:val="white"/>
        </w:rPr>
      </w:pPr>
      <w:r w:rsidDel="00000000" w:rsidR="00000000" w:rsidRPr="00000000">
        <w:rPr>
          <w:rtl w:val="0"/>
        </w:rPr>
      </w:r>
    </w:p>
    <w:p w:rsidR="00000000" w:rsidDel="00000000" w:rsidP="00000000" w:rsidRDefault="00000000" w:rsidRPr="00000000" w14:paraId="00000008">
      <w:pPr>
        <w:jc w:val="left"/>
        <w:rPr>
          <w:highlight w:val="white"/>
        </w:rPr>
      </w:pPr>
      <w:r w:rsidDel="00000000" w:rsidR="00000000" w:rsidRPr="00000000">
        <w:rPr>
          <w:highlight w:val="white"/>
          <w:rtl w:val="0"/>
        </w:rPr>
        <w:t xml:space="preserve">Next Step is to analyze the independent variables categories to be considered to predict the final sale price. Below are a few variables we will be considering for our analysis. We will be applying PCA to determine the significant variables that impact the sales prices.</w:t>
      </w:r>
    </w:p>
    <w:p w:rsidR="00000000" w:rsidDel="00000000" w:rsidP="00000000" w:rsidRDefault="00000000" w:rsidRPr="00000000" w14:paraId="00000009">
      <w:pPr>
        <w:jc w:val="left"/>
        <w:rPr>
          <w:highlight w:val="white"/>
        </w:rPr>
      </w:pPr>
      <w:r w:rsidDel="00000000" w:rsidR="00000000" w:rsidRPr="00000000">
        <w:rPr>
          <w:rtl w:val="0"/>
        </w:rPr>
      </w:r>
    </w:p>
    <w:p w:rsidR="00000000" w:rsidDel="00000000" w:rsidP="00000000" w:rsidRDefault="00000000" w:rsidRPr="00000000" w14:paraId="0000000A">
      <w:pPr>
        <w:jc w:val="center"/>
        <w:rPr>
          <w:highlight w:val="white"/>
        </w:rPr>
      </w:pPr>
      <w:r w:rsidDel="00000000" w:rsidR="00000000" w:rsidRPr="00000000">
        <w:rPr>
          <w:highlight w:val="white"/>
        </w:rPr>
        <mc:AlternateContent>
          <mc:Choice Requires="wpg">
            <w:drawing>
              <wp:inline distB="114300" distT="114300" distL="114300" distR="114300">
                <wp:extent cx="3600450" cy="1504950"/>
                <wp:effectExtent b="0" l="0" r="0" t="0"/>
                <wp:docPr id="2" name=""/>
                <a:graphic>
                  <a:graphicData uri="http://schemas.microsoft.com/office/word/2010/wordprocessingGroup">
                    <wpg:wgp>
                      <wpg:cNvGrpSpPr/>
                      <wpg:grpSpPr>
                        <a:xfrm>
                          <a:off x="2527625" y="540900"/>
                          <a:ext cx="3600450" cy="1504950"/>
                          <a:chOff x="2527625" y="540900"/>
                          <a:chExt cx="2891400" cy="1485000"/>
                        </a:xfrm>
                      </wpg:grpSpPr>
                      <wps:wsp>
                        <wps:cNvSpPr/>
                        <wps:cNvPr id="4" name="Shape 4"/>
                        <wps:spPr>
                          <a:xfrm>
                            <a:off x="2734025" y="540900"/>
                            <a:ext cx="2685000" cy="1485000"/>
                          </a:xfrm>
                          <a:prstGeom prst="trapezoid">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527625" y="653950"/>
                            <a:ext cx="2891400" cy="826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Numerical Variables- Lot Area, Total Living Area,Garage Area, Number of rooms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Categorical Variables- Sale Condition, Overall Quality, House Type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Time- Year Built, Year Modelled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600450" cy="150495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00450" cy="1504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center"/>
        <w:rPr>
          <w:highlight w:val="white"/>
        </w:rPr>
      </w:pP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rtl w:val="0"/>
        </w:rPr>
      </w:r>
    </w:p>
    <w:p w:rsidR="00000000" w:rsidDel="00000000" w:rsidP="00000000" w:rsidRDefault="00000000" w:rsidRPr="00000000" w14:paraId="0000000D">
      <w:pPr>
        <w:jc w:val="center"/>
        <w:rPr>
          <w:highlight w:val="white"/>
        </w:rPr>
      </w:pPr>
      <w:r w:rsidDel="00000000" w:rsidR="00000000" w:rsidRPr="00000000">
        <w:rPr>
          <w:rtl w:val="0"/>
        </w:rPr>
      </w:r>
    </w:p>
    <w:p w:rsidR="00000000" w:rsidDel="00000000" w:rsidP="00000000" w:rsidRDefault="00000000" w:rsidRPr="00000000" w14:paraId="0000000E">
      <w:pPr>
        <w:jc w:val="center"/>
        <w:rPr>
          <w:highlight w:val="white"/>
        </w:rPr>
      </w:pPr>
      <w:r w:rsidDel="00000000" w:rsidR="00000000" w:rsidRPr="00000000">
        <w:rPr>
          <w:rtl w:val="0"/>
        </w:rPr>
      </w:r>
    </w:p>
    <w:p w:rsidR="00000000" w:rsidDel="00000000" w:rsidP="00000000" w:rsidRDefault="00000000" w:rsidRPr="00000000" w14:paraId="0000000F">
      <w:pPr>
        <w:jc w:val="center"/>
        <w:rPr>
          <w:highlight w:val="white"/>
        </w:rPr>
      </w:pPr>
      <w:r w:rsidDel="00000000" w:rsidR="00000000" w:rsidRPr="00000000">
        <w:rPr>
          <w:rtl w:val="0"/>
        </w:rPr>
      </w:r>
    </w:p>
    <w:p w:rsidR="00000000" w:rsidDel="00000000" w:rsidP="00000000" w:rsidRDefault="00000000" w:rsidRPr="00000000" w14:paraId="00000010">
      <w:pPr>
        <w:jc w:val="center"/>
        <w:rPr>
          <w:highlight w:val="white"/>
        </w:rPr>
      </w:pPr>
      <w:r w:rsidDel="00000000" w:rsidR="00000000" w:rsidRPr="00000000">
        <w:rPr>
          <w:rtl w:val="0"/>
        </w:rPr>
      </w:r>
    </w:p>
    <w:p w:rsidR="00000000" w:rsidDel="00000000" w:rsidP="00000000" w:rsidRDefault="00000000" w:rsidRPr="00000000" w14:paraId="00000011">
      <w:pPr>
        <w:jc w:val="left"/>
        <w:rPr>
          <w:highlight w:val="white"/>
        </w:rPr>
      </w:pPr>
      <w:r w:rsidDel="00000000" w:rsidR="00000000" w:rsidRPr="00000000">
        <w:rPr>
          <w:highlight w:val="white"/>
          <w:rtl w:val="0"/>
        </w:rPr>
        <w:t xml:space="preserve">The next stage involves raising specific questions about possible interactions between the types of data.</w:t>
      </w:r>
    </w:p>
    <w:p w:rsidR="00000000" w:rsidDel="00000000" w:rsidP="00000000" w:rsidRDefault="00000000" w:rsidRPr="00000000" w14:paraId="00000012">
      <w:pPr>
        <w:jc w:val="left"/>
        <w:rPr>
          <w:highlight w:val="white"/>
        </w:rPr>
      </w:pPr>
      <w:r w:rsidDel="00000000" w:rsidR="00000000" w:rsidRPr="00000000">
        <w:rPr>
          <w:rtl w:val="0"/>
        </w:rPr>
      </w:r>
    </w:p>
    <w:p w:rsidR="00000000" w:rsidDel="00000000" w:rsidP="00000000" w:rsidRDefault="00000000" w:rsidRPr="00000000" w14:paraId="00000013">
      <w:pPr>
        <w:jc w:val="both"/>
        <w:rPr>
          <w:highlight w:val="white"/>
        </w:rPr>
      </w:pPr>
      <w:r w:rsidDel="00000000" w:rsidR="00000000" w:rsidRPr="00000000">
        <w:rPr>
          <w:highlight w:val="white"/>
        </w:rPr>
        <w:drawing>
          <wp:inline distB="114300" distT="114300" distL="114300" distR="114300">
            <wp:extent cx="6138863" cy="26698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38863" cy="26698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rtl w:val="0"/>
        </w:rPr>
      </w:r>
    </w:p>
    <w:p w:rsidR="00000000" w:rsidDel="00000000" w:rsidP="00000000" w:rsidRDefault="00000000" w:rsidRPr="00000000" w14:paraId="00000015">
      <w:pPr>
        <w:jc w:val="both"/>
        <w:rPr>
          <w:highlight w:val="white"/>
        </w:rPr>
      </w:pPr>
      <w:r w:rsidDel="00000000" w:rsidR="00000000" w:rsidRPr="00000000">
        <w:rPr>
          <w:rtl w:val="0"/>
        </w:rPr>
      </w:r>
    </w:p>
    <w:p w:rsidR="00000000" w:rsidDel="00000000" w:rsidP="00000000" w:rsidRDefault="00000000" w:rsidRPr="00000000" w14:paraId="00000016">
      <w:pPr>
        <w:jc w:val="both"/>
        <w:rPr>
          <w:highlight w:val="white"/>
        </w:rPr>
      </w:pP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