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TADF</w:t>
      </w:r>
      <w:r>
        <w:t xml:space="preserve"> </w:t>
      </w:r>
      <w:r>
        <w:t xml:space="preserve">Аудит</w:t>
      </w:r>
      <w:r>
        <w:t xml:space="preserve"> </w:t>
      </w:r>
      <w:r>
        <w:t xml:space="preserve">—</w:t>
      </w:r>
      <w:r>
        <w:t xml:space="preserve"> </w:t>
      </w:r>
      <w:r>
        <w:t xml:space="preserve">короткая</w:t>
      </w:r>
      <w:r>
        <w:t xml:space="preserve"> </w:t>
      </w:r>
      <w:r>
        <w:t xml:space="preserve">инструкция</w:t>
      </w:r>
    </w:p>
    <w:p>
      <w:pPr>
        <w:pStyle w:val="Subtitle"/>
      </w:pPr>
      <w:r>
        <w:t xml:space="preserve">Версия</w:t>
      </w:r>
      <w:r>
        <w:t xml:space="preserve"> </w:t>
      </w:r>
      <w:r>
        <w:t xml:space="preserve">1</w:t>
      </w:r>
      <w:r>
        <w:t xml:space="preserve"> </w:t>
      </w:r>
      <w:r>
        <w:t xml:space="preserve">(фаза</w:t>
      </w:r>
      <w:r>
        <w:t xml:space="preserve"> </w:t>
      </w:r>
      <w:r>
        <w:t xml:space="preserve">MVP)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что-это-за-программа"/>
    <w:p>
      <w:pPr>
        <w:pStyle w:val="Heading1"/>
      </w:pPr>
      <w:r>
        <w:t xml:space="preserve">Что это за программа</w:t>
      </w:r>
    </w:p>
    <w:p>
      <w:pPr>
        <w:pStyle w:val="FirstParagraph"/>
      </w:pPr>
      <w:r>
        <w:t xml:space="preserve">Маленький помощник, который собирает черновик отчёта</w:t>
      </w:r>
      <w:r>
        <w:t xml:space="preserve"> </w:t>
      </w:r>
      <w:r>
        <w:rPr>
          <w:iCs/>
          <w:i/>
        </w:rPr>
        <w:t xml:space="preserve">ehitise auditi aruanne</w:t>
      </w:r>
      <w:r>
        <w:t xml:space="preserve"> </w:t>
      </w:r>
      <w:r>
        <w:t xml:space="preserve">в Word — по тем же 14 разделам, по которым Вы делаете их сегодня вручную.</w:t>
      </w:r>
    </w:p>
    <w:p>
      <w:pPr>
        <w:pStyle w:val="BodyText"/>
      </w:pPr>
      <w:r>
        <w:t xml:space="preserve">Программа</w:t>
      </w:r>
      <w:r>
        <w:t xml:space="preserve"> </w:t>
      </w:r>
      <w:r>
        <w:rPr>
          <w:bCs/>
          <w:b/>
        </w:rPr>
        <w:t xml:space="preserve">не подписывает</w:t>
      </w:r>
      <w:r>
        <w:t xml:space="preserve"> </w:t>
      </w:r>
      <w:r>
        <w:t xml:space="preserve">отчёт за Вас и</w:t>
      </w:r>
      <w:r>
        <w:t xml:space="preserve"> </w:t>
      </w:r>
      <w:r>
        <w:rPr>
          <w:bCs/>
          <w:b/>
        </w:rPr>
        <w:t xml:space="preserve">не отправляет</w:t>
      </w:r>
      <w:r>
        <w:t xml:space="preserve"> </w:t>
      </w:r>
      <w:r>
        <w:t xml:space="preserve">его в</w:t>
      </w:r>
      <w:r>
        <w:t xml:space="preserve"> </w:t>
      </w:r>
      <w:r>
        <w:rPr>
          <w:iCs/>
          <w:i/>
        </w:rPr>
        <w:t xml:space="preserve">ehitisregister</w:t>
      </w:r>
      <w:r>
        <w:t xml:space="preserve">. Подпись и загрузка — по-прежнему Ваши действия.</w:t>
      </w:r>
    </w:p>
    <w:bookmarkEnd w:id="20"/>
    <w:bookmarkStart w:id="22" w:name="как-запустить"/>
    <w:p>
      <w:pPr>
        <w:pStyle w:val="Heading1"/>
      </w:pPr>
      <w:r>
        <w:t xml:space="preserve">Как запустить</w:t>
      </w:r>
    </w:p>
    <w:p>
      <w:pPr>
        <w:pStyle w:val="FirstParagraph"/>
      </w:pPr>
      <w:r>
        <w:t xml:space="preserve">Один раз на ноутбуке: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~/projects/tadf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pStyle w:val="FirstParagraph"/>
      </w:pPr>
      <w:r>
        <w:t xml:space="preserve">Каждый раз когда хотите начать работу: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~/projects/tadf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streamlit run app/main.py</w:t>
      </w:r>
    </w:p>
    <w:p>
      <w:pPr>
        <w:pStyle w:val="FirstParagraph"/>
      </w:pPr>
      <w:r>
        <w:t xml:space="preserve">Откроется браузер. Если не открылся — зайдите вручную на</w:t>
      </w:r>
      <w:r>
        <w:t xml:space="preserve"> </w:t>
      </w:r>
      <w:hyperlink r:id="rId21">
        <w:r>
          <w:rPr>
            <w:rStyle w:val="Hyperlink"/>
          </w:rPr>
          <w:t xml:space="preserve">http://localhost:8501</w:t>
        </w:r>
      </w:hyperlink>
      <w:r>
        <w:t xml:space="preserve">.</w:t>
      </w:r>
    </w:p>
    <w:bookmarkEnd w:id="22"/>
    <w:bookmarkStart w:id="28" w:name="пять-шагов-одного-аудита"/>
    <w:p>
      <w:pPr>
        <w:pStyle w:val="Heading1"/>
      </w:pPr>
      <w:r>
        <w:t xml:space="preserve">Пять шагов одного аудита</w:t>
      </w:r>
    </w:p>
    <w:bookmarkStart w:id="23" w:name="новый-аудит"/>
    <w:p>
      <w:pPr>
        <w:pStyle w:val="Heading2"/>
      </w:pPr>
      <w:r>
        <w:t xml:space="preserve">1. Новый аудит</w:t>
      </w:r>
    </w:p>
    <w:p>
      <w:pPr>
        <w:numPr>
          <w:ilvl w:val="0"/>
          <w:numId w:val="1001"/>
        </w:numPr>
        <w:pStyle w:val="Compact"/>
      </w:pPr>
      <w:r>
        <w:t xml:space="preserve">Введите номер по порядку и год (например, 5 / 2026).</w:t>
      </w:r>
    </w:p>
    <w:p>
      <w:pPr>
        <w:numPr>
          <w:ilvl w:val="0"/>
          <w:numId w:val="1001"/>
        </w:numPr>
        <w:pStyle w:val="Compact"/>
      </w:pPr>
      <w:r>
        <w:t xml:space="preserve">Выберите тип (</w:t>
      </w:r>
      <w:r>
        <w:rPr>
          <w:rStyle w:val="VerbatimChar"/>
        </w:rPr>
        <w:t xml:space="preserve">EA</w:t>
      </w:r>
      <w:r>
        <w:t xml:space="preserve">,</w:t>
      </w:r>
      <w:r>
        <w:t xml:space="preserve"> </w:t>
      </w:r>
      <w:r>
        <w:rPr>
          <w:rStyle w:val="VerbatimChar"/>
        </w:rPr>
        <w:t xml:space="preserve">EP</w:t>
      </w:r>
      <w:r>
        <w:t xml:space="preserve">,</w:t>
      </w:r>
      <w:r>
        <w:t xml:space="preserve"> </w:t>
      </w:r>
      <w:r>
        <w:rPr>
          <w:rStyle w:val="VerbatimChar"/>
        </w:rPr>
        <w:t xml:space="preserve">TJ</w:t>
      </w:r>
      <w:r>
        <w:t xml:space="preserve">,</w:t>
      </w:r>
      <w:r>
        <w:t xml:space="preserve"> </w:t>
      </w:r>
      <w:r>
        <w:rPr>
          <w:rStyle w:val="VerbatimChar"/>
        </w:rPr>
        <w:t xml:space="preserve">TP</w:t>
      </w:r>
      <w:r>
        <w:t xml:space="preserve">,</w:t>
      </w:r>
      <w:r>
        <w:t xml:space="preserve"> </w:t>
      </w:r>
      <w:r>
        <w:rPr>
          <w:rStyle w:val="VerbatimChar"/>
        </w:rPr>
        <w:t xml:space="preserve">AU</w:t>
      </w:r>
      <w:r>
        <w:t xml:space="preserve">) и подтип (</w:t>
      </w:r>
      <w:r>
        <w:rPr>
          <w:rStyle w:val="VerbatimChar"/>
        </w:rPr>
        <w:t xml:space="preserve">kasutuseelne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korraline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erakorraline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Дату осмотра.</w:t>
      </w:r>
    </w:p>
    <w:p>
      <w:pPr>
        <w:numPr>
          <w:ilvl w:val="0"/>
          <w:numId w:val="1001"/>
        </w:numPr>
        <w:pStyle w:val="Compact"/>
      </w:pPr>
      <w:r>
        <w:t xml:space="preserve">Кто составлял (Auditi koostas) и кто проверяет / отвечает (Auditi kontrollis — это Вы по умолчанию, kutsetunnistus 148515).</w:t>
      </w:r>
    </w:p>
    <w:p>
      <w:pPr>
        <w:numPr>
          <w:ilvl w:val="0"/>
          <w:numId w:val="1001"/>
        </w:numPr>
        <w:pStyle w:val="Compact"/>
      </w:pPr>
      <w:r>
        <w:t xml:space="preserve">Тельджа (заказчик) — название, контакты.</w:t>
      </w:r>
    </w:p>
    <w:p>
      <w:pPr>
        <w:pStyle w:val="FirstParagraph"/>
      </w:pPr>
      <w:r>
        <w:t xml:space="preserve">Если оставите «Цель аудита» пустой — программа подставит стандартный текст по подтипу.</w:t>
      </w:r>
    </w:p>
    <w:bookmarkEnd w:id="23"/>
    <w:bookmarkStart w:id="24" w:name="здание"/>
    <w:p>
      <w:pPr>
        <w:pStyle w:val="Heading2"/>
      </w:pPr>
      <w:r>
        <w:t xml:space="preserve">2. Здание</w:t>
      </w:r>
    </w:p>
    <w:p>
      <w:pPr>
        <w:numPr>
          <w:ilvl w:val="0"/>
          <w:numId w:val="1002"/>
        </w:numPr>
        <w:pStyle w:val="Compact"/>
      </w:pPr>
      <w:r>
        <w:t xml:space="preserve">Адрес, kataster, EHR-код.</w:t>
      </w:r>
    </w:p>
    <w:p>
      <w:pPr>
        <w:numPr>
          <w:ilvl w:val="0"/>
          <w:numId w:val="1002"/>
        </w:numPr>
        <w:pStyle w:val="Compact"/>
      </w:pPr>
      <w:r>
        <w:t xml:space="preserve">Год постройки, реконструкция.</w:t>
      </w:r>
    </w:p>
    <w:p>
      <w:pPr>
        <w:numPr>
          <w:ilvl w:val="0"/>
          <w:numId w:val="1002"/>
        </w:numPr>
        <w:pStyle w:val="Compact"/>
      </w:pPr>
      <w:r>
        <w:t xml:space="preserve">Размеры: ehitisealune pind, высота, объём, этажность.</w:t>
      </w:r>
    </w:p>
    <w:p>
      <w:pPr>
        <w:numPr>
          <w:ilvl w:val="0"/>
          <w:numId w:val="1002"/>
        </w:numPr>
        <w:pStyle w:val="Compact"/>
      </w:pPr>
      <w:r>
        <w:t xml:space="preserve">Tulepüsivusklass (TP-1 / TP-2 / TP-3) — если применимо.</w:t>
      </w:r>
    </w:p>
    <w:p>
      <w:pPr>
        <w:numPr>
          <w:ilvl w:val="0"/>
          <w:numId w:val="1002"/>
        </w:numPr>
        <w:pStyle w:val="Compact"/>
      </w:pPr>
      <w:r>
        <w:t xml:space="preserve">Если здание построено до 2003 — поставьте галочку «Pre-2003» и заполните примечание.</w:t>
      </w:r>
    </w:p>
    <w:bookmarkEnd w:id="24"/>
    <w:bookmarkStart w:id="25" w:name="находки"/>
    <w:p>
      <w:pPr>
        <w:pStyle w:val="Heading2"/>
      </w:pPr>
      <w:r>
        <w:t xml:space="preserve">3. Находки</w:t>
      </w:r>
    </w:p>
    <w:p>
      <w:pPr>
        <w:pStyle w:val="FirstParagraph"/>
      </w:pPr>
      <w:r>
        <w:t xml:space="preserve">Это сердце аудита. Добавляйте наблюдения по разделам:</w:t>
      </w:r>
      <w:r>
        <w:t xml:space="preserve"> </w:t>
      </w:r>
      <w:r>
        <w:t xml:space="preserve">- Раздел 4 — общая ülevaatus</w:t>
      </w:r>
      <w:r>
        <w:t xml:space="preserve"> </w:t>
      </w:r>
      <w:r>
        <w:t xml:space="preserve">- Раздел 5/6 — архитектура и конструкции (вундамент, стены, перекрытия, крыша…)</w:t>
      </w:r>
      <w:r>
        <w:t xml:space="preserve"> </w:t>
      </w:r>
      <w:r>
        <w:t xml:space="preserve">- Раздел 7 — техносистемы (вода, электричество, отопление, вентиляция)</w:t>
      </w:r>
      <w:r>
        <w:t xml:space="preserve"> </w:t>
      </w:r>
      <w:r>
        <w:t xml:space="preserve">- Раздел 8 — пожарная безопасность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Раздел 11 — Kokkuvõte (только Вы пишете)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Раздел 14 — Lõpphinnang (только Вы пишете)</w:t>
      </w:r>
    </w:p>
    <w:p>
      <w:pPr>
        <w:pStyle w:val="BodyText"/>
      </w:pPr>
      <w:r>
        <w:t xml:space="preserve">Без хотя бы одной записи в разделах 11 и 14 программа</w:t>
      </w:r>
      <w:r>
        <w:t xml:space="preserve"> </w:t>
      </w:r>
      <w:r>
        <w:rPr>
          <w:bCs/>
          <w:b/>
        </w:rPr>
        <w:t xml:space="preserve">не даст</w:t>
      </w:r>
      <w:r>
        <w:t xml:space="preserve"> </w:t>
      </w:r>
      <w:r>
        <w:t xml:space="preserve">собрать отчёт — это требование §5.</w:t>
      </w:r>
    </w:p>
    <w:p>
      <w:pPr>
        <w:pStyle w:val="BodyText"/>
      </w:pPr>
      <w:r>
        <w:t xml:space="preserve">Для каждой находки укажите серьёзность (📝 инфо / ⚠️ мелкое / ❗ существенное / 🛑 опасность) и при желании — рекомендацию и ссылки на закон.</w:t>
      </w:r>
    </w:p>
    <w:bookmarkEnd w:id="25"/>
    <w:bookmarkStart w:id="26" w:name="фото"/>
    <w:p>
      <w:pPr>
        <w:pStyle w:val="Heading2"/>
      </w:pPr>
      <w:r>
        <w:t xml:space="preserve">4. Фото</w:t>
      </w:r>
    </w:p>
    <w:p>
      <w:pPr>
        <w:pStyle w:val="FirstParagraph"/>
      </w:pPr>
      <w:r>
        <w:t xml:space="preserve">Загрузите фотографии. Каждое фото получит подпись (по умолчанию — имя файла, лучше переписать) и номер раздела (4, 5, 6, …, 16 — общий блок «Fotod»).</w:t>
      </w:r>
    </w:p>
    <w:bookmarkEnd w:id="26"/>
    <w:bookmarkStart w:id="27" w:name="готовый-отчёт"/>
    <w:p>
      <w:pPr>
        <w:pStyle w:val="Heading2"/>
      </w:pPr>
      <w:r>
        <w:t xml:space="preserve">5. Готовый отчёт</w:t>
      </w:r>
    </w:p>
    <w:p>
      <w:pPr>
        <w:numPr>
          <w:ilvl w:val="0"/>
          <w:numId w:val="1003"/>
        </w:numPr>
        <w:pStyle w:val="Compact"/>
      </w:pPr>
      <w:r>
        <w:t xml:space="preserve">Программа проверит, заполнены ли все обязательные по закону поля (§5).</w:t>
      </w:r>
    </w:p>
    <w:p>
      <w:pPr>
        <w:numPr>
          <w:ilvl w:val="0"/>
          <w:numId w:val="1003"/>
        </w:numPr>
        <w:pStyle w:val="Compact"/>
      </w:pPr>
      <w:r>
        <w:t xml:space="preserve">Нажмите «💾 Сохранить аудит в БД» — данные попадут в локальную базу для повторного открытия позже.</w:t>
      </w:r>
    </w:p>
    <w:p>
      <w:pPr>
        <w:numPr>
          <w:ilvl w:val="0"/>
          <w:numId w:val="1003"/>
        </w:numPr>
        <w:pStyle w:val="Compact"/>
      </w:pPr>
      <w:r>
        <w:t xml:space="preserve">Нажмите «📄 Собрать отчёт (.docx)» — будет создан файл</w:t>
      </w:r>
      <w:r>
        <w:t xml:space="preserve"> </w:t>
      </w:r>
      <w:r>
        <w:rPr>
          <w:rStyle w:val="VerbatimChar"/>
        </w:rPr>
        <w:t xml:space="preserve">data/audits/&lt;id&gt;/draft.docx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Скачайте файл по кнопке «⬇️ Скачать draft.docx».</w:t>
      </w:r>
    </w:p>
    <w:bookmarkEnd w:id="27"/>
    <w:bookmarkEnd w:id="28"/>
    <w:bookmarkStart w:id="30" w:name="что-делать-с-готовым-черновиком"/>
    <w:p>
      <w:pPr>
        <w:pStyle w:val="Heading1"/>
      </w:pPr>
      <w:r>
        <w:t xml:space="preserve">Что делать с готовым черновиком</w:t>
      </w:r>
    </w:p>
    <w:p>
      <w:pPr>
        <w:numPr>
          <w:ilvl w:val="0"/>
          <w:numId w:val="1004"/>
        </w:numPr>
        <w:pStyle w:val="Compact"/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draft.docx</w:t>
      </w:r>
      <w:r>
        <w:t xml:space="preserve"> </w:t>
      </w:r>
      <w:r>
        <w:t xml:space="preserve">в Word или LibreOffice.</w:t>
      </w:r>
    </w:p>
    <w:p>
      <w:pPr>
        <w:numPr>
          <w:ilvl w:val="0"/>
          <w:numId w:val="1004"/>
        </w:numPr>
        <w:pStyle w:val="Compact"/>
      </w:pPr>
      <w:r>
        <w:t xml:space="preserve">Поправьте формулировки, добавьте таблицы или фото в нужном месте, если это нужно.</w:t>
      </w:r>
    </w:p>
    <w:p>
      <w:pPr>
        <w:numPr>
          <w:ilvl w:val="0"/>
          <w:numId w:val="1004"/>
        </w:numPr>
        <w:pStyle w:val="Compact"/>
      </w:pPr>
      <w:r>
        <w:t xml:space="preserve">Сохраните как PDF (</w:t>
      </w:r>
      <w:r>
        <w:rPr>
          <w:rStyle w:val="VerbatimChar"/>
        </w:rPr>
        <w:t xml:space="preserve">File → Export to PDF</w:t>
      </w:r>
      <w:r>
        <w:t xml:space="preserve"> </w:t>
      </w:r>
      <w:r>
        <w:t xml:space="preserve">в LibreOffice, или</w:t>
      </w:r>
      <w:r>
        <w:t xml:space="preserve"> </w:t>
      </w:r>
      <w:r>
        <w:rPr>
          <w:rStyle w:val="VerbatimChar"/>
        </w:rPr>
        <w:t xml:space="preserve">File → Save As → PDF</w:t>
      </w:r>
      <w:r>
        <w:t xml:space="preserve"> </w:t>
      </w:r>
      <w:r>
        <w:t xml:space="preserve">в Word).</w:t>
      </w:r>
    </w:p>
    <w:p>
      <w:pPr>
        <w:numPr>
          <w:ilvl w:val="0"/>
          <w:numId w:val="1004"/>
        </w:numPr>
        <w:pStyle w:val="Compact"/>
      </w:pPr>
      <w:r>
        <w:t xml:space="preserve">Подпишите PDF через DigiDoc — получится</w:t>
      </w:r>
      <w:r>
        <w:t xml:space="preserve"> </w:t>
      </w:r>
      <w:r>
        <w:rPr>
          <w:rStyle w:val="VerbatimChar"/>
        </w:rPr>
        <w:t xml:space="preserve">.asice</w:t>
      </w:r>
      <w:r>
        <w:t xml:space="preserve"> </w:t>
      </w:r>
      <w:r>
        <w:t xml:space="preserve">файл.</w:t>
      </w:r>
    </w:p>
    <w:p>
      <w:pPr>
        <w:numPr>
          <w:ilvl w:val="0"/>
          <w:numId w:val="1004"/>
        </w:numPr>
        <w:pStyle w:val="Compact"/>
      </w:pPr>
      <w:r>
        <w:t xml:space="preserve">Откройте</w:t>
      </w:r>
      <w:r>
        <w:t xml:space="preserve"> </w:t>
      </w:r>
      <w:hyperlink r:id="rId29">
        <w:r>
          <w:rPr>
            <w:rStyle w:val="Hyperlink"/>
          </w:rPr>
          <w:t xml:space="preserve">https://ehitisregister.ee</w:t>
        </w:r>
      </w:hyperlink>
      <w:r>
        <w:t xml:space="preserve"> </w:t>
      </w:r>
      <w:r>
        <w:t xml:space="preserve">и загрузите</w:t>
      </w:r>
      <w:r>
        <w:t xml:space="preserve"> </w:t>
      </w:r>
      <w:r>
        <w:rPr>
          <w:rStyle w:val="VerbatimChar"/>
        </w:rPr>
        <w:t xml:space="preserve">.asice</w:t>
      </w:r>
      <w:r>
        <w:t xml:space="preserve">.</w:t>
      </w:r>
    </w:p>
    <w:bookmarkEnd w:id="30"/>
    <w:bookmarkStart w:id="31" w:name="где-хранятся-файлы"/>
    <w:p>
      <w:pPr>
        <w:pStyle w:val="Heading1"/>
      </w:pPr>
      <w:r>
        <w:t xml:space="preserve">Где хранятся файлы</w:t>
      </w:r>
    </w:p>
    <w:p>
      <w:pPr>
        <w:pStyle w:val="FirstParagraph"/>
      </w:pPr>
      <w:r>
        <w:t xml:space="preserve">Каждый аудит лежит в своей папке</w:t>
      </w:r>
      <w:r>
        <w:t xml:space="preserve"> </w:t>
      </w:r>
      <w:r>
        <w:rPr>
          <w:rStyle w:val="VerbatimChar"/>
        </w:rPr>
        <w:t xml:space="preserve">data/audits/&lt;номер&gt;/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draft.docx</w:t>
      </w:r>
      <w:r>
        <w:t xml:space="preserve"> </w:t>
      </w:r>
      <w:r>
        <w:t xml:space="preserve">— собранный черновик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context.json</w:t>
      </w:r>
      <w:r>
        <w:t xml:space="preserve"> </w:t>
      </w:r>
      <w:r>
        <w:t xml:space="preserve">— все исходные данные (для повторной сборки и для 7-летнего архива)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photos/</w:t>
      </w:r>
      <w:r>
        <w:t xml:space="preserve"> </w:t>
      </w:r>
      <w:r>
        <w:t xml:space="preserve">— оригиналы фотографий</w:t>
      </w:r>
    </w:p>
    <w:p>
      <w:pPr>
        <w:pStyle w:val="BodyText"/>
      </w:pPr>
      <w:r>
        <w:t xml:space="preserve">База данных — файл</w:t>
      </w:r>
      <w:r>
        <w:t xml:space="preserve"> </w:t>
      </w:r>
      <w:r>
        <w:rPr>
          <w:rStyle w:val="VerbatimChar"/>
        </w:rPr>
        <w:t xml:space="preserve">tadf.db</w:t>
      </w:r>
      <w:r>
        <w:t xml:space="preserve"> </w:t>
      </w:r>
      <w:r>
        <w:t xml:space="preserve">в корне проекта. Можно скопировать его на флешку для бекапа.</w:t>
      </w:r>
    </w:p>
    <w:bookmarkEnd w:id="31"/>
    <w:bookmarkStart w:id="32" w:name="если-что-то-не-так"/>
    <w:p>
      <w:pPr>
        <w:pStyle w:val="Heading1"/>
      </w:pPr>
      <w:r>
        <w:t xml:space="preserve">Если что-то не так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Программа жалуется, что поле не заполнено</w:t>
      </w:r>
      <w:r>
        <w:t xml:space="preserve"> </w:t>
      </w:r>
      <w:r>
        <w:t xml:space="preserve">— она подсказывает, на какой странице это поле находится. Вернитесь и заполните.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Не получается открыть фото</w:t>
      </w:r>
      <w:r>
        <w:t xml:space="preserve"> </w:t>
      </w:r>
      <w:r>
        <w:t xml:space="preserve">— проверьте, что формат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.webp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Программа не запускается</w:t>
      </w:r>
      <w:r>
        <w:t xml:space="preserve"> </w:t>
      </w:r>
      <w:r>
        <w:t xml:space="preserve">— позвоните Антону.</w:t>
      </w:r>
    </w:p>
    <w:bookmarkEnd w:id="32"/>
    <w:bookmarkStart w:id="33" w:name="что-появится-в-следующих-версиях"/>
    <w:p>
      <w:pPr>
        <w:pStyle w:val="Heading1"/>
      </w:pPr>
      <w:r>
        <w:t xml:space="preserve">Что появится в следующих версиях</w:t>
      </w:r>
    </w:p>
    <w:p>
      <w:pPr>
        <w:pStyle w:val="FirstParagraph"/>
      </w:pPr>
      <w:r>
        <w:t xml:space="preserve">(Не надо ничего делать — просто чтобы знать.)</w:t>
      </w:r>
    </w:p>
    <w:p>
      <w:pPr>
        <w:numPr>
          <w:ilvl w:val="0"/>
          <w:numId w:val="1006"/>
        </w:numPr>
        <w:pStyle w:val="Compact"/>
      </w:pPr>
      <w:r>
        <w:t xml:space="preserve">Подсказки от ИИ для длинных разделов (раздел 6, 7, 8) — Вы пишете тезисы, ИИ предлагает текст, Вы принимаете или отклоняете.</w:t>
      </w:r>
    </w:p>
    <w:p>
      <w:pPr>
        <w:numPr>
          <w:ilvl w:val="0"/>
          <w:numId w:val="1006"/>
        </w:numPr>
        <w:pStyle w:val="Compact"/>
      </w:pPr>
      <w:r>
        <w:t xml:space="preserve">Подпись</w:t>
      </w:r>
      <w:r>
        <w:t xml:space="preserve"> </w:t>
      </w:r>
      <w:r>
        <w:rPr>
          <w:rStyle w:val="VerbatimChar"/>
        </w:rPr>
        <w:t xml:space="preserve">.asice</w:t>
      </w:r>
      <w:r>
        <w:t xml:space="preserve"> </w:t>
      </w:r>
      <w:r>
        <w:t xml:space="preserve">прямо из программы (Smart-ID / ID-card).</w:t>
      </w:r>
    </w:p>
    <w:p>
      <w:pPr>
        <w:numPr>
          <w:ilvl w:val="0"/>
          <w:numId w:val="1006"/>
        </w:numPr>
        <w:pStyle w:val="Compact"/>
      </w:pPr>
      <w:r>
        <w:t xml:space="preserve">Доступ из браузера с любого устройства (когда захотите — программа переедет на сервер в Финляндии).</w:t>
      </w:r>
    </w:p>
    <w:p>
      <w:pPr>
        <w:numPr>
          <w:ilvl w:val="0"/>
          <w:numId w:val="1006"/>
        </w:numPr>
        <w:pStyle w:val="Compact"/>
      </w:pPr>
      <w:r>
        <w:t xml:space="preserve">Прямая отправка в</w:t>
      </w:r>
      <w:r>
        <w:t xml:space="preserve"> </w:t>
      </w:r>
      <w:r>
        <w:rPr>
          <w:iCs/>
          <w:i/>
        </w:rPr>
        <w:t xml:space="preserve">ehitisregister</w:t>
      </w:r>
      <w:r>
        <w:t xml:space="preserve"> </w:t>
      </w:r>
      <w:r>
        <w:t xml:space="preserve">через X-tee — если получим разрешение от RIA.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localhost:8501" TargetMode="External" /><Relationship Type="http://schemas.openxmlformats.org/officeDocument/2006/relationships/hyperlink" Id="rId29" Target="https://ehitisregister.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localhost:8501" TargetMode="External" /><Relationship Type="http://schemas.openxmlformats.org/officeDocument/2006/relationships/hyperlink" Id="rId29" Target="https://ehitisregister.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TADF Аудит — короткая инструкция</dc:title>
  <dc:creator/>
  <dc:language>ru</dc:language>
  <cp:keywords/>
  <dcterms:created xsi:type="dcterms:W3CDTF">2026-04-26T09:58:19Z</dcterms:created>
  <dcterms:modified xsi:type="dcterms:W3CDTF">2026-04-26T09:58:19Z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Версия 1 (фаза MVP)</vt:lpwstr>
  </property>
</Properties>
</file>