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7C50"/>
          <w:sz w:val="48"/>
        </w:rPr>
        <w:t>Panduan Fungsional FACEDETECTION</w:t>
      </w:r>
    </w:p>
    <w:p>
      <w:pPr>
        <w:jc w:val="center"/>
      </w:pPr>
      <w:r>
        <w:rPr>
          <w:i/>
        </w:rPr>
        <w:t>Absensi wajah, GPS, cuti, lembur, dan payslip</w:t>
      </w:r>
    </w:p>
    <w:p>
      <w:r>
        <w:t>Versi: 1.0 | Untuk pengguna aplikasi Facework dan admin HR</w:t>
      </w:r>
    </w:p>
    <w:p>
      <w:pPr>
        <w:pStyle w:val="Heading1"/>
      </w:pPr>
      <w:r>
        <w:t>1. Gambaran Umum</w:t>
      </w:r>
    </w:p>
    <w:p>
      <w:r>
        <w:t>FACEDETECTION adalah aplikasi presensi dan layanan HR yang menggunakan verifikasi wajah, lokasi GPS, dan integrasi Odoo. Odoo tetap menjadi sumber data utama untuk attendance, time off, overtime, dan payroll.</w:t>
      </w:r>
    </w:p>
    <w:p>
      <w:pPr>
        <w:pStyle w:val="ListBullet"/>
      </w:pPr>
      <w:r>
        <w:t>Frontend pengguna: https://hris.kanjabung.com</w:t>
      </w:r>
    </w:p>
    <w:p>
      <w:pPr>
        <w:pStyle w:val="ListBullet"/>
      </w:pPr>
      <w:r>
        <w:t>Backend API: https://hris.kanjabung.web.id</w:t>
      </w:r>
    </w:p>
    <w:p>
      <w:pPr>
        <w:pStyle w:val="ListBullet"/>
      </w:pPr>
      <w:r>
        <w:t>Odoo HR: https://siskab.kanjabung.com</w:t>
      </w:r>
    </w:p>
    <w:p>
      <w:pPr>
        <w:pStyle w:val="Heading1"/>
      </w:pPr>
      <w:r>
        <w:t>2. Persiapan Pengguna</w:t>
      </w:r>
    </w:p>
    <w:p>
      <w:pPr>
        <w:pStyle w:val="ListBullet"/>
      </w:pPr>
      <w:r>
        <w:t>User wajib memiliki akun/user Odoo yang aktif.</w:t>
      </w:r>
    </w:p>
    <w:p>
      <w:pPr>
        <w:pStyle w:val="ListBullet"/>
      </w:pPr>
      <w:r>
        <w:t>Akun Odoo wajib terhubung dengan data employee/karyawan di Odoo.</w:t>
      </w:r>
    </w:p>
    <w:p>
      <w:pPr>
        <w:pStyle w:val="ListBullet"/>
      </w:pPr>
      <w:r>
        <w:t>Foto wajah wajib di-upload/daftarkan terlebih dahulu melalui menu Wajah sebelum presensi.</w:t>
      </w:r>
    </w:p>
    <w:p>
      <w:pPr>
        <w:pStyle w:val="ListBullet"/>
      </w:pPr>
      <w:r>
        <w:t>Gunakan browser modern seperti Chrome, Edge, atau Safari versi terbaru.</w:t>
      </w:r>
    </w:p>
    <w:p>
      <w:pPr>
        <w:pStyle w:val="ListBullet"/>
      </w:pPr>
      <w:r>
        <w:t>Izinkan kamera ketika diminta oleh browser.</w:t>
      </w:r>
    </w:p>
    <w:p>
      <w:pPr>
        <w:pStyle w:val="ListBullet"/>
      </w:pPr>
      <w:r>
        <w:t>Izinkan lokasi/GPS ketika diminta oleh browser.</w:t>
      </w:r>
    </w:p>
    <w:p>
      <w:pPr>
        <w:pStyle w:val="ListBullet"/>
      </w:pPr>
      <w:r>
        <w:t>Pastikan jaringan internet stabil saat melakukan presensi.</w:t>
      </w:r>
    </w:p>
    <w:p>
      <w:pPr>
        <w:pStyle w:val="Heading1"/>
      </w:pPr>
      <w:r>
        <w:t>3. Login</w:t>
      </w:r>
    </w:p>
    <w:p>
      <w:pPr>
        <w:pStyle w:val="ListNumber"/>
      </w:pPr>
      <w:r>
        <w:t>Buka https://hris.kanjabung.com.</w:t>
      </w:r>
    </w:p>
    <w:p>
      <w:pPr>
        <w:pStyle w:val="ListNumber"/>
      </w:pPr>
      <w:r>
        <w:t>Masukkan username dan password Odoo.</w:t>
      </w:r>
    </w:p>
    <w:p>
      <w:pPr>
        <w:pStyle w:val="ListNumber"/>
      </w:pPr>
      <w:r>
        <w:t>Pastikan alamat database Odoo sesuai konfigurasi perusahaan.</w:t>
      </w:r>
    </w:p>
    <w:p>
      <w:pPr>
        <w:pStyle w:val="ListNumber"/>
      </w:pPr>
      <w:r>
        <w:t>Tekan Login.</w:t>
      </w:r>
    </w:p>
    <w:p>
      <w:r>
        <w:t>Setelah berhasil, dashboard menampilkan identitas pengguna, status presensi, dan akses cepat ke cuti serta lembur.</w:t>
      </w:r>
    </w:p>
    <w:p>
      <w:pPr>
        <w:pStyle w:val="Heading1"/>
      </w:pPr>
      <w:r>
        <w:t>4. Upload dan Pendaftaran Wajah</w:t>
      </w:r>
    </w:p>
    <w:p>
      <w:r>
        <w:t>Upload/pendaftaran foto wajah adalah prasyarat wajib. User tidak dapat melakukan presensi sebelum proses ini selesai dan status wajah aktif.</w:t>
      </w:r>
    </w:p>
    <w:p>
      <w:pPr>
        <w:pStyle w:val="ListNumber"/>
      </w:pPr>
      <w:r>
        <w:t>Buka menu Wajah.</w:t>
      </w:r>
    </w:p>
    <w:p>
      <w:pPr>
        <w:pStyle w:val="ListNumber"/>
      </w:pPr>
      <w:r>
        <w:t>Tekan mulai pendaftaran.</w:t>
      </w:r>
    </w:p>
    <w:p>
      <w:pPr>
        <w:pStyle w:val="ListNumber"/>
      </w:pPr>
      <w:r>
        <w:t>Izinkan kamera.</w:t>
      </w:r>
    </w:p>
    <w:p>
      <w:pPr>
        <w:pStyle w:val="ListNumber"/>
      </w:pPr>
      <w:r>
        <w:t>Posisikan wajah di dalam area panduan.</w:t>
      </w:r>
    </w:p>
    <w:p>
      <w:pPr>
        <w:pStyle w:val="ListNumber"/>
      </w:pPr>
      <w:r>
        <w:t>Ambil beberapa sampel dari arah depan, kiri, kanan, atas, dan bawah.</w:t>
      </w:r>
    </w:p>
    <w:p>
      <w:pPr>
        <w:pStyle w:val="ListNumber"/>
      </w:pPr>
      <w:r>
        <w:t>Pastikan pencahayaan cukup, wajah tidak tertutup, dan gambar tidak buram.</w:t>
      </w:r>
    </w:p>
    <w:p>
      <w:pPr>
        <w:pStyle w:val="ListNumber"/>
      </w:pPr>
      <w:r>
        <w:t>Tunggu sampai status pendaftaran wajah aktif.</w:t>
      </w:r>
    </w:p>
    <w:p>
      <w:pPr>
        <w:pStyle w:val="Heading1"/>
      </w:pPr>
      <w:r>
        <w:t>5. Presensi Check-in dan Check-out</w:t>
      </w:r>
    </w:p>
    <w:p>
      <w:pPr>
        <w:pStyle w:val="Heading2"/>
      </w:pPr>
      <w:r>
        <w:t>5.1 Check-in</w:t>
      </w:r>
    </w:p>
    <w:p>
      <w:pPr>
        <w:pStyle w:val="ListNumber"/>
      </w:pPr>
      <w:r>
        <w:t>Buka menu Presensi.</w:t>
      </w:r>
    </w:p>
    <w:p>
      <w:pPr>
        <w:pStyle w:val="ListNumber"/>
      </w:pPr>
      <w:r>
        <w:t>Pilih Check-in.</w:t>
      </w:r>
    </w:p>
    <w:p>
      <w:pPr>
        <w:pStyle w:val="ListNumber"/>
      </w:pPr>
      <w:r>
        <w:t>Pastikan wajah berada di area kamera.</w:t>
      </w:r>
    </w:p>
    <w:p>
      <w:pPr>
        <w:pStyle w:val="ListNumber"/>
      </w:pPr>
      <w:r>
        <w:t>Pastikan GPS aktif dan berada di lokasi kerja yang diizinkan.</w:t>
      </w:r>
    </w:p>
    <w:p>
      <w:pPr>
        <w:pStyle w:val="ListNumber"/>
      </w:pPr>
      <w:r>
        <w:t>Tunggu proses verifikasi wajah dan GPS selesai.</w:t>
      </w:r>
    </w:p>
    <w:p>
      <w:pPr>
        <w:pStyle w:val="ListNumber"/>
      </w:pPr>
      <w:r>
        <w:t>Periksa pesan hasil presensi dan status sinkronisasi Odoo.</w:t>
      </w:r>
    </w:p>
    <w:p>
      <w:pPr>
        <w:pStyle w:val="Heading2"/>
      </w:pPr>
      <w:r>
        <w:t>5.2 Check-out</w:t>
      </w:r>
    </w:p>
    <w:p>
      <w:pPr>
        <w:pStyle w:val="ListNumber"/>
      </w:pPr>
      <w:r>
        <w:t>Buka menu Presensi setelah selesai bekerja.</w:t>
      </w:r>
    </w:p>
    <w:p>
      <w:pPr>
        <w:pStyle w:val="ListNumber"/>
      </w:pPr>
      <w:r>
        <w:t>Pilih Check-out.</w:t>
      </w:r>
    </w:p>
    <w:p>
      <w:pPr>
        <w:pStyle w:val="ListNumber"/>
      </w:pPr>
      <w:r>
        <w:t>Ulangi proses verifikasi wajah dan lokasi.</w:t>
      </w:r>
    </w:p>
    <w:p>
      <w:pPr>
        <w:pStyle w:val="ListNumber"/>
      </w:pPr>
      <w:r>
        <w:t>Pastikan hasil menunjukkan presensi berhasil.</w:t>
      </w:r>
    </w:p>
    <w:p>
      <w:r>
        <w:t>Sistem mencegah check-in ganda dan mencatat event secara idempotent agar tidak terjadi data attendance duplikat.</w:t>
      </w:r>
    </w:p>
    <w:p>
      <w:pPr>
        <w:pStyle w:val="Heading1"/>
      </w:pPr>
      <w:r>
        <w:t>6. Jenis Lokasi dan GeoFence</w:t>
      </w:r>
    </w:p>
    <w:p>
      <w:r>
        <w:t>Kebijakan lokasi ditentukan oleh group employee di Odoo. Presensi kantor menggunakan Home Point group, sedangkan kunjungan pelanggan/mitra dapat melewati radius kantor hanya untuk group yang diizinkan.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Kebijakan</w:t>
            </w:r>
          </w:p>
        </w:tc>
        <w:tc>
          <w:tcPr>
            <w:tcW w:type="dxa" w:w="3312"/>
          </w:tcPr>
          <w:p>
            <w:r>
              <w:t>Kantor</w:t>
            </w:r>
          </w:p>
        </w:tc>
        <w:tc>
          <w:tcPr>
            <w:tcW w:type="dxa" w:w="3312"/>
          </w:tcPr>
          <w:p>
            <w:r>
              <w:t>Kunjungan</w:t>
            </w:r>
          </w:p>
        </w:tc>
      </w:tr>
      <w:tr>
        <w:tc>
          <w:tcPr>
            <w:tcW w:type="dxa" w:w="3312"/>
          </w:tcPr>
          <w:p>
            <w:r>
              <w:t>office</w:t>
            </w:r>
          </w:p>
        </w:tc>
        <w:tc>
          <w:tcPr>
            <w:tcW w:type="dxa" w:w="3312"/>
          </w:tcPr>
          <w:p>
            <w:r>
              <w:t>Wajib Home Point</w:t>
            </w:r>
          </w:p>
        </w:tc>
        <w:tc>
          <w:tcPr>
            <w:tcW w:type="dxa" w:w="3312"/>
          </w:tcPr>
          <w:p>
            <w:r>
              <w:t>Ditolak</w:t>
            </w:r>
          </w:p>
        </w:tc>
      </w:tr>
      <w:tr>
        <w:tc>
          <w:tcPr>
            <w:tcW w:type="dxa" w:w="3312"/>
          </w:tcPr>
          <w:p>
            <w:r>
              <w:t>hybrid</w:t>
            </w:r>
          </w:p>
        </w:tc>
        <w:tc>
          <w:tcPr>
            <w:tcW w:type="dxa" w:w="3312"/>
          </w:tcPr>
          <w:p>
            <w:r>
              <w:t>Wajib Home Point</w:t>
            </w:r>
          </w:p>
        </w:tc>
        <w:tc>
          <w:tcPr>
            <w:tcW w:type="dxa" w:w="3312"/>
          </w:tcPr>
          <w:p>
            <w:r>
              <w:t>Diizinkan dengan nama dan catatan</w:t>
            </w:r>
          </w:p>
        </w:tc>
      </w:tr>
      <w:tr>
        <w:tc>
          <w:tcPr>
            <w:tcW w:type="dxa" w:w="3312"/>
          </w:tcPr>
          <w:p>
            <w:r>
              <w:t>offsite_allowed</w:t>
            </w:r>
          </w:p>
        </w:tc>
        <w:tc>
          <w:tcPr>
            <w:tcW w:type="dxa" w:w="3312"/>
          </w:tcPr>
          <w:p>
            <w:r>
              <w:t>Wajib Home Point</w:t>
            </w:r>
          </w:p>
        </w:tc>
        <w:tc>
          <w:tcPr>
            <w:tcW w:type="dxa" w:w="3312"/>
          </w:tcPr>
          <w:p>
            <w:r>
              <w:t>Diizinkan dengan nama dan catatan</w:t>
            </w:r>
          </w:p>
        </w:tc>
      </w:tr>
    </w:tbl>
    <w:p>
      <w:pPr>
        <w:pStyle w:val="ListBullet"/>
      </w:pPr>
      <w:r>
        <w:t>Untuk kantor, pilih Kantor dan pastikan GPS berada dalam radius Home Point group.</w:t>
      </w:r>
    </w:p>
    <w:p>
      <w:pPr>
        <w:pStyle w:val="ListBullet"/>
      </w:pPr>
      <w:r>
        <w:t>Untuk visit, pilih Kunjungan lalu isi nama pelanggan/mitra dan catatan tujuan.</w:t>
      </w:r>
    </w:p>
    <w:p>
      <w:pPr>
        <w:pStyle w:val="ListBullet"/>
      </w:pPr>
      <w:r>
        <w:t>GPS tetap wajib untuk kunjungan agar aktivitas dapat diaudit, walaupun radius kantor tidak diterapkan.</w:t>
      </w:r>
    </w:p>
    <w:p>
      <w:pPr>
        <w:pStyle w:val="ListBullet"/>
      </w:pPr>
      <w:r>
        <w:t>Admin HR mengatur Home Point terpadu pada Attendances &gt; Home Points di Odoo.</w:t>
      </w:r>
    </w:p>
    <w:p>
      <w:pPr>
        <w:pStyle w:val="Heading1"/>
      </w:pPr>
      <w:r>
        <w:t>7. Riwayat Presensi</w:t>
      </w:r>
    </w:p>
    <w:p>
      <w:pPr>
        <w:pStyle w:val="ListBullet"/>
      </w:pPr>
      <w:r>
        <w:t>Buka menu Riwayat.</w:t>
      </w:r>
    </w:p>
    <w:p>
      <w:pPr>
        <w:pStyle w:val="ListBullet"/>
      </w:pPr>
      <w:r>
        <w:t>Periksa tanggal, waktu, jenis aktivitas, status, tingkat kemiripan wajah, dan informasi GPS.</w:t>
      </w:r>
    </w:p>
    <w:p>
      <w:pPr>
        <w:pStyle w:val="ListBullet"/>
      </w:pPr>
      <w:r>
        <w:t>Jika sinkronisasi tertunda, status akan diproses ulang oleh worker integrasi.</w:t>
      </w:r>
    </w:p>
    <w:p>
      <w:pPr>
        <w:pStyle w:val="Heading1"/>
      </w:pPr>
      <w:r>
        <w:t>8. Pengajuan Cuti / Time Off</w:t>
      </w:r>
    </w:p>
    <w:p>
      <w:pPr>
        <w:pStyle w:val="ListNumber"/>
      </w:pPr>
      <w:r>
        <w:t>Buka menu Cuti.</w:t>
      </w:r>
    </w:p>
    <w:p>
      <w:pPr>
        <w:pStyle w:val="ListNumber"/>
      </w:pPr>
      <w:r>
        <w:t>Pilih jenis cuti.</w:t>
      </w:r>
    </w:p>
    <w:p>
      <w:pPr>
        <w:pStyle w:val="ListNumber"/>
      </w:pPr>
      <w:r>
        <w:t>Isi tanggal mulai dan tanggal selesai.</w:t>
      </w:r>
    </w:p>
    <w:p>
      <w:pPr>
        <w:pStyle w:val="ListNumber"/>
      </w:pPr>
      <w:r>
        <w:t>Isi keterangan pengajuan.</w:t>
      </w:r>
    </w:p>
    <w:p>
      <w:pPr>
        <w:pStyle w:val="ListNumber"/>
      </w:pPr>
      <w:r>
        <w:t>Tekan Kirim Pengajuan.</w:t>
      </w:r>
    </w:p>
    <w:p>
      <w:pPr>
        <w:pStyle w:val="ListNumber"/>
      </w:pPr>
      <w:r>
        <w:t>Pantau status pengajuan pada daftar cuti. Persetujuan mengikuti alur Odoo.</w:t>
      </w:r>
    </w:p>
    <w:p>
      <w:pPr>
        <w:pStyle w:val="Heading1"/>
      </w:pPr>
      <w:r>
        <w:t>9. Pengajuan Lembur / Overtime</w:t>
      </w:r>
    </w:p>
    <w:p>
      <w:pPr>
        <w:pStyle w:val="ListNumber"/>
      </w:pPr>
      <w:r>
        <w:t>Buka menu Lembur.</w:t>
      </w:r>
    </w:p>
    <w:p>
      <w:pPr>
        <w:pStyle w:val="ListNumber"/>
      </w:pPr>
      <w:r>
        <w:t>Pilih tanggal lembur.</w:t>
      </w:r>
    </w:p>
    <w:p>
      <w:pPr>
        <w:pStyle w:val="ListNumber"/>
      </w:pPr>
      <w:r>
        <w:t>Isi durasi dalam jam.</w:t>
      </w:r>
    </w:p>
    <w:p>
      <w:pPr>
        <w:pStyle w:val="ListNumber"/>
      </w:pPr>
      <w:r>
        <w:t>Isi keterangan pekerjaan lembur.</w:t>
      </w:r>
    </w:p>
    <w:p>
      <w:pPr>
        <w:pStyle w:val="ListNumber"/>
      </w:pPr>
      <w:r>
        <w:t>Tekan Kirim Pengajuan.</w:t>
      </w:r>
    </w:p>
    <w:p>
      <w:pPr>
        <w:pStyle w:val="ListNumber"/>
      </w:pPr>
      <w:r>
        <w:t>Pantau status pada daftar lembur.</w:t>
      </w:r>
    </w:p>
    <w:p>
      <w:pPr>
        <w:pStyle w:val="Heading1"/>
      </w:pPr>
      <w:r>
        <w:t>10. Payslip / Slip Gaji</w:t>
      </w:r>
    </w:p>
    <w:p>
      <w:pPr>
        <w:pStyle w:val="ListNumber"/>
      </w:pPr>
      <w:r>
        <w:t>Buka menu Gaji.</w:t>
      </w:r>
    </w:p>
    <w:p>
      <w:pPr>
        <w:pStyle w:val="ListNumber"/>
      </w:pPr>
      <w:r>
        <w:t>Pilih periode payslip yang tersedia.</w:t>
      </w:r>
    </w:p>
    <w:p>
      <w:pPr>
        <w:pStyle w:val="ListNumber"/>
      </w:pPr>
      <w:r>
        <w:t>Tekan lihat atau download PDF.</w:t>
      </w:r>
    </w:p>
    <w:p>
      <w:pPr>
        <w:pStyle w:val="ListNumber"/>
      </w:pPr>
      <w:r>
        <w:t>Jika payslip tidak tersedia, hubungi admin payroll.</w:t>
      </w:r>
    </w:p>
    <w:p>
      <w:pPr>
        <w:pStyle w:val="Heading1"/>
      </w:pPr>
      <w:r>
        <w:t>11. Troubleshooting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Masalah</w:t>
            </w:r>
          </w:p>
        </w:tc>
        <w:tc>
          <w:tcPr>
            <w:tcW w:type="dxa" w:w="4968"/>
            <w:vAlign w:val="center"/>
          </w:tcPr>
          <w:p>
            <w:r>
              <w:t>Solusi</w:t>
            </w:r>
          </w:p>
        </w:tc>
      </w:tr>
      <w:tr>
        <w:tc>
          <w:tcPr>
            <w:tcW w:type="dxa" w:w="4968"/>
          </w:tcPr>
          <w:p>
            <w:r>
              <w:t>Kamera tidak muncul</w:t>
            </w:r>
          </w:p>
        </w:tc>
        <w:tc>
          <w:tcPr>
            <w:tcW w:type="dxa" w:w="4968"/>
          </w:tcPr>
          <w:p>
            <w:r>
              <w:t>Periksa izin kamera browser, tutup aplikasi lain yang menggunakan kamera, lalu muat ulang halaman.</w:t>
            </w:r>
          </w:p>
        </w:tc>
      </w:tr>
      <w:tr>
        <w:tc>
          <w:tcPr>
            <w:tcW w:type="dxa" w:w="4968"/>
          </w:tcPr>
          <w:p>
            <w:r>
              <w:t>GPS ditolak</w:t>
            </w:r>
          </w:p>
        </w:tc>
        <w:tc>
          <w:tcPr>
            <w:tcW w:type="dxa" w:w="4968"/>
          </w:tcPr>
          <w:p>
            <w:r>
              <w:t>Aktifkan Location Services dan izinkan lokasi untuk hris.kanjabung.com.</w:t>
            </w:r>
          </w:p>
        </w:tc>
      </w:tr>
      <w:tr>
        <w:tc>
          <w:tcPr>
            <w:tcW w:type="dxa" w:w="4968"/>
          </w:tcPr>
          <w:p>
            <w:r>
              <w:t>Wajah tidak cocok</w:t>
            </w:r>
          </w:p>
        </w:tc>
        <w:tc>
          <w:tcPr>
            <w:tcW w:type="dxa" w:w="4968"/>
          </w:tcPr>
          <w:p>
            <w:r>
              <w:t>Gunakan pencahayaan cukup, lepaskan masker/kacamata gelap, dan lihat kamera secara langsung.</w:t>
            </w:r>
          </w:p>
        </w:tc>
      </w:tr>
      <w:tr>
        <w:tc>
          <w:tcPr>
            <w:tcW w:type="dxa" w:w="4968"/>
          </w:tcPr>
          <w:p>
            <w:r>
              <w:t>Di luar radius lokasi</w:t>
            </w:r>
          </w:p>
        </w:tc>
        <w:tc>
          <w:tcPr>
            <w:tcW w:type="dxa" w:w="4968"/>
          </w:tcPr>
          <w:p>
            <w:r>
              <w:t>Pastikan berada di area kerja yang dikonfigurasi HR dan GPS memiliki akurasi baik.</w:t>
            </w:r>
          </w:p>
        </w:tc>
      </w:tr>
      <w:tr>
        <w:tc>
          <w:tcPr>
            <w:tcW w:type="dxa" w:w="4968"/>
          </w:tcPr>
          <w:p>
            <w:r>
              <w:t>Data belum masuk Odoo</w:t>
            </w:r>
          </w:p>
        </w:tc>
        <w:tc>
          <w:tcPr>
            <w:tcW w:type="dxa" w:w="4968"/>
          </w:tcPr>
          <w:p>
            <w:r>
              <w:t>Jangan mengulang berkali-kali. Periksa Riwayat atau hubungi admin untuk pengecekan antrean sinkronisasi.</w:t>
            </w:r>
          </w:p>
        </w:tc>
      </w:tr>
      <w:tr>
        <w:tc>
          <w:tcPr>
            <w:tcW w:type="dxa" w:w="4968"/>
          </w:tcPr>
          <w:p>
            <w:r>
              <w:t>Kunjungan ditolak</w:t>
            </w:r>
          </w:p>
        </w:tc>
        <w:tc>
          <w:tcPr>
            <w:tcW w:type="dxa" w:w="4968"/>
          </w:tcPr>
          <w:p>
            <w:r>
              <w:t>Pastikan employee berada pada group hybrid/offsite_allowed dan isi nama pelanggan/mitra serta catatan kunjungan.</w:t>
            </w:r>
          </w:p>
        </w:tc>
      </w:tr>
      <w:tr>
        <w:tc>
          <w:tcPr>
            <w:tcW w:type="dxa" w:w="4968"/>
          </w:tcPr>
          <w:p>
            <w:r>
              <w:t>Login gagal</w:t>
            </w:r>
          </w:p>
        </w:tc>
        <w:tc>
          <w:tcPr>
            <w:tcW w:type="dxa" w:w="4968"/>
          </w:tcPr>
          <w:p>
            <w:r>
              <w:t>Pastikan username, password, dan database benar; bila tetap gagal hubungi admin Odoo.</w:t>
            </w:r>
          </w:p>
        </w:tc>
      </w:tr>
    </w:tbl>
    <w:p>
      <w:pPr>
        <w:pStyle w:val="Heading1"/>
      </w:pPr>
      <w:r>
        <w:t>12. Panduan Admin HR</w:t>
      </w:r>
    </w:p>
    <w:p>
      <w:pPr>
        <w:pStyle w:val="ListBullet"/>
      </w:pPr>
      <w:r>
        <w:t>Pastikan employee Odoo memiliki user, barcode/identification ID, dan data perusahaan yang benar.</w:t>
      </w:r>
    </w:p>
    <w:p>
      <w:pPr>
        <w:pStyle w:val="ListBullet"/>
      </w:pPr>
      <w:r>
        <w:t>Buat Home Point pada Attendances &gt; Home Points, lalu isi policy dan karyawan pada form yang sama.</w:t>
      </w:r>
    </w:p>
    <w:p>
      <w:pPr>
        <w:pStyle w:val="ListBullet"/>
      </w:pPr>
      <w:r>
        <w:t>Pilih policy office, hybrid, atau offsite_allowed dan tetapkan karyawan pada Home Point.</w:t>
      </w:r>
    </w:p>
    <w:p>
      <w:pPr>
        <w:pStyle w:val="ListBullet"/>
      </w:pPr>
      <w:r>
        <w:t>Pastikan modul hr_attendance, hr_holidays, hr_payroll_community, grt_face_attendance_bridge, dan grt_external_api aktif.</w:t>
      </w:r>
    </w:p>
    <w:p>
      <w:pPr>
        <w:pStyle w:val="ListBullet"/>
      </w:pPr>
      <w:r>
        <w:t>Gunakan user integrasi khusus untuk API dan jangan membagikan client secret.</w:t>
      </w:r>
    </w:p>
    <w:p>
      <w:pPr>
        <w:pStyle w:val="ListBullet"/>
      </w:pPr>
      <w:r>
        <w:t>Periksa log api-facedetection dan Odoo jika integrasi mengalami kegagalan.</w:t>
      </w:r>
    </w:p>
    <w:p>
      <w:pPr>
        <w:pStyle w:val="Heading1"/>
      </w:pPr>
      <w:r>
        <w:t>13. Alur Integrasi Teknis</w:t>
      </w:r>
    </w:p>
    <w:p>
      <w:r>
        <w:t>Alur normal aplikasi adalah:</w:t>
      </w:r>
    </w:p>
    <w:p>
      <w:pPr>
        <w:pStyle w:val="ListNumber"/>
      </w:pPr>
      <w:r>
        <w:t>User login melalui frontend.</w:t>
      </w:r>
    </w:p>
    <w:p>
      <w:pPr>
        <w:pStyle w:val="ListNumber"/>
      </w:pPr>
      <w:r>
        <w:t>Frontend mengirim permintaan ke FastAPI.</w:t>
      </w:r>
    </w:p>
    <w:p>
      <w:pPr>
        <w:pStyle w:val="ListNumber"/>
      </w:pPr>
      <w:r>
        <w:t>FastAPI memverifikasi wajah dan meneruskan konteks serta GPS.</w:t>
      </w:r>
    </w:p>
    <w:p>
      <w:pPr>
        <w:pStyle w:val="ListNumber"/>
      </w:pPr>
      <w:r>
        <w:t>FastAPI meminta JWT ke Odoo External API Gateway.</w:t>
      </w:r>
    </w:p>
    <w:p>
      <w:pPr>
        <w:pStyle w:val="ListNumber"/>
      </w:pPr>
      <w:r>
        <w:t>FastAPI mengirim event attendance atau permintaan HR ke Odoo.</w:t>
      </w:r>
    </w:p>
    <w:p>
      <w:pPr>
        <w:pStyle w:val="ListNumber"/>
      </w:pPr>
      <w:r>
        <w:t>Odoo memvalidasi scope, user, employee, dan aturan HR.</w:t>
      </w:r>
    </w:p>
    <w:p>
      <w:pPr>
        <w:pStyle w:val="ListNumber"/>
      </w:pPr>
      <w:r>
        <w:t>Hasil dikembalikan ke frontend dan dicatat pada sistem terkait.</w:t>
      </w:r>
    </w:p>
    <w:p>
      <w:pPr>
        <w:pStyle w:val="Heading1"/>
      </w:pPr>
      <w:r>
        <w:t>14. Keamanan dan Privasi</w:t>
      </w:r>
    </w:p>
    <w:p>
      <w:pPr>
        <w:pStyle w:val="ListBullet"/>
      </w:pPr>
      <w:r>
        <w:t>Jangan membagikan password Odoo atau client secret API.</w:t>
      </w:r>
    </w:p>
    <w:p>
      <w:pPr>
        <w:pStyle w:val="ListBullet"/>
      </w:pPr>
      <w:r>
        <w:t>Gunakan perangkat pribadi yang aman dan browser yang diperbarui.</w:t>
      </w:r>
    </w:p>
    <w:p>
      <w:pPr>
        <w:pStyle w:val="ListBullet"/>
      </w:pPr>
      <w:r>
        <w:t>Data wajah dan presensi hanya digunakan untuk kebutuhan operasional HR sesuai kebijakan perusahaan.</w:t>
      </w:r>
    </w:p>
    <w:p>
      <w:pPr>
        <w:pStyle w:val="ListBullet"/>
      </w:pPr>
      <w:r>
        <w:t>Logout setelah selesai menggunakan aplikasi pada perangkat bersama.</w:t>
      </w:r>
    </w:p>
    <w:p/>
    <w:p>
      <w:pPr>
        <w:jc w:val="center"/>
      </w:pPr>
      <w:r>
        <w:rPr>
          <w:i/>
        </w:rPr>
        <w:t>FACEDETECTION / Facework — Panduan Fungsional</w:t>
      </w:r>
    </w:p>
    <w:p>
      <w:pPr>
        <w:pStyle w:val="Heading1"/>
      </w:pPr>
      <w:r>
        <w:t>15. Konfigurasi Home Point Terpadu</w:t>
      </w:r>
    </w:p>
    <w:p>
      <w:r>
        <w:t>Konfigurasi baru menggunakan relasi Employee → Home Point. Home Point menyatukan nama, kode, policy, koordinat, radius GeoFence, toleransi GPS, jenis check-in/check-out, dan daftar karyawan.</w:t>
      </w:r>
    </w:p>
    <w:p>
      <w:r>
        <w:t>Buka Attendances → Home Points → Create. Isi policy office untuk wajib kantor, hybrid untuk kantor atau kunjungan, atau offsite_allowed untuk karyawan lapangan. Setelah disimpan, pilih Home Point tersebut pada tab Face Attendance di form Employee.</w:t>
      </w:r>
    </w:p>
    <w:p>
      <w:r>
        <w:t>Menu Attendance Groups dan assignment lokasi lama dipertahankan untuk kompatibilitas data lama, tetapi tidak diperlukan untuk konfigurasi baru. Frontend tetap mengirim konteks Kantor atau Kunjungan; Odoo memilih Home Point dan memvalidasi GeoFence.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7C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0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7C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