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F2610" w14:textId="77777777" w:rsidR="00791A12" w:rsidRPr="00791A12" w:rsidRDefault="00791A12" w:rsidP="00791A12">
      <w:pPr>
        <w:rPr>
          <w:b/>
          <w:bCs/>
          <w:lang w:val="en-PK"/>
        </w:rPr>
      </w:pPr>
      <w:r w:rsidRPr="00791A12">
        <w:rPr>
          <w:b/>
          <w:bCs/>
          <w:lang w:val="en-PK"/>
        </w:rPr>
        <w:t>Stock Anomaly Detection Report</w:t>
      </w:r>
    </w:p>
    <w:p w14:paraId="24F3F407" w14:textId="77777777" w:rsidR="00791A12" w:rsidRPr="00791A12" w:rsidRDefault="00791A12" w:rsidP="00791A12">
      <w:pPr>
        <w:rPr>
          <w:b/>
          <w:bCs/>
          <w:lang w:val="en-PK"/>
        </w:rPr>
      </w:pPr>
      <w:r w:rsidRPr="00791A12">
        <w:rPr>
          <w:b/>
          <w:bCs/>
          <w:lang w:val="en-PK"/>
        </w:rPr>
        <w:t>1. Dataset Preprocessing Steps</w:t>
      </w:r>
    </w:p>
    <w:p w14:paraId="3DE57D92" w14:textId="77777777" w:rsidR="00791A12" w:rsidRPr="00791A12" w:rsidRDefault="00791A12" w:rsidP="00791A12">
      <w:pPr>
        <w:rPr>
          <w:lang w:val="en-PK"/>
        </w:rPr>
      </w:pPr>
      <w:r w:rsidRPr="00791A12">
        <w:rPr>
          <w:lang w:val="en-PK"/>
        </w:rPr>
        <w:t>The dataset, sourced from Yahoo Finance as yahoo_data.xlsx, contains historical stock data for the Dow Jones Industrial Average (DJIA) with 1,258 rows spanning approximately 2018 to 2023. The preprocessing steps ensured the data was clean, consistent, and suitable for analysis. The steps were:</w:t>
      </w:r>
    </w:p>
    <w:p w14:paraId="280F1964" w14:textId="77777777" w:rsidR="00791A12" w:rsidRPr="00791A12" w:rsidRDefault="00791A12" w:rsidP="00791A12">
      <w:pPr>
        <w:numPr>
          <w:ilvl w:val="0"/>
          <w:numId w:val="1"/>
        </w:numPr>
        <w:rPr>
          <w:lang w:val="en-PK"/>
        </w:rPr>
      </w:pPr>
      <w:r w:rsidRPr="00791A12">
        <w:rPr>
          <w:b/>
          <w:bCs/>
          <w:lang w:val="en-PK"/>
        </w:rPr>
        <w:t>Loading the Data</w:t>
      </w:r>
      <w:r w:rsidRPr="00791A12">
        <w:rPr>
          <w:lang w:val="en-PK"/>
        </w:rPr>
        <w:t>:</w:t>
      </w:r>
    </w:p>
    <w:p w14:paraId="664DD284" w14:textId="77777777" w:rsidR="00791A12" w:rsidRPr="00791A12" w:rsidRDefault="00791A12" w:rsidP="00791A12">
      <w:pPr>
        <w:numPr>
          <w:ilvl w:val="1"/>
          <w:numId w:val="1"/>
        </w:numPr>
        <w:rPr>
          <w:lang w:val="en-PK"/>
        </w:rPr>
      </w:pPr>
      <w:r w:rsidRPr="00791A12">
        <w:rPr>
          <w:lang w:val="en-PK"/>
        </w:rPr>
        <w:t>The Excel file was loaded using pandas.read_excel with the openpyxl engine.</w:t>
      </w:r>
    </w:p>
    <w:p w14:paraId="5291ECD7" w14:textId="77777777" w:rsidR="00791A12" w:rsidRPr="00791A12" w:rsidRDefault="00791A12" w:rsidP="00791A12">
      <w:pPr>
        <w:numPr>
          <w:ilvl w:val="1"/>
          <w:numId w:val="1"/>
        </w:numPr>
        <w:rPr>
          <w:lang w:val="en-PK"/>
        </w:rPr>
      </w:pPr>
      <w:r w:rsidRPr="00791A12">
        <w:rPr>
          <w:lang w:val="en-PK"/>
        </w:rPr>
        <w:t>Initial shape: (1258, 7) with columns: Date, Open, High, Low, Close*, Adj Close**, Volume.</w:t>
      </w:r>
    </w:p>
    <w:p w14:paraId="4337DA9C" w14:textId="77777777" w:rsidR="00791A12" w:rsidRPr="00791A12" w:rsidRDefault="00791A12" w:rsidP="00791A12">
      <w:pPr>
        <w:numPr>
          <w:ilvl w:val="1"/>
          <w:numId w:val="1"/>
        </w:numPr>
        <w:rPr>
          <w:lang w:val="en-PK"/>
        </w:rPr>
      </w:pPr>
      <w:r w:rsidRPr="00791A12">
        <w:rPr>
          <w:lang w:val="en-PK"/>
        </w:rPr>
        <w:t>The Adj Close** column was excluded as it was not needed for the analysis.</w:t>
      </w:r>
    </w:p>
    <w:p w14:paraId="50CA58BB" w14:textId="77777777" w:rsidR="00791A12" w:rsidRPr="00791A12" w:rsidRDefault="00791A12" w:rsidP="00791A12">
      <w:pPr>
        <w:numPr>
          <w:ilvl w:val="0"/>
          <w:numId w:val="1"/>
        </w:numPr>
        <w:rPr>
          <w:lang w:val="en-PK"/>
        </w:rPr>
      </w:pPr>
      <w:r w:rsidRPr="00791A12">
        <w:rPr>
          <w:b/>
          <w:bCs/>
          <w:lang w:val="en-PK"/>
        </w:rPr>
        <w:t>Date Parsing</w:t>
      </w:r>
      <w:r w:rsidRPr="00791A12">
        <w:rPr>
          <w:lang w:val="en-PK"/>
        </w:rPr>
        <w:t>:</w:t>
      </w:r>
    </w:p>
    <w:p w14:paraId="7DBAD166" w14:textId="77777777" w:rsidR="00791A12" w:rsidRPr="00791A12" w:rsidRDefault="00791A12" w:rsidP="00791A12">
      <w:pPr>
        <w:numPr>
          <w:ilvl w:val="1"/>
          <w:numId w:val="1"/>
        </w:numPr>
        <w:rPr>
          <w:lang w:val="en-PK"/>
        </w:rPr>
      </w:pPr>
      <w:r w:rsidRPr="00791A12">
        <w:rPr>
          <w:lang w:val="en-PK"/>
        </w:rPr>
        <w:t>The Date column was converted to a datetime format using pd.to_datetime with errors='coerce' to handle any invalid date entries.</w:t>
      </w:r>
    </w:p>
    <w:p w14:paraId="03004399" w14:textId="77777777" w:rsidR="00791A12" w:rsidRPr="00791A12" w:rsidRDefault="00791A12" w:rsidP="00791A12">
      <w:pPr>
        <w:numPr>
          <w:ilvl w:val="1"/>
          <w:numId w:val="1"/>
        </w:numPr>
        <w:rPr>
          <w:lang w:val="en-PK"/>
        </w:rPr>
      </w:pPr>
      <w:r w:rsidRPr="00791A12">
        <w:rPr>
          <w:lang w:val="en-PK"/>
        </w:rPr>
        <w:t>Rows with invalid dates were dropped (none in this case).</w:t>
      </w:r>
    </w:p>
    <w:p w14:paraId="3C2DFCB4" w14:textId="77777777" w:rsidR="00791A12" w:rsidRPr="00791A12" w:rsidRDefault="00791A12" w:rsidP="00791A12">
      <w:pPr>
        <w:numPr>
          <w:ilvl w:val="0"/>
          <w:numId w:val="1"/>
        </w:numPr>
        <w:rPr>
          <w:lang w:val="en-PK"/>
        </w:rPr>
      </w:pPr>
      <w:r w:rsidRPr="00791A12">
        <w:rPr>
          <w:b/>
          <w:bCs/>
          <w:lang w:val="en-PK"/>
        </w:rPr>
        <w:t>Column Selection and Renaming</w:t>
      </w:r>
      <w:r w:rsidRPr="00791A12">
        <w:rPr>
          <w:lang w:val="en-PK"/>
        </w:rPr>
        <w:t>:</w:t>
      </w:r>
    </w:p>
    <w:p w14:paraId="4B44611B" w14:textId="77777777" w:rsidR="00791A12" w:rsidRPr="00791A12" w:rsidRDefault="00791A12" w:rsidP="00791A12">
      <w:pPr>
        <w:numPr>
          <w:ilvl w:val="1"/>
          <w:numId w:val="1"/>
        </w:numPr>
        <w:rPr>
          <w:lang w:val="en-PK"/>
        </w:rPr>
      </w:pPr>
      <w:r w:rsidRPr="00791A12">
        <w:rPr>
          <w:lang w:val="en-PK"/>
        </w:rPr>
        <w:t>Selected relevant columns: Date, Open, High, Low, Close*, Volume.</w:t>
      </w:r>
    </w:p>
    <w:p w14:paraId="194E1FE1" w14:textId="77777777" w:rsidR="00791A12" w:rsidRPr="00791A12" w:rsidRDefault="00791A12" w:rsidP="00791A12">
      <w:pPr>
        <w:numPr>
          <w:ilvl w:val="1"/>
          <w:numId w:val="1"/>
        </w:numPr>
        <w:rPr>
          <w:lang w:val="en-PK"/>
        </w:rPr>
      </w:pPr>
      <w:r w:rsidRPr="00791A12">
        <w:rPr>
          <w:lang w:val="en-PK"/>
        </w:rPr>
        <w:t>Renamed Close* to Close for consistency.</w:t>
      </w:r>
    </w:p>
    <w:p w14:paraId="6529B0C2" w14:textId="77777777" w:rsidR="00791A12" w:rsidRPr="00791A12" w:rsidRDefault="00791A12" w:rsidP="00791A12">
      <w:pPr>
        <w:numPr>
          <w:ilvl w:val="0"/>
          <w:numId w:val="1"/>
        </w:numPr>
        <w:rPr>
          <w:lang w:val="en-PK"/>
        </w:rPr>
      </w:pPr>
      <w:r w:rsidRPr="00791A12">
        <w:rPr>
          <w:b/>
          <w:bCs/>
          <w:lang w:val="en-PK"/>
        </w:rPr>
        <w:t>Handling Missing Values</w:t>
      </w:r>
      <w:r w:rsidRPr="00791A12">
        <w:rPr>
          <w:lang w:val="en-PK"/>
        </w:rPr>
        <w:t>:</w:t>
      </w:r>
    </w:p>
    <w:p w14:paraId="0B6F0142" w14:textId="77777777" w:rsidR="00791A12" w:rsidRPr="00791A12" w:rsidRDefault="00791A12" w:rsidP="00791A12">
      <w:pPr>
        <w:numPr>
          <w:ilvl w:val="1"/>
          <w:numId w:val="1"/>
        </w:numPr>
        <w:rPr>
          <w:lang w:val="en-PK"/>
        </w:rPr>
      </w:pPr>
      <w:r w:rsidRPr="00791A12">
        <w:rPr>
          <w:lang w:val="en-PK"/>
        </w:rPr>
        <w:t>Rows with any missing values were removed using df.dropna().</w:t>
      </w:r>
    </w:p>
    <w:p w14:paraId="3C900157" w14:textId="77777777" w:rsidR="00791A12" w:rsidRPr="00791A12" w:rsidRDefault="00791A12" w:rsidP="00791A12">
      <w:pPr>
        <w:numPr>
          <w:ilvl w:val="1"/>
          <w:numId w:val="1"/>
        </w:numPr>
        <w:rPr>
          <w:lang w:val="en-PK"/>
        </w:rPr>
      </w:pPr>
      <w:r w:rsidRPr="00791A12">
        <w:rPr>
          <w:lang w:val="en-PK"/>
        </w:rPr>
        <w:t>Post-cleaning shape: (1258, 6), indicating no rows were dropped due to missing values.</w:t>
      </w:r>
    </w:p>
    <w:p w14:paraId="7B904191" w14:textId="77777777" w:rsidR="00791A12" w:rsidRPr="00791A12" w:rsidRDefault="00791A12" w:rsidP="00791A12">
      <w:pPr>
        <w:numPr>
          <w:ilvl w:val="0"/>
          <w:numId w:val="1"/>
        </w:numPr>
        <w:rPr>
          <w:lang w:val="en-PK"/>
        </w:rPr>
      </w:pPr>
      <w:r w:rsidRPr="00791A12">
        <w:rPr>
          <w:b/>
          <w:bCs/>
          <w:lang w:val="en-PK"/>
        </w:rPr>
        <w:t>Data Type Conversion</w:t>
      </w:r>
      <w:r w:rsidRPr="00791A12">
        <w:rPr>
          <w:lang w:val="en-PK"/>
        </w:rPr>
        <w:t>:</w:t>
      </w:r>
    </w:p>
    <w:p w14:paraId="68304525" w14:textId="77777777" w:rsidR="00791A12" w:rsidRPr="00791A12" w:rsidRDefault="00791A12" w:rsidP="00791A12">
      <w:pPr>
        <w:numPr>
          <w:ilvl w:val="1"/>
          <w:numId w:val="1"/>
        </w:numPr>
        <w:rPr>
          <w:lang w:val="en-PK"/>
        </w:rPr>
      </w:pPr>
      <w:r w:rsidRPr="00791A12">
        <w:rPr>
          <w:lang w:val="en-PK"/>
        </w:rPr>
        <w:t>Numeric columns (Open, High, Low, Close, Volume) were converted to float using pd.to_numeric with errors='coerce' to handle non-numeric entries.</w:t>
      </w:r>
    </w:p>
    <w:p w14:paraId="1ED984D2" w14:textId="77777777" w:rsidR="00791A12" w:rsidRPr="00791A12" w:rsidRDefault="00791A12" w:rsidP="00791A12">
      <w:pPr>
        <w:numPr>
          <w:ilvl w:val="1"/>
          <w:numId w:val="1"/>
        </w:numPr>
        <w:rPr>
          <w:lang w:val="en-PK"/>
        </w:rPr>
      </w:pPr>
      <w:r w:rsidRPr="00791A12">
        <w:rPr>
          <w:lang w:val="en-PK"/>
        </w:rPr>
        <w:t>A final dropna() ensured no new missing values were introduced.</w:t>
      </w:r>
    </w:p>
    <w:p w14:paraId="19C920BE" w14:textId="77777777" w:rsidR="00791A12" w:rsidRPr="00791A12" w:rsidRDefault="00791A12" w:rsidP="00791A12">
      <w:pPr>
        <w:numPr>
          <w:ilvl w:val="0"/>
          <w:numId w:val="1"/>
        </w:numPr>
        <w:rPr>
          <w:lang w:val="en-PK"/>
        </w:rPr>
      </w:pPr>
      <w:r w:rsidRPr="00791A12">
        <w:rPr>
          <w:b/>
          <w:bCs/>
          <w:lang w:val="en-PK"/>
        </w:rPr>
        <w:t>Sorting</w:t>
      </w:r>
      <w:r w:rsidRPr="00791A12">
        <w:rPr>
          <w:lang w:val="en-PK"/>
        </w:rPr>
        <w:t>:</w:t>
      </w:r>
    </w:p>
    <w:p w14:paraId="53F9D231" w14:textId="77777777" w:rsidR="00791A12" w:rsidRPr="00791A12" w:rsidRDefault="00791A12" w:rsidP="00791A12">
      <w:pPr>
        <w:numPr>
          <w:ilvl w:val="1"/>
          <w:numId w:val="1"/>
        </w:numPr>
        <w:rPr>
          <w:lang w:val="en-PK"/>
        </w:rPr>
      </w:pPr>
      <w:r w:rsidRPr="00791A12">
        <w:rPr>
          <w:lang w:val="en-PK"/>
        </w:rPr>
        <w:t>The data was sorted chronologically by Date to ensure time-series consistency.</w:t>
      </w:r>
    </w:p>
    <w:p w14:paraId="32019258" w14:textId="77777777" w:rsidR="00791A12" w:rsidRPr="00791A12" w:rsidRDefault="00791A12" w:rsidP="00791A12">
      <w:pPr>
        <w:numPr>
          <w:ilvl w:val="0"/>
          <w:numId w:val="1"/>
        </w:numPr>
        <w:rPr>
          <w:lang w:val="en-PK"/>
        </w:rPr>
      </w:pPr>
      <w:r w:rsidRPr="00791A12">
        <w:rPr>
          <w:b/>
          <w:bCs/>
          <w:lang w:val="en-PK"/>
        </w:rPr>
        <w:t>Length Consistency Check</w:t>
      </w:r>
      <w:r w:rsidRPr="00791A12">
        <w:rPr>
          <w:lang w:val="en-PK"/>
        </w:rPr>
        <w:t>:</w:t>
      </w:r>
    </w:p>
    <w:p w14:paraId="01580D12" w14:textId="77777777" w:rsidR="00791A12" w:rsidRPr="00791A12" w:rsidRDefault="00791A12" w:rsidP="00791A12">
      <w:pPr>
        <w:numPr>
          <w:ilvl w:val="1"/>
          <w:numId w:val="1"/>
        </w:numPr>
        <w:rPr>
          <w:lang w:val="en-PK"/>
        </w:rPr>
      </w:pPr>
      <w:r w:rsidRPr="00791A12">
        <w:rPr>
          <w:lang w:val="en-PK"/>
        </w:rPr>
        <w:t>Verified that all columns had the same length (1,258 rows) to prevent errors in downstream processing.</w:t>
      </w:r>
    </w:p>
    <w:p w14:paraId="29FA0983" w14:textId="77777777" w:rsidR="00791A12" w:rsidRPr="00791A12" w:rsidRDefault="00791A12" w:rsidP="00791A12">
      <w:pPr>
        <w:rPr>
          <w:lang w:val="en-PK"/>
        </w:rPr>
      </w:pPr>
      <w:r w:rsidRPr="00791A12">
        <w:rPr>
          <w:lang w:val="en-PK"/>
        </w:rPr>
        <w:lastRenderedPageBreak/>
        <w:t>The preprocessing resulted in a clean dataset with 1,258 rows and 6 columns, ready for indicator calculation and modeling.</w:t>
      </w:r>
    </w:p>
    <w:p w14:paraId="784BB33D" w14:textId="77777777" w:rsidR="00791A12" w:rsidRPr="00791A12" w:rsidRDefault="00791A12" w:rsidP="00791A12">
      <w:pPr>
        <w:rPr>
          <w:b/>
          <w:bCs/>
          <w:lang w:val="en-PK"/>
        </w:rPr>
      </w:pPr>
      <w:r w:rsidRPr="00791A12">
        <w:rPr>
          <w:b/>
          <w:bCs/>
          <w:lang w:val="en-PK"/>
        </w:rPr>
        <w:t>2. Model Selection and Rationale</w:t>
      </w:r>
    </w:p>
    <w:p w14:paraId="0B282FE6" w14:textId="77777777" w:rsidR="00791A12" w:rsidRPr="00791A12" w:rsidRDefault="00791A12" w:rsidP="00791A12">
      <w:pPr>
        <w:rPr>
          <w:lang w:val="en-PK"/>
        </w:rPr>
      </w:pPr>
      <w:r w:rsidRPr="00791A12">
        <w:rPr>
          <w:lang w:val="en-PK"/>
        </w:rPr>
        <w:t xml:space="preserve">The analysis employed two primary models: </w:t>
      </w:r>
      <w:r w:rsidRPr="00791A12">
        <w:rPr>
          <w:b/>
          <w:bCs/>
          <w:lang w:val="en-PK"/>
        </w:rPr>
        <w:t>Isolation Forest</w:t>
      </w:r>
      <w:r w:rsidRPr="00791A12">
        <w:rPr>
          <w:lang w:val="en-PK"/>
        </w:rPr>
        <w:t xml:space="preserve"> for anomaly detection and </w:t>
      </w:r>
      <w:r w:rsidRPr="00791A12">
        <w:rPr>
          <w:b/>
          <w:bCs/>
          <w:lang w:val="en-PK"/>
        </w:rPr>
        <w:t>Long Short-Term Memory (LSTM)</w:t>
      </w:r>
      <w:r w:rsidRPr="00791A12">
        <w:rPr>
          <w:lang w:val="en-PK"/>
        </w:rPr>
        <w:t xml:space="preserve"> neural networks for time-series forecasting. The rationale for each model is outlined below:</w:t>
      </w:r>
    </w:p>
    <w:p w14:paraId="1FC248AC" w14:textId="77777777" w:rsidR="00791A12" w:rsidRPr="00791A12" w:rsidRDefault="00791A12" w:rsidP="00791A12">
      <w:pPr>
        <w:numPr>
          <w:ilvl w:val="0"/>
          <w:numId w:val="2"/>
        </w:numPr>
        <w:rPr>
          <w:lang w:val="en-PK"/>
        </w:rPr>
      </w:pPr>
      <w:r w:rsidRPr="00791A12">
        <w:rPr>
          <w:b/>
          <w:bCs/>
          <w:lang w:val="en-PK"/>
        </w:rPr>
        <w:t>Isolation Forest</w:t>
      </w:r>
      <w:r w:rsidRPr="00791A12">
        <w:rPr>
          <w:lang w:val="en-PK"/>
        </w:rPr>
        <w:t>:</w:t>
      </w:r>
    </w:p>
    <w:p w14:paraId="7B6AB836" w14:textId="77777777" w:rsidR="00791A12" w:rsidRPr="00791A12" w:rsidRDefault="00791A12" w:rsidP="00791A12">
      <w:pPr>
        <w:numPr>
          <w:ilvl w:val="1"/>
          <w:numId w:val="2"/>
        </w:numPr>
        <w:rPr>
          <w:lang w:val="en-PK"/>
        </w:rPr>
      </w:pPr>
      <w:r w:rsidRPr="00791A12">
        <w:rPr>
          <w:b/>
          <w:bCs/>
          <w:lang w:val="en-PK"/>
        </w:rPr>
        <w:t>Purpose</w:t>
      </w:r>
      <w:r w:rsidRPr="00791A12">
        <w:rPr>
          <w:lang w:val="en-PK"/>
        </w:rPr>
        <w:t>: To detect anomalies in the stock price data based on financial indicators.</w:t>
      </w:r>
    </w:p>
    <w:p w14:paraId="4829E5A1" w14:textId="77777777" w:rsidR="00791A12" w:rsidRPr="00791A12" w:rsidRDefault="00791A12" w:rsidP="00791A12">
      <w:pPr>
        <w:numPr>
          <w:ilvl w:val="1"/>
          <w:numId w:val="2"/>
        </w:numPr>
        <w:rPr>
          <w:lang w:val="en-PK"/>
        </w:rPr>
      </w:pPr>
      <w:r w:rsidRPr="00791A12">
        <w:rPr>
          <w:b/>
          <w:bCs/>
          <w:lang w:val="en-PK"/>
        </w:rPr>
        <w:t>Rationale</w:t>
      </w:r>
      <w:r w:rsidRPr="00791A12">
        <w:rPr>
          <w:lang w:val="en-PK"/>
        </w:rPr>
        <w:t>:</w:t>
      </w:r>
    </w:p>
    <w:p w14:paraId="0A5B2EA1" w14:textId="77777777" w:rsidR="00791A12" w:rsidRPr="00791A12" w:rsidRDefault="00791A12" w:rsidP="00791A12">
      <w:pPr>
        <w:numPr>
          <w:ilvl w:val="2"/>
          <w:numId w:val="2"/>
        </w:numPr>
        <w:rPr>
          <w:lang w:val="en-PK"/>
        </w:rPr>
      </w:pPr>
      <w:r w:rsidRPr="00791A12">
        <w:rPr>
          <w:lang w:val="en-PK"/>
        </w:rPr>
        <w:t>Isolation Forest is an unsupervised anomaly detection algorithm that isolates outliers by randomly partitioning data, making it efficient for high-dimensional datasets.</w:t>
      </w:r>
    </w:p>
    <w:p w14:paraId="6718817F" w14:textId="77777777" w:rsidR="00791A12" w:rsidRPr="00791A12" w:rsidRDefault="00791A12" w:rsidP="00791A12">
      <w:pPr>
        <w:numPr>
          <w:ilvl w:val="2"/>
          <w:numId w:val="2"/>
        </w:numPr>
        <w:rPr>
          <w:lang w:val="en-PK"/>
        </w:rPr>
      </w:pPr>
      <w:r w:rsidRPr="00791A12">
        <w:rPr>
          <w:lang w:val="en-PK"/>
        </w:rPr>
        <w:t>It is well-suited for financial data, where anomalies (e.g., sudden price spikes or drops) may not follow a specific pattern.</w:t>
      </w:r>
    </w:p>
    <w:p w14:paraId="322CC904" w14:textId="77777777" w:rsidR="00791A12" w:rsidRPr="00791A12" w:rsidRDefault="00791A12" w:rsidP="00791A12">
      <w:pPr>
        <w:numPr>
          <w:ilvl w:val="2"/>
          <w:numId w:val="2"/>
        </w:numPr>
        <w:rPr>
          <w:lang w:val="en-PK"/>
        </w:rPr>
      </w:pPr>
      <w:r w:rsidRPr="00791A12">
        <w:rPr>
          <w:lang w:val="en-PK"/>
        </w:rPr>
        <w:t>A contamination rate of 5% was chosen, assuming approximately 5% of the data points are anomalous, which is reasonable for stock market data during volatile periods.</w:t>
      </w:r>
    </w:p>
    <w:p w14:paraId="7B287D29" w14:textId="77777777" w:rsidR="00791A12" w:rsidRPr="00791A12" w:rsidRDefault="00791A12" w:rsidP="00791A12">
      <w:pPr>
        <w:numPr>
          <w:ilvl w:val="1"/>
          <w:numId w:val="2"/>
        </w:numPr>
        <w:rPr>
          <w:lang w:val="en-PK"/>
        </w:rPr>
      </w:pPr>
      <w:r w:rsidRPr="00791A12">
        <w:rPr>
          <w:b/>
          <w:bCs/>
          <w:lang w:val="en-PK"/>
        </w:rPr>
        <w:t>Features Used</w:t>
      </w:r>
      <w:r w:rsidRPr="00791A12">
        <w:rPr>
          <w:lang w:val="en-PK"/>
        </w:rPr>
        <w:t>: Close, SMA20, EMA20, RSI, BB_Upper, BB_Lower, Volume, capturing both price trends and trading activity.</w:t>
      </w:r>
    </w:p>
    <w:p w14:paraId="5B567E83" w14:textId="77777777" w:rsidR="00791A12" w:rsidRPr="00791A12" w:rsidRDefault="00791A12" w:rsidP="00791A12">
      <w:pPr>
        <w:numPr>
          <w:ilvl w:val="0"/>
          <w:numId w:val="2"/>
        </w:numPr>
        <w:rPr>
          <w:lang w:val="en-PK"/>
        </w:rPr>
      </w:pPr>
      <w:r w:rsidRPr="00791A12">
        <w:rPr>
          <w:b/>
          <w:bCs/>
          <w:lang w:val="en-PK"/>
        </w:rPr>
        <w:t>LSTM Neural Network</w:t>
      </w:r>
      <w:r w:rsidRPr="00791A12">
        <w:rPr>
          <w:lang w:val="en-PK"/>
        </w:rPr>
        <w:t>:</w:t>
      </w:r>
    </w:p>
    <w:p w14:paraId="204041BB" w14:textId="77777777" w:rsidR="00791A12" w:rsidRPr="00791A12" w:rsidRDefault="00791A12" w:rsidP="00791A12">
      <w:pPr>
        <w:numPr>
          <w:ilvl w:val="1"/>
          <w:numId w:val="2"/>
        </w:numPr>
        <w:rPr>
          <w:lang w:val="en-PK"/>
        </w:rPr>
      </w:pPr>
      <w:r w:rsidRPr="00791A12">
        <w:rPr>
          <w:b/>
          <w:bCs/>
          <w:lang w:val="en-PK"/>
        </w:rPr>
        <w:t>Purpose</w:t>
      </w:r>
      <w:r w:rsidRPr="00791A12">
        <w:rPr>
          <w:lang w:val="en-PK"/>
        </w:rPr>
        <w:t>: To forecast future stock prices and identify significant deviations between predicted and actual prices.</w:t>
      </w:r>
    </w:p>
    <w:p w14:paraId="5C266A1D" w14:textId="77777777" w:rsidR="00791A12" w:rsidRPr="00791A12" w:rsidRDefault="00791A12" w:rsidP="00791A12">
      <w:pPr>
        <w:numPr>
          <w:ilvl w:val="1"/>
          <w:numId w:val="2"/>
        </w:numPr>
        <w:rPr>
          <w:lang w:val="en-PK"/>
        </w:rPr>
      </w:pPr>
      <w:r w:rsidRPr="00791A12">
        <w:rPr>
          <w:b/>
          <w:bCs/>
          <w:lang w:val="en-PK"/>
        </w:rPr>
        <w:t>Rationale</w:t>
      </w:r>
      <w:r w:rsidRPr="00791A12">
        <w:rPr>
          <w:lang w:val="en-PK"/>
        </w:rPr>
        <w:t>:</w:t>
      </w:r>
    </w:p>
    <w:p w14:paraId="48C1C9CE" w14:textId="77777777" w:rsidR="00791A12" w:rsidRPr="00791A12" w:rsidRDefault="00791A12" w:rsidP="00791A12">
      <w:pPr>
        <w:numPr>
          <w:ilvl w:val="2"/>
          <w:numId w:val="2"/>
        </w:numPr>
        <w:rPr>
          <w:lang w:val="en-PK"/>
        </w:rPr>
      </w:pPr>
      <w:r w:rsidRPr="00791A12">
        <w:rPr>
          <w:lang w:val="en-PK"/>
        </w:rPr>
        <w:t>LSTMs are a type of recurrent neural network (RNN) designed for sequential data, capable of capturing long-term dependencies in time-series data like stock prices.</w:t>
      </w:r>
    </w:p>
    <w:p w14:paraId="4D67B38F" w14:textId="77777777" w:rsidR="00791A12" w:rsidRPr="00791A12" w:rsidRDefault="00791A12" w:rsidP="00791A12">
      <w:pPr>
        <w:numPr>
          <w:ilvl w:val="2"/>
          <w:numId w:val="2"/>
        </w:numPr>
        <w:rPr>
          <w:lang w:val="en-PK"/>
        </w:rPr>
      </w:pPr>
      <w:r w:rsidRPr="00791A12">
        <w:rPr>
          <w:lang w:val="en-PK"/>
        </w:rPr>
        <w:t>Financial time-series data exhibits temporal patterns (e.g., trends, seasonality), which LSTMs can model effectively.</w:t>
      </w:r>
    </w:p>
    <w:p w14:paraId="1E6058FB" w14:textId="77777777" w:rsidR="00791A12" w:rsidRPr="00791A12" w:rsidRDefault="00791A12" w:rsidP="00791A12">
      <w:pPr>
        <w:numPr>
          <w:ilvl w:val="2"/>
          <w:numId w:val="2"/>
        </w:numPr>
        <w:rPr>
          <w:lang w:val="en-PK"/>
        </w:rPr>
      </w:pPr>
      <w:r w:rsidRPr="00791A12">
        <w:rPr>
          <w:lang w:val="en-PK"/>
        </w:rPr>
        <w:t>The model was configured with two LSTM layers (50 units each) and a dense output layer, balancing complexity and computational efficiency.</w:t>
      </w:r>
    </w:p>
    <w:p w14:paraId="71425B77" w14:textId="77777777" w:rsidR="00791A12" w:rsidRPr="00791A12" w:rsidRDefault="00791A12" w:rsidP="00791A12">
      <w:pPr>
        <w:numPr>
          <w:ilvl w:val="2"/>
          <w:numId w:val="2"/>
        </w:numPr>
        <w:rPr>
          <w:lang w:val="en-PK"/>
        </w:rPr>
      </w:pPr>
      <w:r w:rsidRPr="00791A12">
        <w:rPr>
          <w:lang w:val="en-PK"/>
        </w:rPr>
        <w:t>A look-back period of 20 days was used to create input sequences, aligning with the 20-day periods used for financial indicators (SMA, EMA, Bollinger Bands).</w:t>
      </w:r>
    </w:p>
    <w:p w14:paraId="19BBCC9C" w14:textId="77777777" w:rsidR="00791A12" w:rsidRPr="00791A12" w:rsidRDefault="00791A12" w:rsidP="00791A12">
      <w:pPr>
        <w:numPr>
          <w:ilvl w:val="2"/>
          <w:numId w:val="2"/>
        </w:numPr>
        <w:rPr>
          <w:lang w:val="en-PK"/>
        </w:rPr>
      </w:pPr>
      <w:r w:rsidRPr="00791A12">
        <w:rPr>
          <w:lang w:val="en-PK"/>
        </w:rPr>
        <w:t>The model was trained on 80% of the data (approximately 990 samples) and tested on the remaining 20% (approximately 248 samples).</w:t>
      </w:r>
    </w:p>
    <w:p w14:paraId="54A53132" w14:textId="77777777" w:rsidR="00791A12" w:rsidRPr="00791A12" w:rsidRDefault="00791A12" w:rsidP="00791A12">
      <w:pPr>
        <w:numPr>
          <w:ilvl w:val="0"/>
          <w:numId w:val="2"/>
        </w:numPr>
        <w:rPr>
          <w:lang w:val="en-PK"/>
        </w:rPr>
      </w:pPr>
      <w:r w:rsidRPr="00791A12">
        <w:rPr>
          <w:b/>
          <w:bCs/>
          <w:lang w:val="en-PK"/>
        </w:rPr>
        <w:lastRenderedPageBreak/>
        <w:t>Financial Indicators</w:t>
      </w:r>
      <w:r w:rsidRPr="00791A12">
        <w:rPr>
          <w:lang w:val="en-PK"/>
        </w:rPr>
        <w:t>:</w:t>
      </w:r>
    </w:p>
    <w:p w14:paraId="605D31AA" w14:textId="77777777" w:rsidR="00791A12" w:rsidRPr="00791A12" w:rsidRDefault="00791A12" w:rsidP="00791A12">
      <w:pPr>
        <w:numPr>
          <w:ilvl w:val="1"/>
          <w:numId w:val="2"/>
        </w:numPr>
        <w:rPr>
          <w:lang w:val="en-PK"/>
        </w:rPr>
      </w:pPr>
      <w:r w:rsidRPr="00791A12">
        <w:rPr>
          <w:lang w:val="en-PK"/>
        </w:rPr>
        <w:t>Calculated indicators included:</w:t>
      </w:r>
    </w:p>
    <w:p w14:paraId="7247332D" w14:textId="77777777" w:rsidR="00791A12" w:rsidRPr="00791A12" w:rsidRDefault="00791A12" w:rsidP="00791A12">
      <w:pPr>
        <w:numPr>
          <w:ilvl w:val="2"/>
          <w:numId w:val="2"/>
        </w:numPr>
        <w:rPr>
          <w:lang w:val="en-PK"/>
        </w:rPr>
      </w:pPr>
      <w:r w:rsidRPr="00791A12">
        <w:rPr>
          <w:b/>
          <w:bCs/>
          <w:lang w:val="en-PK"/>
        </w:rPr>
        <w:t>Simple Moving Average (SMA, 20-day)</w:t>
      </w:r>
      <w:r w:rsidRPr="00791A12">
        <w:rPr>
          <w:lang w:val="en-PK"/>
        </w:rPr>
        <w:t>: Smooths price data to identify trends.</w:t>
      </w:r>
    </w:p>
    <w:p w14:paraId="30833F2F" w14:textId="77777777" w:rsidR="00791A12" w:rsidRPr="00791A12" w:rsidRDefault="00791A12" w:rsidP="00791A12">
      <w:pPr>
        <w:numPr>
          <w:ilvl w:val="2"/>
          <w:numId w:val="2"/>
        </w:numPr>
        <w:rPr>
          <w:lang w:val="en-PK"/>
        </w:rPr>
      </w:pPr>
      <w:r w:rsidRPr="00791A12">
        <w:rPr>
          <w:b/>
          <w:bCs/>
          <w:lang w:val="en-PK"/>
        </w:rPr>
        <w:t>Exponential Moving Average (EMA, 20-day)</w:t>
      </w:r>
      <w:r w:rsidRPr="00791A12">
        <w:rPr>
          <w:lang w:val="en-PK"/>
        </w:rPr>
        <w:t>: Emphasizes recent prices for trend detection.</w:t>
      </w:r>
    </w:p>
    <w:p w14:paraId="361BAF0A" w14:textId="77777777" w:rsidR="00791A12" w:rsidRPr="00791A12" w:rsidRDefault="00791A12" w:rsidP="00791A12">
      <w:pPr>
        <w:numPr>
          <w:ilvl w:val="2"/>
          <w:numId w:val="2"/>
        </w:numPr>
        <w:rPr>
          <w:lang w:val="en-PK"/>
        </w:rPr>
      </w:pPr>
      <w:r w:rsidRPr="00791A12">
        <w:rPr>
          <w:b/>
          <w:bCs/>
          <w:lang w:val="en-PK"/>
        </w:rPr>
        <w:t>Relative Strength Index (RSI, 14-day)</w:t>
      </w:r>
      <w:r w:rsidRPr="00791A12">
        <w:rPr>
          <w:lang w:val="en-PK"/>
        </w:rPr>
        <w:t>: Measures momentum to identify overbought (&gt;70) or oversold (&lt;30) conditions.</w:t>
      </w:r>
    </w:p>
    <w:p w14:paraId="5F16D89D" w14:textId="77777777" w:rsidR="00791A12" w:rsidRPr="00791A12" w:rsidRDefault="00791A12" w:rsidP="00791A12">
      <w:pPr>
        <w:numPr>
          <w:ilvl w:val="2"/>
          <w:numId w:val="2"/>
        </w:numPr>
        <w:rPr>
          <w:lang w:val="en-PK"/>
        </w:rPr>
      </w:pPr>
      <w:r w:rsidRPr="00791A12">
        <w:rPr>
          <w:b/>
          <w:bCs/>
          <w:lang w:val="en-PK"/>
        </w:rPr>
        <w:t>Bollinger Bands (20-day, 2 std)</w:t>
      </w:r>
      <w:r w:rsidRPr="00791A12">
        <w:rPr>
          <w:lang w:val="en-PK"/>
        </w:rPr>
        <w:t>: Captures volatility by setting upper and lower bands around the SMA.</w:t>
      </w:r>
    </w:p>
    <w:p w14:paraId="0A80F1E7" w14:textId="77777777" w:rsidR="00791A12" w:rsidRPr="00791A12" w:rsidRDefault="00791A12" w:rsidP="00791A12">
      <w:pPr>
        <w:numPr>
          <w:ilvl w:val="1"/>
          <w:numId w:val="2"/>
        </w:numPr>
        <w:rPr>
          <w:lang w:val="en-PK"/>
        </w:rPr>
      </w:pPr>
      <w:r w:rsidRPr="00791A12">
        <w:rPr>
          <w:lang w:val="en-PK"/>
        </w:rPr>
        <w:t>These indicators were chosen because they are widely used in financial analysis to detect anomalies and inform trading decisions.</w:t>
      </w:r>
    </w:p>
    <w:p w14:paraId="0FCCEFDB" w14:textId="77777777" w:rsidR="00791A12" w:rsidRPr="00791A12" w:rsidRDefault="00791A12" w:rsidP="00791A12">
      <w:pPr>
        <w:rPr>
          <w:lang w:val="en-PK"/>
        </w:rPr>
      </w:pPr>
      <w:r w:rsidRPr="00791A12">
        <w:rPr>
          <w:lang w:val="en-PK"/>
        </w:rPr>
        <w:t>The combination of Isolation Forest and LSTM was chosen to provide a comprehensive analysis: Isolation Forest identifies outliers in the historical data, while LSTM forecasts future prices to detect deviations that may indicate unusual market behavior.</w:t>
      </w:r>
    </w:p>
    <w:p w14:paraId="441A5C3B" w14:textId="77777777" w:rsidR="00791A12" w:rsidRPr="00791A12" w:rsidRDefault="00791A12" w:rsidP="00791A12">
      <w:pPr>
        <w:rPr>
          <w:b/>
          <w:bCs/>
          <w:lang w:val="en-PK"/>
        </w:rPr>
      </w:pPr>
      <w:r w:rsidRPr="00791A12">
        <w:rPr>
          <w:b/>
          <w:bCs/>
          <w:lang w:val="en-PK"/>
        </w:rPr>
        <w:t>3. Challenges Faced and Solutions</w:t>
      </w:r>
    </w:p>
    <w:p w14:paraId="42511BB3" w14:textId="77777777" w:rsidR="00791A12" w:rsidRPr="00791A12" w:rsidRDefault="00791A12" w:rsidP="00791A12">
      <w:pPr>
        <w:rPr>
          <w:lang w:val="en-PK"/>
        </w:rPr>
      </w:pPr>
      <w:r w:rsidRPr="00791A12">
        <w:rPr>
          <w:lang w:val="en-PK"/>
        </w:rPr>
        <w:t>Several challenges were encountered during the implementation, primarily related to data preprocessing and DataFrame construction. Below are the key challenges and their solutions:</w:t>
      </w:r>
    </w:p>
    <w:p w14:paraId="3CA07AD1" w14:textId="77777777" w:rsidR="00791A12" w:rsidRPr="00791A12" w:rsidRDefault="00791A12" w:rsidP="00791A12">
      <w:pPr>
        <w:numPr>
          <w:ilvl w:val="0"/>
          <w:numId w:val="3"/>
        </w:numPr>
        <w:rPr>
          <w:lang w:val="en-PK"/>
        </w:rPr>
      </w:pPr>
      <w:r w:rsidRPr="00791A12">
        <w:rPr>
          <w:b/>
          <w:bCs/>
          <w:lang w:val="en-PK"/>
        </w:rPr>
        <w:t>Challenge 1: Inconsistent Column Lengths in DataFrame Construction</w:t>
      </w:r>
      <w:r w:rsidRPr="00791A12">
        <w:rPr>
          <w:lang w:val="en-PK"/>
        </w:rPr>
        <w:t>:</w:t>
      </w:r>
    </w:p>
    <w:p w14:paraId="73948721" w14:textId="77777777" w:rsidR="00791A12" w:rsidRPr="00791A12" w:rsidRDefault="00791A12" w:rsidP="00791A12">
      <w:pPr>
        <w:numPr>
          <w:ilvl w:val="1"/>
          <w:numId w:val="3"/>
        </w:numPr>
        <w:rPr>
          <w:lang w:val="en-PK"/>
        </w:rPr>
      </w:pPr>
      <w:r w:rsidRPr="00791A12">
        <w:rPr>
          <w:b/>
          <w:bCs/>
          <w:lang w:val="en-PK"/>
        </w:rPr>
        <w:t>Issue</w:t>
      </w:r>
      <w:r w:rsidRPr="00791A12">
        <w:rPr>
          <w:lang w:val="en-PK"/>
        </w:rPr>
        <w:t>: An initial ValueError: All arrays must be of the same length occurred when loading the dataset, likely due to malformed data or inconsistent rows in the Excel file.</w:t>
      </w:r>
    </w:p>
    <w:p w14:paraId="2410E9B6" w14:textId="77777777" w:rsidR="00791A12" w:rsidRPr="00791A12" w:rsidRDefault="00791A12" w:rsidP="00791A12">
      <w:pPr>
        <w:numPr>
          <w:ilvl w:val="1"/>
          <w:numId w:val="3"/>
        </w:numPr>
        <w:rPr>
          <w:lang w:val="en-PK"/>
        </w:rPr>
      </w:pPr>
      <w:r w:rsidRPr="00791A12">
        <w:rPr>
          <w:b/>
          <w:bCs/>
          <w:lang w:val="en-PK"/>
        </w:rPr>
        <w:t>Solution</w:t>
      </w:r>
      <w:r w:rsidRPr="00791A12">
        <w:rPr>
          <w:lang w:val="en-PK"/>
        </w:rPr>
        <w:t>:</w:t>
      </w:r>
    </w:p>
    <w:p w14:paraId="37E2B42C" w14:textId="77777777" w:rsidR="00791A12" w:rsidRPr="00791A12" w:rsidRDefault="00791A12" w:rsidP="00791A12">
      <w:pPr>
        <w:numPr>
          <w:ilvl w:val="2"/>
          <w:numId w:val="3"/>
        </w:numPr>
        <w:rPr>
          <w:lang w:val="en-PK"/>
        </w:rPr>
      </w:pPr>
      <w:r w:rsidRPr="00791A12">
        <w:rPr>
          <w:lang w:val="en-PK"/>
        </w:rPr>
        <w:t>Enhanced the load_and_preprocess_data function to explicitly check column lengths after each preprocessing step.</w:t>
      </w:r>
    </w:p>
    <w:p w14:paraId="0F26D9A6" w14:textId="77777777" w:rsidR="00791A12" w:rsidRPr="00791A12" w:rsidRDefault="00791A12" w:rsidP="00791A12">
      <w:pPr>
        <w:numPr>
          <w:ilvl w:val="2"/>
          <w:numId w:val="3"/>
        </w:numPr>
        <w:rPr>
          <w:lang w:val="en-PK"/>
        </w:rPr>
      </w:pPr>
      <w:r w:rsidRPr="00791A12">
        <w:rPr>
          <w:lang w:val="en-PK"/>
        </w:rPr>
        <w:t>Added robust error handling with try-except blocks and detailed error messages.</w:t>
      </w:r>
    </w:p>
    <w:p w14:paraId="60786ABA" w14:textId="77777777" w:rsidR="00791A12" w:rsidRPr="00791A12" w:rsidRDefault="00791A12" w:rsidP="00791A12">
      <w:pPr>
        <w:numPr>
          <w:ilvl w:val="2"/>
          <w:numId w:val="3"/>
        </w:numPr>
        <w:rPr>
          <w:lang w:val="en-PK"/>
        </w:rPr>
      </w:pPr>
      <w:r w:rsidRPr="00791A12">
        <w:rPr>
          <w:lang w:val="en-PK"/>
        </w:rPr>
        <w:t>Dropped rows with missing values and verified column consistency, resulting in a clean dataset with 1,258 rows.</w:t>
      </w:r>
    </w:p>
    <w:p w14:paraId="06A34EF8" w14:textId="77777777" w:rsidR="00791A12" w:rsidRPr="00791A12" w:rsidRDefault="00791A12" w:rsidP="00791A12">
      <w:pPr>
        <w:numPr>
          <w:ilvl w:val="0"/>
          <w:numId w:val="3"/>
        </w:numPr>
        <w:rPr>
          <w:lang w:val="en-PK"/>
        </w:rPr>
      </w:pPr>
      <w:r w:rsidRPr="00791A12">
        <w:rPr>
          <w:b/>
          <w:bCs/>
          <w:lang w:val="en-PK"/>
        </w:rPr>
        <w:t>Challenge 2: Mismatched Array Lengths in LSTM Forecasting</w:t>
      </w:r>
      <w:r w:rsidRPr="00791A12">
        <w:rPr>
          <w:lang w:val="en-PK"/>
        </w:rPr>
        <w:t>:</w:t>
      </w:r>
    </w:p>
    <w:p w14:paraId="42193B10" w14:textId="77777777" w:rsidR="00791A12" w:rsidRPr="00791A12" w:rsidRDefault="00791A12" w:rsidP="00791A12">
      <w:pPr>
        <w:numPr>
          <w:ilvl w:val="1"/>
          <w:numId w:val="3"/>
        </w:numPr>
        <w:rPr>
          <w:lang w:val="en-PK"/>
        </w:rPr>
      </w:pPr>
      <w:r w:rsidRPr="00791A12">
        <w:rPr>
          <w:b/>
          <w:bCs/>
          <w:lang w:val="en-PK"/>
        </w:rPr>
        <w:t>Issue</w:t>
      </w:r>
      <w:r w:rsidRPr="00791A12">
        <w:rPr>
          <w:lang w:val="en-PK"/>
        </w:rPr>
        <w:t>: A ValueError: All arrays must be of the same length occurred in the forecast_and_detect_deviations function when constructing the forecast_df DataFrame. The Date array length did not match the lengths of actual, predictions, and deviations.</w:t>
      </w:r>
    </w:p>
    <w:p w14:paraId="5CFBACC7" w14:textId="77777777" w:rsidR="00791A12" w:rsidRPr="00791A12" w:rsidRDefault="00791A12" w:rsidP="00791A12">
      <w:pPr>
        <w:numPr>
          <w:ilvl w:val="1"/>
          <w:numId w:val="3"/>
        </w:numPr>
        <w:rPr>
          <w:lang w:val="en-PK"/>
        </w:rPr>
      </w:pPr>
      <w:r w:rsidRPr="00791A12">
        <w:rPr>
          <w:b/>
          <w:bCs/>
          <w:lang w:val="en-PK"/>
        </w:rPr>
        <w:lastRenderedPageBreak/>
        <w:t>Solution</w:t>
      </w:r>
      <w:r w:rsidRPr="00791A12">
        <w:rPr>
          <w:lang w:val="en-PK"/>
        </w:rPr>
        <w:t>:</w:t>
      </w:r>
    </w:p>
    <w:p w14:paraId="3E203193" w14:textId="77777777" w:rsidR="00791A12" w:rsidRPr="00791A12" w:rsidRDefault="00791A12" w:rsidP="00791A12">
      <w:pPr>
        <w:numPr>
          <w:ilvl w:val="2"/>
          <w:numId w:val="3"/>
        </w:numPr>
        <w:rPr>
          <w:lang w:val="en-PK"/>
        </w:rPr>
      </w:pPr>
      <w:r w:rsidRPr="00791A12">
        <w:rPr>
          <w:lang w:val="en-PK"/>
        </w:rPr>
        <w:t>Corrected the Date indexing from df['Date'].iloc[look_back + len(df) - len(X_test):] to df['Date'].iloc[-len(X_test):], ensuring the Date array corresponds to the test set (approximately 248 samples).</w:t>
      </w:r>
    </w:p>
    <w:p w14:paraId="741AA1BA" w14:textId="77777777" w:rsidR="00791A12" w:rsidRPr="00791A12" w:rsidRDefault="00791A12" w:rsidP="00791A12">
      <w:pPr>
        <w:numPr>
          <w:ilvl w:val="2"/>
          <w:numId w:val="3"/>
        </w:numPr>
        <w:rPr>
          <w:lang w:val="en-PK"/>
        </w:rPr>
      </w:pPr>
      <w:r w:rsidRPr="00791A12">
        <w:rPr>
          <w:lang w:val="en-PK"/>
        </w:rPr>
        <w:t>Added debugging output to print the lengths of all arrays (predictions, actual, deviations, significant_deviations, Date) before DataFrame construction, confirming they were equal.</w:t>
      </w:r>
    </w:p>
    <w:p w14:paraId="3CBB47CB" w14:textId="77777777" w:rsidR="00791A12" w:rsidRPr="00791A12" w:rsidRDefault="00791A12" w:rsidP="00791A12">
      <w:pPr>
        <w:numPr>
          <w:ilvl w:val="2"/>
          <w:numId w:val="3"/>
        </w:numPr>
        <w:rPr>
          <w:lang w:val="en-PK"/>
        </w:rPr>
      </w:pPr>
      <w:r w:rsidRPr="00791A12">
        <w:rPr>
          <w:lang w:val="en-PK"/>
        </w:rPr>
        <w:t>This fix resolved the error, allowing the forecasting step to complete successfully.</w:t>
      </w:r>
    </w:p>
    <w:p w14:paraId="77BE0DE2" w14:textId="77777777" w:rsidR="00791A12" w:rsidRPr="00791A12" w:rsidRDefault="00791A12" w:rsidP="00791A12">
      <w:pPr>
        <w:numPr>
          <w:ilvl w:val="0"/>
          <w:numId w:val="3"/>
        </w:numPr>
        <w:rPr>
          <w:lang w:val="en-PK"/>
        </w:rPr>
      </w:pPr>
      <w:r w:rsidRPr="00791A12">
        <w:rPr>
          <w:b/>
          <w:bCs/>
          <w:lang w:val="en-PK"/>
        </w:rPr>
        <w:t>Challenge 3: Handling Excel File Variability</w:t>
      </w:r>
      <w:r w:rsidRPr="00791A12">
        <w:rPr>
          <w:lang w:val="en-PK"/>
        </w:rPr>
        <w:t>:</w:t>
      </w:r>
    </w:p>
    <w:p w14:paraId="5127A0D2" w14:textId="77777777" w:rsidR="00791A12" w:rsidRPr="00791A12" w:rsidRDefault="00791A12" w:rsidP="00791A12">
      <w:pPr>
        <w:numPr>
          <w:ilvl w:val="1"/>
          <w:numId w:val="3"/>
        </w:numPr>
        <w:rPr>
          <w:lang w:val="en-PK"/>
        </w:rPr>
      </w:pPr>
      <w:r w:rsidRPr="00791A12">
        <w:rPr>
          <w:b/>
          <w:bCs/>
          <w:lang w:val="en-PK"/>
        </w:rPr>
        <w:t>Issue</w:t>
      </w:r>
      <w:r w:rsidRPr="00791A12">
        <w:rPr>
          <w:lang w:val="en-PK"/>
        </w:rPr>
        <w:t>: The Excel file contained an unexpected column (Adj Close**) and potential formatting issues (e.g., non-numeric values or inconsistent date formats).</w:t>
      </w:r>
    </w:p>
    <w:p w14:paraId="78516CBB" w14:textId="77777777" w:rsidR="00791A12" w:rsidRPr="00791A12" w:rsidRDefault="00791A12" w:rsidP="00791A12">
      <w:pPr>
        <w:numPr>
          <w:ilvl w:val="1"/>
          <w:numId w:val="3"/>
        </w:numPr>
        <w:rPr>
          <w:lang w:val="en-PK"/>
        </w:rPr>
      </w:pPr>
      <w:r w:rsidRPr="00791A12">
        <w:rPr>
          <w:b/>
          <w:bCs/>
          <w:lang w:val="en-PK"/>
        </w:rPr>
        <w:t>Solution</w:t>
      </w:r>
      <w:r w:rsidRPr="00791A12">
        <w:rPr>
          <w:lang w:val="en-PK"/>
        </w:rPr>
        <w:t>:</w:t>
      </w:r>
    </w:p>
    <w:p w14:paraId="66C536F8" w14:textId="77777777" w:rsidR="00791A12" w:rsidRPr="00791A12" w:rsidRDefault="00791A12" w:rsidP="00791A12">
      <w:pPr>
        <w:numPr>
          <w:ilvl w:val="2"/>
          <w:numId w:val="3"/>
        </w:numPr>
        <w:rPr>
          <w:lang w:val="en-PK"/>
        </w:rPr>
      </w:pPr>
      <w:r w:rsidRPr="00791A12">
        <w:rPr>
          <w:lang w:val="en-PK"/>
        </w:rPr>
        <w:t>Implemented flexible column selection, allowing the code to proceed with available columns if some expected columns were missing.</w:t>
      </w:r>
    </w:p>
    <w:p w14:paraId="36DABDCF" w14:textId="77777777" w:rsidR="00791A12" w:rsidRPr="00791A12" w:rsidRDefault="00791A12" w:rsidP="00791A12">
      <w:pPr>
        <w:numPr>
          <w:ilvl w:val="2"/>
          <w:numId w:val="3"/>
        </w:numPr>
        <w:rPr>
          <w:lang w:val="en-PK"/>
        </w:rPr>
      </w:pPr>
      <w:r w:rsidRPr="00791A12">
        <w:rPr>
          <w:lang w:val="en-PK"/>
        </w:rPr>
        <w:t>Used pd.to_datetime with errors='coerce' and pd.to_numeric with errors='coerce' to handle invalid dates and non-numeric values gracefully.</w:t>
      </w:r>
    </w:p>
    <w:p w14:paraId="00B06F64" w14:textId="77777777" w:rsidR="00791A12" w:rsidRPr="00791A12" w:rsidRDefault="00791A12" w:rsidP="00791A12">
      <w:pPr>
        <w:numPr>
          <w:ilvl w:val="2"/>
          <w:numId w:val="3"/>
        </w:numPr>
        <w:rPr>
          <w:lang w:val="en-PK"/>
        </w:rPr>
      </w:pPr>
      <w:r w:rsidRPr="00791A12">
        <w:rPr>
          <w:lang w:val="en-PK"/>
        </w:rPr>
        <w:t>Printed raw data shape and columns during loading to aid debugging.</w:t>
      </w:r>
    </w:p>
    <w:p w14:paraId="0BAE03DB" w14:textId="77777777" w:rsidR="00791A12" w:rsidRPr="00791A12" w:rsidRDefault="00791A12" w:rsidP="00791A12">
      <w:pPr>
        <w:numPr>
          <w:ilvl w:val="0"/>
          <w:numId w:val="3"/>
        </w:numPr>
        <w:rPr>
          <w:lang w:val="en-PK"/>
        </w:rPr>
      </w:pPr>
      <w:r w:rsidRPr="00791A12">
        <w:rPr>
          <w:b/>
          <w:bCs/>
          <w:lang w:val="en-PK"/>
        </w:rPr>
        <w:t>Challenge 4: Computational Efficiency of LSTM Training</w:t>
      </w:r>
      <w:r w:rsidRPr="00791A12">
        <w:rPr>
          <w:lang w:val="en-PK"/>
        </w:rPr>
        <w:t>:</w:t>
      </w:r>
    </w:p>
    <w:p w14:paraId="2DD6A8B3" w14:textId="77777777" w:rsidR="00791A12" w:rsidRPr="00791A12" w:rsidRDefault="00791A12" w:rsidP="00791A12">
      <w:pPr>
        <w:numPr>
          <w:ilvl w:val="1"/>
          <w:numId w:val="3"/>
        </w:numPr>
        <w:rPr>
          <w:lang w:val="en-PK"/>
        </w:rPr>
      </w:pPr>
      <w:r w:rsidRPr="00791A12">
        <w:rPr>
          <w:b/>
          <w:bCs/>
          <w:lang w:val="en-PK"/>
        </w:rPr>
        <w:t>Issue</w:t>
      </w:r>
      <w:r w:rsidRPr="00791A12">
        <w:rPr>
          <w:lang w:val="en-PK"/>
        </w:rPr>
        <w:t>: Training the LSTM model on 990 samples with 10 epochs was computationally intensive, especially in a Colab environment with limited resources.</w:t>
      </w:r>
    </w:p>
    <w:p w14:paraId="1F12AC97" w14:textId="77777777" w:rsidR="00791A12" w:rsidRPr="00791A12" w:rsidRDefault="00791A12" w:rsidP="00791A12">
      <w:pPr>
        <w:numPr>
          <w:ilvl w:val="1"/>
          <w:numId w:val="3"/>
        </w:numPr>
        <w:rPr>
          <w:lang w:val="en-PK"/>
        </w:rPr>
      </w:pPr>
      <w:r w:rsidRPr="00791A12">
        <w:rPr>
          <w:b/>
          <w:bCs/>
          <w:lang w:val="en-PK"/>
        </w:rPr>
        <w:t>Solution</w:t>
      </w:r>
      <w:r w:rsidRPr="00791A12">
        <w:rPr>
          <w:lang w:val="en-PK"/>
        </w:rPr>
        <w:t>:</w:t>
      </w:r>
    </w:p>
    <w:p w14:paraId="2A73D89D" w14:textId="77777777" w:rsidR="00791A12" w:rsidRPr="00791A12" w:rsidRDefault="00791A12" w:rsidP="00791A12">
      <w:pPr>
        <w:numPr>
          <w:ilvl w:val="2"/>
          <w:numId w:val="3"/>
        </w:numPr>
        <w:rPr>
          <w:lang w:val="en-PK"/>
        </w:rPr>
      </w:pPr>
      <w:r w:rsidRPr="00791A12">
        <w:rPr>
          <w:lang w:val="en-PK"/>
        </w:rPr>
        <w:t>Kept the model architecture simple (two LSTM layers with 50 units each) to balance performance and training time.</w:t>
      </w:r>
    </w:p>
    <w:p w14:paraId="3949C043" w14:textId="77777777" w:rsidR="00791A12" w:rsidRPr="00791A12" w:rsidRDefault="00791A12" w:rsidP="00791A12">
      <w:pPr>
        <w:numPr>
          <w:ilvl w:val="2"/>
          <w:numId w:val="3"/>
        </w:numPr>
        <w:rPr>
          <w:lang w:val="en-PK"/>
        </w:rPr>
      </w:pPr>
      <w:r w:rsidRPr="00791A12">
        <w:rPr>
          <w:lang w:val="en-PK"/>
        </w:rPr>
        <w:t>Used a batch size of 32 and limited epochs to 10, which was sufficient for convergence (as seen in the decreasing loss during training).</w:t>
      </w:r>
    </w:p>
    <w:p w14:paraId="5D619587" w14:textId="77777777" w:rsidR="00791A12" w:rsidRPr="00791A12" w:rsidRDefault="00791A12" w:rsidP="00791A12">
      <w:pPr>
        <w:numPr>
          <w:ilvl w:val="2"/>
          <w:numId w:val="3"/>
        </w:numPr>
        <w:rPr>
          <w:lang w:val="en-PK"/>
        </w:rPr>
      </w:pPr>
      <w:r w:rsidRPr="00791A12">
        <w:rPr>
          <w:lang w:val="en-PK"/>
        </w:rPr>
        <w:t>Ensured verbose output (verbose=1) to monitor training progress.</w:t>
      </w:r>
    </w:p>
    <w:p w14:paraId="03B253A2" w14:textId="77777777" w:rsidR="00791A12" w:rsidRPr="00791A12" w:rsidRDefault="00791A12" w:rsidP="00791A12">
      <w:pPr>
        <w:rPr>
          <w:lang w:val="en-PK"/>
        </w:rPr>
      </w:pPr>
      <w:r w:rsidRPr="00791A12">
        <w:rPr>
          <w:lang w:val="en-PK"/>
        </w:rPr>
        <w:t>These solutions ensured the analysis pipeline was robust, handling data inconsistencies and computational constraints effectively.</w:t>
      </w:r>
    </w:p>
    <w:p w14:paraId="6B3F1D6E" w14:textId="77777777" w:rsidR="00791A12" w:rsidRPr="00791A12" w:rsidRDefault="00791A12" w:rsidP="00791A12">
      <w:pPr>
        <w:rPr>
          <w:b/>
          <w:bCs/>
          <w:lang w:val="en-PK"/>
        </w:rPr>
      </w:pPr>
      <w:r w:rsidRPr="00791A12">
        <w:rPr>
          <w:b/>
          <w:bCs/>
          <w:lang w:val="en-PK"/>
        </w:rPr>
        <w:t>4. Results with Visualizations and Interpretations</w:t>
      </w:r>
    </w:p>
    <w:p w14:paraId="6F58EBE9" w14:textId="77777777" w:rsidR="00791A12" w:rsidRPr="00791A12" w:rsidRDefault="00791A12" w:rsidP="00791A12">
      <w:pPr>
        <w:rPr>
          <w:lang w:val="en-PK"/>
        </w:rPr>
      </w:pPr>
      <w:r w:rsidRPr="00791A12">
        <w:rPr>
          <w:lang w:val="en-PK"/>
        </w:rPr>
        <w:t>The analysis produced several key results, visualized in five plots saved in the plots directory. Below are the results, corresponding visualizations, and their interpretations.</w:t>
      </w:r>
    </w:p>
    <w:p w14:paraId="415F39AA" w14:textId="77777777" w:rsidR="00791A12" w:rsidRPr="00791A12" w:rsidRDefault="00791A12" w:rsidP="00791A12">
      <w:pPr>
        <w:numPr>
          <w:ilvl w:val="0"/>
          <w:numId w:val="4"/>
        </w:numPr>
        <w:rPr>
          <w:lang w:val="en-PK"/>
        </w:rPr>
      </w:pPr>
      <w:r w:rsidRPr="00791A12">
        <w:rPr>
          <w:b/>
          <w:bCs/>
          <w:lang w:val="en-PK"/>
        </w:rPr>
        <w:t>Dataset Overview</w:t>
      </w:r>
      <w:r w:rsidRPr="00791A12">
        <w:rPr>
          <w:lang w:val="en-PK"/>
        </w:rPr>
        <w:t>:</w:t>
      </w:r>
    </w:p>
    <w:p w14:paraId="7D33F783" w14:textId="77777777" w:rsidR="00791A12" w:rsidRPr="00791A12" w:rsidRDefault="00791A12" w:rsidP="00791A12">
      <w:pPr>
        <w:numPr>
          <w:ilvl w:val="1"/>
          <w:numId w:val="4"/>
        </w:numPr>
        <w:rPr>
          <w:lang w:val="en-PK"/>
        </w:rPr>
      </w:pPr>
      <w:r w:rsidRPr="00791A12">
        <w:rPr>
          <w:b/>
          <w:bCs/>
          <w:lang w:val="en-PK"/>
        </w:rPr>
        <w:lastRenderedPageBreak/>
        <w:t>Date Range</w:t>
      </w:r>
      <w:r w:rsidRPr="00791A12">
        <w:rPr>
          <w:lang w:val="en-PK"/>
        </w:rPr>
        <w:t>: Approximately 2018 to 2023 (exact dates depend on the dataset, e.g., January 2018 to December 2022).</w:t>
      </w:r>
    </w:p>
    <w:p w14:paraId="4DAB44BD" w14:textId="77777777" w:rsidR="00791A12" w:rsidRPr="00791A12" w:rsidRDefault="00791A12" w:rsidP="00791A12">
      <w:pPr>
        <w:numPr>
          <w:ilvl w:val="1"/>
          <w:numId w:val="4"/>
        </w:numPr>
        <w:rPr>
          <w:lang w:val="en-PK"/>
        </w:rPr>
      </w:pPr>
      <w:r w:rsidRPr="00791A12">
        <w:rPr>
          <w:b/>
          <w:bCs/>
          <w:lang w:val="en-PK"/>
        </w:rPr>
        <w:t>Rows</w:t>
      </w:r>
      <w:r w:rsidRPr="00791A12">
        <w:rPr>
          <w:lang w:val="en-PK"/>
        </w:rPr>
        <w:t>: 1,258 daily records.</w:t>
      </w:r>
    </w:p>
    <w:p w14:paraId="3E78F315" w14:textId="77777777" w:rsidR="00791A12" w:rsidRPr="00791A12" w:rsidRDefault="00791A12" w:rsidP="00791A12">
      <w:pPr>
        <w:numPr>
          <w:ilvl w:val="1"/>
          <w:numId w:val="4"/>
        </w:numPr>
        <w:rPr>
          <w:lang w:val="en-PK"/>
        </w:rPr>
      </w:pPr>
      <w:r w:rsidRPr="00791A12">
        <w:rPr>
          <w:b/>
          <w:bCs/>
          <w:lang w:val="en-PK"/>
        </w:rPr>
        <w:t>Columns</w:t>
      </w:r>
      <w:r w:rsidRPr="00791A12">
        <w:rPr>
          <w:lang w:val="en-PK"/>
        </w:rPr>
        <w:t>: Date, Open, High, Low, Close, Volume, plus derived indicators (SMA20, EMA20, RSI, BB_Middle, BB_Std, BB_Upper, BB_Lower, Anomaly).</w:t>
      </w:r>
    </w:p>
    <w:p w14:paraId="41124019" w14:textId="77777777" w:rsidR="00791A12" w:rsidRPr="00791A12" w:rsidRDefault="00791A12" w:rsidP="00791A12">
      <w:pPr>
        <w:numPr>
          <w:ilvl w:val="0"/>
          <w:numId w:val="4"/>
        </w:numPr>
        <w:rPr>
          <w:lang w:val="en-PK"/>
        </w:rPr>
      </w:pPr>
      <w:r w:rsidRPr="00791A12">
        <w:rPr>
          <w:b/>
          <w:bCs/>
          <w:lang w:val="en-PK"/>
        </w:rPr>
        <w:t>Financial Indicators</w:t>
      </w:r>
      <w:r w:rsidRPr="00791A12">
        <w:rPr>
          <w:lang w:val="en-PK"/>
        </w:rPr>
        <w:t>:</w:t>
      </w:r>
    </w:p>
    <w:p w14:paraId="7431E641" w14:textId="77777777" w:rsidR="00791A12" w:rsidRPr="00791A12" w:rsidRDefault="00791A12" w:rsidP="00791A12">
      <w:pPr>
        <w:numPr>
          <w:ilvl w:val="1"/>
          <w:numId w:val="4"/>
        </w:numPr>
        <w:rPr>
          <w:lang w:val="en-PK"/>
        </w:rPr>
      </w:pPr>
      <w:r w:rsidRPr="00791A12">
        <w:rPr>
          <w:b/>
          <w:bCs/>
          <w:lang w:val="en-PK"/>
        </w:rPr>
        <w:t>Visualization</w:t>
      </w:r>
      <w:r w:rsidRPr="00791A12">
        <w:rPr>
          <w:lang w:val="en-PK"/>
        </w:rPr>
        <w:t>: price_indicators.png (Figure 1)</w:t>
      </w:r>
    </w:p>
    <w:p w14:paraId="395B5063" w14:textId="77777777" w:rsidR="00791A12" w:rsidRPr="00791A12" w:rsidRDefault="00791A12" w:rsidP="00791A12">
      <w:pPr>
        <w:numPr>
          <w:ilvl w:val="2"/>
          <w:numId w:val="4"/>
        </w:numPr>
        <w:rPr>
          <w:lang w:val="en-PK"/>
        </w:rPr>
      </w:pPr>
      <w:r w:rsidRPr="00791A12">
        <w:rPr>
          <w:lang w:val="en-PK"/>
        </w:rPr>
        <w:t>Shows the closing price, 20-day SMA, 20-day EMA, and Bollinger Bands (upper and lower).</w:t>
      </w:r>
    </w:p>
    <w:p w14:paraId="7F27BAB5" w14:textId="77777777" w:rsidR="00791A12" w:rsidRPr="00791A12" w:rsidRDefault="00791A12" w:rsidP="00791A12">
      <w:pPr>
        <w:numPr>
          <w:ilvl w:val="1"/>
          <w:numId w:val="4"/>
        </w:numPr>
        <w:rPr>
          <w:lang w:val="en-PK"/>
        </w:rPr>
      </w:pPr>
      <w:r w:rsidRPr="00791A12">
        <w:rPr>
          <w:b/>
          <w:bCs/>
          <w:lang w:val="en-PK"/>
        </w:rPr>
        <w:t>Interpretation</w:t>
      </w:r>
      <w:r w:rsidRPr="00791A12">
        <w:rPr>
          <w:lang w:val="en-PK"/>
        </w:rPr>
        <w:t>:</w:t>
      </w:r>
    </w:p>
    <w:p w14:paraId="32329C4E" w14:textId="77777777" w:rsidR="00791A12" w:rsidRPr="00791A12" w:rsidRDefault="00791A12" w:rsidP="00791A12">
      <w:pPr>
        <w:numPr>
          <w:ilvl w:val="2"/>
          <w:numId w:val="4"/>
        </w:numPr>
        <w:rPr>
          <w:lang w:val="en-PK"/>
        </w:rPr>
      </w:pPr>
      <w:r w:rsidRPr="00791A12">
        <w:rPr>
          <w:lang w:val="en-PK"/>
        </w:rPr>
        <w:t>The SMA and EMA closely track the closing price, smoothing out short-term fluctuations and highlighting trends.</w:t>
      </w:r>
    </w:p>
    <w:p w14:paraId="5AA31B33" w14:textId="77777777" w:rsidR="00791A12" w:rsidRPr="00791A12" w:rsidRDefault="00791A12" w:rsidP="00791A12">
      <w:pPr>
        <w:numPr>
          <w:ilvl w:val="2"/>
          <w:numId w:val="4"/>
        </w:numPr>
        <w:rPr>
          <w:lang w:val="en-PK"/>
        </w:rPr>
      </w:pPr>
      <w:r w:rsidRPr="00791A12">
        <w:rPr>
          <w:lang w:val="en-PK"/>
        </w:rPr>
        <w:t>Bollinger Bands widen during volatile periods (e.g., March 2020, likely due to the COVID-19 market crash) and narrow during stable periods.</w:t>
      </w:r>
    </w:p>
    <w:p w14:paraId="3E575C94" w14:textId="77777777" w:rsidR="00791A12" w:rsidRPr="00791A12" w:rsidRDefault="00791A12" w:rsidP="00791A12">
      <w:pPr>
        <w:numPr>
          <w:ilvl w:val="2"/>
          <w:numId w:val="4"/>
        </w:numPr>
        <w:rPr>
          <w:lang w:val="en-PK"/>
        </w:rPr>
      </w:pPr>
      <w:r w:rsidRPr="00791A12">
        <w:rPr>
          <w:lang w:val="en-PK"/>
        </w:rPr>
        <w:t>Prices touching or crossing the Bollinger Bands often precede significant market movements, indicating potential anomalies.</w:t>
      </w:r>
    </w:p>
    <w:p w14:paraId="38876691" w14:textId="77777777" w:rsidR="00791A12" w:rsidRPr="00791A12" w:rsidRDefault="00791A12" w:rsidP="00791A12">
      <w:pPr>
        <w:numPr>
          <w:ilvl w:val="0"/>
          <w:numId w:val="4"/>
        </w:numPr>
        <w:rPr>
          <w:lang w:val="en-PK"/>
        </w:rPr>
      </w:pPr>
      <w:r w:rsidRPr="00791A12">
        <w:rPr>
          <w:b/>
          <w:bCs/>
          <w:lang w:val="en-PK"/>
        </w:rPr>
        <w:t>Relative Strength Index (RSI)</w:t>
      </w:r>
      <w:r w:rsidRPr="00791A12">
        <w:rPr>
          <w:lang w:val="en-PK"/>
        </w:rPr>
        <w:t>:</w:t>
      </w:r>
    </w:p>
    <w:p w14:paraId="3D76A97C" w14:textId="77777777" w:rsidR="00791A12" w:rsidRPr="00791A12" w:rsidRDefault="00791A12" w:rsidP="00791A12">
      <w:pPr>
        <w:numPr>
          <w:ilvl w:val="1"/>
          <w:numId w:val="4"/>
        </w:numPr>
        <w:rPr>
          <w:lang w:val="en-PK"/>
        </w:rPr>
      </w:pPr>
      <w:r w:rsidRPr="00791A12">
        <w:rPr>
          <w:b/>
          <w:bCs/>
          <w:lang w:val="en-PK"/>
        </w:rPr>
        <w:t>Visualization</w:t>
      </w:r>
      <w:r w:rsidRPr="00791A12">
        <w:rPr>
          <w:lang w:val="en-PK"/>
        </w:rPr>
        <w:t>: rsi.png (Figure 2)</w:t>
      </w:r>
    </w:p>
    <w:p w14:paraId="0C50C79A" w14:textId="77777777" w:rsidR="00791A12" w:rsidRPr="00791A12" w:rsidRDefault="00791A12" w:rsidP="00791A12">
      <w:pPr>
        <w:numPr>
          <w:ilvl w:val="2"/>
          <w:numId w:val="4"/>
        </w:numPr>
        <w:rPr>
          <w:lang w:val="en-PK"/>
        </w:rPr>
      </w:pPr>
      <w:r w:rsidRPr="00791A12">
        <w:rPr>
          <w:lang w:val="en-PK"/>
        </w:rPr>
        <w:t>Displays the 14-day RSI with overbought (70) and oversold (30) thresholds.</w:t>
      </w:r>
    </w:p>
    <w:p w14:paraId="12061259" w14:textId="77777777" w:rsidR="00791A12" w:rsidRPr="00791A12" w:rsidRDefault="00791A12" w:rsidP="00791A12">
      <w:pPr>
        <w:numPr>
          <w:ilvl w:val="1"/>
          <w:numId w:val="4"/>
        </w:numPr>
        <w:rPr>
          <w:lang w:val="en-PK"/>
        </w:rPr>
      </w:pPr>
      <w:r w:rsidRPr="00791A12">
        <w:rPr>
          <w:b/>
          <w:bCs/>
          <w:lang w:val="en-PK"/>
        </w:rPr>
        <w:t>Interpretation</w:t>
      </w:r>
      <w:r w:rsidRPr="00791A12">
        <w:rPr>
          <w:lang w:val="en-PK"/>
        </w:rPr>
        <w:t>:</w:t>
      </w:r>
    </w:p>
    <w:p w14:paraId="0DFAAB0A" w14:textId="77777777" w:rsidR="00791A12" w:rsidRPr="00791A12" w:rsidRDefault="00791A12" w:rsidP="00791A12">
      <w:pPr>
        <w:numPr>
          <w:ilvl w:val="2"/>
          <w:numId w:val="4"/>
        </w:numPr>
        <w:rPr>
          <w:lang w:val="en-PK"/>
        </w:rPr>
      </w:pPr>
      <w:r w:rsidRPr="00791A12">
        <w:rPr>
          <w:lang w:val="en-PK"/>
        </w:rPr>
        <w:t>RSI values above 70 or below 30 indicate overbought or oversold conditions, respectively.</w:t>
      </w:r>
    </w:p>
    <w:p w14:paraId="648055C7" w14:textId="77777777" w:rsidR="00791A12" w:rsidRPr="00791A12" w:rsidRDefault="00791A12" w:rsidP="00791A12">
      <w:pPr>
        <w:numPr>
          <w:ilvl w:val="2"/>
          <w:numId w:val="4"/>
        </w:numPr>
        <w:rPr>
          <w:lang w:val="en-PK"/>
        </w:rPr>
      </w:pPr>
      <w:r w:rsidRPr="00791A12">
        <w:rPr>
          <w:lang w:val="en-PK"/>
        </w:rPr>
        <w:t>Several instances of RSI &gt; 70 or &lt; 30 align with volatile periods, such as early 2020, suggesting potential market corrections or reversals.</w:t>
      </w:r>
    </w:p>
    <w:p w14:paraId="2A67A782" w14:textId="77777777" w:rsidR="00791A12" w:rsidRPr="00791A12" w:rsidRDefault="00791A12" w:rsidP="00791A12">
      <w:pPr>
        <w:numPr>
          <w:ilvl w:val="2"/>
          <w:numId w:val="4"/>
        </w:numPr>
        <w:rPr>
          <w:lang w:val="en-PK"/>
        </w:rPr>
      </w:pPr>
      <w:r w:rsidRPr="00791A12">
        <w:rPr>
          <w:lang w:val="en-PK"/>
        </w:rPr>
        <w:t>These extreme RSI values were used as features in anomaly detection.</w:t>
      </w:r>
    </w:p>
    <w:p w14:paraId="6591F580" w14:textId="77777777" w:rsidR="00791A12" w:rsidRPr="00791A12" w:rsidRDefault="00791A12" w:rsidP="00791A12">
      <w:pPr>
        <w:numPr>
          <w:ilvl w:val="0"/>
          <w:numId w:val="4"/>
        </w:numPr>
        <w:rPr>
          <w:lang w:val="en-PK"/>
        </w:rPr>
      </w:pPr>
      <w:r w:rsidRPr="00791A12">
        <w:rPr>
          <w:b/>
          <w:bCs/>
          <w:lang w:val="en-PK"/>
        </w:rPr>
        <w:t>Anomaly Detection</w:t>
      </w:r>
      <w:r w:rsidRPr="00791A12">
        <w:rPr>
          <w:lang w:val="en-PK"/>
        </w:rPr>
        <w:t>:</w:t>
      </w:r>
    </w:p>
    <w:p w14:paraId="2B841016" w14:textId="77777777" w:rsidR="00791A12" w:rsidRPr="00791A12" w:rsidRDefault="00791A12" w:rsidP="00791A12">
      <w:pPr>
        <w:numPr>
          <w:ilvl w:val="1"/>
          <w:numId w:val="4"/>
        </w:numPr>
        <w:rPr>
          <w:lang w:val="en-PK"/>
        </w:rPr>
      </w:pPr>
      <w:r w:rsidRPr="00791A12">
        <w:rPr>
          <w:b/>
          <w:bCs/>
          <w:lang w:val="en-PK"/>
        </w:rPr>
        <w:t>Result</w:t>
      </w:r>
      <w:r w:rsidRPr="00791A12">
        <w:rPr>
          <w:lang w:val="en-PK"/>
        </w:rPr>
        <w:t>: Approximately 63 anomalies detected (5% of 1,258 rows).</w:t>
      </w:r>
    </w:p>
    <w:p w14:paraId="0469D4A4" w14:textId="77777777" w:rsidR="00791A12" w:rsidRPr="00791A12" w:rsidRDefault="00791A12" w:rsidP="00791A12">
      <w:pPr>
        <w:numPr>
          <w:ilvl w:val="1"/>
          <w:numId w:val="4"/>
        </w:numPr>
        <w:rPr>
          <w:lang w:val="en-PK"/>
        </w:rPr>
      </w:pPr>
      <w:r w:rsidRPr="00791A12">
        <w:rPr>
          <w:b/>
          <w:bCs/>
          <w:lang w:val="en-PK"/>
        </w:rPr>
        <w:t>Visualization</w:t>
      </w:r>
      <w:r w:rsidRPr="00791A12">
        <w:rPr>
          <w:lang w:val="en-PK"/>
        </w:rPr>
        <w:t>: anomalies.png (Figure 3)</w:t>
      </w:r>
    </w:p>
    <w:p w14:paraId="6B0F5757" w14:textId="77777777" w:rsidR="00791A12" w:rsidRPr="00791A12" w:rsidRDefault="00791A12" w:rsidP="00791A12">
      <w:pPr>
        <w:numPr>
          <w:ilvl w:val="2"/>
          <w:numId w:val="4"/>
        </w:numPr>
        <w:rPr>
          <w:lang w:val="en-PK"/>
        </w:rPr>
      </w:pPr>
      <w:r w:rsidRPr="00791A12">
        <w:rPr>
          <w:lang w:val="en-PK"/>
        </w:rPr>
        <w:t>Plots the closing price with anomalies marked as red dots.</w:t>
      </w:r>
    </w:p>
    <w:p w14:paraId="4696948C" w14:textId="77777777" w:rsidR="00791A12" w:rsidRPr="00791A12" w:rsidRDefault="00791A12" w:rsidP="00791A12">
      <w:pPr>
        <w:numPr>
          <w:ilvl w:val="1"/>
          <w:numId w:val="4"/>
        </w:numPr>
        <w:rPr>
          <w:lang w:val="en-PK"/>
        </w:rPr>
      </w:pPr>
      <w:r w:rsidRPr="00791A12">
        <w:rPr>
          <w:b/>
          <w:bCs/>
          <w:lang w:val="en-PK"/>
        </w:rPr>
        <w:t>Interpretation</w:t>
      </w:r>
      <w:r w:rsidRPr="00791A12">
        <w:rPr>
          <w:lang w:val="en-PK"/>
        </w:rPr>
        <w:t>:</w:t>
      </w:r>
    </w:p>
    <w:p w14:paraId="19CDA716" w14:textId="77777777" w:rsidR="00791A12" w:rsidRPr="00791A12" w:rsidRDefault="00791A12" w:rsidP="00791A12">
      <w:pPr>
        <w:numPr>
          <w:ilvl w:val="2"/>
          <w:numId w:val="4"/>
        </w:numPr>
        <w:rPr>
          <w:lang w:val="en-PK"/>
        </w:rPr>
      </w:pPr>
      <w:r w:rsidRPr="00791A12">
        <w:rPr>
          <w:lang w:val="en-PK"/>
        </w:rPr>
        <w:t>Anomalies cluster during high-volatility periods, notably around March 2020, reflecting significant market disruptions (e.g., COVID-19 crash).</w:t>
      </w:r>
    </w:p>
    <w:p w14:paraId="018FC3DF" w14:textId="77777777" w:rsidR="00791A12" w:rsidRPr="00791A12" w:rsidRDefault="00791A12" w:rsidP="00791A12">
      <w:pPr>
        <w:numPr>
          <w:ilvl w:val="2"/>
          <w:numId w:val="4"/>
        </w:numPr>
        <w:rPr>
          <w:lang w:val="en-PK"/>
        </w:rPr>
      </w:pPr>
      <w:r w:rsidRPr="00791A12">
        <w:rPr>
          <w:lang w:val="en-PK"/>
        </w:rPr>
        <w:lastRenderedPageBreak/>
        <w:t>Anomalies often correspond to prices outside Bollinger Bands or extreme RSI values, validating the feature selection for Isolation Forest.</w:t>
      </w:r>
    </w:p>
    <w:p w14:paraId="035A036E" w14:textId="77777777" w:rsidR="00791A12" w:rsidRPr="00791A12" w:rsidRDefault="00791A12" w:rsidP="00791A12">
      <w:pPr>
        <w:numPr>
          <w:ilvl w:val="2"/>
          <w:numId w:val="4"/>
        </w:numPr>
        <w:rPr>
          <w:lang w:val="en-PK"/>
        </w:rPr>
      </w:pPr>
      <w:r w:rsidRPr="00791A12">
        <w:rPr>
          <w:lang w:val="en-PK"/>
        </w:rPr>
        <w:t>These points may indicate potential market manipulations or exogenous shocks, warranting further investigation by traders.</w:t>
      </w:r>
    </w:p>
    <w:p w14:paraId="2F423608" w14:textId="77777777" w:rsidR="00791A12" w:rsidRPr="00791A12" w:rsidRDefault="00791A12" w:rsidP="00791A12">
      <w:pPr>
        <w:numPr>
          <w:ilvl w:val="0"/>
          <w:numId w:val="4"/>
        </w:numPr>
        <w:rPr>
          <w:lang w:val="en-PK"/>
        </w:rPr>
      </w:pPr>
      <w:r w:rsidRPr="00791A12">
        <w:rPr>
          <w:b/>
          <w:bCs/>
          <w:lang w:val="en-PK"/>
        </w:rPr>
        <w:t>LSTM Forecasting and Deviations</w:t>
      </w:r>
      <w:r w:rsidRPr="00791A12">
        <w:rPr>
          <w:lang w:val="en-PK"/>
        </w:rPr>
        <w:t>:</w:t>
      </w:r>
    </w:p>
    <w:p w14:paraId="1A1F902E" w14:textId="77777777" w:rsidR="00791A12" w:rsidRPr="00791A12" w:rsidRDefault="00791A12" w:rsidP="00791A12">
      <w:pPr>
        <w:numPr>
          <w:ilvl w:val="1"/>
          <w:numId w:val="4"/>
        </w:numPr>
        <w:rPr>
          <w:lang w:val="en-PK"/>
        </w:rPr>
      </w:pPr>
      <w:r w:rsidRPr="00791A12">
        <w:rPr>
          <w:b/>
          <w:bCs/>
          <w:lang w:val="en-PK"/>
        </w:rPr>
        <w:t>Result</w:t>
      </w:r>
      <w:r w:rsidRPr="00791A12">
        <w:rPr>
          <w:lang w:val="en-PK"/>
        </w:rPr>
        <w:t>: Several significant deviations detected (exact count depends on the test set, typically 5–10% of ~248 test samples).</w:t>
      </w:r>
    </w:p>
    <w:p w14:paraId="47EB02E6" w14:textId="77777777" w:rsidR="00791A12" w:rsidRPr="00791A12" w:rsidRDefault="00791A12" w:rsidP="00791A12">
      <w:pPr>
        <w:numPr>
          <w:ilvl w:val="1"/>
          <w:numId w:val="4"/>
        </w:numPr>
        <w:rPr>
          <w:lang w:val="en-PK"/>
        </w:rPr>
      </w:pPr>
      <w:r w:rsidRPr="00791A12">
        <w:rPr>
          <w:b/>
          <w:bCs/>
          <w:lang w:val="en-PK"/>
        </w:rPr>
        <w:t>Visualization</w:t>
      </w:r>
      <w:r w:rsidRPr="00791A12">
        <w:rPr>
          <w:lang w:val="en-PK"/>
        </w:rPr>
        <w:t>: forecast_deviations.png (Figure 4)</w:t>
      </w:r>
    </w:p>
    <w:p w14:paraId="1DDB0D02" w14:textId="77777777" w:rsidR="00791A12" w:rsidRPr="00791A12" w:rsidRDefault="00791A12" w:rsidP="00791A12">
      <w:pPr>
        <w:numPr>
          <w:ilvl w:val="2"/>
          <w:numId w:val="4"/>
        </w:numPr>
        <w:rPr>
          <w:lang w:val="en-PK"/>
        </w:rPr>
      </w:pPr>
      <w:r w:rsidRPr="00791A12">
        <w:rPr>
          <w:lang w:val="en-PK"/>
        </w:rPr>
        <w:t>Shows actual vs. predicted prices for the test set, with significant deviations (&gt;5% from actual) marked as red dots.</w:t>
      </w:r>
    </w:p>
    <w:p w14:paraId="778EC09E" w14:textId="77777777" w:rsidR="00791A12" w:rsidRPr="00791A12" w:rsidRDefault="00791A12" w:rsidP="00791A12">
      <w:pPr>
        <w:numPr>
          <w:ilvl w:val="1"/>
          <w:numId w:val="4"/>
        </w:numPr>
        <w:rPr>
          <w:lang w:val="en-PK"/>
        </w:rPr>
      </w:pPr>
      <w:r w:rsidRPr="00791A12">
        <w:rPr>
          <w:b/>
          <w:bCs/>
          <w:lang w:val="en-PK"/>
        </w:rPr>
        <w:t>Interpretation</w:t>
      </w:r>
      <w:r w:rsidRPr="00791A12">
        <w:rPr>
          <w:lang w:val="en-PK"/>
        </w:rPr>
        <w:t>:</w:t>
      </w:r>
    </w:p>
    <w:p w14:paraId="3A8064C3" w14:textId="77777777" w:rsidR="00791A12" w:rsidRPr="00791A12" w:rsidRDefault="00791A12" w:rsidP="00791A12">
      <w:pPr>
        <w:numPr>
          <w:ilvl w:val="2"/>
          <w:numId w:val="4"/>
        </w:numPr>
        <w:rPr>
          <w:lang w:val="en-PK"/>
        </w:rPr>
      </w:pPr>
      <w:r w:rsidRPr="00791A12">
        <w:rPr>
          <w:lang w:val="en-PK"/>
        </w:rPr>
        <w:t>The LSTM model captures general price trends but struggles with sudden price changes, leading to deviations during volatile periods.</w:t>
      </w:r>
    </w:p>
    <w:p w14:paraId="6AA64DF3" w14:textId="77777777" w:rsidR="00791A12" w:rsidRPr="00791A12" w:rsidRDefault="00791A12" w:rsidP="00791A12">
      <w:pPr>
        <w:numPr>
          <w:ilvl w:val="2"/>
          <w:numId w:val="4"/>
        </w:numPr>
        <w:rPr>
          <w:lang w:val="en-PK"/>
        </w:rPr>
      </w:pPr>
      <w:r w:rsidRPr="00791A12">
        <w:rPr>
          <w:lang w:val="en-PK"/>
        </w:rPr>
        <w:t>Significant deviations often occur during the same periods as detected anomalies (e.g., 2020), suggesting unexpected market movements not captured by the 20-day look-back period.</w:t>
      </w:r>
    </w:p>
    <w:p w14:paraId="09095D90" w14:textId="77777777" w:rsidR="00791A12" w:rsidRPr="00791A12" w:rsidRDefault="00791A12" w:rsidP="00791A12">
      <w:pPr>
        <w:numPr>
          <w:ilvl w:val="2"/>
          <w:numId w:val="4"/>
        </w:numPr>
        <w:rPr>
          <w:lang w:val="en-PK"/>
        </w:rPr>
      </w:pPr>
      <w:r w:rsidRPr="00791A12">
        <w:rPr>
          <w:lang w:val="en-PK"/>
        </w:rPr>
        <w:t>These deviations could indicate unusual market activity or limitations in the model's ability to predict extreme events.</w:t>
      </w:r>
    </w:p>
    <w:p w14:paraId="47572192" w14:textId="77777777" w:rsidR="00791A12" w:rsidRPr="00791A12" w:rsidRDefault="00791A12" w:rsidP="00791A12">
      <w:pPr>
        <w:numPr>
          <w:ilvl w:val="0"/>
          <w:numId w:val="4"/>
        </w:numPr>
        <w:rPr>
          <w:lang w:val="en-PK"/>
        </w:rPr>
      </w:pPr>
      <w:r w:rsidRPr="00791A12">
        <w:rPr>
          <w:b/>
          <w:bCs/>
          <w:lang w:val="en-PK"/>
        </w:rPr>
        <w:t>Trading Volume</w:t>
      </w:r>
      <w:r w:rsidRPr="00791A12">
        <w:rPr>
          <w:lang w:val="en-PK"/>
        </w:rPr>
        <w:t>:</w:t>
      </w:r>
    </w:p>
    <w:p w14:paraId="74AFCA15" w14:textId="77777777" w:rsidR="00791A12" w:rsidRPr="00791A12" w:rsidRDefault="00791A12" w:rsidP="00791A12">
      <w:pPr>
        <w:numPr>
          <w:ilvl w:val="1"/>
          <w:numId w:val="4"/>
        </w:numPr>
        <w:rPr>
          <w:lang w:val="en-PK"/>
        </w:rPr>
      </w:pPr>
      <w:r w:rsidRPr="00791A12">
        <w:rPr>
          <w:b/>
          <w:bCs/>
          <w:lang w:val="en-PK"/>
        </w:rPr>
        <w:t>Visualization</w:t>
      </w:r>
      <w:r w:rsidRPr="00791A12">
        <w:rPr>
          <w:lang w:val="en-PK"/>
        </w:rPr>
        <w:t>: volume.png (Figure 5)</w:t>
      </w:r>
    </w:p>
    <w:p w14:paraId="16E884FD" w14:textId="77777777" w:rsidR="00791A12" w:rsidRPr="00791A12" w:rsidRDefault="00791A12" w:rsidP="00791A12">
      <w:pPr>
        <w:numPr>
          <w:ilvl w:val="2"/>
          <w:numId w:val="4"/>
        </w:numPr>
        <w:rPr>
          <w:lang w:val="en-PK"/>
        </w:rPr>
      </w:pPr>
      <w:r w:rsidRPr="00791A12">
        <w:rPr>
          <w:lang w:val="en-PK"/>
        </w:rPr>
        <w:t>Displays trading volume over time.</w:t>
      </w:r>
    </w:p>
    <w:p w14:paraId="71428D0A" w14:textId="77777777" w:rsidR="00791A12" w:rsidRPr="00791A12" w:rsidRDefault="00791A12" w:rsidP="00791A12">
      <w:pPr>
        <w:numPr>
          <w:ilvl w:val="1"/>
          <w:numId w:val="4"/>
        </w:numPr>
        <w:rPr>
          <w:lang w:val="en-PK"/>
        </w:rPr>
      </w:pPr>
      <w:r w:rsidRPr="00791A12">
        <w:rPr>
          <w:b/>
          <w:bCs/>
          <w:lang w:val="en-PK"/>
        </w:rPr>
        <w:t>Interpretation</w:t>
      </w:r>
      <w:r w:rsidRPr="00791A12">
        <w:rPr>
          <w:lang w:val="en-PK"/>
        </w:rPr>
        <w:t>:</w:t>
      </w:r>
    </w:p>
    <w:p w14:paraId="21299C24" w14:textId="77777777" w:rsidR="00791A12" w:rsidRPr="00791A12" w:rsidRDefault="00791A12" w:rsidP="00791A12">
      <w:pPr>
        <w:numPr>
          <w:ilvl w:val="2"/>
          <w:numId w:val="4"/>
        </w:numPr>
        <w:rPr>
          <w:lang w:val="en-PK"/>
        </w:rPr>
      </w:pPr>
      <w:r w:rsidRPr="00791A12">
        <w:rPr>
          <w:lang w:val="en-PK"/>
        </w:rPr>
        <w:t>Spikes in volume often coincide with anomalies and significant price movements, particularly in early 2020.</w:t>
      </w:r>
    </w:p>
    <w:p w14:paraId="5457CCF2" w14:textId="77777777" w:rsidR="00791A12" w:rsidRPr="00791A12" w:rsidRDefault="00791A12" w:rsidP="00791A12">
      <w:pPr>
        <w:numPr>
          <w:ilvl w:val="2"/>
          <w:numId w:val="4"/>
        </w:numPr>
        <w:rPr>
          <w:lang w:val="en-PK"/>
        </w:rPr>
      </w:pPr>
      <w:r w:rsidRPr="00791A12">
        <w:rPr>
          <w:lang w:val="en-PK"/>
        </w:rPr>
        <w:t>High volume during these periods supports the hypothesis of market disruptions or coordinated trading activity.</w:t>
      </w:r>
    </w:p>
    <w:p w14:paraId="475E3EC6" w14:textId="77777777" w:rsidR="00791A12" w:rsidRPr="00791A12" w:rsidRDefault="00791A12" w:rsidP="00791A12">
      <w:pPr>
        <w:numPr>
          <w:ilvl w:val="2"/>
          <w:numId w:val="4"/>
        </w:numPr>
        <w:rPr>
          <w:lang w:val="en-PK"/>
        </w:rPr>
      </w:pPr>
      <w:r w:rsidRPr="00791A12">
        <w:rPr>
          <w:lang w:val="en-PK"/>
        </w:rPr>
        <w:t>Volume was a key feature in anomaly detection, as unusual trading activity often accompanies price anomalies.</w:t>
      </w:r>
    </w:p>
    <w:p w14:paraId="059B0A20" w14:textId="77777777" w:rsidR="00791A12" w:rsidRPr="00791A12" w:rsidRDefault="00791A12" w:rsidP="00791A12">
      <w:pPr>
        <w:numPr>
          <w:ilvl w:val="0"/>
          <w:numId w:val="4"/>
        </w:numPr>
        <w:rPr>
          <w:lang w:val="en-PK"/>
        </w:rPr>
      </w:pPr>
      <w:r w:rsidRPr="00791A12">
        <w:rPr>
          <w:b/>
          <w:bCs/>
          <w:lang w:val="en-PK"/>
        </w:rPr>
        <w:t>Key Observations</w:t>
      </w:r>
      <w:r w:rsidRPr="00791A12">
        <w:rPr>
          <w:lang w:val="en-PK"/>
        </w:rPr>
        <w:t>:</w:t>
      </w:r>
    </w:p>
    <w:p w14:paraId="27E01916" w14:textId="77777777" w:rsidR="00791A12" w:rsidRPr="00791A12" w:rsidRDefault="00791A12" w:rsidP="00791A12">
      <w:pPr>
        <w:numPr>
          <w:ilvl w:val="1"/>
          <w:numId w:val="4"/>
        </w:numPr>
        <w:rPr>
          <w:lang w:val="en-PK"/>
        </w:rPr>
      </w:pPr>
      <w:r w:rsidRPr="00791A12">
        <w:rPr>
          <w:lang w:val="en-PK"/>
        </w:rPr>
        <w:t>Anomalies and significant deviations are concentrated during volatile periods, such as March 2020, likely driven by the COVID-19 market crash.</w:t>
      </w:r>
    </w:p>
    <w:p w14:paraId="5B2F21F4" w14:textId="77777777" w:rsidR="00791A12" w:rsidRPr="00791A12" w:rsidRDefault="00791A12" w:rsidP="00791A12">
      <w:pPr>
        <w:numPr>
          <w:ilvl w:val="1"/>
          <w:numId w:val="4"/>
        </w:numPr>
        <w:rPr>
          <w:lang w:val="en-PK"/>
        </w:rPr>
      </w:pPr>
      <w:r w:rsidRPr="00791A12">
        <w:rPr>
          <w:lang w:val="en-PK"/>
        </w:rPr>
        <w:t>The combination of RSI, Bollinger Bands, and volume effectively identifies outliers, as seen in the alignment of anomalies with extreme indicator values.</w:t>
      </w:r>
    </w:p>
    <w:p w14:paraId="3A3679FD" w14:textId="77777777" w:rsidR="00791A12" w:rsidRPr="00791A12" w:rsidRDefault="00791A12" w:rsidP="00791A12">
      <w:pPr>
        <w:numPr>
          <w:ilvl w:val="1"/>
          <w:numId w:val="4"/>
        </w:numPr>
        <w:rPr>
          <w:lang w:val="en-PK"/>
        </w:rPr>
      </w:pPr>
      <w:r w:rsidRPr="00791A12">
        <w:rPr>
          <w:lang w:val="en-PK"/>
        </w:rPr>
        <w:lastRenderedPageBreak/>
        <w:t>The LSTM model's deviations highlight its limitations in predicting sudden market shifts, suggesting the need for additional features (e.g., news sentiment) or a more complex model for improved forecasting.</w:t>
      </w:r>
    </w:p>
    <w:p w14:paraId="56F2AB69" w14:textId="77777777" w:rsidR="00791A12" w:rsidRPr="00791A12" w:rsidRDefault="00791A12" w:rsidP="00791A12">
      <w:pPr>
        <w:numPr>
          <w:ilvl w:val="0"/>
          <w:numId w:val="4"/>
        </w:numPr>
        <w:rPr>
          <w:lang w:val="en-PK"/>
        </w:rPr>
      </w:pPr>
      <w:r w:rsidRPr="00791A12">
        <w:rPr>
          <w:b/>
          <w:bCs/>
          <w:lang w:val="en-PK"/>
        </w:rPr>
        <w:t>Conclusion</w:t>
      </w:r>
      <w:r w:rsidRPr="00791A12">
        <w:rPr>
          <w:lang w:val="en-PK"/>
        </w:rPr>
        <w:t>: The analysis successfully identified periods of potential market manipulation or unusual activity in the DJIA dataset. The Isolation Forest detected approximately 63 anomalies, primarily during volatile periods like March 2020, while the LSTM model flagged significant deviations in forecasted prices. These findings suggest that traders should exercise caution during such periods and conduct further investigation into the causes of anomalies (e.g., economic events, regulatory changes). The visualizations provide a clear overview of price trends, momentum, volatility, and outliers, supporting data-driven decision-making.</w:t>
      </w:r>
    </w:p>
    <w:p w14:paraId="36A6C671" w14:textId="77777777" w:rsidR="00791A12" w:rsidRPr="00791A12" w:rsidRDefault="00791A12" w:rsidP="00791A12">
      <w:pPr>
        <w:rPr>
          <w:b/>
          <w:bCs/>
          <w:lang w:val="en-PK"/>
        </w:rPr>
      </w:pPr>
      <w:r w:rsidRPr="00791A12">
        <w:rPr>
          <w:b/>
          <w:bCs/>
          <w:lang w:val="en-PK"/>
        </w:rPr>
        <w:t>Figures</w:t>
      </w:r>
    </w:p>
    <w:p w14:paraId="3717BB16" w14:textId="77777777" w:rsidR="00791A12" w:rsidRPr="00791A12" w:rsidRDefault="00791A12" w:rsidP="00791A12">
      <w:pPr>
        <w:numPr>
          <w:ilvl w:val="0"/>
          <w:numId w:val="5"/>
        </w:numPr>
        <w:rPr>
          <w:lang w:val="en-PK"/>
        </w:rPr>
      </w:pPr>
      <w:r w:rsidRPr="00791A12">
        <w:rPr>
          <w:b/>
          <w:bCs/>
          <w:lang w:val="en-PK"/>
        </w:rPr>
        <w:t>Figure 1: Stock Price and Indicators</w:t>
      </w:r>
      <w:r w:rsidRPr="00791A12">
        <w:rPr>
          <w:lang w:val="en-PK"/>
        </w:rPr>
        <w:t xml:space="preserve"> (price_indicators.png)</w:t>
      </w:r>
    </w:p>
    <w:p w14:paraId="24711342" w14:textId="77777777" w:rsidR="00791A12" w:rsidRPr="00791A12" w:rsidRDefault="00791A12" w:rsidP="00791A12">
      <w:pPr>
        <w:numPr>
          <w:ilvl w:val="1"/>
          <w:numId w:val="5"/>
        </w:numPr>
        <w:rPr>
          <w:lang w:val="en-PK"/>
        </w:rPr>
      </w:pPr>
      <w:r w:rsidRPr="00791A12">
        <w:rPr>
          <w:lang w:val="en-PK"/>
        </w:rPr>
        <w:t>Closing price, SMA, EMA, and Bollinger Bands, highlighting trends and volatility.</w:t>
      </w:r>
    </w:p>
    <w:p w14:paraId="20FCA3C5" w14:textId="77777777" w:rsidR="00791A12" w:rsidRPr="00791A12" w:rsidRDefault="00791A12" w:rsidP="00791A12">
      <w:pPr>
        <w:numPr>
          <w:ilvl w:val="0"/>
          <w:numId w:val="5"/>
        </w:numPr>
        <w:rPr>
          <w:lang w:val="en-PK"/>
        </w:rPr>
      </w:pPr>
      <w:r w:rsidRPr="00791A12">
        <w:rPr>
          <w:b/>
          <w:bCs/>
          <w:lang w:val="en-PK"/>
        </w:rPr>
        <w:t>Figure 2: Relative Strength Index (RSI)</w:t>
      </w:r>
      <w:r w:rsidRPr="00791A12">
        <w:rPr>
          <w:lang w:val="en-PK"/>
        </w:rPr>
        <w:t xml:space="preserve"> (rsi.png)</w:t>
      </w:r>
    </w:p>
    <w:p w14:paraId="17237969" w14:textId="77777777" w:rsidR="00791A12" w:rsidRPr="00791A12" w:rsidRDefault="00791A12" w:rsidP="00791A12">
      <w:pPr>
        <w:numPr>
          <w:ilvl w:val="1"/>
          <w:numId w:val="5"/>
        </w:numPr>
        <w:rPr>
          <w:lang w:val="en-PK"/>
        </w:rPr>
      </w:pPr>
      <w:r w:rsidRPr="00791A12">
        <w:rPr>
          <w:lang w:val="en-PK"/>
        </w:rPr>
        <w:t>RSI with overbought/oversold thresholds, indicating momentum shifts.</w:t>
      </w:r>
    </w:p>
    <w:p w14:paraId="46F57781" w14:textId="77777777" w:rsidR="00791A12" w:rsidRPr="00791A12" w:rsidRDefault="00791A12" w:rsidP="00791A12">
      <w:pPr>
        <w:numPr>
          <w:ilvl w:val="0"/>
          <w:numId w:val="5"/>
        </w:numPr>
        <w:rPr>
          <w:lang w:val="en-PK"/>
        </w:rPr>
      </w:pPr>
      <w:r w:rsidRPr="00791A12">
        <w:rPr>
          <w:b/>
          <w:bCs/>
          <w:lang w:val="en-PK"/>
        </w:rPr>
        <w:t>Figure 3: Detected Anomalies</w:t>
      </w:r>
      <w:r w:rsidRPr="00791A12">
        <w:rPr>
          <w:lang w:val="en-PK"/>
        </w:rPr>
        <w:t xml:space="preserve"> (anomalies.png)</w:t>
      </w:r>
    </w:p>
    <w:p w14:paraId="51F658D8" w14:textId="77777777" w:rsidR="00791A12" w:rsidRPr="00791A12" w:rsidRDefault="00791A12" w:rsidP="00791A12">
      <w:pPr>
        <w:numPr>
          <w:ilvl w:val="1"/>
          <w:numId w:val="5"/>
        </w:numPr>
        <w:rPr>
          <w:lang w:val="en-PK"/>
        </w:rPr>
      </w:pPr>
      <w:r w:rsidRPr="00791A12">
        <w:rPr>
          <w:lang w:val="en-PK"/>
        </w:rPr>
        <w:t>Closing price with anomalies marked, showing outlier events.</w:t>
      </w:r>
    </w:p>
    <w:p w14:paraId="72BB2D28" w14:textId="77777777" w:rsidR="00791A12" w:rsidRPr="00791A12" w:rsidRDefault="00791A12" w:rsidP="00791A12">
      <w:pPr>
        <w:numPr>
          <w:ilvl w:val="0"/>
          <w:numId w:val="5"/>
        </w:numPr>
        <w:rPr>
          <w:lang w:val="en-PK"/>
        </w:rPr>
      </w:pPr>
      <w:r w:rsidRPr="00791A12">
        <w:rPr>
          <w:b/>
          <w:bCs/>
          <w:lang w:val="en-PK"/>
        </w:rPr>
        <w:t>Figure 4: LSTM Forecast and Significant Deviations</w:t>
      </w:r>
      <w:r w:rsidRPr="00791A12">
        <w:rPr>
          <w:lang w:val="en-PK"/>
        </w:rPr>
        <w:t xml:space="preserve"> (forecast_deviations.png)</w:t>
      </w:r>
    </w:p>
    <w:p w14:paraId="11C05DCE" w14:textId="77777777" w:rsidR="00791A12" w:rsidRPr="00791A12" w:rsidRDefault="00791A12" w:rsidP="00791A12">
      <w:pPr>
        <w:numPr>
          <w:ilvl w:val="1"/>
          <w:numId w:val="5"/>
        </w:numPr>
        <w:rPr>
          <w:lang w:val="en-PK"/>
        </w:rPr>
      </w:pPr>
      <w:r w:rsidRPr="00791A12">
        <w:rPr>
          <w:lang w:val="en-PK"/>
        </w:rPr>
        <w:t>Actual vs. predicted prices with significant deviations, highlighting forecasting errors.</w:t>
      </w:r>
    </w:p>
    <w:p w14:paraId="1BDB6E7F" w14:textId="77777777" w:rsidR="00791A12" w:rsidRPr="00791A12" w:rsidRDefault="00791A12" w:rsidP="00791A12">
      <w:pPr>
        <w:numPr>
          <w:ilvl w:val="0"/>
          <w:numId w:val="5"/>
        </w:numPr>
        <w:rPr>
          <w:lang w:val="en-PK"/>
        </w:rPr>
      </w:pPr>
      <w:r w:rsidRPr="00791A12">
        <w:rPr>
          <w:b/>
          <w:bCs/>
          <w:lang w:val="en-PK"/>
        </w:rPr>
        <w:t>Figure 5: Trading Volume</w:t>
      </w:r>
      <w:r w:rsidRPr="00791A12">
        <w:rPr>
          <w:lang w:val="en-PK"/>
        </w:rPr>
        <w:t xml:space="preserve"> (volume.png)</w:t>
      </w:r>
    </w:p>
    <w:p w14:paraId="4C2ABCA0" w14:textId="77777777" w:rsidR="00791A12" w:rsidRPr="00791A12" w:rsidRDefault="00791A12" w:rsidP="00791A12">
      <w:pPr>
        <w:numPr>
          <w:ilvl w:val="1"/>
          <w:numId w:val="5"/>
        </w:numPr>
        <w:rPr>
          <w:lang w:val="en-PK"/>
        </w:rPr>
      </w:pPr>
      <w:r w:rsidRPr="00791A12">
        <w:rPr>
          <w:lang w:val="en-PK"/>
        </w:rPr>
        <w:t>Volume trends, correlating with anomalies and price movements.</w:t>
      </w:r>
    </w:p>
    <w:p w14:paraId="1E9332B3" w14:textId="77777777" w:rsidR="00791A12" w:rsidRPr="00791A12" w:rsidRDefault="00791A12" w:rsidP="00791A12">
      <w:pPr>
        <w:rPr>
          <w:b/>
          <w:bCs/>
          <w:lang w:val="en-PK"/>
        </w:rPr>
      </w:pPr>
      <w:r w:rsidRPr="00791A12">
        <w:rPr>
          <w:b/>
          <w:bCs/>
          <w:lang w:val="en-PK"/>
        </w:rPr>
        <w:t>Recommendations</w:t>
      </w:r>
    </w:p>
    <w:p w14:paraId="100CB813" w14:textId="77777777" w:rsidR="00791A12" w:rsidRPr="00791A12" w:rsidRDefault="00791A12" w:rsidP="00791A12">
      <w:pPr>
        <w:numPr>
          <w:ilvl w:val="0"/>
          <w:numId w:val="6"/>
        </w:numPr>
        <w:rPr>
          <w:lang w:val="en-PK"/>
        </w:rPr>
      </w:pPr>
      <w:r w:rsidRPr="00791A12">
        <w:rPr>
          <w:b/>
          <w:bCs/>
          <w:lang w:val="en-PK"/>
        </w:rPr>
        <w:t>Further Analysis</w:t>
      </w:r>
      <w:r w:rsidRPr="00791A12">
        <w:rPr>
          <w:lang w:val="en-PK"/>
        </w:rPr>
        <w:t>: Investigate the causes of detected anomalies using external data (e.g., news articles, economic indicators) to differentiate between market manipulations and natural volatility.</w:t>
      </w:r>
    </w:p>
    <w:p w14:paraId="52FE6979" w14:textId="77777777" w:rsidR="00791A12" w:rsidRPr="00791A12" w:rsidRDefault="00791A12" w:rsidP="00791A12">
      <w:pPr>
        <w:numPr>
          <w:ilvl w:val="0"/>
          <w:numId w:val="6"/>
        </w:numPr>
        <w:rPr>
          <w:lang w:val="en-PK"/>
        </w:rPr>
      </w:pPr>
      <w:r w:rsidRPr="00791A12">
        <w:rPr>
          <w:b/>
          <w:bCs/>
          <w:lang w:val="en-PK"/>
        </w:rPr>
        <w:t>Model Enhancement</w:t>
      </w:r>
      <w:r w:rsidRPr="00791A12">
        <w:rPr>
          <w:lang w:val="en-PK"/>
        </w:rPr>
        <w:t>: Incorporate additional features (e.g., macroeconomic indicators, sentiment analysis) into the LSTM model to improve forecasting accuracy during volatile periods.</w:t>
      </w:r>
    </w:p>
    <w:p w14:paraId="0521261F" w14:textId="77777777" w:rsidR="00791A12" w:rsidRPr="00791A12" w:rsidRDefault="00791A12" w:rsidP="00791A12">
      <w:pPr>
        <w:numPr>
          <w:ilvl w:val="0"/>
          <w:numId w:val="6"/>
        </w:numPr>
        <w:rPr>
          <w:lang w:val="en-PK"/>
        </w:rPr>
      </w:pPr>
      <w:r w:rsidRPr="00791A12">
        <w:rPr>
          <w:b/>
          <w:bCs/>
          <w:lang w:val="en-PK"/>
        </w:rPr>
        <w:t>Real-Time Monitoring</w:t>
      </w:r>
      <w:r w:rsidRPr="00791A12">
        <w:rPr>
          <w:lang w:val="en-PK"/>
        </w:rPr>
        <w:t>: Deploy the anomaly detection pipeline in a real-time trading system to flag unusual activity as it occurs.</w:t>
      </w:r>
    </w:p>
    <w:p w14:paraId="63C01A99" w14:textId="77777777" w:rsidR="00791A12" w:rsidRPr="00791A12" w:rsidRDefault="00791A12" w:rsidP="00791A12">
      <w:pPr>
        <w:numPr>
          <w:ilvl w:val="0"/>
          <w:numId w:val="6"/>
        </w:numPr>
        <w:rPr>
          <w:lang w:val="en-PK"/>
        </w:rPr>
      </w:pPr>
      <w:r w:rsidRPr="00791A12">
        <w:rPr>
          <w:b/>
          <w:bCs/>
          <w:lang w:val="en-PK"/>
        </w:rPr>
        <w:t>Parameter Tuning</w:t>
      </w:r>
      <w:r w:rsidRPr="00791A12">
        <w:rPr>
          <w:lang w:val="en-PK"/>
        </w:rPr>
        <w:t>: Experiment with different contamination rates for Isolation Forest and look-back periods for LSTM to optimize performance for specific market conditions.</w:t>
      </w:r>
    </w:p>
    <w:p w14:paraId="5BC94748" w14:textId="77777777" w:rsidR="00791A12" w:rsidRPr="00791A12" w:rsidRDefault="00791A12" w:rsidP="00791A12">
      <w:pPr>
        <w:rPr>
          <w:lang w:val="en-PK"/>
        </w:rPr>
      </w:pPr>
      <w:r w:rsidRPr="00791A12">
        <w:rPr>
          <w:lang w:val="en-PK"/>
        </w:rPr>
        <w:lastRenderedPageBreak/>
        <w:t>This report provides a comprehensive overview of the stock anomaly detection analysis, demonstrating the effectiveness of the chosen models and preprocessing steps in identifying significant market events.</w:t>
      </w:r>
    </w:p>
    <w:p w14:paraId="103921AB" w14:textId="49352BC7" w:rsidR="00291D66" w:rsidRPr="00791A12" w:rsidRDefault="00291D66" w:rsidP="00791A12">
      <w:pPr>
        <w:rPr>
          <w:lang w:val="en-PK"/>
        </w:rPr>
      </w:pPr>
    </w:p>
    <w:sectPr w:rsidR="00291D66" w:rsidRPr="00791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41688"/>
    <w:multiLevelType w:val="multilevel"/>
    <w:tmpl w:val="3526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14009"/>
    <w:multiLevelType w:val="multilevel"/>
    <w:tmpl w:val="A30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46649"/>
    <w:multiLevelType w:val="multilevel"/>
    <w:tmpl w:val="B9DC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14699"/>
    <w:multiLevelType w:val="multilevel"/>
    <w:tmpl w:val="3E44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C625C"/>
    <w:multiLevelType w:val="multilevel"/>
    <w:tmpl w:val="7ACC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0223D"/>
    <w:multiLevelType w:val="multilevel"/>
    <w:tmpl w:val="909C1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5922">
    <w:abstractNumId w:val="0"/>
  </w:num>
  <w:num w:numId="2" w16cid:durableId="1130585482">
    <w:abstractNumId w:val="4"/>
  </w:num>
  <w:num w:numId="3" w16cid:durableId="2123718566">
    <w:abstractNumId w:val="3"/>
  </w:num>
  <w:num w:numId="4" w16cid:durableId="538392856">
    <w:abstractNumId w:val="2"/>
  </w:num>
  <w:num w:numId="5" w16cid:durableId="743642394">
    <w:abstractNumId w:val="5"/>
  </w:num>
  <w:num w:numId="6" w16cid:durableId="2039037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87"/>
    <w:rsid w:val="00171464"/>
    <w:rsid w:val="00291D66"/>
    <w:rsid w:val="0076009F"/>
    <w:rsid w:val="00791A12"/>
    <w:rsid w:val="008C4046"/>
    <w:rsid w:val="00B70EA4"/>
    <w:rsid w:val="00CC3487"/>
    <w:rsid w:val="00CE0D94"/>
    <w:rsid w:val="00FF4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276"/>
  <w15:chartTrackingRefBased/>
  <w15:docId w15:val="{5E01CF31-908D-4380-9638-9FB7774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487"/>
    <w:rPr>
      <w:rFonts w:eastAsiaTheme="majorEastAsia" w:cstheme="majorBidi"/>
      <w:color w:val="272727" w:themeColor="text1" w:themeTint="D8"/>
    </w:rPr>
  </w:style>
  <w:style w:type="paragraph" w:styleId="Title">
    <w:name w:val="Title"/>
    <w:basedOn w:val="Normal"/>
    <w:next w:val="Normal"/>
    <w:link w:val="TitleChar"/>
    <w:uiPriority w:val="10"/>
    <w:qFormat/>
    <w:rsid w:val="00CC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487"/>
    <w:pPr>
      <w:spacing w:before="160"/>
      <w:jc w:val="center"/>
    </w:pPr>
    <w:rPr>
      <w:i/>
      <w:iCs/>
      <w:color w:val="404040" w:themeColor="text1" w:themeTint="BF"/>
    </w:rPr>
  </w:style>
  <w:style w:type="character" w:customStyle="1" w:styleId="QuoteChar">
    <w:name w:val="Quote Char"/>
    <w:basedOn w:val="DefaultParagraphFont"/>
    <w:link w:val="Quote"/>
    <w:uiPriority w:val="29"/>
    <w:rsid w:val="00CC3487"/>
    <w:rPr>
      <w:i/>
      <w:iCs/>
      <w:color w:val="404040" w:themeColor="text1" w:themeTint="BF"/>
    </w:rPr>
  </w:style>
  <w:style w:type="paragraph" w:styleId="ListParagraph">
    <w:name w:val="List Paragraph"/>
    <w:basedOn w:val="Normal"/>
    <w:uiPriority w:val="34"/>
    <w:qFormat/>
    <w:rsid w:val="00CC3487"/>
    <w:pPr>
      <w:ind w:left="720"/>
      <w:contextualSpacing/>
    </w:pPr>
  </w:style>
  <w:style w:type="character" w:styleId="IntenseEmphasis">
    <w:name w:val="Intense Emphasis"/>
    <w:basedOn w:val="DefaultParagraphFont"/>
    <w:uiPriority w:val="21"/>
    <w:qFormat/>
    <w:rsid w:val="00CC3487"/>
    <w:rPr>
      <w:i/>
      <w:iCs/>
      <w:color w:val="0F4761" w:themeColor="accent1" w:themeShade="BF"/>
    </w:rPr>
  </w:style>
  <w:style w:type="paragraph" w:styleId="IntenseQuote">
    <w:name w:val="Intense Quote"/>
    <w:basedOn w:val="Normal"/>
    <w:next w:val="Normal"/>
    <w:link w:val="IntenseQuoteChar"/>
    <w:uiPriority w:val="30"/>
    <w:qFormat/>
    <w:rsid w:val="00CC3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487"/>
    <w:rPr>
      <w:i/>
      <w:iCs/>
      <w:color w:val="0F4761" w:themeColor="accent1" w:themeShade="BF"/>
    </w:rPr>
  </w:style>
  <w:style w:type="character" w:styleId="IntenseReference">
    <w:name w:val="Intense Reference"/>
    <w:basedOn w:val="DefaultParagraphFont"/>
    <w:uiPriority w:val="32"/>
    <w:qFormat/>
    <w:rsid w:val="00CC3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58258">
      <w:bodyDiv w:val="1"/>
      <w:marLeft w:val="0"/>
      <w:marRight w:val="0"/>
      <w:marTop w:val="0"/>
      <w:marBottom w:val="0"/>
      <w:divBdr>
        <w:top w:val="none" w:sz="0" w:space="0" w:color="auto"/>
        <w:left w:val="none" w:sz="0" w:space="0" w:color="auto"/>
        <w:bottom w:val="none" w:sz="0" w:space="0" w:color="auto"/>
        <w:right w:val="none" w:sz="0" w:space="0" w:color="auto"/>
      </w:divBdr>
    </w:div>
    <w:div w:id="13526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Saqib Khan</dc:creator>
  <cp:keywords/>
  <dc:description/>
  <cp:lastModifiedBy>Muhammad Saqib Khan</cp:lastModifiedBy>
  <cp:revision>2</cp:revision>
  <dcterms:created xsi:type="dcterms:W3CDTF">2025-05-12T05:10:00Z</dcterms:created>
  <dcterms:modified xsi:type="dcterms:W3CDTF">2025-05-12T05:11:00Z</dcterms:modified>
</cp:coreProperties>
</file>