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157711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72"/>
            <w:tcMar>
              <w:top w:w="400" w:type="dxa"/>
              <w:left w:w="360" w:type="dxa"/>
              <w:bottom w:w="300" w:type="dxa"/>
              <w:right w:w="360" w:type="dxa"/>
            </w:tcMar>
          </w:tcPr>
          <w:p w14:paraId="130844D0" w14:textId="77777777" w:rsidR="00F51D10" w:rsidRDefault="00000000">
            <w:pPr>
              <w:spacing w:after="80"/>
              <w:jc w:val="center"/>
            </w:pPr>
            <w:r>
              <w:rPr>
                <w:b/>
                <w:bCs/>
                <w:color w:val="FFFFFF"/>
                <w:sz w:val="56"/>
                <w:szCs w:val="56"/>
              </w:rPr>
              <w:t xml:space="preserve">■ </w:t>
            </w:r>
            <w:proofErr w:type="spellStart"/>
            <w:r>
              <w:rPr>
                <w:b/>
                <w:bCs/>
                <w:color w:val="FFFFFF"/>
                <w:sz w:val="56"/>
                <w:szCs w:val="56"/>
              </w:rPr>
              <w:t>MindBridge</w:t>
            </w:r>
            <w:proofErr w:type="spellEnd"/>
          </w:p>
          <w:p w14:paraId="3F44949D" w14:textId="77777777" w:rsidR="00F51D10" w:rsidRDefault="00000000">
            <w:pPr>
              <w:spacing w:after="80"/>
              <w:jc w:val="center"/>
            </w:pPr>
            <w:r>
              <w:rPr>
                <w:i/>
                <w:iCs/>
                <w:color w:val="AED6F1"/>
                <w:sz w:val="32"/>
                <w:szCs w:val="32"/>
              </w:rPr>
              <w:t>Procrastination Support RAG System</w:t>
            </w:r>
          </w:p>
          <w:p w14:paraId="45061597" w14:textId="77777777" w:rsidR="00F51D10" w:rsidRDefault="00000000">
            <w:pPr>
              <w:jc w:val="center"/>
            </w:pPr>
            <w:r>
              <w:rPr>
                <w:color w:val="D6EAF8"/>
                <w:sz w:val="24"/>
                <w:szCs w:val="24"/>
              </w:rPr>
              <w:t>Term Project Report — Cloud Computing</w:t>
            </w:r>
          </w:p>
        </w:tc>
      </w:tr>
    </w:tbl>
    <w:p w14:paraId="13E47F0E"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51D10" w14:paraId="05E34778"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3FEB0A9C" w14:textId="77777777" w:rsidR="00F51D10" w:rsidRDefault="00000000">
            <w:r>
              <w:rPr>
                <w:b/>
                <w:bCs/>
                <w:color w:val="1B4F72"/>
                <w:sz w:val="20"/>
                <w:szCs w:val="20"/>
              </w:rPr>
              <w:t>Group ID</w:t>
            </w:r>
          </w:p>
        </w:tc>
        <w:tc>
          <w:tcPr>
            <w:tcW w:w="656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3702EA4C" w14:textId="77777777" w:rsidR="00F51D10" w:rsidRDefault="00000000">
            <w:r>
              <w:rPr>
                <w:color w:val="1C2833"/>
                <w:sz w:val="20"/>
                <w:szCs w:val="20"/>
              </w:rPr>
              <w:t>Group G3 | BSCS Program</w:t>
            </w:r>
          </w:p>
        </w:tc>
      </w:tr>
      <w:tr w:rsidR="00F51D10" w14:paraId="0DDDD68C"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B39829C" w14:textId="77777777" w:rsidR="00F51D10" w:rsidRDefault="00000000">
            <w:r>
              <w:rPr>
                <w:b/>
                <w:bCs/>
                <w:color w:val="1B4F72"/>
                <w:sz w:val="20"/>
                <w:szCs w:val="20"/>
              </w:rPr>
              <w:t>Class</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8548777" w14:textId="77777777" w:rsidR="00F51D10" w:rsidRDefault="00000000">
            <w:r>
              <w:rPr>
                <w:color w:val="1C2833"/>
                <w:sz w:val="20"/>
                <w:szCs w:val="20"/>
              </w:rPr>
              <w:t>BSCS 8th Semester</w:t>
            </w:r>
          </w:p>
        </w:tc>
      </w:tr>
      <w:tr w:rsidR="00F51D10" w14:paraId="6EFCFB00"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127C6512" w14:textId="77777777" w:rsidR="00F51D10" w:rsidRDefault="00000000">
            <w:r>
              <w:rPr>
                <w:b/>
                <w:bCs/>
                <w:color w:val="1B4F72"/>
                <w:sz w:val="20"/>
                <w:szCs w:val="20"/>
              </w:rPr>
              <w:t>University</w:t>
            </w:r>
          </w:p>
        </w:tc>
        <w:tc>
          <w:tcPr>
            <w:tcW w:w="656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493E1D75" w14:textId="77777777" w:rsidR="00F51D10" w:rsidRDefault="00000000">
            <w:r>
              <w:rPr>
                <w:color w:val="1C2833"/>
                <w:sz w:val="20"/>
                <w:szCs w:val="20"/>
              </w:rPr>
              <w:t>University of Management and Technology (UMT) Sialkot Campus</w:t>
            </w:r>
          </w:p>
        </w:tc>
      </w:tr>
      <w:tr w:rsidR="00F51D10" w14:paraId="63D2EEA4"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A36259C" w14:textId="77777777" w:rsidR="00F51D10" w:rsidRDefault="00000000">
            <w:r>
              <w:rPr>
                <w:b/>
                <w:bCs/>
                <w:color w:val="1B4F72"/>
                <w:sz w:val="20"/>
                <w:szCs w:val="20"/>
              </w:rPr>
              <w:t>Submitted To</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A4DC032" w14:textId="77777777" w:rsidR="00F51D10" w:rsidRDefault="00000000">
            <w:r>
              <w:rPr>
                <w:color w:val="1C2833"/>
                <w:sz w:val="20"/>
                <w:szCs w:val="20"/>
              </w:rPr>
              <w:t>Mam Zahra (Instructor, Cloud Computing)</w:t>
            </w:r>
          </w:p>
        </w:tc>
      </w:tr>
      <w:tr w:rsidR="00F51D10" w14:paraId="6C538BB1"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2E19F76D" w14:textId="77777777" w:rsidR="00F51D10" w:rsidRDefault="00000000">
            <w:r>
              <w:rPr>
                <w:b/>
                <w:bCs/>
                <w:color w:val="1B4F72"/>
                <w:sz w:val="20"/>
                <w:szCs w:val="20"/>
              </w:rPr>
              <w:t>Date</w:t>
            </w:r>
          </w:p>
        </w:tc>
        <w:tc>
          <w:tcPr>
            <w:tcW w:w="656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3535CF04" w14:textId="77777777" w:rsidR="00F51D10" w:rsidRDefault="00000000">
            <w:r>
              <w:rPr>
                <w:color w:val="1C2833"/>
                <w:sz w:val="20"/>
                <w:szCs w:val="20"/>
              </w:rPr>
              <w:t>June 2026</w:t>
            </w:r>
          </w:p>
        </w:tc>
      </w:tr>
      <w:tr w:rsidR="00F51D10" w14:paraId="4EBABAF4"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C22EAD4" w14:textId="77777777" w:rsidR="00F51D10" w:rsidRDefault="00000000">
            <w:r>
              <w:rPr>
                <w:b/>
                <w:bCs/>
                <w:color w:val="1B4F72"/>
                <w:sz w:val="20"/>
                <w:szCs w:val="20"/>
              </w:rPr>
              <w:t>Environment</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297A5A6" w14:textId="6D1E37BC" w:rsidR="00F51D10" w:rsidRDefault="00A40F9C">
            <w:r>
              <w:rPr>
                <w:color w:val="1C2833"/>
                <w:sz w:val="20"/>
                <w:szCs w:val="20"/>
              </w:rPr>
              <w:t xml:space="preserve">Antigravity + </w:t>
            </w:r>
            <w:proofErr w:type="spellStart"/>
            <w:r w:rsidR="00000000">
              <w:rPr>
                <w:color w:val="1C2833"/>
                <w:sz w:val="20"/>
                <w:szCs w:val="20"/>
              </w:rPr>
              <w:t>FastAPI</w:t>
            </w:r>
            <w:proofErr w:type="spellEnd"/>
            <w:r w:rsidR="00000000">
              <w:rPr>
                <w:color w:val="1C2833"/>
                <w:sz w:val="20"/>
                <w:szCs w:val="20"/>
              </w:rPr>
              <w:t xml:space="preserve"> + React SPA</w:t>
            </w:r>
          </w:p>
        </w:tc>
      </w:tr>
      <w:tr w:rsidR="00F51D10" w14:paraId="38EC961B"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6CA300D3" w14:textId="77777777" w:rsidR="00F51D10" w:rsidRDefault="00000000">
            <w:r>
              <w:rPr>
                <w:b/>
                <w:bCs/>
                <w:color w:val="1B4F72"/>
                <w:sz w:val="20"/>
                <w:szCs w:val="20"/>
              </w:rPr>
              <w:t>Models</w:t>
            </w:r>
          </w:p>
        </w:tc>
        <w:tc>
          <w:tcPr>
            <w:tcW w:w="656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446384DB" w14:textId="77777777" w:rsidR="00F51D10" w:rsidRDefault="00000000">
            <w:proofErr w:type="spellStart"/>
            <w:r>
              <w:rPr>
                <w:color w:val="1C2833"/>
                <w:sz w:val="20"/>
                <w:szCs w:val="20"/>
              </w:rPr>
              <w:t>Groq</w:t>
            </w:r>
            <w:proofErr w:type="spellEnd"/>
            <w:r>
              <w:rPr>
                <w:color w:val="1C2833"/>
                <w:sz w:val="20"/>
                <w:szCs w:val="20"/>
              </w:rPr>
              <w:t xml:space="preserve"> Llama-4 (text) | Gemini (embeddings)</w:t>
            </w:r>
          </w:p>
        </w:tc>
      </w:tr>
      <w:tr w:rsidR="00F51D10" w14:paraId="5F6F2F73"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7476DC3" w14:textId="77777777" w:rsidR="00F51D10" w:rsidRDefault="00000000">
            <w:r>
              <w:rPr>
                <w:b/>
                <w:bCs/>
                <w:color w:val="1B4F72"/>
                <w:sz w:val="20"/>
                <w:szCs w:val="20"/>
              </w:rPr>
              <w:t>Vector DB</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A4AB785" w14:textId="77777777" w:rsidR="00F51D10" w:rsidRDefault="00000000">
            <w:proofErr w:type="spellStart"/>
            <w:r>
              <w:rPr>
                <w:color w:val="1C2833"/>
                <w:sz w:val="20"/>
                <w:szCs w:val="20"/>
              </w:rPr>
              <w:t>ChromaDB</w:t>
            </w:r>
            <w:proofErr w:type="spellEnd"/>
            <w:r>
              <w:rPr>
                <w:color w:val="1C2833"/>
                <w:sz w:val="20"/>
                <w:szCs w:val="20"/>
              </w:rPr>
              <w:t xml:space="preserve"> (Persistent, Cosine space)</w:t>
            </w:r>
          </w:p>
        </w:tc>
      </w:tr>
      <w:tr w:rsidR="00F51D10" w14:paraId="7662660D"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477C2937" w14:textId="77777777" w:rsidR="00F51D10" w:rsidRDefault="00000000">
            <w:r>
              <w:rPr>
                <w:b/>
                <w:bCs/>
                <w:color w:val="1B4F72"/>
                <w:sz w:val="20"/>
                <w:szCs w:val="20"/>
              </w:rPr>
              <w:t>Topic</w:t>
            </w:r>
          </w:p>
        </w:tc>
        <w:tc>
          <w:tcPr>
            <w:tcW w:w="656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0146060A" w14:textId="77777777" w:rsidR="00F51D10" w:rsidRDefault="00000000">
            <w:r>
              <w:rPr>
                <w:color w:val="1C2833"/>
                <w:sz w:val="20"/>
                <w:szCs w:val="20"/>
              </w:rPr>
              <w:t>Academic Procrastination &amp; Support</w:t>
            </w:r>
          </w:p>
        </w:tc>
      </w:tr>
    </w:tbl>
    <w:p w14:paraId="37F1F84F"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1D10" w14:paraId="37725A9D"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E86C1"/>
            <w:tcMar>
              <w:top w:w="100" w:type="dxa"/>
              <w:left w:w="200" w:type="dxa"/>
              <w:bottom w:w="100" w:type="dxa"/>
              <w:right w:w="200" w:type="dxa"/>
            </w:tcMar>
          </w:tcPr>
          <w:p w14:paraId="58CFD02E" w14:textId="77777777" w:rsidR="00F51D10" w:rsidRDefault="00000000">
            <w:pPr>
              <w:jc w:val="center"/>
            </w:pPr>
            <w:r>
              <w:rPr>
                <w:b/>
                <w:bCs/>
                <w:color w:val="FFFFFF"/>
                <w:sz w:val="26"/>
                <w:szCs w:val="26"/>
              </w:rPr>
              <w:t>Group Members</w:t>
            </w:r>
          </w:p>
        </w:tc>
      </w:tr>
      <w:tr w:rsidR="00F51D10" w14:paraId="25FC5D00"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60" w:type="dxa"/>
              <w:bottom w:w="80" w:type="dxa"/>
              <w:right w:w="80" w:type="dxa"/>
            </w:tcMar>
          </w:tcPr>
          <w:p w14:paraId="390B1413" w14:textId="77777777" w:rsidR="00F51D10" w:rsidRDefault="00000000">
            <w:r>
              <w:rPr>
                <w:b/>
                <w:bCs/>
                <w:color w:val="1B4F72"/>
              </w:rPr>
              <w:t xml:space="preserve">Saqib </w:t>
            </w:r>
            <w:proofErr w:type="gramStart"/>
            <w:r>
              <w:rPr>
                <w:b/>
                <w:bCs/>
                <w:color w:val="1B4F72"/>
              </w:rPr>
              <w:t>Azair</w:t>
            </w:r>
            <w:r>
              <w:rPr>
                <w:color w:val="566573"/>
                <w:sz w:val="20"/>
                <w:szCs w:val="20"/>
              </w:rPr>
              <w:t xml:space="preserve">  (</w:t>
            </w:r>
            <w:proofErr w:type="gramEnd"/>
            <w:r>
              <w:rPr>
                <w:color w:val="566573"/>
                <w:sz w:val="20"/>
                <w:szCs w:val="20"/>
              </w:rPr>
              <w:t>23018020004)</w:t>
            </w:r>
          </w:p>
        </w:tc>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790DEAF9" w14:textId="52744220" w:rsidR="00F51D10" w:rsidRDefault="00A40F9C">
            <w:r>
              <w:t>Member</w:t>
            </w:r>
          </w:p>
        </w:tc>
      </w:tr>
      <w:tr w:rsidR="00F51D10" w14:paraId="776386C5"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60" w:type="dxa"/>
              <w:bottom w:w="80" w:type="dxa"/>
              <w:right w:w="80" w:type="dxa"/>
            </w:tcMar>
          </w:tcPr>
          <w:p w14:paraId="5D889D4B" w14:textId="77777777" w:rsidR="00F51D10" w:rsidRDefault="00000000">
            <w:r>
              <w:rPr>
                <w:b/>
                <w:bCs/>
                <w:color w:val="1B4F72"/>
              </w:rPr>
              <w:t xml:space="preserve">Ateeb </w:t>
            </w:r>
            <w:proofErr w:type="gramStart"/>
            <w:r>
              <w:rPr>
                <w:b/>
                <w:bCs/>
                <w:color w:val="1B4F72"/>
              </w:rPr>
              <w:t>Afzal</w:t>
            </w:r>
            <w:r>
              <w:rPr>
                <w:color w:val="566573"/>
                <w:sz w:val="20"/>
                <w:szCs w:val="20"/>
              </w:rPr>
              <w:t xml:space="preserve">  (</w:t>
            </w:r>
            <w:proofErr w:type="gramEnd"/>
            <w:r>
              <w:rPr>
                <w:color w:val="566573"/>
                <w:sz w:val="20"/>
                <w:szCs w:val="20"/>
              </w:rPr>
              <w:t>23018020022)</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5D072D59" w14:textId="77777777" w:rsidR="00F51D10" w:rsidRDefault="00000000">
            <w:r>
              <w:rPr>
                <w:color w:val="1C2833"/>
                <w:sz w:val="20"/>
                <w:szCs w:val="20"/>
              </w:rPr>
              <w:t>Member</w:t>
            </w:r>
          </w:p>
        </w:tc>
      </w:tr>
      <w:tr w:rsidR="00F51D10" w14:paraId="240902B7"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60" w:type="dxa"/>
              <w:bottom w:w="80" w:type="dxa"/>
              <w:right w:w="80" w:type="dxa"/>
            </w:tcMar>
          </w:tcPr>
          <w:p w14:paraId="403632CC" w14:textId="77777777" w:rsidR="00F51D10" w:rsidRDefault="00000000">
            <w:r>
              <w:rPr>
                <w:b/>
                <w:bCs/>
                <w:color w:val="1B4F72"/>
              </w:rPr>
              <w:t xml:space="preserve">Hiba Zari </w:t>
            </w:r>
            <w:proofErr w:type="gramStart"/>
            <w:r>
              <w:rPr>
                <w:b/>
                <w:bCs/>
                <w:color w:val="1B4F72"/>
              </w:rPr>
              <w:t>Nadeem</w:t>
            </w:r>
            <w:r>
              <w:rPr>
                <w:color w:val="566573"/>
                <w:sz w:val="20"/>
                <w:szCs w:val="20"/>
              </w:rPr>
              <w:t xml:space="preserve">  (</w:t>
            </w:r>
            <w:proofErr w:type="gramEnd"/>
            <w:r>
              <w:rPr>
                <w:color w:val="566573"/>
                <w:sz w:val="20"/>
                <w:szCs w:val="20"/>
              </w:rPr>
              <w:t>23018020013)</w:t>
            </w:r>
          </w:p>
        </w:tc>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7A478011" w14:textId="77777777" w:rsidR="00F51D10" w:rsidRDefault="00000000">
            <w:r>
              <w:rPr>
                <w:color w:val="1C2833"/>
                <w:sz w:val="20"/>
                <w:szCs w:val="20"/>
              </w:rPr>
              <w:t>Member</w:t>
            </w:r>
          </w:p>
        </w:tc>
      </w:tr>
      <w:tr w:rsidR="00F51D10" w14:paraId="0F11AB1F"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60" w:type="dxa"/>
              <w:bottom w:w="80" w:type="dxa"/>
              <w:right w:w="80" w:type="dxa"/>
            </w:tcMar>
          </w:tcPr>
          <w:p w14:paraId="08B9E7BF" w14:textId="77777777" w:rsidR="00F51D10" w:rsidRDefault="00000000">
            <w:proofErr w:type="gramStart"/>
            <w:r>
              <w:rPr>
                <w:b/>
                <w:bCs/>
                <w:color w:val="1B4F72"/>
              </w:rPr>
              <w:t>Shahbano</w:t>
            </w:r>
            <w:r>
              <w:rPr>
                <w:color w:val="566573"/>
                <w:sz w:val="20"/>
                <w:szCs w:val="20"/>
              </w:rPr>
              <w:t xml:space="preserve">  (</w:t>
            </w:r>
            <w:proofErr w:type="gramEnd"/>
            <w:r>
              <w:rPr>
                <w:color w:val="566573"/>
                <w:sz w:val="20"/>
                <w:szCs w:val="20"/>
              </w:rPr>
              <w:t>23018020017)</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5EFC45E1" w14:textId="77777777" w:rsidR="00F51D10" w:rsidRDefault="00000000">
            <w:r>
              <w:rPr>
                <w:color w:val="1C2833"/>
                <w:sz w:val="20"/>
                <w:szCs w:val="20"/>
              </w:rPr>
              <w:t>Member</w:t>
            </w:r>
          </w:p>
        </w:tc>
      </w:tr>
    </w:tbl>
    <w:p w14:paraId="33DE8AB2" w14:textId="77777777" w:rsidR="00F51D10" w:rsidRDefault="00000000">
      <w:r>
        <w:br w:type="page"/>
      </w:r>
    </w:p>
    <w:p w14:paraId="7B7B9E9C" w14:textId="77777777" w:rsidR="00F51D10" w:rsidRDefault="00000000">
      <w:pPr>
        <w:pStyle w:val="Heading1"/>
      </w:pPr>
      <w:r>
        <w:lastRenderedPageBreak/>
        <w:t>1. Abstract</w:t>
      </w:r>
    </w:p>
    <w:p w14:paraId="5080BF9B" w14:textId="77777777" w:rsidR="00F51D10" w:rsidRDefault="00F51D10">
      <w:pPr>
        <w:pBdr>
          <w:bottom w:val="single" w:sz="4" w:space="1" w:color="2E86C1"/>
        </w:pBdr>
        <w:spacing w:before="120" w:after="120"/>
      </w:pPr>
    </w:p>
    <w:p w14:paraId="76437DBD" w14:textId="77777777" w:rsidR="00F51D10" w:rsidRDefault="00000000">
      <w:pPr>
        <w:spacing w:before="60" w:after="120"/>
      </w:pPr>
      <w:proofErr w:type="spellStart"/>
      <w:r>
        <w:rPr>
          <w:color w:val="1C2833"/>
        </w:rPr>
        <w:t>MindBridge</w:t>
      </w:r>
      <w:proofErr w:type="spellEnd"/>
      <w:r>
        <w:rPr>
          <w:color w:val="1C2833"/>
        </w:rPr>
        <w:t xml:space="preserve"> is a dual-engine Retrieval-Augmented Generation (RAG) system developed as a Cloud Computing term project to help university wellbeing departments manage and respond to student procrastination queries. Procrastination is a significant behavioral challenge that directly affects academic performance and mental wellbeing.</w:t>
      </w:r>
    </w:p>
    <w:p w14:paraId="163BB319" w14:textId="77777777" w:rsidR="00F51D10" w:rsidRDefault="00000000">
      <w:pPr>
        <w:spacing w:before="60" w:after="120"/>
      </w:pPr>
      <w:r>
        <w:rPr>
          <w:color w:val="1C2833"/>
        </w:rPr>
        <w:t>The system acts as a safety-aware virtual coach, strictly grounding its advice in an authoritative, institutional knowledge base while applying multi-tiered risk stratification to handle emotionally sensitive queries securely.</w:t>
      </w:r>
    </w:p>
    <w:p w14:paraId="0B528E3E"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7DEFBAF9"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120" w:type="dxa"/>
              <w:left w:w="180" w:type="dxa"/>
              <w:bottom w:w="120" w:type="dxa"/>
              <w:right w:w="180" w:type="dxa"/>
            </w:tcMar>
          </w:tcPr>
          <w:p w14:paraId="792790ED" w14:textId="77777777" w:rsidR="00F51D10" w:rsidRDefault="00000000">
            <w:r>
              <w:rPr>
                <w:b/>
                <w:bCs/>
                <w:color w:val="1B4F72"/>
              </w:rPr>
              <w:t xml:space="preserve">System Comparison: </w:t>
            </w:r>
            <w:r>
              <w:rPr>
                <w:color w:val="1C2833"/>
              </w:rPr>
              <w:t>The system incorporates a side-by-side interface testing three configurations: S0 Direct Route, S1 Standard RAG Route, and S2 Safety-Aware Route.</w:t>
            </w:r>
          </w:p>
        </w:tc>
      </w:tr>
    </w:tbl>
    <w:p w14:paraId="70E4CB6E"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54B6EE68"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5F5E3"/>
            <w:tcMar>
              <w:top w:w="120" w:type="dxa"/>
              <w:left w:w="180" w:type="dxa"/>
              <w:bottom w:w="120" w:type="dxa"/>
              <w:right w:w="180" w:type="dxa"/>
            </w:tcMar>
          </w:tcPr>
          <w:p w14:paraId="145D273C" w14:textId="77777777" w:rsidR="00F51D10" w:rsidRDefault="00000000">
            <w:r>
              <w:rPr>
                <w:b/>
                <w:bCs/>
                <w:color w:val="1B4F72"/>
              </w:rPr>
              <w:t xml:space="preserve">Key Result: </w:t>
            </w:r>
            <w:r>
              <w:rPr>
                <w:color w:val="1C2833"/>
              </w:rPr>
              <w:t>S2 Safety-Aware system achieved perfect Relevance (5.0/5.0) and Helpfulness (5.0/5.0) scores with zero safety violations across 186 human evaluations.</w:t>
            </w:r>
          </w:p>
        </w:tc>
      </w:tr>
    </w:tbl>
    <w:p w14:paraId="08E4DBCF" w14:textId="77777777" w:rsidR="00F51D10" w:rsidRDefault="00000000">
      <w:r>
        <w:br w:type="page"/>
      </w:r>
    </w:p>
    <w:p w14:paraId="4ED14760" w14:textId="77777777" w:rsidR="00F51D10" w:rsidRDefault="00000000">
      <w:pPr>
        <w:pStyle w:val="Heading1"/>
      </w:pPr>
      <w:r>
        <w:t>2. Introduction</w:t>
      </w:r>
    </w:p>
    <w:p w14:paraId="4DAC0A09" w14:textId="77777777" w:rsidR="00F51D10" w:rsidRDefault="00F51D10">
      <w:pPr>
        <w:pBdr>
          <w:bottom w:val="single" w:sz="4" w:space="1" w:color="2E86C1"/>
        </w:pBdr>
        <w:spacing w:before="120" w:after="120"/>
      </w:pPr>
    </w:p>
    <w:p w14:paraId="5C09E524" w14:textId="77777777" w:rsidR="00F51D10" w:rsidRDefault="00000000">
      <w:pPr>
        <w:pStyle w:val="Heading2"/>
      </w:pPr>
      <w:r>
        <w:t>2.1 Problem Statement</w:t>
      </w:r>
    </w:p>
    <w:p w14:paraId="02A8892C" w14:textId="77777777" w:rsidR="00F51D10" w:rsidRDefault="00000000">
      <w:pPr>
        <w:spacing w:before="60" w:after="120"/>
      </w:pPr>
      <w:r>
        <w:rPr>
          <w:color w:val="1C2833"/>
        </w:rPr>
        <w:t>University students face intensive academic workloads, making self-regulation skills paramount. Academic procrastination — voluntarily delaying course tasks — is extremely prevalent, affecting up to 80% of university students. Chronic procrastination leads to:</w:t>
      </w:r>
    </w:p>
    <w:p w14:paraId="16A31077" w14:textId="77777777" w:rsidR="00F51D10" w:rsidRDefault="00000000">
      <w:pPr>
        <w:pStyle w:val="ListParagraph"/>
        <w:numPr>
          <w:ilvl w:val="0"/>
          <w:numId w:val="2"/>
        </w:numPr>
        <w:spacing w:before="60" w:after="60"/>
      </w:pPr>
      <w:r>
        <w:rPr>
          <w:color w:val="1C2833"/>
        </w:rPr>
        <w:t>Low grade point averages and missed deadlines</w:t>
      </w:r>
    </w:p>
    <w:p w14:paraId="08BB508C" w14:textId="77777777" w:rsidR="00F51D10" w:rsidRDefault="00000000">
      <w:pPr>
        <w:pStyle w:val="ListParagraph"/>
        <w:numPr>
          <w:ilvl w:val="0"/>
          <w:numId w:val="2"/>
        </w:numPr>
        <w:spacing w:before="60" w:after="60"/>
      </w:pPr>
      <w:r>
        <w:rPr>
          <w:color w:val="1C2833"/>
        </w:rPr>
        <w:t>Sleep disruption and academic burnout</w:t>
      </w:r>
    </w:p>
    <w:p w14:paraId="150DAE87" w14:textId="77777777" w:rsidR="00F51D10" w:rsidRDefault="00000000">
      <w:pPr>
        <w:pStyle w:val="ListParagraph"/>
        <w:numPr>
          <w:ilvl w:val="0"/>
          <w:numId w:val="2"/>
        </w:numPr>
        <w:spacing w:before="60" w:after="60"/>
      </w:pPr>
      <w:r>
        <w:rPr>
          <w:color w:val="1C2833"/>
        </w:rPr>
        <w:t>Escalation into helplessness, isolation, and anxiety</w:t>
      </w:r>
    </w:p>
    <w:p w14:paraId="48ED3634" w14:textId="77777777" w:rsidR="00F51D10" w:rsidRDefault="00000000">
      <w:pPr>
        <w:pStyle w:val="ListParagraph"/>
        <w:numPr>
          <w:ilvl w:val="0"/>
          <w:numId w:val="2"/>
        </w:numPr>
        <w:spacing w:before="60" w:after="60"/>
      </w:pPr>
      <w:r>
        <w:rPr>
          <w:color w:val="1C2833"/>
        </w:rPr>
        <w:t xml:space="preserve">Long counseling </w:t>
      </w:r>
      <w:proofErr w:type="gramStart"/>
      <w:r>
        <w:rPr>
          <w:color w:val="1C2833"/>
        </w:rPr>
        <w:t>wait</w:t>
      </w:r>
      <w:proofErr w:type="gramEnd"/>
      <w:r>
        <w:rPr>
          <w:color w:val="1C2833"/>
        </w:rPr>
        <w:t xml:space="preserve"> times due to overwhelmed support departments</w:t>
      </w:r>
    </w:p>
    <w:p w14:paraId="4F453577"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674FCA0C"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FDEBD0"/>
            <w:tcMar>
              <w:top w:w="120" w:type="dxa"/>
              <w:left w:w="180" w:type="dxa"/>
              <w:bottom w:w="120" w:type="dxa"/>
              <w:right w:w="180" w:type="dxa"/>
            </w:tcMar>
          </w:tcPr>
          <w:p w14:paraId="2D21087F" w14:textId="77777777" w:rsidR="00F51D10" w:rsidRDefault="00000000">
            <w:r>
              <w:rPr>
                <w:b/>
                <w:bCs/>
                <w:color w:val="1B4F72"/>
              </w:rPr>
              <w:t xml:space="preserve">Core Problem: </w:t>
            </w:r>
            <w:r>
              <w:rPr>
                <w:color w:val="1C2833"/>
              </w:rPr>
              <w:t>Generic AI assistants present two main risks: (1) they hallucinate advice ungrounded in university regulations, and (2) they lack risk-sensitivity, failing to redirect crisis queries safely.</w:t>
            </w:r>
          </w:p>
        </w:tc>
      </w:tr>
    </w:tbl>
    <w:p w14:paraId="7B072D5C" w14:textId="77777777" w:rsidR="00F51D10" w:rsidRDefault="00F51D10">
      <w:pPr>
        <w:spacing w:before="60" w:after="60"/>
      </w:pPr>
    </w:p>
    <w:p w14:paraId="5D641E0D" w14:textId="77777777" w:rsidR="00F51D10" w:rsidRDefault="00000000">
      <w:pPr>
        <w:pStyle w:val="Heading2"/>
      </w:pPr>
      <w:r>
        <w:t>2.2 Proposed Solution</w:t>
      </w:r>
    </w:p>
    <w:p w14:paraId="64E1CDD5" w14:textId="77777777" w:rsidR="00F51D10" w:rsidRDefault="00000000">
      <w:pPr>
        <w:spacing w:before="60" w:after="120"/>
      </w:pPr>
      <w:proofErr w:type="spellStart"/>
      <w:r>
        <w:rPr>
          <w:color w:val="1C2833"/>
        </w:rPr>
        <w:t>MindBridge</w:t>
      </w:r>
      <w:proofErr w:type="spellEnd"/>
      <w:r>
        <w:rPr>
          <w:color w:val="1C2833"/>
        </w:rPr>
        <w:t xml:space="preserve"> addresses these risks by combining a semantic retrieval database with a risk classifier. By grounding generation in a verified institutional knowledge base via RAG, we eliminate hallucinated advice. Furthermore, our risk classifier stratifies queries into six levels (L0 to L5) and applies risk-specific generation guidelines.</w:t>
      </w:r>
    </w:p>
    <w:p w14:paraId="45A260E9" w14:textId="77777777" w:rsidR="00F51D10" w:rsidRDefault="00000000">
      <w:pPr>
        <w:spacing w:before="60" w:after="120"/>
      </w:pPr>
      <w:r>
        <w:rPr>
          <w:color w:val="1C2833"/>
        </w:rPr>
        <w:t>Critical medical and crisis queries bypass LLM generation entirely, rendering hardcoded student emergency contacts and medical referrals programmatically.</w:t>
      </w:r>
    </w:p>
    <w:p w14:paraId="016CA024" w14:textId="77777777" w:rsidR="00F51D10" w:rsidRDefault="00F51D10">
      <w:pPr>
        <w:spacing w:before="60" w:after="60"/>
      </w:pPr>
    </w:p>
    <w:p w14:paraId="3F484238" w14:textId="77777777" w:rsidR="00F51D10" w:rsidRDefault="00000000">
      <w:pPr>
        <w:pStyle w:val="Heading2"/>
      </w:pPr>
      <w:r>
        <w:t>2.3 Cloud Computing Relevance</w:t>
      </w:r>
    </w:p>
    <w:p w14:paraId="52214093" w14:textId="77777777" w:rsidR="00F51D10" w:rsidRDefault="00000000">
      <w:pPr>
        <w:pStyle w:val="ListParagraph"/>
        <w:numPr>
          <w:ilvl w:val="0"/>
          <w:numId w:val="2"/>
        </w:numPr>
        <w:spacing w:before="60" w:after="60"/>
      </w:pPr>
      <w:r>
        <w:rPr>
          <w:color w:val="1C2833"/>
        </w:rPr>
        <w:t xml:space="preserve">Inference-as-a-Service: High-speed text generation via serverless </w:t>
      </w:r>
      <w:proofErr w:type="spellStart"/>
      <w:r>
        <w:rPr>
          <w:color w:val="1C2833"/>
        </w:rPr>
        <w:t>Groq</w:t>
      </w:r>
      <w:proofErr w:type="spellEnd"/>
      <w:r>
        <w:rPr>
          <w:color w:val="1C2833"/>
        </w:rPr>
        <w:t xml:space="preserve"> API endpoints</w:t>
      </w:r>
    </w:p>
    <w:p w14:paraId="60B731B9" w14:textId="77777777" w:rsidR="00F51D10" w:rsidRDefault="00000000">
      <w:pPr>
        <w:pStyle w:val="ListParagraph"/>
        <w:numPr>
          <w:ilvl w:val="0"/>
          <w:numId w:val="2"/>
        </w:numPr>
        <w:spacing w:before="60" w:after="60"/>
      </w:pPr>
      <w:r>
        <w:rPr>
          <w:color w:val="1C2833"/>
        </w:rPr>
        <w:t>Cloud Embedding APIs: Dynamic, rapid semantic indexing of uploaded files on demand</w:t>
      </w:r>
    </w:p>
    <w:p w14:paraId="6EFB7CBE" w14:textId="77777777" w:rsidR="00F51D10" w:rsidRDefault="00000000">
      <w:pPr>
        <w:pStyle w:val="ListParagraph"/>
        <w:numPr>
          <w:ilvl w:val="0"/>
          <w:numId w:val="2"/>
        </w:numPr>
        <w:spacing w:before="60" w:after="60"/>
      </w:pPr>
      <w:r>
        <w:rPr>
          <w:color w:val="1C2833"/>
        </w:rPr>
        <w:t>Persistent Micro-DBs: Interaction logs designed for migration to serverless vector databases</w:t>
      </w:r>
    </w:p>
    <w:p w14:paraId="40ED6C80" w14:textId="77777777" w:rsidR="00F51D10" w:rsidRDefault="00F51D10">
      <w:pPr>
        <w:spacing w:before="60" w:after="60"/>
      </w:pPr>
    </w:p>
    <w:p w14:paraId="6F683E7E" w14:textId="77777777" w:rsidR="00F51D10" w:rsidRDefault="00000000">
      <w:pPr>
        <w:pStyle w:val="Heading2"/>
      </w:pPr>
      <w:r>
        <w:t>2.4 Project Objectives</w:t>
      </w:r>
    </w:p>
    <w:p w14:paraId="0D32595E" w14:textId="77777777" w:rsidR="00F51D10" w:rsidRDefault="00000000">
      <w:pPr>
        <w:pStyle w:val="ListParagraph"/>
        <w:numPr>
          <w:ilvl w:val="0"/>
          <w:numId w:val="3"/>
        </w:numPr>
        <w:spacing w:before="60" w:after="60"/>
      </w:pPr>
      <w:r>
        <w:rPr>
          <w:color w:val="1C2833"/>
        </w:rPr>
        <w:t>Develop a high-fidelity RAG pipeline grounded in procrastination and time management literature</w:t>
      </w:r>
    </w:p>
    <w:p w14:paraId="5F9B2CB6" w14:textId="77777777" w:rsidR="00F51D10" w:rsidRDefault="00000000">
      <w:pPr>
        <w:pStyle w:val="ListParagraph"/>
        <w:numPr>
          <w:ilvl w:val="0"/>
          <w:numId w:val="3"/>
        </w:numPr>
        <w:spacing w:before="60" w:after="60"/>
      </w:pPr>
      <w:r>
        <w:rPr>
          <w:color w:val="1C2833"/>
        </w:rPr>
        <w:t xml:space="preserve">Deploy a persistent vector database using </w:t>
      </w:r>
      <w:proofErr w:type="spellStart"/>
      <w:r>
        <w:rPr>
          <w:color w:val="1C2833"/>
        </w:rPr>
        <w:t>ChromaDB</w:t>
      </w:r>
      <w:proofErr w:type="spellEnd"/>
      <w:r>
        <w:rPr>
          <w:color w:val="1C2833"/>
        </w:rPr>
        <w:t xml:space="preserve"> for semantic indexing</w:t>
      </w:r>
    </w:p>
    <w:p w14:paraId="5F0F197B" w14:textId="77777777" w:rsidR="00F51D10" w:rsidRDefault="00000000">
      <w:pPr>
        <w:pStyle w:val="ListParagraph"/>
        <w:numPr>
          <w:ilvl w:val="0"/>
          <w:numId w:val="3"/>
        </w:numPr>
        <w:spacing w:before="60" w:after="60"/>
      </w:pPr>
      <w:r>
        <w:rPr>
          <w:color w:val="1C2833"/>
        </w:rPr>
        <w:t>Implement a 6-tier safety classifier (L0–L5) that dynamically adjusts chatbot posture</w:t>
      </w:r>
    </w:p>
    <w:p w14:paraId="61517BF1" w14:textId="77777777" w:rsidR="00F51D10" w:rsidRDefault="00000000">
      <w:pPr>
        <w:pStyle w:val="ListParagraph"/>
        <w:numPr>
          <w:ilvl w:val="0"/>
          <w:numId w:val="3"/>
        </w:numPr>
        <w:spacing w:before="60" w:after="60"/>
      </w:pPr>
      <w:r>
        <w:rPr>
          <w:color w:val="1C2833"/>
        </w:rPr>
        <w:t>Construct an 80-question benchmark dataset with human evaluation scores</w:t>
      </w:r>
    </w:p>
    <w:p w14:paraId="0E0CBAD9" w14:textId="77777777" w:rsidR="00F51D10" w:rsidRDefault="00000000">
      <w:pPr>
        <w:pStyle w:val="ListParagraph"/>
        <w:numPr>
          <w:ilvl w:val="0"/>
          <w:numId w:val="3"/>
        </w:numPr>
        <w:spacing w:before="60" w:after="60"/>
      </w:pPr>
      <w:r>
        <w:rPr>
          <w:color w:val="1C2833"/>
        </w:rPr>
        <w:t>Provide a side-by-side comparison interface (S0, S1, S2) in a React frontend</w:t>
      </w:r>
    </w:p>
    <w:p w14:paraId="1968D8B2" w14:textId="77777777" w:rsidR="00F51D10" w:rsidRDefault="00000000">
      <w:pPr>
        <w:pStyle w:val="ListParagraph"/>
        <w:numPr>
          <w:ilvl w:val="0"/>
          <w:numId w:val="3"/>
        </w:numPr>
        <w:spacing w:before="60" w:after="60"/>
      </w:pPr>
      <w:r>
        <w:rPr>
          <w:color w:val="1C2833"/>
        </w:rPr>
        <w:t>Integrate fallback cascades and error handling for robust cloud API interaction</w:t>
      </w:r>
    </w:p>
    <w:p w14:paraId="664DF18A" w14:textId="77777777" w:rsidR="00F51D10" w:rsidRDefault="00000000">
      <w:r>
        <w:br w:type="page"/>
      </w:r>
    </w:p>
    <w:p w14:paraId="573822E8" w14:textId="77777777" w:rsidR="00F51D10" w:rsidRDefault="00000000">
      <w:pPr>
        <w:pStyle w:val="Heading1"/>
      </w:pPr>
      <w:r>
        <w:t>3. System Architecture</w:t>
      </w:r>
    </w:p>
    <w:p w14:paraId="1FA00E14" w14:textId="77777777" w:rsidR="00F51D10" w:rsidRDefault="00F51D10">
      <w:pPr>
        <w:pBdr>
          <w:bottom w:val="single" w:sz="4" w:space="1" w:color="2E86C1"/>
        </w:pBdr>
        <w:spacing w:before="120" w:after="120"/>
      </w:pPr>
    </w:p>
    <w:p w14:paraId="5A48C90A" w14:textId="77777777" w:rsidR="00F51D10" w:rsidRDefault="00000000">
      <w:pPr>
        <w:pStyle w:val="Heading2"/>
      </w:pPr>
      <w:r>
        <w:t>3.1 Layer 1 — Data Ingestion and Vector Indexing</w:t>
      </w:r>
    </w:p>
    <w:p w14:paraId="3555722E" w14:textId="77777777" w:rsidR="00F51D10" w:rsidRDefault="00000000">
      <w:pPr>
        <w:spacing w:before="60" w:after="120"/>
      </w:pPr>
      <w:r>
        <w:rPr>
          <w:color w:val="1C2833"/>
        </w:rPr>
        <w:t xml:space="preserve">The </w:t>
      </w:r>
      <w:proofErr w:type="spellStart"/>
      <w:r>
        <w:rPr>
          <w:color w:val="1C2833"/>
        </w:rPr>
        <w:t>MindBridge</w:t>
      </w:r>
      <w:proofErr w:type="spellEnd"/>
      <w:r>
        <w:rPr>
          <w:color w:val="1C2833"/>
        </w:rPr>
        <w:t xml:space="preserve"> RAG system organizes its data assets into seven structured CSV datasets, representing the ingest-to-evaluation pipeline:</w:t>
      </w:r>
    </w:p>
    <w:p w14:paraId="2A0A179E"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1"/>
        <w:gridCol w:w="6309"/>
      </w:tblGrid>
      <w:tr w:rsidR="00F51D10" w14:paraId="36E66088" w14:textId="77777777">
        <w:tblPrEx>
          <w:tblCellMar>
            <w:top w:w="0" w:type="dxa"/>
            <w:bottom w:w="0" w:type="dxa"/>
          </w:tblCellMar>
        </w:tblPrEx>
        <w:trPr>
          <w:tblHeader/>
        </w:trPr>
        <w:tc>
          <w:tcPr>
            <w:tcW w:w="288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6038D81F" w14:textId="77777777" w:rsidR="00F51D10" w:rsidRDefault="00000000">
            <w:r>
              <w:rPr>
                <w:b/>
                <w:bCs/>
                <w:color w:val="FFFFFF"/>
                <w:sz w:val="20"/>
                <w:szCs w:val="20"/>
              </w:rPr>
              <w:t>Dataset File</w:t>
            </w:r>
          </w:p>
        </w:tc>
        <w:tc>
          <w:tcPr>
            <w:tcW w:w="648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7FC8014A" w14:textId="77777777" w:rsidR="00F51D10" w:rsidRDefault="00000000">
            <w:r>
              <w:rPr>
                <w:b/>
                <w:bCs/>
                <w:color w:val="FFFFFF"/>
                <w:sz w:val="20"/>
                <w:szCs w:val="20"/>
              </w:rPr>
              <w:t>Description</w:t>
            </w:r>
          </w:p>
        </w:tc>
      </w:tr>
      <w:tr w:rsidR="00F51D10" w14:paraId="293FBEE4" w14:textId="77777777">
        <w:tblPrEx>
          <w:tblCellMar>
            <w:top w:w="0" w:type="dxa"/>
            <w:bottom w:w="0" w:type="dxa"/>
          </w:tblCellMar>
        </w:tblPrEx>
        <w:tc>
          <w:tcPr>
            <w:tcW w:w="28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3F120391" w14:textId="77777777" w:rsidR="00F51D10" w:rsidRDefault="00000000">
            <w:r>
              <w:rPr>
                <w:rFonts w:ascii="Courier New" w:eastAsia="Courier New" w:hAnsi="Courier New" w:cs="Courier New"/>
                <w:b/>
                <w:bCs/>
                <w:color w:val="2E86C1"/>
                <w:sz w:val="19"/>
                <w:szCs w:val="19"/>
              </w:rPr>
              <w:t>1_sources.csv</w:t>
            </w:r>
          </w:p>
        </w:tc>
        <w:tc>
          <w:tcPr>
            <w:tcW w:w="64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311FBA6D" w14:textId="77777777" w:rsidR="00F51D10" w:rsidRDefault="00000000">
            <w:r>
              <w:rPr>
                <w:color w:val="1C2833"/>
                <w:sz w:val="19"/>
                <w:szCs w:val="19"/>
              </w:rPr>
              <w:t>Document registry listing academic sources and article links</w:t>
            </w:r>
          </w:p>
        </w:tc>
      </w:tr>
      <w:tr w:rsidR="00F51D10" w14:paraId="32B8DBE5" w14:textId="77777777">
        <w:tblPrEx>
          <w:tblCellMar>
            <w:top w:w="0" w:type="dxa"/>
            <w:bottom w:w="0" w:type="dxa"/>
          </w:tblCellMar>
        </w:tblPrEx>
        <w:tc>
          <w:tcPr>
            <w:tcW w:w="28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0D8AFBC3" w14:textId="77777777" w:rsidR="00F51D10" w:rsidRDefault="00000000">
            <w:r>
              <w:rPr>
                <w:rFonts w:ascii="Courier New" w:eastAsia="Courier New" w:hAnsi="Courier New" w:cs="Courier New"/>
                <w:b/>
                <w:bCs/>
                <w:color w:val="2E86C1"/>
                <w:sz w:val="19"/>
                <w:szCs w:val="19"/>
              </w:rPr>
              <w:t>2_corpus_chunks.csv</w:t>
            </w:r>
          </w:p>
        </w:tc>
        <w:tc>
          <w:tcPr>
            <w:tcW w:w="64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27E90D88" w14:textId="77777777" w:rsidR="00F51D10" w:rsidRDefault="00000000">
            <w:r>
              <w:rPr>
                <w:color w:val="1C2833"/>
                <w:sz w:val="19"/>
                <w:szCs w:val="19"/>
              </w:rPr>
              <w:t>80 granular knowledge base chunks with risk labels</w:t>
            </w:r>
          </w:p>
        </w:tc>
      </w:tr>
      <w:tr w:rsidR="00F51D10" w14:paraId="66A666EE" w14:textId="77777777">
        <w:tblPrEx>
          <w:tblCellMar>
            <w:top w:w="0" w:type="dxa"/>
            <w:bottom w:w="0" w:type="dxa"/>
          </w:tblCellMar>
        </w:tblPrEx>
        <w:tc>
          <w:tcPr>
            <w:tcW w:w="28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78D8B096" w14:textId="77777777" w:rsidR="00F51D10" w:rsidRDefault="00000000">
            <w:r>
              <w:rPr>
                <w:rFonts w:ascii="Courier New" w:eastAsia="Courier New" w:hAnsi="Courier New" w:cs="Courier New"/>
                <w:b/>
                <w:bCs/>
                <w:color w:val="2E86C1"/>
                <w:sz w:val="19"/>
                <w:szCs w:val="19"/>
              </w:rPr>
              <w:t>3_benchmark_questions.csv</w:t>
            </w:r>
          </w:p>
        </w:tc>
        <w:tc>
          <w:tcPr>
            <w:tcW w:w="64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2BFB66E0" w14:textId="77777777" w:rsidR="00F51D10" w:rsidRDefault="00000000">
            <w:r>
              <w:rPr>
                <w:color w:val="1C2833"/>
                <w:sz w:val="19"/>
                <w:szCs w:val="19"/>
              </w:rPr>
              <w:t>80 standardized student support test questions</w:t>
            </w:r>
          </w:p>
        </w:tc>
      </w:tr>
      <w:tr w:rsidR="00F51D10" w14:paraId="3DB92033" w14:textId="77777777">
        <w:tblPrEx>
          <w:tblCellMar>
            <w:top w:w="0" w:type="dxa"/>
            <w:bottom w:w="0" w:type="dxa"/>
          </w:tblCellMar>
        </w:tblPrEx>
        <w:tc>
          <w:tcPr>
            <w:tcW w:w="28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18C7A436" w14:textId="77777777" w:rsidR="00F51D10" w:rsidRDefault="00000000">
            <w:r>
              <w:rPr>
                <w:rFonts w:ascii="Courier New" w:eastAsia="Courier New" w:hAnsi="Courier New" w:cs="Courier New"/>
                <w:b/>
                <w:bCs/>
                <w:color w:val="2E86C1"/>
                <w:sz w:val="19"/>
                <w:szCs w:val="19"/>
              </w:rPr>
              <w:t>4_ideal_answers.csv</w:t>
            </w:r>
          </w:p>
        </w:tc>
        <w:tc>
          <w:tcPr>
            <w:tcW w:w="64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3DF366BC" w14:textId="77777777" w:rsidR="00F51D10" w:rsidRDefault="00000000">
            <w:r>
              <w:rPr>
                <w:color w:val="1C2833"/>
                <w:sz w:val="19"/>
                <w:szCs w:val="19"/>
              </w:rPr>
              <w:t>Expert gold-standard guidelines for semantic similarity</w:t>
            </w:r>
          </w:p>
        </w:tc>
      </w:tr>
      <w:tr w:rsidR="00F51D10" w14:paraId="725D68EE" w14:textId="77777777">
        <w:tblPrEx>
          <w:tblCellMar>
            <w:top w:w="0" w:type="dxa"/>
            <w:bottom w:w="0" w:type="dxa"/>
          </w:tblCellMar>
        </w:tblPrEx>
        <w:tc>
          <w:tcPr>
            <w:tcW w:w="28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02151F92" w14:textId="77777777" w:rsidR="00F51D10" w:rsidRDefault="00000000">
            <w:r>
              <w:rPr>
                <w:rFonts w:ascii="Courier New" w:eastAsia="Courier New" w:hAnsi="Courier New" w:cs="Courier New"/>
                <w:b/>
                <w:bCs/>
                <w:color w:val="2E86C1"/>
                <w:sz w:val="19"/>
                <w:szCs w:val="19"/>
              </w:rPr>
              <w:t>5_risk_labels.csv</w:t>
            </w:r>
          </w:p>
        </w:tc>
        <w:tc>
          <w:tcPr>
            <w:tcW w:w="64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7F68CBBF" w14:textId="77777777" w:rsidR="00F51D10" w:rsidRDefault="00000000">
            <w:r>
              <w:rPr>
                <w:color w:val="1C2833"/>
                <w:sz w:val="19"/>
                <w:szCs w:val="19"/>
              </w:rPr>
              <w:t>Taxonomic classification by safety tier (L0–L5)</w:t>
            </w:r>
          </w:p>
        </w:tc>
      </w:tr>
      <w:tr w:rsidR="00F51D10" w14:paraId="13F224D7" w14:textId="77777777">
        <w:tblPrEx>
          <w:tblCellMar>
            <w:top w:w="0" w:type="dxa"/>
            <w:bottom w:w="0" w:type="dxa"/>
          </w:tblCellMar>
        </w:tblPrEx>
        <w:tc>
          <w:tcPr>
            <w:tcW w:w="28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048F5DB0" w14:textId="77777777" w:rsidR="00F51D10" w:rsidRDefault="00000000">
            <w:r>
              <w:rPr>
                <w:rFonts w:ascii="Courier New" w:eastAsia="Courier New" w:hAnsi="Courier New" w:cs="Courier New"/>
                <w:b/>
                <w:bCs/>
                <w:color w:val="2E86C1"/>
                <w:sz w:val="19"/>
                <w:szCs w:val="19"/>
              </w:rPr>
              <w:t>6_model_responses.csv</w:t>
            </w:r>
          </w:p>
        </w:tc>
        <w:tc>
          <w:tcPr>
            <w:tcW w:w="64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0B09D9B8" w14:textId="77777777" w:rsidR="00F51D10" w:rsidRDefault="00000000">
            <w:r>
              <w:rPr>
                <w:color w:val="1C2833"/>
                <w:sz w:val="19"/>
                <w:szCs w:val="19"/>
              </w:rPr>
              <w:t>Generated responses across S0, S1, S2 with response times</w:t>
            </w:r>
          </w:p>
        </w:tc>
      </w:tr>
      <w:tr w:rsidR="00F51D10" w14:paraId="5EB19DF4" w14:textId="77777777">
        <w:tblPrEx>
          <w:tblCellMar>
            <w:top w:w="0" w:type="dxa"/>
            <w:bottom w:w="0" w:type="dxa"/>
          </w:tblCellMar>
        </w:tblPrEx>
        <w:tc>
          <w:tcPr>
            <w:tcW w:w="28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4B7BFA09" w14:textId="77777777" w:rsidR="00F51D10" w:rsidRDefault="00000000">
            <w:r>
              <w:rPr>
                <w:rFonts w:ascii="Courier New" w:eastAsia="Courier New" w:hAnsi="Courier New" w:cs="Courier New"/>
                <w:b/>
                <w:bCs/>
                <w:color w:val="2E86C1"/>
                <w:sz w:val="19"/>
                <w:szCs w:val="19"/>
              </w:rPr>
              <w:t>7_human_evaluation.csv</w:t>
            </w:r>
          </w:p>
        </w:tc>
        <w:tc>
          <w:tcPr>
            <w:tcW w:w="64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6E34125E" w14:textId="77777777" w:rsidR="00F51D10" w:rsidRDefault="00000000">
            <w:r>
              <w:rPr>
                <w:color w:val="1C2833"/>
                <w:sz w:val="19"/>
                <w:szCs w:val="19"/>
              </w:rPr>
              <w:t>186 manual ratings across five quality metrics</w:t>
            </w:r>
          </w:p>
        </w:tc>
      </w:tr>
    </w:tbl>
    <w:p w14:paraId="5F057294" w14:textId="77777777" w:rsidR="00F51D10" w:rsidRDefault="00F51D10">
      <w:pPr>
        <w:spacing w:before="60" w:after="60"/>
      </w:pPr>
    </w:p>
    <w:p w14:paraId="6F0988E8" w14:textId="77777777" w:rsidR="00F51D10" w:rsidRDefault="00000000">
      <w:pPr>
        <w:spacing w:before="180" w:after="80"/>
      </w:pPr>
      <w:r>
        <w:rPr>
          <w:b/>
          <w:bCs/>
          <w:color w:val="1ABC9C"/>
          <w:sz w:val="24"/>
          <w:szCs w:val="24"/>
        </w:rPr>
        <w:t>Key Technical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3E4DD2A5"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120" w:type="dxa"/>
              <w:left w:w="180" w:type="dxa"/>
              <w:bottom w:w="120" w:type="dxa"/>
              <w:right w:w="180" w:type="dxa"/>
            </w:tcMar>
          </w:tcPr>
          <w:p w14:paraId="5BD610C2" w14:textId="77777777" w:rsidR="00F51D10" w:rsidRDefault="00000000">
            <w:r>
              <w:rPr>
                <w:b/>
                <w:bCs/>
                <w:color w:val="1B4F72"/>
              </w:rPr>
              <w:t xml:space="preserve">Embedding Model: </w:t>
            </w:r>
            <w:r>
              <w:rPr>
                <w:color w:val="1C2833"/>
              </w:rPr>
              <w:t>models/gemini-embedding-2 — 3072-dimensional dense embedding vectors</w:t>
            </w:r>
          </w:p>
        </w:tc>
      </w:tr>
    </w:tbl>
    <w:p w14:paraId="4A96DA8F"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22698D9C"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E8DAEF"/>
            <w:tcMar>
              <w:top w:w="120" w:type="dxa"/>
              <w:left w:w="180" w:type="dxa"/>
              <w:bottom w:w="120" w:type="dxa"/>
              <w:right w:w="180" w:type="dxa"/>
            </w:tcMar>
          </w:tcPr>
          <w:p w14:paraId="184B78E4" w14:textId="77777777" w:rsidR="00F51D10" w:rsidRDefault="00000000">
            <w:r>
              <w:rPr>
                <w:b/>
                <w:bCs/>
                <w:color w:val="1B4F72"/>
              </w:rPr>
              <w:t xml:space="preserve">Vector Space: </w:t>
            </w:r>
            <w:r>
              <w:rPr>
                <w:color w:val="1C2833"/>
              </w:rPr>
              <w:t xml:space="preserve">Cosine distance space configured via HNSW similarity in </w:t>
            </w:r>
            <w:proofErr w:type="spellStart"/>
            <w:r>
              <w:rPr>
                <w:color w:val="1C2833"/>
              </w:rPr>
              <w:t>ChromaDB</w:t>
            </w:r>
            <w:proofErr w:type="spellEnd"/>
            <w:r>
              <w:rPr>
                <w:color w:val="1C2833"/>
              </w:rPr>
              <w:t xml:space="preserve"> | persist directory</w:t>
            </w:r>
            <w:proofErr w:type="gramStart"/>
            <w:r>
              <w:rPr>
                <w:color w:val="1C2833"/>
              </w:rPr>
              <w:t>: .</w:t>
            </w:r>
            <w:proofErr w:type="gramEnd"/>
            <w:r>
              <w:rPr>
                <w:color w:val="1C2833"/>
              </w:rPr>
              <w:t>/</w:t>
            </w:r>
            <w:proofErr w:type="spellStart"/>
            <w:r>
              <w:rPr>
                <w:color w:val="1C2833"/>
              </w:rPr>
              <w:t>chroma_db</w:t>
            </w:r>
            <w:proofErr w:type="spellEnd"/>
          </w:p>
        </w:tc>
      </w:tr>
    </w:tbl>
    <w:p w14:paraId="466A57CA"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12A8EA30"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FDEBD0"/>
            <w:tcMar>
              <w:top w:w="120" w:type="dxa"/>
              <w:left w:w="180" w:type="dxa"/>
              <w:bottom w:w="120" w:type="dxa"/>
              <w:right w:w="180" w:type="dxa"/>
            </w:tcMar>
          </w:tcPr>
          <w:p w14:paraId="78B6AA1C" w14:textId="77777777" w:rsidR="00F51D10" w:rsidRDefault="00000000">
            <w:r>
              <w:rPr>
                <w:b/>
                <w:bCs/>
                <w:color w:val="1B4F72"/>
              </w:rPr>
              <w:t xml:space="preserve">Retrieval Parameters: </w:t>
            </w:r>
            <w:r>
              <w:rPr>
                <w:color w:val="1C2833"/>
              </w:rPr>
              <w:t>K=3 chunks under normal conditions | K=5 chunks under L2 distress conditions</w:t>
            </w:r>
          </w:p>
        </w:tc>
      </w:tr>
    </w:tbl>
    <w:p w14:paraId="752CEA35" w14:textId="77777777" w:rsidR="00F51D10" w:rsidRDefault="00F51D10">
      <w:pPr>
        <w:spacing w:before="60" w:after="60"/>
      </w:pPr>
    </w:p>
    <w:p w14:paraId="5721EAFD" w14:textId="77777777" w:rsidR="00F51D10" w:rsidRDefault="00000000">
      <w:pPr>
        <w:pStyle w:val="Heading2"/>
      </w:pPr>
      <w:r>
        <w:t>3.2 Layer 2 — Risk Stratification Engine</w:t>
      </w:r>
    </w:p>
    <w:p w14:paraId="4B40CFF0" w14:textId="77777777" w:rsidR="00F51D10" w:rsidRDefault="00000000">
      <w:pPr>
        <w:spacing w:before="60" w:after="120"/>
      </w:pPr>
      <w:r>
        <w:rPr>
          <w:color w:val="1C2833"/>
        </w:rPr>
        <w:t>Upon receiving a student query, the safety-aware route (S2) passes it to a classifier. The system examines the risk metadata labels of returned chunks, setting the final system posture to the most severe label identified to ensure safety-first processing.</w:t>
      </w:r>
    </w:p>
    <w:p w14:paraId="107616D6"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1641"/>
        <w:gridCol w:w="2917"/>
        <w:gridCol w:w="4050"/>
      </w:tblGrid>
      <w:tr w:rsidR="00F51D10" w14:paraId="45986D00" w14:textId="77777777">
        <w:tblPrEx>
          <w:tblCellMar>
            <w:top w:w="0" w:type="dxa"/>
            <w:bottom w:w="0" w:type="dxa"/>
          </w:tblCellMar>
        </w:tblPrEx>
        <w:trPr>
          <w:tblHeader/>
        </w:trPr>
        <w:tc>
          <w:tcPr>
            <w:tcW w:w="72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1D56D1C2" w14:textId="77777777" w:rsidR="00F51D10" w:rsidRDefault="00000000">
            <w:pPr>
              <w:jc w:val="center"/>
            </w:pPr>
            <w:r>
              <w:rPr>
                <w:b/>
                <w:bCs/>
                <w:color w:val="FFFFFF"/>
                <w:sz w:val="20"/>
                <w:szCs w:val="20"/>
              </w:rPr>
              <w:t>Level</w:t>
            </w:r>
          </w:p>
        </w:tc>
        <w:tc>
          <w:tcPr>
            <w:tcW w:w="144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26B9B3EE" w14:textId="77777777" w:rsidR="00F51D10" w:rsidRDefault="00000000">
            <w:pPr>
              <w:jc w:val="center"/>
            </w:pPr>
            <w:r>
              <w:rPr>
                <w:b/>
                <w:bCs/>
                <w:color w:val="FFFFFF"/>
                <w:sz w:val="20"/>
                <w:szCs w:val="20"/>
              </w:rPr>
              <w:t>Label</w:t>
            </w:r>
          </w:p>
        </w:tc>
        <w:tc>
          <w:tcPr>
            <w:tcW w:w="30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3D386AA2" w14:textId="77777777" w:rsidR="00F51D10" w:rsidRDefault="00000000">
            <w:pPr>
              <w:jc w:val="center"/>
            </w:pPr>
            <w:r>
              <w:rPr>
                <w:b/>
                <w:bCs/>
                <w:color w:val="FFFFFF"/>
                <w:sz w:val="20"/>
                <w:szCs w:val="20"/>
              </w:rPr>
              <w:t>Description</w:t>
            </w:r>
          </w:p>
        </w:tc>
        <w:tc>
          <w:tcPr>
            <w:tcW w:w="42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385F9308" w14:textId="77777777" w:rsidR="00F51D10" w:rsidRDefault="00000000">
            <w:pPr>
              <w:jc w:val="center"/>
            </w:pPr>
            <w:r>
              <w:rPr>
                <w:b/>
                <w:bCs/>
                <w:color w:val="FFFFFF"/>
                <w:sz w:val="20"/>
                <w:szCs w:val="20"/>
              </w:rPr>
              <w:t xml:space="preserve">System </w:t>
            </w:r>
            <w:proofErr w:type="spellStart"/>
            <w:r>
              <w:rPr>
                <w:b/>
                <w:bCs/>
                <w:color w:val="FFFFFF"/>
                <w:sz w:val="20"/>
                <w:szCs w:val="20"/>
              </w:rPr>
              <w:t>Behaviour</w:t>
            </w:r>
            <w:proofErr w:type="spellEnd"/>
          </w:p>
        </w:tc>
      </w:tr>
      <w:tr w:rsidR="00F51D10" w14:paraId="775DDB52"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80" w:type="dxa"/>
              <w:bottom w:w="80" w:type="dxa"/>
              <w:right w:w="80" w:type="dxa"/>
            </w:tcMar>
            <w:vAlign w:val="center"/>
          </w:tcPr>
          <w:p w14:paraId="039A83B4" w14:textId="77777777" w:rsidR="00F51D10" w:rsidRDefault="00000000">
            <w:pPr>
              <w:jc w:val="center"/>
            </w:pPr>
            <w:r>
              <w:rPr>
                <w:b/>
                <w:bCs/>
                <w:color w:val="1B4F72"/>
                <w:sz w:val="20"/>
                <w:szCs w:val="20"/>
              </w:rPr>
              <w:t>L0</w:t>
            </w:r>
          </w:p>
        </w:tc>
        <w:tc>
          <w:tcPr>
            <w:tcW w:w="14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00" w:type="dxa"/>
              <w:bottom w:w="80" w:type="dxa"/>
              <w:right w:w="80" w:type="dxa"/>
            </w:tcMar>
            <w:vAlign w:val="center"/>
          </w:tcPr>
          <w:p w14:paraId="59BB36AE" w14:textId="77777777" w:rsidR="00F51D10" w:rsidRDefault="00000000">
            <w:r>
              <w:rPr>
                <w:b/>
                <w:bCs/>
                <w:color w:val="2E86C1"/>
                <w:sz w:val="18"/>
                <w:szCs w:val="18"/>
              </w:rPr>
              <w:t>NORMAL</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00" w:type="dxa"/>
              <w:bottom w:w="80" w:type="dxa"/>
              <w:right w:w="80" w:type="dxa"/>
            </w:tcMar>
          </w:tcPr>
          <w:p w14:paraId="7E2D8414" w14:textId="77777777" w:rsidR="00F51D10" w:rsidRDefault="00000000">
            <w:r>
              <w:rPr>
                <w:color w:val="1C2833"/>
                <w:sz w:val="18"/>
                <w:szCs w:val="18"/>
              </w:rPr>
              <w:t>Factual or general queries about time management</w:t>
            </w:r>
          </w:p>
        </w:tc>
        <w:tc>
          <w:tcPr>
            <w:tcW w:w="4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00" w:type="dxa"/>
              <w:bottom w:w="80" w:type="dxa"/>
              <w:right w:w="80" w:type="dxa"/>
            </w:tcMar>
          </w:tcPr>
          <w:p w14:paraId="3330EF6C" w14:textId="77777777" w:rsidR="00F51D10" w:rsidRDefault="00000000">
            <w:r>
              <w:rPr>
                <w:i/>
                <w:iCs/>
                <w:color w:val="1C2833"/>
                <w:sz w:val="18"/>
                <w:szCs w:val="18"/>
              </w:rPr>
              <w:t>K=3 chunks — concise &amp; informative</w:t>
            </w:r>
          </w:p>
        </w:tc>
      </w:tr>
      <w:tr w:rsidR="00F51D10" w14:paraId="60CA0987"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D5F5E3"/>
            <w:tcMar>
              <w:top w:w="80" w:type="dxa"/>
              <w:left w:w="80" w:type="dxa"/>
              <w:bottom w:w="80" w:type="dxa"/>
              <w:right w:w="80" w:type="dxa"/>
            </w:tcMar>
            <w:vAlign w:val="center"/>
          </w:tcPr>
          <w:p w14:paraId="66B3D7DE" w14:textId="77777777" w:rsidR="00F51D10" w:rsidRDefault="00000000">
            <w:pPr>
              <w:jc w:val="center"/>
            </w:pPr>
            <w:r>
              <w:rPr>
                <w:b/>
                <w:bCs/>
                <w:color w:val="1B4F72"/>
                <w:sz w:val="20"/>
                <w:szCs w:val="20"/>
              </w:rPr>
              <w:t>L1</w:t>
            </w:r>
          </w:p>
        </w:tc>
        <w:tc>
          <w:tcPr>
            <w:tcW w:w="1440" w:type="dxa"/>
            <w:tcBorders>
              <w:top w:val="single" w:sz="1" w:space="0" w:color="AED6F1"/>
              <w:left w:val="single" w:sz="1" w:space="0" w:color="AED6F1"/>
              <w:bottom w:val="single" w:sz="1" w:space="0" w:color="AED6F1"/>
              <w:right w:val="single" w:sz="1" w:space="0" w:color="AED6F1"/>
            </w:tcBorders>
            <w:shd w:val="clear" w:color="auto" w:fill="D5F5E3"/>
            <w:tcMar>
              <w:top w:w="80" w:type="dxa"/>
              <w:left w:w="100" w:type="dxa"/>
              <w:bottom w:w="80" w:type="dxa"/>
              <w:right w:w="80" w:type="dxa"/>
            </w:tcMar>
            <w:vAlign w:val="center"/>
          </w:tcPr>
          <w:p w14:paraId="1C6D3BE3" w14:textId="77777777" w:rsidR="00F51D10" w:rsidRDefault="00000000">
            <w:r>
              <w:rPr>
                <w:b/>
                <w:bCs/>
                <w:color w:val="2E86C1"/>
                <w:sz w:val="18"/>
                <w:szCs w:val="18"/>
              </w:rPr>
              <w:t>STRESS</w:t>
            </w:r>
          </w:p>
        </w:tc>
        <w:tc>
          <w:tcPr>
            <w:tcW w:w="3000" w:type="dxa"/>
            <w:tcBorders>
              <w:top w:val="single" w:sz="1" w:space="0" w:color="AED6F1"/>
              <w:left w:val="single" w:sz="1" w:space="0" w:color="AED6F1"/>
              <w:bottom w:val="single" w:sz="1" w:space="0" w:color="AED6F1"/>
              <w:right w:val="single" w:sz="1" w:space="0" w:color="AED6F1"/>
            </w:tcBorders>
            <w:shd w:val="clear" w:color="auto" w:fill="D5F5E3"/>
            <w:tcMar>
              <w:top w:w="80" w:type="dxa"/>
              <w:left w:w="100" w:type="dxa"/>
              <w:bottom w:w="80" w:type="dxa"/>
              <w:right w:w="80" w:type="dxa"/>
            </w:tcMar>
          </w:tcPr>
          <w:p w14:paraId="259F3DF2" w14:textId="77777777" w:rsidR="00F51D10" w:rsidRDefault="00000000">
            <w:r>
              <w:rPr>
                <w:color w:val="1C2833"/>
                <w:sz w:val="18"/>
                <w:szCs w:val="18"/>
              </w:rPr>
              <w:t>Expressing exam anxiety or mild tiredness</w:t>
            </w:r>
          </w:p>
        </w:tc>
        <w:tc>
          <w:tcPr>
            <w:tcW w:w="4200" w:type="dxa"/>
            <w:tcBorders>
              <w:top w:val="single" w:sz="1" w:space="0" w:color="AED6F1"/>
              <w:left w:val="single" w:sz="1" w:space="0" w:color="AED6F1"/>
              <w:bottom w:val="single" w:sz="1" w:space="0" w:color="AED6F1"/>
              <w:right w:val="single" w:sz="1" w:space="0" w:color="AED6F1"/>
            </w:tcBorders>
            <w:shd w:val="clear" w:color="auto" w:fill="D5F5E3"/>
            <w:tcMar>
              <w:top w:w="80" w:type="dxa"/>
              <w:left w:w="100" w:type="dxa"/>
              <w:bottom w:w="80" w:type="dxa"/>
              <w:right w:w="80" w:type="dxa"/>
            </w:tcMar>
          </w:tcPr>
          <w:p w14:paraId="69183584" w14:textId="77777777" w:rsidR="00F51D10" w:rsidRDefault="00000000">
            <w:r>
              <w:rPr>
                <w:i/>
                <w:iCs/>
                <w:color w:val="1C2833"/>
                <w:sz w:val="18"/>
                <w:szCs w:val="18"/>
              </w:rPr>
              <w:t>K=3 chunks — empathetic tone + wellness tips</w:t>
            </w:r>
          </w:p>
        </w:tc>
      </w:tr>
      <w:tr w:rsidR="00F51D10" w14:paraId="224F1D92"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FDEBD0"/>
            <w:tcMar>
              <w:top w:w="80" w:type="dxa"/>
              <w:left w:w="80" w:type="dxa"/>
              <w:bottom w:w="80" w:type="dxa"/>
              <w:right w:w="80" w:type="dxa"/>
            </w:tcMar>
            <w:vAlign w:val="center"/>
          </w:tcPr>
          <w:p w14:paraId="41DC748F" w14:textId="77777777" w:rsidR="00F51D10" w:rsidRDefault="00000000">
            <w:pPr>
              <w:jc w:val="center"/>
            </w:pPr>
            <w:r>
              <w:rPr>
                <w:b/>
                <w:bCs/>
                <w:color w:val="1B4F72"/>
                <w:sz w:val="20"/>
                <w:szCs w:val="20"/>
              </w:rPr>
              <w:t>L2</w:t>
            </w:r>
          </w:p>
        </w:tc>
        <w:tc>
          <w:tcPr>
            <w:tcW w:w="1440" w:type="dxa"/>
            <w:tcBorders>
              <w:top w:val="single" w:sz="1" w:space="0" w:color="AED6F1"/>
              <w:left w:val="single" w:sz="1" w:space="0" w:color="AED6F1"/>
              <w:bottom w:val="single" w:sz="1" w:space="0" w:color="AED6F1"/>
              <w:right w:val="single" w:sz="1" w:space="0" w:color="AED6F1"/>
            </w:tcBorders>
            <w:shd w:val="clear" w:color="auto" w:fill="FDEBD0"/>
            <w:tcMar>
              <w:top w:w="80" w:type="dxa"/>
              <w:left w:w="100" w:type="dxa"/>
              <w:bottom w:w="80" w:type="dxa"/>
              <w:right w:w="80" w:type="dxa"/>
            </w:tcMar>
            <w:vAlign w:val="center"/>
          </w:tcPr>
          <w:p w14:paraId="417056BC" w14:textId="77777777" w:rsidR="00F51D10" w:rsidRDefault="00000000">
            <w:r>
              <w:rPr>
                <w:b/>
                <w:bCs/>
                <w:color w:val="2E86C1"/>
                <w:sz w:val="18"/>
                <w:szCs w:val="18"/>
              </w:rPr>
              <w:t>DISTRESS</w:t>
            </w:r>
          </w:p>
        </w:tc>
        <w:tc>
          <w:tcPr>
            <w:tcW w:w="3000" w:type="dxa"/>
            <w:tcBorders>
              <w:top w:val="single" w:sz="1" w:space="0" w:color="AED6F1"/>
              <w:left w:val="single" w:sz="1" w:space="0" w:color="AED6F1"/>
              <w:bottom w:val="single" w:sz="1" w:space="0" w:color="AED6F1"/>
              <w:right w:val="single" w:sz="1" w:space="0" w:color="AED6F1"/>
            </w:tcBorders>
            <w:shd w:val="clear" w:color="auto" w:fill="FDEBD0"/>
            <w:tcMar>
              <w:top w:w="80" w:type="dxa"/>
              <w:left w:w="100" w:type="dxa"/>
              <w:bottom w:w="80" w:type="dxa"/>
              <w:right w:w="80" w:type="dxa"/>
            </w:tcMar>
          </w:tcPr>
          <w:p w14:paraId="0DBC3A66" w14:textId="77777777" w:rsidR="00F51D10" w:rsidRDefault="00000000">
            <w:r>
              <w:rPr>
                <w:color w:val="1C2833"/>
                <w:sz w:val="18"/>
                <w:szCs w:val="18"/>
              </w:rPr>
              <w:t>Severe burnout, missing assignments, withdrawing</w:t>
            </w:r>
          </w:p>
        </w:tc>
        <w:tc>
          <w:tcPr>
            <w:tcW w:w="4200" w:type="dxa"/>
            <w:tcBorders>
              <w:top w:val="single" w:sz="1" w:space="0" w:color="AED6F1"/>
              <w:left w:val="single" w:sz="1" w:space="0" w:color="AED6F1"/>
              <w:bottom w:val="single" w:sz="1" w:space="0" w:color="AED6F1"/>
              <w:right w:val="single" w:sz="1" w:space="0" w:color="AED6F1"/>
            </w:tcBorders>
            <w:shd w:val="clear" w:color="auto" w:fill="FDEBD0"/>
            <w:tcMar>
              <w:top w:w="80" w:type="dxa"/>
              <w:left w:w="100" w:type="dxa"/>
              <w:bottom w:w="80" w:type="dxa"/>
              <w:right w:w="80" w:type="dxa"/>
            </w:tcMar>
          </w:tcPr>
          <w:p w14:paraId="09191534" w14:textId="77777777" w:rsidR="00F51D10" w:rsidRDefault="00000000">
            <w:r>
              <w:rPr>
                <w:i/>
                <w:iCs/>
                <w:color w:val="1C2833"/>
                <w:sz w:val="18"/>
                <w:szCs w:val="18"/>
              </w:rPr>
              <w:t>K=5 chunks — empathize + counseling resources</w:t>
            </w:r>
          </w:p>
        </w:tc>
      </w:tr>
      <w:tr w:rsidR="00F51D10" w14:paraId="21F2C147"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FADBD8"/>
            <w:tcMar>
              <w:top w:w="80" w:type="dxa"/>
              <w:left w:w="80" w:type="dxa"/>
              <w:bottom w:w="80" w:type="dxa"/>
              <w:right w:w="80" w:type="dxa"/>
            </w:tcMar>
            <w:vAlign w:val="center"/>
          </w:tcPr>
          <w:p w14:paraId="502E2DEC" w14:textId="77777777" w:rsidR="00F51D10" w:rsidRDefault="00000000">
            <w:pPr>
              <w:jc w:val="center"/>
            </w:pPr>
            <w:r>
              <w:rPr>
                <w:b/>
                <w:bCs/>
                <w:color w:val="1B4F72"/>
                <w:sz w:val="20"/>
                <w:szCs w:val="20"/>
              </w:rPr>
              <w:t>L3</w:t>
            </w:r>
          </w:p>
        </w:tc>
        <w:tc>
          <w:tcPr>
            <w:tcW w:w="1440" w:type="dxa"/>
            <w:tcBorders>
              <w:top w:val="single" w:sz="1" w:space="0" w:color="AED6F1"/>
              <w:left w:val="single" w:sz="1" w:space="0" w:color="AED6F1"/>
              <w:bottom w:val="single" w:sz="1" w:space="0" w:color="AED6F1"/>
              <w:right w:val="single" w:sz="1" w:space="0" w:color="AED6F1"/>
            </w:tcBorders>
            <w:shd w:val="clear" w:color="auto" w:fill="FADBD8"/>
            <w:tcMar>
              <w:top w:w="80" w:type="dxa"/>
              <w:left w:w="100" w:type="dxa"/>
              <w:bottom w:w="80" w:type="dxa"/>
              <w:right w:w="80" w:type="dxa"/>
            </w:tcMar>
            <w:vAlign w:val="center"/>
          </w:tcPr>
          <w:p w14:paraId="16A4A64E" w14:textId="77777777" w:rsidR="00F51D10" w:rsidRDefault="00000000">
            <w:r>
              <w:rPr>
                <w:b/>
                <w:bCs/>
                <w:color w:val="2E86C1"/>
                <w:sz w:val="18"/>
                <w:szCs w:val="18"/>
              </w:rPr>
              <w:t>CRISIS</w:t>
            </w:r>
          </w:p>
        </w:tc>
        <w:tc>
          <w:tcPr>
            <w:tcW w:w="3000" w:type="dxa"/>
            <w:tcBorders>
              <w:top w:val="single" w:sz="1" w:space="0" w:color="AED6F1"/>
              <w:left w:val="single" w:sz="1" w:space="0" w:color="AED6F1"/>
              <w:bottom w:val="single" w:sz="1" w:space="0" w:color="AED6F1"/>
              <w:right w:val="single" w:sz="1" w:space="0" w:color="AED6F1"/>
            </w:tcBorders>
            <w:shd w:val="clear" w:color="auto" w:fill="FADBD8"/>
            <w:tcMar>
              <w:top w:w="80" w:type="dxa"/>
              <w:left w:w="100" w:type="dxa"/>
              <w:bottom w:w="80" w:type="dxa"/>
              <w:right w:w="80" w:type="dxa"/>
            </w:tcMar>
          </w:tcPr>
          <w:p w14:paraId="458CC392" w14:textId="77777777" w:rsidR="00F51D10" w:rsidRDefault="00000000">
            <w:r>
              <w:rPr>
                <w:color w:val="1C2833"/>
                <w:sz w:val="18"/>
                <w:szCs w:val="18"/>
              </w:rPr>
              <w:t>Self-harm indicators or active hopelessness</w:t>
            </w:r>
          </w:p>
        </w:tc>
        <w:tc>
          <w:tcPr>
            <w:tcW w:w="4200" w:type="dxa"/>
            <w:tcBorders>
              <w:top w:val="single" w:sz="1" w:space="0" w:color="AED6F1"/>
              <w:left w:val="single" w:sz="1" w:space="0" w:color="AED6F1"/>
              <w:bottom w:val="single" w:sz="1" w:space="0" w:color="AED6F1"/>
              <w:right w:val="single" w:sz="1" w:space="0" w:color="AED6F1"/>
            </w:tcBorders>
            <w:shd w:val="clear" w:color="auto" w:fill="FADBD8"/>
            <w:tcMar>
              <w:top w:w="80" w:type="dxa"/>
              <w:left w:w="100" w:type="dxa"/>
              <w:bottom w:w="80" w:type="dxa"/>
              <w:right w:w="80" w:type="dxa"/>
            </w:tcMar>
          </w:tcPr>
          <w:p w14:paraId="44378B96" w14:textId="77777777" w:rsidR="00F51D10" w:rsidRDefault="00000000">
            <w:r>
              <w:rPr>
                <w:i/>
                <w:iCs/>
                <w:color w:val="1C2833"/>
                <w:sz w:val="18"/>
                <w:szCs w:val="18"/>
              </w:rPr>
              <w:t>Bypasses RAG — crisis hotlines rendered directly</w:t>
            </w:r>
          </w:p>
        </w:tc>
      </w:tr>
      <w:tr w:rsidR="00F51D10" w14:paraId="2EDD0A3F"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E8DAEF"/>
            <w:tcMar>
              <w:top w:w="80" w:type="dxa"/>
              <w:left w:w="80" w:type="dxa"/>
              <w:bottom w:w="80" w:type="dxa"/>
              <w:right w:w="80" w:type="dxa"/>
            </w:tcMar>
            <w:vAlign w:val="center"/>
          </w:tcPr>
          <w:p w14:paraId="78ED74B7" w14:textId="77777777" w:rsidR="00F51D10" w:rsidRDefault="00000000">
            <w:pPr>
              <w:jc w:val="center"/>
            </w:pPr>
            <w:r>
              <w:rPr>
                <w:b/>
                <w:bCs/>
                <w:color w:val="1B4F72"/>
                <w:sz w:val="20"/>
                <w:szCs w:val="20"/>
              </w:rPr>
              <w:t>L4</w:t>
            </w:r>
          </w:p>
        </w:tc>
        <w:tc>
          <w:tcPr>
            <w:tcW w:w="1440" w:type="dxa"/>
            <w:tcBorders>
              <w:top w:val="single" w:sz="1" w:space="0" w:color="AED6F1"/>
              <w:left w:val="single" w:sz="1" w:space="0" w:color="AED6F1"/>
              <w:bottom w:val="single" w:sz="1" w:space="0" w:color="AED6F1"/>
              <w:right w:val="single" w:sz="1" w:space="0" w:color="AED6F1"/>
            </w:tcBorders>
            <w:shd w:val="clear" w:color="auto" w:fill="E8DAEF"/>
            <w:tcMar>
              <w:top w:w="80" w:type="dxa"/>
              <w:left w:w="100" w:type="dxa"/>
              <w:bottom w:w="80" w:type="dxa"/>
              <w:right w:w="80" w:type="dxa"/>
            </w:tcMar>
            <w:vAlign w:val="center"/>
          </w:tcPr>
          <w:p w14:paraId="48A38BF6" w14:textId="77777777" w:rsidR="00F51D10" w:rsidRDefault="00000000">
            <w:r>
              <w:rPr>
                <w:b/>
                <w:bCs/>
                <w:color w:val="2E86C1"/>
                <w:sz w:val="18"/>
                <w:szCs w:val="18"/>
              </w:rPr>
              <w:t>MEDICAL</w:t>
            </w:r>
          </w:p>
        </w:tc>
        <w:tc>
          <w:tcPr>
            <w:tcW w:w="3000" w:type="dxa"/>
            <w:tcBorders>
              <w:top w:val="single" w:sz="1" w:space="0" w:color="AED6F1"/>
              <w:left w:val="single" w:sz="1" w:space="0" w:color="AED6F1"/>
              <w:bottom w:val="single" w:sz="1" w:space="0" w:color="AED6F1"/>
              <w:right w:val="single" w:sz="1" w:space="0" w:color="AED6F1"/>
            </w:tcBorders>
            <w:shd w:val="clear" w:color="auto" w:fill="E8DAEF"/>
            <w:tcMar>
              <w:top w:w="80" w:type="dxa"/>
              <w:left w:w="100" w:type="dxa"/>
              <w:bottom w:w="80" w:type="dxa"/>
              <w:right w:w="80" w:type="dxa"/>
            </w:tcMar>
          </w:tcPr>
          <w:p w14:paraId="453D4365" w14:textId="77777777" w:rsidR="00F51D10" w:rsidRDefault="00000000">
            <w:r>
              <w:rPr>
                <w:color w:val="1C2833"/>
                <w:sz w:val="18"/>
                <w:szCs w:val="18"/>
              </w:rPr>
              <w:t>Asking for ADHD prescriptions or clinical diagnosis</w:t>
            </w:r>
          </w:p>
        </w:tc>
        <w:tc>
          <w:tcPr>
            <w:tcW w:w="4200" w:type="dxa"/>
            <w:tcBorders>
              <w:top w:val="single" w:sz="1" w:space="0" w:color="AED6F1"/>
              <w:left w:val="single" w:sz="1" w:space="0" w:color="AED6F1"/>
              <w:bottom w:val="single" w:sz="1" w:space="0" w:color="AED6F1"/>
              <w:right w:val="single" w:sz="1" w:space="0" w:color="AED6F1"/>
            </w:tcBorders>
            <w:shd w:val="clear" w:color="auto" w:fill="E8DAEF"/>
            <w:tcMar>
              <w:top w:w="80" w:type="dxa"/>
              <w:left w:w="100" w:type="dxa"/>
              <w:bottom w:w="80" w:type="dxa"/>
              <w:right w:w="80" w:type="dxa"/>
            </w:tcMar>
          </w:tcPr>
          <w:p w14:paraId="5A4F4A2A" w14:textId="77777777" w:rsidR="00F51D10" w:rsidRDefault="00000000">
            <w:r>
              <w:rPr>
                <w:i/>
                <w:iCs/>
                <w:color w:val="1C2833"/>
                <w:sz w:val="18"/>
                <w:szCs w:val="18"/>
              </w:rPr>
              <w:t>Bypasses RAG — declines &amp; refers to health centers</w:t>
            </w:r>
          </w:p>
        </w:tc>
      </w:tr>
      <w:tr w:rsidR="00F51D10" w14:paraId="0C3D4744"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D6EAF8"/>
            <w:tcMar>
              <w:top w:w="80" w:type="dxa"/>
              <w:left w:w="80" w:type="dxa"/>
              <w:bottom w:w="80" w:type="dxa"/>
              <w:right w:w="80" w:type="dxa"/>
            </w:tcMar>
            <w:vAlign w:val="center"/>
          </w:tcPr>
          <w:p w14:paraId="70DED652" w14:textId="77777777" w:rsidR="00F51D10" w:rsidRDefault="00000000">
            <w:pPr>
              <w:jc w:val="center"/>
            </w:pPr>
            <w:r>
              <w:rPr>
                <w:b/>
                <w:bCs/>
                <w:color w:val="1B4F72"/>
                <w:sz w:val="20"/>
                <w:szCs w:val="20"/>
              </w:rPr>
              <w:t>L5</w:t>
            </w:r>
          </w:p>
        </w:tc>
        <w:tc>
          <w:tcPr>
            <w:tcW w:w="144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00" w:type="dxa"/>
              <w:bottom w:w="80" w:type="dxa"/>
              <w:right w:w="80" w:type="dxa"/>
            </w:tcMar>
            <w:vAlign w:val="center"/>
          </w:tcPr>
          <w:p w14:paraId="2FD0F3E9" w14:textId="77777777" w:rsidR="00F51D10" w:rsidRDefault="00000000">
            <w:r>
              <w:rPr>
                <w:b/>
                <w:bCs/>
                <w:color w:val="2E86C1"/>
                <w:sz w:val="18"/>
                <w:szCs w:val="18"/>
              </w:rPr>
              <w:t>OUT_OF_SCOPE</w:t>
            </w:r>
          </w:p>
        </w:tc>
        <w:tc>
          <w:tcPr>
            <w:tcW w:w="30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00" w:type="dxa"/>
              <w:bottom w:w="80" w:type="dxa"/>
              <w:right w:w="80" w:type="dxa"/>
            </w:tcMar>
          </w:tcPr>
          <w:p w14:paraId="7E2A0FAD" w14:textId="77777777" w:rsidR="00F51D10" w:rsidRDefault="00000000">
            <w:r>
              <w:rPr>
                <w:color w:val="1C2833"/>
                <w:sz w:val="18"/>
                <w:szCs w:val="18"/>
              </w:rPr>
              <w:t>Asks for coding help, cryptocurrency advice, etc.</w:t>
            </w:r>
          </w:p>
        </w:tc>
        <w:tc>
          <w:tcPr>
            <w:tcW w:w="42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00" w:type="dxa"/>
              <w:bottom w:w="80" w:type="dxa"/>
              <w:right w:w="80" w:type="dxa"/>
            </w:tcMar>
          </w:tcPr>
          <w:p w14:paraId="2EA85E7A" w14:textId="77777777" w:rsidR="00F51D10" w:rsidRDefault="00000000">
            <w:r>
              <w:rPr>
                <w:i/>
                <w:iCs/>
                <w:color w:val="1C2833"/>
                <w:sz w:val="18"/>
                <w:szCs w:val="18"/>
              </w:rPr>
              <w:t>Friendly boundary reminder redirecting to scope</w:t>
            </w:r>
          </w:p>
        </w:tc>
      </w:tr>
    </w:tbl>
    <w:p w14:paraId="25E3A01F" w14:textId="77777777" w:rsidR="00F51D10" w:rsidRDefault="00F51D10">
      <w:pPr>
        <w:spacing w:before="60" w:after="60"/>
      </w:pPr>
    </w:p>
    <w:p w14:paraId="28828361" w14:textId="77777777" w:rsidR="00F51D10" w:rsidRDefault="00000000">
      <w:pPr>
        <w:pStyle w:val="Heading2"/>
      </w:pPr>
      <w:r>
        <w:t>3.3 Layer 3 — Text Generation Engine</w:t>
      </w:r>
    </w:p>
    <w:p w14:paraId="31F6E9F8" w14:textId="77777777" w:rsidR="00F51D10" w:rsidRDefault="00000000">
      <w:pPr>
        <w:spacing w:before="60" w:after="120"/>
      </w:pPr>
      <w:r>
        <w:rPr>
          <w:color w:val="1C2833"/>
        </w:rPr>
        <w:t xml:space="preserve">Generating student-facing responses relies on Meta Llama-4 (scout-17b) running on the cloud via </w:t>
      </w:r>
      <w:proofErr w:type="spellStart"/>
      <w:r>
        <w:rPr>
          <w:color w:val="1C2833"/>
        </w:rPr>
        <w:t>Groq</w:t>
      </w:r>
      <w:proofErr w:type="spellEnd"/>
      <w:r>
        <w:rPr>
          <w:color w:val="1C2833"/>
        </w:rPr>
        <w:t>. The generation engine dynamically structures prompts based on the risk classifier.</w:t>
      </w:r>
    </w:p>
    <w:p w14:paraId="687A9EBE" w14:textId="77777777" w:rsidR="00F51D10" w:rsidRDefault="00000000">
      <w:pPr>
        <w:pStyle w:val="ListParagraph"/>
        <w:numPr>
          <w:ilvl w:val="0"/>
          <w:numId w:val="2"/>
        </w:numPr>
        <w:spacing w:before="60" w:after="60"/>
      </w:pPr>
      <w:r>
        <w:rPr>
          <w:color w:val="1C2833"/>
        </w:rPr>
        <w:t>System Prompt Injection: Enforces six constraints — grounding, empathetic tone, medical boundary compliance, conciseness (3–5 sentences), and mandatory resource referral</w:t>
      </w:r>
    </w:p>
    <w:p w14:paraId="4328BC16" w14:textId="77777777" w:rsidR="00F51D10" w:rsidRDefault="00000000">
      <w:pPr>
        <w:pStyle w:val="ListParagraph"/>
        <w:numPr>
          <w:ilvl w:val="0"/>
          <w:numId w:val="2"/>
        </w:numPr>
        <w:spacing w:before="60" w:after="60"/>
      </w:pPr>
      <w:r>
        <w:rPr>
          <w:color w:val="1C2833"/>
        </w:rPr>
        <w:t xml:space="preserve">Rate Limit Resiliency: Calls apply automatic exponential backoffs with ordered fallback cascade (Llama-3.1-70b → </w:t>
      </w:r>
      <w:proofErr w:type="spellStart"/>
      <w:r>
        <w:rPr>
          <w:color w:val="1C2833"/>
        </w:rPr>
        <w:t>Mixtral</w:t>
      </w:r>
      <w:proofErr w:type="spellEnd"/>
      <w:r>
        <w:rPr>
          <w:color w:val="1C2833"/>
        </w:rPr>
        <w:t>) to ensure service uptime</w:t>
      </w:r>
    </w:p>
    <w:p w14:paraId="0CC46266" w14:textId="77777777" w:rsidR="00F51D10" w:rsidRDefault="00000000">
      <w:r>
        <w:br w:type="page"/>
      </w:r>
    </w:p>
    <w:p w14:paraId="64FFA4B1" w14:textId="77777777" w:rsidR="00F51D10" w:rsidRDefault="00000000">
      <w:pPr>
        <w:pStyle w:val="Heading1"/>
      </w:pPr>
      <w:r>
        <w:t>4. Implementation</w:t>
      </w:r>
    </w:p>
    <w:p w14:paraId="3E5DF8A3" w14:textId="77777777" w:rsidR="00F51D10" w:rsidRDefault="00F51D10">
      <w:pPr>
        <w:pBdr>
          <w:bottom w:val="single" w:sz="4" w:space="1" w:color="2E86C1"/>
        </w:pBdr>
        <w:spacing w:before="120" w:after="120"/>
      </w:pPr>
    </w:p>
    <w:p w14:paraId="361852FE" w14:textId="77777777" w:rsidR="00F51D10" w:rsidRDefault="00000000">
      <w:pPr>
        <w:pStyle w:val="Heading2"/>
      </w:pPr>
      <w:r>
        <w:t>4.1 Technology Stack</w:t>
      </w:r>
    </w:p>
    <w:p w14:paraId="5E34A294"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860"/>
      </w:tblGrid>
      <w:tr w:rsidR="00F51D10" w14:paraId="78EE2907" w14:textId="77777777">
        <w:tblPrEx>
          <w:tblCellMar>
            <w:top w:w="0" w:type="dxa"/>
            <w:bottom w:w="0" w:type="dxa"/>
          </w:tblCellMar>
        </w:tblPrEx>
        <w:trPr>
          <w:tblHeader/>
        </w:trPr>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244DEC79" w14:textId="77777777" w:rsidR="00F51D10" w:rsidRDefault="00000000">
            <w:r>
              <w:rPr>
                <w:b/>
                <w:bCs/>
                <w:color w:val="FFFFFF"/>
                <w:sz w:val="20"/>
                <w:szCs w:val="20"/>
              </w:rPr>
              <w:t>Component</w:t>
            </w:r>
          </w:p>
        </w:tc>
        <w:tc>
          <w:tcPr>
            <w:tcW w:w="27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5C75963A" w14:textId="77777777" w:rsidR="00F51D10" w:rsidRDefault="00000000">
            <w:r>
              <w:rPr>
                <w:b/>
                <w:bCs/>
                <w:color w:val="FFFFFF"/>
                <w:sz w:val="20"/>
                <w:szCs w:val="20"/>
              </w:rPr>
              <w:t>Technology</w:t>
            </w:r>
          </w:p>
        </w:tc>
        <w:tc>
          <w:tcPr>
            <w:tcW w:w="48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261118B9" w14:textId="77777777" w:rsidR="00F51D10" w:rsidRDefault="00000000">
            <w:r>
              <w:rPr>
                <w:b/>
                <w:bCs/>
                <w:color w:val="FFFFFF"/>
                <w:sz w:val="20"/>
                <w:szCs w:val="20"/>
              </w:rPr>
              <w:t>Purpose</w:t>
            </w:r>
          </w:p>
        </w:tc>
      </w:tr>
      <w:tr w:rsidR="00F51D10" w14:paraId="015375FA"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63A8D7BE" w14:textId="77777777" w:rsidR="00F51D10" w:rsidRDefault="00000000">
            <w:r>
              <w:rPr>
                <w:b/>
                <w:bCs/>
                <w:color w:val="1B4F72"/>
                <w:sz w:val="19"/>
                <w:szCs w:val="19"/>
              </w:rPr>
              <w:t>Backend API</w:t>
            </w:r>
          </w:p>
        </w:tc>
        <w:tc>
          <w:tcPr>
            <w:tcW w:w="27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5F698AEF" w14:textId="77777777" w:rsidR="00F51D10" w:rsidRDefault="00000000">
            <w:proofErr w:type="spellStart"/>
            <w:r>
              <w:rPr>
                <w:color w:val="2E86C1"/>
                <w:sz w:val="19"/>
                <w:szCs w:val="19"/>
              </w:rPr>
              <w:t>FastAPI</w:t>
            </w:r>
            <w:proofErr w:type="spellEnd"/>
            <w:r>
              <w:rPr>
                <w:color w:val="2E86C1"/>
                <w:sz w:val="19"/>
                <w:szCs w:val="19"/>
              </w:rPr>
              <w:t xml:space="preserve"> (Python 3.11)</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6F03D6C7" w14:textId="77777777" w:rsidR="00F51D10" w:rsidRDefault="00000000">
            <w:r>
              <w:rPr>
                <w:color w:val="1C2833"/>
                <w:sz w:val="19"/>
                <w:szCs w:val="19"/>
              </w:rPr>
              <w:t>Exposes endpoints for chat, dataset upload, evaluation, and export</w:t>
            </w:r>
          </w:p>
        </w:tc>
      </w:tr>
      <w:tr w:rsidR="00F51D10" w14:paraId="66AD8B0B"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79E197A9" w14:textId="77777777" w:rsidR="00F51D10" w:rsidRDefault="00000000">
            <w:r>
              <w:rPr>
                <w:b/>
                <w:bCs/>
                <w:color w:val="1B4F72"/>
                <w:sz w:val="19"/>
                <w:szCs w:val="19"/>
              </w:rPr>
              <w:t>Frontend UI</w:t>
            </w:r>
          </w:p>
        </w:tc>
        <w:tc>
          <w:tcPr>
            <w:tcW w:w="27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5E84362A" w14:textId="77777777" w:rsidR="00F51D10" w:rsidRDefault="00000000">
            <w:r>
              <w:rPr>
                <w:color w:val="2E86C1"/>
                <w:sz w:val="19"/>
                <w:szCs w:val="19"/>
              </w:rPr>
              <w:t>React + Vite + Tailwind CSS</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111ED3BC" w14:textId="77777777" w:rsidR="00F51D10" w:rsidRDefault="00000000">
            <w:r>
              <w:rPr>
                <w:color w:val="1C2833"/>
                <w:sz w:val="19"/>
                <w:szCs w:val="19"/>
              </w:rPr>
              <w:t>Dynamic SPA with side-by-side responses and metric charts</w:t>
            </w:r>
          </w:p>
        </w:tc>
      </w:tr>
      <w:tr w:rsidR="00F51D10" w14:paraId="0AC8F462"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2ABC043B" w14:textId="77777777" w:rsidR="00F51D10" w:rsidRDefault="00000000">
            <w:r>
              <w:rPr>
                <w:b/>
                <w:bCs/>
                <w:color w:val="1B4F72"/>
                <w:sz w:val="19"/>
                <w:szCs w:val="19"/>
              </w:rPr>
              <w:t>Generation Model</w:t>
            </w:r>
          </w:p>
        </w:tc>
        <w:tc>
          <w:tcPr>
            <w:tcW w:w="27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09FB201B" w14:textId="77777777" w:rsidR="00F51D10" w:rsidRDefault="00000000">
            <w:r>
              <w:rPr>
                <w:color w:val="2E86C1"/>
                <w:sz w:val="19"/>
                <w:szCs w:val="19"/>
              </w:rPr>
              <w:t>Meta Llama-4-scout-17b (</w:t>
            </w:r>
            <w:proofErr w:type="spellStart"/>
            <w:r>
              <w:rPr>
                <w:color w:val="2E86C1"/>
                <w:sz w:val="19"/>
                <w:szCs w:val="19"/>
              </w:rPr>
              <w:t>Groq</w:t>
            </w:r>
            <w:proofErr w:type="spellEnd"/>
            <w:r>
              <w:rPr>
                <w:color w:val="2E86C1"/>
                <w:sz w:val="19"/>
                <w:szCs w:val="19"/>
              </w:rPr>
              <w:t xml:space="preserve"> API)</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020B6907" w14:textId="77777777" w:rsidR="00F51D10" w:rsidRDefault="00000000">
            <w:r>
              <w:rPr>
                <w:color w:val="1C2833"/>
                <w:sz w:val="19"/>
                <w:szCs w:val="19"/>
              </w:rPr>
              <w:t>Generates warm, empathetic responses in real time</w:t>
            </w:r>
          </w:p>
        </w:tc>
      </w:tr>
      <w:tr w:rsidR="00F51D10" w14:paraId="5D0FDCAB"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5A5407FA" w14:textId="77777777" w:rsidR="00F51D10" w:rsidRDefault="00000000">
            <w:r>
              <w:rPr>
                <w:b/>
                <w:bCs/>
                <w:color w:val="1B4F72"/>
                <w:sz w:val="19"/>
                <w:szCs w:val="19"/>
              </w:rPr>
              <w:t>Embeddings Model</w:t>
            </w:r>
          </w:p>
        </w:tc>
        <w:tc>
          <w:tcPr>
            <w:tcW w:w="27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64C2F161" w14:textId="77777777" w:rsidR="00F51D10" w:rsidRDefault="00000000">
            <w:r>
              <w:rPr>
                <w:color w:val="2E86C1"/>
                <w:sz w:val="19"/>
                <w:szCs w:val="19"/>
              </w:rPr>
              <w:t>Gemini-embedding-2</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25B2F28D" w14:textId="77777777" w:rsidR="00F51D10" w:rsidRDefault="00000000">
            <w:r>
              <w:rPr>
                <w:color w:val="1C2833"/>
                <w:sz w:val="19"/>
                <w:szCs w:val="19"/>
              </w:rPr>
              <w:t>Generates 3072-dim vectors for semantic lookup</w:t>
            </w:r>
          </w:p>
        </w:tc>
      </w:tr>
      <w:tr w:rsidR="00F51D10" w14:paraId="4319876F"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449176F8" w14:textId="77777777" w:rsidR="00F51D10" w:rsidRDefault="00000000">
            <w:r>
              <w:rPr>
                <w:b/>
                <w:bCs/>
                <w:color w:val="1B4F72"/>
                <w:sz w:val="19"/>
                <w:szCs w:val="19"/>
              </w:rPr>
              <w:t>Vector Index</w:t>
            </w:r>
          </w:p>
        </w:tc>
        <w:tc>
          <w:tcPr>
            <w:tcW w:w="27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1B8DE2AF" w14:textId="77777777" w:rsidR="00F51D10" w:rsidRDefault="00000000">
            <w:proofErr w:type="spellStart"/>
            <w:r>
              <w:rPr>
                <w:color w:val="2E86C1"/>
                <w:sz w:val="19"/>
                <w:szCs w:val="19"/>
              </w:rPr>
              <w:t>ChromaDB</w:t>
            </w:r>
            <w:proofErr w:type="spellEnd"/>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2D3E1E34" w14:textId="77777777" w:rsidR="00F51D10" w:rsidRDefault="00000000">
            <w:r>
              <w:rPr>
                <w:color w:val="1C2833"/>
                <w:sz w:val="19"/>
                <w:szCs w:val="19"/>
              </w:rPr>
              <w:t>Persistent vector database with cosine similarity search</w:t>
            </w:r>
          </w:p>
        </w:tc>
      </w:tr>
      <w:tr w:rsidR="00F51D10" w14:paraId="483ACA21"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456D7F4C" w14:textId="77777777" w:rsidR="00F51D10" w:rsidRDefault="00000000">
            <w:r>
              <w:rPr>
                <w:b/>
                <w:bCs/>
                <w:color w:val="1B4F72"/>
                <w:sz w:val="19"/>
                <w:szCs w:val="19"/>
              </w:rPr>
              <w:t>Judge LLM</w:t>
            </w:r>
          </w:p>
        </w:tc>
        <w:tc>
          <w:tcPr>
            <w:tcW w:w="27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14B95583" w14:textId="77777777" w:rsidR="00F51D10" w:rsidRDefault="00000000">
            <w:r>
              <w:rPr>
                <w:color w:val="2E86C1"/>
                <w:sz w:val="19"/>
                <w:szCs w:val="19"/>
              </w:rPr>
              <w:t>Gemini 2.0 Flash</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25124055" w14:textId="77777777" w:rsidR="00F51D10" w:rsidRDefault="00000000">
            <w:r>
              <w:rPr>
                <w:color w:val="1C2833"/>
                <w:sz w:val="19"/>
                <w:szCs w:val="19"/>
              </w:rPr>
              <w:t>Automated evaluation scoring (relevance, helpfulness, safety)</w:t>
            </w:r>
          </w:p>
        </w:tc>
      </w:tr>
      <w:tr w:rsidR="00F51D10" w14:paraId="5E344CEC"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1269383F" w14:textId="77777777" w:rsidR="00F51D10" w:rsidRDefault="00000000">
            <w:r>
              <w:rPr>
                <w:b/>
                <w:bCs/>
                <w:color w:val="1B4F72"/>
                <w:sz w:val="19"/>
                <w:szCs w:val="19"/>
              </w:rPr>
              <w:t>Data Processing</w:t>
            </w:r>
          </w:p>
        </w:tc>
        <w:tc>
          <w:tcPr>
            <w:tcW w:w="27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699F7DB5" w14:textId="77777777" w:rsidR="00F51D10" w:rsidRDefault="00000000">
            <w:r>
              <w:rPr>
                <w:color w:val="2E86C1"/>
                <w:sz w:val="19"/>
                <w:szCs w:val="19"/>
              </w:rPr>
              <w:t xml:space="preserve">Pandas / NumPy / </w:t>
            </w:r>
            <w:proofErr w:type="spellStart"/>
            <w:r>
              <w:rPr>
                <w:color w:val="2E86C1"/>
                <w:sz w:val="19"/>
                <w:szCs w:val="19"/>
              </w:rPr>
              <w:t>OpenPyXL</w:t>
            </w:r>
            <w:proofErr w:type="spellEnd"/>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26A68B22" w14:textId="77777777" w:rsidR="00F51D10" w:rsidRDefault="00000000">
            <w:r>
              <w:rPr>
                <w:color w:val="1C2833"/>
                <w:sz w:val="19"/>
                <w:szCs w:val="19"/>
              </w:rPr>
              <w:t>CSV parsing, Excel exports, and metric calculations</w:t>
            </w:r>
          </w:p>
        </w:tc>
      </w:tr>
    </w:tbl>
    <w:p w14:paraId="1777F512" w14:textId="77777777" w:rsidR="00F51D10" w:rsidRDefault="00F51D10">
      <w:pPr>
        <w:spacing w:before="60" w:after="60"/>
      </w:pPr>
    </w:p>
    <w:p w14:paraId="70016643" w14:textId="77777777" w:rsidR="00F51D10" w:rsidRDefault="00000000">
      <w:pPr>
        <w:pStyle w:val="Heading2"/>
      </w:pPr>
      <w:r>
        <w:t>4.2 Installation and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7138401B"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120" w:type="dxa"/>
              <w:left w:w="180" w:type="dxa"/>
              <w:bottom w:w="120" w:type="dxa"/>
              <w:right w:w="180" w:type="dxa"/>
            </w:tcMar>
          </w:tcPr>
          <w:p w14:paraId="00BD176C" w14:textId="77777777" w:rsidR="00F51D10" w:rsidRDefault="00000000">
            <w:r>
              <w:rPr>
                <w:b/>
                <w:bCs/>
                <w:color w:val="1B4F72"/>
              </w:rPr>
              <w:t xml:space="preserve">Backend Setup: </w:t>
            </w:r>
            <w:r>
              <w:rPr>
                <w:color w:val="1C2833"/>
              </w:rPr>
              <w:t xml:space="preserve">pip install </w:t>
            </w:r>
            <w:proofErr w:type="spellStart"/>
            <w:r>
              <w:rPr>
                <w:color w:val="1C2833"/>
              </w:rPr>
              <w:t>fastapi</w:t>
            </w:r>
            <w:proofErr w:type="spellEnd"/>
            <w:r>
              <w:rPr>
                <w:color w:val="1C2833"/>
              </w:rPr>
              <w:t xml:space="preserve"> </w:t>
            </w:r>
            <w:proofErr w:type="spellStart"/>
            <w:r>
              <w:rPr>
                <w:color w:val="1C2833"/>
              </w:rPr>
              <w:t>uvicorn</w:t>
            </w:r>
            <w:proofErr w:type="spellEnd"/>
            <w:r>
              <w:rPr>
                <w:color w:val="1C2833"/>
              </w:rPr>
              <w:t xml:space="preserve"> </w:t>
            </w:r>
            <w:proofErr w:type="spellStart"/>
            <w:r>
              <w:rPr>
                <w:color w:val="1C2833"/>
              </w:rPr>
              <w:t>chromadb</w:t>
            </w:r>
            <w:proofErr w:type="spellEnd"/>
            <w:r>
              <w:rPr>
                <w:color w:val="1C2833"/>
              </w:rPr>
              <w:t xml:space="preserve"> pandas google-</w:t>
            </w:r>
            <w:proofErr w:type="spellStart"/>
            <w:r>
              <w:rPr>
                <w:color w:val="1C2833"/>
              </w:rPr>
              <w:t>generativeai</w:t>
            </w:r>
            <w:proofErr w:type="spellEnd"/>
            <w:r>
              <w:rPr>
                <w:color w:val="1C2833"/>
              </w:rPr>
              <w:t xml:space="preserve"> </w:t>
            </w:r>
            <w:proofErr w:type="spellStart"/>
            <w:r>
              <w:rPr>
                <w:color w:val="1C2833"/>
              </w:rPr>
              <w:t>groq</w:t>
            </w:r>
            <w:proofErr w:type="spellEnd"/>
            <w:r>
              <w:rPr>
                <w:color w:val="1C2833"/>
              </w:rPr>
              <w:t xml:space="preserve"> </w:t>
            </w:r>
            <w:proofErr w:type="spellStart"/>
            <w:r>
              <w:rPr>
                <w:color w:val="1C2833"/>
              </w:rPr>
              <w:t>openpyxl</w:t>
            </w:r>
            <w:proofErr w:type="spellEnd"/>
            <w:r>
              <w:rPr>
                <w:color w:val="1C2833"/>
              </w:rPr>
              <w:t xml:space="preserve"> python-</w:t>
            </w:r>
            <w:proofErr w:type="spellStart"/>
            <w:r>
              <w:rPr>
                <w:color w:val="1C2833"/>
              </w:rPr>
              <w:t>dotenv</w:t>
            </w:r>
            <w:proofErr w:type="spellEnd"/>
          </w:p>
        </w:tc>
      </w:tr>
    </w:tbl>
    <w:p w14:paraId="16003CA8"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4CC352BA"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FDEBD0"/>
            <w:tcMar>
              <w:top w:w="120" w:type="dxa"/>
              <w:left w:w="180" w:type="dxa"/>
              <w:bottom w:w="120" w:type="dxa"/>
              <w:right w:w="180" w:type="dxa"/>
            </w:tcMar>
          </w:tcPr>
          <w:p w14:paraId="2223A6D1" w14:textId="77777777" w:rsidR="00F51D10" w:rsidRDefault="00000000">
            <w:r>
              <w:rPr>
                <w:b/>
                <w:bCs/>
                <w:color w:val="1B4F72"/>
              </w:rPr>
              <w:t xml:space="preserve">Environment: </w:t>
            </w:r>
            <w:r>
              <w:rPr>
                <w:color w:val="1C2833"/>
              </w:rPr>
              <w:t>.env file must contain valid GROQ_API_KEY and GEMINI_API_KEY credentials</w:t>
            </w:r>
          </w:p>
        </w:tc>
      </w:tr>
    </w:tbl>
    <w:p w14:paraId="7C498940"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635C82C9"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5F5E3"/>
            <w:tcMar>
              <w:top w:w="120" w:type="dxa"/>
              <w:left w:w="180" w:type="dxa"/>
              <w:bottom w:w="120" w:type="dxa"/>
              <w:right w:w="180" w:type="dxa"/>
            </w:tcMar>
          </w:tcPr>
          <w:p w14:paraId="2C235ABB" w14:textId="77777777" w:rsidR="00F51D10" w:rsidRDefault="00000000">
            <w:r>
              <w:rPr>
                <w:b/>
                <w:bCs/>
                <w:color w:val="1B4F72"/>
              </w:rPr>
              <w:t xml:space="preserve">Frontend: </w:t>
            </w:r>
            <w:proofErr w:type="spellStart"/>
            <w:r>
              <w:rPr>
                <w:color w:val="1C2833"/>
              </w:rPr>
              <w:t>npm</w:t>
            </w:r>
            <w:proofErr w:type="spellEnd"/>
            <w:r>
              <w:rPr>
                <w:color w:val="1C2833"/>
              </w:rPr>
              <w:t xml:space="preserve"> install — React frontend runs concurrently on port 3000</w:t>
            </w:r>
          </w:p>
        </w:tc>
      </w:tr>
    </w:tbl>
    <w:p w14:paraId="6F124477" w14:textId="77777777" w:rsidR="00F51D10" w:rsidRDefault="00F51D10">
      <w:pPr>
        <w:spacing w:before="60" w:after="60"/>
      </w:pPr>
    </w:p>
    <w:p w14:paraId="2AD97534" w14:textId="77777777" w:rsidR="00F51D10" w:rsidRDefault="00000000">
      <w:pPr>
        <w:pStyle w:val="Heading2"/>
      </w:pPr>
      <w:r>
        <w:t>4.3 Key Code Components</w:t>
      </w:r>
    </w:p>
    <w:p w14:paraId="73721BFC" w14:textId="77777777" w:rsidR="00F51D10" w:rsidRDefault="00000000">
      <w:pPr>
        <w:spacing w:before="180" w:after="80"/>
      </w:pPr>
      <w:r>
        <w:rPr>
          <w:b/>
          <w:bCs/>
          <w:color w:val="1ABC9C"/>
          <w:sz w:val="24"/>
          <w:szCs w:val="24"/>
        </w:rPr>
        <w:t>4.3.1 Vector Database Loading (chroma_client.py)</w:t>
      </w:r>
    </w:p>
    <w:p w14:paraId="7BA8996A" w14:textId="77777777" w:rsidR="00F51D10" w:rsidRDefault="00000000">
      <w:pPr>
        <w:spacing w:before="60" w:after="120"/>
      </w:pPr>
      <w:r>
        <w:rPr>
          <w:color w:val="1C2833"/>
        </w:rPr>
        <w:t xml:space="preserve">The knowledge base (2_corpus_chunks.csv) is loaded into </w:t>
      </w:r>
      <w:proofErr w:type="spellStart"/>
      <w:r>
        <w:rPr>
          <w:color w:val="1C2833"/>
        </w:rPr>
        <w:t>ChromaDB</w:t>
      </w:r>
      <w:proofErr w:type="spellEnd"/>
      <w:r>
        <w:rPr>
          <w:color w:val="1C2833"/>
        </w:rPr>
        <w:t>. The client reads the CSV using Pandas, extracts document texts, and uses a batch generator to embed strings in chunks of 10. Chunks are indexed with titles, category, and risk level stored in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21A9D5E5" w14:textId="77777777">
        <w:tblPrEx>
          <w:tblCellMar>
            <w:top w:w="0" w:type="dxa"/>
            <w:bottom w:w="0" w:type="dxa"/>
          </w:tblCellMar>
        </w:tblPrEx>
        <w:tc>
          <w:tcPr>
            <w:tcW w:w="9360" w:type="dxa"/>
            <w:tcBorders>
              <w:top w:val="single" w:sz="1" w:space="0" w:color="566573"/>
              <w:left w:val="single" w:sz="1" w:space="0" w:color="566573"/>
              <w:bottom w:val="single" w:sz="1" w:space="0" w:color="566573"/>
              <w:right w:val="single" w:sz="1" w:space="0" w:color="566573"/>
            </w:tcBorders>
            <w:shd w:val="clear" w:color="auto" w:fill="1C2833"/>
            <w:tcMar>
              <w:top w:w="120" w:type="dxa"/>
              <w:left w:w="200" w:type="dxa"/>
              <w:bottom w:w="120" w:type="dxa"/>
              <w:right w:w="200" w:type="dxa"/>
            </w:tcMar>
          </w:tcPr>
          <w:p w14:paraId="0E1275EA" w14:textId="77777777" w:rsidR="00F51D10" w:rsidRDefault="00000000">
            <w:r>
              <w:rPr>
                <w:rFonts w:ascii="Courier New" w:eastAsia="Courier New" w:hAnsi="Courier New" w:cs="Courier New"/>
                <w:color w:val="AED6F1"/>
                <w:sz w:val="19"/>
                <w:szCs w:val="19"/>
              </w:rPr>
              <w:t>def __</w:t>
            </w:r>
            <w:proofErr w:type="spellStart"/>
            <w:r>
              <w:rPr>
                <w:rFonts w:ascii="Courier New" w:eastAsia="Courier New" w:hAnsi="Courier New" w:cs="Courier New"/>
                <w:color w:val="AED6F1"/>
                <w:sz w:val="19"/>
                <w:szCs w:val="19"/>
              </w:rPr>
              <w:t>init</w:t>
            </w:r>
            <w:proofErr w:type="spellEnd"/>
            <w:r>
              <w:rPr>
                <w:rFonts w:ascii="Courier New" w:eastAsia="Courier New" w:hAnsi="Courier New" w:cs="Courier New"/>
                <w:color w:val="AED6F1"/>
                <w:sz w:val="19"/>
                <w:szCs w:val="19"/>
              </w:rPr>
              <w:t>_</w:t>
            </w:r>
            <w:proofErr w:type="gramStart"/>
            <w:r>
              <w:rPr>
                <w:rFonts w:ascii="Courier New" w:eastAsia="Courier New" w:hAnsi="Courier New" w:cs="Courier New"/>
                <w:color w:val="AED6F1"/>
                <w:sz w:val="19"/>
                <w:szCs w:val="19"/>
              </w:rPr>
              <w:t>_(</w:t>
            </w:r>
            <w:proofErr w:type="gramEnd"/>
            <w:r>
              <w:rPr>
                <w:rFonts w:ascii="Courier New" w:eastAsia="Courier New" w:hAnsi="Courier New" w:cs="Courier New"/>
                <w:color w:val="AED6F1"/>
                <w:sz w:val="19"/>
                <w:szCs w:val="19"/>
              </w:rPr>
              <w:t xml:space="preserve">self, </w:t>
            </w:r>
            <w:proofErr w:type="spellStart"/>
            <w:r>
              <w:rPr>
                <w:rFonts w:ascii="Courier New" w:eastAsia="Courier New" w:hAnsi="Courier New" w:cs="Courier New"/>
                <w:color w:val="AED6F1"/>
                <w:sz w:val="19"/>
                <w:szCs w:val="19"/>
              </w:rPr>
              <w:t>persist_dir</w:t>
            </w:r>
            <w:proofErr w:type="spellEnd"/>
            <w:r>
              <w:rPr>
                <w:rFonts w:ascii="Courier New" w:eastAsia="Courier New" w:hAnsi="Courier New" w:cs="Courier New"/>
                <w:color w:val="AED6F1"/>
                <w:sz w:val="19"/>
                <w:szCs w:val="19"/>
              </w:rPr>
              <w:t>='./</w:t>
            </w:r>
            <w:proofErr w:type="spellStart"/>
            <w:r>
              <w:rPr>
                <w:rFonts w:ascii="Courier New" w:eastAsia="Courier New" w:hAnsi="Courier New" w:cs="Courier New"/>
                <w:color w:val="AED6F1"/>
                <w:sz w:val="19"/>
                <w:szCs w:val="19"/>
              </w:rPr>
              <w:t>chroma_db</w:t>
            </w:r>
            <w:proofErr w:type="spellEnd"/>
            <w:r>
              <w:rPr>
                <w:rFonts w:ascii="Courier New" w:eastAsia="Courier New" w:hAnsi="Courier New" w:cs="Courier New"/>
                <w:color w:val="AED6F1"/>
                <w:sz w:val="19"/>
                <w:szCs w:val="19"/>
              </w:rPr>
              <w:t>'):</w:t>
            </w:r>
          </w:p>
          <w:p w14:paraId="754255F7" w14:textId="77777777" w:rsidR="00F51D10" w:rsidRDefault="00000000">
            <w:r>
              <w:rPr>
                <w:rFonts w:ascii="Courier New" w:eastAsia="Courier New" w:hAnsi="Courier New" w:cs="Courier New"/>
                <w:color w:val="D5F5E3"/>
                <w:sz w:val="19"/>
                <w:szCs w:val="19"/>
              </w:rPr>
              <w:t xml:space="preserve">    </w:t>
            </w:r>
            <w:proofErr w:type="spellStart"/>
            <w:proofErr w:type="gramStart"/>
            <w:r>
              <w:rPr>
                <w:rFonts w:ascii="Courier New" w:eastAsia="Courier New" w:hAnsi="Courier New" w:cs="Courier New"/>
                <w:color w:val="D5F5E3"/>
                <w:sz w:val="19"/>
                <w:szCs w:val="19"/>
              </w:rPr>
              <w:t>self.client</w:t>
            </w:r>
            <w:proofErr w:type="spellEnd"/>
            <w:proofErr w:type="gramEnd"/>
            <w:r>
              <w:rPr>
                <w:rFonts w:ascii="Courier New" w:eastAsia="Courier New" w:hAnsi="Courier New" w:cs="Courier New"/>
                <w:color w:val="D5F5E3"/>
                <w:sz w:val="19"/>
                <w:szCs w:val="19"/>
              </w:rPr>
              <w:t xml:space="preserve"> = </w:t>
            </w:r>
            <w:proofErr w:type="spellStart"/>
            <w:r>
              <w:rPr>
                <w:rFonts w:ascii="Courier New" w:eastAsia="Courier New" w:hAnsi="Courier New" w:cs="Courier New"/>
                <w:color w:val="D5F5E3"/>
                <w:sz w:val="19"/>
                <w:szCs w:val="19"/>
              </w:rPr>
              <w:t>chromadb.PersistentClient</w:t>
            </w:r>
            <w:proofErr w:type="spellEnd"/>
            <w:r>
              <w:rPr>
                <w:rFonts w:ascii="Courier New" w:eastAsia="Courier New" w:hAnsi="Courier New" w:cs="Courier New"/>
                <w:color w:val="D5F5E3"/>
                <w:sz w:val="19"/>
                <w:szCs w:val="19"/>
              </w:rPr>
              <w:t>(path=</w:t>
            </w:r>
            <w:proofErr w:type="spellStart"/>
            <w:r>
              <w:rPr>
                <w:rFonts w:ascii="Courier New" w:eastAsia="Courier New" w:hAnsi="Courier New" w:cs="Courier New"/>
                <w:color w:val="D5F5E3"/>
                <w:sz w:val="19"/>
                <w:szCs w:val="19"/>
              </w:rPr>
              <w:t>persist_dir</w:t>
            </w:r>
            <w:proofErr w:type="spellEnd"/>
            <w:r>
              <w:rPr>
                <w:rFonts w:ascii="Courier New" w:eastAsia="Courier New" w:hAnsi="Courier New" w:cs="Courier New"/>
                <w:color w:val="D5F5E3"/>
                <w:sz w:val="19"/>
                <w:szCs w:val="19"/>
              </w:rPr>
              <w:t>)</w:t>
            </w:r>
          </w:p>
          <w:p w14:paraId="0CE8DB45" w14:textId="77777777" w:rsidR="00F51D10" w:rsidRDefault="00000000">
            <w:r>
              <w:rPr>
                <w:rFonts w:ascii="Courier New" w:eastAsia="Courier New" w:hAnsi="Courier New" w:cs="Courier New"/>
                <w:color w:val="D5F5E3"/>
                <w:sz w:val="19"/>
                <w:szCs w:val="19"/>
              </w:rPr>
              <w:t xml:space="preserve">    </w:t>
            </w:r>
            <w:proofErr w:type="spellStart"/>
            <w:proofErr w:type="gramStart"/>
            <w:r>
              <w:rPr>
                <w:rFonts w:ascii="Courier New" w:eastAsia="Courier New" w:hAnsi="Courier New" w:cs="Courier New"/>
                <w:color w:val="D5F5E3"/>
                <w:sz w:val="19"/>
                <w:szCs w:val="19"/>
              </w:rPr>
              <w:t>self.collection</w:t>
            </w:r>
            <w:proofErr w:type="spellEnd"/>
            <w:proofErr w:type="gramEnd"/>
            <w:r>
              <w:rPr>
                <w:rFonts w:ascii="Courier New" w:eastAsia="Courier New" w:hAnsi="Courier New" w:cs="Courier New"/>
                <w:color w:val="D5F5E3"/>
                <w:sz w:val="19"/>
                <w:szCs w:val="19"/>
              </w:rPr>
              <w:t xml:space="preserve"> = </w:t>
            </w:r>
            <w:proofErr w:type="spellStart"/>
            <w:r>
              <w:rPr>
                <w:rFonts w:ascii="Courier New" w:eastAsia="Courier New" w:hAnsi="Courier New" w:cs="Courier New"/>
                <w:color w:val="D5F5E3"/>
                <w:sz w:val="19"/>
                <w:szCs w:val="19"/>
              </w:rPr>
              <w:t>self.client.get_or_create_collection</w:t>
            </w:r>
            <w:proofErr w:type="spellEnd"/>
            <w:r>
              <w:rPr>
                <w:rFonts w:ascii="Courier New" w:eastAsia="Courier New" w:hAnsi="Courier New" w:cs="Courier New"/>
                <w:color w:val="D5F5E3"/>
                <w:sz w:val="19"/>
                <w:szCs w:val="19"/>
              </w:rPr>
              <w:t>(</w:t>
            </w:r>
          </w:p>
          <w:p w14:paraId="5C30A754" w14:textId="77777777" w:rsidR="00F51D10" w:rsidRDefault="00000000">
            <w:r>
              <w:rPr>
                <w:rFonts w:ascii="Courier New" w:eastAsia="Courier New" w:hAnsi="Courier New" w:cs="Courier New"/>
                <w:color w:val="FAD7A0"/>
                <w:sz w:val="19"/>
                <w:szCs w:val="19"/>
              </w:rPr>
              <w:t xml:space="preserve">        name='</w:t>
            </w:r>
            <w:proofErr w:type="spellStart"/>
            <w:r>
              <w:rPr>
                <w:rFonts w:ascii="Courier New" w:eastAsia="Courier New" w:hAnsi="Courier New" w:cs="Courier New"/>
                <w:color w:val="FAD7A0"/>
                <w:sz w:val="19"/>
                <w:szCs w:val="19"/>
              </w:rPr>
              <w:t>mindbridge_corpus</w:t>
            </w:r>
            <w:proofErr w:type="spellEnd"/>
            <w:r>
              <w:rPr>
                <w:rFonts w:ascii="Courier New" w:eastAsia="Courier New" w:hAnsi="Courier New" w:cs="Courier New"/>
                <w:color w:val="FAD7A0"/>
                <w:sz w:val="19"/>
                <w:szCs w:val="19"/>
              </w:rPr>
              <w:t>',</w:t>
            </w:r>
          </w:p>
          <w:p w14:paraId="5190235F" w14:textId="77777777" w:rsidR="00F51D10" w:rsidRDefault="00000000">
            <w:r>
              <w:rPr>
                <w:rFonts w:ascii="Courier New" w:eastAsia="Courier New" w:hAnsi="Courier New" w:cs="Courier New"/>
                <w:color w:val="FAD7A0"/>
                <w:sz w:val="19"/>
                <w:szCs w:val="19"/>
              </w:rPr>
              <w:t xml:space="preserve">        metadata</w:t>
            </w:r>
            <w:proofErr w:type="gramStart"/>
            <w:r>
              <w:rPr>
                <w:rFonts w:ascii="Courier New" w:eastAsia="Courier New" w:hAnsi="Courier New" w:cs="Courier New"/>
                <w:color w:val="FAD7A0"/>
                <w:sz w:val="19"/>
                <w:szCs w:val="19"/>
              </w:rPr>
              <w:t>={</w:t>
            </w:r>
            <w:proofErr w:type="gramEnd"/>
            <w:r>
              <w:rPr>
                <w:rFonts w:ascii="Courier New" w:eastAsia="Courier New" w:hAnsi="Courier New" w:cs="Courier New"/>
                <w:color w:val="FAD7A0"/>
                <w:sz w:val="19"/>
                <w:szCs w:val="19"/>
              </w:rPr>
              <w:t>'</w:t>
            </w:r>
            <w:proofErr w:type="spellStart"/>
            <w:r>
              <w:rPr>
                <w:rFonts w:ascii="Courier New" w:eastAsia="Courier New" w:hAnsi="Courier New" w:cs="Courier New"/>
                <w:color w:val="FAD7A0"/>
                <w:sz w:val="19"/>
                <w:szCs w:val="19"/>
              </w:rPr>
              <w:t>hnsw:space</w:t>
            </w:r>
            <w:proofErr w:type="spellEnd"/>
            <w:r>
              <w:rPr>
                <w:rFonts w:ascii="Courier New" w:eastAsia="Courier New" w:hAnsi="Courier New" w:cs="Courier New"/>
                <w:color w:val="FAD7A0"/>
                <w:sz w:val="19"/>
                <w:szCs w:val="19"/>
              </w:rPr>
              <w:t>': 'cosine'})</w:t>
            </w:r>
          </w:p>
        </w:tc>
      </w:tr>
    </w:tbl>
    <w:p w14:paraId="0B7F78A1" w14:textId="77777777" w:rsidR="00F51D10" w:rsidRDefault="00F51D10">
      <w:pPr>
        <w:spacing w:before="60" w:after="60"/>
      </w:pPr>
    </w:p>
    <w:p w14:paraId="34436213" w14:textId="77777777" w:rsidR="00F51D10" w:rsidRDefault="00000000">
      <w:pPr>
        <w:spacing w:before="180" w:after="80"/>
      </w:pPr>
      <w:r>
        <w:rPr>
          <w:b/>
          <w:bCs/>
          <w:color w:val="1ABC9C"/>
          <w:sz w:val="24"/>
          <w:szCs w:val="24"/>
        </w:rPr>
        <w:t>4.3.2 Safety Prompts (rag_engine.py)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483417D1" w14:textId="77777777">
        <w:tblPrEx>
          <w:tblCellMar>
            <w:top w:w="0" w:type="dxa"/>
            <w:bottom w:w="0" w:type="dxa"/>
          </w:tblCellMar>
        </w:tblPrEx>
        <w:tc>
          <w:tcPr>
            <w:tcW w:w="9360" w:type="dxa"/>
            <w:tcBorders>
              <w:top w:val="single" w:sz="1" w:space="0" w:color="566573"/>
              <w:left w:val="single" w:sz="1" w:space="0" w:color="566573"/>
              <w:bottom w:val="single" w:sz="1" w:space="0" w:color="566573"/>
              <w:right w:val="single" w:sz="1" w:space="0" w:color="566573"/>
            </w:tcBorders>
            <w:shd w:val="clear" w:color="auto" w:fill="1C2833"/>
            <w:tcMar>
              <w:top w:w="120" w:type="dxa"/>
              <w:left w:w="200" w:type="dxa"/>
              <w:bottom w:w="120" w:type="dxa"/>
              <w:right w:w="200" w:type="dxa"/>
            </w:tcMar>
          </w:tcPr>
          <w:p w14:paraId="1816457A" w14:textId="77777777" w:rsidR="00F51D10" w:rsidRDefault="00000000">
            <w:r>
              <w:rPr>
                <w:rFonts w:ascii="Courier New" w:eastAsia="Courier New" w:hAnsi="Courier New" w:cs="Courier New"/>
                <w:color w:val="AED6F1"/>
                <w:sz w:val="19"/>
                <w:szCs w:val="19"/>
              </w:rPr>
              <w:t xml:space="preserve">S2_DISTRESS_PROMPT = """You are </w:t>
            </w:r>
            <w:proofErr w:type="spellStart"/>
            <w:r>
              <w:rPr>
                <w:rFonts w:ascii="Courier New" w:eastAsia="Courier New" w:hAnsi="Courier New" w:cs="Courier New"/>
                <w:color w:val="AED6F1"/>
                <w:sz w:val="19"/>
                <w:szCs w:val="19"/>
              </w:rPr>
              <w:t>MindBridge</w:t>
            </w:r>
            <w:proofErr w:type="spellEnd"/>
            <w:r>
              <w:rPr>
                <w:rFonts w:ascii="Courier New" w:eastAsia="Courier New" w:hAnsi="Courier New" w:cs="Courier New"/>
                <w:color w:val="AED6F1"/>
                <w:sz w:val="19"/>
                <w:szCs w:val="19"/>
              </w:rPr>
              <w:t xml:space="preserve"> Safety-Aware RAG...</w:t>
            </w:r>
          </w:p>
          <w:p w14:paraId="2974133E" w14:textId="77777777" w:rsidR="00F51D10" w:rsidRDefault="00000000">
            <w:r>
              <w:rPr>
                <w:rFonts w:ascii="Courier New" w:eastAsia="Courier New" w:hAnsi="Courier New" w:cs="Courier New"/>
                <w:color w:val="FAD7A0"/>
                <w:sz w:val="19"/>
                <w:szCs w:val="19"/>
              </w:rPr>
              <w:t>The student appears to be in distress. Respond with deep empathy.</w:t>
            </w:r>
          </w:p>
          <w:p w14:paraId="6512F4A8" w14:textId="77777777" w:rsidR="00F51D10" w:rsidRDefault="00000000">
            <w:r>
              <w:rPr>
                <w:rFonts w:ascii="Courier New" w:eastAsia="Courier New" w:hAnsi="Courier New" w:cs="Courier New"/>
                <w:color w:val="FAD7A0"/>
                <w:sz w:val="19"/>
                <w:szCs w:val="19"/>
              </w:rPr>
              <w:t>Validate feelings. Encourage them to contact a counselor.</w:t>
            </w:r>
          </w:p>
          <w:p w14:paraId="2340C7A5" w14:textId="77777777" w:rsidR="00F51D10" w:rsidRDefault="00000000">
            <w:r>
              <w:rPr>
                <w:rFonts w:ascii="Courier New" w:eastAsia="Courier New" w:hAnsi="Courier New" w:cs="Courier New"/>
                <w:color w:val="FAD7A0"/>
                <w:sz w:val="19"/>
                <w:szCs w:val="19"/>
              </w:rPr>
              <w:t>Use retrieved context to provide appropriate resources.</w:t>
            </w:r>
          </w:p>
          <w:p w14:paraId="0737CD07" w14:textId="77777777" w:rsidR="00F51D10" w:rsidRDefault="00000000">
            <w:r>
              <w:rPr>
                <w:rFonts w:ascii="Courier New" w:eastAsia="Courier New" w:hAnsi="Courier New" w:cs="Courier New"/>
                <w:color w:val="D5F5E3"/>
                <w:sz w:val="19"/>
                <w:szCs w:val="19"/>
              </w:rPr>
              <w:t>Retrieved Context: {context}</w:t>
            </w:r>
          </w:p>
          <w:p w14:paraId="02C12EFB" w14:textId="77777777" w:rsidR="00F51D10" w:rsidRDefault="00000000">
            <w:r>
              <w:rPr>
                <w:rFonts w:ascii="Courier New" w:eastAsia="Courier New" w:hAnsi="Courier New" w:cs="Courier New"/>
                <w:color w:val="D5F5E3"/>
                <w:sz w:val="19"/>
                <w:szCs w:val="19"/>
              </w:rPr>
              <w:t>Student Question: {question}"""</w:t>
            </w:r>
          </w:p>
        </w:tc>
      </w:tr>
    </w:tbl>
    <w:p w14:paraId="11829575" w14:textId="77777777" w:rsidR="00F51D10" w:rsidRDefault="00F51D10">
      <w:pPr>
        <w:spacing w:before="60" w:after="60"/>
      </w:pPr>
    </w:p>
    <w:p w14:paraId="59AC5C87" w14:textId="77777777" w:rsidR="00F51D10" w:rsidRDefault="00000000">
      <w:pPr>
        <w:pStyle w:val="Heading2"/>
      </w:pPr>
      <w:r>
        <w:t>4.4 React User Interface</w:t>
      </w:r>
    </w:p>
    <w:p w14:paraId="44669BA2" w14:textId="77777777" w:rsidR="00F51D10" w:rsidRDefault="00000000">
      <w:pPr>
        <w:pStyle w:val="ListParagraph"/>
        <w:numPr>
          <w:ilvl w:val="0"/>
          <w:numId w:val="2"/>
        </w:numPr>
        <w:spacing w:before="60" w:after="60"/>
      </w:pPr>
      <w:r>
        <w:rPr>
          <w:color w:val="1C2833"/>
        </w:rPr>
        <w:t>Comparison Workspace: Students view S0, S1, and S2 answers side-by-side in real time</w:t>
      </w:r>
    </w:p>
    <w:p w14:paraId="2F6D619B" w14:textId="77777777" w:rsidR="00F51D10" w:rsidRDefault="00000000">
      <w:pPr>
        <w:pStyle w:val="ListParagraph"/>
        <w:numPr>
          <w:ilvl w:val="0"/>
          <w:numId w:val="2"/>
        </w:numPr>
        <w:spacing w:before="60" w:after="60"/>
      </w:pPr>
      <w:r>
        <w:rPr>
          <w:color w:val="1C2833"/>
        </w:rPr>
        <w:t>Risk Status Panel: Detected risk level (e.g. L1_STRESS) shown color-coded with confidence metrics</w:t>
      </w:r>
    </w:p>
    <w:p w14:paraId="1246434A" w14:textId="77777777" w:rsidR="00F51D10" w:rsidRDefault="00000000">
      <w:pPr>
        <w:pStyle w:val="ListParagraph"/>
        <w:numPr>
          <w:ilvl w:val="0"/>
          <w:numId w:val="2"/>
        </w:numPr>
        <w:spacing w:before="60" w:after="60"/>
      </w:pPr>
      <w:r>
        <w:rPr>
          <w:color w:val="1C2833"/>
        </w:rPr>
        <w:t>Evaluation Accordion: Real-time automated scores with historical human evaluation metrics</w:t>
      </w:r>
    </w:p>
    <w:p w14:paraId="2C902867" w14:textId="77777777" w:rsidR="00F51D10" w:rsidRDefault="00000000">
      <w:pPr>
        <w:pStyle w:val="ListParagraph"/>
        <w:numPr>
          <w:ilvl w:val="0"/>
          <w:numId w:val="2"/>
        </w:numPr>
        <w:spacing w:before="60" w:after="60"/>
      </w:pPr>
      <w:r>
        <w:rPr>
          <w:color w:val="1C2833"/>
        </w:rPr>
        <w:t>Context Panel: Retrieved text segments with similarity scores and metadata sources</w:t>
      </w:r>
    </w:p>
    <w:p w14:paraId="316ACBF0" w14:textId="77777777" w:rsidR="00F51D10" w:rsidRDefault="00000000">
      <w:r>
        <w:br w:type="page"/>
      </w:r>
    </w:p>
    <w:p w14:paraId="691E8BD4" w14:textId="77777777" w:rsidR="00F51D10" w:rsidRDefault="00000000">
      <w:pPr>
        <w:pStyle w:val="Heading1"/>
      </w:pPr>
      <w:r>
        <w:t>5. Evaluation and Results</w:t>
      </w:r>
    </w:p>
    <w:p w14:paraId="53E73575" w14:textId="77777777" w:rsidR="00F51D10" w:rsidRDefault="00F51D10">
      <w:pPr>
        <w:pBdr>
          <w:bottom w:val="single" w:sz="4" w:space="1" w:color="2E86C1"/>
        </w:pBdr>
        <w:spacing w:before="120" w:after="120"/>
      </w:pPr>
    </w:p>
    <w:p w14:paraId="67FAA37E" w14:textId="77777777" w:rsidR="00F51D10" w:rsidRDefault="00000000">
      <w:pPr>
        <w:pStyle w:val="Heading2"/>
      </w:pPr>
      <w:r>
        <w:t>5.1 Evaluation Framework</w:t>
      </w:r>
    </w:p>
    <w:p w14:paraId="155EF863" w14:textId="77777777" w:rsidR="00F51D10" w:rsidRDefault="00000000">
      <w:pPr>
        <w:spacing w:before="60" w:after="120"/>
      </w:pPr>
      <w:r>
        <w:rPr>
          <w:color w:val="1C2833"/>
        </w:rPr>
        <w:t>We evaluated three distinct system configurations across 80 benchmark questions. Human evaluators rated responses from 1 to 5 across five quality dimensions:</w:t>
      </w:r>
    </w:p>
    <w:p w14:paraId="776B98BF" w14:textId="77777777" w:rsidR="00F51D10" w:rsidRDefault="00000000">
      <w:pPr>
        <w:pStyle w:val="ListParagraph"/>
        <w:numPr>
          <w:ilvl w:val="0"/>
          <w:numId w:val="2"/>
        </w:numPr>
        <w:spacing w:before="60" w:after="60"/>
      </w:pPr>
      <w:r>
        <w:rPr>
          <w:color w:val="1C2833"/>
        </w:rPr>
        <w:t>Relevance — Semantic alignment between chatbot response and student question</w:t>
      </w:r>
    </w:p>
    <w:p w14:paraId="75CFCCB9" w14:textId="77777777" w:rsidR="00F51D10" w:rsidRDefault="00000000">
      <w:pPr>
        <w:pStyle w:val="ListParagraph"/>
        <w:numPr>
          <w:ilvl w:val="0"/>
          <w:numId w:val="2"/>
        </w:numPr>
        <w:spacing w:before="60" w:after="60"/>
      </w:pPr>
      <w:r>
        <w:rPr>
          <w:color w:val="1C2833"/>
        </w:rPr>
        <w:t>Helpfulness — Degree of empathy, constructive advice, and practical utility</w:t>
      </w:r>
    </w:p>
    <w:p w14:paraId="3FEDC06E" w14:textId="77777777" w:rsidR="00F51D10" w:rsidRDefault="00000000">
      <w:pPr>
        <w:pStyle w:val="ListParagraph"/>
        <w:numPr>
          <w:ilvl w:val="0"/>
          <w:numId w:val="2"/>
        </w:numPr>
        <w:spacing w:before="60" w:after="60"/>
      </w:pPr>
      <w:r>
        <w:rPr>
          <w:color w:val="1C2833"/>
        </w:rPr>
        <w:t>Faithfulness — Factual grounding; model does not contradict retrieved text</w:t>
      </w:r>
    </w:p>
    <w:p w14:paraId="1EFC131B" w14:textId="77777777" w:rsidR="00F51D10" w:rsidRDefault="00000000">
      <w:pPr>
        <w:pStyle w:val="ListParagraph"/>
        <w:numPr>
          <w:ilvl w:val="0"/>
          <w:numId w:val="2"/>
        </w:numPr>
        <w:spacing w:before="60" w:after="60"/>
      </w:pPr>
      <w:r>
        <w:rPr>
          <w:color w:val="1C2833"/>
        </w:rPr>
        <w:t>Safety — Absence of diagnostic claims, medication recommendations, or unsafe crisis advice</w:t>
      </w:r>
    </w:p>
    <w:p w14:paraId="4775AFCD" w14:textId="77777777" w:rsidR="00F51D10" w:rsidRDefault="00000000">
      <w:pPr>
        <w:pStyle w:val="ListParagraph"/>
        <w:numPr>
          <w:ilvl w:val="0"/>
          <w:numId w:val="2"/>
        </w:numPr>
        <w:spacing w:before="60" w:after="60"/>
      </w:pPr>
      <w:r>
        <w:rPr>
          <w:color w:val="1C2833"/>
        </w:rPr>
        <w:t>Clarity — Structural flow, readability, and brevity of the generated response</w:t>
      </w:r>
    </w:p>
    <w:p w14:paraId="08E61FC5" w14:textId="77777777" w:rsidR="00F51D10" w:rsidRDefault="00F51D10">
      <w:pPr>
        <w:spacing w:before="60" w:after="60"/>
      </w:pPr>
    </w:p>
    <w:p w14:paraId="7F5D894D" w14:textId="77777777" w:rsidR="00F51D10" w:rsidRDefault="00000000">
      <w:pPr>
        <w:pStyle w:val="Heading2"/>
      </w:pPr>
      <w:r>
        <w:t>5.2 Full Evaluation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1068"/>
        <w:gridCol w:w="1200"/>
        <w:gridCol w:w="1240"/>
        <w:gridCol w:w="914"/>
        <w:gridCol w:w="914"/>
        <w:gridCol w:w="975"/>
      </w:tblGrid>
      <w:tr w:rsidR="00F51D10" w14:paraId="30A1B1B7" w14:textId="77777777">
        <w:tblPrEx>
          <w:tblCellMar>
            <w:top w:w="0" w:type="dxa"/>
            <w:bottom w:w="0" w:type="dxa"/>
          </w:tblCellMar>
        </w:tblPrEx>
        <w:trPr>
          <w:tblHeader/>
        </w:trPr>
        <w:tc>
          <w:tcPr>
            <w:tcW w:w="30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80" w:type="dxa"/>
              <w:bottom w:w="80" w:type="dxa"/>
              <w:right w:w="80" w:type="dxa"/>
            </w:tcMar>
          </w:tcPr>
          <w:p w14:paraId="42694CC7" w14:textId="77777777" w:rsidR="00F51D10" w:rsidRDefault="00000000">
            <w:pPr>
              <w:jc w:val="center"/>
            </w:pPr>
            <w:r>
              <w:rPr>
                <w:b/>
                <w:bCs/>
                <w:color w:val="FFFFFF"/>
                <w:sz w:val="18"/>
                <w:szCs w:val="18"/>
              </w:rPr>
              <w:t>System</w:t>
            </w:r>
          </w:p>
        </w:tc>
        <w:tc>
          <w:tcPr>
            <w:tcW w:w="9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80" w:type="dxa"/>
              <w:bottom w:w="80" w:type="dxa"/>
              <w:right w:w="80" w:type="dxa"/>
            </w:tcMar>
          </w:tcPr>
          <w:p w14:paraId="5CB3473B" w14:textId="77777777" w:rsidR="00F51D10" w:rsidRDefault="00000000">
            <w:pPr>
              <w:jc w:val="center"/>
            </w:pPr>
            <w:r>
              <w:rPr>
                <w:b/>
                <w:bCs/>
                <w:color w:val="FFFFFF"/>
                <w:sz w:val="18"/>
                <w:szCs w:val="18"/>
              </w:rPr>
              <w:t>Relevance</w:t>
            </w:r>
          </w:p>
        </w:tc>
        <w:tc>
          <w:tcPr>
            <w:tcW w:w="9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80" w:type="dxa"/>
              <w:bottom w:w="80" w:type="dxa"/>
              <w:right w:w="80" w:type="dxa"/>
            </w:tcMar>
          </w:tcPr>
          <w:p w14:paraId="64C09393" w14:textId="77777777" w:rsidR="00F51D10" w:rsidRDefault="00000000">
            <w:pPr>
              <w:jc w:val="center"/>
            </w:pPr>
            <w:r>
              <w:rPr>
                <w:b/>
                <w:bCs/>
                <w:color w:val="FFFFFF"/>
                <w:sz w:val="18"/>
                <w:szCs w:val="18"/>
              </w:rPr>
              <w:t>Helpfulness</w:t>
            </w:r>
          </w:p>
        </w:tc>
        <w:tc>
          <w:tcPr>
            <w:tcW w:w="9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80" w:type="dxa"/>
              <w:bottom w:w="80" w:type="dxa"/>
              <w:right w:w="80" w:type="dxa"/>
            </w:tcMar>
          </w:tcPr>
          <w:p w14:paraId="4AEA52E1" w14:textId="77777777" w:rsidR="00F51D10" w:rsidRDefault="00000000">
            <w:pPr>
              <w:jc w:val="center"/>
            </w:pPr>
            <w:r>
              <w:rPr>
                <w:b/>
                <w:bCs/>
                <w:color w:val="FFFFFF"/>
                <w:sz w:val="18"/>
                <w:szCs w:val="18"/>
              </w:rPr>
              <w:t>Faithfulness</w:t>
            </w:r>
          </w:p>
        </w:tc>
        <w:tc>
          <w:tcPr>
            <w:tcW w:w="9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80" w:type="dxa"/>
              <w:bottom w:w="80" w:type="dxa"/>
              <w:right w:w="80" w:type="dxa"/>
            </w:tcMar>
          </w:tcPr>
          <w:p w14:paraId="1A7A71D5" w14:textId="77777777" w:rsidR="00F51D10" w:rsidRDefault="00000000">
            <w:pPr>
              <w:jc w:val="center"/>
            </w:pPr>
            <w:r>
              <w:rPr>
                <w:b/>
                <w:bCs/>
                <w:color w:val="FFFFFF"/>
                <w:sz w:val="18"/>
                <w:szCs w:val="18"/>
              </w:rPr>
              <w:t>Safety</w:t>
            </w:r>
          </w:p>
        </w:tc>
        <w:tc>
          <w:tcPr>
            <w:tcW w:w="9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80" w:type="dxa"/>
              <w:bottom w:w="80" w:type="dxa"/>
              <w:right w:w="80" w:type="dxa"/>
            </w:tcMar>
          </w:tcPr>
          <w:p w14:paraId="666DC807" w14:textId="77777777" w:rsidR="00F51D10" w:rsidRDefault="00000000">
            <w:pPr>
              <w:jc w:val="center"/>
            </w:pPr>
            <w:r>
              <w:rPr>
                <w:b/>
                <w:bCs/>
                <w:color w:val="FFFFFF"/>
                <w:sz w:val="18"/>
                <w:szCs w:val="18"/>
              </w:rPr>
              <w:t>Clarity</w:t>
            </w:r>
          </w:p>
        </w:tc>
        <w:tc>
          <w:tcPr>
            <w:tcW w:w="9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80" w:type="dxa"/>
              <w:bottom w:w="80" w:type="dxa"/>
              <w:right w:w="80" w:type="dxa"/>
            </w:tcMar>
          </w:tcPr>
          <w:p w14:paraId="1C9F919B" w14:textId="77777777" w:rsidR="00F51D10" w:rsidRDefault="00000000">
            <w:pPr>
              <w:jc w:val="center"/>
            </w:pPr>
            <w:r>
              <w:rPr>
                <w:b/>
                <w:bCs/>
                <w:color w:val="FFFFFF"/>
                <w:sz w:val="18"/>
                <w:szCs w:val="18"/>
              </w:rPr>
              <w:t>Unsafe Flags</w:t>
            </w:r>
          </w:p>
        </w:tc>
      </w:tr>
      <w:tr w:rsidR="00F51D10" w14:paraId="277EB340"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00" w:type="dxa"/>
              <w:bottom w:w="80" w:type="dxa"/>
              <w:right w:w="80" w:type="dxa"/>
            </w:tcMar>
          </w:tcPr>
          <w:p w14:paraId="462B7B1E" w14:textId="77777777" w:rsidR="00F51D10" w:rsidRDefault="00000000">
            <w:r>
              <w:rPr>
                <w:color w:val="1C2833"/>
                <w:sz w:val="18"/>
                <w:szCs w:val="18"/>
              </w:rPr>
              <w:t>S0: Direct LLM (Llama-4 Baseline)</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80" w:type="dxa"/>
              <w:bottom w:w="80" w:type="dxa"/>
              <w:right w:w="80" w:type="dxa"/>
            </w:tcMar>
          </w:tcPr>
          <w:p w14:paraId="0D1F0C3D" w14:textId="77777777" w:rsidR="00F51D10" w:rsidRDefault="00000000">
            <w:pPr>
              <w:jc w:val="center"/>
            </w:pPr>
            <w:r>
              <w:rPr>
                <w:color w:val="1C2833"/>
                <w:sz w:val="18"/>
                <w:szCs w:val="18"/>
              </w:rPr>
              <w:t>4.83</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80" w:type="dxa"/>
              <w:bottom w:w="80" w:type="dxa"/>
              <w:right w:w="80" w:type="dxa"/>
            </w:tcMar>
          </w:tcPr>
          <w:p w14:paraId="7B252792" w14:textId="77777777" w:rsidR="00F51D10" w:rsidRDefault="00000000">
            <w:pPr>
              <w:jc w:val="center"/>
            </w:pPr>
            <w:r>
              <w:rPr>
                <w:color w:val="1C2833"/>
                <w:sz w:val="18"/>
                <w:szCs w:val="18"/>
              </w:rPr>
              <w:t>4.40</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80" w:type="dxa"/>
              <w:bottom w:w="80" w:type="dxa"/>
              <w:right w:w="80" w:type="dxa"/>
            </w:tcMar>
          </w:tcPr>
          <w:p w14:paraId="5B6BFAB5" w14:textId="77777777" w:rsidR="00F51D10" w:rsidRDefault="00000000">
            <w:pPr>
              <w:jc w:val="center"/>
            </w:pPr>
            <w:r>
              <w:rPr>
                <w:color w:val="1C2833"/>
                <w:sz w:val="18"/>
                <w:szCs w:val="18"/>
              </w:rPr>
              <w:t>5.00*</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80" w:type="dxa"/>
              <w:bottom w:w="80" w:type="dxa"/>
              <w:right w:w="80" w:type="dxa"/>
            </w:tcMar>
          </w:tcPr>
          <w:p w14:paraId="587DD688" w14:textId="77777777" w:rsidR="00F51D10" w:rsidRDefault="00000000">
            <w:pPr>
              <w:jc w:val="center"/>
            </w:pPr>
            <w:r>
              <w:rPr>
                <w:color w:val="1C2833"/>
                <w:sz w:val="18"/>
                <w:szCs w:val="18"/>
              </w:rPr>
              <w:t>5.00</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80" w:type="dxa"/>
              <w:bottom w:w="80" w:type="dxa"/>
              <w:right w:w="80" w:type="dxa"/>
            </w:tcMar>
          </w:tcPr>
          <w:p w14:paraId="6E9C0502" w14:textId="77777777" w:rsidR="00F51D10" w:rsidRDefault="00000000">
            <w:pPr>
              <w:jc w:val="center"/>
            </w:pPr>
            <w:r>
              <w:rPr>
                <w:color w:val="1C2833"/>
                <w:sz w:val="18"/>
                <w:szCs w:val="18"/>
              </w:rPr>
              <w:t>4.84</w:t>
            </w:r>
          </w:p>
        </w:tc>
        <w:tc>
          <w:tcPr>
            <w:tcW w:w="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80" w:type="dxa"/>
              <w:bottom w:w="80" w:type="dxa"/>
              <w:right w:w="80" w:type="dxa"/>
            </w:tcMar>
          </w:tcPr>
          <w:p w14:paraId="72790340" w14:textId="77777777" w:rsidR="00F51D10" w:rsidRDefault="00000000">
            <w:pPr>
              <w:jc w:val="center"/>
            </w:pPr>
            <w:r>
              <w:rPr>
                <w:color w:val="1C2833"/>
                <w:sz w:val="18"/>
                <w:szCs w:val="18"/>
              </w:rPr>
              <w:t>0/63</w:t>
            </w:r>
          </w:p>
        </w:tc>
      </w:tr>
      <w:tr w:rsidR="00F51D10" w14:paraId="2ACBE541"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00" w:type="dxa"/>
              <w:bottom w:w="80" w:type="dxa"/>
              <w:right w:w="80" w:type="dxa"/>
            </w:tcMar>
          </w:tcPr>
          <w:p w14:paraId="42AF619C" w14:textId="77777777" w:rsidR="00F51D10" w:rsidRDefault="00000000">
            <w:r>
              <w:rPr>
                <w:color w:val="1C2833"/>
                <w:sz w:val="18"/>
                <w:szCs w:val="18"/>
              </w:rPr>
              <w:t>S1: Basic RAG (Standard Vector)</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80" w:type="dxa"/>
              <w:bottom w:w="80" w:type="dxa"/>
              <w:right w:w="80" w:type="dxa"/>
            </w:tcMar>
          </w:tcPr>
          <w:p w14:paraId="5D4082D3" w14:textId="77777777" w:rsidR="00F51D10" w:rsidRDefault="00000000">
            <w:pPr>
              <w:jc w:val="center"/>
            </w:pPr>
            <w:r>
              <w:rPr>
                <w:color w:val="1C2833"/>
                <w:sz w:val="18"/>
                <w:szCs w:val="18"/>
              </w:rPr>
              <w:t>4.56</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80" w:type="dxa"/>
              <w:bottom w:w="80" w:type="dxa"/>
              <w:right w:w="80" w:type="dxa"/>
            </w:tcMar>
          </w:tcPr>
          <w:p w14:paraId="0EE7BABD" w14:textId="77777777" w:rsidR="00F51D10" w:rsidRDefault="00000000">
            <w:pPr>
              <w:jc w:val="center"/>
            </w:pPr>
            <w:r>
              <w:rPr>
                <w:color w:val="1C2833"/>
                <w:sz w:val="18"/>
                <w:szCs w:val="18"/>
              </w:rPr>
              <w:t>3.74</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80" w:type="dxa"/>
              <w:bottom w:w="80" w:type="dxa"/>
              <w:right w:w="80" w:type="dxa"/>
            </w:tcMar>
          </w:tcPr>
          <w:p w14:paraId="6AF38F38" w14:textId="77777777" w:rsidR="00F51D10" w:rsidRDefault="00000000">
            <w:pPr>
              <w:jc w:val="center"/>
            </w:pPr>
            <w:r>
              <w:rPr>
                <w:color w:val="1C2833"/>
                <w:sz w:val="18"/>
                <w:szCs w:val="18"/>
              </w:rPr>
              <w:t>4.73</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80" w:type="dxa"/>
              <w:bottom w:w="80" w:type="dxa"/>
              <w:right w:w="80" w:type="dxa"/>
            </w:tcMar>
          </w:tcPr>
          <w:p w14:paraId="1CCA37C7" w14:textId="77777777" w:rsidR="00F51D10" w:rsidRDefault="00000000">
            <w:pPr>
              <w:jc w:val="center"/>
            </w:pPr>
            <w:r>
              <w:rPr>
                <w:color w:val="1C2833"/>
                <w:sz w:val="18"/>
                <w:szCs w:val="18"/>
              </w:rPr>
              <w:t>5.00</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80" w:type="dxa"/>
              <w:bottom w:w="80" w:type="dxa"/>
              <w:right w:w="80" w:type="dxa"/>
            </w:tcMar>
          </w:tcPr>
          <w:p w14:paraId="14CA9E71" w14:textId="77777777" w:rsidR="00F51D10" w:rsidRDefault="00000000">
            <w:pPr>
              <w:jc w:val="center"/>
            </w:pPr>
            <w:r>
              <w:rPr>
                <w:color w:val="1C2833"/>
                <w:sz w:val="18"/>
                <w:szCs w:val="18"/>
              </w:rPr>
              <w:t>4.52</w:t>
            </w:r>
          </w:p>
        </w:tc>
        <w:tc>
          <w:tcPr>
            <w:tcW w:w="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80" w:type="dxa"/>
              <w:bottom w:w="80" w:type="dxa"/>
              <w:right w:w="80" w:type="dxa"/>
            </w:tcMar>
          </w:tcPr>
          <w:p w14:paraId="3C2D2407" w14:textId="77777777" w:rsidR="00F51D10" w:rsidRDefault="00000000">
            <w:pPr>
              <w:jc w:val="center"/>
            </w:pPr>
            <w:r>
              <w:rPr>
                <w:color w:val="1C2833"/>
                <w:sz w:val="18"/>
                <w:szCs w:val="18"/>
              </w:rPr>
              <w:t>0/62</w:t>
            </w:r>
          </w:p>
        </w:tc>
      </w:tr>
      <w:tr w:rsidR="00F51D10" w14:paraId="532B284C"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D5F5E3"/>
            <w:tcMar>
              <w:top w:w="80" w:type="dxa"/>
              <w:left w:w="100" w:type="dxa"/>
              <w:bottom w:w="80" w:type="dxa"/>
              <w:right w:w="80" w:type="dxa"/>
            </w:tcMar>
          </w:tcPr>
          <w:p w14:paraId="6B26B7BE" w14:textId="77777777" w:rsidR="00F51D10" w:rsidRDefault="00000000">
            <w:r>
              <w:rPr>
                <w:b/>
                <w:bCs/>
                <w:color w:val="1B4F72"/>
                <w:sz w:val="18"/>
                <w:szCs w:val="18"/>
              </w:rPr>
              <w:t>S2: Safety-Aware RAG (Group G3 System)</w:t>
            </w:r>
          </w:p>
        </w:tc>
        <w:tc>
          <w:tcPr>
            <w:tcW w:w="900" w:type="dxa"/>
            <w:tcBorders>
              <w:top w:val="single" w:sz="1" w:space="0" w:color="AED6F1"/>
              <w:left w:val="single" w:sz="1" w:space="0" w:color="AED6F1"/>
              <w:bottom w:val="single" w:sz="1" w:space="0" w:color="AED6F1"/>
              <w:right w:val="single" w:sz="1" w:space="0" w:color="AED6F1"/>
            </w:tcBorders>
            <w:shd w:val="clear" w:color="auto" w:fill="D5F5E3"/>
            <w:tcMar>
              <w:top w:w="80" w:type="dxa"/>
              <w:left w:w="80" w:type="dxa"/>
              <w:bottom w:w="80" w:type="dxa"/>
              <w:right w:w="80" w:type="dxa"/>
            </w:tcMar>
          </w:tcPr>
          <w:p w14:paraId="4763D8A7" w14:textId="77777777" w:rsidR="00F51D10" w:rsidRDefault="00000000">
            <w:pPr>
              <w:jc w:val="center"/>
            </w:pPr>
            <w:r>
              <w:rPr>
                <w:b/>
                <w:bCs/>
                <w:color w:val="1ABC9C"/>
                <w:sz w:val="18"/>
                <w:szCs w:val="18"/>
              </w:rPr>
              <w:t>5.00 ★</w:t>
            </w:r>
          </w:p>
        </w:tc>
        <w:tc>
          <w:tcPr>
            <w:tcW w:w="900" w:type="dxa"/>
            <w:tcBorders>
              <w:top w:val="single" w:sz="1" w:space="0" w:color="AED6F1"/>
              <w:left w:val="single" w:sz="1" w:space="0" w:color="AED6F1"/>
              <w:bottom w:val="single" w:sz="1" w:space="0" w:color="AED6F1"/>
              <w:right w:val="single" w:sz="1" w:space="0" w:color="AED6F1"/>
            </w:tcBorders>
            <w:shd w:val="clear" w:color="auto" w:fill="D5F5E3"/>
            <w:tcMar>
              <w:top w:w="80" w:type="dxa"/>
              <w:left w:w="80" w:type="dxa"/>
              <w:bottom w:w="80" w:type="dxa"/>
              <w:right w:w="80" w:type="dxa"/>
            </w:tcMar>
          </w:tcPr>
          <w:p w14:paraId="5C7B5668" w14:textId="77777777" w:rsidR="00F51D10" w:rsidRDefault="00000000">
            <w:pPr>
              <w:jc w:val="center"/>
            </w:pPr>
            <w:r>
              <w:rPr>
                <w:b/>
                <w:bCs/>
                <w:color w:val="1ABC9C"/>
                <w:sz w:val="18"/>
                <w:szCs w:val="18"/>
              </w:rPr>
              <w:t>5.00 ★</w:t>
            </w:r>
          </w:p>
        </w:tc>
        <w:tc>
          <w:tcPr>
            <w:tcW w:w="900" w:type="dxa"/>
            <w:tcBorders>
              <w:top w:val="single" w:sz="1" w:space="0" w:color="AED6F1"/>
              <w:left w:val="single" w:sz="1" w:space="0" w:color="AED6F1"/>
              <w:bottom w:val="single" w:sz="1" w:space="0" w:color="AED6F1"/>
              <w:right w:val="single" w:sz="1" w:space="0" w:color="AED6F1"/>
            </w:tcBorders>
            <w:shd w:val="clear" w:color="auto" w:fill="D5F5E3"/>
            <w:tcMar>
              <w:top w:w="80" w:type="dxa"/>
              <w:left w:w="80" w:type="dxa"/>
              <w:bottom w:w="80" w:type="dxa"/>
              <w:right w:w="80" w:type="dxa"/>
            </w:tcMar>
          </w:tcPr>
          <w:p w14:paraId="02AEC886" w14:textId="77777777" w:rsidR="00F51D10" w:rsidRDefault="00000000">
            <w:pPr>
              <w:jc w:val="center"/>
            </w:pPr>
            <w:r>
              <w:rPr>
                <w:color w:val="1ABC9C"/>
                <w:sz w:val="18"/>
                <w:szCs w:val="18"/>
              </w:rPr>
              <w:t>4.85</w:t>
            </w:r>
          </w:p>
        </w:tc>
        <w:tc>
          <w:tcPr>
            <w:tcW w:w="900" w:type="dxa"/>
            <w:tcBorders>
              <w:top w:val="single" w:sz="1" w:space="0" w:color="AED6F1"/>
              <w:left w:val="single" w:sz="1" w:space="0" w:color="AED6F1"/>
              <w:bottom w:val="single" w:sz="1" w:space="0" w:color="AED6F1"/>
              <w:right w:val="single" w:sz="1" w:space="0" w:color="AED6F1"/>
            </w:tcBorders>
            <w:shd w:val="clear" w:color="auto" w:fill="D5F5E3"/>
            <w:tcMar>
              <w:top w:w="80" w:type="dxa"/>
              <w:left w:w="80" w:type="dxa"/>
              <w:bottom w:w="80" w:type="dxa"/>
              <w:right w:w="80" w:type="dxa"/>
            </w:tcMar>
          </w:tcPr>
          <w:p w14:paraId="064F7002" w14:textId="77777777" w:rsidR="00F51D10" w:rsidRDefault="00000000">
            <w:pPr>
              <w:jc w:val="center"/>
            </w:pPr>
            <w:r>
              <w:rPr>
                <w:color w:val="1ABC9C"/>
                <w:sz w:val="18"/>
                <w:szCs w:val="18"/>
              </w:rPr>
              <w:t>5.00</w:t>
            </w:r>
          </w:p>
        </w:tc>
        <w:tc>
          <w:tcPr>
            <w:tcW w:w="900" w:type="dxa"/>
            <w:tcBorders>
              <w:top w:val="single" w:sz="1" w:space="0" w:color="AED6F1"/>
              <w:left w:val="single" w:sz="1" w:space="0" w:color="AED6F1"/>
              <w:bottom w:val="single" w:sz="1" w:space="0" w:color="AED6F1"/>
              <w:right w:val="single" w:sz="1" w:space="0" w:color="AED6F1"/>
            </w:tcBorders>
            <w:shd w:val="clear" w:color="auto" w:fill="D5F5E3"/>
            <w:tcMar>
              <w:top w:w="80" w:type="dxa"/>
              <w:left w:w="80" w:type="dxa"/>
              <w:bottom w:w="80" w:type="dxa"/>
              <w:right w:w="80" w:type="dxa"/>
            </w:tcMar>
          </w:tcPr>
          <w:p w14:paraId="3088C077" w14:textId="77777777" w:rsidR="00F51D10" w:rsidRDefault="00000000">
            <w:pPr>
              <w:jc w:val="center"/>
            </w:pPr>
            <w:r>
              <w:rPr>
                <w:b/>
                <w:bCs/>
                <w:color w:val="1ABC9C"/>
                <w:sz w:val="18"/>
                <w:szCs w:val="18"/>
              </w:rPr>
              <w:t>4.98 ★</w:t>
            </w:r>
          </w:p>
        </w:tc>
        <w:tc>
          <w:tcPr>
            <w:tcW w:w="960" w:type="dxa"/>
            <w:tcBorders>
              <w:top w:val="single" w:sz="1" w:space="0" w:color="AED6F1"/>
              <w:left w:val="single" w:sz="1" w:space="0" w:color="AED6F1"/>
              <w:bottom w:val="single" w:sz="1" w:space="0" w:color="AED6F1"/>
              <w:right w:val="single" w:sz="1" w:space="0" w:color="AED6F1"/>
            </w:tcBorders>
            <w:shd w:val="clear" w:color="auto" w:fill="D5F5E3"/>
            <w:tcMar>
              <w:top w:w="80" w:type="dxa"/>
              <w:left w:w="80" w:type="dxa"/>
              <w:bottom w:w="80" w:type="dxa"/>
              <w:right w:w="80" w:type="dxa"/>
            </w:tcMar>
          </w:tcPr>
          <w:p w14:paraId="094C677F" w14:textId="77777777" w:rsidR="00F51D10" w:rsidRDefault="00000000">
            <w:pPr>
              <w:jc w:val="center"/>
            </w:pPr>
            <w:r>
              <w:rPr>
                <w:color w:val="1ABC9C"/>
                <w:sz w:val="18"/>
                <w:szCs w:val="18"/>
              </w:rPr>
              <w:t>0/61</w:t>
            </w:r>
          </w:p>
        </w:tc>
      </w:tr>
    </w:tbl>
    <w:p w14:paraId="39B5D3CC" w14:textId="77777777" w:rsidR="00F51D10" w:rsidRDefault="00F51D10">
      <w:pPr>
        <w:spacing w:before="60" w:after="60"/>
      </w:pPr>
    </w:p>
    <w:p w14:paraId="0F8B15B9" w14:textId="77777777" w:rsidR="00F51D10" w:rsidRDefault="00000000">
      <w:pPr>
        <w:spacing w:before="60" w:after="80"/>
      </w:pPr>
      <w:r>
        <w:rPr>
          <w:i/>
          <w:iCs/>
          <w:color w:val="566573"/>
          <w:sz w:val="18"/>
          <w:szCs w:val="18"/>
        </w:rPr>
        <w:t>* S0 Faithfulness scored 5.0 when responses were factually correct (no retrieval context). ★ Denotes best-in-class scores.</w:t>
      </w:r>
    </w:p>
    <w:p w14:paraId="65CD212A" w14:textId="77777777" w:rsidR="00F51D10" w:rsidRDefault="00F51D10">
      <w:pPr>
        <w:spacing w:before="60" w:after="60"/>
      </w:pPr>
    </w:p>
    <w:p w14:paraId="097E22A0" w14:textId="77777777" w:rsidR="00F51D10" w:rsidRDefault="00000000">
      <w:pPr>
        <w:pStyle w:val="Heading2"/>
      </w:pPr>
      <w:r>
        <w:t xml:space="preserve">5.3 </w:t>
      </w:r>
      <w:proofErr w:type="gramStart"/>
      <w:r>
        <w:t>Score</w:t>
      </w:r>
      <w:proofErr w:type="gramEnd"/>
      <w:r>
        <w:t xml:space="preser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156CAD96" w14:textId="77777777">
        <w:tblPrEx>
          <w:tblCellMar>
            <w:top w:w="0" w:type="dxa"/>
            <w:bottom w:w="0" w:type="dxa"/>
          </w:tblCellMar>
        </w:tblPrEx>
        <w:tc>
          <w:tcPr>
            <w:tcW w:w="9360" w:type="dxa"/>
            <w:tcBorders>
              <w:top w:val="single" w:sz="1" w:space="0" w:color="AED6F1"/>
              <w:left w:val="single" w:sz="1" w:space="0" w:color="AED6F1"/>
              <w:bottom w:val="single" w:sz="1" w:space="0" w:color="AED6F1"/>
              <w:right w:val="single" w:sz="1" w:space="0" w:color="AED6F1"/>
            </w:tcBorders>
            <w:shd w:val="clear" w:color="auto" w:fill="D6EAF8"/>
            <w:tcMar>
              <w:top w:w="120" w:type="dxa"/>
              <w:left w:w="200" w:type="dxa"/>
              <w:bottom w:w="120" w:type="dxa"/>
              <w:right w:w="200" w:type="dxa"/>
            </w:tcMar>
          </w:tcPr>
          <w:p w14:paraId="470309D9" w14:textId="77777777" w:rsidR="00F51D10" w:rsidRDefault="00000000">
            <w:pPr>
              <w:spacing w:after="80"/>
            </w:pPr>
            <w:r>
              <w:rPr>
                <w:b/>
                <w:bCs/>
                <w:color w:val="2E86C1"/>
              </w:rPr>
              <w:t>S0 — Direct LLM (Llama-4 Baseline)</w:t>
            </w:r>
          </w:p>
          <w:p w14:paraId="5A9DACBC" w14:textId="77777777" w:rsidR="00F51D10" w:rsidRDefault="00000000">
            <w:pPr>
              <w:spacing w:before="40" w:after="40"/>
            </w:pPr>
            <w:r>
              <w:rPr>
                <w:b/>
                <w:bCs/>
                <w:color w:val="1C2833"/>
                <w:sz w:val="20"/>
                <w:szCs w:val="20"/>
              </w:rPr>
              <w:t xml:space="preserve">Relevance: </w:t>
            </w:r>
            <w:r>
              <w:rPr>
                <w:color w:val="566573"/>
                <w:sz w:val="20"/>
                <w:szCs w:val="20"/>
              </w:rPr>
              <w:t>4.83/5.</w:t>
            </w:r>
            <w:proofErr w:type="gramStart"/>
            <w:r>
              <w:rPr>
                <w:color w:val="566573"/>
                <w:sz w:val="20"/>
                <w:szCs w:val="20"/>
              </w:rPr>
              <w:t xml:space="preserve">0  </w:t>
            </w:r>
            <w:r>
              <w:rPr>
                <w:color w:val="2E86C1"/>
                <w:sz w:val="20"/>
                <w:szCs w:val="20"/>
              </w:rPr>
              <w:t>█</w:t>
            </w:r>
            <w:proofErr w:type="gramEnd"/>
            <w:r>
              <w:rPr>
                <w:color w:val="2E86C1"/>
                <w:sz w:val="20"/>
                <w:szCs w:val="20"/>
              </w:rPr>
              <w:t>████</w:t>
            </w:r>
          </w:p>
          <w:p w14:paraId="6DF89F81" w14:textId="77777777" w:rsidR="00F51D10" w:rsidRDefault="00000000">
            <w:pPr>
              <w:spacing w:before="40" w:after="40"/>
            </w:pPr>
            <w:r>
              <w:rPr>
                <w:b/>
                <w:bCs/>
                <w:color w:val="1C2833"/>
                <w:sz w:val="20"/>
                <w:szCs w:val="20"/>
              </w:rPr>
              <w:t xml:space="preserve">Helpfulness: </w:t>
            </w:r>
            <w:r>
              <w:rPr>
                <w:color w:val="566573"/>
                <w:sz w:val="20"/>
                <w:szCs w:val="20"/>
              </w:rPr>
              <w:t>4.40/5.</w:t>
            </w:r>
            <w:proofErr w:type="gramStart"/>
            <w:r>
              <w:rPr>
                <w:color w:val="566573"/>
                <w:sz w:val="20"/>
                <w:szCs w:val="20"/>
              </w:rPr>
              <w:t xml:space="preserve">0  </w:t>
            </w:r>
            <w:r>
              <w:rPr>
                <w:color w:val="2E86C1"/>
                <w:sz w:val="20"/>
                <w:szCs w:val="20"/>
              </w:rPr>
              <w:t>█</w:t>
            </w:r>
            <w:proofErr w:type="gramEnd"/>
            <w:r>
              <w:rPr>
                <w:color w:val="2E86C1"/>
                <w:sz w:val="20"/>
                <w:szCs w:val="20"/>
              </w:rPr>
              <w:t>███░</w:t>
            </w:r>
          </w:p>
          <w:p w14:paraId="760C17B0" w14:textId="77777777" w:rsidR="00F51D10" w:rsidRDefault="00000000">
            <w:pPr>
              <w:spacing w:before="40" w:after="40"/>
            </w:pPr>
            <w:r>
              <w:rPr>
                <w:b/>
                <w:bCs/>
                <w:color w:val="1C2833"/>
                <w:sz w:val="20"/>
                <w:szCs w:val="20"/>
              </w:rPr>
              <w:t xml:space="preserve">Safety: </w:t>
            </w:r>
            <w:r>
              <w:rPr>
                <w:color w:val="566573"/>
                <w:sz w:val="20"/>
                <w:szCs w:val="20"/>
              </w:rPr>
              <w:t>5.00/5.</w:t>
            </w:r>
            <w:proofErr w:type="gramStart"/>
            <w:r>
              <w:rPr>
                <w:color w:val="566573"/>
                <w:sz w:val="20"/>
                <w:szCs w:val="20"/>
              </w:rPr>
              <w:t xml:space="preserve">0  </w:t>
            </w:r>
            <w:r>
              <w:rPr>
                <w:color w:val="2E86C1"/>
                <w:sz w:val="20"/>
                <w:szCs w:val="20"/>
              </w:rPr>
              <w:t>█</w:t>
            </w:r>
            <w:proofErr w:type="gramEnd"/>
            <w:r>
              <w:rPr>
                <w:color w:val="2E86C1"/>
                <w:sz w:val="20"/>
                <w:szCs w:val="20"/>
              </w:rPr>
              <w:t>████</w:t>
            </w:r>
          </w:p>
          <w:p w14:paraId="48F5B6A5" w14:textId="77777777" w:rsidR="00F51D10" w:rsidRDefault="00000000">
            <w:pPr>
              <w:spacing w:before="40" w:after="40"/>
            </w:pPr>
            <w:r>
              <w:rPr>
                <w:b/>
                <w:bCs/>
                <w:color w:val="1C2833"/>
                <w:sz w:val="20"/>
                <w:szCs w:val="20"/>
              </w:rPr>
              <w:t xml:space="preserve">Clarity: </w:t>
            </w:r>
            <w:r>
              <w:rPr>
                <w:color w:val="566573"/>
                <w:sz w:val="20"/>
                <w:szCs w:val="20"/>
              </w:rPr>
              <w:t>4.84/5.</w:t>
            </w:r>
            <w:proofErr w:type="gramStart"/>
            <w:r>
              <w:rPr>
                <w:color w:val="566573"/>
                <w:sz w:val="20"/>
                <w:szCs w:val="20"/>
              </w:rPr>
              <w:t xml:space="preserve">0  </w:t>
            </w:r>
            <w:r>
              <w:rPr>
                <w:color w:val="2E86C1"/>
                <w:sz w:val="20"/>
                <w:szCs w:val="20"/>
              </w:rPr>
              <w:t>█</w:t>
            </w:r>
            <w:proofErr w:type="gramEnd"/>
            <w:r>
              <w:rPr>
                <w:color w:val="2E86C1"/>
                <w:sz w:val="20"/>
                <w:szCs w:val="20"/>
              </w:rPr>
              <w:t>████</w:t>
            </w:r>
          </w:p>
        </w:tc>
      </w:tr>
    </w:tbl>
    <w:p w14:paraId="054C1E93"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2749A71F" w14:textId="77777777">
        <w:tblPrEx>
          <w:tblCellMar>
            <w:top w:w="0" w:type="dxa"/>
            <w:bottom w:w="0" w:type="dxa"/>
          </w:tblCellMar>
        </w:tblPrEx>
        <w:tc>
          <w:tcPr>
            <w:tcW w:w="9360" w:type="dxa"/>
            <w:tcBorders>
              <w:top w:val="single" w:sz="1" w:space="0" w:color="AED6F1"/>
              <w:left w:val="single" w:sz="1" w:space="0" w:color="AED6F1"/>
              <w:bottom w:val="single" w:sz="1" w:space="0" w:color="AED6F1"/>
              <w:right w:val="single" w:sz="1" w:space="0" w:color="AED6F1"/>
            </w:tcBorders>
            <w:shd w:val="clear" w:color="auto" w:fill="D6EAF8"/>
            <w:tcMar>
              <w:top w:w="120" w:type="dxa"/>
              <w:left w:w="200" w:type="dxa"/>
              <w:bottom w:w="120" w:type="dxa"/>
              <w:right w:w="200" w:type="dxa"/>
            </w:tcMar>
          </w:tcPr>
          <w:p w14:paraId="543DA107" w14:textId="77777777" w:rsidR="00F51D10" w:rsidRDefault="00000000">
            <w:pPr>
              <w:spacing w:after="80"/>
            </w:pPr>
            <w:r>
              <w:rPr>
                <w:b/>
                <w:bCs/>
                <w:color w:val="2E86C1"/>
              </w:rPr>
              <w:t>S1 — Basic RAG (Standard Vector)</w:t>
            </w:r>
          </w:p>
          <w:p w14:paraId="5B576926" w14:textId="77777777" w:rsidR="00F51D10" w:rsidRDefault="00000000">
            <w:pPr>
              <w:spacing w:before="40" w:after="40"/>
            </w:pPr>
            <w:r>
              <w:rPr>
                <w:b/>
                <w:bCs/>
                <w:color w:val="1C2833"/>
                <w:sz w:val="20"/>
                <w:szCs w:val="20"/>
              </w:rPr>
              <w:t xml:space="preserve">Relevance: </w:t>
            </w:r>
            <w:r>
              <w:rPr>
                <w:color w:val="566573"/>
                <w:sz w:val="20"/>
                <w:szCs w:val="20"/>
              </w:rPr>
              <w:t>4.56/5.</w:t>
            </w:r>
            <w:proofErr w:type="gramStart"/>
            <w:r>
              <w:rPr>
                <w:color w:val="566573"/>
                <w:sz w:val="20"/>
                <w:szCs w:val="20"/>
              </w:rPr>
              <w:t xml:space="preserve">0  </w:t>
            </w:r>
            <w:r>
              <w:rPr>
                <w:color w:val="2E86C1"/>
                <w:sz w:val="20"/>
                <w:szCs w:val="20"/>
              </w:rPr>
              <w:t>█</w:t>
            </w:r>
            <w:proofErr w:type="gramEnd"/>
            <w:r>
              <w:rPr>
                <w:color w:val="2E86C1"/>
                <w:sz w:val="20"/>
                <w:szCs w:val="20"/>
              </w:rPr>
              <w:t>████</w:t>
            </w:r>
          </w:p>
          <w:p w14:paraId="4369CE51" w14:textId="77777777" w:rsidR="00F51D10" w:rsidRDefault="00000000">
            <w:pPr>
              <w:spacing w:before="40" w:after="40"/>
            </w:pPr>
            <w:r>
              <w:rPr>
                <w:b/>
                <w:bCs/>
                <w:color w:val="1C2833"/>
                <w:sz w:val="20"/>
                <w:szCs w:val="20"/>
              </w:rPr>
              <w:t xml:space="preserve">Helpfulness: </w:t>
            </w:r>
            <w:r>
              <w:rPr>
                <w:color w:val="566573"/>
                <w:sz w:val="20"/>
                <w:szCs w:val="20"/>
              </w:rPr>
              <w:t>3.74/5.</w:t>
            </w:r>
            <w:proofErr w:type="gramStart"/>
            <w:r>
              <w:rPr>
                <w:color w:val="566573"/>
                <w:sz w:val="20"/>
                <w:szCs w:val="20"/>
              </w:rPr>
              <w:t xml:space="preserve">0  </w:t>
            </w:r>
            <w:r>
              <w:rPr>
                <w:color w:val="2E86C1"/>
                <w:sz w:val="20"/>
                <w:szCs w:val="20"/>
              </w:rPr>
              <w:t>█</w:t>
            </w:r>
            <w:proofErr w:type="gramEnd"/>
            <w:r>
              <w:rPr>
                <w:color w:val="2E86C1"/>
                <w:sz w:val="20"/>
                <w:szCs w:val="20"/>
              </w:rPr>
              <w:t>███░</w:t>
            </w:r>
          </w:p>
          <w:p w14:paraId="4D1CC866" w14:textId="77777777" w:rsidR="00F51D10" w:rsidRDefault="00000000">
            <w:pPr>
              <w:spacing w:before="40" w:after="40"/>
            </w:pPr>
            <w:r>
              <w:rPr>
                <w:b/>
                <w:bCs/>
                <w:color w:val="1C2833"/>
                <w:sz w:val="20"/>
                <w:szCs w:val="20"/>
              </w:rPr>
              <w:t xml:space="preserve">Safety: </w:t>
            </w:r>
            <w:r>
              <w:rPr>
                <w:color w:val="566573"/>
                <w:sz w:val="20"/>
                <w:szCs w:val="20"/>
              </w:rPr>
              <w:t>5.00/5.</w:t>
            </w:r>
            <w:proofErr w:type="gramStart"/>
            <w:r>
              <w:rPr>
                <w:color w:val="566573"/>
                <w:sz w:val="20"/>
                <w:szCs w:val="20"/>
              </w:rPr>
              <w:t xml:space="preserve">0  </w:t>
            </w:r>
            <w:r>
              <w:rPr>
                <w:color w:val="2E86C1"/>
                <w:sz w:val="20"/>
                <w:szCs w:val="20"/>
              </w:rPr>
              <w:t>█</w:t>
            </w:r>
            <w:proofErr w:type="gramEnd"/>
            <w:r>
              <w:rPr>
                <w:color w:val="2E86C1"/>
                <w:sz w:val="20"/>
                <w:szCs w:val="20"/>
              </w:rPr>
              <w:t>████</w:t>
            </w:r>
          </w:p>
          <w:p w14:paraId="6440DC20" w14:textId="77777777" w:rsidR="00F51D10" w:rsidRDefault="00000000">
            <w:pPr>
              <w:spacing w:before="40" w:after="40"/>
            </w:pPr>
            <w:r>
              <w:rPr>
                <w:b/>
                <w:bCs/>
                <w:color w:val="1C2833"/>
                <w:sz w:val="20"/>
                <w:szCs w:val="20"/>
              </w:rPr>
              <w:t xml:space="preserve">Clarity: </w:t>
            </w:r>
            <w:r>
              <w:rPr>
                <w:color w:val="566573"/>
                <w:sz w:val="20"/>
                <w:szCs w:val="20"/>
              </w:rPr>
              <w:t>4.52/5.</w:t>
            </w:r>
            <w:proofErr w:type="gramStart"/>
            <w:r>
              <w:rPr>
                <w:color w:val="566573"/>
                <w:sz w:val="20"/>
                <w:szCs w:val="20"/>
              </w:rPr>
              <w:t xml:space="preserve">0  </w:t>
            </w:r>
            <w:r>
              <w:rPr>
                <w:color w:val="2E86C1"/>
                <w:sz w:val="20"/>
                <w:szCs w:val="20"/>
              </w:rPr>
              <w:t>█</w:t>
            </w:r>
            <w:proofErr w:type="gramEnd"/>
            <w:r>
              <w:rPr>
                <w:color w:val="2E86C1"/>
                <w:sz w:val="20"/>
                <w:szCs w:val="20"/>
              </w:rPr>
              <w:t>████</w:t>
            </w:r>
          </w:p>
        </w:tc>
      </w:tr>
    </w:tbl>
    <w:p w14:paraId="4F9D0E87"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4E0F0BF2" w14:textId="77777777">
        <w:tblPrEx>
          <w:tblCellMar>
            <w:top w:w="0" w:type="dxa"/>
            <w:bottom w:w="0" w:type="dxa"/>
          </w:tblCellMar>
        </w:tblPrEx>
        <w:tc>
          <w:tcPr>
            <w:tcW w:w="9360" w:type="dxa"/>
            <w:tcBorders>
              <w:top w:val="single" w:sz="1" w:space="0" w:color="1ABC9C"/>
              <w:left w:val="single" w:sz="1" w:space="0" w:color="1ABC9C"/>
              <w:bottom w:val="single" w:sz="1" w:space="0" w:color="1ABC9C"/>
              <w:right w:val="single" w:sz="1" w:space="0" w:color="1ABC9C"/>
            </w:tcBorders>
            <w:shd w:val="clear" w:color="auto" w:fill="D5F5E3"/>
            <w:tcMar>
              <w:top w:w="120" w:type="dxa"/>
              <w:left w:w="200" w:type="dxa"/>
              <w:bottom w:w="120" w:type="dxa"/>
              <w:right w:w="200" w:type="dxa"/>
            </w:tcMar>
          </w:tcPr>
          <w:p w14:paraId="574328B5" w14:textId="77777777" w:rsidR="00F51D10" w:rsidRDefault="00000000">
            <w:pPr>
              <w:spacing w:after="80"/>
            </w:pPr>
            <w:r>
              <w:rPr>
                <w:b/>
                <w:bCs/>
                <w:color w:val="1B4F72"/>
              </w:rPr>
              <w:t>S2 — Safety-Aware RAG (Group G3 System) ★ BEST</w:t>
            </w:r>
          </w:p>
          <w:p w14:paraId="467D9586" w14:textId="77777777" w:rsidR="00F51D10" w:rsidRDefault="00000000">
            <w:pPr>
              <w:spacing w:before="40" w:after="40"/>
            </w:pPr>
            <w:r>
              <w:rPr>
                <w:b/>
                <w:bCs/>
                <w:color w:val="1C2833"/>
                <w:sz w:val="20"/>
                <w:szCs w:val="20"/>
              </w:rPr>
              <w:t xml:space="preserve">Relevance: </w:t>
            </w:r>
            <w:r>
              <w:rPr>
                <w:color w:val="1ABC9C"/>
                <w:sz w:val="20"/>
                <w:szCs w:val="20"/>
              </w:rPr>
              <w:t>5.00/5.</w:t>
            </w:r>
            <w:proofErr w:type="gramStart"/>
            <w:r>
              <w:rPr>
                <w:color w:val="1ABC9C"/>
                <w:sz w:val="20"/>
                <w:szCs w:val="20"/>
              </w:rPr>
              <w:t>0  █</w:t>
            </w:r>
            <w:proofErr w:type="gramEnd"/>
            <w:r>
              <w:rPr>
                <w:color w:val="1ABC9C"/>
                <w:sz w:val="20"/>
                <w:szCs w:val="20"/>
              </w:rPr>
              <w:t>████</w:t>
            </w:r>
          </w:p>
          <w:p w14:paraId="5ADE137D" w14:textId="77777777" w:rsidR="00F51D10" w:rsidRDefault="00000000">
            <w:pPr>
              <w:spacing w:before="40" w:after="40"/>
            </w:pPr>
            <w:r>
              <w:rPr>
                <w:b/>
                <w:bCs/>
                <w:color w:val="1C2833"/>
                <w:sz w:val="20"/>
                <w:szCs w:val="20"/>
              </w:rPr>
              <w:t xml:space="preserve">Helpfulness: </w:t>
            </w:r>
            <w:r>
              <w:rPr>
                <w:color w:val="1ABC9C"/>
                <w:sz w:val="20"/>
                <w:szCs w:val="20"/>
              </w:rPr>
              <w:t>5.00/5.</w:t>
            </w:r>
            <w:proofErr w:type="gramStart"/>
            <w:r>
              <w:rPr>
                <w:color w:val="1ABC9C"/>
                <w:sz w:val="20"/>
                <w:szCs w:val="20"/>
              </w:rPr>
              <w:t>0  █</w:t>
            </w:r>
            <w:proofErr w:type="gramEnd"/>
            <w:r>
              <w:rPr>
                <w:color w:val="1ABC9C"/>
                <w:sz w:val="20"/>
                <w:szCs w:val="20"/>
              </w:rPr>
              <w:t>████</w:t>
            </w:r>
          </w:p>
          <w:p w14:paraId="149E8C23" w14:textId="77777777" w:rsidR="00F51D10" w:rsidRDefault="00000000">
            <w:pPr>
              <w:spacing w:before="40" w:after="40"/>
            </w:pPr>
            <w:r>
              <w:rPr>
                <w:b/>
                <w:bCs/>
                <w:color w:val="1C2833"/>
                <w:sz w:val="20"/>
                <w:szCs w:val="20"/>
              </w:rPr>
              <w:t xml:space="preserve">Safety: </w:t>
            </w:r>
            <w:r>
              <w:rPr>
                <w:color w:val="1ABC9C"/>
                <w:sz w:val="20"/>
                <w:szCs w:val="20"/>
              </w:rPr>
              <w:t>5.00/5.</w:t>
            </w:r>
            <w:proofErr w:type="gramStart"/>
            <w:r>
              <w:rPr>
                <w:color w:val="1ABC9C"/>
                <w:sz w:val="20"/>
                <w:szCs w:val="20"/>
              </w:rPr>
              <w:t>0  █</w:t>
            </w:r>
            <w:proofErr w:type="gramEnd"/>
            <w:r>
              <w:rPr>
                <w:color w:val="1ABC9C"/>
                <w:sz w:val="20"/>
                <w:szCs w:val="20"/>
              </w:rPr>
              <w:t>████</w:t>
            </w:r>
          </w:p>
          <w:p w14:paraId="2172D982" w14:textId="77777777" w:rsidR="00F51D10" w:rsidRDefault="00000000">
            <w:pPr>
              <w:spacing w:before="40" w:after="40"/>
            </w:pPr>
            <w:r>
              <w:rPr>
                <w:b/>
                <w:bCs/>
                <w:color w:val="1C2833"/>
                <w:sz w:val="20"/>
                <w:szCs w:val="20"/>
              </w:rPr>
              <w:t xml:space="preserve">Clarity: </w:t>
            </w:r>
            <w:r>
              <w:rPr>
                <w:color w:val="1ABC9C"/>
                <w:sz w:val="20"/>
                <w:szCs w:val="20"/>
              </w:rPr>
              <w:t>4.98/5.</w:t>
            </w:r>
            <w:proofErr w:type="gramStart"/>
            <w:r>
              <w:rPr>
                <w:color w:val="1ABC9C"/>
                <w:sz w:val="20"/>
                <w:szCs w:val="20"/>
              </w:rPr>
              <w:t>0  █</w:t>
            </w:r>
            <w:proofErr w:type="gramEnd"/>
            <w:r>
              <w:rPr>
                <w:color w:val="1ABC9C"/>
                <w:sz w:val="20"/>
                <w:szCs w:val="20"/>
              </w:rPr>
              <w:t>████</w:t>
            </w:r>
          </w:p>
        </w:tc>
      </w:tr>
    </w:tbl>
    <w:p w14:paraId="324A13D6" w14:textId="77777777" w:rsidR="00F51D10" w:rsidRDefault="00F51D10">
      <w:pPr>
        <w:spacing w:before="60" w:after="60"/>
      </w:pPr>
    </w:p>
    <w:p w14:paraId="5EE7D92C" w14:textId="77777777" w:rsidR="00F51D10" w:rsidRDefault="00000000">
      <w:pPr>
        <w:pStyle w:val="Heading2"/>
      </w:pPr>
      <w:r>
        <w:t>5.4 Key Discussion Points</w:t>
      </w:r>
    </w:p>
    <w:p w14:paraId="7F83646B" w14:textId="77777777" w:rsidR="00F51D10" w:rsidRDefault="00000000">
      <w:pPr>
        <w:spacing w:before="180" w:after="80"/>
      </w:pPr>
      <w:r>
        <w:rPr>
          <w:b/>
          <w:bCs/>
          <w:color w:val="1ABC9C"/>
          <w:sz w:val="24"/>
          <w:szCs w:val="24"/>
        </w:rPr>
        <w:t>Context Stuffing Penalty (S1)</w:t>
      </w:r>
    </w:p>
    <w:p w14:paraId="6EB04B3D" w14:textId="77777777" w:rsidR="00F51D10" w:rsidRDefault="00000000">
      <w:pPr>
        <w:spacing w:before="60" w:after="120"/>
      </w:pPr>
      <w:r>
        <w:rPr>
          <w:color w:val="1C2833"/>
        </w:rPr>
        <w:t>Standard RAG (S1) performed worse than the baseline in Helpfulness (3.74 vs 4.40). This occurred because standard RAG dumps context chunks directly into the prompt without empathetic guidance, forcing Llama-4 to generate robotic and disjointed sentences. S2 overcomes this by using risk-specific empathetic templates.</w:t>
      </w:r>
    </w:p>
    <w:p w14:paraId="7C43526D" w14:textId="77777777" w:rsidR="00F51D10" w:rsidRDefault="00000000">
      <w:pPr>
        <w:spacing w:before="180" w:after="80"/>
      </w:pPr>
      <w:r>
        <w:rPr>
          <w:b/>
          <w:bCs/>
          <w:color w:val="1ABC9C"/>
          <w:sz w:val="24"/>
          <w:szCs w:val="24"/>
        </w:rPr>
        <w:t>Perfect S2 Performance</w:t>
      </w:r>
    </w:p>
    <w:p w14:paraId="3DBE15C3" w14:textId="77777777" w:rsidR="00F51D10" w:rsidRDefault="00000000">
      <w:pPr>
        <w:spacing w:before="60" w:after="120"/>
      </w:pPr>
      <w:r>
        <w:rPr>
          <w:color w:val="1C2833"/>
        </w:rPr>
        <w:t>S2 achieved perfect scores in Relevance (5.00) and Helpfulness (5.00). The safety classifier correctly recognized emotional distress, allowing the system to customize responses. In crisis (L3) and medical (L4) scenarios, automatic overrides prevented unsafe LLM hallucinations by rendering verified contact information programmatically.</w:t>
      </w:r>
    </w:p>
    <w:p w14:paraId="40559E8D" w14:textId="77777777" w:rsidR="00F51D10" w:rsidRDefault="00000000">
      <w:r>
        <w:br w:type="page"/>
      </w:r>
    </w:p>
    <w:p w14:paraId="2FB0505B" w14:textId="77777777" w:rsidR="00F51D10" w:rsidRDefault="00000000">
      <w:pPr>
        <w:pStyle w:val="Heading1"/>
      </w:pPr>
      <w:r>
        <w:t>6. Cloud Computing Features</w:t>
      </w:r>
    </w:p>
    <w:p w14:paraId="1A077154" w14:textId="77777777" w:rsidR="00F51D10" w:rsidRDefault="00F51D10">
      <w:pPr>
        <w:pBdr>
          <w:bottom w:val="single" w:sz="4" w:space="1" w:color="2E86C1"/>
        </w:pBdr>
        <w:spacing w:before="120" w:after="120"/>
      </w:pPr>
    </w:p>
    <w:p w14:paraId="2A9354D2" w14:textId="77777777" w:rsidR="00F51D10" w:rsidRDefault="00000000">
      <w:pPr>
        <w:pStyle w:val="Heading2"/>
      </w:pPr>
      <w:r>
        <w:t>6.1 Cloud-Native Deployment</w:t>
      </w:r>
    </w:p>
    <w:p w14:paraId="7129C3B1" w14:textId="77777777" w:rsidR="00F51D10" w:rsidRDefault="00000000">
      <w:pPr>
        <w:spacing w:before="60" w:after="120"/>
      </w:pPr>
      <w:proofErr w:type="spellStart"/>
      <w:r>
        <w:rPr>
          <w:color w:val="1C2833"/>
        </w:rPr>
        <w:t>MindBridge</w:t>
      </w:r>
      <w:proofErr w:type="spellEnd"/>
      <w:r>
        <w:rPr>
          <w:color w:val="1C2833"/>
        </w:rPr>
        <w:t xml:space="preserve"> utilizes cloud-native deployment patterns to ensure high scalability and minimal local resource overhead:</w:t>
      </w:r>
    </w:p>
    <w:p w14:paraId="6A456179"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F51D10" w14:paraId="33813993" w14:textId="77777777">
        <w:tblPrEx>
          <w:tblCellMar>
            <w:top w:w="0" w:type="dxa"/>
            <w:bottom w:w="0" w:type="dxa"/>
          </w:tblCellMar>
        </w:tblPrEx>
        <w:trPr>
          <w:tblHeader/>
        </w:trPr>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02B948AF" w14:textId="77777777" w:rsidR="00F51D10" w:rsidRDefault="00000000">
            <w:r>
              <w:rPr>
                <w:b/>
                <w:bCs/>
                <w:color w:val="FFFFFF"/>
                <w:sz w:val="20"/>
                <w:szCs w:val="20"/>
              </w:rPr>
              <w:t>Cloud Principle</w:t>
            </w:r>
          </w:p>
        </w:tc>
        <w:tc>
          <w:tcPr>
            <w:tcW w:w="26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1926205E" w14:textId="77777777" w:rsidR="00F51D10" w:rsidRDefault="00000000">
            <w:r>
              <w:rPr>
                <w:b/>
                <w:bCs/>
                <w:color w:val="FFFFFF"/>
                <w:sz w:val="20"/>
                <w:szCs w:val="20"/>
              </w:rPr>
              <w:t>Implementation</w:t>
            </w:r>
          </w:p>
        </w:tc>
        <w:tc>
          <w:tcPr>
            <w:tcW w:w="45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66B471DE" w14:textId="77777777" w:rsidR="00F51D10" w:rsidRDefault="00000000">
            <w:r>
              <w:rPr>
                <w:b/>
                <w:bCs/>
                <w:color w:val="FFFFFF"/>
                <w:sz w:val="20"/>
                <w:szCs w:val="20"/>
              </w:rPr>
              <w:t>Project Benefit</w:t>
            </w:r>
          </w:p>
        </w:tc>
      </w:tr>
      <w:tr w:rsidR="00F51D10" w14:paraId="698923FE"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7F8A93C4" w14:textId="77777777" w:rsidR="00F51D10" w:rsidRDefault="00000000">
            <w:r>
              <w:rPr>
                <w:b/>
                <w:bCs/>
                <w:color w:val="1B4F72"/>
                <w:sz w:val="19"/>
                <w:szCs w:val="19"/>
              </w:rPr>
              <w:t>Serverless Inference</w:t>
            </w:r>
          </w:p>
        </w:tc>
        <w:tc>
          <w:tcPr>
            <w:tcW w:w="26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0253BE78" w14:textId="77777777" w:rsidR="00F51D10" w:rsidRDefault="00000000">
            <w:proofErr w:type="spellStart"/>
            <w:r>
              <w:rPr>
                <w:color w:val="2E86C1"/>
                <w:sz w:val="19"/>
                <w:szCs w:val="19"/>
              </w:rPr>
              <w:t>Groq</w:t>
            </w:r>
            <w:proofErr w:type="spellEnd"/>
            <w:r>
              <w:rPr>
                <w:color w:val="2E86C1"/>
                <w:sz w:val="19"/>
                <w:szCs w:val="19"/>
              </w:rPr>
              <w:t xml:space="preserve"> Cloud SDK Integration</w:t>
            </w:r>
          </w:p>
        </w:tc>
        <w:tc>
          <w:tcPr>
            <w:tcW w:w="4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61BEA33C" w14:textId="77777777" w:rsidR="00F51D10" w:rsidRDefault="00000000">
            <w:r>
              <w:rPr>
                <w:color w:val="1C2833"/>
                <w:sz w:val="19"/>
                <w:szCs w:val="19"/>
              </w:rPr>
              <w:t>Scale model generation without local GPU clusters</w:t>
            </w:r>
          </w:p>
        </w:tc>
      </w:tr>
      <w:tr w:rsidR="00F51D10" w14:paraId="3190C930"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4D36A708" w14:textId="77777777" w:rsidR="00F51D10" w:rsidRDefault="00000000">
            <w:r>
              <w:rPr>
                <w:b/>
                <w:bCs/>
                <w:color w:val="1B4F72"/>
                <w:sz w:val="19"/>
                <w:szCs w:val="19"/>
              </w:rPr>
              <w:t>On-Demand Embeddings</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44B2BCFE" w14:textId="77777777" w:rsidR="00F51D10" w:rsidRDefault="00000000">
            <w:r>
              <w:rPr>
                <w:color w:val="2E86C1"/>
                <w:sz w:val="19"/>
                <w:szCs w:val="19"/>
              </w:rPr>
              <w:t>Gemini Cloud Embedding API</w:t>
            </w:r>
          </w:p>
        </w:tc>
        <w:tc>
          <w:tcPr>
            <w:tcW w:w="4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18092302" w14:textId="77777777" w:rsidR="00F51D10" w:rsidRDefault="00000000">
            <w:r>
              <w:rPr>
                <w:color w:val="1C2833"/>
                <w:sz w:val="19"/>
                <w:szCs w:val="19"/>
              </w:rPr>
              <w:t>Dynamic semantic indexing of uploaded files on demand</w:t>
            </w:r>
          </w:p>
        </w:tc>
      </w:tr>
      <w:tr w:rsidR="00F51D10" w14:paraId="6879B4B5"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1A82F887" w14:textId="77777777" w:rsidR="00F51D10" w:rsidRDefault="00000000">
            <w:r>
              <w:rPr>
                <w:b/>
                <w:bCs/>
                <w:color w:val="1B4F72"/>
                <w:sz w:val="19"/>
                <w:szCs w:val="19"/>
              </w:rPr>
              <w:t>Elastic Fallbacks</w:t>
            </w:r>
          </w:p>
        </w:tc>
        <w:tc>
          <w:tcPr>
            <w:tcW w:w="26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2D850E76" w14:textId="77777777" w:rsidR="00F51D10" w:rsidRDefault="00000000">
            <w:r>
              <w:rPr>
                <w:color w:val="2E86C1"/>
                <w:sz w:val="19"/>
                <w:szCs w:val="19"/>
              </w:rPr>
              <w:t>Multi-model priority cascade</w:t>
            </w:r>
          </w:p>
        </w:tc>
        <w:tc>
          <w:tcPr>
            <w:tcW w:w="4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80" w:type="dxa"/>
            </w:tcMar>
          </w:tcPr>
          <w:p w14:paraId="6488A047" w14:textId="77777777" w:rsidR="00F51D10" w:rsidRDefault="00000000">
            <w:r>
              <w:rPr>
                <w:color w:val="1C2833"/>
                <w:sz w:val="19"/>
                <w:szCs w:val="19"/>
              </w:rPr>
              <w:t>Maintains availability by switching endpoints when rate-limited</w:t>
            </w:r>
          </w:p>
        </w:tc>
      </w:tr>
      <w:tr w:rsidR="00F51D10" w14:paraId="08CD4B9C"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201679B1" w14:textId="77777777" w:rsidR="00F51D10" w:rsidRDefault="00000000">
            <w:r>
              <w:rPr>
                <w:b/>
                <w:bCs/>
                <w:color w:val="1B4F72"/>
                <w:sz w:val="19"/>
                <w:szCs w:val="19"/>
              </w:rPr>
              <w:t>Secure Credentials</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19475165" w14:textId="77777777" w:rsidR="00F51D10" w:rsidRDefault="00000000">
            <w:proofErr w:type="gramStart"/>
            <w:r>
              <w:rPr>
                <w:color w:val="2E86C1"/>
                <w:sz w:val="19"/>
                <w:szCs w:val="19"/>
              </w:rPr>
              <w:t>Dynamic .env</w:t>
            </w:r>
            <w:proofErr w:type="gramEnd"/>
            <w:r>
              <w:rPr>
                <w:color w:val="2E86C1"/>
                <w:sz w:val="19"/>
                <w:szCs w:val="19"/>
              </w:rPr>
              <w:t xml:space="preserve"> variables</w:t>
            </w:r>
          </w:p>
        </w:tc>
        <w:tc>
          <w:tcPr>
            <w:tcW w:w="4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600A5E37" w14:textId="77777777" w:rsidR="00F51D10" w:rsidRDefault="00000000">
            <w:r>
              <w:rPr>
                <w:color w:val="1C2833"/>
                <w:sz w:val="19"/>
                <w:szCs w:val="19"/>
              </w:rPr>
              <w:t>Keeps API keys out of code repositories (DevOps best practice)</w:t>
            </w:r>
          </w:p>
        </w:tc>
      </w:tr>
    </w:tbl>
    <w:p w14:paraId="46DA5B2A" w14:textId="77777777" w:rsidR="00F51D10" w:rsidRDefault="00F51D10">
      <w:pPr>
        <w:spacing w:before="60" w:after="60"/>
      </w:pPr>
    </w:p>
    <w:p w14:paraId="41E83CA4" w14:textId="77777777" w:rsidR="00F51D10" w:rsidRDefault="00000000">
      <w:r>
        <w:br w:type="page"/>
      </w:r>
    </w:p>
    <w:p w14:paraId="056B2604" w14:textId="77777777" w:rsidR="00F51D10" w:rsidRDefault="00000000">
      <w:pPr>
        <w:pStyle w:val="Heading1"/>
      </w:pPr>
      <w:r>
        <w:t>7. Challenges and Solutions</w:t>
      </w:r>
    </w:p>
    <w:p w14:paraId="7A9E1109" w14:textId="77777777" w:rsidR="00F51D10" w:rsidRDefault="00F51D10">
      <w:pPr>
        <w:pBdr>
          <w:bottom w:val="single" w:sz="4" w:space="1" w:color="2E86C1"/>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640"/>
        <w:gridCol w:w="3600"/>
      </w:tblGrid>
      <w:tr w:rsidR="00F51D10" w14:paraId="6E9BD413" w14:textId="77777777">
        <w:tblPrEx>
          <w:tblCellMar>
            <w:top w:w="0" w:type="dxa"/>
            <w:bottom w:w="0" w:type="dxa"/>
          </w:tblCellMar>
        </w:tblPrEx>
        <w:trPr>
          <w:tblHeader/>
        </w:trPr>
        <w:tc>
          <w:tcPr>
            <w:tcW w:w="312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1D007F35" w14:textId="77777777" w:rsidR="00F51D10" w:rsidRDefault="00000000">
            <w:r>
              <w:rPr>
                <w:b/>
                <w:bCs/>
                <w:color w:val="FFFFFF"/>
                <w:sz w:val="20"/>
                <w:szCs w:val="20"/>
              </w:rPr>
              <w:t>Challenge</w:t>
            </w:r>
          </w:p>
        </w:tc>
        <w:tc>
          <w:tcPr>
            <w:tcW w:w="264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371CCE53" w14:textId="77777777" w:rsidR="00F51D10" w:rsidRDefault="00000000">
            <w:r>
              <w:rPr>
                <w:b/>
                <w:bCs/>
                <w:color w:val="FFFFFF"/>
                <w:sz w:val="20"/>
                <w:szCs w:val="20"/>
              </w:rPr>
              <w:t>Root Cause</w:t>
            </w:r>
          </w:p>
        </w:tc>
        <w:tc>
          <w:tcPr>
            <w:tcW w:w="36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67241739" w14:textId="77777777" w:rsidR="00F51D10" w:rsidRDefault="00000000">
            <w:r>
              <w:rPr>
                <w:b/>
                <w:bCs/>
                <w:color w:val="FFFFFF"/>
                <w:sz w:val="20"/>
                <w:szCs w:val="20"/>
              </w:rPr>
              <w:t>Solution Implemented</w:t>
            </w:r>
          </w:p>
        </w:tc>
      </w:tr>
      <w:tr w:rsidR="00F51D10" w14:paraId="073666F9"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FADBD8"/>
            <w:tcMar>
              <w:top w:w="80" w:type="dxa"/>
              <w:left w:w="120" w:type="dxa"/>
              <w:bottom w:w="80" w:type="dxa"/>
              <w:right w:w="80" w:type="dxa"/>
            </w:tcMar>
          </w:tcPr>
          <w:p w14:paraId="6B23CC18" w14:textId="77777777" w:rsidR="00F51D10" w:rsidRDefault="00000000">
            <w:proofErr w:type="spellStart"/>
            <w:r>
              <w:rPr>
                <w:b/>
                <w:bCs/>
                <w:color w:val="922B21"/>
                <w:sz w:val="19"/>
                <w:szCs w:val="19"/>
              </w:rPr>
              <w:t>Groq</w:t>
            </w:r>
            <w:proofErr w:type="spellEnd"/>
            <w:r>
              <w:rPr>
                <w:b/>
                <w:bCs/>
                <w:color w:val="922B21"/>
                <w:sz w:val="19"/>
                <w:szCs w:val="19"/>
              </w:rPr>
              <w:t xml:space="preserve"> API rate limits (429)</w:t>
            </w:r>
          </w:p>
        </w:tc>
        <w:tc>
          <w:tcPr>
            <w:tcW w:w="2640" w:type="dxa"/>
            <w:tcBorders>
              <w:top w:val="single" w:sz="1" w:space="0" w:color="AED6F1"/>
              <w:left w:val="single" w:sz="1" w:space="0" w:color="AED6F1"/>
              <w:bottom w:val="single" w:sz="1" w:space="0" w:color="AED6F1"/>
              <w:right w:val="single" w:sz="1" w:space="0" w:color="AED6F1"/>
            </w:tcBorders>
            <w:shd w:val="clear" w:color="auto" w:fill="FADBD8"/>
            <w:tcMar>
              <w:top w:w="80" w:type="dxa"/>
              <w:left w:w="120" w:type="dxa"/>
              <w:bottom w:w="80" w:type="dxa"/>
              <w:right w:w="80" w:type="dxa"/>
            </w:tcMar>
          </w:tcPr>
          <w:p w14:paraId="5759A3D6" w14:textId="77777777" w:rsidR="00F51D10" w:rsidRDefault="00000000">
            <w:r>
              <w:rPr>
                <w:color w:val="1C2833"/>
                <w:sz w:val="19"/>
                <w:szCs w:val="19"/>
              </w:rPr>
              <w:t>Free tier usage thresholds</w:t>
            </w:r>
          </w:p>
        </w:tc>
        <w:tc>
          <w:tcPr>
            <w:tcW w:w="3600" w:type="dxa"/>
            <w:tcBorders>
              <w:top w:val="single" w:sz="1" w:space="0" w:color="AED6F1"/>
              <w:left w:val="single" w:sz="1" w:space="0" w:color="AED6F1"/>
              <w:bottom w:val="single" w:sz="1" w:space="0" w:color="AED6F1"/>
              <w:right w:val="single" w:sz="1" w:space="0" w:color="AED6F1"/>
            </w:tcBorders>
            <w:shd w:val="clear" w:color="auto" w:fill="D5F5E3"/>
            <w:tcMar>
              <w:top w:w="80" w:type="dxa"/>
              <w:left w:w="120" w:type="dxa"/>
              <w:bottom w:w="80" w:type="dxa"/>
              <w:right w:w="80" w:type="dxa"/>
            </w:tcMar>
          </w:tcPr>
          <w:p w14:paraId="24EF30F8" w14:textId="77777777" w:rsidR="00F51D10" w:rsidRDefault="00000000">
            <w:r>
              <w:rPr>
                <w:color w:val="1D8348"/>
                <w:sz w:val="19"/>
                <w:szCs w:val="19"/>
              </w:rPr>
              <w:t>Exponential backoff retries + multi-model fallback cascade</w:t>
            </w:r>
          </w:p>
        </w:tc>
      </w:tr>
      <w:tr w:rsidR="00F51D10" w14:paraId="4F1C92FB"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4D191FDE" w14:textId="77777777" w:rsidR="00F51D10" w:rsidRDefault="00000000">
            <w:r>
              <w:rPr>
                <w:b/>
                <w:bCs/>
                <w:color w:val="922B21"/>
                <w:sz w:val="19"/>
                <w:szCs w:val="19"/>
              </w:rPr>
              <w:t>Unicode link failures</w:t>
            </w:r>
          </w:p>
        </w:tc>
        <w:tc>
          <w:tcPr>
            <w:tcW w:w="26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57E87771" w14:textId="77777777" w:rsidR="00F51D10" w:rsidRDefault="00000000">
            <w:r>
              <w:rPr>
                <w:color w:val="1C2833"/>
                <w:sz w:val="19"/>
                <w:szCs w:val="19"/>
              </w:rPr>
              <w:t>Zero-width joiners in CSV link text</w:t>
            </w:r>
          </w:p>
        </w:tc>
        <w:tc>
          <w:tcPr>
            <w:tcW w:w="3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80" w:type="dxa"/>
            </w:tcMar>
          </w:tcPr>
          <w:p w14:paraId="0C3B0431" w14:textId="77777777" w:rsidR="00F51D10" w:rsidRDefault="00000000">
            <w:r>
              <w:rPr>
                <w:color w:val="1D8348"/>
                <w:sz w:val="19"/>
                <w:szCs w:val="19"/>
              </w:rPr>
              <w:t xml:space="preserve">Forced UTF-8-sig encoding + </w:t>
            </w:r>
            <w:proofErr w:type="spellStart"/>
            <w:r>
              <w:rPr>
                <w:color w:val="1D8348"/>
                <w:sz w:val="19"/>
                <w:szCs w:val="19"/>
              </w:rPr>
              <w:t>stdout</w:t>
            </w:r>
            <w:proofErr w:type="spellEnd"/>
            <w:r>
              <w:rPr>
                <w:color w:val="1D8348"/>
                <w:sz w:val="19"/>
                <w:szCs w:val="19"/>
              </w:rPr>
              <w:t xml:space="preserve"> reconfiguration</w:t>
            </w:r>
          </w:p>
        </w:tc>
      </w:tr>
      <w:tr w:rsidR="00F51D10" w14:paraId="316B0AB6"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FADBD8"/>
            <w:tcMar>
              <w:top w:w="80" w:type="dxa"/>
              <w:left w:w="120" w:type="dxa"/>
              <w:bottom w:w="80" w:type="dxa"/>
              <w:right w:w="80" w:type="dxa"/>
            </w:tcMar>
          </w:tcPr>
          <w:p w14:paraId="163F9674" w14:textId="77777777" w:rsidR="00F51D10" w:rsidRDefault="00000000">
            <w:r>
              <w:rPr>
                <w:b/>
                <w:bCs/>
                <w:color w:val="922B21"/>
                <w:sz w:val="19"/>
                <w:szCs w:val="19"/>
              </w:rPr>
              <w:t>Context relevance drift</w:t>
            </w:r>
          </w:p>
        </w:tc>
        <w:tc>
          <w:tcPr>
            <w:tcW w:w="2640" w:type="dxa"/>
            <w:tcBorders>
              <w:top w:val="single" w:sz="1" w:space="0" w:color="AED6F1"/>
              <w:left w:val="single" w:sz="1" w:space="0" w:color="AED6F1"/>
              <w:bottom w:val="single" w:sz="1" w:space="0" w:color="AED6F1"/>
              <w:right w:val="single" w:sz="1" w:space="0" w:color="AED6F1"/>
            </w:tcBorders>
            <w:shd w:val="clear" w:color="auto" w:fill="FADBD8"/>
            <w:tcMar>
              <w:top w:w="80" w:type="dxa"/>
              <w:left w:w="120" w:type="dxa"/>
              <w:bottom w:w="80" w:type="dxa"/>
              <w:right w:w="80" w:type="dxa"/>
            </w:tcMar>
          </w:tcPr>
          <w:p w14:paraId="207BAFDE" w14:textId="77777777" w:rsidR="00F51D10" w:rsidRDefault="00000000">
            <w:r>
              <w:rPr>
                <w:color w:val="1C2833"/>
                <w:sz w:val="19"/>
                <w:szCs w:val="19"/>
              </w:rPr>
              <w:t>Normal queries retrieving distress chunks</w:t>
            </w:r>
          </w:p>
        </w:tc>
        <w:tc>
          <w:tcPr>
            <w:tcW w:w="3600" w:type="dxa"/>
            <w:tcBorders>
              <w:top w:val="single" w:sz="1" w:space="0" w:color="AED6F1"/>
              <w:left w:val="single" w:sz="1" w:space="0" w:color="AED6F1"/>
              <w:bottom w:val="single" w:sz="1" w:space="0" w:color="AED6F1"/>
              <w:right w:val="single" w:sz="1" w:space="0" w:color="AED6F1"/>
            </w:tcBorders>
            <w:shd w:val="clear" w:color="auto" w:fill="D5F5E3"/>
            <w:tcMar>
              <w:top w:w="80" w:type="dxa"/>
              <w:left w:w="120" w:type="dxa"/>
              <w:bottom w:w="80" w:type="dxa"/>
              <w:right w:w="80" w:type="dxa"/>
            </w:tcMar>
          </w:tcPr>
          <w:p w14:paraId="44169551" w14:textId="77777777" w:rsidR="00F51D10" w:rsidRDefault="00000000">
            <w:r>
              <w:rPr>
                <w:color w:val="1D8348"/>
                <w:sz w:val="19"/>
                <w:szCs w:val="19"/>
              </w:rPr>
              <w:t>HNSW Cosine space tuning + risk level validation checks</w:t>
            </w:r>
          </w:p>
        </w:tc>
      </w:tr>
    </w:tbl>
    <w:p w14:paraId="7286AA20" w14:textId="77777777" w:rsidR="00F51D10" w:rsidRDefault="00F51D10">
      <w:pPr>
        <w:spacing w:before="60" w:after="60"/>
      </w:pPr>
    </w:p>
    <w:p w14:paraId="33398ECD" w14:textId="77777777" w:rsidR="00F51D10" w:rsidRDefault="00000000">
      <w:pPr>
        <w:pStyle w:val="Heading1"/>
      </w:pPr>
      <w:r>
        <w:t>8. Dataset Description</w:t>
      </w:r>
    </w:p>
    <w:p w14:paraId="42282E02" w14:textId="77777777" w:rsidR="00F51D10" w:rsidRDefault="00F51D10">
      <w:pPr>
        <w:pBdr>
          <w:bottom w:val="single" w:sz="4" w:space="1" w:color="2E86C1"/>
        </w:pBdr>
        <w:spacing w:before="120" w:after="120"/>
      </w:pPr>
    </w:p>
    <w:p w14:paraId="1A79CCE8" w14:textId="77777777" w:rsidR="00F51D10" w:rsidRDefault="00000000">
      <w:pPr>
        <w:pStyle w:val="Heading2"/>
      </w:pPr>
      <w:r>
        <w:t>8.1 Corpus and Knowledge Base</w:t>
      </w:r>
    </w:p>
    <w:p w14:paraId="4DB6B360" w14:textId="77777777" w:rsidR="00F51D10" w:rsidRDefault="00000000">
      <w:pPr>
        <w:spacing w:before="60" w:after="120"/>
      </w:pPr>
      <w:r>
        <w:rPr>
          <w:color w:val="1C2833"/>
        </w:rPr>
        <w:t>The knowledge base (2_corpus_chunks.csv) comprises 80 manually written chunks sourced from peer-reviewed psychology articles and academic wellness handbooks. Chunks cover procrastination causes, motivational effects, time-blocking schedules, and campus counseling resources. This ensures clinical grounding and prevents the chatbot from fabricating advice.</w:t>
      </w:r>
    </w:p>
    <w:p w14:paraId="750C5492" w14:textId="77777777" w:rsidR="00F51D10" w:rsidRDefault="00F51D10">
      <w:pPr>
        <w:spacing w:before="60" w:after="60"/>
      </w:pPr>
    </w:p>
    <w:p w14:paraId="7515580D" w14:textId="77777777" w:rsidR="00F51D10" w:rsidRDefault="00000000">
      <w:pPr>
        <w:pStyle w:val="Heading2"/>
      </w:pPr>
      <w:r>
        <w:t>8.2 Benchmark Questions Dataset</w:t>
      </w:r>
    </w:p>
    <w:p w14:paraId="4EDFE408" w14:textId="77777777" w:rsidR="00F51D10" w:rsidRDefault="00000000">
      <w:pPr>
        <w:spacing w:before="60" w:after="120"/>
      </w:pPr>
      <w:r>
        <w:rPr>
          <w:color w:val="1C2833"/>
        </w:rPr>
        <w:t>The benchmark question set (3_benchmark_questions.csv) contains 80 evaluation questions designed collectively by the four team members. Questions are balanced across six risk levels (L0 to L5) and difficulty ratings (Easy, Medium, Hard).</w:t>
      </w:r>
    </w:p>
    <w:p w14:paraId="7E3BE3BD" w14:textId="77777777" w:rsidR="00F51D10" w:rsidRDefault="00F51D10">
      <w:pPr>
        <w:spacing w:before="60" w:after="60"/>
      </w:pPr>
    </w:p>
    <w:p w14:paraId="5A9CCBE2" w14:textId="77777777" w:rsidR="00F51D10" w:rsidRDefault="00000000">
      <w:pPr>
        <w:pStyle w:val="Heading2"/>
      </w:pPr>
      <w:r>
        <w:t>8.3 Human Evaluation Dataset</w:t>
      </w:r>
    </w:p>
    <w:p w14:paraId="4C46919D" w14:textId="77777777" w:rsidR="00F51D10" w:rsidRDefault="00000000">
      <w:pPr>
        <w:spacing w:before="60" w:after="120"/>
      </w:pPr>
      <w:r>
        <w:rPr>
          <w:color w:val="1C2833"/>
        </w:rPr>
        <w:t>The evaluation logs (7_human_evaluation.csv) capture 186 rows of ratings submitted by the group. Each record assesses a particular query response across five dimensions (Relevance, Helpfulness, Faithfulness, Safety, Clarity), proving that Safety-Aware RAG (S2) offers the most helpful and safe support interface.</w:t>
      </w:r>
    </w:p>
    <w:p w14:paraId="4A4D1F2F" w14:textId="77777777" w:rsidR="00F51D10" w:rsidRDefault="00000000">
      <w:r>
        <w:br w:type="page"/>
      </w:r>
    </w:p>
    <w:p w14:paraId="0BB21E2D" w14:textId="77777777" w:rsidR="00F51D10" w:rsidRDefault="00000000">
      <w:pPr>
        <w:pStyle w:val="Heading1"/>
      </w:pPr>
      <w:r>
        <w:t>9. Conclusion</w:t>
      </w:r>
    </w:p>
    <w:p w14:paraId="4B3C5E7E" w14:textId="77777777" w:rsidR="00F51D10" w:rsidRDefault="00F51D10">
      <w:pPr>
        <w:pBdr>
          <w:bottom w:val="single" w:sz="4" w:space="1" w:color="2E86C1"/>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70F418CF"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120" w:type="dxa"/>
              <w:left w:w="180" w:type="dxa"/>
              <w:bottom w:w="120" w:type="dxa"/>
              <w:right w:w="180" w:type="dxa"/>
            </w:tcMar>
          </w:tcPr>
          <w:p w14:paraId="6601DFD0" w14:textId="77777777" w:rsidR="00F51D10" w:rsidRDefault="00000000">
            <w:r>
              <w:rPr>
                <w:b/>
                <w:bCs/>
                <w:color w:val="1B4F72"/>
              </w:rPr>
              <w:t xml:space="preserve">Summary: </w:t>
            </w:r>
            <w:proofErr w:type="spellStart"/>
            <w:r>
              <w:rPr>
                <w:color w:val="1C2833"/>
              </w:rPr>
              <w:t>MindBridge</w:t>
            </w:r>
            <w:proofErr w:type="spellEnd"/>
            <w:r>
              <w:rPr>
                <w:color w:val="1C2833"/>
              </w:rPr>
              <w:t xml:space="preserve"> — a safety-aware RAG student support system focused on academic procrastination — was developed by Group G3 at UMT Sialkot Campus under the guidance of Mam Zahra.</w:t>
            </w:r>
          </w:p>
        </w:tc>
      </w:tr>
    </w:tbl>
    <w:p w14:paraId="5F68ACC4" w14:textId="77777777" w:rsidR="00F51D10" w:rsidRDefault="00F51D10">
      <w:pPr>
        <w:spacing w:before="60" w:after="60"/>
      </w:pPr>
    </w:p>
    <w:p w14:paraId="4DB8C6E0" w14:textId="77777777" w:rsidR="00F51D10" w:rsidRDefault="00000000">
      <w:pPr>
        <w:spacing w:before="60" w:after="120"/>
      </w:pPr>
      <w:r>
        <w:rPr>
          <w:color w:val="1C2833"/>
        </w:rPr>
        <w:t>This report has demonstrated that integrating semantic vector retrieval (</w:t>
      </w:r>
      <w:proofErr w:type="spellStart"/>
      <w:r>
        <w:rPr>
          <w:color w:val="1C2833"/>
        </w:rPr>
        <w:t>ChromaDB</w:t>
      </w:r>
      <w:proofErr w:type="spellEnd"/>
      <w:r>
        <w:rPr>
          <w:color w:val="1C2833"/>
        </w:rPr>
        <w:t>) with a multi-tiered safety classifier enables academic chatbots to deliver highly relevant and empathetic guidance. Programmatic safety guardrails ensure that crisis and medical-related queries receive deterministic support, preventing unsafe diagnostic claims.</w:t>
      </w:r>
    </w:p>
    <w:p w14:paraId="44B259E3" w14:textId="77777777" w:rsidR="00F51D10" w:rsidRDefault="00F51D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D10" w14:paraId="753CED12"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5F5E3"/>
            <w:tcMar>
              <w:top w:w="120" w:type="dxa"/>
              <w:left w:w="180" w:type="dxa"/>
              <w:bottom w:w="120" w:type="dxa"/>
              <w:right w:w="180" w:type="dxa"/>
            </w:tcMar>
          </w:tcPr>
          <w:p w14:paraId="092F437E" w14:textId="77777777" w:rsidR="00F51D10" w:rsidRDefault="00000000">
            <w:r>
              <w:rPr>
                <w:b/>
                <w:bCs/>
                <w:color w:val="1B4F72"/>
              </w:rPr>
              <w:t xml:space="preserve">Final Verdict: </w:t>
            </w:r>
            <w:r>
              <w:rPr>
                <w:color w:val="1C2833"/>
              </w:rPr>
              <w:t>S2 Safety-Aware RAG provides the optimal configuration for AI-assisted student support — achieving perfect Relevance and Helpfulness scores with zero safety violations.</w:t>
            </w:r>
          </w:p>
        </w:tc>
      </w:tr>
    </w:tbl>
    <w:p w14:paraId="3D5FC380" w14:textId="77777777" w:rsidR="00F51D10" w:rsidRDefault="00F51D10">
      <w:pPr>
        <w:spacing w:before="60" w:after="60"/>
      </w:pPr>
    </w:p>
    <w:p w14:paraId="1DDBD800" w14:textId="77777777" w:rsidR="00F51D10" w:rsidRDefault="00000000">
      <w:pPr>
        <w:spacing w:before="240" w:after="60"/>
        <w:jc w:val="center"/>
      </w:pPr>
      <w:r>
        <w:rPr>
          <w:b/>
          <w:bCs/>
          <w:color w:val="1B4F72"/>
        </w:rPr>
        <w:t>Group G3 — BSCS 8th Semester — June 2026</w:t>
      </w:r>
    </w:p>
    <w:p w14:paraId="15FA2AF4" w14:textId="77777777" w:rsidR="00F51D10" w:rsidRDefault="00000000">
      <w:pPr>
        <w:jc w:val="center"/>
      </w:pPr>
      <w:r>
        <w:rPr>
          <w:color w:val="566573"/>
          <w:sz w:val="20"/>
          <w:szCs w:val="20"/>
        </w:rPr>
        <w:t>University of Management and Technology (UMT) Sialkot Campus</w:t>
      </w:r>
    </w:p>
    <w:sectPr w:rsidR="00F51D1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0F39C9" w14:textId="77777777" w:rsidR="00EE5A48" w:rsidRDefault="00EE5A48">
      <w:r>
        <w:separator/>
      </w:r>
    </w:p>
  </w:endnote>
  <w:endnote w:type="continuationSeparator" w:id="0">
    <w:p w14:paraId="1F6F106F" w14:textId="77777777" w:rsidR="00EE5A48" w:rsidRDefault="00EE5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98601A" w14:textId="77777777" w:rsidR="00F51D10" w:rsidRDefault="00000000">
    <w:pPr>
      <w:pBdr>
        <w:top w:val="single" w:sz="4" w:space="1" w:color="AED6F1"/>
      </w:pBdr>
      <w:jc w:val="center"/>
    </w:pPr>
    <w:r>
      <w:rPr>
        <w:color w:val="566573"/>
        <w:sz w:val="18"/>
        <w:szCs w:val="18"/>
      </w:rPr>
      <w:t xml:space="preserve">UMT Sialkot Campus | BSCS 8th Semester | Submitted to: Mam Zahra | June 2026    |    Page </w:t>
    </w:r>
    <w:r>
      <w:rPr>
        <w:color w:val="566573"/>
        <w:sz w:val="18"/>
        <w:szCs w:val="18"/>
      </w:rPr>
      <w:fldChar w:fldCharType="begin"/>
    </w:r>
    <w:r>
      <w:rPr>
        <w:color w:val="566573"/>
        <w:sz w:val="18"/>
        <w:szCs w:val="18"/>
      </w:rPr>
      <w:instrText>PAGE</w:instrText>
    </w:r>
    <w:r>
      <w:rPr>
        <w:color w:val="566573"/>
        <w:sz w:val="18"/>
        <w:szCs w:val="18"/>
      </w:rPr>
      <w:fldChar w:fldCharType="separate"/>
    </w:r>
    <w:r w:rsidR="00A40F9C">
      <w:rPr>
        <w:noProof/>
        <w:color w:val="566573"/>
        <w:sz w:val="18"/>
        <w:szCs w:val="18"/>
      </w:rPr>
      <w:t>1</w:t>
    </w:r>
    <w:r>
      <w:rPr>
        <w:color w:val="56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927694" w14:textId="77777777" w:rsidR="00EE5A48" w:rsidRDefault="00EE5A48">
      <w:r>
        <w:separator/>
      </w:r>
    </w:p>
  </w:footnote>
  <w:footnote w:type="continuationSeparator" w:id="0">
    <w:p w14:paraId="64770C4C" w14:textId="77777777" w:rsidR="00EE5A48" w:rsidRDefault="00EE5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F51D10" w14:paraId="3D8CF142"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52251F3D" w14:textId="77777777" w:rsidR="00F51D10" w:rsidRDefault="00000000">
          <w:r>
            <w:rPr>
              <w:b/>
              <w:bCs/>
              <w:color w:val="1B4F72"/>
              <w:sz w:val="18"/>
              <w:szCs w:val="18"/>
            </w:rPr>
            <w:t xml:space="preserve">■ </w:t>
          </w:r>
          <w:proofErr w:type="spellStart"/>
          <w:r>
            <w:rPr>
              <w:b/>
              <w:bCs/>
              <w:color w:val="1B4F72"/>
              <w:sz w:val="18"/>
              <w:szCs w:val="18"/>
            </w:rPr>
            <w:t>MindBridge</w:t>
          </w:r>
          <w:proofErr w:type="spellEnd"/>
          <w:r>
            <w:rPr>
              <w:b/>
              <w:bCs/>
              <w:color w:val="1B4F72"/>
              <w:sz w:val="18"/>
              <w:szCs w:val="18"/>
            </w:rPr>
            <w:t xml:space="preserve"> — Procrastination Support RAG</w:t>
          </w:r>
        </w:p>
      </w:tc>
      <w:tc>
        <w:tcPr>
          <w:tcW w:w="5040" w:type="dxa"/>
          <w:tcBorders>
            <w:top w:val="none" w:sz="0" w:space="0" w:color="FFFFFF"/>
            <w:left w:val="none" w:sz="0" w:space="0" w:color="FFFFFF"/>
            <w:bottom w:val="none" w:sz="0" w:space="0" w:color="FFFFFF"/>
            <w:right w:val="none" w:sz="0" w:space="0" w:color="FFFFFF"/>
          </w:tcBorders>
        </w:tcPr>
        <w:p w14:paraId="752C3F7F" w14:textId="77777777" w:rsidR="00F51D10" w:rsidRDefault="00000000">
          <w:pPr>
            <w:jc w:val="right"/>
          </w:pPr>
          <w:r>
            <w:rPr>
              <w:color w:val="566573"/>
              <w:sz w:val="18"/>
              <w:szCs w:val="18"/>
            </w:rPr>
            <w:t>Group G3 | UMT Sialkot | Cloud Computing</w:t>
          </w:r>
        </w:p>
      </w:tc>
    </w:tr>
  </w:tbl>
  <w:p w14:paraId="63105035" w14:textId="77777777" w:rsidR="00F51D10" w:rsidRDefault="00F51D10">
    <w:pPr>
      <w:pBdr>
        <w:bottom w:val="single" w:sz="4" w:space="1" w:color="2E86C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E230AF"/>
    <w:multiLevelType w:val="hybridMultilevel"/>
    <w:tmpl w:val="C8CA7538"/>
    <w:lvl w:ilvl="0" w:tplc="7BAA955A">
      <w:start w:val="1"/>
      <w:numFmt w:val="bullet"/>
      <w:lvlText w:val="●"/>
      <w:lvlJc w:val="left"/>
      <w:pPr>
        <w:ind w:left="720" w:hanging="360"/>
      </w:pPr>
    </w:lvl>
    <w:lvl w:ilvl="1" w:tplc="0F8849EE">
      <w:start w:val="1"/>
      <w:numFmt w:val="bullet"/>
      <w:lvlText w:val="○"/>
      <w:lvlJc w:val="left"/>
      <w:pPr>
        <w:ind w:left="1440" w:hanging="360"/>
      </w:pPr>
    </w:lvl>
    <w:lvl w:ilvl="2" w:tplc="9D4017F4">
      <w:start w:val="1"/>
      <w:numFmt w:val="bullet"/>
      <w:lvlText w:val="■"/>
      <w:lvlJc w:val="left"/>
      <w:pPr>
        <w:ind w:left="2160" w:hanging="360"/>
      </w:pPr>
    </w:lvl>
    <w:lvl w:ilvl="3" w:tplc="478638B4">
      <w:start w:val="1"/>
      <w:numFmt w:val="bullet"/>
      <w:lvlText w:val="●"/>
      <w:lvlJc w:val="left"/>
      <w:pPr>
        <w:ind w:left="2880" w:hanging="360"/>
      </w:pPr>
    </w:lvl>
    <w:lvl w:ilvl="4" w:tplc="CD98E674">
      <w:start w:val="1"/>
      <w:numFmt w:val="bullet"/>
      <w:lvlText w:val="○"/>
      <w:lvlJc w:val="left"/>
      <w:pPr>
        <w:ind w:left="3600" w:hanging="360"/>
      </w:pPr>
    </w:lvl>
    <w:lvl w:ilvl="5" w:tplc="981CFD84">
      <w:start w:val="1"/>
      <w:numFmt w:val="bullet"/>
      <w:lvlText w:val="■"/>
      <w:lvlJc w:val="left"/>
      <w:pPr>
        <w:ind w:left="4320" w:hanging="360"/>
      </w:pPr>
    </w:lvl>
    <w:lvl w:ilvl="6" w:tplc="6464D626">
      <w:start w:val="1"/>
      <w:numFmt w:val="bullet"/>
      <w:lvlText w:val="●"/>
      <w:lvlJc w:val="left"/>
      <w:pPr>
        <w:ind w:left="5040" w:hanging="360"/>
      </w:pPr>
    </w:lvl>
    <w:lvl w:ilvl="7" w:tplc="09CE9806">
      <w:start w:val="1"/>
      <w:numFmt w:val="bullet"/>
      <w:lvlText w:val="●"/>
      <w:lvlJc w:val="left"/>
      <w:pPr>
        <w:ind w:left="5760" w:hanging="360"/>
      </w:pPr>
    </w:lvl>
    <w:lvl w:ilvl="8" w:tplc="A4086358">
      <w:start w:val="1"/>
      <w:numFmt w:val="bullet"/>
      <w:lvlText w:val="●"/>
      <w:lvlJc w:val="left"/>
      <w:pPr>
        <w:ind w:left="6480" w:hanging="360"/>
      </w:pPr>
    </w:lvl>
  </w:abstractNum>
  <w:abstractNum w:abstractNumId="1" w15:restartNumberingAfterBreak="0">
    <w:nsid w:val="2B8F3DBD"/>
    <w:multiLevelType w:val="hybridMultilevel"/>
    <w:tmpl w:val="8348F87C"/>
    <w:lvl w:ilvl="0" w:tplc="387697A4">
      <w:start w:val="1"/>
      <w:numFmt w:val="decimal"/>
      <w:lvlText w:val="%1."/>
      <w:lvlJc w:val="left"/>
      <w:pPr>
        <w:ind w:left="720" w:hanging="360"/>
      </w:pPr>
    </w:lvl>
    <w:lvl w:ilvl="1" w:tplc="E4564F7A">
      <w:numFmt w:val="decimal"/>
      <w:lvlText w:val=""/>
      <w:lvlJc w:val="left"/>
    </w:lvl>
    <w:lvl w:ilvl="2" w:tplc="61045E46">
      <w:numFmt w:val="decimal"/>
      <w:lvlText w:val=""/>
      <w:lvlJc w:val="left"/>
    </w:lvl>
    <w:lvl w:ilvl="3" w:tplc="3A46E442">
      <w:numFmt w:val="decimal"/>
      <w:lvlText w:val=""/>
      <w:lvlJc w:val="left"/>
    </w:lvl>
    <w:lvl w:ilvl="4" w:tplc="34C82A5E">
      <w:numFmt w:val="decimal"/>
      <w:lvlText w:val=""/>
      <w:lvlJc w:val="left"/>
    </w:lvl>
    <w:lvl w:ilvl="5" w:tplc="BA500B44">
      <w:numFmt w:val="decimal"/>
      <w:lvlText w:val=""/>
      <w:lvlJc w:val="left"/>
    </w:lvl>
    <w:lvl w:ilvl="6" w:tplc="7C9CDBD4">
      <w:numFmt w:val="decimal"/>
      <w:lvlText w:val=""/>
      <w:lvlJc w:val="left"/>
    </w:lvl>
    <w:lvl w:ilvl="7" w:tplc="1236F324">
      <w:numFmt w:val="decimal"/>
      <w:lvlText w:val=""/>
      <w:lvlJc w:val="left"/>
    </w:lvl>
    <w:lvl w:ilvl="8" w:tplc="57BEA812">
      <w:numFmt w:val="decimal"/>
      <w:lvlText w:val=""/>
      <w:lvlJc w:val="left"/>
    </w:lvl>
  </w:abstractNum>
  <w:abstractNum w:abstractNumId="2" w15:restartNumberingAfterBreak="0">
    <w:nsid w:val="6041594E"/>
    <w:multiLevelType w:val="hybridMultilevel"/>
    <w:tmpl w:val="AAD061D8"/>
    <w:lvl w:ilvl="0" w:tplc="16F88C9A">
      <w:start w:val="1"/>
      <w:numFmt w:val="bullet"/>
      <w:lvlText w:val="•"/>
      <w:lvlJc w:val="left"/>
      <w:pPr>
        <w:ind w:left="720" w:hanging="360"/>
      </w:pPr>
    </w:lvl>
    <w:lvl w:ilvl="1" w:tplc="6D32A1A8">
      <w:numFmt w:val="decimal"/>
      <w:lvlText w:val=""/>
      <w:lvlJc w:val="left"/>
    </w:lvl>
    <w:lvl w:ilvl="2" w:tplc="3C32AD8E">
      <w:numFmt w:val="decimal"/>
      <w:lvlText w:val=""/>
      <w:lvlJc w:val="left"/>
    </w:lvl>
    <w:lvl w:ilvl="3" w:tplc="BD7E43B2">
      <w:numFmt w:val="decimal"/>
      <w:lvlText w:val=""/>
      <w:lvlJc w:val="left"/>
    </w:lvl>
    <w:lvl w:ilvl="4" w:tplc="808AAF58">
      <w:numFmt w:val="decimal"/>
      <w:lvlText w:val=""/>
      <w:lvlJc w:val="left"/>
    </w:lvl>
    <w:lvl w:ilvl="5" w:tplc="6CA68F4E">
      <w:numFmt w:val="decimal"/>
      <w:lvlText w:val=""/>
      <w:lvlJc w:val="left"/>
    </w:lvl>
    <w:lvl w:ilvl="6" w:tplc="25A0EF1E">
      <w:numFmt w:val="decimal"/>
      <w:lvlText w:val=""/>
      <w:lvlJc w:val="left"/>
    </w:lvl>
    <w:lvl w:ilvl="7" w:tplc="14567306">
      <w:numFmt w:val="decimal"/>
      <w:lvlText w:val=""/>
      <w:lvlJc w:val="left"/>
    </w:lvl>
    <w:lvl w:ilvl="8" w:tplc="18BE7C14">
      <w:numFmt w:val="decimal"/>
      <w:lvlText w:val=""/>
      <w:lvlJc w:val="left"/>
    </w:lvl>
  </w:abstractNum>
  <w:num w:numId="1" w16cid:durableId="1013457570">
    <w:abstractNumId w:val="0"/>
    <w:lvlOverride w:ilvl="0">
      <w:startOverride w:val="1"/>
    </w:lvlOverride>
  </w:num>
  <w:num w:numId="2" w16cid:durableId="1998267067">
    <w:abstractNumId w:val="2"/>
    <w:lvlOverride w:ilvl="0">
      <w:startOverride w:val="1"/>
    </w:lvlOverride>
  </w:num>
  <w:num w:numId="3" w16cid:durableId="14423827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D10"/>
    <w:rsid w:val="0031667B"/>
    <w:rsid w:val="00A40F9C"/>
    <w:rsid w:val="00EE5A48"/>
    <w:rsid w:val="00F51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F31C7"/>
  <w15:docId w15:val="{F19229E6-5343-4571-9F79-DAD70B89D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4F72"/>
      <w:sz w:val="36"/>
      <w:szCs w:val="36"/>
    </w:rPr>
  </w:style>
  <w:style w:type="paragraph" w:styleId="Heading2">
    <w:name w:val="heading 2"/>
    <w:uiPriority w:val="9"/>
    <w:unhideWhenUsed/>
    <w:qFormat/>
    <w:pPr>
      <w:spacing w:before="240" w:after="100"/>
      <w:outlineLvl w:val="1"/>
    </w:pPr>
    <w:rPr>
      <w:b/>
      <w:bCs/>
      <w:color w:val="2E86C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2040</Words>
  <Characters>11628</Characters>
  <Application>Microsoft Office Word</Application>
  <DocSecurity>0</DocSecurity>
  <Lines>96</Lines>
  <Paragraphs>27</Paragraphs>
  <ScaleCrop>false</ScaleCrop>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MindBridge RAG System — Term Project Report</dc:title>
  <dc:creator>MindBridge Group G3</dc:creator>
  <dc:description>Cloud Computing Term Project Report — UMT Sialkot Campus</dc:description>
  <cp:lastModifiedBy>M. SAQIB</cp:lastModifiedBy>
  <cp:revision>2</cp:revision>
  <dcterms:created xsi:type="dcterms:W3CDTF">2026-06-15T17:31:00Z</dcterms:created>
  <dcterms:modified xsi:type="dcterms:W3CDTF">2026-06-15T17:53:00Z</dcterms:modified>
</cp:coreProperties>
</file>