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40" w:line="252" w:lineRule="auto"/>
      </w:pPr>
      <w:r>
        <w:rPr>
          <w:rFonts w:ascii="Aptos" w:hAnsi="Aptos"/>
          <w:b/>
          <w:i w:val="0"/>
          <w:color w:val="F28C28"/>
          <w:sz w:val="19"/>
        </w:rPr>
        <w:t>INDEPENDENT SKILLS BUILDER</w:t>
      </w:r>
    </w:p>
    <w:p>
      <w:pPr>
        <w:keepLines w:val="0"/>
        <w:spacing w:before="0" w:after="60" w:line="240" w:lineRule="auto"/>
      </w:pPr>
      <w:r>
        <w:rPr>
          <w:rFonts w:ascii="Aptos" w:hAnsi="Aptos"/>
          <w:b/>
          <w:i w:val="0"/>
          <w:color w:val="0B2948"/>
          <w:sz w:val="44"/>
        </w:rPr>
        <w:t>Developing AO3 chains, context and comparative judgement</w:t>
      </w:r>
    </w:p>
    <w:p>
      <w:pPr>
        <w:keepLines w:val="0"/>
        <w:spacing w:before="0" w:after="120" w:line="252" w:lineRule="auto"/>
      </w:pPr>
      <w:r>
        <w:rPr>
          <w:rFonts w:ascii="Aptos" w:hAnsi="Aptos"/>
          <w:b w:val="0"/>
          <w:i w:val="0"/>
          <w:color w:val="5B6573"/>
          <w:sz w:val="23"/>
        </w:rPr>
        <w:t>A six-page practice booklet for IAS and IAL Business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4608"/>
        <w:gridCol w:w="2736"/>
        <w:gridCol w:w="2736"/>
      </w:tblGrid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0B2948"/>
                <w:sz w:val="18"/>
              </w:rPr>
              <w:t>Name: __________________________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0B2948"/>
                <w:sz w:val="18"/>
              </w:rPr>
              <w:t>Class: __________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0B2948"/>
                <w:sz w:val="18"/>
              </w:rPr>
              <w:t>Date: __________</w:t>
            </w:r>
          </w:p>
        </w:tc>
      </w:tr>
    </w:tbl>
    <w:p>
      <w:pPr>
        <w:keepLines w:val="0"/>
        <w:spacing w:before="0" w:after="6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2015"/>
        <w:gridCol w:w="2015"/>
        <w:gridCol w:w="2015"/>
        <w:gridCol w:w="2015"/>
        <w:gridCol w:w="2015"/>
      </w:tblGrid>
      <w:tr>
        <w:trPr>
          <w:tblHeader w:val="true"/>
        </w:trP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6EB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A6A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8C2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6"/>
              </w:rPr>
              <w:t>5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2948"/>
                <w:sz w:val="17"/>
              </w:rPr>
              <w:t>Find the cause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2948"/>
                <w:sz w:val="17"/>
              </w:rPr>
              <w:t>Explain the effect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7F5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2948"/>
                <w:sz w:val="17"/>
              </w:rPr>
              <w:t>Reach the impact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5D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2948"/>
                <w:sz w:val="17"/>
              </w:rPr>
              <w:t>Use context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2948"/>
                <w:sz w:val="17"/>
              </w:rPr>
              <w:t>Compare and judge</w:t>
            </w:r>
          </w:p>
        </w:tc>
      </w:tr>
    </w:tbl>
    <w:p>
      <w:pPr>
        <w:keepLines w:val="0"/>
        <w:spacing w:before="0" w:after="6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5D6"/>
          </w:tcPr>
          <w:p>
            <w:pPr>
              <w:keepLines w:val="0"/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28C28"/>
                <w:sz w:val="19"/>
              </w:rPr>
              <w:t xml:space="preserve">THE THREE RULES: </w:t>
            </w: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AO2 = use a precise case detail and explain why it matters.  AO3 = Cause → Effect → Impact → Wider impact.  AO4 = compare the strongest arguments and justify what the answer depends on.</w:t>
            </w:r>
          </w:p>
        </w:tc>
      </w:tr>
    </w:tbl>
    <w:p>
      <w:pPr>
        <w:keepLines w:val="0"/>
        <w:spacing w:before="0" w:after="6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36"/>
        <w:gridCol w:w="9043"/>
      </w:tblGrid>
      <w:tr>
        <w:tc>
          <w:tcPr>
            <w:tcW w:type="dxa" w:w="10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6EB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6"/>
              </w:rPr>
              <w:t>1</w:t>
            </w:r>
          </w:p>
        </w:tc>
        <w:tc>
          <w:tcPr>
            <w:tcW w:type="dxa" w:w="90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0B2948"/>
                <w:sz w:val="28"/>
              </w:rPr>
              <w:t>Find the cause; ignore the distraction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5B6573"/>
                <w:sz w:val="18"/>
              </w:rPr>
              <w:t>Choose the business action being examined. Then turn it into a clear cause statement.</w:t>
            </w:r>
          </w:p>
        </w:tc>
      </w:tr>
    </w:tbl>
    <w:p>
      <w:pPr>
        <w:keepLines w:val="0"/>
        <w:spacing w:before="0" w:after="8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7128"/>
        <w:gridCol w:w="2951"/>
      </w:tblGrid>
      <w:tr>
        <w:trPr>
          <w:tblHeader w:val="true"/>
        </w:trPr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Case extract and options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1. Greggs introduces profit-sharing to motivate staff. It also plans to expand delivery.</w:t>
              <w:br/>
              <w:t>A Profit-sharing   B Delivery expansion   C Selling baked goods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006EB6"/>
                <w:sz w:val="17"/>
              </w:rPr>
              <w:t>Cause: ______</w:t>
              <w:br/>
              <w:t>The cause is that _______________________________</w:t>
            </w:r>
          </w:p>
        </w:tc>
      </w:tr>
      <w:tr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2. Zara uses market mapping to find a gap when entering a new market. It is also redesigning European stores.</w:t>
              <w:br/>
              <w:t>A Store redesign   B Entering a market   C Market mapping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006EB6"/>
                <w:sz w:val="17"/>
              </w:rPr>
              <w:t>Cause: ______</w:t>
              <w:br/>
              <w:t>The cause is that _______________________________</w:t>
            </w:r>
          </w:p>
        </w:tc>
      </w:tr>
      <w:tr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3. Tesla opens a factory in China to reduce tariffs and delivery times. It continues battery research.</w:t>
              <w:br/>
              <w:t>A Battery research   B China factory   C US advertising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006EB6"/>
                <w:sz w:val="17"/>
              </w:rPr>
              <w:t>Cause: ______</w:t>
              <w:br/>
              <w:t>The cause is that _______________________________</w:t>
            </w:r>
          </w:p>
        </w:tc>
      </w:tr>
      <w:tr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4. Starbucks launches a loyalty app that rewards repeat purchases. It also plans new European stores.</w:t>
              <w:br/>
              <w:t>A New stores   B Loyalty app   C New flavours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006EB6"/>
                <w:sz w:val="17"/>
              </w:rPr>
              <w:t>Cause: ______</w:t>
              <w:br/>
              <w:t>The cause is that _______________________________</w:t>
            </w:r>
          </w:p>
        </w:tc>
      </w:tr>
    </w:tbl>
    <w:p>
      <w:pPr>
        <w:keepLines w:val="0"/>
        <w:spacing w:before="60" w:after="0" w:line="252" w:lineRule="auto"/>
      </w:pPr>
      <w:r>
        <w:rPr>
          <w:rFonts w:ascii="Aptos" w:hAnsi="Aptos"/>
          <w:b/>
          <w:i w:val="0"/>
          <w:color w:val="00A6A6"/>
          <w:sz w:val="18"/>
        </w:rPr>
        <w:t xml:space="preserve">Success check: </w:t>
      </w:r>
      <w:r>
        <w:rPr>
          <w:rFonts w:ascii="Aptos" w:hAnsi="Aptos"/>
          <w:b w:val="0"/>
          <w:i w:val="0"/>
          <w:color w:val="1F1F1F"/>
          <w:sz w:val="18"/>
        </w:rPr>
        <w:t>Your cause names the exact action in the question, not the background information.</w:t>
      </w:r>
    </w:p>
    <w:p>
      <w:r>
        <w:br w:type="page"/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36"/>
        <w:gridCol w:w="9043"/>
      </w:tblGrid>
      <w:tr>
        <w:tc>
          <w:tcPr>
            <w:tcW w:type="dxa" w:w="10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6EB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6"/>
              </w:rPr>
              <w:t>2</w:t>
            </w:r>
          </w:p>
        </w:tc>
        <w:tc>
          <w:tcPr>
            <w:tcW w:type="dxa" w:w="90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0B2948"/>
                <w:sz w:val="28"/>
              </w:rPr>
              <w:t>Build the AO3 chain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5B6573"/>
                <w:sz w:val="18"/>
              </w:rPr>
              <w:t>Match the immediate effect, then extend two examples to impact and wider impact.</w:t>
            </w:r>
          </w:p>
        </w:tc>
      </w:tr>
    </w:tbl>
    <w:p>
      <w:pPr>
        <w:keepLines w:val="0"/>
        <w:spacing w:before="0" w:after="8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7F5"/>
          </w:tcPr>
          <w:p>
            <w:pPr>
              <w:keepLines w:val="0"/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00A6A6"/>
                <w:sz w:val="18"/>
              </w:rPr>
              <w:t xml:space="preserve">ANALYSIS LADDER: </w:t>
            </w: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Cause = the action. Effect = the immediate change. Impact = the business outcome. Wider impact = time, stakeholder or competitiveness.</w:t>
            </w:r>
          </w:p>
        </w:tc>
      </w:tr>
    </w:tbl>
    <w:p>
      <w:pPr>
        <w:keepLines w:val="0"/>
        <w:spacing w:before="0" w:after="6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3744"/>
        <w:gridCol w:w="5112"/>
        <w:gridCol w:w="1224"/>
      </w:tblGrid>
      <w:tr>
        <w:trPr>
          <w:tblHeader w:val="true"/>
        </w:trPr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Cause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Effects (shuffled)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Match</w:t>
            </w:r>
          </w:p>
        </w:tc>
      </w:tr>
      <w:tr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1 Zara invests in online retailing.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C Higher pay may improve staff motivation and retention.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06EB6"/>
                <w:sz w:val="18"/>
              </w:rPr>
              <w:t>___ → ___</w:t>
            </w:r>
          </w:p>
        </w:tc>
      </w:tr>
      <w:tr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2 Tesla opens a factory in China.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E Some price-sensitive subscribers may cancel.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06EB6"/>
                <w:sz w:val="18"/>
              </w:rPr>
              <w:t>___ → ___</w:t>
            </w:r>
          </w:p>
        </w:tc>
      </w:tr>
      <w:tr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3 Amazon raises warehouse wages.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A Customers can order more easily without visiting a store.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06EB6"/>
                <w:sz w:val="18"/>
              </w:rPr>
              <w:t>___ → ___</w:t>
            </w:r>
          </w:p>
        </w:tc>
      </w:tr>
      <w:tr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4 Starbucks launches a loyalty app.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D Customers return more often to collect rewards.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06EB6"/>
                <w:sz w:val="18"/>
              </w:rPr>
              <w:t>___ → ___</w:t>
            </w:r>
          </w:p>
        </w:tc>
      </w:tr>
      <w:tr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5 Netflix raises its subscription price.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B Local production reduces tariffs and delivery times.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06EB6"/>
                <w:sz w:val="18"/>
              </w:rPr>
              <w:t>___ → ___</w:t>
            </w:r>
          </w:p>
        </w:tc>
      </w:tr>
    </w:tbl>
    <w:p>
      <w:pPr>
        <w:keepLines w:val="0"/>
        <w:spacing w:before="0" w:after="6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40" w:line="252" w:lineRule="auto"/>
            </w:pPr>
            <w:r>
              <w:rPr>
                <w:rFonts w:ascii="Aptos" w:hAnsi="Aptos"/>
                <w:b/>
                <w:i w:val="0"/>
                <w:color w:val="0B2948"/>
                <w:sz w:val="18"/>
              </w:rPr>
              <w:t>Chain A: choose one business</w:t>
              <w:br/>
            </w:r>
            <w:r>
              <w:rPr>
                <w:rFonts w:ascii="Aptos" w:hAnsi="Aptos"/>
                <w:b/>
                <w:i w:val="0"/>
                <w:color w:val="1F1F1F"/>
                <w:sz w:val="17"/>
              </w:rPr>
              <w:t>Cause: __________________________________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Effect: __________________________________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Impact: __________________________________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Wider impact: __________________________________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________________________________________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7F5"/>
          </w:tcPr>
          <w:p>
            <w:pPr>
              <w:keepLines w:val="0"/>
              <w:spacing w:before="0" w:after="40" w:line="252" w:lineRule="auto"/>
            </w:pPr>
            <w:r>
              <w:rPr>
                <w:rFonts w:ascii="Aptos" w:hAnsi="Aptos"/>
                <w:b/>
                <w:i w:val="0"/>
                <w:color w:val="0B2948"/>
                <w:sz w:val="18"/>
              </w:rPr>
              <w:t>Chain B: choose a different business</w:t>
              <w:br/>
            </w:r>
            <w:r>
              <w:rPr>
                <w:rFonts w:ascii="Aptos" w:hAnsi="Aptos"/>
                <w:b/>
                <w:i w:val="0"/>
                <w:color w:val="1F1F1F"/>
                <w:sz w:val="17"/>
              </w:rPr>
              <w:t>Cause: __________________________________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Effect: __________________________________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Impact: __________________________________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Wider impact: __________________________________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________________________________________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40" w:line="252" w:lineRule="auto"/>
            </w:pPr>
            <w:r/>
            <w:r>
              <w:rPr>
                <w:rFonts w:ascii="Aptos" w:hAnsi="Aptos"/>
                <w:b/>
                <w:i w:val="0"/>
                <w:color w:val="006EB6"/>
                <w:sz w:val="17"/>
              </w:rPr>
              <w:t>Rewrite as one connected paragraph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7A8490"/>
                <w:sz w:val="16"/>
              </w:rPr>
              <w:t>______________________________________________________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7A8490"/>
                <w:sz w:val="16"/>
              </w:rPr>
              <w:t>______________________________________________________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7A8490"/>
                <w:sz w:val="16"/>
              </w:rPr>
              <w:t>______________________________________________________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40" w:line="252" w:lineRule="auto"/>
            </w:pPr>
            <w:r/>
            <w:r>
              <w:rPr>
                <w:rFonts w:ascii="Aptos" w:hAnsi="Aptos"/>
                <w:b/>
                <w:i w:val="0"/>
                <w:color w:val="006EB6"/>
                <w:sz w:val="17"/>
              </w:rPr>
              <w:t>Rewrite as one connected paragraph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7A8490"/>
                <w:sz w:val="16"/>
              </w:rPr>
              <w:t>______________________________________________________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7A8490"/>
                <w:sz w:val="16"/>
              </w:rPr>
              <w:t>______________________________________________________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7A8490"/>
                <w:sz w:val="16"/>
              </w:rPr>
              <w:t>______________________________________________________</w:t>
            </w:r>
          </w:p>
        </w:tc>
      </w:tr>
    </w:tbl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5D6"/>
          </w:tcPr>
          <w:p>
            <w:pPr>
              <w:keepLines w:val="0"/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28C28"/>
                <w:sz w:val="18"/>
              </w:rPr>
              <w:t xml:space="preserve">CONNECTIVES: </w:t>
            </w: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because • this means that • therefore • consequently • which could lead to • in the long term</w:t>
            </w:r>
          </w:p>
        </w:tc>
      </w:tr>
    </w:tbl>
    <w:p>
      <w:pPr>
        <w:keepLines w:val="0"/>
        <w:spacing w:before="0" w:after="2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p>
      <w:pPr>
        <w:keepLines w:val="0"/>
        <w:spacing w:before="0" w:after="0" w:line="252" w:lineRule="auto"/>
      </w:pPr>
      <w:r>
        <w:rPr>
          <w:rFonts w:ascii="Aptos" w:hAnsi="Aptos"/>
          <w:b/>
          <w:i w:val="0"/>
          <w:color w:val="00A6A6"/>
          <w:sz w:val="18"/>
        </w:rPr>
        <w:t xml:space="preserve">Success check: </w:t>
      </w:r>
      <w:r>
        <w:rPr>
          <w:rFonts w:ascii="Aptos" w:hAnsi="Aptos"/>
          <w:b w:val="0"/>
          <w:i w:val="0"/>
          <w:color w:val="1F1F1F"/>
          <w:sz w:val="18"/>
        </w:rPr>
        <w:t>Each chain has a clear start and end; the final impact is specific, such as revenue, cost, loyalty, market share, productivity or competitiveness.</w:t>
      </w:r>
    </w:p>
    <w:p>
      <w:r>
        <w:br w:type="page"/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36"/>
        <w:gridCol w:w="9043"/>
      </w:tblGrid>
      <w:tr>
        <w:tc>
          <w:tcPr>
            <w:tcW w:type="dxa" w:w="10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6EB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6"/>
              </w:rPr>
              <w:t>3</w:t>
            </w:r>
          </w:p>
        </w:tc>
        <w:tc>
          <w:tcPr>
            <w:tcW w:type="dxa" w:w="90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0B2948"/>
                <w:sz w:val="28"/>
              </w:rPr>
              <w:t>Turn case detail into application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5B6573"/>
                <w:sz w:val="18"/>
              </w:rPr>
              <w:t>Context is not copied evidence. Select a detail and explain what it changes for this business.</w:t>
            </w:r>
          </w:p>
        </w:tc>
      </w:tr>
    </w:tbl>
    <w:p>
      <w:pPr>
        <w:keepLines w:val="0"/>
        <w:spacing w:before="0" w:after="8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p>
      <w:pPr>
        <w:pStyle w:val="Heading2"/>
        <w:keepNext/>
        <w:keepLines/>
        <w:spacing w:before="0" w:after="60"/>
      </w:pPr>
      <w:r>
        <w:rPr>
          <w:rFonts w:ascii="Aptos" w:hAnsi="Aptos"/>
          <w:b/>
          <w:i w:val="0"/>
          <w:color w:val="0B2948"/>
          <w:sz w:val="25"/>
        </w:rPr>
        <w:t>Mini case: BrewLab UAE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0B2948"/>
                <w:sz w:val="19"/>
              </w:rPr>
              <w:t xml:space="preserve">CASE EXTRACT: </w:t>
            </w: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BrewLab is a UAE-owned chain of eight coffee shops competing with Starbucks and Costa. Annual employee turnover is 35%. A customer survey found that 62% of customers want a rewards app. BrewLab has AED 600,000 available and wants to increase repeat purchases by 15% within one year. A loyalty app would cost AED 250,000; a wage increase would cost AED 400,000 each year.</w:t>
            </w:r>
          </w:p>
        </w:tc>
      </w:tr>
    </w:tbl>
    <w:p>
      <w:pPr>
        <w:keepLines w:val="0"/>
        <w:spacing w:before="0" w:after="6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2015"/>
        <w:gridCol w:w="2015"/>
        <w:gridCol w:w="2015"/>
        <w:gridCol w:w="2015"/>
        <w:gridCol w:w="2015"/>
      </w:tblGrid>
      <w:tr>
        <w:trPr>
          <w:tblHeader w:val="true"/>
        </w:trP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4"/>
              </w:rPr>
              <w:t>S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6EB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4"/>
              </w:rPr>
              <w:t>C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A6A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4"/>
              </w:rPr>
              <w:t>O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8C2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4"/>
              </w:rPr>
              <w:t>R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4"/>
              </w:rPr>
              <w:t>E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2948"/>
                <w:sz w:val="16"/>
              </w:rPr>
              <w:t>Size / sector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2948"/>
                <w:sz w:val="16"/>
              </w:rPr>
              <w:t>Customers / competition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7F5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2948"/>
                <w:sz w:val="16"/>
              </w:rPr>
              <w:t>Ownership / objective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2948"/>
                <w:sz w:val="16"/>
              </w:rPr>
              <w:t>Resources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B2948"/>
                <w:sz w:val="16"/>
              </w:rPr>
              <w:t>External environment</w:t>
            </w:r>
          </w:p>
        </w:tc>
      </w:tr>
    </w:tbl>
    <w:p>
      <w:pPr>
        <w:keepLines w:val="0"/>
        <w:spacing w:before="60" w:after="80" w:line="252" w:lineRule="auto"/>
      </w:pPr>
      <w:r>
        <w:rPr>
          <w:rFonts w:ascii="Aptos" w:hAnsi="Aptos"/>
          <w:b/>
          <w:i w:val="0"/>
          <w:color w:val="0B2948"/>
          <w:sz w:val="18"/>
        </w:rPr>
        <w:t>A. Underline and label four useful case details using SCORE. Not every category must be present.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3816"/>
        <w:gridCol w:w="6263"/>
      </w:tblGrid>
      <w:tr>
        <w:trPr>
          <w:tblHeader w:val="true"/>
        </w:trP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Generic statement</w:t>
            </w:r>
          </w:p>
        </w:tc>
        <w:tc>
          <w:tcPr>
            <w:tcW w:type="dxa" w:w="626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B. Improve it using at least two case details and their meaning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5B6573"/>
                <w:sz w:val="18"/>
              </w:rPr>
              <w:t>1. A loyalty app could increase sales.</w:t>
            </w:r>
          </w:p>
        </w:tc>
        <w:tc>
          <w:tcPr>
            <w:tcW w:type="dxa" w:w="626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40" w:line="252" w:lineRule="auto"/>
            </w:pPr>
            <w:r/>
            <w:r>
              <w:rPr>
                <w:rFonts w:ascii="Aptos" w:hAnsi="Aptos"/>
                <w:b/>
                <w:i w:val="0"/>
                <w:color w:val="006EB6"/>
                <w:sz w:val="17"/>
              </w:rPr>
              <w:t>Applied response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7A8490"/>
                <w:sz w:val="16"/>
              </w:rPr>
              <w:t>______________________________________________________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7A8490"/>
                <w:sz w:val="16"/>
              </w:rPr>
              <w:t>______________________________________________________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7A8490"/>
                <w:sz w:val="16"/>
              </w:rPr>
              <w:t>______________________________________________________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5B6573"/>
                <w:sz w:val="18"/>
              </w:rPr>
              <w:t>2. Higher wages could improve motivation.</w:t>
            </w:r>
          </w:p>
        </w:tc>
        <w:tc>
          <w:tcPr>
            <w:tcW w:type="dxa" w:w="626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40" w:line="252" w:lineRule="auto"/>
            </w:pPr>
            <w:r/>
            <w:r>
              <w:rPr>
                <w:rFonts w:ascii="Aptos" w:hAnsi="Aptos"/>
                <w:b/>
                <w:i w:val="0"/>
                <w:color w:val="006EB6"/>
                <w:sz w:val="17"/>
              </w:rPr>
              <w:t>Applied response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7A8490"/>
                <w:sz w:val="16"/>
              </w:rPr>
              <w:t>______________________________________________________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7A8490"/>
                <w:sz w:val="16"/>
              </w:rPr>
              <w:t>______________________________________________________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7A8490"/>
                <w:sz w:val="16"/>
              </w:rPr>
              <w:t>______________________________________________________</w:t>
            </w:r>
          </w:p>
        </w:tc>
      </w:tr>
    </w:tbl>
    <w:p>
      <w:pPr>
        <w:pStyle w:val="Heading2"/>
        <w:keepNext/>
        <w:keepLines/>
        <w:spacing w:before="100" w:after="40"/>
      </w:pPr>
      <w:r>
        <w:rPr>
          <w:rFonts w:ascii="Aptos" w:hAnsi="Aptos"/>
          <w:b/>
          <w:i w:val="0"/>
          <w:color w:val="0B2948"/>
          <w:sz w:val="25"/>
        </w:rPr>
        <w:t>C. Context test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8352"/>
        <w:gridCol w:w="1728"/>
      </w:tblGrid>
      <w:tr>
        <w:tc>
          <w:tcPr>
            <w:tcW w:type="dxa" w:w="83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Could this sentence be written about almost any business?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06EB6"/>
                <w:sz w:val="18"/>
              </w:rPr>
              <w:t>YES / NO</w:t>
            </w:r>
          </w:p>
        </w:tc>
      </w:tr>
      <w:tr>
        <w:tc>
          <w:tcPr>
            <w:tcW w:type="dxa" w:w="83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Have I explained why the detail changes the outcome for BrewLab?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06EB6"/>
                <w:sz w:val="18"/>
              </w:rPr>
              <w:t>YES / NO</w:t>
            </w:r>
          </w:p>
        </w:tc>
      </w:tr>
      <w:tr>
        <w:tc>
          <w:tcPr>
            <w:tcW w:type="dxa" w:w="83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Have I used context across the chain rather than attaching it at the end?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006EB6"/>
                <w:sz w:val="18"/>
              </w:rPr>
              <w:t>YES / NO</w:t>
            </w:r>
          </w:p>
        </w:tc>
      </w:tr>
    </w:tbl>
    <w:p>
      <w:pPr>
        <w:keepLines w:val="0"/>
        <w:spacing w:before="80" w:after="0" w:line="252" w:lineRule="auto"/>
      </w:pPr>
      <w:r>
        <w:rPr>
          <w:rFonts w:ascii="Aptos" w:hAnsi="Aptos"/>
          <w:b/>
          <w:i w:val="0"/>
          <w:color w:val="F28C28"/>
          <w:sz w:val="18"/>
        </w:rPr>
        <w:t xml:space="preserve">Move up: </w:t>
      </w:r>
      <w:r>
        <w:rPr>
          <w:rFonts w:ascii="Aptos" w:hAnsi="Aptos"/>
          <w:b w:val="0"/>
          <w:i w:val="0"/>
          <w:color w:val="1F1F1F"/>
          <w:sz w:val="18"/>
        </w:rPr>
        <w:t>Replace a copied statistic with an inference: “Because 62% want rewards, uptake may be high, making the app more likely to support the 15% repeat-purchase objective.”</w:t>
      </w:r>
    </w:p>
    <w:p>
      <w:r>
        <w:br w:type="page"/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36"/>
        <w:gridCol w:w="9043"/>
      </w:tblGrid>
      <w:tr>
        <w:tc>
          <w:tcPr>
            <w:tcW w:type="dxa" w:w="10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6EB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6"/>
              </w:rPr>
              <w:t>4</w:t>
            </w:r>
          </w:p>
        </w:tc>
        <w:tc>
          <w:tcPr>
            <w:tcW w:type="dxa" w:w="90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0B2948"/>
                <w:sz w:val="28"/>
              </w:rPr>
              <w:t>Compare before you judge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5B6573"/>
                <w:sz w:val="18"/>
              </w:rPr>
              <w:t>AO4 is not a list of pros and cons. Test which argument is more significant in this case.</w:t>
            </w:r>
          </w:p>
        </w:tc>
      </w:tr>
    </w:tbl>
    <w:p>
      <w:pPr>
        <w:keepLines w:val="0"/>
        <w:spacing w:before="0" w:after="8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5D6"/>
          </w:tcPr>
          <w:p>
            <w:pPr>
              <w:keepLines w:val="0"/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28C28"/>
                <w:sz w:val="19"/>
              </w:rPr>
              <w:t xml:space="preserve">THE 4Ws: </w:t>
            </w: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Which option?  Why is it stronger?  Why does it outweigh the alternative?  What does success depend on?</w:t>
            </w:r>
          </w:p>
        </w:tc>
      </w:tr>
    </w:tbl>
    <w:p>
      <w:pPr>
        <w:keepLines w:val="0"/>
        <w:spacing w:before="0" w:after="6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p>
      <w:pPr>
        <w:pStyle w:val="Heading2"/>
        <w:keepNext/>
        <w:keepLines/>
        <w:spacing w:before="0" w:after="60"/>
      </w:pPr>
      <w:r>
        <w:rPr>
          <w:rFonts w:ascii="Aptos" w:hAnsi="Aptos"/>
          <w:b/>
          <w:i w:val="0"/>
          <w:color w:val="0B2948"/>
          <w:sz w:val="25"/>
        </w:rPr>
        <w:t>A. Complete the comparison grid for BrewLab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944"/>
        <w:gridCol w:w="2951"/>
        <w:gridCol w:w="2951"/>
        <w:gridCol w:w="2232"/>
      </w:tblGrid>
      <w:tr>
        <w:trPr>
          <w:tblHeader w:val="true"/>
        </w:trP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Criterion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Option A: loyalty app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Option B: wage increase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Winner + why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0B2948"/>
                <w:sz w:val="17"/>
              </w:rPr>
              <w:t>Business objective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</w:t>
              <w:br/>
              <w:t>__________________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0B2948"/>
                <w:sz w:val="17"/>
              </w:rPr>
              <w:t>Cost / resources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</w:t>
              <w:br/>
              <w:t>__________________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0B2948"/>
                <w:sz w:val="17"/>
              </w:rPr>
              <w:t>Customers / staff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</w:t>
              <w:br/>
              <w:t>__________________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0B2948"/>
                <w:sz w:val="17"/>
              </w:rPr>
              <w:t>Short vs long term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</w:t>
              <w:br/>
              <w:t>__________________</w:t>
            </w:r>
          </w:p>
        </w:tc>
      </w:tr>
    </w:tbl>
    <w:p>
      <w:pPr>
        <w:pStyle w:val="Heading2"/>
        <w:keepNext/>
        <w:keepLines/>
        <w:spacing w:before="100" w:after="40"/>
      </w:pPr>
      <w:r>
        <w:rPr>
          <w:rFonts w:ascii="Aptos" w:hAnsi="Aptos"/>
          <w:b/>
          <w:i w:val="0"/>
          <w:color w:val="0B2948"/>
          <w:sz w:val="25"/>
        </w:rPr>
        <w:t>B. Build a comparative judgement using the 4Ws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2376"/>
        <w:gridCol w:w="7703"/>
      </w:tblGrid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WHICH?</w:t>
            </w:r>
          </w:p>
        </w:tc>
        <w:tc>
          <w:tcPr>
            <w:tcW w:type="dxa" w:w="77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Overall, the stronger option for BrewLab is...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6EB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WHY?</w:t>
            </w:r>
          </w:p>
        </w:tc>
        <w:tc>
          <w:tcPr>
            <w:tcW w:type="dxa" w:w="77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This is more significant because...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A6A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WHY OUTWEIGH?</w:t>
            </w:r>
          </w:p>
        </w:tc>
        <w:tc>
          <w:tcPr>
            <w:tcW w:type="dxa" w:w="77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Although the alternative could..., it is weaker because...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8C2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WHAT DEPENDS ON?</w:t>
            </w:r>
          </w:p>
        </w:tc>
        <w:tc>
          <w:tcPr>
            <w:tcW w:type="dxa" w:w="77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This judgement depends on...</w:t>
              <w:br/>
              <w:t>________________________________________________________________________________</w:t>
            </w:r>
          </w:p>
        </w:tc>
      </w:tr>
    </w:tbl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keepLines w:val="0"/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00000"/>
                <w:sz w:val="18"/>
              </w:rPr>
              <w:t xml:space="preserve">COMMON MISTAKE: </w:t>
            </w: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If the question asks for advantages, balance the claimed benefit by testing why it may be limited, may not occur or depends on context. Do not add an unrelated disadvantage.</w:t>
            </w:r>
          </w:p>
        </w:tc>
      </w:tr>
    </w:tbl>
    <w:p>
      <w:pPr>
        <w:keepLines w:val="0"/>
        <w:spacing w:before="0" w:after="4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p>
      <w:pPr>
        <w:keepLines w:val="0"/>
        <w:spacing w:before="0" w:after="0" w:line="252" w:lineRule="auto"/>
      </w:pPr>
      <w:r>
        <w:rPr>
          <w:rFonts w:ascii="Aptos" w:hAnsi="Aptos"/>
          <w:b/>
          <w:i w:val="0"/>
          <w:color w:val="00A6A6"/>
          <w:sz w:val="18"/>
        </w:rPr>
        <w:t xml:space="preserve">Success check: </w:t>
      </w:r>
      <w:r>
        <w:rPr>
          <w:rFonts w:ascii="Aptos" w:hAnsi="Aptos"/>
          <w:b w:val="0"/>
          <w:i w:val="0"/>
          <w:color w:val="1F1F1F"/>
          <w:sz w:val="18"/>
        </w:rPr>
        <w:t>Your judgement names a winner, compares it with the strongest alternative and uses BrewLab’s objective, resources or constraints to justify the choice.</w:t>
      </w:r>
    </w:p>
    <w:p>
      <w:r>
        <w:br w:type="page"/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36"/>
        <w:gridCol w:w="9043"/>
      </w:tblGrid>
      <w:tr>
        <w:tc>
          <w:tcPr>
            <w:tcW w:type="dxa" w:w="10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6EB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6"/>
              </w:rPr>
              <w:t>5</w:t>
            </w:r>
          </w:p>
        </w:tc>
        <w:tc>
          <w:tcPr>
            <w:tcW w:type="dxa" w:w="90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0B2948"/>
                <w:sz w:val="28"/>
              </w:rPr>
              <w:t>Plan an integrated exam response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5B6573"/>
                <w:sz w:val="18"/>
              </w:rPr>
              <w:t>Use the same habits for 8-, 10-, 12- and 20-mark questions; adjust the number and depth of arguments.</w:t>
            </w:r>
          </w:p>
        </w:tc>
      </w:tr>
    </w:tbl>
    <w:p>
      <w:pPr>
        <w:keepLines w:val="0"/>
        <w:spacing w:before="0" w:after="8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5D6"/>
          </w:tcPr>
          <w:p>
            <w:pPr>
              <w:keepLines w:val="0"/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F28C28"/>
                <w:sz w:val="20"/>
              </w:rPr>
              <w:t xml:space="preserve">QUESTION: </w:t>
            </w: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Evaluate whether BrewLab should launch a loyalty app rather than increase employee wages. (20 marks)</w:t>
            </w:r>
          </w:p>
        </w:tc>
      </w:tr>
    </w:tbl>
    <w:p>
      <w:pPr>
        <w:keepLines w:val="0"/>
        <w:spacing w:before="0" w:after="6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p>
      <w:pPr>
        <w:pStyle w:val="Heading2"/>
        <w:keepNext/>
        <w:keepLines/>
        <w:spacing w:before="0" w:after="60"/>
      </w:pPr>
      <w:r>
        <w:rPr>
          <w:rFonts w:ascii="Aptos" w:hAnsi="Aptos"/>
          <w:b/>
          <w:i w:val="0"/>
          <w:color w:val="0B2948"/>
          <w:sz w:val="25"/>
        </w:rPr>
        <w:t>A. Plan the two strongest competing arguments using PEAK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36"/>
        <w:gridCol w:w="4521"/>
        <w:gridCol w:w="4521"/>
      </w:tblGrid>
      <w:tr>
        <w:trPr>
          <w:tblHeader w:val="true"/>
        </w:trPr>
        <w:tc>
          <w:tcPr>
            <w:tcW w:type="dxa" w:w="10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PEAK</w:t>
            </w:r>
          </w:p>
        </w:tc>
        <w:tc>
          <w:tcPr>
            <w:tcW w:type="dxa" w:w="45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Argument for the loyalty app</w:t>
            </w:r>
          </w:p>
        </w:tc>
        <w:tc>
          <w:tcPr>
            <w:tcW w:type="dxa" w:w="45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Argument for higher wages</w:t>
            </w:r>
          </w:p>
        </w:tc>
      </w:tr>
      <w:tr>
        <w:tc>
          <w:tcPr>
            <w:tcW w:type="dxa" w:w="10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6EB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</w:t>
              <w:br/>
              <w:t>Point</w:t>
            </w:r>
          </w:p>
        </w:tc>
        <w:tc>
          <w:tcPr>
            <w:tcW w:type="dxa" w:w="45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____________________________________________</w:t>
              <w:br/>
              <w:t>____________________________________________</w:t>
            </w:r>
          </w:p>
        </w:tc>
        <w:tc>
          <w:tcPr>
            <w:tcW w:type="dxa" w:w="45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10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A6A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</w:t>
              <w:br/>
              <w:t>Evidence / context</w:t>
            </w:r>
          </w:p>
        </w:tc>
        <w:tc>
          <w:tcPr>
            <w:tcW w:type="dxa" w:w="45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____________________________________________</w:t>
              <w:br/>
              <w:t>____________________________________________</w:t>
            </w:r>
          </w:p>
        </w:tc>
        <w:tc>
          <w:tcPr>
            <w:tcW w:type="dxa" w:w="45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10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8C2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</w:t>
              <w:br/>
              <w:t>Analysis chain</w:t>
            </w:r>
          </w:p>
        </w:tc>
        <w:tc>
          <w:tcPr>
            <w:tcW w:type="dxa" w:w="45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____________________________________________</w:t>
              <w:br/>
              <w:t>____________________________________________</w:t>
            </w:r>
          </w:p>
        </w:tc>
        <w:tc>
          <w:tcPr>
            <w:tcW w:type="dxa" w:w="45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10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K</w:t>
              <w:br/>
              <w:t>Key test</w:t>
            </w:r>
          </w:p>
        </w:tc>
        <w:tc>
          <w:tcPr>
            <w:tcW w:type="dxa" w:w="45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____________________________________________</w:t>
              <w:br/>
              <w:t>____________________________________________</w:t>
            </w:r>
          </w:p>
        </w:tc>
        <w:tc>
          <w:tcPr>
            <w:tcW w:type="dxa" w:w="45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____________________________________________</w:t>
              <w:br/>
              <w:t>____________________________________________</w:t>
            </w:r>
          </w:p>
        </w:tc>
      </w:tr>
    </w:tbl>
    <w:p>
      <w:pPr>
        <w:pStyle w:val="Heading2"/>
        <w:keepNext/>
        <w:keepLines/>
        <w:spacing w:before="100" w:after="40"/>
      </w:pPr>
      <w:r>
        <w:rPr>
          <w:rFonts w:ascii="Aptos" w:hAnsi="Aptos"/>
          <w:b/>
          <w:i w:val="0"/>
          <w:color w:val="0B2948"/>
          <w:sz w:val="25"/>
        </w:rPr>
        <w:t>B. Use the 5×5 paragraph check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2015"/>
        <w:gridCol w:w="2015"/>
        <w:gridCol w:w="2015"/>
        <w:gridCol w:w="2015"/>
        <w:gridCol w:w="2015"/>
      </w:tblGrid>
      <w:tr>
        <w:trPr>
          <w:tblHeader w:val="true"/>
        </w:trP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1</w:t>
              <w:br/>
              <w:t>POINT</w:t>
              <w:br/>
              <w:t>Done? ___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6EB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2</w:t>
              <w:br/>
              <w:t>BECAUSE</w:t>
              <w:br/>
              <w:t>Done? ___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A6A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3</w:t>
              <w:br/>
              <w:t>CHAIN</w:t>
              <w:br/>
              <w:t>Done? ___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8C2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4</w:t>
              <w:br/>
              <w:t>APPLICATION</w:t>
              <w:br/>
              <w:t>Done? ___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5</w:t>
              <w:br/>
              <w:t>JUDGEMENT</w:t>
              <w:br/>
              <w:t>Done? ___</w:t>
            </w:r>
          </w:p>
        </w:tc>
      </w:tr>
    </w:tbl>
    <w:p>
      <w:pPr>
        <w:pStyle w:val="Heading2"/>
        <w:keepNext/>
        <w:keepLines/>
        <w:spacing w:before="100" w:after="40"/>
      </w:pPr>
      <w:r>
        <w:rPr>
          <w:rFonts w:ascii="Aptos" w:hAnsi="Aptos"/>
          <w:b/>
          <w:i w:val="0"/>
          <w:color w:val="0B2948"/>
          <w:sz w:val="25"/>
        </w:rPr>
        <w:t>C. Write the final comparative judgement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0B2948"/>
                <w:sz w:val="18"/>
              </w:rPr>
              <w:t>Use all four Ws in one connected conclusion. Do not simply repeat the arguments.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________________________________________________________________________________________________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________________________________________________________________________________________________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________________________________________________________________________________________________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________________________________________________________________________________________________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68717D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pPr>
        <w:keepLines w:val="0"/>
        <w:spacing w:before="80" w:after="0" w:line="252" w:lineRule="auto"/>
      </w:pPr>
      <w:r>
        <w:rPr>
          <w:rFonts w:ascii="Aptos" w:hAnsi="Aptos"/>
          <w:b/>
          <w:i w:val="0"/>
          <w:color w:val="F28C28"/>
          <w:sz w:val="18"/>
        </w:rPr>
        <w:t xml:space="preserve">Before checking the answers: </w:t>
      </w:r>
      <w:r>
        <w:rPr>
          <w:rFonts w:ascii="Aptos" w:hAnsi="Aptos"/>
          <w:b w:val="0"/>
          <w:i w:val="0"/>
          <w:color w:val="1F1F1F"/>
          <w:sz w:val="18"/>
        </w:rPr>
        <w:t>underline context, draw arrows through each AO3 chain and circle the comparison in your judgement.</w:t>
      </w:r>
    </w:p>
    <w:p>
      <w:r>
        <w:br w:type="page"/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036"/>
        <w:gridCol w:w="9043"/>
      </w:tblGrid>
      <w:tr>
        <w:tc>
          <w:tcPr>
            <w:tcW w:type="dxa" w:w="10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6EB6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6"/>
              </w:rPr>
              <w:t>6</w:t>
            </w:r>
          </w:p>
        </w:tc>
        <w:tc>
          <w:tcPr>
            <w:tcW w:type="dxa" w:w="90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0B2948"/>
                <w:sz w:val="28"/>
              </w:rPr>
              <w:t>Answers and self-evaluation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5B6573"/>
                <w:sz w:val="18"/>
              </w:rPr>
              <w:t>Open responses may use different wording. Award yourself credit only when the reasoning is logical and contextualised.</w:t>
            </w:r>
          </w:p>
        </w:tc>
      </w:tr>
    </w:tbl>
    <w:p>
      <w:pPr>
        <w:keepLines w:val="0"/>
        <w:spacing w:before="0" w:after="80" w:line="252" w:lineRule="auto"/>
      </w:pPr>
      <w:r>
        <w:rPr>
          <w:rFonts w:ascii="Aptos" w:hAnsi="Aptos"/>
          <w:b w:val="0"/>
          <w:i w:val="0"/>
          <w:color w:val="1F1F1F"/>
          <w:sz w:val="2"/>
        </w:rPr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40" w:line="240" w:lineRule="auto"/>
            </w:pPr>
            <w:r>
              <w:rPr>
                <w:rFonts w:ascii="Aptos" w:hAnsi="Aptos"/>
                <w:b/>
                <w:i w:val="0"/>
                <w:color w:val="0B2948"/>
                <w:sz w:val="18"/>
              </w:rPr>
              <w:t>TASK 1 — Cause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1 A: Greggs introduces profit-sharing.</w:t>
              <w:br/>
              <w:t>2 C: Zara uses market mapping.</w:t>
              <w:br/>
              <w:t>3 B: Tesla opens a factory in China.</w:t>
              <w:br/>
              <w:t>4 B: Starbucks launches a loyalty app.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7F5"/>
          </w:tcPr>
          <w:p>
            <w:pPr>
              <w:keepLines w:val="0"/>
              <w:spacing w:before="0" w:after="40" w:line="240" w:lineRule="auto"/>
            </w:pPr>
            <w:r>
              <w:rPr>
                <w:rFonts w:ascii="Aptos" w:hAnsi="Aptos"/>
                <w:b/>
                <w:i w:val="0"/>
                <w:color w:val="0B2948"/>
                <w:sz w:val="18"/>
              </w:rPr>
              <w:t>TASK 2 — Match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1 → A   2 → B   3 → C   4 → D   5 → E</w:t>
              <w:br/>
              <w:br/>
              <w:t>Model chain: Amazon raises wages → staff motivation and retention improve → productivity may rise and recruitment costs fall → long-term service and employer reputation strengthen.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40" w:line="240" w:lineRule="auto"/>
            </w:pPr>
            <w:r>
              <w:rPr>
                <w:rFonts w:ascii="Aptos" w:hAnsi="Aptos"/>
                <w:b/>
                <w:i w:val="0"/>
                <w:color w:val="0B2948"/>
                <w:sz w:val="18"/>
              </w:rPr>
              <w:t>TASK 3 — Context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Example 1: Because 62% of BrewLab customers want rewards, a well-used app could increase repeat visits and help achieve the 15% objective.</w:t>
              <w:br/>
              <w:br/>
              <w:t>Example 2: With 35% staff turnover, higher wages may improve retention, lowering recruitment costs and protecting service quality across eight stores.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7F5"/>
          </w:tcPr>
          <w:p>
            <w:pPr>
              <w:keepLines w:val="0"/>
              <w:spacing w:before="0" w:after="40" w:line="240" w:lineRule="auto"/>
            </w:pPr>
            <w:r>
              <w:rPr>
                <w:rFonts w:ascii="Aptos" w:hAnsi="Aptos"/>
                <w:b/>
                <w:i w:val="0"/>
                <w:color w:val="0B2948"/>
                <w:sz w:val="18"/>
              </w:rPr>
              <w:t>TASK 4 — Comparison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Possible judgement: The loyalty app is stronger against the stated objective because it costs AED 250,000 and directly targets repeat purchasing. The wage rise addresses the serious 35% turnover problem, but costs AED 400,000 every year. The choice depends on whether weak service is currently preventing customers from returning.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A"/>
          </w:tcPr>
          <w:p>
            <w:pPr>
              <w:keepLines w:val="0"/>
              <w:spacing w:before="0" w:after="40" w:line="240" w:lineRule="auto"/>
            </w:pPr>
            <w:r>
              <w:rPr>
                <w:rFonts w:ascii="Aptos" w:hAnsi="Aptos"/>
                <w:b/>
                <w:i w:val="0"/>
                <w:color w:val="0B2948"/>
                <w:sz w:val="18"/>
              </w:rPr>
              <w:t>TASK 5 — Model PEAK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P: The app may be BrewLab’s stronger option. E: 62% want rewards; the app costs AED 250,000 from AED 600,000 available. A: High uptake could increase repeat visits, supporting the 15% target and spreading development cost over more sales. K: This is only stronger if the app is easy to use and service quality is already acceptable.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7F5"/>
          </w:tcPr>
          <w:p>
            <w:pPr>
              <w:keepLines w:val="0"/>
              <w:spacing w:before="0" w:after="40" w:line="240" w:lineRule="auto"/>
            </w:pPr>
            <w:r>
              <w:rPr>
                <w:rFonts w:ascii="Aptos" w:hAnsi="Aptos"/>
                <w:b/>
                <w:i w:val="0"/>
                <w:color w:val="0B2948"/>
                <w:sz w:val="18"/>
              </w:rPr>
              <w:t>TASK 5 — Model conclusion</w:t>
              <w:br/>
            </w: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Overall, BrewLab should prioritise the loyalty app because it aligns most directly with repeat purchases and preserves more of its available finance. This outweighs the wage option unless 35% turnover is damaging service so severely that customers will not return. Success therefore depends on app uptake, staff service and management of the remaining AED 350,000.</w:t>
            </w:r>
          </w:p>
        </w:tc>
      </w:tr>
    </w:tbl>
    <w:p>
      <w:pPr>
        <w:pStyle w:val="Heading2"/>
        <w:keepNext/>
        <w:keepLines/>
        <w:spacing w:before="100" w:after="40"/>
      </w:pPr>
      <w:r>
        <w:rPr>
          <w:rFonts w:ascii="Aptos" w:hAnsi="Aptos"/>
          <w:b/>
          <w:i w:val="0"/>
          <w:color w:val="0B2948"/>
          <w:sz w:val="25"/>
        </w:rPr>
        <w:t>Self-assessment: score the skill, not the length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6C2CF"/>
          <w:left w:val="single" w:sz="6" w:space="0" w:color="B6C2CF"/>
          <w:bottom w:val="single" w:sz="6" w:space="0" w:color="B6C2CF"/>
          <w:right w:val="single" w:sz="6" w:space="0" w:color="B6C2CF"/>
          <w:insideH w:val="single" w:sz="6" w:space="0" w:color="B6C2CF"/>
          <w:insideV w:val="single" w:sz="6" w:space="0" w:color="B6C2CF"/>
        </w:tblBorders>
      </w:tblPr>
      <w:tblGrid>
        <w:gridCol w:w="1655"/>
        <w:gridCol w:w="5616"/>
        <w:gridCol w:w="1368"/>
        <w:gridCol w:w="1440"/>
      </w:tblGrid>
      <w:tr>
        <w:trPr>
          <w:tblHeader w:val="true"/>
        </w:trP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Skill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Secure evidence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Score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B2948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Next step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0B2948"/>
                <w:sz w:val="17"/>
              </w:rPr>
              <w:t>AO3 /4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Cause → effect → impact → wider impact; logical start and end.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__ /4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________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0B2948"/>
                <w:sz w:val="17"/>
              </w:rPr>
              <w:t>AO2 /2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Specific case evidence is used and its meaning is explained.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__ /2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________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0B2948"/>
                <w:sz w:val="17"/>
              </w:rPr>
              <w:t>AO4 /3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A winner is compared, justified and tested against a condition.</w:t>
            </w:r>
          </w:p>
        </w:tc>
        <w:tc>
          <w:tcPr>
            <w:tcW w:type="dxa" w:w="13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__ /3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17"/>
              </w:rPr>
              <w:t>________</w:t>
            </w:r>
          </w:p>
        </w:tc>
      </w:tr>
    </w:tbl>
    <w:p>
      <w:pPr>
        <w:keepLines w:val="0"/>
        <w:spacing w:before="80" w:after="20" w:line="252" w:lineRule="auto"/>
      </w:pPr>
      <w:r>
        <w:rPr>
          <w:rFonts w:ascii="Aptos" w:hAnsi="Aptos"/>
          <w:b/>
          <w:i w:val="0"/>
          <w:color w:val="F28C28"/>
          <w:sz w:val="18"/>
        </w:rPr>
        <w:t xml:space="preserve">TOTAL: ___ /9     My next independent action: </w:t>
      </w:r>
      <w:r>
        <w:rPr>
          <w:rFonts w:ascii="Aptos" w:hAnsi="Aptos"/>
          <w:b w:val="0"/>
          <w:i w:val="0"/>
          <w:color w:val="1F1F1F"/>
          <w:sz w:val="18"/>
        </w:rPr>
        <w:t>________________________________________________________</w:t>
      </w:r>
    </w:p>
    <w:p>
      <w:pPr>
        <w:keepLines w:val="0"/>
        <w:spacing w:before="0" w:after="0" w:line="252" w:lineRule="auto"/>
        <w:jc w:val="center"/>
      </w:pPr>
      <w:r>
        <w:rPr>
          <w:rFonts w:ascii="Aptos" w:hAnsi="Aptos"/>
          <w:b w:val="0"/>
          <w:i/>
          <w:color w:val="5B6573"/>
          <w:sz w:val="17"/>
        </w:rPr>
        <w:t>Use the presentation and exam-structure booklet for full question-type guidance, model responses and mark-specific expectations.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B6573"/>
        <w:sz w:val="17"/>
      </w:rPr>
      <w:t xml:space="preserve">Page </w:t>
    </w:r>
    <w:fldSimple w:instr="PAGE"/>
    <w:r>
      <w:rPr>
        <w:rFonts w:ascii="Aptos" w:hAnsi="Aptos"/>
        <w:b w:val="0"/>
        <w:i w:val="0"/>
        <w:color w:val="5B6573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20" w:line="240" w:lineRule="auto"/>
      <w:pBdr>
        <w:bottom w:val="single" w:sz="8" w:space="2" w:color="006EB6"/>
      </w:pBdr>
    </w:pPr>
    <w:r>
      <w:rPr>
        <w:rFonts w:ascii="Aptos" w:hAnsi="Aptos"/>
        <w:b/>
        <w:i w:val="0"/>
        <w:color w:val="0B2948"/>
        <w:sz w:val="17"/>
      </w:rPr>
      <w:t>GEMS METROPOLE SCHOOL</w:t>
    </w:r>
    <w:r>
      <w:rPr>
        <w:rFonts w:ascii="Aptos" w:hAnsi="Aptos"/>
        <w:b/>
        <w:i w:val="0"/>
        <w:color w:val="006EB6"/>
        <w:sz w:val="17"/>
      </w:rPr>
      <w:t xml:space="preserve">   |   IAL BUSINESS 2026-27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9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6E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0B29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IAL Business AO3 and AO4 Independent Skills Builder 2026-27</dc:title>
  <dc:subject>Independent practice for chains of reasoning, contextual application and comparative judgement</dc:subject>
  <dc:creator>GEMS Metropole School</dc:creator>
  <cp:keywords>IAL Business, AO2, AO3, AO4, application, analysis,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