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E4626">
      <w:pPr>
        <w:spacing w:before="1200"/>
      </w:pPr>
    </w:p>
    <w:p w14:paraId="798E8D6A">
      <w:pPr>
        <w:spacing w:after="80"/>
        <w:jc w:val="center"/>
        <w:rPr>
          <w:rFonts w:hint="default"/>
          <w:lang w:val="en-US"/>
        </w:rPr>
      </w:pPr>
      <w:r>
        <w:rPr>
          <w:rFonts w:ascii="Arial" w:hAnsi="Arial" w:eastAsia="Arial" w:cs="Arial"/>
          <w:b/>
          <w:bCs/>
          <w:sz w:val="36"/>
          <w:szCs w:val="36"/>
        </w:rPr>
        <w:t>UNIVERSITY OF</w:t>
      </w:r>
      <w:r>
        <w:rPr>
          <w:rFonts w:hint="default" w:ascii="Arial" w:hAnsi="Arial" w:eastAsia="Arial" w:cs="Arial"/>
          <w:b/>
          <w:bCs/>
          <w:sz w:val="36"/>
          <w:szCs w:val="36"/>
          <w:lang w:val="en-US"/>
        </w:rPr>
        <w:t xml:space="preserve"> AZAD KASHMIR </w:t>
      </w:r>
    </w:p>
    <w:p w14:paraId="52D50392">
      <w:pPr>
        <w:spacing w:after="40"/>
        <w:jc w:val="center"/>
      </w:pPr>
      <w:r>
        <w:rPr>
          <w:rFonts w:ascii="Arial" w:hAnsi="Arial" w:eastAsia="Arial" w:cs="Arial"/>
          <w:color w:val="444444"/>
          <w:sz w:val="24"/>
          <w:szCs w:val="24"/>
        </w:rPr>
        <w:t xml:space="preserve">Department of </w:t>
      </w:r>
      <w:r>
        <w:rPr>
          <w:rFonts w:hint="default" w:ascii="Arial" w:hAnsi="Arial" w:eastAsia="Arial" w:cs="Arial"/>
          <w:color w:val="444444"/>
          <w:sz w:val="24"/>
          <w:szCs w:val="24"/>
          <w:lang w:val="en-US"/>
        </w:rPr>
        <w:t xml:space="preserve">Software </w:t>
      </w:r>
      <w:r>
        <w:rPr>
          <w:rFonts w:ascii="Arial" w:hAnsi="Arial" w:eastAsia="Arial" w:cs="Arial"/>
          <w:color w:val="444444"/>
          <w:sz w:val="24"/>
          <w:szCs w:val="24"/>
        </w:rPr>
        <w:t>Engineering</w:t>
      </w:r>
    </w:p>
    <w:p w14:paraId="01824AD0">
      <w:pPr>
        <w:pBdr>
          <w:bottom w:val="single" w:color="2E75B6" w:sz="4" w:space="0"/>
        </w:pBdr>
        <w:spacing w:before="600" w:after="200"/>
        <w:jc w:val="center"/>
      </w:pPr>
      <w:r>
        <w:rPr>
          <w:rFonts w:hint="default" w:ascii="Arial" w:hAnsi="Arial" w:eastAsia="Arial" w:cs="Arial"/>
          <w:b/>
          <w:bCs/>
          <w:color w:val="2E75B6"/>
          <w:sz w:val="44"/>
          <w:szCs w:val="44"/>
          <w:lang w:val="en-US"/>
        </w:rPr>
        <w:t>GRAPHIC</w:t>
      </w:r>
      <w:r>
        <w:rPr>
          <w:rFonts w:ascii="Arial" w:hAnsi="Arial" w:eastAsia="Arial" w:cs="Arial"/>
          <w:b/>
          <w:bCs/>
          <w:color w:val="2E75B6"/>
          <w:sz w:val="44"/>
          <w:szCs w:val="44"/>
        </w:rPr>
        <w:t xml:space="preserve"> Design</w:t>
      </w:r>
    </w:p>
    <w:p w14:paraId="16E88FE1">
      <w:pPr>
        <w:spacing w:after="600"/>
        <w:jc w:val="center"/>
      </w:pPr>
      <w:r>
        <w:rPr>
          <w:rFonts w:ascii="Arial" w:hAnsi="Arial" w:eastAsia="Arial" w:cs="Arial"/>
          <w:b/>
          <w:bCs/>
          <w:sz w:val="32"/>
          <w:szCs w:val="32"/>
        </w:rPr>
        <w:t xml:space="preserve">Quiz 1 </w:t>
      </w: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tblGrid>
      <w:tr w14:paraId="2E8B2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100" w:type="dxa"/>
              <w:left w:w="150" w:type="dxa"/>
              <w:bottom w:w="100" w:type="dxa"/>
              <w:right w:w="150" w:type="dxa"/>
            </w:tcMar>
          </w:tcPr>
          <w:p w14:paraId="26AA616F">
            <w:r>
              <w:rPr>
                <w:rFonts w:ascii="Arial" w:hAnsi="Arial" w:eastAsia="Arial" w:cs="Arial"/>
                <w:b/>
                <w:bCs/>
                <w:sz w:val="22"/>
                <w:szCs w:val="22"/>
              </w:rPr>
              <w:t>Student Name:</w:t>
            </w:r>
          </w:p>
        </w:tc>
        <w:tc>
          <w:tcPr>
            <w:tcW w:w="4800" w:type="dxa"/>
            <w:tcBorders>
              <w:top w:val="single" w:color="AAAAAA" w:sz="0" w:space="0"/>
              <w:left w:val="single" w:color="AAAAAA" w:sz="0" w:space="0"/>
              <w:bottom w:val="single" w:color="AAAAAA" w:sz="0" w:space="0"/>
              <w:right w:val="single" w:color="AAAAAA" w:sz="0" w:space="0"/>
            </w:tcBorders>
            <w:tcMar>
              <w:top w:w="100" w:type="dxa"/>
              <w:left w:w="150" w:type="dxa"/>
              <w:bottom w:w="100" w:type="dxa"/>
              <w:right w:w="150" w:type="dxa"/>
            </w:tcMar>
          </w:tcPr>
          <w:p w14:paraId="57817326">
            <w:r>
              <w:rPr>
                <w:rFonts w:ascii="Arial" w:hAnsi="Arial" w:eastAsia="Arial" w:cs="Arial"/>
                <w:sz w:val="22"/>
                <w:szCs w:val="22"/>
              </w:rPr>
              <w:t>Saqlain Mushtaq</w:t>
            </w:r>
          </w:p>
        </w:tc>
      </w:tr>
      <w:tr w14:paraId="28A4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100" w:type="dxa"/>
              <w:left w:w="150" w:type="dxa"/>
              <w:bottom w:w="100" w:type="dxa"/>
              <w:right w:w="150" w:type="dxa"/>
            </w:tcMar>
          </w:tcPr>
          <w:p w14:paraId="67117CA6">
            <w:r>
              <w:rPr>
                <w:rFonts w:ascii="Arial" w:hAnsi="Arial" w:eastAsia="Arial" w:cs="Arial"/>
                <w:b/>
                <w:bCs/>
                <w:sz w:val="22"/>
                <w:szCs w:val="22"/>
              </w:rPr>
              <w:t>Roll Number:</w:t>
            </w:r>
          </w:p>
        </w:tc>
        <w:tc>
          <w:tcPr>
            <w:tcW w:w="4800" w:type="dxa"/>
            <w:tcBorders>
              <w:top w:val="single" w:color="AAAAAA" w:sz="0" w:space="0"/>
              <w:left w:val="single" w:color="AAAAAA" w:sz="0" w:space="0"/>
              <w:bottom w:val="single" w:color="AAAAAA" w:sz="0" w:space="0"/>
              <w:right w:val="single" w:color="AAAAAA" w:sz="0" w:space="0"/>
            </w:tcBorders>
            <w:tcMar>
              <w:top w:w="100" w:type="dxa"/>
              <w:left w:w="150" w:type="dxa"/>
              <w:bottom w:w="100" w:type="dxa"/>
              <w:right w:w="150" w:type="dxa"/>
            </w:tcMar>
          </w:tcPr>
          <w:p w14:paraId="6FD05EB7">
            <w:r>
              <w:rPr>
                <w:rFonts w:ascii="Arial" w:hAnsi="Arial" w:eastAsia="Arial" w:cs="Arial"/>
                <w:sz w:val="22"/>
                <w:szCs w:val="22"/>
              </w:rPr>
              <w:t>2024-CET-27</w:t>
            </w:r>
          </w:p>
        </w:tc>
      </w:tr>
      <w:tr w14:paraId="02DA3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100" w:type="dxa"/>
              <w:left w:w="150" w:type="dxa"/>
              <w:bottom w:w="100" w:type="dxa"/>
              <w:right w:w="150" w:type="dxa"/>
            </w:tcMar>
          </w:tcPr>
          <w:p w14:paraId="6049B941">
            <w:r>
              <w:rPr>
                <w:rFonts w:ascii="Arial" w:hAnsi="Arial" w:eastAsia="Arial" w:cs="Arial"/>
                <w:b/>
                <w:bCs/>
                <w:sz w:val="22"/>
                <w:szCs w:val="22"/>
              </w:rPr>
              <w:t>Class / Semester:</w:t>
            </w:r>
          </w:p>
        </w:tc>
        <w:tc>
          <w:tcPr>
            <w:tcW w:w="4800" w:type="dxa"/>
            <w:tcBorders>
              <w:top w:val="single" w:color="AAAAAA" w:sz="0" w:space="0"/>
              <w:left w:val="single" w:color="AAAAAA" w:sz="0" w:space="0"/>
              <w:bottom w:val="single" w:color="AAAAAA" w:sz="0" w:space="0"/>
              <w:right w:val="single" w:color="AAAAAA" w:sz="0" w:space="0"/>
            </w:tcBorders>
            <w:tcMar>
              <w:top w:w="100" w:type="dxa"/>
              <w:left w:w="150" w:type="dxa"/>
              <w:bottom w:w="100" w:type="dxa"/>
              <w:right w:w="150" w:type="dxa"/>
            </w:tcMar>
          </w:tcPr>
          <w:p w14:paraId="71196D02">
            <w:r>
              <w:rPr>
                <w:rFonts w:ascii="Arial" w:hAnsi="Arial" w:eastAsia="Arial" w:cs="Arial"/>
                <w:sz w:val="22"/>
                <w:szCs w:val="22"/>
              </w:rPr>
              <w:t>4th Semester</w:t>
            </w:r>
          </w:p>
        </w:tc>
      </w:tr>
      <w:tr w14:paraId="083A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100" w:type="dxa"/>
              <w:left w:w="150" w:type="dxa"/>
              <w:bottom w:w="100" w:type="dxa"/>
              <w:right w:w="150" w:type="dxa"/>
            </w:tcMar>
          </w:tcPr>
          <w:p w14:paraId="2E4A523A">
            <w:r>
              <w:rPr>
                <w:rFonts w:ascii="Arial" w:hAnsi="Arial" w:eastAsia="Arial" w:cs="Arial"/>
                <w:b/>
                <w:bCs/>
                <w:sz w:val="22"/>
                <w:szCs w:val="22"/>
              </w:rPr>
              <w:t>Course:</w:t>
            </w:r>
          </w:p>
        </w:tc>
        <w:tc>
          <w:tcPr>
            <w:tcW w:w="4800" w:type="dxa"/>
            <w:tcBorders>
              <w:top w:val="single" w:color="AAAAAA" w:sz="0" w:space="0"/>
              <w:left w:val="single" w:color="AAAAAA" w:sz="0" w:space="0"/>
              <w:bottom w:val="single" w:color="AAAAAA" w:sz="0" w:space="0"/>
              <w:right w:val="single" w:color="AAAAAA" w:sz="0" w:space="0"/>
            </w:tcBorders>
            <w:tcMar>
              <w:top w:w="100" w:type="dxa"/>
              <w:left w:w="150" w:type="dxa"/>
              <w:bottom w:w="100" w:type="dxa"/>
              <w:right w:w="150" w:type="dxa"/>
            </w:tcMar>
          </w:tcPr>
          <w:p w14:paraId="13F37D24">
            <w:r>
              <w:rPr>
                <w:rFonts w:ascii="Arial" w:hAnsi="Arial" w:eastAsia="Arial" w:cs="Arial"/>
                <w:sz w:val="22"/>
                <w:szCs w:val="22"/>
              </w:rPr>
              <w:t xml:space="preserve">Graphic Design </w:t>
            </w:r>
          </w:p>
        </w:tc>
      </w:tr>
      <w:tr w14:paraId="69A1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100" w:type="dxa"/>
              <w:left w:w="150" w:type="dxa"/>
              <w:bottom w:w="100" w:type="dxa"/>
              <w:right w:w="150" w:type="dxa"/>
            </w:tcMar>
          </w:tcPr>
          <w:p w14:paraId="7C25D1AF">
            <w:r>
              <w:rPr>
                <w:rFonts w:ascii="Arial" w:hAnsi="Arial" w:eastAsia="Arial" w:cs="Arial"/>
                <w:b/>
                <w:bCs/>
                <w:sz w:val="22"/>
                <w:szCs w:val="22"/>
              </w:rPr>
              <w:t>Topic:</w:t>
            </w:r>
          </w:p>
        </w:tc>
        <w:tc>
          <w:tcPr>
            <w:tcW w:w="4800" w:type="dxa"/>
            <w:tcBorders>
              <w:top w:val="single" w:color="AAAAAA" w:sz="0" w:space="0"/>
              <w:left w:val="single" w:color="AAAAAA" w:sz="0" w:space="0"/>
              <w:bottom w:val="single" w:color="AAAAAA" w:sz="0" w:space="0"/>
              <w:right w:val="single" w:color="AAAAAA" w:sz="0" w:space="0"/>
            </w:tcBorders>
            <w:tcMar>
              <w:top w:w="100" w:type="dxa"/>
              <w:left w:w="150" w:type="dxa"/>
              <w:bottom w:w="100" w:type="dxa"/>
              <w:right w:w="150" w:type="dxa"/>
            </w:tcMar>
          </w:tcPr>
          <w:p w14:paraId="4B789605">
            <w:r>
              <w:rPr>
                <w:rFonts w:ascii="Arial" w:hAnsi="Arial" w:eastAsia="Arial" w:cs="Arial"/>
                <w:sz w:val="22"/>
                <w:szCs w:val="22"/>
              </w:rPr>
              <w:t>Introduction to UI/UX | Wireframes | Mockups</w:t>
            </w:r>
          </w:p>
        </w:tc>
      </w:tr>
      <w:tr w14:paraId="6A89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AF2FB"/>
            <w:tcMar>
              <w:top w:w="100" w:type="dxa"/>
              <w:left w:w="150" w:type="dxa"/>
              <w:bottom w:w="100" w:type="dxa"/>
              <w:right w:w="150" w:type="dxa"/>
            </w:tcMar>
          </w:tcPr>
          <w:p w14:paraId="6883E134">
            <w:r>
              <w:rPr>
                <w:rFonts w:ascii="Arial" w:hAnsi="Arial" w:eastAsia="Arial" w:cs="Arial"/>
                <w:b/>
                <w:bCs/>
                <w:sz w:val="22"/>
                <w:szCs w:val="22"/>
              </w:rPr>
              <w:t>Date:</w:t>
            </w:r>
          </w:p>
        </w:tc>
        <w:tc>
          <w:tcPr>
            <w:tcW w:w="4800" w:type="dxa"/>
            <w:tcBorders>
              <w:top w:val="single" w:color="AAAAAA" w:sz="0" w:space="0"/>
              <w:left w:val="single" w:color="AAAAAA" w:sz="0" w:space="0"/>
              <w:bottom w:val="single" w:color="AAAAAA" w:sz="0" w:space="0"/>
              <w:right w:val="single" w:color="AAAAAA" w:sz="0" w:space="0"/>
            </w:tcBorders>
            <w:tcMar>
              <w:top w:w="100" w:type="dxa"/>
              <w:left w:w="150" w:type="dxa"/>
              <w:bottom w:w="100" w:type="dxa"/>
              <w:right w:w="150" w:type="dxa"/>
            </w:tcMar>
          </w:tcPr>
          <w:p w14:paraId="01803EB9">
            <w:r>
              <w:rPr>
                <w:rFonts w:ascii="Arial" w:hAnsi="Arial" w:eastAsia="Arial" w:cs="Arial"/>
                <w:sz w:val="22"/>
                <w:szCs w:val="22"/>
              </w:rPr>
              <w:t>15-05-2026</w:t>
            </w:r>
          </w:p>
        </w:tc>
      </w:tr>
    </w:tbl>
    <w:p w14:paraId="02E4339B">
      <w:pPr>
        <w:spacing w:before="800"/>
      </w:pPr>
    </w:p>
    <w:p w14:paraId="10866F81">
      <w:r>
        <w:br w:type="page"/>
      </w:r>
    </w:p>
    <w:p w14:paraId="645AF80C">
      <w:pPr>
        <w:spacing w:before="200" w:after="100"/>
      </w:pPr>
      <w:r>
        <w:rPr>
          <w:rFonts w:ascii="Arial" w:hAnsi="Arial" w:eastAsia="Arial" w:cs="Arial"/>
          <w:b/>
          <w:bCs/>
          <w:color w:val="2E75B6"/>
          <w:sz w:val="26"/>
          <w:szCs w:val="26"/>
        </w:rPr>
        <w:t>Question: Low-Fidelity Wireframe – Mobile App Login Scr</w:t>
      </w:r>
      <w:bookmarkStart w:id="0" w:name="_GoBack"/>
      <w:bookmarkEnd w:id="0"/>
      <w:r>
        <w:rPr>
          <w:rFonts w:ascii="Arial" w:hAnsi="Arial" w:eastAsia="Arial" w:cs="Arial"/>
          <w:b/>
          <w:bCs/>
          <w:color w:val="2E75B6"/>
          <w:sz w:val="26"/>
          <w:szCs w:val="26"/>
        </w:rPr>
        <w:t>een</w:t>
      </w:r>
    </w:p>
    <w:p w14:paraId="4F6CAD2E">
      <w:pPr>
        <w:spacing w:after="200"/>
      </w:pPr>
      <w:r>
        <w:rPr>
          <w:rFonts w:ascii="Arial" w:hAnsi="Arial" w:eastAsia="Arial" w:cs="Arial"/>
          <w:sz w:val="22"/>
          <w:szCs w:val="22"/>
        </w:rPr>
        <w:t>Below is a simple low-fidelity wireframe drawn using boxes and labels.</w:t>
      </w:r>
    </w:p>
    <w:tbl>
      <w:tblPr>
        <w:tblStyle w:val="9"/>
        <w:tblW w:w="5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50"/>
      </w:tblGrid>
      <w:tr w14:paraId="7249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40" w:type="dxa"/>
            <w:tcBorders>
              <w:top w:val="single" w:color="333333" w:sz="12" w:space="0"/>
              <w:left w:val="single" w:color="333333" w:sz="12" w:space="0"/>
              <w:bottom w:val="single" w:color="333333" w:sz="12" w:space="0"/>
              <w:right w:val="single" w:color="333333" w:sz="12" w:space="0"/>
            </w:tcBorders>
            <w:shd w:val="clear" w:color="auto" w:fill="FFFFFF"/>
            <w:tcMar>
              <w:top w:w="200" w:type="dxa"/>
              <w:left w:w="360" w:type="dxa"/>
              <w:bottom w:w="200" w:type="dxa"/>
              <w:right w:w="360" w:type="dxa"/>
            </w:tcMar>
          </w:tcPr>
          <w:p w14:paraId="67DFA40E">
            <w:pPr>
              <w:spacing w:after="100"/>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3629025" cy="53530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3629025" cy="5353050"/>
                          </a:xfrm>
                          <a:prstGeom prst="rect">
                            <a:avLst/>
                          </a:prstGeom>
                          <a:noFill/>
                          <a:ln>
                            <a:noFill/>
                          </a:ln>
                        </pic:spPr>
                      </pic:pic>
                    </a:graphicData>
                  </a:graphic>
                </wp:inline>
              </w:drawing>
            </w:r>
          </w:p>
        </w:tc>
      </w:tr>
    </w:tbl>
    <w:p w14:paraId="68BF8BDC">
      <w:pPr>
        <w:spacing w:after="60"/>
      </w:pPr>
    </w:p>
    <w:p w14:paraId="7614A9E6">
      <w:pPr>
        <w:spacing w:after="200"/>
      </w:pPr>
    </w:p>
    <w:p w14:paraId="19AE103A">
      <w:pPr>
        <w:spacing w:before="200" w:after="100"/>
      </w:pPr>
      <w:r>
        <w:rPr>
          <w:rFonts w:ascii="Arial" w:hAnsi="Arial" w:eastAsia="Arial" w:cs="Arial"/>
          <w:b/>
          <w:bCs/>
          <w:color w:val="2E75B6"/>
          <w:sz w:val="26"/>
          <w:szCs w:val="26"/>
        </w:rPr>
        <w:t>UX Explanation (How This Design Improves User Experience)</w:t>
      </w:r>
    </w:p>
    <w:p w14:paraId="31FCFA46">
      <w:pPr>
        <w:spacing w:before="160" w:after="60"/>
      </w:pPr>
      <w:r>
        <w:rPr>
          <w:rFonts w:ascii="Arial" w:hAnsi="Arial" w:eastAsia="Arial" w:cs="Arial"/>
          <w:b/>
          <w:bCs/>
          <w:sz w:val="22"/>
          <w:szCs w:val="22"/>
        </w:rPr>
        <w:t>1. Simple and Clean Layout</w:t>
      </w:r>
    </w:p>
    <w:p w14:paraId="346DFFEC">
      <w:pPr>
        <w:spacing w:after="80"/>
      </w:pPr>
      <w:r>
        <w:rPr>
          <w:rFonts w:ascii="Arial" w:hAnsi="Arial" w:eastAsia="Arial" w:cs="Arial"/>
          <w:sz w:val="22"/>
          <w:szCs w:val="22"/>
        </w:rPr>
        <w:t>The login screen is kept simple with only the necessary elements. The user is not confused by too many options. Everything is placed in a top-to-bottom order which feels natural.</w:t>
      </w:r>
    </w:p>
    <w:p w14:paraId="4C888ABF">
      <w:pPr>
        <w:spacing w:before="160" w:after="60"/>
      </w:pPr>
      <w:r>
        <w:rPr>
          <w:rFonts w:ascii="Arial" w:hAnsi="Arial" w:eastAsia="Arial" w:cs="Arial"/>
          <w:b/>
          <w:bCs/>
          <w:sz w:val="22"/>
          <w:szCs w:val="22"/>
        </w:rPr>
        <w:t>2. Clear Labels and Fields</w:t>
      </w:r>
    </w:p>
    <w:p w14:paraId="3753C8AB">
      <w:pPr>
        <w:spacing w:after="80"/>
      </w:pPr>
      <w:r>
        <w:rPr>
          <w:rFonts w:ascii="Arial" w:hAnsi="Arial" w:eastAsia="Arial" w:cs="Arial"/>
          <w:sz w:val="22"/>
          <w:szCs w:val="22"/>
        </w:rPr>
        <w:t>Each field like Email and Password is clearly labeled so the user knows what to type. This reduces mistakes and makes the form easy to fill.</w:t>
      </w:r>
    </w:p>
    <w:p w14:paraId="23E4825D">
      <w:pPr>
        <w:spacing w:before="160" w:after="60"/>
      </w:pPr>
      <w:r>
        <w:rPr>
          <w:rFonts w:ascii="Arial" w:hAnsi="Arial" w:eastAsia="Arial" w:cs="Arial"/>
          <w:b/>
          <w:bCs/>
          <w:sz w:val="22"/>
          <w:szCs w:val="22"/>
        </w:rPr>
        <w:t>3. Easy Navigation Options</w:t>
      </w:r>
    </w:p>
    <w:p w14:paraId="551FE711">
      <w:pPr>
        <w:spacing w:after="80"/>
      </w:pPr>
      <w:r>
        <w:rPr>
          <w:rFonts w:ascii="Arial" w:hAnsi="Arial" w:eastAsia="Arial" w:cs="Arial"/>
          <w:sz w:val="22"/>
          <w:szCs w:val="22"/>
        </w:rPr>
        <w:t>The 'Forgot Password' and 'Sign Up' links are placed below the login button so users can find them easily without searching. This saves time for new users and users who forgot their password.</w:t>
      </w:r>
    </w:p>
    <w:p w14:paraId="62493B39">
      <w:pPr>
        <w:spacing w:before="160" w:after="60"/>
      </w:pPr>
      <w:r>
        <w:rPr>
          <w:rFonts w:ascii="Arial" w:hAnsi="Arial" w:eastAsia="Arial" w:cs="Arial"/>
          <w:b/>
          <w:bCs/>
          <w:sz w:val="22"/>
          <w:szCs w:val="22"/>
        </w:rPr>
        <w:t>4. Visible App Identity</w:t>
      </w:r>
    </w:p>
    <w:p w14:paraId="58B1441D">
      <w:pPr>
        <w:spacing w:after="80"/>
      </w:pPr>
      <w:r>
        <w:rPr>
          <w:rFonts w:ascii="Arial" w:hAnsi="Arial" w:eastAsia="Arial" w:cs="Arial"/>
          <w:sz w:val="22"/>
          <w:szCs w:val="22"/>
        </w:rPr>
        <w:t>The app logo and title is placed at the top so the user knows which app they are logging into. This builds trust and makes the screen look familiar.</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8B3DDC"/>
    <w:rsid w:val="0BD93852"/>
    <w:rsid w:val="209271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27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2026-05-15T10:37:00Z</dcterms:created>
  <dc:creator>Un-named</dc:creator>
  <cp:lastModifiedBy>Arryan</cp:lastModifiedBy>
  <dcterms:modified xsi:type="dcterms:W3CDTF">2026-05-15T11:07:20Z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76472EACFAD0475FAA3F870FEF4D1FE9_13</vt:lpwstr>
  </property>
</Properties>
</file>