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Image Classification Assignment: Traditional ML to Deep Learning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Build an image classification pipeline using various methods:</w:t>
        <w:br w:type="textWrapping"/>
        <w:t xml:space="preserve">1. Traditional Machine Learning models (SVM, KNN)</w:t>
        <w:br w:type="textWrapping"/>
        <w:t xml:space="preserve">2. Vanilla Artificial Neural Network (ANN)</w:t>
        <w:br w:type="textWrapping"/>
        <w:t xml:space="preserve">3. Custom Convolutional Neural Network (CNN)</w:t>
        <w:br w:type="textWrapping"/>
        <w:t xml:space="preserve">4. Custom CNN with Data Augmentation</w:t>
        <w:br w:type="textWrapping"/>
        <w:t xml:space="preserve">5. Transfer Learning with pretrained CNN models (ResNet, VGG, etc.)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Dataset Link: https://www.kaggle.com/datasets/andrewmvd/isic-2019/data</w:t>
        <w:br w:type="textWrapping"/>
        <w:t xml:space="preserve">You may use Kaggle Notebooks for training and experimentation.</w:t>
        <w:br w:type="textWrapping"/>
        <w:t xml:space="preserve">Randomly select thousand of images per class. Preprocess and split the dataset into Training, Validation, and Test sets (suggested ratio: 70% train, 15% validation, 15% test).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Step-by-Step Instructions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Step 1: Dataset Preparation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- Normalize and resize images (e.g., 128x128 or 224x224)</w:t>
        <w:br w:type="textWrapping"/>
        <w:t xml:space="preserve"> - Flatten for traditional models</w:t>
        <w:br w:type="textWrapping"/>
        <w:t xml:space="preserve"> - Create train/val/test splits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Step 2: Traditional ML Models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- Preprocess images for SVM and KNN (flatten and scale)</w:t>
        <w:br w:type="textWrapping"/>
        <w:t xml:space="preserve"> - Train models: SVM and KNN</w:t>
        <w:br w:type="textWrapping"/>
        <w:t xml:space="preserve"> - Evaluate using accuracy and confusion matrix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Step 3: Vanilla ANN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- Build a neural network with 2-3 dense layers</w:t>
        <w:br w:type="textWrapping"/>
        <w:t xml:space="preserve"> - Use softmax output, categorical crossentropy</w:t>
        <w:br w:type="textWrapping"/>
        <w:t xml:space="preserve"> - Train and evaluate using validation/test set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Step 4: Custom CNN (No Augmentation)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- Use Conv2D + ReLU + MaxPool layers</w:t>
        <w:br w:type="textWrapping"/>
        <w:t xml:space="preserve"> - Flatten + Dense layers</w:t>
        <w:br w:type="textWrapping"/>
        <w:t xml:space="preserve"> - Train on original dataset, evaluate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Step 5: Custom CNN with Data Augmentation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- Apply augmentation: RandomFlip, RandomRotation, Zoom etc.</w:t>
        <w:br w:type="textWrapping"/>
        <w:t xml:space="preserve"> - Train same CNN model</w:t>
        <w:br w:type="textWrapping"/>
        <w:t xml:space="preserve"> - Evaluate performance on test set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Step 6: Transfer Learning (Pretrained CNNs)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- Use models like ResNet50, VGG16/19, InceptionV3, MobileNetV2, DenseNet121.       </w:t>
        <w:br w:type="textWrapping"/>
        <w:t xml:space="preserve"> - Freeze base, add custom classifier</w:t>
        <w:br w:type="textWrapping"/>
        <w:t xml:space="preserve"> - Fine-tune after initial training</w:t>
        <w:br w:type="textWrapping"/>
        <w:t xml:space="preserve"> - Evaluate using accuracy and confusion matrix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Reporting</w:t>
      </w:r>
    </w:p>
    <w:p w:rsidR="00000000" w:rsidDel="00000000" w:rsidP="00000000" w:rsidRDefault="00000000" w:rsidRPr="00000000" w14:paraId="00000014">
      <w:pPr>
        <w:widowControl w:val="1"/>
        <w:spacing w:after="200" w:before="0" w:line="276" w:lineRule="auto"/>
        <w:jc w:val="left"/>
        <w:rPr/>
      </w:pPr>
      <w:r w:rsidDel="00000000" w:rsidR="00000000" w:rsidRPr="00000000">
        <w:rPr>
          <w:rtl w:val="0"/>
        </w:rPr>
        <w:t xml:space="preserve">For each model, report:</w:t>
        <w:br w:type="textWrapping"/>
        <w:t xml:space="preserve">- Training accuracy and loss</w:t>
        <w:br w:type="textWrapping"/>
        <w:t xml:space="preserve">- Validation accuracy and loss</w:t>
        <w:br w:type="textWrapping"/>
        <w:t xml:space="preserve">- Test accuracy</w:t>
        <w:br w:type="textWrapping"/>
        <w:t xml:space="preserve">- Confusion matrix</w:t>
        <w:br w:type="textWrapping"/>
        <w:t xml:space="preserve">- Compare models in a table or graph</w:t>
      </w:r>
    </w:p>
    <w:sectPr>
      <w:pgSz w:h="15840" w:w="12240" w:orient="portrait"/>
      <w:pgMar w:bottom="1440" w:top="1440" w:left="1800" w:right="18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