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89F3F2" w14:textId="77777777" w:rsidR="009E7638" w:rsidRDefault="009E7638" w:rsidP="009E7638">
      <w:pPr>
        <w:pStyle w:val="Heading1"/>
        <w:spacing w:before="80" w:after="40"/>
      </w:pPr>
      <w:r>
        <w:rPr>
          <w:sz w:val="28"/>
        </w:rPr>
        <w:t>4. Accessibility Checklist</w:t>
      </w:r>
    </w:p>
    <w:p w14:paraId="65605158" w14:textId="77777777" w:rsidR="009E7638" w:rsidRDefault="009E7638" w:rsidP="009E7638">
      <w:pPr>
        <w:spacing w:after="40"/>
      </w:pPr>
      <w:r>
        <w:rPr>
          <w:sz w:val="19"/>
        </w:rPr>
        <w:t>Use this checklist during testing. Mark each item Pass / Fail / N/A and capture evidence for any failure.</w:t>
      </w:r>
    </w:p>
    <w:tbl>
      <w:tblPr>
        <w:tblStyle w:val="TableGrid"/>
        <w:tblW w:w="0" w:type="auto"/>
        <w:jc w:val="center"/>
        <w:tblLook w:val="04A0" w:firstRow="1" w:lastRow="0" w:firstColumn="1" w:lastColumn="0" w:noHBand="0" w:noVBand="1"/>
      </w:tblPr>
      <w:tblGrid>
        <w:gridCol w:w="1808"/>
        <w:gridCol w:w="1845"/>
        <w:gridCol w:w="2087"/>
        <w:gridCol w:w="1839"/>
        <w:gridCol w:w="1771"/>
      </w:tblGrid>
      <w:tr w:rsidR="009E7638" w14:paraId="70A6B0FA" w14:textId="77777777" w:rsidTr="00F15477">
        <w:trPr>
          <w:jc w:val="center"/>
        </w:trPr>
        <w:tc>
          <w:tcPr>
            <w:tcW w:w="1808" w:type="dxa"/>
            <w:shd w:val="clear" w:color="auto" w:fill="D9EAF7"/>
            <w:vAlign w:val="center"/>
          </w:tcPr>
          <w:p w14:paraId="3B1D9348" w14:textId="77777777" w:rsidR="009E7638" w:rsidRDefault="009E7638" w:rsidP="00F15477">
            <w:r>
              <w:rPr>
                <w:b/>
                <w:sz w:val="17"/>
              </w:rPr>
              <w:t>Category</w:t>
            </w:r>
          </w:p>
        </w:tc>
        <w:tc>
          <w:tcPr>
            <w:tcW w:w="1845" w:type="dxa"/>
            <w:shd w:val="clear" w:color="auto" w:fill="D9EAF7"/>
            <w:vAlign w:val="center"/>
          </w:tcPr>
          <w:p w14:paraId="78A803B9" w14:textId="77777777" w:rsidR="009E7638" w:rsidRDefault="009E7638" w:rsidP="00F15477">
            <w:r>
              <w:rPr>
                <w:b/>
                <w:sz w:val="17"/>
              </w:rPr>
              <w:t>Requirement / Criterion</w:t>
            </w:r>
          </w:p>
        </w:tc>
        <w:tc>
          <w:tcPr>
            <w:tcW w:w="2087" w:type="dxa"/>
            <w:shd w:val="clear" w:color="auto" w:fill="D9EAF7"/>
            <w:vAlign w:val="center"/>
          </w:tcPr>
          <w:p w14:paraId="60A3D6DA" w14:textId="77777777" w:rsidR="009E7638" w:rsidRDefault="009E7638" w:rsidP="00F15477">
            <w:r>
              <w:rPr>
                <w:b/>
                <w:sz w:val="17"/>
              </w:rPr>
              <w:t>Expected behavior</w:t>
            </w:r>
          </w:p>
        </w:tc>
        <w:tc>
          <w:tcPr>
            <w:tcW w:w="1839" w:type="dxa"/>
            <w:shd w:val="clear" w:color="auto" w:fill="D9EAF7"/>
            <w:vAlign w:val="center"/>
          </w:tcPr>
          <w:p w14:paraId="087652C6" w14:textId="77777777" w:rsidR="009E7638" w:rsidRDefault="009E7638" w:rsidP="00F15477">
            <w:r>
              <w:rPr>
                <w:b/>
                <w:sz w:val="17"/>
              </w:rPr>
              <w:t>Pass / Fail criteria</w:t>
            </w:r>
          </w:p>
        </w:tc>
        <w:tc>
          <w:tcPr>
            <w:tcW w:w="1771" w:type="dxa"/>
            <w:shd w:val="clear" w:color="auto" w:fill="D9EAF7"/>
            <w:vAlign w:val="center"/>
          </w:tcPr>
          <w:p w14:paraId="3E5226C9" w14:textId="77777777" w:rsidR="009E7638" w:rsidRDefault="009E7638" w:rsidP="00F15477">
            <w:r>
              <w:rPr>
                <w:b/>
                <w:sz w:val="17"/>
              </w:rPr>
              <w:t>Reference</w:t>
            </w:r>
          </w:p>
        </w:tc>
      </w:tr>
      <w:tr w:rsidR="009E7638" w14:paraId="6A5006A0" w14:textId="77777777" w:rsidTr="00F15477">
        <w:trPr>
          <w:jc w:val="center"/>
        </w:trPr>
        <w:tc>
          <w:tcPr>
            <w:tcW w:w="1808" w:type="dxa"/>
            <w:vAlign w:val="center"/>
          </w:tcPr>
          <w:p w14:paraId="45E05D5B" w14:textId="77777777" w:rsidR="009E7638" w:rsidRDefault="009E7638" w:rsidP="00F15477">
            <w:r>
              <w:rPr>
                <w:sz w:val="16"/>
              </w:rPr>
              <w:t>Physical controls</w:t>
            </w:r>
          </w:p>
        </w:tc>
        <w:tc>
          <w:tcPr>
            <w:tcW w:w="1845" w:type="dxa"/>
            <w:vAlign w:val="center"/>
          </w:tcPr>
          <w:p w14:paraId="4B6A5389" w14:textId="77777777" w:rsidR="009E7638" w:rsidRDefault="009E7638" w:rsidP="00F15477">
            <w:r>
              <w:rPr>
                <w:sz w:val="15"/>
              </w:rPr>
              <w:t>Controls can be identified without vision</w:t>
            </w:r>
          </w:p>
        </w:tc>
        <w:tc>
          <w:tcPr>
            <w:tcW w:w="2087" w:type="dxa"/>
            <w:vAlign w:val="center"/>
          </w:tcPr>
          <w:p w14:paraId="491382B0" w14:textId="77777777" w:rsidR="009E7638" w:rsidRDefault="009E7638" w:rsidP="00F15477">
            <w:r>
              <w:rPr>
                <w:sz w:val="15"/>
              </w:rPr>
              <w:t>Buttons/knobs are distinguishable by shape, spacing, tactile marking, text, speech, or equivalent app support.</w:t>
            </w:r>
          </w:p>
        </w:tc>
        <w:tc>
          <w:tcPr>
            <w:tcW w:w="1839" w:type="dxa"/>
            <w:vAlign w:val="center"/>
          </w:tcPr>
          <w:p w14:paraId="0C898490" w14:textId="77777777" w:rsidR="009E7638" w:rsidRDefault="009E7638" w:rsidP="00F15477">
            <w:r>
              <w:rPr>
                <w:sz w:val="15"/>
              </w:rPr>
              <w:t>Pass if a user can locate and distinguish core controls without relying only on sight.</w:t>
            </w:r>
          </w:p>
        </w:tc>
        <w:tc>
          <w:tcPr>
            <w:tcW w:w="1771" w:type="dxa"/>
            <w:vAlign w:val="center"/>
          </w:tcPr>
          <w:p w14:paraId="12AF4E00" w14:textId="77777777" w:rsidR="009E7638" w:rsidRDefault="009E7638" w:rsidP="00F15477">
            <w:r>
              <w:rPr>
                <w:sz w:val="16"/>
              </w:rPr>
              <w:t>EN 301 549 5, 8</w:t>
            </w:r>
          </w:p>
        </w:tc>
      </w:tr>
      <w:tr w:rsidR="009E7638" w14:paraId="74A76F3C" w14:textId="77777777" w:rsidTr="00F15477">
        <w:trPr>
          <w:jc w:val="center"/>
        </w:trPr>
        <w:tc>
          <w:tcPr>
            <w:tcW w:w="1808" w:type="dxa"/>
            <w:vAlign w:val="center"/>
          </w:tcPr>
          <w:p w14:paraId="1B1B23E9" w14:textId="77777777" w:rsidR="009E7638" w:rsidRDefault="009E7638" w:rsidP="00F15477">
            <w:r>
              <w:rPr>
                <w:sz w:val="16"/>
              </w:rPr>
              <w:t>Physical controls</w:t>
            </w:r>
          </w:p>
        </w:tc>
        <w:tc>
          <w:tcPr>
            <w:tcW w:w="1845" w:type="dxa"/>
            <w:vAlign w:val="center"/>
          </w:tcPr>
          <w:p w14:paraId="7B3D57D0" w14:textId="77777777" w:rsidR="009E7638" w:rsidRDefault="009E7638" w:rsidP="00F15477">
            <w:r>
              <w:rPr>
                <w:sz w:val="15"/>
              </w:rPr>
              <w:t>Controls operate without excessive force or fine motor precision</w:t>
            </w:r>
          </w:p>
        </w:tc>
        <w:tc>
          <w:tcPr>
            <w:tcW w:w="2087" w:type="dxa"/>
            <w:vAlign w:val="center"/>
          </w:tcPr>
          <w:p w14:paraId="7B5ED346" w14:textId="77777777" w:rsidR="009E7638" w:rsidRDefault="009E7638" w:rsidP="00F15477">
            <w:r>
              <w:rPr>
                <w:sz w:val="15"/>
              </w:rPr>
              <w:t>Core controls do not require tight grasping, pinching, twisting, sustained pressure, or simultaneous actions without an alternative.</w:t>
            </w:r>
          </w:p>
        </w:tc>
        <w:tc>
          <w:tcPr>
            <w:tcW w:w="1839" w:type="dxa"/>
            <w:vAlign w:val="center"/>
          </w:tcPr>
          <w:p w14:paraId="7FDC2946" w14:textId="77777777" w:rsidR="009E7638" w:rsidRDefault="009E7638" w:rsidP="00F15477">
            <w:r>
              <w:rPr>
                <w:sz w:val="15"/>
              </w:rPr>
              <w:t>Fail if important actions require excessive force, precision, or timed multi-button input.</w:t>
            </w:r>
          </w:p>
        </w:tc>
        <w:tc>
          <w:tcPr>
            <w:tcW w:w="1771" w:type="dxa"/>
            <w:vAlign w:val="center"/>
          </w:tcPr>
          <w:p w14:paraId="3C286495" w14:textId="77777777" w:rsidR="009E7638" w:rsidRDefault="009E7638" w:rsidP="00F15477">
            <w:r>
              <w:rPr>
                <w:sz w:val="16"/>
              </w:rPr>
              <w:t>EN 301 549 5, 8</w:t>
            </w:r>
          </w:p>
        </w:tc>
      </w:tr>
      <w:tr w:rsidR="009E7638" w14:paraId="1D5CA9DB" w14:textId="77777777" w:rsidTr="00F15477">
        <w:trPr>
          <w:jc w:val="center"/>
        </w:trPr>
        <w:tc>
          <w:tcPr>
            <w:tcW w:w="1808" w:type="dxa"/>
            <w:vAlign w:val="center"/>
          </w:tcPr>
          <w:p w14:paraId="56633919" w14:textId="77777777" w:rsidR="009E7638" w:rsidRDefault="009E7638" w:rsidP="00F15477">
            <w:r>
              <w:rPr>
                <w:sz w:val="16"/>
              </w:rPr>
              <w:t>Physical controls</w:t>
            </w:r>
          </w:p>
        </w:tc>
        <w:tc>
          <w:tcPr>
            <w:tcW w:w="1845" w:type="dxa"/>
            <w:vAlign w:val="center"/>
          </w:tcPr>
          <w:p w14:paraId="379247ED" w14:textId="77777777" w:rsidR="009E7638" w:rsidRDefault="009E7638" w:rsidP="00F15477">
            <w:r>
              <w:rPr>
                <w:sz w:val="15"/>
              </w:rPr>
              <w:t>Controls can be explored safely</w:t>
            </w:r>
          </w:p>
        </w:tc>
        <w:tc>
          <w:tcPr>
            <w:tcW w:w="2087" w:type="dxa"/>
            <w:vAlign w:val="center"/>
          </w:tcPr>
          <w:p w14:paraId="01DE32C2" w14:textId="77777777" w:rsidR="009E7638" w:rsidRDefault="009E7638" w:rsidP="00F15477">
            <w:r>
              <w:rPr>
                <w:sz w:val="15"/>
              </w:rPr>
              <w:t>Touch exploration does not trigger unwanted activation, or an equivalent accessible method exists.</w:t>
            </w:r>
          </w:p>
        </w:tc>
        <w:tc>
          <w:tcPr>
            <w:tcW w:w="1839" w:type="dxa"/>
            <w:vAlign w:val="center"/>
          </w:tcPr>
          <w:p w14:paraId="444DDFEB" w14:textId="77777777" w:rsidR="009E7638" w:rsidRDefault="009E7638" w:rsidP="00F15477">
            <w:r>
              <w:rPr>
                <w:sz w:val="15"/>
              </w:rPr>
              <w:t>Fail if tactile exploration activates controls or causes accidental changes.</w:t>
            </w:r>
          </w:p>
        </w:tc>
        <w:tc>
          <w:tcPr>
            <w:tcW w:w="1771" w:type="dxa"/>
            <w:vAlign w:val="center"/>
          </w:tcPr>
          <w:p w14:paraId="7A9410FD" w14:textId="77777777" w:rsidR="009E7638" w:rsidRDefault="009E7638" w:rsidP="00F15477">
            <w:r>
              <w:rPr>
                <w:sz w:val="16"/>
              </w:rPr>
              <w:t>EN 301 549 5, 8</w:t>
            </w:r>
          </w:p>
        </w:tc>
      </w:tr>
      <w:tr w:rsidR="009E7638" w14:paraId="5992E38F" w14:textId="77777777" w:rsidTr="00F15477">
        <w:trPr>
          <w:jc w:val="center"/>
        </w:trPr>
        <w:tc>
          <w:tcPr>
            <w:tcW w:w="1808" w:type="dxa"/>
            <w:vAlign w:val="center"/>
          </w:tcPr>
          <w:p w14:paraId="06ECF846" w14:textId="77777777" w:rsidR="009E7638" w:rsidRDefault="009E7638" w:rsidP="00F15477">
            <w:r>
              <w:rPr>
                <w:sz w:val="16"/>
              </w:rPr>
              <w:t>Visual display</w:t>
            </w:r>
          </w:p>
        </w:tc>
        <w:tc>
          <w:tcPr>
            <w:tcW w:w="1845" w:type="dxa"/>
            <w:vAlign w:val="center"/>
          </w:tcPr>
          <w:p w14:paraId="4BFD545E" w14:textId="77777777" w:rsidR="009E7638" w:rsidRDefault="009E7638" w:rsidP="00F15477">
            <w:r>
              <w:rPr>
                <w:sz w:val="15"/>
              </w:rPr>
              <w:t>Selected cycle and settings are perceivable</w:t>
            </w:r>
          </w:p>
        </w:tc>
        <w:tc>
          <w:tcPr>
            <w:tcW w:w="2087" w:type="dxa"/>
            <w:vAlign w:val="center"/>
          </w:tcPr>
          <w:p w14:paraId="509A8A2A" w14:textId="77777777" w:rsidR="009E7638" w:rsidRDefault="009E7638" w:rsidP="00F15477">
            <w:r>
              <w:rPr>
                <w:sz w:val="15"/>
              </w:rPr>
              <w:t>Cycle, temperature, spin, lock status, and remaining time are readable and/or available non-visually.</w:t>
            </w:r>
          </w:p>
        </w:tc>
        <w:tc>
          <w:tcPr>
            <w:tcW w:w="1839" w:type="dxa"/>
            <w:vAlign w:val="center"/>
          </w:tcPr>
          <w:p w14:paraId="53B35C4D" w14:textId="77777777" w:rsidR="009E7638" w:rsidRDefault="009E7638" w:rsidP="00F15477">
            <w:r>
              <w:rPr>
                <w:sz w:val="15"/>
              </w:rPr>
              <w:t>Fail if required settings or status are visual-only.</w:t>
            </w:r>
          </w:p>
        </w:tc>
        <w:tc>
          <w:tcPr>
            <w:tcW w:w="1771" w:type="dxa"/>
            <w:vAlign w:val="center"/>
          </w:tcPr>
          <w:p w14:paraId="22E8D728" w14:textId="77777777" w:rsidR="009E7638" w:rsidRDefault="009E7638" w:rsidP="00F15477">
            <w:r>
              <w:rPr>
                <w:sz w:val="16"/>
              </w:rPr>
              <w:t>EN 301 549 5, 8, 11; WCAG 2.2 as applicable</w:t>
            </w:r>
          </w:p>
        </w:tc>
      </w:tr>
      <w:tr w:rsidR="009E7638" w14:paraId="032A9C03" w14:textId="77777777" w:rsidTr="00F15477">
        <w:trPr>
          <w:jc w:val="center"/>
        </w:trPr>
        <w:tc>
          <w:tcPr>
            <w:tcW w:w="1808" w:type="dxa"/>
            <w:vAlign w:val="center"/>
          </w:tcPr>
          <w:p w14:paraId="7330D078" w14:textId="77777777" w:rsidR="009E7638" w:rsidRDefault="009E7638" w:rsidP="00F15477">
            <w:r>
              <w:rPr>
                <w:sz w:val="16"/>
              </w:rPr>
              <w:t>Visual display</w:t>
            </w:r>
          </w:p>
        </w:tc>
        <w:tc>
          <w:tcPr>
            <w:tcW w:w="1845" w:type="dxa"/>
            <w:vAlign w:val="center"/>
          </w:tcPr>
          <w:p w14:paraId="32BA7E89" w14:textId="77777777" w:rsidR="009E7638" w:rsidRDefault="009E7638" w:rsidP="00F15477">
            <w:r>
              <w:rPr>
                <w:sz w:val="15"/>
              </w:rPr>
              <w:t>Labels and states are readable</w:t>
            </w:r>
          </w:p>
        </w:tc>
        <w:tc>
          <w:tcPr>
            <w:tcW w:w="2087" w:type="dxa"/>
            <w:vAlign w:val="center"/>
          </w:tcPr>
          <w:p w14:paraId="379519AC" w14:textId="77777777" w:rsidR="009E7638" w:rsidRDefault="009E7638" w:rsidP="00F15477">
            <w:r>
              <w:rPr>
                <w:sz w:val="15"/>
              </w:rPr>
              <w:t>Text, icons, and active states have sufficient contrast and are visible from expected standing/seated positions.</w:t>
            </w:r>
          </w:p>
        </w:tc>
        <w:tc>
          <w:tcPr>
            <w:tcW w:w="1839" w:type="dxa"/>
            <w:vAlign w:val="center"/>
          </w:tcPr>
          <w:p w14:paraId="6E06B565" w14:textId="77777777" w:rsidR="009E7638" w:rsidRDefault="009E7638" w:rsidP="00F15477">
            <w:r>
              <w:rPr>
                <w:sz w:val="15"/>
              </w:rPr>
              <w:t>Fail if text/states are unreadable because of contrast, glare, size, or angle.</w:t>
            </w:r>
          </w:p>
        </w:tc>
        <w:tc>
          <w:tcPr>
            <w:tcW w:w="1771" w:type="dxa"/>
            <w:vAlign w:val="center"/>
          </w:tcPr>
          <w:p w14:paraId="1269E2B3" w14:textId="77777777" w:rsidR="009E7638" w:rsidRDefault="009E7638" w:rsidP="00F15477">
            <w:r>
              <w:rPr>
                <w:sz w:val="16"/>
              </w:rPr>
              <w:t>EN 301 549 8, 11; WCAG 2.2 1.4.3, 1.4.11</w:t>
            </w:r>
          </w:p>
        </w:tc>
      </w:tr>
      <w:tr w:rsidR="009E7638" w14:paraId="6811A9D3" w14:textId="77777777" w:rsidTr="00F15477">
        <w:trPr>
          <w:jc w:val="center"/>
        </w:trPr>
        <w:tc>
          <w:tcPr>
            <w:tcW w:w="1808" w:type="dxa"/>
            <w:vAlign w:val="center"/>
          </w:tcPr>
          <w:p w14:paraId="14AFCE4C" w14:textId="77777777" w:rsidR="009E7638" w:rsidRDefault="009E7638" w:rsidP="00F15477">
            <w:r>
              <w:rPr>
                <w:sz w:val="16"/>
              </w:rPr>
              <w:t>Visual display</w:t>
            </w:r>
          </w:p>
        </w:tc>
        <w:tc>
          <w:tcPr>
            <w:tcW w:w="1845" w:type="dxa"/>
            <w:vAlign w:val="center"/>
          </w:tcPr>
          <w:p w14:paraId="3789FDB9" w14:textId="77777777" w:rsidR="009E7638" w:rsidRDefault="009E7638" w:rsidP="00F15477">
            <w:r>
              <w:rPr>
                <w:sz w:val="15"/>
              </w:rPr>
              <w:t>Color is not the only indicator</w:t>
            </w:r>
          </w:p>
        </w:tc>
        <w:tc>
          <w:tcPr>
            <w:tcW w:w="2087" w:type="dxa"/>
            <w:vAlign w:val="center"/>
          </w:tcPr>
          <w:p w14:paraId="43D770F5" w14:textId="77777777" w:rsidR="009E7638" w:rsidRDefault="009E7638" w:rsidP="00F15477">
            <w:r>
              <w:rPr>
                <w:sz w:val="15"/>
              </w:rPr>
              <w:t>Selection, warnings, and errors use text, icons, patterns, position, speech, or other redundant cues.</w:t>
            </w:r>
          </w:p>
        </w:tc>
        <w:tc>
          <w:tcPr>
            <w:tcW w:w="1839" w:type="dxa"/>
            <w:vAlign w:val="center"/>
          </w:tcPr>
          <w:p w14:paraId="3B153D2C" w14:textId="77777777" w:rsidR="009E7638" w:rsidRDefault="009E7638" w:rsidP="00F15477">
            <w:r>
              <w:rPr>
                <w:sz w:val="15"/>
              </w:rPr>
              <w:t>Fail if color alone communicates state or error information.</w:t>
            </w:r>
          </w:p>
        </w:tc>
        <w:tc>
          <w:tcPr>
            <w:tcW w:w="1771" w:type="dxa"/>
            <w:vAlign w:val="center"/>
          </w:tcPr>
          <w:p w14:paraId="38D8967A" w14:textId="77777777" w:rsidR="009E7638" w:rsidRDefault="009E7638" w:rsidP="00F15477">
            <w:r>
              <w:rPr>
                <w:sz w:val="16"/>
              </w:rPr>
              <w:t>WCAG 2.2 1.4.1; EN 301 549 8, 11</w:t>
            </w:r>
          </w:p>
        </w:tc>
      </w:tr>
      <w:tr w:rsidR="009E7638" w14:paraId="7CB53A10" w14:textId="77777777" w:rsidTr="00F15477">
        <w:trPr>
          <w:jc w:val="center"/>
        </w:trPr>
        <w:tc>
          <w:tcPr>
            <w:tcW w:w="1808" w:type="dxa"/>
            <w:vAlign w:val="center"/>
          </w:tcPr>
          <w:p w14:paraId="08ACE5E3" w14:textId="77777777" w:rsidR="009E7638" w:rsidRDefault="009E7638" w:rsidP="00F15477">
            <w:r>
              <w:rPr>
                <w:sz w:val="16"/>
              </w:rPr>
              <w:t>Audio feedback</w:t>
            </w:r>
          </w:p>
        </w:tc>
        <w:tc>
          <w:tcPr>
            <w:tcW w:w="1845" w:type="dxa"/>
            <w:vAlign w:val="center"/>
          </w:tcPr>
          <w:p w14:paraId="6BFBEDF5" w14:textId="77777777" w:rsidR="009E7638" w:rsidRDefault="009E7638" w:rsidP="00F15477">
            <w:r>
              <w:rPr>
                <w:sz w:val="15"/>
              </w:rPr>
              <w:t>Essential audio has an alternative</w:t>
            </w:r>
          </w:p>
        </w:tc>
        <w:tc>
          <w:tcPr>
            <w:tcW w:w="2087" w:type="dxa"/>
            <w:vAlign w:val="center"/>
          </w:tcPr>
          <w:p w14:paraId="3AE4CE8F" w14:textId="77777777" w:rsidR="009E7638" w:rsidRDefault="009E7638" w:rsidP="00F15477">
            <w:r>
              <w:rPr>
                <w:sz w:val="15"/>
              </w:rPr>
              <w:t>Completion tones, warning beeps, and spoken output have visual, tactile, or app-based equivalents.</w:t>
            </w:r>
          </w:p>
        </w:tc>
        <w:tc>
          <w:tcPr>
            <w:tcW w:w="1839" w:type="dxa"/>
            <w:vAlign w:val="center"/>
          </w:tcPr>
          <w:p w14:paraId="76D515D8" w14:textId="77777777" w:rsidR="009E7638" w:rsidRDefault="009E7638" w:rsidP="00F15477">
            <w:r>
              <w:rPr>
                <w:sz w:val="15"/>
              </w:rPr>
              <w:t>Fail if essential information is sound-only.</w:t>
            </w:r>
          </w:p>
        </w:tc>
        <w:tc>
          <w:tcPr>
            <w:tcW w:w="1771" w:type="dxa"/>
            <w:vAlign w:val="center"/>
          </w:tcPr>
          <w:p w14:paraId="67B3EDC3" w14:textId="77777777" w:rsidR="009E7638" w:rsidRDefault="009E7638" w:rsidP="00F15477">
            <w:r>
              <w:rPr>
                <w:sz w:val="16"/>
              </w:rPr>
              <w:t>EN 301 549 5, 8</w:t>
            </w:r>
          </w:p>
        </w:tc>
      </w:tr>
      <w:tr w:rsidR="009E7638" w14:paraId="35FAA9C4" w14:textId="77777777" w:rsidTr="00F15477">
        <w:trPr>
          <w:jc w:val="center"/>
        </w:trPr>
        <w:tc>
          <w:tcPr>
            <w:tcW w:w="1808" w:type="dxa"/>
            <w:vAlign w:val="center"/>
          </w:tcPr>
          <w:p w14:paraId="4F816B0D" w14:textId="77777777" w:rsidR="009E7638" w:rsidRDefault="009E7638" w:rsidP="00F15477">
            <w:r>
              <w:rPr>
                <w:sz w:val="16"/>
              </w:rPr>
              <w:t>Audio feedback</w:t>
            </w:r>
          </w:p>
        </w:tc>
        <w:tc>
          <w:tcPr>
            <w:tcW w:w="1845" w:type="dxa"/>
            <w:vAlign w:val="center"/>
          </w:tcPr>
          <w:p w14:paraId="32F4B980" w14:textId="77777777" w:rsidR="009E7638" w:rsidRDefault="009E7638" w:rsidP="00F15477">
            <w:r>
              <w:rPr>
                <w:sz w:val="15"/>
              </w:rPr>
              <w:t>Audio is controllable when used for access</w:t>
            </w:r>
          </w:p>
        </w:tc>
        <w:tc>
          <w:tcPr>
            <w:tcW w:w="2087" w:type="dxa"/>
            <w:vAlign w:val="center"/>
          </w:tcPr>
          <w:p w14:paraId="717D2CED" w14:textId="77777777" w:rsidR="009E7638" w:rsidRDefault="009E7638" w:rsidP="00F15477">
            <w:r>
              <w:rPr>
                <w:sz w:val="15"/>
              </w:rPr>
              <w:t>Volume can be adjusted and users can review repeated speech or alerts when provided.</w:t>
            </w:r>
          </w:p>
        </w:tc>
        <w:tc>
          <w:tcPr>
            <w:tcW w:w="1839" w:type="dxa"/>
            <w:vAlign w:val="center"/>
          </w:tcPr>
          <w:p w14:paraId="6A318099" w14:textId="77777777" w:rsidR="009E7638" w:rsidRDefault="009E7638" w:rsidP="00F15477">
            <w:r>
              <w:rPr>
                <w:sz w:val="15"/>
              </w:rPr>
              <w:t>Fail if speech/alerts cannot be controlled or reviewed.</w:t>
            </w:r>
          </w:p>
        </w:tc>
        <w:tc>
          <w:tcPr>
            <w:tcW w:w="1771" w:type="dxa"/>
            <w:vAlign w:val="center"/>
          </w:tcPr>
          <w:p w14:paraId="081F5B35" w14:textId="77777777" w:rsidR="009E7638" w:rsidRDefault="009E7638" w:rsidP="00F15477">
            <w:r>
              <w:rPr>
                <w:sz w:val="16"/>
              </w:rPr>
              <w:t>EN 301 549 5</w:t>
            </w:r>
          </w:p>
        </w:tc>
      </w:tr>
      <w:tr w:rsidR="009E7638" w14:paraId="15B5B10B" w14:textId="77777777" w:rsidTr="00F15477">
        <w:trPr>
          <w:jc w:val="center"/>
        </w:trPr>
        <w:tc>
          <w:tcPr>
            <w:tcW w:w="1808" w:type="dxa"/>
            <w:vAlign w:val="center"/>
          </w:tcPr>
          <w:p w14:paraId="6C4F8FCE" w14:textId="77777777" w:rsidR="009E7638" w:rsidRDefault="009E7638" w:rsidP="00F15477">
            <w:r>
              <w:rPr>
                <w:sz w:val="16"/>
              </w:rPr>
              <w:t>Tactile / non-visual</w:t>
            </w:r>
          </w:p>
        </w:tc>
        <w:tc>
          <w:tcPr>
            <w:tcW w:w="1845" w:type="dxa"/>
            <w:vAlign w:val="center"/>
          </w:tcPr>
          <w:p w14:paraId="434CB63D" w14:textId="77777777" w:rsidR="009E7638" w:rsidRDefault="009E7638" w:rsidP="00F15477">
            <w:r>
              <w:rPr>
                <w:sz w:val="15"/>
              </w:rPr>
              <w:t>A non-visual path exists for core use</w:t>
            </w:r>
          </w:p>
        </w:tc>
        <w:tc>
          <w:tcPr>
            <w:tcW w:w="2087" w:type="dxa"/>
            <w:vAlign w:val="center"/>
          </w:tcPr>
          <w:p w14:paraId="70F82B48" w14:textId="77777777" w:rsidR="009E7638" w:rsidRDefault="009E7638" w:rsidP="00F15477">
            <w:r>
              <w:rPr>
                <w:sz w:val="15"/>
              </w:rPr>
              <w:t>A user can power on, choose a common cycle, adjust key settings, start, monitor, and identify completion without relying only on vision.</w:t>
            </w:r>
          </w:p>
        </w:tc>
        <w:tc>
          <w:tcPr>
            <w:tcW w:w="1839" w:type="dxa"/>
            <w:vAlign w:val="center"/>
          </w:tcPr>
          <w:p w14:paraId="7BA16349" w14:textId="77777777" w:rsidR="009E7638" w:rsidRDefault="009E7638" w:rsidP="00F15477">
            <w:r>
              <w:rPr>
                <w:sz w:val="15"/>
              </w:rPr>
              <w:t>Fail if core operation depends on visual-only cues and no equivalent accessible path exists.</w:t>
            </w:r>
          </w:p>
        </w:tc>
        <w:tc>
          <w:tcPr>
            <w:tcW w:w="1771" w:type="dxa"/>
            <w:vAlign w:val="center"/>
          </w:tcPr>
          <w:p w14:paraId="796AEA91" w14:textId="77777777" w:rsidR="009E7638" w:rsidRDefault="009E7638" w:rsidP="00F15477">
            <w:r>
              <w:rPr>
                <w:sz w:val="16"/>
              </w:rPr>
              <w:t>EN 301 549 5, 8, 11</w:t>
            </w:r>
          </w:p>
        </w:tc>
      </w:tr>
      <w:tr w:rsidR="009E7638" w14:paraId="3285F4B9" w14:textId="77777777" w:rsidTr="00F15477">
        <w:trPr>
          <w:jc w:val="center"/>
        </w:trPr>
        <w:tc>
          <w:tcPr>
            <w:tcW w:w="1808" w:type="dxa"/>
            <w:vAlign w:val="center"/>
          </w:tcPr>
          <w:p w14:paraId="7655A9EA" w14:textId="77777777" w:rsidR="009E7638" w:rsidRDefault="009E7638" w:rsidP="00F15477">
            <w:r>
              <w:rPr>
                <w:sz w:val="16"/>
              </w:rPr>
              <w:t>Tactile / non-visual</w:t>
            </w:r>
          </w:p>
        </w:tc>
        <w:tc>
          <w:tcPr>
            <w:tcW w:w="1845" w:type="dxa"/>
            <w:vAlign w:val="center"/>
          </w:tcPr>
          <w:p w14:paraId="4F647BAE" w14:textId="77777777" w:rsidR="009E7638" w:rsidRDefault="009E7638" w:rsidP="00F15477">
            <w:r>
              <w:rPr>
                <w:sz w:val="15"/>
              </w:rPr>
              <w:t>Touchscreen or touch panel has an accessible alternative</w:t>
            </w:r>
          </w:p>
        </w:tc>
        <w:tc>
          <w:tcPr>
            <w:tcW w:w="2087" w:type="dxa"/>
            <w:vAlign w:val="center"/>
          </w:tcPr>
          <w:p w14:paraId="5CE99DD9" w14:textId="77777777" w:rsidR="009E7638" w:rsidRDefault="009E7638" w:rsidP="00F15477">
            <w:r>
              <w:rPr>
                <w:sz w:val="15"/>
              </w:rPr>
              <w:t>If a touchscreen is used, users can complete core tasks with speech output, accessible app equivalence, or a non-touch alternative.</w:t>
            </w:r>
          </w:p>
        </w:tc>
        <w:tc>
          <w:tcPr>
            <w:tcW w:w="1839" w:type="dxa"/>
            <w:vAlign w:val="center"/>
          </w:tcPr>
          <w:p w14:paraId="09596D4B" w14:textId="77777777" w:rsidR="009E7638" w:rsidRDefault="009E7638" w:rsidP="00F15477">
            <w:r>
              <w:rPr>
                <w:sz w:val="15"/>
              </w:rPr>
              <w:t>Fail if touchscreen-only operation blocks independent use.</w:t>
            </w:r>
          </w:p>
        </w:tc>
        <w:tc>
          <w:tcPr>
            <w:tcW w:w="1771" w:type="dxa"/>
            <w:vAlign w:val="center"/>
          </w:tcPr>
          <w:p w14:paraId="46C29975" w14:textId="77777777" w:rsidR="009E7638" w:rsidRDefault="009E7638" w:rsidP="00F15477">
            <w:r>
              <w:rPr>
                <w:sz w:val="16"/>
              </w:rPr>
              <w:t>EN 301 549 5, 8, 11; WCAG 2.2 2.5.x, 4.1.2</w:t>
            </w:r>
          </w:p>
        </w:tc>
      </w:tr>
      <w:tr w:rsidR="009E7638" w14:paraId="40C16A6F" w14:textId="77777777" w:rsidTr="00F15477">
        <w:trPr>
          <w:jc w:val="center"/>
        </w:trPr>
        <w:tc>
          <w:tcPr>
            <w:tcW w:w="1808" w:type="dxa"/>
            <w:vAlign w:val="center"/>
          </w:tcPr>
          <w:p w14:paraId="580A212A" w14:textId="77777777" w:rsidR="009E7638" w:rsidRDefault="009E7638" w:rsidP="00F15477">
            <w:r>
              <w:rPr>
                <w:sz w:val="16"/>
              </w:rPr>
              <w:t>Error handling</w:t>
            </w:r>
          </w:p>
        </w:tc>
        <w:tc>
          <w:tcPr>
            <w:tcW w:w="1845" w:type="dxa"/>
            <w:vAlign w:val="center"/>
          </w:tcPr>
          <w:p w14:paraId="17A73ECC" w14:textId="77777777" w:rsidR="009E7638" w:rsidRDefault="009E7638" w:rsidP="00F15477">
            <w:r>
              <w:rPr>
                <w:sz w:val="15"/>
              </w:rPr>
              <w:t>Errors are identified clearly</w:t>
            </w:r>
          </w:p>
        </w:tc>
        <w:tc>
          <w:tcPr>
            <w:tcW w:w="2087" w:type="dxa"/>
            <w:vAlign w:val="center"/>
          </w:tcPr>
          <w:p w14:paraId="0620D93A" w14:textId="77777777" w:rsidR="009E7638" w:rsidRDefault="009E7638" w:rsidP="00F15477">
            <w:r>
              <w:rPr>
                <w:sz w:val="15"/>
              </w:rPr>
              <w:t>Errors are provided in plain language or understandable equivalents, not only codes, lights, colors, or beeps.</w:t>
            </w:r>
          </w:p>
        </w:tc>
        <w:tc>
          <w:tcPr>
            <w:tcW w:w="1839" w:type="dxa"/>
            <w:vAlign w:val="center"/>
          </w:tcPr>
          <w:p w14:paraId="353A33A1" w14:textId="77777777" w:rsidR="009E7638" w:rsidRDefault="009E7638" w:rsidP="00F15477">
            <w:r>
              <w:rPr>
                <w:sz w:val="15"/>
              </w:rPr>
              <w:t>Fail if the user cannot identify the problem.</w:t>
            </w:r>
          </w:p>
        </w:tc>
        <w:tc>
          <w:tcPr>
            <w:tcW w:w="1771" w:type="dxa"/>
            <w:vAlign w:val="center"/>
          </w:tcPr>
          <w:p w14:paraId="14DB6BC0" w14:textId="77777777" w:rsidR="009E7638" w:rsidRDefault="009E7638" w:rsidP="00F15477">
            <w:r>
              <w:rPr>
                <w:sz w:val="16"/>
              </w:rPr>
              <w:t>EN 301 549 5, 11; WCAG 2.2 3.3.1</w:t>
            </w:r>
          </w:p>
        </w:tc>
      </w:tr>
      <w:tr w:rsidR="009E7638" w14:paraId="79382B71" w14:textId="77777777" w:rsidTr="00F15477">
        <w:trPr>
          <w:jc w:val="center"/>
        </w:trPr>
        <w:tc>
          <w:tcPr>
            <w:tcW w:w="1808" w:type="dxa"/>
            <w:vAlign w:val="center"/>
          </w:tcPr>
          <w:p w14:paraId="571CFB51" w14:textId="77777777" w:rsidR="009E7638" w:rsidRDefault="009E7638" w:rsidP="00F15477">
            <w:r>
              <w:rPr>
                <w:sz w:val="16"/>
              </w:rPr>
              <w:lastRenderedPageBreak/>
              <w:t>Error handling</w:t>
            </w:r>
          </w:p>
        </w:tc>
        <w:tc>
          <w:tcPr>
            <w:tcW w:w="1845" w:type="dxa"/>
            <w:vAlign w:val="center"/>
          </w:tcPr>
          <w:p w14:paraId="0DE227D9" w14:textId="77777777" w:rsidR="009E7638" w:rsidRDefault="009E7638" w:rsidP="00F15477">
            <w:r>
              <w:rPr>
                <w:sz w:val="15"/>
              </w:rPr>
              <w:t>Recovery steps are available</w:t>
            </w:r>
          </w:p>
        </w:tc>
        <w:tc>
          <w:tcPr>
            <w:tcW w:w="2087" w:type="dxa"/>
            <w:vAlign w:val="center"/>
          </w:tcPr>
          <w:p w14:paraId="381F6602" w14:textId="77777777" w:rsidR="009E7638" w:rsidRDefault="009E7638" w:rsidP="00F15477">
            <w:r>
              <w:rPr>
                <w:sz w:val="15"/>
              </w:rPr>
              <w:t>The product explains how to recover from common errors and lets users review the message again if needed.</w:t>
            </w:r>
          </w:p>
        </w:tc>
        <w:tc>
          <w:tcPr>
            <w:tcW w:w="1839" w:type="dxa"/>
            <w:vAlign w:val="center"/>
          </w:tcPr>
          <w:p w14:paraId="27991AB8" w14:textId="77777777" w:rsidR="009E7638" w:rsidRDefault="009E7638" w:rsidP="00F15477">
            <w:r>
              <w:rPr>
                <w:sz w:val="15"/>
              </w:rPr>
              <w:t>Fail if recovery is missing, ambiguous, or not accessible.</w:t>
            </w:r>
          </w:p>
        </w:tc>
        <w:tc>
          <w:tcPr>
            <w:tcW w:w="1771" w:type="dxa"/>
            <w:vAlign w:val="center"/>
          </w:tcPr>
          <w:p w14:paraId="37A2BCF7" w14:textId="77777777" w:rsidR="009E7638" w:rsidRDefault="009E7638" w:rsidP="00F15477">
            <w:r>
              <w:rPr>
                <w:sz w:val="16"/>
              </w:rPr>
              <w:t>EN 301 549 5, 11; WCAG 2.2 3.3.3, 4.1.3</w:t>
            </w:r>
          </w:p>
        </w:tc>
      </w:tr>
      <w:tr w:rsidR="009E7638" w14:paraId="23E3B9F1" w14:textId="77777777" w:rsidTr="00F15477">
        <w:trPr>
          <w:jc w:val="center"/>
        </w:trPr>
        <w:tc>
          <w:tcPr>
            <w:tcW w:w="1808" w:type="dxa"/>
            <w:vAlign w:val="center"/>
          </w:tcPr>
          <w:p w14:paraId="7AE77479" w14:textId="77777777" w:rsidR="009E7638" w:rsidRDefault="009E7638" w:rsidP="00F15477">
            <w:r>
              <w:rPr>
                <w:sz w:val="16"/>
              </w:rPr>
              <w:t>Instructions &amp; labeling</w:t>
            </w:r>
          </w:p>
        </w:tc>
        <w:tc>
          <w:tcPr>
            <w:tcW w:w="1845" w:type="dxa"/>
            <w:vAlign w:val="center"/>
          </w:tcPr>
          <w:p w14:paraId="1C6C51DA" w14:textId="77777777" w:rsidR="009E7638" w:rsidRDefault="009E7638" w:rsidP="00F15477">
            <w:r>
              <w:rPr>
                <w:sz w:val="15"/>
              </w:rPr>
              <w:t>Consumable compartments are identifiable</w:t>
            </w:r>
          </w:p>
        </w:tc>
        <w:tc>
          <w:tcPr>
            <w:tcW w:w="2087" w:type="dxa"/>
            <w:vAlign w:val="center"/>
          </w:tcPr>
          <w:p w14:paraId="028CD078" w14:textId="77777777" w:rsidR="009E7638" w:rsidRDefault="009E7638" w:rsidP="00F15477">
            <w:r>
              <w:rPr>
                <w:sz w:val="15"/>
              </w:rPr>
              <w:t>Detergent/softener/bleach areas use clear text, tactile differentiation, shape, or an accessible equivalent.</w:t>
            </w:r>
          </w:p>
        </w:tc>
        <w:tc>
          <w:tcPr>
            <w:tcW w:w="1839" w:type="dxa"/>
            <w:vAlign w:val="center"/>
          </w:tcPr>
          <w:p w14:paraId="6F264EE0" w14:textId="77777777" w:rsidR="009E7638" w:rsidRDefault="009E7638" w:rsidP="00F15477">
            <w:r>
              <w:rPr>
                <w:sz w:val="15"/>
              </w:rPr>
              <w:t>Fail if compartments rely only on icons, color, or position.</w:t>
            </w:r>
          </w:p>
        </w:tc>
        <w:tc>
          <w:tcPr>
            <w:tcW w:w="1771" w:type="dxa"/>
            <w:vAlign w:val="center"/>
          </w:tcPr>
          <w:p w14:paraId="2BACEBED" w14:textId="77777777" w:rsidR="009E7638" w:rsidRDefault="009E7638" w:rsidP="00F15477">
            <w:r>
              <w:rPr>
                <w:sz w:val="16"/>
              </w:rPr>
              <w:t>EN 301 549 5, 8, 10, 12</w:t>
            </w:r>
          </w:p>
        </w:tc>
      </w:tr>
      <w:tr w:rsidR="009E7638" w14:paraId="6751C5B5" w14:textId="77777777" w:rsidTr="00F15477">
        <w:trPr>
          <w:jc w:val="center"/>
        </w:trPr>
        <w:tc>
          <w:tcPr>
            <w:tcW w:w="1808" w:type="dxa"/>
            <w:vAlign w:val="center"/>
          </w:tcPr>
          <w:p w14:paraId="72611A08" w14:textId="77777777" w:rsidR="009E7638" w:rsidRDefault="009E7638" w:rsidP="00F15477">
            <w:r>
              <w:rPr>
                <w:sz w:val="16"/>
              </w:rPr>
              <w:t>Instructions &amp; labeling</w:t>
            </w:r>
          </w:p>
        </w:tc>
        <w:tc>
          <w:tcPr>
            <w:tcW w:w="1845" w:type="dxa"/>
            <w:vAlign w:val="center"/>
          </w:tcPr>
          <w:p w14:paraId="123089B0" w14:textId="77777777" w:rsidR="009E7638" w:rsidRDefault="009E7638" w:rsidP="00F15477">
            <w:r>
              <w:rPr>
                <w:sz w:val="15"/>
              </w:rPr>
              <w:t>Instructions avoid sensory-only wording</w:t>
            </w:r>
          </w:p>
        </w:tc>
        <w:tc>
          <w:tcPr>
            <w:tcW w:w="2087" w:type="dxa"/>
            <w:vAlign w:val="center"/>
          </w:tcPr>
          <w:p w14:paraId="6B1EE440" w14:textId="77777777" w:rsidR="009E7638" w:rsidRDefault="009E7638" w:rsidP="00F15477">
            <w:r>
              <w:rPr>
                <w:sz w:val="15"/>
              </w:rPr>
              <w:t>Instructions do not rely only on phrases such as “press the red light” or “use the left icon.”</w:t>
            </w:r>
          </w:p>
        </w:tc>
        <w:tc>
          <w:tcPr>
            <w:tcW w:w="1839" w:type="dxa"/>
            <w:vAlign w:val="center"/>
          </w:tcPr>
          <w:p w14:paraId="1B2757C0" w14:textId="77777777" w:rsidR="009E7638" w:rsidRDefault="009E7638" w:rsidP="00F15477">
            <w:r>
              <w:rPr>
                <w:sz w:val="15"/>
              </w:rPr>
              <w:t>Fail if users need color, shape, or location alone to follow instructions.</w:t>
            </w:r>
          </w:p>
        </w:tc>
        <w:tc>
          <w:tcPr>
            <w:tcW w:w="1771" w:type="dxa"/>
            <w:vAlign w:val="center"/>
          </w:tcPr>
          <w:p w14:paraId="4F5E14D3" w14:textId="77777777" w:rsidR="009E7638" w:rsidRDefault="009E7638" w:rsidP="00F15477">
            <w:r>
              <w:rPr>
                <w:sz w:val="16"/>
              </w:rPr>
              <w:t>WCAG 2.2 1.3.3; EN 301 549 10, 11, 12</w:t>
            </w:r>
          </w:p>
        </w:tc>
      </w:tr>
      <w:tr w:rsidR="009E7638" w14:paraId="2463238D" w14:textId="77777777" w:rsidTr="00F15477">
        <w:trPr>
          <w:jc w:val="center"/>
        </w:trPr>
        <w:tc>
          <w:tcPr>
            <w:tcW w:w="1808" w:type="dxa"/>
            <w:vAlign w:val="center"/>
          </w:tcPr>
          <w:p w14:paraId="471A8F8A" w14:textId="77777777" w:rsidR="009E7638" w:rsidRDefault="009E7638" w:rsidP="00F15477">
            <w:r>
              <w:rPr>
                <w:sz w:val="16"/>
              </w:rPr>
              <w:t>Instructions &amp; labeling</w:t>
            </w:r>
          </w:p>
        </w:tc>
        <w:tc>
          <w:tcPr>
            <w:tcW w:w="1845" w:type="dxa"/>
            <w:vAlign w:val="center"/>
          </w:tcPr>
          <w:p w14:paraId="6101725A" w14:textId="77777777" w:rsidR="009E7638" w:rsidRDefault="009E7638" w:rsidP="00F15477">
            <w:r>
              <w:rPr>
                <w:sz w:val="15"/>
              </w:rPr>
              <w:t>Documentation is accessible</w:t>
            </w:r>
          </w:p>
        </w:tc>
        <w:tc>
          <w:tcPr>
            <w:tcW w:w="2087" w:type="dxa"/>
            <w:vAlign w:val="center"/>
          </w:tcPr>
          <w:p w14:paraId="0F8CE301" w14:textId="77777777" w:rsidR="009E7638" w:rsidRDefault="009E7638" w:rsidP="00F15477">
            <w:r>
              <w:rPr>
                <w:sz w:val="15"/>
              </w:rPr>
              <w:t>Required manuals/help/error references are available in accessible formats and explain accessibility-relevant features.</w:t>
            </w:r>
          </w:p>
        </w:tc>
        <w:tc>
          <w:tcPr>
            <w:tcW w:w="1839" w:type="dxa"/>
            <w:vAlign w:val="center"/>
          </w:tcPr>
          <w:p w14:paraId="2AED5DF4" w14:textId="77777777" w:rsidR="009E7638" w:rsidRDefault="009E7638" w:rsidP="00F15477">
            <w:r>
              <w:rPr>
                <w:sz w:val="15"/>
              </w:rPr>
              <w:t>Fail if required documentation is inaccessible or missing key operational guidance.</w:t>
            </w:r>
          </w:p>
        </w:tc>
        <w:tc>
          <w:tcPr>
            <w:tcW w:w="1771" w:type="dxa"/>
            <w:vAlign w:val="center"/>
          </w:tcPr>
          <w:p w14:paraId="6F3A2325" w14:textId="77777777" w:rsidR="009E7638" w:rsidRDefault="009E7638" w:rsidP="00F15477">
            <w:r>
              <w:rPr>
                <w:sz w:val="16"/>
              </w:rPr>
              <w:t>EN 301 549 10, 12</w:t>
            </w:r>
          </w:p>
        </w:tc>
      </w:tr>
      <w:tr w:rsidR="009E7638" w14:paraId="74C01A42" w14:textId="77777777" w:rsidTr="00F15477">
        <w:trPr>
          <w:jc w:val="center"/>
        </w:trPr>
        <w:tc>
          <w:tcPr>
            <w:tcW w:w="1808" w:type="dxa"/>
            <w:vAlign w:val="center"/>
          </w:tcPr>
          <w:p w14:paraId="0A579B49" w14:textId="77777777" w:rsidR="009E7638" w:rsidRDefault="009E7638" w:rsidP="00F15477">
            <w:r>
              <w:rPr>
                <w:sz w:val="16"/>
              </w:rPr>
              <w:t>Maintenance</w:t>
            </w:r>
          </w:p>
        </w:tc>
        <w:tc>
          <w:tcPr>
            <w:tcW w:w="1845" w:type="dxa"/>
            <w:vAlign w:val="center"/>
          </w:tcPr>
          <w:p w14:paraId="5DED08CC" w14:textId="77777777" w:rsidR="009E7638" w:rsidRDefault="009E7638" w:rsidP="00F15477">
            <w:r>
              <w:rPr>
                <w:sz w:val="15"/>
              </w:rPr>
              <w:t>Maintenance alerts are accessible</w:t>
            </w:r>
          </w:p>
        </w:tc>
        <w:tc>
          <w:tcPr>
            <w:tcW w:w="2087" w:type="dxa"/>
            <w:vAlign w:val="center"/>
          </w:tcPr>
          <w:p w14:paraId="69776CAC" w14:textId="77777777" w:rsidR="009E7638" w:rsidRDefault="009E7638" w:rsidP="00F15477">
            <w:r>
              <w:rPr>
                <w:sz w:val="15"/>
              </w:rPr>
              <w:t>Cleaning/filter/drum-care prompts are presented in accessible, understandable formats.</w:t>
            </w:r>
          </w:p>
        </w:tc>
        <w:tc>
          <w:tcPr>
            <w:tcW w:w="1839" w:type="dxa"/>
            <w:vAlign w:val="center"/>
          </w:tcPr>
          <w:p w14:paraId="2590F846" w14:textId="77777777" w:rsidR="009E7638" w:rsidRDefault="009E7638" w:rsidP="00F15477">
            <w:r>
              <w:rPr>
                <w:sz w:val="15"/>
              </w:rPr>
              <w:t>Fail if reminders are visual-only, sound-only, or unexplained.</w:t>
            </w:r>
          </w:p>
        </w:tc>
        <w:tc>
          <w:tcPr>
            <w:tcW w:w="1771" w:type="dxa"/>
            <w:vAlign w:val="center"/>
          </w:tcPr>
          <w:p w14:paraId="45915D96" w14:textId="77777777" w:rsidR="009E7638" w:rsidRDefault="009E7638" w:rsidP="00F15477">
            <w:r>
              <w:rPr>
                <w:sz w:val="16"/>
              </w:rPr>
              <w:t>EN 301 549 5, 8, 10, 11, 12</w:t>
            </w:r>
          </w:p>
        </w:tc>
      </w:tr>
      <w:tr w:rsidR="009E7638" w14:paraId="73E20694" w14:textId="77777777" w:rsidTr="00F15477">
        <w:trPr>
          <w:jc w:val="center"/>
        </w:trPr>
        <w:tc>
          <w:tcPr>
            <w:tcW w:w="1808" w:type="dxa"/>
            <w:vAlign w:val="center"/>
          </w:tcPr>
          <w:p w14:paraId="08BC3CDB" w14:textId="77777777" w:rsidR="009E7638" w:rsidRDefault="009E7638" w:rsidP="00F15477">
            <w:r>
              <w:rPr>
                <w:sz w:val="16"/>
              </w:rPr>
              <w:t>Maintenance</w:t>
            </w:r>
          </w:p>
        </w:tc>
        <w:tc>
          <w:tcPr>
            <w:tcW w:w="1845" w:type="dxa"/>
            <w:vAlign w:val="center"/>
          </w:tcPr>
          <w:p w14:paraId="3877602C" w14:textId="77777777" w:rsidR="009E7638" w:rsidRDefault="009E7638" w:rsidP="00F15477">
            <w:r>
              <w:rPr>
                <w:sz w:val="15"/>
              </w:rPr>
              <w:t>Maintenance access is operable</w:t>
            </w:r>
          </w:p>
        </w:tc>
        <w:tc>
          <w:tcPr>
            <w:tcW w:w="2087" w:type="dxa"/>
            <w:vAlign w:val="center"/>
          </w:tcPr>
          <w:p w14:paraId="56B13DD1" w14:textId="77777777" w:rsidR="009E7638" w:rsidRDefault="009E7638" w:rsidP="00F15477">
            <w:r>
              <w:rPr>
                <w:sz w:val="15"/>
              </w:rPr>
              <w:t>Routine consumer maintenance areas can be identified and opened without excessive force or unsafe posture.</w:t>
            </w:r>
          </w:p>
        </w:tc>
        <w:tc>
          <w:tcPr>
            <w:tcW w:w="1839" w:type="dxa"/>
            <w:vAlign w:val="center"/>
          </w:tcPr>
          <w:p w14:paraId="689D5FDA" w14:textId="77777777" w:rsidR="009E7638" w:rsidRDefault="009E7638" w:rsidP="00F15477">
            <w:r>
              <w:rPr>
                <w:sz w:val="15"/>
              </w:rPr>
              <w:t>Fail if expected maintenance tasks are not independently operable.</w:t>
            </w:r>
          </w:p>
        </w:tc>
        <w:tc>
          <w:tcPr>
            <w:tcW w:w="1771" w:type="dxa"/>
            <w:vAlign w:val="center"/>
          </w:tcPr>
          <w:p w14:paraId="787321BB" w14:textId="77777777" w:rsidR="009E7638" w:rsidRDefault="009E7638" w:rsidP="00F15477">
            <w:r>
              <w:rPr>
                <w:sz w:val="16"/>
              </w:rPr>
              <w:t>EN 301 549 5, 8</w:t>
            </w:r>
          </w:p>
        </w:tc>
      </w:tr>
      <w:tr w:rsidR="009E7638" w14:paraId="116547EB" w14:textId="77777777" w:rsidTr="00F15477">
        <w:trPr>
          <w:jc w:val="center"/>
        </w:trPr>
        <w:tc>
          <w:tcPr>
            <w:tcW w:w="1808" w:type="dxa"/>
            <w:vAlign w:val="center"/>
          </w:tcPr>
          <w:p w14:paraId="41236183" w14:textId="77777777" w:rsidR="009E7638" w:rsidRDefault="009E7638" w:rsidP="00F15477">
            <w:r>
              <w:rPr>
                <w:sz w:val="16"/>
              </w:rPr>
              <w:t>Mobile app (if in scope)</w:t>
            </w:r>
          </w:p>
        </w:tc>
        <w:tc>
          <w:tcPr>
            <w:tcW w:w="1845" w:type="dxa"/>
            <w:vAlign w:val="center"/>
          </w:tcPr>
          <w:p w14:paraId="0560C146" w14:textId="77777777" w:rsidR="009E7638" w:rsidRDefault="009E7638" w:rsidP="00F15477">
            <w:r>
              <w:rPr>
                <w:sz w:val="15"/>
              </w:rPr>
              <w:t>Controls expose accessible names and states</w:t>
            </w:r>
          </w:p>
        </w:tc>
        <w:tc>
          <w:tcPr>
            <w:tcW w:w="2087" w:type="dxa"/>
            <w:vAlign w:val="center"/>
          </w:tcPr>
          <w:p w14:paraId="6BE3565F" w14:textId="77777777" w:rsidR="009E7638" w:rsidRDefault="009E7638" w:rsidP="00F15477">
            <w:r>
              <w:rPr>
                <w:sz w:val="15"/>
              </w:rPr>
              <w:t>Screen readers identify labels, roles, values, and selected states correctly.</w:t>
            </w:r>
          </w:p>
        </w:tc>
        <w:tc>
          <w:tcPr>
            <w:tcW w:w="1839" w:type="dxa"/>
            <w:vAlign w:val="center"/>
          </w:tcPr>
          <w:p w14:paraId="0B756058" w14:textId="77777777" w:rsidR="009E7638" w:rsidRDefault="009E7638" w:rsidP="00F15477">
            <w:r>
              <w:rPr>
                <w:sz w:val="15"/>
              </w:rPr>
              <w:t>Fail if controls are unlabeled or status is not exposed.</w:t>
            </w:r>
          </w:p>
        </w:tc>
        <w:tc>
          <w:tcPr>
            <w:tcW w:w="1771" w:type="dxa"/>
            <w:vAlign w:val="center"/>
          </w:tcPr>
          <w:p w14:paraId="30FDBDC0" w14:textId="77777777" w:rsidR="009E7638" w:rsidRDefault="009E7638" w:rsidP="00F15477">
            <w:r>
              <w:rPr>
                <w:sz w:val="16"/>
              </w:rPr>
              <w:t>EN 301 549 11; WCAG 2.2 4.1.2</w:t>
            </w:r>
          </w:p>
        </w:tc>
      </w:tr>
      <w:tr w:rsidR="009E7638" w14:paraId="62913CD2" w14:textId="77777777" w:rsidTr="00F15477">
        <w:trPr>
          <w:jc w:val="center"/>
        </w:trPr>
        <w:tc>
          <w:tcPr>
            <w:tcW w:w="1808" w:type="dxa"/>
            <w:vAlign w:val="center"/>
          </w:tcPr>
          <w:p w14:paraId="7584BBB0" w14:textId="77777777" w:rsidR="009E7638" w:rsidRDefault="009E7638" w:rsidP="00F15477">
            <w:r>
              <w:rPr>
                <w:sz w:val="16"/>
              </w:rPr>
              <w:t>Mobile app (if in scope)</w:t>
            </w:r>
          </w:p>
        </w:tc>
        <w:tc>
          <w:tcPr>
            <w:tcW w:w="1845" w:type="dxa"/>
            <w:vAlign w:val="center"/>
          </w:tcPr>
          <w:p w14:paraId="00214D6C" w14:textId="77777777" w:rsidR="009E7638" w:rsidRDefault="009E7638" w:rsidP="00F15477">
            <w:r>
              <w:rPr>
                <w:sz w:val="15"/>
              </w:rPr>
              <w:t>Status and errors are announced</w:t>
            </w:r>
          </w:p>
        </w:tc>
        <w:tc>
          <w:tcPr>
            <w:tcW w:w="2087" w:type="dxa"/>
            <w:vAlign w:val="center"/>
          </w:tcPr>
          <w:p w14:paraId="18A3CCBA" w14:textId="77777777" w:rsidR="009E7638" w:rsidRDefault="009E7638" w:rsidP="00F15477">
            <w:r>
              <w:rPr>
                <w:sz w:val="15"/>
              </w:rPr>
              <w:t>Pairing, start/pause, errors, completion, and remaining time are announced or reviewable accessibly.</w:t>
            </w:r>
          </w:p>
        </w:tc>
        <w:tc>
          <w:tcPr>
            <w:tcW w:w="1839" w:type="dxa"/>
            <w:vAlign w:val="center"/>
          </w:tcPr>
          <w:p w14:paraId="5EF1C0A7" w14:textId="77777777" w:rsidR="009E7638" w:rsidRDefault="009E7638" w:rsidP="00F15477">
            <w:r>
              <w:rPr>
                <w:sz w:val="15"/>
              </w:rPr>
              <w:t>Fail if updates are visual-only.</w:t>
            </w:r>
          </w:p>
        </w:tc>
        <w:tc>
          <w:tcPr>
            <w:tcW w:w="1771" w:type="dxa"/>
            <w:vAlign w:val="center"/>
          </w:tcPr>
          <w:p w14:paraId="7B78C101" w14:textId="77777777" w:rsidR="009E7638" w:rsidRDefault="009E7638" w:rsidP="00F15477">
            <w:r>
              <w:rPr>
                <w:sz w:val="16"/>
              </w:rPr>
              <w:t>EN 301 549 11; WCAG 2.2 4.1.3</w:t>
            </w:r>
          </w:p>
        </w:tc>
      </w:tr>
      <w:tr w:rsidR="009E7638" w14:paraId="6A9EA74B" w14:textId="77777777" w:rsidTr="00F15477">
        <w:trPr>
          <w:jc w:val="center"/>
        </w:trPr>
        <w:tc>
          <w:tcPr>
            <w:tcW w:w="1808" w:type="dxa"/>
            <w:vAlign w:val="center"/>
          </w:tcPr>
          <w:p w14:paraId="78D72F0F" w14:textId="77777777" w:rsidR="009E7638" w:rsidRDefault="009E7638" w:rsidP="00F15477">
            <w:r>
              <w:rPr>
                <w:sz w:val="16"/>
              </w:rPr>
              <w:t>Mobile app (if in scope)</w:t>
            </w:r>
          </w:p>
        </w:tc>
        <w:tc>
          <w:tcPr>
            <w:tcW w:w="1845" w:type="dxa"/>
            <w:vAlign w:val="center"/>
          </w:tcPr>
          <w:p w14:paraId="72354C6E" w14:textId="77777777" w:rsidR="009E7638" w:rsidRDefault="009E7638" w:rsidP="00F15477">
            <w:r>
              <w:rPr>
                <w:sz w:val="15"/>
              </w:rPr>
              <w:t>Large text and contrast are supported</w:t>
            </w:r>
          </w:p>
        </w:tc>
        <w:tc>
          <w:tcPr>
            <w:tcW w:w="2087" w:type="dxa"/>
            <w:vAlign w:val="center"/>
          </w:tcPr>
          <w:p w14:paraId="01C20D14" w14:textId="77777777" w:rsidR="009E7638" w:rsidRDefault="009E7638" w:rsidP="00F15477">
            <w:r>
              <w:rPr>
                <w:sz w:val="15"/>
              </w:rPr>
              <w:t>Text scales without clipping/loss and UI components maintain usable contrast.</w:t>
            </w:r>
          </w:p>
        </w:tc>
        <w:tc>
          <w:tcPr>
            <w:tcW w:w="1839" w:type="dxa"/>
            <w:vAlign w:val="center"/>
          </w:tcPr>
          <w:p w14:paraId="0C7C6826" w14:textId="77777777" w:rsidR="009E7638" w:rsidRDefault="009E7638" w:rsidP="00F15477">
            <w:r>
              <w:rPr>
                <w:sz w:val="15"/>
              </w:rPr>
              <w:t>Fail if large text causes truncation, overlap, or loss of controls.</w:t>
            </w:r>
          </w:p>
        </w:tc>
        <w:tc>
          <w:tcPr>
            <w:tcW w:w="1771" w:type="dxa"/>
            <w:vAlign w:val="center"/>
          </w:tcPr>
          <w:p w14:paraId="1BB42FE8" w14:textId="77777777" w:rsidR="009E7638" w:rsidRDefault="009E7638" w:rsidP="00F15477">
            <w:r>
              <w:rPr>
                <w:sz w:val="16"/>
              </w:rPr>
              <w:t>EN 301 549 11; WCAG 2.2 1.4.4, 1.4.10, 1.4.11</w:t>
            </w:r>
          </w:p>
        </w:tc>
      </w:tr>
      <w:tr w:rsidR="009E7638" w14:paraId="1FB2CC12" w14:textId="77777777" w:rsidTr="00F15477">
        <w:trPr>
          <w:jc w:val="center"/>
        </w:trPr>
        <w:tc>
          <w:tcPr>
            <w:tcW w:w="1808" w:type="dxa"/>
            <w:vAlign w:val="center"/>
          </w:tcPr>
          <w:p w14:paraId="6384D8E6" w14:textId="77777777" w:rsidR="009E7638" w:rsidRDefault="009E7638" w:rsidP="00F15477">
            <w:r>
              <w:rPr>
                <w:sz w:val="16"/>
              </w:rPr>
              <w:t>Additional technology</w:t>
            </w:r>
          </w:p>
        </w:tc>
        <w:tc>
          <w:tcPr>
            <w:tcW w:w="1845" w:type="dxa"/>
            <w:vAlign w:val="center"/>
          </w:tcPr>
          <w:p w14:paraId="7A81E052" w14:textId="77777777" w:rsidR="009E7638" w:rsidRDefault="009E7638" w:rsidP="00F15477">
            <w:r>
              <w:rPr>
                <w:sz w:val="15"/>
              </w:rPr>
              <w:t>Required technology provides equivalent access</w:t>
            </w:r>
          </w:p>
        </w:tc>
        <w:tc>
          <w:tcPr>
            <w:tcW w:w="2087" w:type="dxa"/>
            <w:vAlign w:val="center"/>
          </w:tcPr>
          <w:p w14:paraId="638791CA" w14:textId="77777777" w:rsidR="009E7638" w:rsidRDefault="009E7638" w:rsidP="00F15477">
            <w:r>
              <w:rPr>
                <w:sz w:val="15"/>
              </w:rPr>
              <w:t>If an app/voice assistant is required for consumers with disabilities, it provides equivalent control, status, and error access.</w:t>
            </w:r>
          </w:p>
        </w:tc>
        <w:tc>
          <w:tcPr>
            <w:tcW w:w="1839" w:type="dxa"/>
            <w:vAlign w:val="center"/>
          </w:tcPr>
          <w:p w14:paraId="62F0D0B7" w14:textId="77777777" w:rsidR="009E7638" w:rsidRDefault="009E7638" w:rsidP="00F15477">
            <w:r>
              <w:rPr>
                <w:sz w:val="15"/>
              </w:rPr>
              <w:t>Fail if required technology is incomplete, inaccessible, or adds unequal burden.</w:t>
            </w:r>
          </w:p>
        </w:tc>
        <w:tc>
          <w:tcPr>
            <w:tcW w:w="1771" w:type="dxa"/>
            <w:vAlign w:val="center"/>
          </w:tcPr>
          <w:p w14:paraId="4B83F09E" w14:textId="77777777" w:rsidR="009E7638" w:rsidRDefault="009E7638" w:rsidP="00F15477">
            <w:r>
              <w:rPr>
                <w:sz w:val="16"/>
              </w:rPr>
              <w:t>SAR Table 2; EN 301 549 5, 9, 11, 12</w:t>
            </w:r>
          </w:p>
        </w:tc>
      </w:tr>
      <w:tr w:rsidR="009E7638" w14:paraId="70622824" w14:textId="77777777" w:rsidTr="00F15477">
        <w:trPr>
          <w:jc w:val="center"/>
        </w:trPr>
        <w:tc>
          <w:tcPr>
            <w:tcW w:w="1808" w:type="dxa"/>
            <w:vAlign w:val="center"/>
          </w:tcPr>
          <w:p w14:paraId="294B8CE2" w14:textId="77777777" w:rsidR="009E7638" w:rsidRDefault="009E7638" w:rsidP="00F15477">
            <w:pPr>
              <w:rPr>
                <w:sz w:val="16"/>
              </w:rPr>
            </w:pPr>
            <w:r w:rsidRPr="00FA1C23">
              <w:rPr>
                <w:sz w:val="16"/>
              </w:rPr>
              <w:t>Physical access /reach</w:t>
            </w:r>
          </w:p>
        </w:tc>
        <w:tc>
          <w:tcPr>
            <w:tcW w:w="1845" w:type="dxa"/>
            <w:vAlign w:val="center"/>
          </w:tcPr>
          <w:p w14:paraId="5268725F" w14:textId="77777777" w:rsidR="009E7638" w:rsidRDefault="009E7638" w:rsidP="00F15477">
            <w:pPr>
              <w:rPr>
                <w:sz w:val="15"/>
              </w:rPr>
            </w:pPr>
            <w:r w:rsidRPr="00FA1C23">
              <w:rPr>
                <w:sz w:val="15"/>
              </w:rPr>
              <w:t>Core controls are within</w:t>
            </w:r>
            <w:r>
              <w:rPr>
                <w:sz w:val="15"/>
              </w:rPr>
              <w:t xml:space="preserve"> </w:t>
            </w:r>
            <w:r w:rsidRPr="00FA1C23">
              <w:rPr>
                <w:sz w:val="15"/>
              </w:rPr>
              <w:t>accessible reach</w:t>
            </w:r>
          </w:p>
        </w:tc>
        <w:tc>
          <w:tcPr>
            <w:tcW w:w="2087" w:type="dxa"/>
            <w:vAlign w:val="center"/>
          </w:tcPr>
          <w:p w14:paraId="0BF8902A" w14:textId="77777777" w:rsidR="009E7638" w:rsidRDefault="009E7638" w:rsidP="00F15477">
            <w:pPr>
              <w:rPr>
                <w:sz w:val="15"/>
              </w:rPr>
            </w:pPr>
            <w:r w:rsidRPr="00FA1C23">
              <w:rPr>
                <w:sz w:val="15"/>
              </w:rPr>
              <w:t>Controls needed for core operation, such as power, cycle selection, settings, start/pause, cancel, and lock controls, can be reached from expected standing and seated positions in the intended installation configuration.</w:t>
            </w:r>
          </w:p>
        </w:tc>
        <w:tc>
          <w:tcPr>
            <w:tcW w:w="1839" w:type="dxa"/>
            <w:vAlign w:val="center"/>
          </w:tcPr>
          <w:p w14:paraId="59BF5314" w14:textId="77777777" w:rsidR="009E7638" w:rsidRDefault="009E7638" w:rsidP="00F15477">
            <w:pPr>
              <w:rPr>
                <w:sz w:val="15"/>
              </w:rPr>
            </w:pPr>
            <w:r w:rsidRPr="00FA1C23">
              <w:rPr>
                <w:sz w:val="15"/>
              </w:rPr>
              <w:t>Pass if users can reach and operate core controls without unsafe posture, excessive stretching, obstruction, or repositioning the appliance. Fail if core controls are too high, too low, too deep, blocked, or only reachable with unsafe or excessive effort.</w:t>
            </w:r>
          </w:p>
        </w:tc>
        <w:tc>
          <w:tcPr>
            <w:tcW w:w="1771" w:type="dxa"/>
            <w:vAlign w:val="center"/>
          </w:tcPr>
          <w:p w14:paraId="1BE30C78" w14:textId="77777777" w:rsidR="009E7638" w:rsidRDefault="009E7638" w:rsidP="00F15477">
            <w:pPr>
              <w:rPr>
                <w:sz w:val="16"/>
              </w:rPr>
            </w:pPr>
            <w:r w:rsidRPr="00FA1C23">
              <w:rPr>
                <w:sz w:val="16"/>
              </w:rPr>
              <w:t>EN 301 549 5, 8</w:t>
            </w:r>
          </w:p>
        </w:tc>
      </w:tr>
      <w:tr w:rsidR="009E7638" w14:paraId="116A7731" w14:textId="77777777" w:rsidTr="00F15477">
        <w:trPr>
          <w:jc w:val="center"/>
        </w:trPr>
        <w:tc>
          <w:tcPr>
            <w:tcW w:w="1808" w:type="dxa"/>
            <w:vAlign w:val="center"/>
          </w:tcPr>
          <w:p w14:paraId="00AAD109" w14:textId="77777777" w:rsidR="009E7638" w:rsidRDefault="009E7638" w:rsidP="00F15477">
            <w:pPr>
              <w:rPr>
                <w:sz w:val="16"/>
              </w:rPr>
            </w:pPr>
            <w:r w:rsidRPr="00FA1C23">
              <w:rPr>
                <w:sz w:val="16"/>
              </w:rPr>
              <w:lastRenderedPageBreak/>
              <w:t>Physical access /reach</w:t>
            </w:r>
          </w:p>
        </w:tc>
        <w:tc>
          <w:tcPr>
            <w:tcW w:w="1845" w:type="dxa"/>
            <w:vAlign w:val="center"/>
          </w:tcPr>
          <w:p w14:paraId="34220596" w14:textId="77777777" w:rsidR="009E7638" w:rsidRDefault="009E7638" w:rsidP="00F15477">
            <w:pPr>
              <w:rPr>
                <w:sz w:val="15"/>
              </w:rPr>
            </w:pPr>
            <w:r w:rsidRPr="00FA1C23">
              <w:rPr>
                <w:sz w:val="15"/>
              </w:rPr>
              <w:t>Displays and status indicators are viewable from expected positions</w:t>
            </w:r>
          </w:p>
        </w:tc>
        <w:tc>
          <w:tcPr>
            <w:tcW w:w="2087" w:type="dxa"/>
            <w:vAlign w:val="center"/>
          </w:tcPr>
          <w:p w14:paraId="183D11A1" w14:textId="77777777" w:rsidR="009E7638" w:rsidRDefault="009E7638" w:rsidP="00F15477">
            <w:pPr>
              <w:rPr>
                <w:sz w:val="15"/>
              </w:rPr>
            </w:pPr>
            <w:r w:rsidRPr="00FA1C23">
              <w:rPr>
                <w:sz w:val="15"/>
              </w:rPr>
              <w:t>Displays, selected states, alerts, and progress indicators can be viewed from expected standing and seated positions without glare, obstruction, or extreme viewing angle.</w:t>
            </w:r>
          </w:p>
        </w:tc>
        <w:tc>
          <w:tcPr>
            <w:tcW w:w="1839" w:type="dxa"/>
            <w:vAlign w:val="center"/>
          </w:tcPr>
          <w:p w14:paraId="79DA0D10" w14:textId="77777777" w:rsidR="009E7638" w:rsidRDefault="009E7638" w:rsidP="00F15477">
            <w:pPr>
              <w:rPr>
                <w:sz w:val="15"/>
              </w:rPr>
            </w:pPr>
            <w:r w:rsidRPr="00FA1C23">
              <w:rPr>
                <w:sz w:val="15"/>
              </w:rPr>
              <w:t>Pass if users can perceive important visual information from expected positions. Fail if users must stand, bend, lean, or move into an unsafe position to see required information.</w:t>
            </w:r>
          </w:p>
        </w:tc>
        <w:tc>
          <w:tcPr>
            <w:tcW w:w="1771" w:type="dxa"/>
            <w:vAlign w:val="center"/>
          </w:tcPr>
          <w:p w14:paraId="3D341084" w14:textId="77777777" w:rsidR="009E7638" w:rsidRDefault="009E7638" w:rsidP="00F15477">
            <w:pPr>
              <w:rPr>
                <w:sz w:val="16"/>
              </w:rPr>
            </w:pPr>
            <w:r w:rsidRPr="00FA1C23">
              <w:rPr>
                <w:sz w:val="16"/>
              </w:rPr>
              <w:t>EN 301 549 8, 11; WCAG 2.2 as applicable</w:t>
            </w:r>
          </w:p>
        </w:tc>
      </w:tr>
      <w:tr w:rsidR="009E7638" w14:paraId="5BFA2030" w14:textId="77777777" w:rsidTr="00F15477">
        <w:trPr>
          <w:jc w:val="center"/>
        </w:trPr>
        <w:tc>
          <w:tcPr>
            <w:tcW w:w="1808" w:type="dxa"/>
            <w:vAlign w:val="center"/>
          </w:tcPr>
          <w:p w14:paraId="3C6B411B" w14:textId="77777777" w:rsidR="009E7638" w:rsidRDefault="009E7638" w:rsidP="00F15477">
            <w:pPr>
              <w:rPr>
                <w:sz w:val="16"/>
              </w:rPr>
            </w:pPr>
            <w:r w:rsidRPr="00FA1C23">
              <w:rPr>
                <w:sz w:val="16"/>
              </w:rPr>
              <w:t>Physical access /reach</w:t>
            </w:r>
          </w:p>
        </w:tc>
        <w:tc>
          <w:tcPr>
            <w:tcW w:w="1845" w:type="dxa"/>
            <w:vAlign w:val="center"/>
          </w:tcPr>
          <w:p w14:paraId="79AD8C63" w14:textId="77777777" w:rsidR="009E7638" w:rsidRDefault="009E7638" w:rsidP="00F15477">
            <w:pPr>
              <w:rPr>
                <w:sz w:val="15"/>
              </w:rPr>
            </w:pPr>
            <w:r w:rsidRPr="00FA1C23">
              <w:rPr>
                <w:sz w:val="15"/>
              </w:rPr>
              <w:t>Loading and routine-use areas are reachable</w:t>
            </w:r>
          </w:p>
        </w:tc>
        <w:tc>
          <w:tcPr>
            <w:tcW w:w="2087" w:type="dxa"/>
            <w:vAlign w:val="center"/>
          </w:tcPr>
          <w:p w14:paraId="11EF9B2B" w14:textId="77777777" w:rsidR="009E7638" w:rsidRDefault="009E7638" w:rsidP="00F15477">
            <w:pPr>
              <w:rPr>
                <w:sz w:val="15"/>
              </w:rPr>
            </w:pPr>
            <w:r w:rsidRPr="00FA1C23">
              <w:rPr>
                <w:sz w:val="15"/>
              </w:rPr>
              <w:t>The door/lid, drum opening, detergent drawer, auto-dose tank, and other routine-use areas can be reached in the intended installation configuration.</w:t>
            </w:r>
          </w:p>
        </w:tc>
        <w:tc>
          <w:tcPr>
            <w:tcW w:w="1839" w:type="dxa"/>
            <w:vAlign w:val="center"/>
          </w:tcPr>
          <w:p w14:paraId="302074FF" w14:textId="77777777" w:rsidR="009E7638" w:rsidRDefault="009E7638" w:rsidP="00F15477">
            <w:pPr>
              <w:rPr>
                <w:sz w:val="15"/>
              </w:rPr>
            </w:pPr>
            <w:r w:rsidRPr="00FA1C23">
              <w:rPr>
                <w:sz w:val="15"/>
              </w:rPr>
              <w:t>Pass if users can complete routine tasks such as loading laundry and adding detergent without unsafe posture, excessive reach, or obstruction. Fail if required areas are not reachable or require unsafe bending, stretching, or lifting.</w:t>
            </w:r>
          </w:p>
        </w:tc>
        <w:tc>
          <w:tcPr>
            <w:tcW w:w="1771" w:type="dxa"/>
            <w:vAlign w:val="center"/>
          </w:tcPr>
          <w:p w14:paraId="68353333" w14:textId="77777777" w:rsidR="009E7638" w:rsidRDefault="009E7638" w:rsidP="00F15477">
            <w:pPr>
              <w:rPr>
                <w:sz w:val="16"/>
              </w:rPr>
            </w:pPr>
            <w:r w:rsidRPr="00FA1C23">
              <w:rPr>
                <w:sz w:val="16"/>
              </w:rPr>
              <w:t>EN 301 549 5, 8</w:t>
            </w:r>
          </w:p>
        </w:tc>
      </w:tr>
      <w:tr w:rsidR="009E7638" w14:paraId="1C74A5B9" w14:textId="77777777" w:rsidTr="00F15477">
        <w:trPr>
          <w:jc w:val="center"/>
        </w:trPr>
        <w:tc>
          <w:tcPr>
            <w:tcW w:w="1808" w:type="dxa"/>
            <w:vAlign w:val="center"/>
          </w:tcPr>
          <w:p w14:paraId="25B1CA86" w14:textId="77777777" w:rsidR="009E7638" w:rsidRDefault="009E7638" w:rsidP="00F15477">
            <w:pPr>
              <w:rPr>
                <w:sz w:val="16"/>
              </w:rPr>
            </w:pPr>
            <w:r w:rsidRPr="00FA1C23">
              <w:rPr>
                <w:sz w:val="16"/>
              </w:rPr>
              <w:t>Physical access /reach</w:t>
            </w:r>
          </w:p>
        </w:tc>
        <w:tc>
          <w:tcPr>
            <w:tcW w:w="1845" w:type="dxa"/>
            <w:vAlign w:val="center"/>
          </w:tcPr>
          <w:p w14:paraId="30B33E8A" w14:textId="77777777" w:rsidR="009E7638" w:rsidRDefault="009E7638" w:rsidP="00F15477">
            <w:pPr>
              <w:rPr>
                <w:sz w:val="15"/>
              </w:rPr>
            </w:pPr>
            <w:r w:rsidRPr="00FA1C23">
              <w:rPr>
                <w:sz w:val="15"/>
              </w:rPr>
              <w:t>Maintenance areas are reachable when maintenance is consumer-performed</w:t>
            </w:r>
          </w:p>
        </w:tc>
        <w:tc>
          <w:tcPr>
            <w:tcW w:w="2087" w:type="dxa"/>
            <w:vAlign w:val="center"/>
          </w:tcPr>
          <w:p w14:paraId="6772EF06" w14:textId="77777777" w:rsidR="009E7638" w:rsidRDefault="009E7638" w:rsidP="00F15477">
            <w:pPr>
              <w:rPr>
                <w:sz w:val="15"/>
              </w:rPr>
            </w:pPr>
            <w:r w:rsidRPr="00FA1C23">
              <w:rPr>
                <w:sz w:val="15"/>
              </w:rPr>
              <w:t>Consumer maintenance areas, such as filter access, drain access, detergent drawer removal, or drum-clean controls, can be reached and approached safely.</w:t>
            </w:r>
          </w:p>
        </w:tc>
        <w:tc>
          <w:tcPr>
            <w:tcW w:w="1839" w:type="dxa"/>
            <w:vAlign w:val="center"/>
          </w:tcPr>
          <w:p w14:paraId="3F48B08A" w14:textId="77777777" w:rsidR="009E7638" w:rsidRDefault="009E7638" w:rsidP="00F15477">
            <w:pPr>
              <w:rPr>
                <w:sz w:val="15"/>
              </w:rPr>
            </w:pPr>
            <w:r w:rsidRPr="00FA1C23">
              <w:rPr>
                <w:sz w:val="15"/>
              </w:rPr>
              <w:t>Pass if expected maintenance tasks can be reached and attempted from a safe position. Fail if maintenance areas are inaccessible due to height, depth, obstruction, floor-level placement without an alternative, or unsafe posture.</w:t>
            </w:r>
          </w:p>
        </w:tc>
        <w:tc>
          <w:tcPr>
            <w:tcW w:w="1771" w:type="dxa"/>
            <w:vAlign w:val="center"/>
          </w:tcPr>
          <w:p w14:paraId="62A98588" w14:textId="77777777" w:rsidR="009E7638" w:rsidRDefault="009E7638" w:rsidP="00F15477">
            <w:pPr>
              <w:rPr>
                <w:sz w:val="16"/>
              </w:rPr>
            </w:pPr>
            <w:r w:rsidRPr="00FA1C23">
              <w:rPr>
                <w:sz w:val="16"/>
              </w:rPr>
              <w:t>EN 301 549 5, 8, 12</w:t>
            </w:r>
          </w:p>
        </w:tc>
      </w:tr>
    </w:tbl>
    <w:p w14:paraId="3488C983" w14:textId="77777777" w:rsidR="00CC4A6B" w:rsidRDefault="00CC4A6B"/>
    <w:sectPr w:rsidR="00CC4A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638"/>
    <w:rsid w:val="00170B29"/>
    <w:rsid w:val="0018350B"/>
    <w:rsid w:val="002F3DC5"/>
    <w:rsid w:val="002F52CD"/>
    <w:rsid w:val="004D240C"/>
    <w:rsid w:val="004D4815"/>
    <w:rsid w:val="009E7638"/>
    <w:rsid w:val="00A3039F"/>
    <w:rsid w:val="00CC4A6B"/>
    <w:rsid w:val="00F2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E93C6D"/>
  <w15:chartTrackingRefBased/>
  <w15:docId w15:val="{BE2C30FC-E983-CD41-900B-D5CB07C84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638"/>
    <w:pPr>
      <w:spacing w:after="200" w:line="240" w:lineRule="auto"/>
    </w:pPr>
    <w:rPr>
      <w:kern w:val="0"/>
      <w14:ligatures w14:val="none"/>
    </w:rPr>
  </w:style>
  <w:style w:type="paragraph" w:styleId="Heading1">
    <w:name w:val="heading 1"/>
    <w:basedOn w:val="Normal"/>
    <w:next w:val="Normal"/>
    <w:link w:val="Heading1Char"/>
    <w:uiPriority w:val="9"/>
    <w:qFormat/>
    <w:rsid w:val="009E763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E763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E7638"/>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E7638"/>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E7638"/>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E7638"/>
    <w:pPr>
      <w:keepNext/>
      <w:keepLines/>
      <w:spacing w:before="40" w:after="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E7638"/>
    <w:pPr>
      <w:keepNext/>
      <w:keepLines/>
      <w:spacing w:before="40" w:after="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E7638"/>
    <w:pPr>
      <w:keepNext/>
      <w:keepLines/>
      <w:spacing w:after="0"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E7638"/>
    <w:pPr>
      <w:keepNext/>
      <w:keepLines/>
      <w:spacing w:after="0"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638"/>
    <w:rPr>
      <w:rFonts w:eastAsiaTheme="majorEastAsia" w:cstheme="majorBidi"/>
      <w:color w:val="272727" w:themeColor="text1" w:themeTint="D8"/>
    </w:rPr>
  </w:style>
  <w:style w:type="paragraph" w:styleId="Title">
    <w:name w:val="Title"/>
    <w:basedOn w:val="Normal"/>
    <w:next w:val="Normal"/>
    <w:link w:val="TitleChar"/>
    <w:uiPriority w:val="10"/>
    <w:qFormat/>
    <w:rsid w:val="009E763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E7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638"/>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E7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638"/>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9E7638"/>
    <w:rPr>
      <w:i/>
      <w:iCs/>
      <w:color w:val="404040" w:themeColor="text1" w:themeTint="BF"/>
    </w:rPr>
  </w:style>
  <w:style w:type="paragraph" w:styleId="ListParagraph">
    <w:name w:val="List Paragraph"/>
    <w:basedOn w:val="Normal"/>
    <w:uiPriority w:val="34"/>
    <w:qFormat/>
    <w:rsid w:val="009E7638"/>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9E7638"/>
    <w:rPr>
      <w:i/>
      <w:iCs/>
      <w:color w:val="0F4761" w:themeColor="accent1" w:themeShade="BF"/>
    </w:rPr>
  </w:style>
  <w:style w:type="paragraph" w:styleId="IntenseQuote">
    <w:name w:val="Intense Quote"/>
    <w:basedOn w:val="Normal"/>
    <w:next w:val="Normal"/>
    <w:link w:val="IntenseQuoteChar"/>
    <w:uiPriority w:val="30"/>
    <w:qFormat/>
    <w:rsid w:val="009E763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E7638"/>
    <w:rPr>
      <w:i/>
      <w:iCs/>
      <w:color w:val="0F4761" w:themeColor="accent1" w:themeShade="BF"/>
    </w:rPr>
  </w:style>
  <w:style w:type="character" w:styleId="IntenseReference">
    <w:name w:val="Intense Reference"/>
    <w:basedOn w:val="DefaultParagraphFont"/>
    <w:uiPriority w:val="32"/>
    <w:qFormat/>
    <w:rsid w:val="009E7638"/>
    <w:rPr>
      <w:b/>
      <w:bCs/>
      <w:smallCaps/>
      <w:color w:val="0F4761" w:themeColor="accent1" w:themeShade="BF"/>
      <w:spacing w:val="5"/>
    </w:rPr>
  </w:style>
  <w:style w:type="table" w:styleId="TableGrid">
    <w:name w:val="Table Grid"/>
    <w:basedOn w:val="TableNormal"/>
    <w:uiPriority w:val="59"/>
    <w:rsid w:val="009E763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1146</Words>
  <Characters>6534</Characters>
  <Application>Microsoft Office Word</Application>
  <DocSecurity>0</DocSecurity>
  <Lines>54</Lines>
  <Paragraphs>15</Paragraphs>
  <ScaleCrop>false</ScaleCrop>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Luis Vera</dc:creator>
  <cp:keywords/>
  <dc:description/>
  <cp:lastModifiedBy>Claudio Luis Vera</cp:lastModifiedBy>
  <cp:revision>1</cp:revision>
  <dcterms:created xsi:type="dcterms:W3CDTF">2026-08-04T14:06:00Z</dcterms:created>
  <dcterms:modified xsi:type="dcterms:W3CDTF">2026-08-04T14:06:00Z</dcterms:modified>
</cp:coreProperties>
</file>