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F6B8" w14:textId="77777777" w:rsidR="00094823" w:rsidRDefault="00000000">
      <w:pPr>
        <w:pStyle w:val="Title"/>
        <w:spacing w:after="80"/>
      </w:pPr>
      <w:r>
        <w:rPr>
          <w:sz w:val="44"/>
        </w:rPr>
        <w:t>BAT Finance Analyst Playbook</w:t>
      </w:r>
    </w:p>
    <w:p w14:paraId="0683B362" w14:textId="77777777" w:rsidR="00094823" w:rsidRDefault="00000000">
      <w:pPr>
        <w:spacing w:after="80"/>
      </w:pPr>
      <w:r>
        <w:rPr>
          <w:color w:val="5B5FC7"/>
          <w:sz w:val="28"/>
        </w:rPr>
        <w:t>Month-end routine, variance analysis method and review checklists (synthetic)</w:t>
      </w:r>
    </w:p>
    <w:p w14:paraId="05857578" w14:textId="77777777" w:rsidR="00094823" w:rsidRDefault="00000000">
      <w:pPr>
        <w:spacing w:after="80"/>
      </w:pPr>
      <w:r>
        <w:rPr>
          <w:color w:val="666B7A"/>
          <w:sz w:val="21"/>
        </w:rPr>
        <w:t>Role playbook | Owner: Tomasz Ellery (fictional), FP&amp;A Capability Lead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94823" w14:paraId="2DA079F6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6BF83F47" w14:textId="77777777" w:rsidR="00094823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00738CE4" w14:textId="77777777" w:rsidR="00094823" w:rsidRDefault="00094823"/>
    <w:p w14:paraId="6BF0B4FB" w14:textId="77777777" w:rsidR="00094823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23" w14:paraId="514B1CAE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0C5BFD32" w14:textId="77777777" w:rsidR="00094823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400D177E" w14:textId="77777777" w:rsidR="00094823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094823" w14:paraId="20DBB518" w14:textId="77777777">
        <w:trPr>
          <w:jc w:val="center"/>
        </w:trPr>
        <w:tc>
          <w:tcPr>
            <w:tcW w:w="5184" w:type="dxa"/>
            <w:vAlign w:val="center"/>
          </w:tcPr>
          <w:p w14:paraId="49982C3B" w14:textId="77777777" w:rsidR="00094823" w:rsidRDefault="00000000">
            <w:r>
              <w:rPr>
                <w:sz w:val="16"/>
              </w:rPr>
              <w:t>Document ID</w:t>
            </w:r>
          </w:p>
        </w:tc>
        <w:tc>
          <w:tcPr>
            <w:tcW w:w="5184" w:type="dxa"/>
            <w:vAlign w:val="center"/>
          </w:tcPr>
          <w:p w14:paraId="6DE5B849" w14:textId="77777777" w:rsidR="00094823" w:rsidRDefault="00000000">
            <w:r>
              <w:rPr>
                <w:sz w:val="16"/>
              </w:rPr>
              <w:t>FIN-CIE-PB-02</w:t>
            </w:r>
          </w:p>
        </w:tc>
      </w:tr>
      <w:tr w:rsidR="00094823" w14:paraId="59F003FA" w14:textId="77777777">
        <w:trPr>
          <w:jc w:val="center"/>
        </w:trPr>
        <w:tc>
          <w:tcPr>
            <w:tcW w:w="5184" w:type="dxa"/>
            <w:vAlign w:val="center"/>
          </w:tcPr>
          <w:p w14:paraId="27BF14D7" w14:textId="77777777" w:rsidR="00094823" w:rsidRDefault="00000000">
            <w:r>
              <w:rPr>
                <w:sz w:val="16"/>
              </w:rPr>
              <w:t>Owner</w:t>
            </w:r>
          </w:p>
        </w:tc>
        <w:tc>
          <w:tcPr>
            <w:tcW w:w="5184" w:type="dxa"/>
            <w:vAlign w:val="center"/>
          </w:tcPr>
          <w:p w14:paraId="688F3BA4" w14:textId="77777777" w:rsidR="00094823" w:rsidRDefault="00000000">
            <w:r>
              <w:rPr>
                <w:sz w:val="16"/>
              </w:rPr>
              <w:t>Tomasz Ellery (fictional), FP&amp;A Capability Lead, Region Atlas</w:t>
            </w:r>
          </w:p>
        </w:tc>
      </w:tr>
      <w:tr w:rsidR="00094823" w14:paraId="79A68CBF" w14:textId="77777777">
        <w:trPr>
          <w:jc w:val="center"/>
        </w:trPr>
        <w:tc>
          <w:tcPr>
            <w:tcW w:w="5184" w:type="dxa"/>
            <w:vAlign w:val="center"/>
          </w:tcPr>
          <w:p w14:paraId="67D58242" w14:textId="77777777" w:rsidR="00094823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04F30229" w14:textId="77777777" w:rsidR="00094823" w:rsidRDefault="00000000">
            <w:r>
              <w:rPr>
                <w:sz w:val="16"/>
              </w:rPr>
              <w:t>v0.9 Draft for CIE</w:t>
            </w:r>
          </w:p>
        </w:tc>
      </w:tr>
      <w:tr w:rsidR="00094823" w14:paraId="79BCB01E" w14:textId="77777777">
        <w:trPr>
          <w:jc w:val="center"/>
        </w:trPr>
        <w:tc>
          <w:tcPr>
            <w:tcW w:w="5184" w:type="dxa"/>
            <w:vAlign w:val="center"/>
          </w:tcPr>
          <w:p w14:paraId="057281E3" w14:textId="77777777" w:rsidR="00094823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14ED96BE" w14:textId="77777777" w:rsidR="00094823" w:rsidRDefault="00000000">
            <w:r>
              <w:rPr>
                <w:sz w:val="16"/>
              </w:rPr>
              <w:t>Draft - synthetic training use only (not approved BAT policy)</w:t>
            </w:r>
          </w:p>
        </w:tc>
      </w:tr>
      <w:tr w:rsidR="00094823" w14:paraId="1AEEEF2E" w14:textId="77777777">
        <w:trPr>
          <w:jc w:val="center"/>
        </w:trPr>
        <w:tc>
          <w:tcPr>
            <w:tcW w:w="5184" w:type="dxa"/>
            <w:vAlign w:val="center"/>
          </w:tcPr>
          <w:p w14:paraId="56BD5879" w14:textId="77777777" w:rsidR="00094823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38F7F140" w14:textId="77777777" w:rsidR="00094823" w:rsidRDefault="00000000">
            <w:r>
              <w:rPr>
                <w:sz w:val="16"/>
              </w:rPr>
              <w:t>30 November 2026</w:t>
            </w:r>
          </w:p>
        </w:tc>
      </w:tr>
      <w:tr w:rsidR="00094823" w14:paraId="03FCD1B4" w14:textId="77777777">
        <w:trPr>
          <w:jc w:val="center"/>
        </w:trPr>
        <w:tc>
          <w:tcPr>
            <w:tcW w:w="5184" w:type="dxa"/>
            <w:vAlign w:val="center"/>
          </w:tcPr>
          <w:p w14:paraId="5B5A83C3" w14:textId="77777777" w:rsidR="00094823" w:rsidRDefault="00000000">
            <w:r>
              <w:rPr>
                <w:sz w:val="16"/>
              </w:rPr>
              <w:t>Applies to</w:t>
            </w:r>
          </w:p>
        </w:tc>
        <w:tc>
          <w:tcPr>
            <w:tcW w:w="5184" w:type="dxa"/>
            <w:vAlign w:val="center"/>
          </w:tcPr>
          <w:p w14:paraId="3A7DB7B1" w14:textId="77777777" w:rsidR="00094823" w:rsidRDefault="00000000">
            <w:r>
              <w:rPr>
                <w:sz w:val="16"/>
              </w:rPr>
              <w:t>Region Atlas (fictional) finance teams - six fictional markets: Northmere, Eastvale, Southport, Westbrook, Centralis, Islemark</w:t>
            </w:r>
          </w:p>
        </w:tc>
      </w:tr>
      <w:tr w:rsidR="00094823" w14:paraId="246E29C2" w14:textId="77777777">
        <w:trPr>
          <w:jc w:val="center"/>
        </w:trPr>
        <w:tc>
          <w:tcPr>
            <w:tcW w:w="5184" w:type="dxa"/>
            <w:vAlign w:val="center"/>
          </w:tcPr>
          <w:p w14:paraId="1505960C" w14:textId="77777777" w:rsidR="00094823" w:rsidRDefault="00000000">
            <w:r>
              <w:rPr>
                <w:sz w:val="16"/>
              </w:rPr>
              <w:t>Related documents</w:t>
            </w:r>
          </w:p>
        </w:tc>
        <w:tc>
          <w:tcPr>
            <w:tcW w:w="5184" w:type="dxa"/>
            <w:vAlign w:val="center"/>
          </w:tcPr>
          <w:p w14:paraId="125A11EB" w14:textId="77777777" w:rsidR="00094823" w:rsidRDefault="00000000">
            <w:r>
              <w:rPr>
                <w:sz w:val="16"/>
              </w:rPr>
              <w:t>Management Reporting Framework; Forecast Approval and Escalation Guide; Variance Commentary FAQ (all _SYNTHETIC)</w:t>
            </w:r>
          </w:p>
        </w:tc>
      </w:tr>
      <w:tr w:rsidR="00094823" w14:paraId="770F1B4C" w14:textId="77777777">
        <w:trPr>
          <w:jc w:val="center"/>
        </w:trPr>
        <w:tc>
          <w:tcPr>
            <w:tcW w:w="5184" w:type="dxa"/>
            <w:vAlign w:val="center"/>
          </w:tcPr>
          <w:p w14:paraId="3144B299" w14:textId="77777777" w:rsidR="00094823" w:rsidRDefault="00000000">
            <w:r>
              <w:rPr>
                <w:sz w:val="16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3384571F" w14:textId="77777777" w:rsidR="00094823" w:rsidRDefault="00000000">
            <w:r>
              <w:rPr>
                <w:sz w:val="16"/>
              </w:rPr>
              <w:t>Synthetic - CIE training only. Currency shown as GBP m (synthetic units).</w:t>
            </w:r>
          </w:p>
        </w:tc>
      </w:tr>
    </w:tbl>
    <w:p w14:paraId="1997270D" w14:textId="77777777" w:rsidR="00094823" w:rsidRDefault="00094823"/>
    <w:p w14:paraId="56C1DBB0" w14:textId="77777777" w:rsidR="00094823" w:rsidRDefault="00000000">
      <w:pPr>
        <w:pStyle w:val="Heading1"/>
        <w:spacing w:after="80"/>
      </w:pPr>
      <w:r>
        <w:t>1. Who this is for</w:t>
      </w:r>
    </w:p>
    <w:p w14:paraId="6615D117" w14:textId="77777777" w:rsidR="00094823" w:rsidRDefault="00000000">
      <w:pPr>
        <w:spacing w:after="80"/>
      </w:pPr>
      <w:r>
        <w:t>New and experienced market finance analysts in the fictional Region Atlas. It turns the Management Reporting Framework into a repeatable month-end and quarter-end routine, and shows where Microsoft 365 Copilot can speed up work and where a human must decide.</w:t>
      </w:r>
    </w:p>
    <w:p w14:paraId="6E035D9B" w14:textId="77777777" w:rsidR="00094823" w:rsidRDefault="00000000">
      <w:pPr>
        <w:pStyle w:val="Heading1"/>
        <w:spacing w:after="80"/>
      </w:pPr>
      <w:r>
        <w:t>2. Month-end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4823" w14:paraId="1877A4D4" w14:textId="77777777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122B05FD" w14:textId="77777777" w:rsidR="00094823" w:rsidRDefault="00000000"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179165FF" w14:textId="77777777" w:rsidR="00094823" w:rsidRDefault="00000000">
            <w:r>
              <w:rPr>
                <w:b/>
                <w:color w:val="FFFFFF"/>
                <w:sz w:val="16"/>
              </w:rPr>
              <w:t>Analyst routine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002AC1F" w14:textId="77777777" w:rsidR="00094823" w:rsidRDefault="00000000"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191FBDA" w14:textId="77777777" w:rsidR="00094823" w:rsidRDefault="00000000">
            <w:r>
              <w:rPr>
                <w:b/>
                <w:color w:val="FFFFFF"/>
                <w:sz w:val="16"/>
              </w:rPr>
              <w:t>Human decision</w:t>
            </w:r>
          </w:p>
        </w:tc>
      </w:tr>
      <w:tr w:rsidR="00094823" w14:paraId="2A6E0F34" w14:textId="77777777">
        <w:trPr>
          <w:jc w:val="center"/>
        </w:trPr>
        <w:tc>
          <w:tcPr>
            <w:tcW w:w="2592" w:type="dxa"/>
            <w:vAlign w:val="center"/>
          </w:tcPr>
          <w:p w14:paraId="40FB0932" w14:textId="77777777" w:rsidR="00094823" w:rsidRDefault="00000000">
            <w:r>
              <w:rPr>
                <w:sz w:val="16"/>
              </w:rPr>
              <w:t>WD+1 to WD+5</w:t>
            </w:r>
          </w:p>
        </w:tc>
        <w:tc>
          <w:tcPr>
            <w:tcW w:w="2592" w:type="dxa"/>
            <w:vAlign w:val="center"/>
          </w:tcPr>
          <w:p w14:paraId="799C9522" w14:textId="77777777" w:rsidR="00094823" w:rsidRDefault="00000000">
            <w:r>
              <w:rPr>
                <w:sz w:val="16"/>
              </w:rPr>
              <w:t>Check data load; reconcile Actual, Budget, Prior Year and Current Forecast; confirm close status per market</w:t>
            </w:r>
          </w:p>
        </w:tc>
        <w:tc>
          <w:tcPr>
            <w:tcW w:w="2592" w:type="dxa"/>
            <w:vAlign w:val="center"/>
          </w:tcPr>
          <w:p w14:paraId="07122E9E" w14:textId="77777777" w:rsidR="00094823" w:rsidRDefault="00000000">
            <w:r>
              <w:rPr>
                <w:sz w:val="16"/>
              </w:rPr>
              <w:t>Clean data table; list of provisional lines</w:t>
            </w:r>
          </w:p>
        </w:tc>
        <w:tc>
          <w:tcPr>
            <w:tcW w:w="2592" w:type="dxa"/>
            <w:vAlign w:val="center"/>
          </w:tcPr>
          <w:p w14:paraId="5F932136" w14:textId="77777777" w:rsidR="00094823" w:rsidRDefault="00000000">
            <w:r>
              <w:rPr>
                <w:sz w:val="16"/>
              </w:rPr>
              <w:t>Market Finance Manager signs off actuals</w:t>
            </w:r>
          </w:p>
        </w:tc>
      </w:tr>
      <w:tr w:rsidR="00094823" w14:paraId="3F55D970" w14:textId="77777777">
        <w:trPr>
          <w:jc w:val="center"/>
        </w:trPr>
        <w:tc>
          <w:tcPr>
            <w:tcW w:w="2592" w:type="dxa"/>
            <w:vAlign w:val="center"/>
          </w:tcPr>
          <w:p w14:paraId="5B49F7A9" w14:textId="77777777" w:rsidR="00094823" w:rsidRDefault="00000000">
            <w:r>
              <w:rPr>
                <w:sz w:val="16"/>
              </w:rPr>
              <w:t>WD+6</w:t>
            </w:r>
          </w:p>
        </w:tc>
        <w:tc>
          <w:tcPr>
            <w:tcW w:w="2592" w:type="dxa"/>
            <w:vAlign w:val="center"/>
          </w:tcPr>
          <w:p w14:paraId="3FAEE9F5" w14:textId="77777777" w:rsidR="00094823" w:rsidRDefault="00000000">
            <w:r>
              <w:rPr>
                <w:sz w:val="16"/>
              </w:rPr>
              <w:t>Variance analysis vs Budget, PY and Forecast; split drivers; apply GBP 0.5m and 5% threshold</w:t>
            </w:r>
          </w:p>
        </w:tc>
        <w:tc>
          <w:tcPr>
            <w:tcW w:w="2592" w:type="dxa"/>
            <w:vAlign w:val="center"/>
          </w:tcPr>
          <w:p w14:paraId="3452347F" w14:textId="77777777" w:rsidR="00094823" w:rsidRDefault="00000000">
            <w:r>
              <w:rPr>
                <w:sz w:val="16"/>
              </w:rPr>
              <w:t>Variance table with flags and driver bridge</w:t>
            </w:r>
          </w:p>
        </w:tc>
        <w:tc>
          <w:tcPr>
            <w:tcW w:w="2592" w:type="dxa"/>
            <w:vAlign w:val="center"/>
          </w:tcPr>
          <w:p w14:paraId="50B4B378" w14:textId="77777777" w:rsidR="00094823" w:rsidRDefault="00000000">
            <w:r>
              <w:rPr>
                <w:sz w:val="16"/>
              </w:rPr>
              <w:t>Analyst confirms drivers are evidenced</w:t>
            </w:r>
          </w:p>
        </w:tc>
      </w:tr>
      <w:tr w:rsidR="00094823" w14:paraId="40321782" w14:textId="77777777">
        <w:trPr>
          <w:jc w:val="center"/>
        </w:trPr>
        <w:tc>
          <w:tcPr>
            <w:tcW w:w="2592" w:type="dxa"/>
            <w:vAlign w:val="center"/>
          </w:tcPr>
          <w:p w14:paraId="5B83652B" w14:textId="77777777" w:rsidR="00094823" w:rsidRDefault="00000000">
            <w:r>
              <w:rPr>
                <w:sz w:val="16"/>
              </w:rPr>
              <w:t>WD+7</w:t>
            </w:r>
          </w:p>
        </w:tc>
        <w:tc>
          <w:tcPr>
            <w:tcW w:w="2592" w:type="dxa"/>
            <w:vAlign w:val="center"/>
          </w:tcPr>
          <w:p w14:paraId="5ACD0766" w14:textId="77777777" w:rsidR="00094823" w:rsidRDefault="00000000">
            <w:r>
              <w:rPr>
                <w:sz w:val="16"/>
              </w:rPr>
              <w:t>Draft commentary (What - Why - So what - Now what)</w:t>
            </w:r>
          </w:p>
        </w:tc>
        <w:tc>
          <w:tcPr>
            <w:tcW w:w="2592" w:type="dxa"/>
            <w:vAlign w:val="center"/>
          </w:tcPr>
          <w:p w14:paraId="06A1B9A9" w14:textId="77777777" w:rsidR="00094823" w:rsidRDefault="00000000">
            <w:r>
              <w:rPr>
                <w:sz w:val="16"/>
              </w:rPr>
              <w:t>Draft commentary</w:t>
            </w:r>
          </w:p>
        </w:tc>
        <w:tc>
          <w:tcPr>
            <w:tcW w:w="2592" w:type="dxa"/>
            <w:vAlign w:val="center"/>
          </w:tcPr>
          <w:p w14:paraId="055C4790" w14:textId="77777777" w:rsidR="00094823" w:rsidRDefault="00000000">
            <w:r>
              <w:rPr>
                <w:sz w:val="16"/>
              </w:rPr>
              <w:t>Market Finance Manager reviews wording and causes</w:t>
            </w:r>
          </w:p>
        </w:tc>
      </w:tr>
      <w:tr w:rsidR="00094823" w14:paraId="71FA2944" w14:textId="77777777">
        <w:trPr>
          <w:jc w:val="center"/>
        </w:trPr>
        <w:tc>
          <w:tcPr>
            <w:tcW w:w="2592" w:type="dxa"/>
            <w:vAlign w:val="center"/>
          </w:tcPr>
          <w:p w14:paraId="5CBCB8E8" w14:textId="77777777" w:rsidR="00094823" w:rsidRDefault="00000000">
            <w:r>
              <w:rPr>
                <w:sz w:val="16"/>
              </w:rPr>
              <w:t>WD+8</w:t>
            </w:r>
          </w:p>
        </w:tc>
        <w:tc>
          <w:tcPr>
            <w:tcW w:w="2592" w:type="dxa"/>
            <w:vAlign w:val="center"/>
          </w:tcPr>
          <w:p w14:paraId="4F0E7E96" w14:textId="77777777" w:rsidR="00094823" w:rsidRDefault="00000000">
            <w:r>
              <w:rPr>
                <w:sz w:val="16"/>
              </w:rPr>
              <w:t>Build management pack slides</w:t>
            </w:r>
          </w:p>
        </w:tc>
        <w:tc>
          <w:tcPr>
            <w:tcW w:w="2592" w:type="dxa"/>
            <w:vAlign w:val="center"/>
          </w:tcPr>
          <w:p w14:paraId="7A1B2651" w14:textId="77777777" w:rsidR="00094823" w:rsidRDefault="00000000">
            <w:r>
              <w:rPr>
                <w:sz w:val="16"/>
              </w:rPr>
              <w:t>Draft pack</w:t>
            </w:r>
          </w:p>
        </w:tc>
        <w:tc>
          <w:tcPr>
            <w:tcW w:w="2592" w:type="dxa"/>
            <w:vAlign w:val="center"/>
          </w:tcPr>
          <w:p w14:paraId="7E99EBDB" w14:textId="77777777" w:rsidR="00094823" w:rsidRDefault="00000000">
            <w:r>
              <w:rPr>
                <w:sz w:val="16"/>
              </w:rPr>
              <w:t>Performance Reporting checks format and labels</w:t>
            </w:r>
          </w:p>
        </w:tc>
      </w:tr>
      <w:tr w:rsidR="00094823" w14:paraId="074F528A" w14:textId="77777777">
        <w:trPr>
          <w:jc w:val="center"/>
        </w:trPr>
        <w:tc>
          <w:tcPr>
            <w:tcW w:w="2592" w:type="dxa"/>
            <w:vAlign w:val="center"/>
          </w:tcPr>
          <w:p w14:paraId="250E0785" w14:textId="77777777" w:rsidR="00094823" w:rsidRDefault="00000000">
            <w:r>
              <w:rPr>
                <w:sz w:val="16"/>
              </w:rPr>
              <w:t>WD+10</w:t>
            </w:r>
          </w:p>
        </w:tc>
        <w:tc>
          <w:tcPr>
            <w:tcW w:w="2592" w:type="dxa"/>
            <w:vAlign w:val="center"/>
          </w:tcPr>
          <w:p w14:paraId="26434FDC" w14:textId="77777777" w:rsidR="00094823" w:rsidRDefault="00000000">
            <w:r>
              <w:rPr>
                <w:sz w:val="16"/>
              </w:rPr>
              <w:t>Support Regional Performance Review; capture actions</w:t>
            </w:r>
          </w:p>
        </w:tc>
        <w:tc>
          <w:tcPr>
            <w:tcW w:w="2592" w:type="dxa"/>
            <w:vAlign w:val="center"/>
          </w:tcPr>
          <w:p w14:paraId="7F5B7CE4" w14:textId="77777777" w:rsidR="00094823" w:rsidRDefault="00000000">
            <w:r>
              <w:rPr>
                <w:sz w:val="16"/>
              </w:rPr>
              <w:t>Action log in Teams</w:t>
            </w:r>
          </w:p>
        </w:tc>
        <w:tc>
          <w:tcPr>
            <w:tcW w:w="2592" w:type="dxa"/>
            <w:vAlign w:val="center"/>
          </w:tcPr>
          <w:p w14:paraId="73D32C17" w14:textId="77777777" w:rsidR="00094823" w:rsidRDefault="00000000">
            <w:r>
              <w:rPr>
                <w:sz w:val="16"/>
              </w:rPr>
              <w:t>Regional Finance Director decides actions</w:t>
            </w:r>
          </w:p>
        </w:tc>
      </w:tr>
      <w:tr w:rsidR="00094823" w14:paraId="2C836BE7" w14:textId="77777777">
        <w:trPr>
          <w:jc w:val="center"/>
        </w:trPr>
        <w:tc>
          <w:tcPr>
            <w:tcW w:w="2592" w:type="dxa"/>
            <w:vAlign w:val="center"/>
          </w:tcPr>
          <w:p w14:paraId="091E2611" w14:textId="77777777" w:rsidR="00094823" w:rsidRDefault="00000000">
            <w:r>
              <w:rPr>
                <w:sz w:val="16"/>
              </w:rPr>
              <w:t>WD+12 (quarter end)</w:t>
            </w:r>
          </w:p>
        </w:tc>
        <w:tc>
          <w:tcPr>
            <w:tcW w:w="2592" w:type="dxa"/>
            <w:vAlign w:val="center"/>
          </w:tcPr>
          <w:p w14:paraId="64A71AE9" w14:textId="77777777" w:rsidR="00094823" w:rsidRDefault="00000000">
            <w:r>
              <w:rPr>
                <w:sz w:val="16"/>
              </w:rPr>
              <w:t>Prepare forecast scenarios (base / downside / upside)</w:t>
            </w:r>
          </w:p>
        </w:tc>
        <w:tc>
          <w:tcPr>
            <w:tcW w:w="2592" w:type="dxa"/>
            <w:vAlign w:val="center"/>
          </w:tcPr>
          <w:p w14:paraId="79C05A72" w14:textId="77777777" w:rsidR="00094823" w:rsidRDefault="00000000">
            <w:r>
              <w:rPr>
                <w:sz w:val="16"/>
              </w:rPr>
              <w:t>Draft forecast, marked not approved</w:t>
            </w:r>
          </w:p>
        </w:tc>
        <w:tc>
          <w:tcPr>
            <w:tcW w:w="2592" w:type="dxa"/>
            <w:vAlign w:val="center"/>
          </w:tcPr>
          <w:p w14:paraId="635AC6A4" w14:textId="77777777" w:rsidR="00094823" w:rsidRDefault="00000000">
            <w:r>
              <w:rPr>
                <w:sz w:val="16"/>
              </w:rPr>
              <w:t>Approval per Escalation Guide</w:t>
            </w:r>
          </w:p>
        </w:tc>
      </w:tr>
    </w:tbl>
    <w:p w14:paraId="48CF4D17" w14:textId="77777777" w:rsidR="00094823" w:rsidRDefault="00094823"/>
    <w:p w14:paraId="53CD52D5" w14:textId="77777777" w:rsidR="00094823" w:rsidRDefault="00000000">
      <w:pPr>
        <w:pStyle w:val="Heading1"/>
        <w:spacing w:after="80"/>
      </w:pPr>
      <w:r>
        <w:t>3. Variance analysis method</w:t>
      </w:r>
    </w:p>
    <w:p w14:paraId="06EF894D" w14:textId="77777777" w:rsidR="00094823" w:rsidRDefault="00000000">
      <w:pPr>
        <w:spacing w:after="80"/>
      </w:pPr>
      <w:r>
        <w:t>1.  Start with profit impact by market to see where the story is.</w:t>
      </w:r>
    </w:p>
    <w:p w14:paraId="2E73133C" w14:textId="77777777" w:rsidR="00094823" w:rsidRDefault="00000000">
      <w:pPr>
        <w:spacing w:after="80"/>
      </w:pPr>
      <w:r>
        <w:t>2.  Drill into the account lines that meet the commentary threshold (GBP 0.5m AND 5%).</w:t>
      </w:r>
    </w:p>
    <w:p w14:paraId="0FB5AA7C" w14:textId="77777777" w:rsidR="00094823" w:rsidRDefault="00000000">
      <w:pPr>
        <w:spacing w:after="80"/>
      </w:pPr>
      <w:r>
        <w:t>3.  Split each variance into Volume, Price/mix, FX and Timing. Confirm the driver check is zero.</w:t>
      </w:r>
    </w:p>
    <w:p w14:paraId="475A07AD" w14:textId="77777777" w:rsidR="00094823" w:rsidRDefault="00000000">
      <w:pPr>
        <w:spacing w:after="80"/>
      </w:pPr>
      <w:r>
        <w:t>4.  Compare to Prior Year to separate 'below plan' from 'declining'.</w:t>
      </w:r>
    </w:p>
    <w:p w14:paraId="63E54D44" w14:textId="77777777" w:rsidR="00094823" w:rsidRDefault="00000000">
      <w:pPr>
        <w:spacing w:after="80"/>
      </w:pPr>
      <w:r>
        <w:t>5.  Compare to Current Forecast to test forecast accuracy - a large actual-vs-forecast gap means the next forecast must change.</w:t>
      </w:r>
    </w:p>
    <w:p w14:paraId="6ED2063D" w14:textId="77777777" w:rsidR="00094823" w:rsidRDefault="00000000">
      <w:pPr>
        <w:spacing w:after="80"/>
      </w:pPr>
      <w:r>
        <w:lastRenderedPageBreak/>
        <w:t>6.  Identify recurring vs one-off: recurring rate or volume effects belong in the forecast; timing effects only change phasing.</w:t>
      </w:r>
    </w:p>
    <w:p w14:paraId="0A463884" w14:textId="77777777" w:rsidR="00094823" w:rsidRDefault="00000000">
      <w:pPr>
        <w:spacing w:after="80"/>
      </w:pPr>
      <w:r>
        <w:t>7.  Record evidence for every cause. If the cause is not evidenced, write 'cause under review' - never guess.</w:t>
      </w:r>
    </w:p>
    <w:p w14:paraId="42F2D839" w14:textId="77777777" w:rsidR="00094823" w:rsidRDefault="00000000">
      <w:pPr>
        <w:pStyle w:val="Heading1"/>
        <w:spacing w:after="80"/>
      </w:pPr>
      <w:r>
        <w:t>4. Forecast creation routine (quarter end)</w:t>
      </w:r>
    </w:p>
    <w:p w14:paraId="795DEC5A" w14:textId="77777777" w:rsidR="00094823" w:rsidRDefault="00000000">
      <w:pPr>
        <w:pStyle w:val="ListBullet"/>
        <w:spacing w:after="80"/>
      </w:pPr>
      <w:r>
        <w:t>Base scenario: remaining-quarter budget adjusted by the evidenced run-rate variance per market/account.</w:t>
      </w:r>
    </w:p>
    <w:p w14:paraId="23413D3F" w14:textId="77777777" w:rsidR="00094823" w:rsidRDefault="00000000">
      <w:pPr>
        <w:pStyle w:val="ListBullet"/>
        <w:spacing w:after="80"/>
      </w:pPr>
      <w:r>
        <w:t>Downside and upside: apply explicit, documented assumptions (e.g. Net Revenue -2% / +1%) - state them on the page.</w:t>
      </w:r>
    </w:p>
    <w:p w14:paraId="18D759CE" w14:textId="77777777" w:rsidR="00094823" w:rsidRDefault="00000000">
      <w:pPr>
        <w:pStyle w:val="ListBullet"/>
        <w:spacing w:after="80"/>
      </w:pPr>
      <w:r>
        <w:t>Keep formulas visible; no hard-coded overrides without a note.</w:t>
      </w:r>
    </w:p>
    <w:p w14:paraId="189CE4FE" w14:textId="77777777" w:rsidR="00094823" w:rsidRDefault="00000000">
      <w:pPr>
        <w:pStyle w:val="ListBullet"/>
        <w:spacing w:after="80"/>
      </w:pPr>
      <w:r>
        <w:t>Mark every scenario 'Draft forecast scenario - not approved' until approved.</w:t>
      </w:r>
    </w:p>
    <w:p w14:paraId="56099DBE" w14:textId="77777777" w:rsidR="00094823" w:rsidRDefault="00000000">
      <w:pPr>
        <w:pStyle w:val="ListBullet"/>
        <w:spacing w:after="80"/>
      </w:pPr>
      <w:r>
        <w:t>Size the change vs Budget and vs the previous forecast per market, then route for approval using the Forecast Approval and Escalation Guide.</w:t>
      </w:r>
    </w:p>
    <w:p w14:paraId="49F56813" w14:textId="77777777" w:rsidR="00094823" w:rsidRDefault="00000000">
      <w:pPr>
        <w:pStyle w:val="ListBullet"/>
        <w:spacing w:after="80"/>
      </w:pPr>
      <w:r>
        <w:t>Southport: Q4 FX rate basis is not yet confirmed - do not choose a rate; raise with Group Treasury (treasury-fx@bat-cie.example).</w:t>
      </w:r>
    </w:p>
    <w:p w14:paraId="66A689E0" w14:textId="77777777" w:rsidR="00094823" w:rsidRDefault="00000000">
      <w:pPr>
        <w:pStyle w:val="Heading1"/>
        <w:spacing w:after="80"/>
      </w:pPr>
      <w:r>
        <w:t>5. Using Copilot well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94823" w14:paraId="14235A46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1E044293" w14:textId="77777777" w:rsidR="00094823" w:rsidRDefault="00000000">
            <w:r>
              <w:rPr>
                <w:b/>
                <w:color w:val="FFFFFF"/>
                <w:sz w:val="16"/>
              </w:rPr>
              <w:t>Copilot can help you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247ABFF8" w14:textId="77777777" w:rsidR="00094823" w:rsidRDefault="00000000">
            <w:r>
              <w:rPr>
                <w:b/>
                <w:color w:val="FFFFFF"/>
                <w:sz w:val="16"/>
              </w:rPr>
              <w:t>Keep human-led</w:t>
            </w:r>
          </w:p>
        </w:tc>
      </w:tr>
      <w:tr w:rsidR="00094823" w14:paraId="40E50400" w14:textId="77777777">
        <w:trPr>
          <w:jc w:val="center"/>
        </w:trPr>
        <w:tc>
          <w:tcPr>
            <w:tcW w:w="5184" w:type="dxa"/>
            <w:vAlign w:val="center"/>
          </w:tcPr>
          <w:p w14:paraId="2B4AE65B" w14:textId="77777777" w:rsidR="00094823" w:rsidRDefault="00000000">
            <w:r>
              <w:rPr>
                <w:sz w:val="16"/>
              </w:rPr>
              <w:t>Summarise variances by market, account and driver in Excel</w:t>
            </w:r>
          </w:p>
        </w:tc>
        <w:tc>
          <w:tcPr>
            <w:tcW w:w="5184" w:type="dxa"/>
            <w:vAlign w:val="center"/>
          </w:tcPr>
          <w:p w14:paraId="7373EA00" w14:textId="77777777" w:rsidR="00094823" w:rsidRDefault="00000000">
            <w:r>
              <w:rPr>
                <w:sz w:val="16"/>
              </w:rPr>
              <w:t>Deciding the true business cause of a variance</w:t>
            </w:r>
          </w:p>
        </w:tc>
      </w:tr>
      <w:tr w:rsidR="00094823" w14:paraId="02A8D560" w14:textId="77777777">
        <w:trPr>
          <w:jc w:val="center"/>
        </w:trPr>
        <w:tc>
          <w:tcPr>
            <w:tcW w:w="5184" w:type="dxa"/>
            <w:vAlign w:val="center"/>
          </w:tcPr>
          <w:p w14:paraId="2CD75389" w14:textId="77777777" w:rsidR="00094823" w:rsidRDefault="00000000">
            <w:r>
              <w:rPr>
                <w:sz w:val="16"/>
              </w:rPr>
              <w:t>Draft formula columns for scenarios and checks</w:t>
            </w:r>
          </w:p>
        </w:tc>
        <w:tc>
          <w:tcPr>
            <w:tcW w:w="5184" w:type="dxa"/>
            <w:vAlign w:val="center"/>
          </w:tcPr>
          <w:p w14:paraId="5BAC78F2" w14:textId="77777777" w:rsidR="00094823" w:rsidRDefault="00000000">
            <w:r>
              <w:rPr>
                <w:sz w:val="16"/>
              </w:rPr>
              <w:t>Approving forecasts or forecast changes</w:t>
            </w:r>
          </w:p>
        </w:tc>
      </w:tr>
      <w:tr w:rsidR="00094823" w14:paraId="7B56DCF0" w14:textId="77777777">
        <w:trPr>
          <w:jc w:val="center"/>
        </w:trPr>
        <w:tc>
          <w:tcPr>
            <w:tcW w:w="5184" w:type="dxa"/>
            <w:vAlign w:val="center"/>
          </w:tcPr>
          <w:p w14:paraId="220E8836" w14:textId="77777777" w:rsidR="00094823" w:rsidRDefault="00000000">
            <w:r>
              <w:rPr>
                <w:sz w:val="16"/>
              </w:rPr>
              <w:t>Draft commentary in the What-Why-So what-Now what format</w:t>
            </w:r>
          </w:p>
        </w:tc>
        <w:tc>
          <w:tcPr>
            <w:tcW w:w="5184" w:type="dxa"/>
            <w:vAlign w:val="center"/>
          </w:tcPr>
          <w:p w14:paraId="228C4C46" w14:textId="77777777" w:rsidR="00094823" w:rsidRDefault="00000000">
            <w:r>
              <w:rPr>
                <w:sz w:val="16"/>
              </w:rPr>
              <w:t>Accounting judgments: accruals, provisions, reclassifications</w:t>
            </w:r>
          </w:p>
        </w:tc>
      </w:tr>
      <w:tr w:rsidR="00094823" w14:paraId="13F78787" w14:textId="77777777">
        <w:trPr>
          <w:jc w:val="center"/>
        </w:trPr>
        <w:tc>
          <w:tcPr>
            <w:tcW w:w="5184" w:type="dxa"/>
            <w:vAlign w:val="center"/>
          </w:tcPr>
          <w:p w14:paraId="4E66D647" w14:textId="77777777" w:rsidR="00094823" w:rsidRDefault="00000000">
            <w:r>
              <w:rPr>
                <w:sz w:val="16"/>
              </w:rPr>
              <w:t>Turn commentary into a reporting deck and Teams follow-up</w:t>
            </w:r>
          </w:p>
        </w:tc>
        <w:tc>
          <w:tcPr>
            <w:tcW w:w="5184" w:type="dxa"/>
            <w:vAlign w:val="center"/>
          </w:tcPr>
          <w:p w14:paraId="5A373BA1" w14:textId="77777777" w:rsidR="00094823" w:rsidRDefault="00000000">
            <w:r>
              <w:rPr>
                <w:sz w:val="16"/>
              </w:rPr>
              <w:t>Posting journals or approving spend</w:t>
            </w:r>
          </w:p>
        </w:tc>
      </w:tr>
      <w:tr w:rsidR="00094823" w14:paraId="75AA2BF4" w14:textId="77777777">
        <w:trPr>
          <w:jc w:val="center"/>
        </w:trPr>
        <w:tc>
          <w:tcPr>
            <w:tcW w:w="5184" w:type="dxa"/>
            <w:vAlign w:val="center"/>
          </w:tcPr>
          <w:p w14:paraId="1A16F912" w14:textId="77777777" w:rsidR="00094823" w:rsidRDefault="00000000">
            <w:r>
              <w:rPr>
                <w:sz w:val="16"/>
              </w:rPr>
              <w:t>Find definitions and routes via the Finance Performance Guide agent</w:t>
            </w:r>
          </w:p>
        </w:tc>
        <w:tc>
          <w:tcPr>
            <w:tcW w:w="5184" w:type="dxa"/>
            <w:vAlign w:val="center"/>
          </w:tcPr>
          <w:p w14:paraId="7E5DF5C3" w14:textId="77777777" w:rsidR="00094823" w:rsidRDefault="00000000">
            <w:r>
              <w:rPr>
                <w:sz w:val="16"/>
              </w:rPr>
              <w:t>Releasing provisional figures as actuals</w:t>
            </w:r>
          </w:p>
        </w:tc>
      </w:tr>
    </w:tbl>
    <w:p w14:paraId="1C65220F" w14:textId="77777777" w:rsidR="00094823" w:rsidRDefault="00094823"/>
    <w:p w14:paraId="6ED85B02" w14:textId="77777777" w:rsidR="00094823" w:rsidRDefault="00000000">
      <w:pPr>
        <w:pStyle w:val="Heading1"/>
        <w:spacing w:after="80"/>
      </w:pPr>
      <w:r>
        <w:t>6. Review checklists</w:t>
      </w:r>
    </w:p>
    <w:p w14:paraId="7D285974" w14:textId="77777777" w:rsidR="00094823" w:rsidRDefault="00000000">
      <w:pPr>
        <w:pStyle w:val="Heading3"/>
        <w:spacing w:after="80"/>
      </w:pPr>
      <w:r>
        <w:t>Before sending commentary</w:t>
      </w:r>
    </w:p>
    <w:p w14:paraId="0FFCAF8E" w14:textId="77777777" w:rsidR="00094823" w:rsidRDefault="00000000">
      <w:pPr>
        <w:spacing w:after="80"/>
      </w:pPr>
      <w:r>
        <w:t>☐ Every line meeting the threshold has commentary</w:t>
      </w:r>
    </w:p>
    <w:p w14:paraId="6BE78A2A" w14:textId="77777777" w:rsidR="00094823" w:rsidRDefault="00000000">
      <w:pPr>
        <w:spacing w:after="80"/>
      </w:pPr>
      <w:r>
        <w:t>☐ Drivers quantified in GBP m and reconcile to the variance</w:t>
      </w:r>
    </w:p>
    <w:p w14:paraId="2CAC5436" w14:textId="77777777" w:rsidR="00094823" w:rsidRDefault="00000000">
      <w:pPr>
        <w:spacing w:after="80"/>
      </w:pPr>
      <w:r>
        <w:t>☐ Timing items name the reversal period</w:t>
      </w:r>
    </w:p>
    <w:p w14:paraId="6A276545" w14:textId="77777777" w:rsidR="00094823" w:rsidRDefault="00000000">
      <w:pPr>
        <w:spacing w:after="80"/>
      </w:pPr>
      <w:r>
        <w:t>☐ Provisional lines labelled (P)</w:t>
      </w:r>
    </w:p>
    <w:p w14:paraId="0464F71D" w14:textId="77777777" w:rsidR="00094823" w:rsidRDefault="00000000">
      <w:pPr>
        <w:spacing w:after="80"/>
      </w:pPr>
      <w:r>
        <w:t>☐ No cause stated without evidence</w:t>
      </w:r>
    </w:p>
    <w:p w14:paraId="3068CE5B" w14:textId="77777777" w:rsidR="00094823" w:rsidRDefault="00000000">
      <w:pPr>
        <w:spacing w:after="80"/>
      </w:pPr>
      <w:r>
        <w:t>☐ Market Finance Manager review recorded</w:t>
      </w:r>
    </w:p>
    <w:p w14:paraId="3FC14317" w14:textId="77777777" w:rsidR="00094823" w:rsidRDefault="00000000">
      <w:pPr>
        <w:pStyle w:val="Heading3"/>
        <w:spacing w:after="80"/>
      </w:pPr>
      <w:r>
        <w:t>Before submitting a forecast</w:t>
      </w:r>
    </w:p>
    <w:p w14:paraId="74378E83" w14:textId="77777777" w:rsidR="00094823" w:rsidRDefault="00000000">
      <w:pPr>
        <w:spacing w:after="80"/>
      </w:pPr>
      <w:r>
        <w:t>☐ Base / downside / upside assumptions written down</w:t>
      </w:r>
    </w:p>
    <w:p w14:paraId="12632A88" w14:textId="77777777" w:rsidR="00094823" w:rsidRDefault="00000000">
      <w:pPr>
        <w:spacing w:after="80"/>
      </w:pPr>
      <w:r>
        <w:t>☐ Change vs Budget and previous forecast sized per market</w:t>
      </w:r>
    </w:p>
    <w:p w14:paraId="01636F76" w14:textId="77777777" w:rsidR="00094823" w:rsidRDefault="00000000">
      <w:pPr>
        <w:spacing w:after="80"/>
      </w:pPr>
      <w:r>
        <w:t>☐ Approval route identified (below GBP 2m / GBP 2-10m / above GBP 10m)</w:t>
      </w:r>
    </w:p>
    <w:p w14:paraId="5EB7C35A" w14:textId="77777777" w:rsidR="00094823" w:rsidRDefault="00000000">
      <w:pPr>
        <w:spacing w:after="80"/>
      </w:pPr>
      <w:r>
        <w:t>☐ FX basis confirmed by Treasury where relevant</w:t>
      </w:r>
    </w:p>
    <w:p w14:paraId="4ACE4A75" w14:textId="77777777" w:rsidR="00094823" w:rsidRDefault="00000000">
      <w:pPr>
        <w:spacing w:after="80"/>
      </w:pPr>
      <w:r>
        <w:t>☐ Labelled 'Draft forecast scenario - not approved'</w:t>
      </w:r>
    </w:p>
    <w:p w14:paraId="670B4BFC" w14:textId="77777777" w:rsidR="00094823" w:rsidRDefault="00000000">
      <w:pPr>
        <w:pStyle w:val="Heading1"/>
        <w:spacing w:after="80"/>
      </w:pPr>
      <w:r>
        <w:t>7. Boundaries</w:t>
      </w:r>
    </w:p>
    <w:p w14:paraId="376EE873" w14:textId="77777777" w:rsidR="00094823" w:rsidRDefault="00000000">
      <w:pPr>
        <w:spacing w:after="80"/>
      </w:pPr>
      <w:r>
        <w:t>Analysts and AI assistants do not post journals, approve forecasts or spend, or make accounting judgments. Islemark P09 local close date is to be confirmed by local team - not in this framework - check with islemark-finance@bat-cie.example before reporting Islemark as closed.</w:t>
      </w:r>
    </w:p>
    <w:sectPr w:rsidR="0009482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501146">
    <w:abstractNumId w:val="8"/>
  </w:num>
  <w:num w:numId="2" w16cid:durableId="947931576">
    <w:abstractNumId w:val="6"/>
  </w:num>
  <w:num w:numId="3" w16cid:durableId="362562514">
    <w:abstractNumId w:val="5"/>
  </w:num>
  <w:num w:numId="4" w16cid:durableId="1669791959">
    <w:abstractNumId w:val="4"/>
  </w:num>
  <w:num w:numId="5" w16cid:durableId="342321028">
    <w:abstractNumId w:val="7"/>
  </w:num>
  <w:num w:numId="6" w16cid:durableId="1945721520">
    <w:abstractNumId w:val="3"/>
  </w:num>
  <w:num w:numId="7" w16cid:durableId="288709954">
    <w:abstractNumId w:val="2"/>
  </w:num>
  <w:num w:numId="8" w16cid:durableId="1516385960">
    <w:abstractNumId w:val="1"/>
  </w:num>
  <w:num w:numId="9" w16cid:durableId="9247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823"/>
    <w:rsid w:val="0015074B"/>
    <w:rsid w:val="00192796"/>
    <w:rsid w:val="0029639D"/>
    <w:rsid w:val="00326F90"/>
    <w:rsid w:val="004734EF"/>
    <w:rsid w:val="004B1ECE"/>
    <w:rsid w:val="00AA1D8D"/>
    <w:rsid w:val="00B47730"/>
    <w:rsid w:val="00BC69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BAT_Finance_Analyst_Playbook_SYNTHETIC Clean</dc:title>
  <dc:subject/>
  <dc:creator>Synthetic CIE Demo</dc:creator>
  <cp:keywords/>
  <dc:description>Fresh browser-compatible copy. Synthetic training material.</dc:description>
  <cp:lastModifiedBy>Sara El Sayed</cp:lastModifiedBy>
  <cp:revision>3</cp:revision>
  <dcterms:created xsi:type="dcterms:W3CDTF">2013-12-23T23:15:00Z</dcterms:created>
  <dcterms:modified xsi:type="dcterms:W3CDTF">2026-10-20T20:39:00Z</dcterms:modified>
  <cp:category/>
</cp:coreProperties>
</file>