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4244E" w14:textId="77777777" w:rsidR="00323207" w:rsidRDefault="00000000">
      <w:pPr>
        <w:pStyle w:val="Title"/>
        <w:spacing w:after="80"/>
      </w:pPr>
      <w:r>
        <w:rPr>
          <w:sz w:val="44"/>
        </w:rPr>
        <w:t>BAT Contract Review Playbook</w:t>
      </w:r>
    </w:p>
    <w:p w14:paraId="5ED180CD" w14:textId="77777777" w:rsidR="00323207" w:rsidRDefault="00000000">
      <w:pPr>
        <w:spacing w:after="80"/>
      </w:pPr>
      <w:r>
        <w:rPr>
          <w:color w:val="5B5FC7"/>
          <w:sz w:val="28"/>
        </w:rPr>
        <w:t>SYNTHETIC playbook for the BAT Legal CIE</w:t>
      </w:r>
    </w:p>
    <w:p w14:paraId="264728B8" w14:textId="77777777" w:rsidR="00323207" w:rsidRDefault="00000000">
      <w:pPr>
        <w:spacing w:after="80"/>
      </w:pPr>
      <w:r>
        <w:rPr>
          <w:color w:val="666B7A"/>
          <w:sz w:val="21"/>
        </w:rPr>
        <w:t>Fictional standard, fallback and red-line positions for technology and AI-enabled supplier agreements.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23207" w14:paraId="6214AAFE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12F1D212" w14:textId="77777777" w:rsidR="00323207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4DF0C3CA" w14:textId="77777777" w:rsidR="00323207" w:rsidRDefault="00323207"/>
    <w:p w14:paraId="2893FD57" w14:textId="77777777" w:rsidR="00323207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23207" w14:paraId="0FBA55FB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506ACE18" w14:textId="77777777" w:rsidR="00323207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2C71403E" w14:textId="77777777" w:rsidR="00323207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323207" w14:paraId="5EA4B28F" w14:textId="77777777">
        <w:trPr>
          <w:jc w:val="center"/>
        </w:trPr>
        <w:tc>
          <w:tcPr>
            <w:tcW w:w="5184" w:type="dxa"/>
            <w:vAlign w:val="center"/>
          </w:tcPr>
          <w:p w14:paraId="7A812E49" w14:textId="77777777" w:rsidR="00323207" w:rsidRDefault="00000000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48D997E3" w14:textId="77777777" w:rsidR="00323207" w:rsidRDefault="00000000">
            <w:r>
              <w:rPr>
                <w:sz w:val="16"/>
              </w:rPr>
              <w:t>BAT Contract Review Playbook SYNTHETIC</w:t>
            </w:r>
          </w:p>
        </w:tc>
      </w:tr>
      <w:tr w:rsidR="00323207" w14:paraId="1A9F97F4" w14:textId="77777777">
        <w:trPr>
          <w:jc w:val="center"/>
        </w:trPr>
        <w:tc>
          <w:tcPr>
            <w:tcW w:w="5184" w:type="dxa"/>
            <w:vAlign w:val="center"/>
          </w:tcPr>
          <w:p w14:paraId="6F6302A5" w14:textId="77777777" w:rsidR="00323207" w:rsidRDefault="00000000">
            <w:r>
              <w:rPr>
                <w:sz w:val="16"/>
              </w:rPr>
              <w:t>Owner</w:t>
            </w:r>
          </w:p>
        </w:tc>
        <w:tc>
          <w:tcPr>
            <w:tcW w:w="5184" w:type="dxa"/>
            <w:vAlign w:val="center"/>
          </w:tcPr>
          <w:p w14:paraId="446966F5" w14:textId="77777777" w:rsidR="00323207" w:rsidRDefault="00000000">
            <w:r>
              <w:rPr>
                <w:sz w:val="16"/>
              </w:rPr>
              <w:t>Tomas Varga (fictional) - Legal Lead, Commercial Legal</w:t>
            </w:r>
          </w:p>
        </w:tc>
      </w:tr>
      <w:tr w:rsidR="00323207" w14:paraId="6BFF433D" w14:textId="77777777">
        <w:trPr>
          <w:jc w:val="center"/>
        </w:trPr>
        <w:tc>
          <w:tcPr>
            <w:tcW w:w="5184" w:type="dxa"/>
            <w:vAlign w:val="center"/>
          </w:tcPr>
          <w:p w14:paraId="77952209" w14:textId="77777777" w:rsidR="00323207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2F47AE87" w14:textId="77777777" w:rsidR="00323207" w:rsidRDefault="00000000">
            <w:r>
              <w:rPr>
                <w:sz w:val="16"/>
              </w:rPr>
              <w:t>v0.9 Draft for CIE</w:t>
            </w:r>
          </w:p>
        </w:tc>
      </w:tr>
      <w:tr w:rsidR="00323207" w14:paraId="64884D55" w14:textId="77777777">
        <w:trPr>
          <w:jc w:val="center"/>
        </w:trPr>
        <w:tc>
          <w:tcPr>
            <w:tcW w:w="5184" w:type="dxa"/>
            <w:vAlign w:val="center"/>
          </w:tcPr>
          <w:p w14:paraId="3AC35EF7" w14:textId="77777777" w:rsidR="00323207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741F0178" w14:textId="77777777" w:rsidR="00323207" w:rsidRDefault="00000000">
            <w:r>
              <w:rPr>
                <w:sz w:val="16"/>
              </w:rPr>
              <w:t>Draft - synthetic training use only (not approved BAT policy)</w:t>
            </w:r>
          </w:p>
        </w:tc>
      </w:tr>
      <w:tr w:rsidR="00323207" w14:paraId="764B3C57" w14:textId="77777777">
        <w:trPr>
          <w:jc w:val="center"/>
        </w:trPr>
        <w:tc>
          <w:tcPr>
            <w:tcW w:w="5184" w:type="dxa"/>
            <w:vAlign w:val="center"/>
          </w:tcPr>
          <w:p w14:paraId="5C0B8FB7" w14:textId="77777777" w:rsidR="00323207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42955784" w14:textId="77777777" w:rsidR="00323207" w:rsidRDefault="00000000">
            <w:r>
              <w:rPr>
                <w:sz w:val="16"/>
              </w:rPr>
              <w:t>30 November 2026</w:t>
            </w:r>
          </w:p>
        </w:tc>
      </w:tr>
      <w:tr w:rsidR="00323207" w14:paraId="78AB2258" w14:textId="77777777">
        <w:trPr>
          <w:jc w:val="center"/>
        </w:trPr>
        <w:tc>
          <w:tcPr>
            <w:tcW w:w="5184" w:type="dxa"/>
            <w:vAlign w:val="center"/>
          </w:tcPr>
          <w:p w14:paraId="3F56CA32" w14:textId="77777777" w:rsidR="00323207" w:rsidRDefault="00000000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7F97ABEA" w14:textId="77777777" w:rsidR="00323207" w:rsidRDefault="00000000">
            <w:r>
              <w:rPr>
                <w:sz w:val="16"/>
              </w:rPr>
              <w:t>BAT_Responsible_AI_Governance_Framework_SYNTHETIC, BAT_Legal_Risk_and_Escalation_Guide_SYNTHETIC, BAT_Legal_and_Compliance_FAQ_SYNTHETIC</w:t>
            </w:r>
          </w:p>
        </w:tc>
      </w:tr>
      <w:tr w:rsidR="00323207" w14:paraId="2E1B1ACC" w14:textId="77777777">
        <w:trPr>
          <w:jc w:val="center"/>
        </w:trPr>
        <w:tc>
          <w:tcPr>
            <w:tcW w:w="5184" w:type="dxa"/>
            <w:vAlign w:val="center"/>
          </w:tcPr>
          <w:p w14:paraId="5851915D" w14:textId="77777777" w:rsidR="00323207" w:rsidRDefault="00000000">
            <w:r>
              <w:rPr>
                <w:sz w:val="16"/>
              </w:rPr>
              <w:t>Purpose</w:t>
            </w:r>
          </w:p>
        </w:tc>
        <w:tc>
          <w:tcPr>
            <w:tcW w:w="5184" w:type="dxa"/>
            <w:vAlign w:val="center"/>
          </w:tcPr>
          <w:p w14:paraId="4C427F51" w14:textId="77777777" w:rsidR="00323207" w:rsidRDefault="00000000">
            <w:r>
              <w:rPr>
                <w:sz w:val="16"/>
              </w:rPr>
              <w:t>Role playbook for contract review assistance: positions, deviation levels, stage checklists and human decision boundaries.</w:t>
            </w:r>
          </w:p>
        </w:tc>
      </w:tr>
    </w:tbl>
    <w:p w14:paraId="60DFCBD0" w14:textId="77777777" w:rsidR="00323207" w:rsidRDefault="00323207"/>
    <w:p w14:paraId="049AE440" w14:textId="77777777" w:rsidR="00323207" w:rsidRDefault="00000000">
      <w:pPr>
        <w:pStyle w:val="Heading1"/>
        <w:spacing w:after="80"/>
      </w:pPr>
      <w:r>
        <w:t>1. How to use this playbook</w:t>
      </w:r>
    </w:p>
    <w:p w14:paraId="45331E20" w14:textId="77777777" w:rsidR="00323207" w:rsidRDefault="00000000">
      <w:pPr>
        <w:spacing w:after="80"/>
      </w:pPr>
      <w:r>
        <w:t>Compare each clause in a supplier agreement with the standard position. If the clause is not standard, check the fallback. Record the Deviation_Level and route according to the BAT Legal Risk and Escalation Guide (SYNTHETIC). Copilot can draft comparisons and issue lists; a qualified reviewer decides the deviation level and any negotiation position.</w:t>
      </w:r>
    </w:p>
    <w:p w14:paraId="55179847" w14:textId="77777777" w:rsidR="00323207" w:rsidRDefault="00000000">
      <w:pPr>
        <w:pStyle w:val="Heading2"/>
        <w:spacing w:after="80"/>
      </w:pPr>
      <w:r>
        <w:t>Deviation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23207" w14:paraId="1FA67F9A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0539AFCB" w14:textId="77777777" w:rsidR="00323207" w:rsidRDefault="00000000"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1119A39D" w14:textId="77777777" w:rsidR="00323207" w:rsidRDefault="00000000">
            <w:r>
              <w:rPr>
                <w:b/>
                <w:color w:val="FFFFFF"/>
                <w:sz w:val="16"/>
              </w:rPr>
              <w:t>Definition</w:t>
            </w:r>
          </w:p>
        </w:tc>
      </w:tr>
      <w:tr w:rsidR="00323207" w14:paraId="1C1FB148" w14:textId="77777777">
        <w:trPr>
          <w:jc w:val="center"/>
        </w:trPr>
        <w:tc>
          <w:tcPr>
            <w:tcW w:w="5184" w:type="dxa"/>
            <w:vAlign w:val="center"/>
          </w:tcPr>
          <w:p w14:paraId="5179E7F3" w14:textId="77777777" w:rsidR="00323207" w:rsidRDefault="00000000">
            <w:r>
              <w:rPr>
                <w:sz w:val="16"/>
              </w:rPr>
              <w:t>None</w:t>
            </w:r>
          </w:p>
        </w:tc>
        <w:tc>
          <w:tcPr>
            <w:tcW w:w="5184" w:type="dxa"/>
            <w:vAlign w:val="center"/>
          </w:tcPr>
          <w:p w14:paraId="4CC4272C" w14:textId="77777777" w:rsidR="00323207" w:rsidRDefault="00000000">
            <w:r>
              <w:rPr>
                <w:sz w:val="16"/>
              </w:rPr>
              <w:t>Matches the playbook standard position.</w:t>
            </w:r>
          </w:p>
        </w:tc>
      </w:tr>
      <w:tr w:rsidR="00323207" w14:paraId="3F9AAB14" w14:textId="77777777">
        <w:trPr>
          <w:jc w:val="center"/>
        </w:trPr>
        <w:tc>
          <w:tcPr>
            <w:tcW w:w="5184" w:type="dxa"/>
            <w:vAlign w:val="center"/>
          </w:tcPr>
          <w:p w14:paraId="06E0D906" w14:textId="77777777" w:rsidR="00323207" w:rsidRDefault="00000000">
            <w:r>
              <w:rPr>
                <w:sz w:val="16"/>
              </w:rPr>
              <w:t>Minor</w:t>
            </w:r>
          </w:p>
        </w:tc>
        <w:tc>
          <w:tcPr>
            <w:tcW w:w="5184" w:type="dxa"/>
            <w:vAlign w:val="center"/>
          </w:tcPr>
          <w:p w14:paraId="7AF261B1" w14:textId="77777777" w:rsidR="00323207" w:rsidRDefault="00000000">
            <w:r>
              <w:rPr>
                <w:sz w:val="16"/>
              </w:rPr>
              <w:t>Within the approved fallback position; reviewer may proceed and record it.</w:t>
            </w:r>
          </w:p>
        </w:tc>
      </w:tr>
      <w:tr w:rsidR="00323207" w14:paraId="675B1CE8" w14:textId="77777777">
        <w:trPr>
          <w:jc w:val="center"/>
        </w:trPr>
        <w:tc>
          <w:tcPr>
            <w:tcW w:w="5184" w:type="dxa"/>
            <w:vAlign w:val="center"/>
          </w:tcPr>
          <w:p w14:paraId="2BA1E7C6" w14:textId="77777777" w:rsidR="00323207" w:rsidRDefault="00000000">
            <w:r>
              <w:rPr>
                <w:sz w:val="16"/>
              </w:rPr>
              <w:t>Major</w:t>
            </w:r>
          </w:p>
        </w:tc>
        <w:tc>
          <w:tcPr>
            <w:tcW w:w="5184" w:type="dxa"/>
            <w:vAlign w:val="center"/>
          </w:tcPr>
          <w:p w14:paraId="7D4551AC" w14:textId="77777777" w:rsidR="00323207" w:rsidRDefault="00000000">
            <w:r>
              <w:rPr>
                <w:sz w:val="16"/>
              </w:rPr>
              <w:t>Outside the fallback position; requires Legal Lead - Commercial Legal sign-off.</w:t>
            </w:r>
          </w:p>
        </w:tc>
      </w:tr>
      <w:tr w:rsidR="00323207" w14:paraId="790DEA49" w14:textId="77777777">
        <w:trPr>
          <w:jc w:val="center"/>
        </w:trPr>
        <w:tc>
          <w:tcPr>
            <w:tcW w:w="5184" w:type="dxa"/>
            <w:vAlign w:val="center"/>
          </w:tcPr>
          <w:p w14:paraId="2D70E000" w14:textId="77777777" w:rsidR="00323207" w:rsidRDefault="00000000">
            <w:r>
              <w:rPr>
                <w:sz w:val="16"/>
              </w:rPr>
              <w:t>Critical</w:t>
            </w:r>
          </w:p>
        </w:tc>
        <w:tc>
          <w:tcPr>
            <w:tcW w:w="5184" w:type="dxa"/>
            <w:vAlign w:val="center"/>
          </w:tcPr>
          <w:p w14:paraId="5E4E332B" w14:textId="77777777" w:rsidR="00323207" w:rsidRDefault="00000000">
            <w:r>
              <w:rPr>
                <w:sz w:val="16"/>
              </w:rPr>
              <w:t>Hits a red line (prohibited position); mandatory escalation, cannot proceed without Senior Counsel and, where relevant, AI Governance Panel review.</w:t>
            </w:r>
          </w:p>
        </w:tc>
      </w:tr>
    </w:tbl>
    <w:p w14:paraId="25E1E16A" w14:textId="77777777" w:rsidR="00323207" w:rsidRDefault="00323207"/>
    <w:p w14:paraId="659172C0" w14:textId="77777777" w:rsidR="00323207" w:rsidRDefault="00000000">
      <w:pPr>
        <w:pStyle w:val="Heading1"/>
        <w:spacing w:after="80"/>
      </w:pPr>
      <w:r>
        <w:t>2. Clause positions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23207" w14:paraId="6A7DA8A1" w14:textId="77777777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17EC2863" w14:textId="77777777" w:rsidR="00323207" w:rsidRDefault="00000000">
            <w:r>
              <w:rPr>
                <w:b/>
                <w:color w:val="FFFFFF"/>
                <w:sz w:val="16"/>
              </w:rPr>
              <w:t>Clause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59D62260" w14:textId="77777777" w:rsidR="00323207" w:rsidRDefault="00000000">
            <w:r>
              <w:rPr>
                <w:b/>
                <w:color w:val="FFFFFF"/>
                <w:sz w:val="16"/>
              </w:rPr>
              <w:t>Standard position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06F19080" w14:textId="77777777" w:rsidR="00323207" w:rsidRDefault="00000000">
            <w:r>
              <w:rPr>
                <w:b/>
                <w:color w:val="FFFFFF"/>
                <w:sz w:val="16"/>
              </w:rPr>
              <w:t>Approved fallback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7C4126E2" w14:textId="77777777" w:rsidR="00323207" w:rsidRDefault="00000000">
            <w:r>
              <w:rPr>
                <w:b/>
                <w:color w:val="FFFFFF"/>
                <w:sz w:val="16"/>
              </w:rPr>
              <w:t>Red line (Critical)</w:t>
            </w:r>
          </w:p>
        </w:tc>
      </w:tr>
      <w:tr w:rsidR="00323207" w14:paraId="377D7552" w14:textId="77777777">
        <w:trPr>
          <w:jc w:val="center"/>
        </w:trPr>
        <w:tc>
          <w:tcPr>
            <w:tcW w:w="2592" w:type="dxa"/>
            <w:vAlign w:val="center"/>
          </w:tcPr>
          <w:p w14:paraId="71BB247E" w14:textId="77777777" w:rsidR="00323207" w:rsidRDefault="00000000">
            <w:r>
              <w:rPr>
                <w:sz w:val="16"/>
              </w:rPr>
              <w:t>Limitation of liability</w:t>
            </w:r>
          </w:p>
        </w:tc>
        <w:tc>
          <w:tcPr>
            <w:tcW w:w="2592" w:type="dxa"/>
            <w:vAlign w:val="center"/>
          </w:tcPr>
          <w:p w14:paraId="3373E737" w14:textId="77777777" w:rsidR="00323207" w:rsidRDefault="00000000">
            <w:r>
              <w:rPr>
                <w:sz w:val="16"/>
              </w:rPr>
              <w:t>Supplier cap at least 12 months' fees; super-cap at least 3x annual fees for data protection, confidentiality and security breaches.</w:t>
            </w:r>
          </w:p>
        </w:tc>
        <w:tc>
          <w:tcPr>
            <w:tcW w:w="2592" w:type="dxa"/>
            <w:vAlign w:val="center"/>
          </w:tcPr>
          <w:p w14:paraId="007A0320" w14:textId="77777777" w:rsidR="00323207" w:rsidRDefault="00000000">
            <w:r>
              <w:rPr>
                <w:sz w:val="16"/>
              </w:rPr>
              <w:t>12 months' fees with super-cap of 2x annual fees (Legal Lead approval).</w:t>
            </w:r>
          </w:p>
        </w:tc>
        <w:tc>
          <w:tcPr>
            <w:tcW w:w="2592" w:type="dxa"/>
            <w:vAlign w:val="center"/>
          </w:tcPr>
          <w:p w14:paraId="63D68371" w14:textId="77777777" w:rsidR="00323207" w:rsidRDefault="00000000">
            <w:r>
              <w:rPr>
                <w:sz w:val="16"/>
              </w:rPr>
              <w:t>Cap below 12 months' fees, or data/confidentiality breaches inside the general cap.</w:t>
            </w:r>
          </w:p>
        </w:tc>
      </w:tr>
      <w:tr w:rsidR="00323207" w14:paraId="3830A1C8" w14:textId="77777777">
        <w:trPr>
          <w:jc w:val="center"/>
        </w:trPr>
        <w:tc>
          <w:tcPr>
            <w:tcW w:w="2592" w:type="dxa"/>
            <w:vAlign w:val="center"/>
          </w:tcPr>
          <w:p w14:paraId="630AA5FA" w14:textId="77777777" w:rsidR="00323207" w:rsidRDefault="00000000">
            <w:r>
              <w:rPr>
                <w:sz w:val="16"/>
              </w:rPr>
              <w:t>Data use / model training</w:t>
            </w:r>
          </w:p>
        </w:tc>
        <w:tc>
          <w:tcPr>
            <w:tcW w:w="2592" w:type="dxa"/>
            <w:vAlign w:val="center"/>
          </w:tcPr>
          <w:p w14:paraId="2A8E43D5" w14:textId="77777777" w:rsidR="00323207" w:rsidRDefault="00000000">
            <w:r>
              <w:rPr>
                <w:sz w:val="16"/>
              </w:rPr>
              <w:t>BAT data used only to provide the services. No training, fine-tuning or improvement of models, including de-identified data.</w:t>
            </w:r>
          </w:p>
        </w:tc>
        <w:tc>
          <w:tcPr>
            <w:tcW w:w="2592" w:type="dxa"/>
            <w:vAlign w:val="center"/>
          </w:tcPr>
          <w:p w14:paraId="2ECD1E51" w14:textId="77777777" w:rsidR="00323207" w:rsidRDefault="00000000">
            <w:r>
              <w:rPr>
                <w:sz w:val="16"/>
              </w:rPr>
              <w:t>Aggregated, anonymised usage telemetry (not content) for service operation - AI Governance Panel approval.</w:t>
            </w:r>
          </w:p>
        </w:tc>
        <w:tc>
          <w:tcPr>
            <w:tcW w:w="2592" w:type="dxa"/>
            <w:vAlign w:val="center"/>
          </w:tcPr>
          <w:p w14:paraId="0E10DE66" w14:textId="77777777" w:rsidR="00323207" w:rsidRDefault="00000000">
            <w:r>
              <w:rPr>
                <w:sz w:val="16"/>
              </w:rPr>
              <w:t>Any training or improvement of models on BAT inputs, prompts, outputs or personal data.</w:t>
            </w:r>
          </w:p>
        </w:tc>
      </w:tr>
      <w:tr w:rsidR="00323207" w14:paraId="46356F96" w14:textId="77777777">
        <w:trPr>
          <w:jc w:val="center"/>
        </w:trPr>
        <w:tc>
          <w:tcPr>
            <w:tcW w:w="2592" w:type="dxa"/>
            <w:vAlign w:val="center"/>
          </w:tcPr>
          <w:p w14:paraId="3CBB4E5F" w14:textId="77777777" w:rsidR="00323207" w:rsidRDefault="00000000">
            <w:r>
              <w:rPr>
                <w:sz w:val="16"/>
              </w:rPr>
              <w:t>Sub-processors</w:t>
            </w:r>
          </w:p>
        </w:tc>
        <w:tc>
          <w:tcPr>
            <w:tcW w:w="2592" w:type="dxa"/>
            <w:vAlign w:val="center"/>
          </w:tcPr>
          <w:p w14:paraId="78BA6EBF" w14:textId="77777777" w:rsidR="00323207" w:rsidRDefault="00000000">
            <w:r>
              <w:rPr>
                <w:sz w:val="16"/>
              </w:rPr>
              <w:t>30 days' prior written notice, right to object, flow-down obligations, list annexed.</w:t>
            </w:r>
          </w:p>
        </w:tc>
        <w:tc>
          <w:tcPr>
            <w:tcW w:w="2592" w:type="dxa"/>
            <w:vAlign w:val="center"/>
          </w:tcPr>
          <w:p w14:paraId="2337863B" w14:textId="77777777" w:rsidR="00323207" w:rsidRDefault="00000000">
            <w:r>
              <w:rPr>
                <w:sz w:val="16"/>
              </w:rPr>
              <w:t>15 days' notice plus BAT termination right.</w:t>
            </w:r>
          </w:p>
        </w:tc>
        <w:tc>
          <w:tcPr>
            <w:tcW w:w="2592" w:type="dxa"/>
            <w:vAlign w:val="center"/>
          </w:tcPr>
          <w:p w14:paraId="24254E31" w14:textId="77777777" w:rsidR="00323207" w:rsidRDefault="00000000">
            <w:r>
              <w:rPr>
                <w:sz w:val="16"/>
              </w:rPr>
              <w:t>Appointment at supplier discretion with no notice.</w:t>
            </w:r>
          </w:p>
        </w:tc>
      </w:tr>
      <w:tr w:rsidR="00323207" w14:paraId="39C512DE" w14:textId="77777777">
        <w:trPr>
          <w:jc w:val="center"/>
        </w:trPr>
        <w:tc>
          <w:tcPr>
            <w:tcW w:w="2592" w:type="dxa"/>
            <w:vAlign w:val="center"/>
          </w:tcPr>
          <w:p w14:paraId="0B06B9C4" w14:textId="77777777" w:rsidR="00323207" w:rsidRDefault="00000000">
            <w:r>
              <w:rPr>
                <w:sz w:val="16"/>
              </w:rPr>
              <w:t>Audit rights</w:t>
            </w:r>
          </w:p>
        </w:tc>
        <w:tc>
          <w:tcPr>
            <w:tcW w:w="2592" w:type="dxa"/>
            <w:vAlign w:val="center"/>
          </w:tcPr>
          <w:p w14:paraId="1C1159BD" w14:textId="77777777" w:rsidR="00323207" w:rsidRDefault="00000000">
            <w:r>
              <w:rPr>
                <w:sz w:val="16"/>
              </w:rPr>
              <w:t>Annual audit right plus audit after a security incident or regulator request.</w:t>
            </w:r>
          </w:p>
        </w:tc>
        <w:tc>
          <w:tcPr>
            <w:tcW w:w="2592" w:type="dxa"/>
            <w:vAlign w:val="center"/>
          </w:tcPr>
          <w:p w14:paraId="60AC70B7" w14:textId="77777777" w:rsidR="00323207" w:rsidRDefault="00000000">
            <w:r>
              <w:rPr>
                <w:sz w:val="16"/>
              </w:rPr>
              <w:t>Annual independent certification report, with on-incident audit retained.</w:t>
            </w:r>
          </w:p>
        </w:tc>
        <w:tc>
          <w:tcPr>
            <w:tcW w:w="2592" w:type="dxa"/>
            <w:vAlign w:val="center"/>
          </w:tcPr>
          <w:p w14:paraId="526CFA24" w14:textId="77777777" w:rsidR="00323207" w:rsidRDefault="00000000">
            <w:r>
              <w:rPr>
                <w:sz w:val="16"/>
              </w:rPr>
              <w:t>No audit right after a security incident.</w:t>
            </w:r>
          </w:p>
        </w:tc>
      </w:tr>
      <w:tr w:rsidR="00323207" w14:paraId="1655FE22" w14:textId="77777777">
        <w:trPr>
          <w:jc w:val="center"/>
        </w:trPr>
        <w:tc>
          <w:tcPr>
            <w:tcW w:w="2592" w:type="dxa"/>
            <w:vAlign w:val="center"/>
          </w:tcPr>
          <w:p w14:paraId="587195AE" w14:textId="77777777" w:rsidR="00323207" w:rsidRDefault="00000000">
            <w:r>
              <w:rPr>
                <w:sz w:val="16"/>
              </w:rPr>
              <w:t>IP in outputs</w:t>
            </w:r>
          </w:p>
        </w:tc>
        <w:tc>
          <w:tcPr>
            <w:tcW w:w="2592" w:type="dxa"/>
            <w:vAlign w:val="center"/>
          </w:tcPr>
          <w:p w14:paraId="1888158C" w14:textId="77777777" w:rsidR="00323207" w:rsidRDefault="00000000">
            <w:r>
              <w:rPr>
                <w:sz w:val="16"/>
              </w:rPr>
              <w:t xml:space="preserve">BAT owns outputs generated from </w:t>
            </w:r>
            <w:r>
              <w:rPr>
                <w:sz w:val="16"/>
              </w:rPr>
              <w:lastRenderedPageBreak/>
              <w:t>BAT data; supplier keeps pre-existing IP and the platform.</w:t>
            </w:r>
          </w:p>
        </w:tc>
        <w:tc>
          <w:tcPr>
            <w:tcW w:w="2592" w:type="dxa"/>
            <w:vAlign w:val="center"/>
          </w:tcPr>
          <w:p w14:paraId="37AF4D76" w14:textId="77777777" w:rsidR="00323207" w:rsidRDefault="00000000">
            <w:r>
              <w:rPr>
                <w:sz w:val="16"/>
              </w:rPr>
              <w:lastRenderedPageBreak/>
              <w:t xml:space="preserve">Supplier owns generic models; </w:t>
            </w:r>
            <w:r>
              <w:rPr>
                <w:sz w:val="16"/>
              </w:rPr>
              <w:lastRenderedPageBreak/>
              <w:t>BAT has a perpetual, irrevocable licence to outputs.</w:t>
            </w:r>
          </w:p>
        </w:tc>
        <w:tc>
          <w:tcPr>
            <w:tcW w:w="2592" w:type="dxa"/>
            <w:vAlign w:val="center"/>
          </w:tcPr>
          <w:p w14:paraId="5B3B8B25" w14:textId="77777777" w:rsidR="00323207" w:rsidRDefault="00000000">
            <w:r>
              <w:rPr>
                <w:sz w:val="16"/>
              </w:rPr>
              <w:lastRenderedPageBreak/>
              <w:t xml:space="preserve">Supplier owns BAT-specific </w:t>
            </w:r>
            <w:r>
              <w:rPr>
                <w:sz w:val="16"/>
              </w:rPr>
              <w:lastRenderedPageBreak/>
              <w:t>outputs, or BAT use ends with the term.</w:t>
            </w:r>
          </w:p>
        </w:tc>
      </w:tr>
      <w:tr w:rsidR="00323207" w14:paraId="7DD22A29" w14:textId="77777777">
        <w:trPr>
          <w:jc w:val="center"/>
        </w:trPr>
        <w:tc>
          <w:tcPr>
            <w:tcW w:w="2592" w:type="dxa"/>
            <w:vAlign w:val="center"/>
          </w:tcPr>
          <w:p w14:paraId="7C032335" w14:textId="77777777" w:rsidR="00323207" w:rsidRDefault="00000000">
            <w:r>
              <w:rPr>
                <w:sz w:val="16"/>
              </w:rPr>
              <w:lastRenderedPageBreak/>
              <w:t>Termination</w:t>
            </w:r>
          </w:p>
        </w:tc>
        <w:tc>
          <w:tcPr>
            <w:tcW w:w="2592" w:type="dxa"/>
            <w:vAlign w:val="center"/>
          </w:tcPr>
          <w:p w14:paraId="1F6AA5B0" w14:textId="77777777" w:rsidR="00323207" w:rsidRDefault="00000000">
            <w:r>
              <w:rPr>
                <w:sz w:val="16"/>
              </w:rPr>
              <w:t>BAT for convenience on 90 days' notice; 30-day cure for breach; data returned within 30 days then deleted with certificate.</w:t>
            </w:r>
          </w:p>
        </w:tc>
        <w:tc>
          <w:tcPr>
            <w:tcW w:w="2592" w:type="dxa"/>
            <w:vAlign w:val="center"/>
          </w:tcPr>
          <w:p w14:paraId="5963071C" w14:textId="77777777" w:rsidR="00323207" w:rsidRDefault="00000000">
            <w:r>
              <w:rPr>
                <w:sz w:val="16"/>
              </w:rPr>
              <w:t>Supplier convenience allowed on at least 180 days' notice with transition support.</w:t>
            </w:r>
          </w:p>
        </w:tc>
        <w:tc>
          <w:tcPr>
            <w:tcW w:w="2592" w:type="dxa"/>
            <w:vAlign w:val="center"/>
          </w:tcPr>
          <w:p w14:paraId="4714A386" w14:textId="77777777" w:rsidR="00323207" w:rsidRDefault="00000000">
            <w:r>
              <w:rPr>
                <w:sz w:val="16"/>
              </w:rPr>
              <w:t>Supplier convenience under 90 days, or deletion with no return option.</w:t>
            </w:r>
          </w:p>
        </w:tc>
      </w:tr>
      <w:tr w:rsidR="00323207" w14:paraId="7E1309A0" w14:textId="77777777">
        <w:trPr>
          <w:jc w:val="center"/>
        </w:trPr>
        <w:tc>
          <w:tcPr>
            <w:tcW w:w="2592" w:type="dxa"/>
            <w:vAlign w:val="center"/>
          </w:tcPr>
          <w:p w14:paraId="02A868F9" w14:textId="77777777" w:rsidR="00323207" w:rsidRDefault="00000000">
            <w:r>
              <w:rPr>
                <w:sz w:val="16"/>
              </w:rPr>
              <w:t>AI transparency</w:t>
            </w:r>
          </w:p>
        </w:tc>
        <w:tc>
          <w:tcPr>
            <w:tcW w:w="2592" w:type="dxa"/>
            <w:vAlign w:val="center"/>
          </w:tcPr>
          <w:p w14:paraId="11CFD886" w14:textId="77777777" w:rsidR="00323207" w:rsidRDefault="00000000">
            <w:r>
              <w:rPr>
                <w:sz w:val="16"/>
              </w:rPr>
              <w:t>Disclose AI features; 30 days' notice of material model changes.</w:t>
            </w:r>
          </w:p>
        </w:tc>
        <w:tc>
          <w:tcPr>
            <w:tcW w:w="2592" w:type="dxa"/>
            <w:vAlign w:val="center"/>
          </w:tcPr>
          <w:p w14:paraId="6DB24BC5" w14:textId="77777777" w:rsidR="00323207" w:rsidRDefault="00000000">
            <w:r>
              <w:rPr>
                <w:sz w:val="16"/>
              </w:rPr>
              <w:t>Notice within 10 days of change, with right to disable the feature.</w:t>
            </w:r>
          </w:p>
        </w:tc>
        <w:tc>
          <w:tcPr>
            <w:tcW w:w="2592" w:type="dxa"/>
            <w:vAlign w:val="center"/>
          </w:tcPr>
          <w:p w14:paraId="6C11B328" w14:textId="77777777" w:rsidR="00323207" w:rsidRDefault="00000000">
            <w:r>
              <w:rPr>
                <w:sz w:val="16"/>
              </w:rPr>
              <w:t>Undisclosed AI features or silent model changes.</w:t>
            </w:r>
          </w:p>
        </w:tc>
      </w:tr>
      <w:tr w:rsidR="00323207" w14:paraId="6DA912C1" w14:textId="77777777">
        <w:trPr>
          <w:jc w:val="center"/>
        </w:trPr>
        <w:tc>
          <w:tcPr>
            <w:tcW w:w="2592" w:type="dxa"/>
            <w:vAlign w:val="center"/>
          </w:tcPr>
          <w:p w14:paraId="3B654852" w14:textId="77777777" w:rsidR="00323207" w:rsidRDefault="00000000">
            <w:r>
              <w:rPr>
                <w:sz w:val="16"/>
              </w:rPr>
              <w:t>Confidentiality</w:t>
            </w:r>
          </w:p>
        </w:tc>
        <w:tc>
          <w:tcPr>
            <w:tcW w:w="2592" w:type="dxa"/>
            <w:vAlign w:val="center"/>
          </w:tcPr>
          <w:p w14:paraId="37943BBE" w14:textId="77777777" w:rsidR="00323207" w:rsidRDefault="00000000">
            <w:r>
              <w:rPr>
                <w:sz w:val="16"/>
              </w:rPr>
              <w:t>Mutual; survives 5 years after termination.</w:t>
            </w:r>
          </w:p>
        </w:tc>
        <w:tc>
          <w:tcPr>
            <w:tcW w:w="2592" w:type="dxa"/>
            <w:vAlign w:val="center"/>
          </w:tcPr>
          <w:p w14:paraId="4CC4CC94" w14:textId="77777777" w:rsidR="00323207" w:rsidRDefault="00000000">
            <w:r>
              <w:rPr>
                <w:sz w:val="16"/>
              </w:rPr>
              <w:t>Survives 3 years (Legal Lead approval).</w:t>
            </w:r>
          </w:p>
        </w:tc>
        <w:tc>
          <w:tcPr>
            <w:tcW w:w="2592" w:type="dxa"/>
            <w:vAlign w:val="center"/>
          </w:tcPr>
          <w:p w14:paraId="34E91A77" w14:textId="77777777" w:rsidR="00323207" w:rsidRDefault="00000000">
            <w:r>
              <w:rPr>
                <w:sz w:val="16"/>
              </w:rPr>
              <w:t>No survival, or supplier may disclose BAT data to affiliates freely.</w:t>
            </w:r>
          </w:p>
        </w:tc>
      </w:tr>
      <w:tr w:rsidR="00323207" w14:paraId="22752FBE" w14:textId="77777777">
        <w:trPr>
          <w:jc w:val="center"/>
        </w:trPr>
        <w:tc>
          <w:tcPr>
            <w:tcW w:w="2592" w:type="dxa"/>
            <w:vAlign w:val="center"/>
          </w:tcPr>
          <w:p w14:paraId="0A4179EA" w14:textId="77777777" w:rsidR="00323207" w:rsidRDefault="00000000">
            <w:r>
              <w:rPr>
                <w:sz w:val="16"/>
              </w:rPr>
              <w:t>Governing law</w:t>
            </w:r>
          </w:p>
        </w:tc>
        <w:tc>
          <w:tcPr>
            <w:tcW w:w="2592" w:type="dxa"/>
            <w:vAlign w:val="center"/>
          </w:tcPr>
          <w:p w14:paraId="0CEECCF8" w14:textId="77777777" w:rsidR="00323207" w:rsidRDefault="00000000">
            <w:r>
              <w:rPr>
                <w:sz w:val="16"/>
              </w:rPr>
              <w:t>Information gap - see section 5.</w:t>
            </w:r>
          </w:p>
        </w:tc>
        <w:tc>
          <w:tcPr>
            <w:tcW w:w="2592" w:type="dxa"/>
            <w:vAlign w:val="center"/>
          </w:tcPr>
          <w:p w14:paraId="4039FA18" w14:textId="77777777" w:rsidR="00323207" w:rsidRDefault="00000000">
            <w:r>
              <w:rPr>
                <w:sz w:val="16"/>
              </w:rPr>
              <w:t>-</w:t>
            </w:r>
          </w:p>
        </w:tc>
        <w:tc>
          <w:tcPr>
            <w:tcW w:w="2592" w:type="dxa"/>
            <w:vAlign w:val="center"/>
          </w:tcPr>
          <w:p w14:paraId="0B3C46CF" w14:textId="77777777" w:rsidR="00323207" w:rsidRDefault="00000000">
            <w:r>
              <w:rPr>
                <w:sz w:val="16"/>
              </w:rPr>
              <w:t>-</w:t>
            </w:r>
          </w:p>
        </w:tc>
      </w:tr>
    </w:tbl>
    <w:p w14:paraId="04B55CE0" w14:textId="77777777" w:rsidR="00323207" w:rsidRDefault="00323207"/>
    <w:p w14:paraId="3CB8B07A" w14:textId="77777777" w:rsidR="00323207" w:rsidRDefault="00000000">
      <w:pPr>
        <w:pStyle w:val="Heading1"/>
        <w:spacing w:after="80"/>
      </w:pPr>
      <w:r>
        <w:t>3. Review journey by stage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23207" w14:paraId="596031D4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14570D84" w14:textId="77777777" w:rsidR="00323207" w:rsidRDefault="00000000"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6AAE4895" w14:textId="77777777" w:rsidR="00323207" w:rsidRDefault="00000000">
            <w:r>
              <w:rPr>
                <w:b/>
                <w:color w:val="FFFFFF"/>
                <w:sz w:val="16"/>
              </w:rPr>
              <w:t>Reviewer routine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3B236ED8" w14:textId="77777777" w:rsidR="00323207" w:rsidRDefault="00000000">
            <w:r>
              <w:rPr>
                <w:b/>
                <w:color w:val="FFFFFF"/>
                <w:sz w:val="16"/>
              </w:rPr>
              <w:t>Checklist</w:t>
            </w:r>
          </w:p>
        </w:tc>
      </w:tr>
      <w:tr w:rsidR="00323207" w14:paraId="5B637089" w14:textId="77777777">
        <w:trPr>
          <w:jc w:val="center"/>
        </w:trPr>
        <w:tc>
          <w:tcPr>
            <w:tcW w:w="3456" w:type="dxa"/>
            <w:vAlign w:val="center"/>
          </w:tcPr>
          <w:p w14:paraId="5A64784B" w14:textId="77777777" w:rsidR="00323207" w:rsidRDefault="00000000">
            <w:r>
              <w:rPr>
                <w:sz w:val="16"/>
              </w:rPr>
              <w:t>1. Intake (day 0)</w:t>
            </w:r>
          </w:p>
        </w:tc>
        <w:tc>
          <w:tcPr>
            <w:tcW w:w="3456" w:type="dxa"/>
            <w:vAlign w:val="center"/>
          </w:tcPr>
          <w:p w14:paraId="5B67ACC3" w14:textId="77777777" w:rsidR="00323207" w:rsidRDefault="00000000">
            <w:r>
              <w:rPr>
                <w:sz w:val="16"/>
              </w:rPr>
              <w:t>Confirm request is logged with Request_ID, tier and owner.</w:t>
            </w:r>
          </w:p>
        </w:tc>
        <w:tc>
          <w:tcPr>
            <w:tcW w:w="3456" w:type="dxa"/>
            <w:vAlign w:val="center"/>
          </w:tcPr>
          <w:p w14:paraId="335B94AD" w14:textId="77777777" w:rsidR="00323207" w:rsidRDefault="00000000">
            <w:r>
              <w:rPr>
                <w:sz w:val="16"/>
              </w:rPr>
              <w:t>Use case, data types, markets, supplier, value, go-live date.</w:t>
            </w:r>
          </w:p>
        </w:tc>
      </w:tr>
      <w:tr w:rsidR="00323207" w14:paraId="6E1FBC9A" w14:textId="77777777">
        <w:trPr>
          <w:jc w:val="center"/>
        </w:trPr>
        <w:tc>
          <w:tcPr>
            <w:tcW w:w="3456" w:type="dxa"/>
            <w:vAlign w:val="center"/>
          </w:tcPr>
          <w:p w14:paraId="10E120BF" w14:textId="77777777" w:rsidR="00323207" w:rsidRDefault="00000000">
            <w:r>
              <w:rPr>
                <w:sz w:val="16"/>
              </w:rPr>
              <w:t>2. Triage (day 1-2)</w:t>
            </w:r>
          </w:p>
        </w:tc>
        <w:tc>
          <w:tcPr>
            <w:tcW w:w="3456" w:type="dxa"/>
            <w:vAlign w:val="center"/>
          </w:tcPr>
          <w:p w14:paraId="27B20539" w14:textId="77777777" w:rsidR="00323207" w:rsidRDefault="00000000">
            <w:r>
              <w:rPr>
                <w:sz w:val="16"/>
              </w:rPr>
              <w:t>Identify clause categories and AI use; set Jurisdiction_Flag.</w:t>
            </w:r>
          </w:p>
        </w:tc>
        <w:tc>
          <w:tcPr>
            <w:tcW w:w="3456" w:type="dxa"/>
            <w:vAlign w:val="center"/>
          </w:tcPr>
          <w:p w14:paraId="737F1A45" w14:textId="77777777" w:rsidR="00323207" w:rsidRDefault="00000000">
            <w:r>
              <w:rPr>
                <w:sz w:val="16"/>
              </w:rPr>
              <w:t>Is AI_Use Tier 3? Personal data? More than one market?</w:t>
            </w:r>
          </w:p>
        </w:tc>
      </w:tr>
      <w:tr w:rsidR="00323207" w14:paraId="2A13401E" w14:textId="77777777">
        <w:trPr>
          <w:jc w:val="center"/>
        </w:trPr>
        <w:tc>
          <w:tcPr>
            <w:tcW w:w="3456" w:type="dxa"/>
            <w:vAlign w:val="center"/>
          </w:tcPr>
          <w:p w14:paraId="529363BE" w14:textId="77777777" w:rsidR="00323207" w:rsidRDefault="00000000">
            <w:r>
              <w:rPr>
                <w:sz w:val="16"/>
              </w:rPr>
              <w:t>3. Clause review (day 2-7)</w:t>
            </w:r>
          </w:p>
        </w:tc>
        <w:tc>
          <w:tcPr>
            <w:tcW w:w="3456" w:type="dxa"/>
            <w:vAlign w:val="center"/>
          </w:tcPr>
          <w:p w14:paraId="7B665D57" w14:textId="77777777" w:rsidR="00323207" w:rsidRDefault="00000000">
            <w:r>
              <w:rPr>
                <w:sz w:val="16"/>
              </w:rPr>
              <w:t>Compare clauses with section 2; draft issue list.</w:t>
            </w:r>
          </w:p>
        </w:tc>
        <w:tc>
          <w:tcPr>
            <w:tcW w:w="3456" w:type="dxa"/>
            <w:vAlign w:val="center"/>
          </w:tcPr>
          <w:p w14:paraId="2117D356" w14:textId="77777777" w:rsidR="00323207" w:rsidRDefault="00000000">
            <w:r>
              <w:rPr>
                <w:sz w:val="16"/>
              </w:rPr>
              <w:t>Every clause rated None / Minor / Major / Critical with reason.</w:t>
            </w:r>
          </w:p>
        </w:tc>
      </w:tr>
      <w:tr w:rsidR="00323207" w14:paraId="5EF9A5B9" w14:textId="77777777">
        <w:trPr>
          <w:jc w:val="center"/>
        </w:trPr>
        <w:tc>
          <w:tcPr>
            <w:tcW w:w="3456" w:type="dxa"/>
            <w:vAlign w:val="center"/>
          </w:tcPr>
          <w:p w14:paraId="3F8F8961" w14:textId="77777777" w:rsidR="00323207" w:rsidRDefault="00000000">
            <w:r>
              <w:rPr>
                <w:sz w:val="16"/>
              </w:rPr>
              <w:t>4. Negotiation</w:t>
            </w:r>
          </w:p>
        </w:tc>
        <w:tc>
          <w:tcPr>
            <w:tcW w:w="3456" w:type="dxa"/>
            <w:vAlign w:val="center"/>
          </w:tcPr>
          <w:p w14:paraId="009616D9" w14:textId="77777777" w:rsidR="00323207" w:rsidRDefault="00000000">
            <w:r>
              <w:rPr>
                <w:sz w:val="16"/>
              </w:rPr>
              <w:t>Propose standard or fallback wording only.</w:t>
            </w:r>
          </w:p>
        </w:tc>
        <w:tc>
          <w:tcPr>
            <w:tcW w:w="3456" w:type="dxa"/>
            <w:vAlign w:val="center"/>
          </w:tcPr>
          <w:p w14:paraId="18F736AF" w14:textId="77777777" w:rsidR="00323207" w:rsidRDefault="00000000">
            <w:r>
              <w:rPr>
                <w:sz w:val="16"/>
              </w:rPr>
              <w:t>No new positions without Legal Lead approval.</w:t>
            </w:r>
          </w:p>
        </w:tc>
      </w:tr>
      <w:tr w:rsidR="00323207" w14:paraId="6BEB70ED" w14:textId="77777777">
        <w:trPr>
          <w:jc w:val="center"/>
        </w:trPr>
        <w:tc>
          <w:tcPr>
            <w:tcW w:w="3456" w:type="dxa"/>
            <w:vAlign w:val="center"/>
          </w:tcPr>
          <w:p w14:paraId="2A57A0DC" w14:textId="77777777" w:rsidR="00323207" w:rsidRDefault="00000000">
            <w:r>
              <w:rPr>
                <w:sz w:val="16"/>
              </w:rPr>
              <w:t>5. Approval</w:t>
            </w:r>
          </w:p>
        </w:tc>
        <w:tc>
          <w:tcPr>
            <w:tcW w:w="3456" w:type="dxa"/>
            <w:vAlign w:val="center"/>
          </w:tcPr>
          <w:p w14:paraId="7EC2D044" w14:textId="77777777" w:rsidR="00323207" w:rsidRDefault="00000000">
            <w:r>
              <w:rPr>
                <w:sz w:val="16"/>
              </w:rPr>
              <w:t>Collect sign-offs per deviation level.</w:t>
            </w:r>
          </w:p>
        </w:tc>
        <w:tc>
          <w:tcPr>
            <w:tcW w:w="3456" w:type="dxa"/>
            <w:vAlign w:val="center"/>
          </w:tcPr>
          <w:p w14:paraId="12BCB153" w14:textId="77777777" w:rsidR="00323207" w:rsidRDefault="00000000">
            <w:r>
              <w:rPr>
                <w:sz w:val="16"/>
              </w:rPr>
              <w:t>Major: Legal Lead. Critical: Senior Counsel (+ AI Governance Panel for AI).</w:t>
            </w:r>
          </w:p>
        </w:tc>
      </w:tr>
      <w:tr w:rsidR="00323207" w14:paraId="698C3A65" w14:textId="77777777">
        <w:trPr>
          <w:jc w:val="center"/>
        </w:trPr>
        <w:tc>
          <w:tcPr>
            <w:tcW w:w="3456" w:type="dxa"/>
            <w:vAlign w:val="center"/>
          </w:tcPr>
          <w:p w14:paraId="425821A5" w14:textId="77777777" w:rsidR="00323207" w:rsidRDefault="00000000">
            <w:r>
              <w:rPr>
                <w:sz w:val="16"/>
              </w:rPr>
              <w:t>6. Close</w:t>
            </w:r>
          </w:p>
        </w:tc>
        <w:tc>
          <w:tcPr>
            <w:tcW w:w="3456" w:type="dxa"/>
            <w:vAlign w:val="center"/>
          </w:tcPr>
          <w:p w14:paraId="4A0F7FFF" w14:textId="77777777" w:rsidR="00323207" w:rsidRDefault="00000000">
            <w:r>
              <w:rPr>
                <w:sz w:val="16"/>
              </w:rPr>
              <w:t>Record outcome, conditions, review date.</w:t>
            </w:r>
          </w:p>
        </w:tc>
        <w:tc>
          <w:tcPr>
            <w:tcW w:w="3456" w:type="dxa"/>
            <w:vAlign w:val="center"/>
          </w:tcPr>
          <w:p w14:paraId="4FAE374C" w14:textId="77777777" w:rsidR="00323207" w:rsidRDefault="00000000">
            <w:r>
              <w:rPr>
                <w:sz w:val="16"/>
              </w:rPr>
              <w:t>Status = Closed; escalation recorded if required.</w:t>
            </w:r>
          </w:p>
        </w:tc>
      </w:tr>
    </w:tbl>
    <w:p w14:paraId="43A92216" w14:textId="77777777" w:rsidR="00323207" w:rsidRDefault="00323207"/>
    <w:p w14:paraId="4A8D8753" w14:textId="77777777" w:rsidR="00323207" w:rsidRDefault="00000000">
      <w:pPr>
        <w:pStyle w:val="Heading1"/>
        <w:spacing w:after="80"/>
      </w:pPr>
      <w:r>
        <w:t>4. Using Copilot in contract review</w:t>
      </w:r>
    </w:p>
    <w:p w14:paraId="328D531F" w14:textId="77777777" w:rsidR="00323207" w:rsidRDefault="00000000">
      <w:pPr>
        <w:pStyle w:val="ListBullet"/>
        <w:spacing w:after="80"/>
      </w:pPr>
      <w:r>
        <w:t>Use Copilot to: draft clause comparison tables, summarise deviations, prepare issue lists and negotiation briefing notes, draft requester updates.</w:t>
      </w:r>
    </w:p>
    <w:p w14:paraId="72BA892D" w14:textId="77777777" w:rsidR="00323207" w:rsidRDefault="00000000">
      <w:pPr>
        <w:pStyle w:val="ListBullet"/>
        <w:spacing w:after="80"/>
      </w:pPr>
      <w:r>
        <w:t>Keep human-led: the deviation rating, any acceptance of a fallback, any waiver, negotiation strategy, and anything involving privileged advice.</w:t>
      </w:r>
    </w:p>
    <w:p w14:paraId="792D7709" w14:textId="77777777" w:rsidR="00323207" w:rsidRDefault="00000000">
      <w:pPr>
        <w:pStyle w:val="ListBullet"/>
        <w:spacing w:after="80"/>
      </w:pPr>
      <w:r>
        <w:t>Never paste privileged advice or live matter details into prompts outside approved tools; use the synthetic Lumora sample in training only.</w:t>
      </w:r>
    </w:p>
    <w:p w14:paraId="603C7F7E" w14:textId="77777777" w:rsidR="00323207" w:rsidRDefault="00000000">
      <w:pPr>
        <w:pStyle w:val="Heading1"/>
        <w:spacing w:after="80"/>
      </w:pPr>
      <w:r>
        <w:t>5. Known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23207" w14:paraId="2548835D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0BF3DBEB" w14:textId="77777777" w:rsidR="00323207" w:rsidRDefault="00000000">
            <w:r>
              <w:rPr>
                <w:b/>
                <w:color w:val="FFFFFF"/>
                <w:sz w:val="16"/>
              </w:rPr>
              <w:t>Preferred governing law and venue per market - To be confirmed by local Market Counsel - not in this playbook.</w:t>
            </w:r>
          </w:p>
        </w:tc>
      </w:tr>
    </w:tbl>
    <w:p w14:paraId="69E45B14" w14:textId="77777777" w:rsidR="00323207" w:rsidRDefault="00323207"/>
    <w:p w14:paraId="7886F55D" w14:textId="77777777" w:rsidR="00323207" w:rsidRDefault="00000000">
      <w:pPr>
        <w:spacing w:after="80"/>
      </w:pPr>
      <w:r>
        <w:t>Mark any governing-law clause as "Cannot rate - information gap" and route to Market Counsel (local) at market-counsel@bat-cie.example.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23207" w14:paraId="02F0EFCD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6C7FEE96" w14:textId="77777777" w:rsidR="00323207" w:rsidRDefault="00000000">
            <w:r>
              <w:rPr>
                <w:b/>
                <w:color w:val="FFFFFF"/>
                <w:sz w:val="16"/>
              </w:rPr>
              <w:t>Agent boundary: The BAT Legal Intake and Governance Guide may explain this document, compare text to it, generate checklists and suggest routes. It must not give definitive legal advice, approve a contract, waive a requirement, determine compliance, disclose privileged information or replace counsel review. It may rate a clause only as a draft "suggested deviation level - reviewer to confirm".</w:t>
            </w:r>
          </w:p>
        </w:tc>
      </w:tr>
    </w:tbl>
    <w:p w14:paraId="702C2FF6" w14:textId="77777777" w:rsidR="00323207" w:rsidRDefault="00323207"/>
    <w:sectPr w:rsidR="0032320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978147">
    <w:abstractNumId w:val="8"/>
  </w:num>
  <w:num w:numId="2" w16cid:durableId="1474445277">
    <w:abstractNumId w:val="6"/>
  </w:num>
  <w:num w:numId="3" w16cid:durableId="1028532016">
    <w:abstractNumId w:val="5"/>
  </w:num>
  <w:num w:numId="4" w16cid:durableId="402065994">
    <w:abstractNumId w:val="4"/>
  </w:num>
  <w:num w:numId="5" w16cid:durableId="787049334">
    <w:abstractNumId w:val="7"/>
  </w:num>
  <w:num w:numId="6" w16cid:durableId="459609348">
    <w:abstractNumId w:val="3"/>
  </w:num>
  <w:num w:numId="7" w16cid:durableId="1564289456">
    <w:abstractNumId w:val="2"/>
  </w:num>
  <w:num w:numId="8" w16cid:durableId="688869755">
    <w:abstractNumId w:val="1"/>
  </w:num>
  <w:num w:numId="9" w16cid:durableId="103916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754"/>
    <w:rsid w:val="00034616"/>
    <w:rsid w:val="0006063C"/>
    <w:rsid w:val="0015074B"/>
    <w:rsid w:val="0029639D"/>
    <w:rsid w:val="00323207"/>
    <w:rsid w:val="00326F90"/>
    <w:rsid w:val="0079320C"/>
    <w:rsid w:val="00915A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ACA04B-1B5E-456D-85CB-5FD62BE0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BAT_Contract_Review_Playbook_SYNTHETIC General Clean</dc:title>
  <dc:subject/>
  <dc:creator>Synthetic CIE Demo</dc:creator>
  <cp:keywords/>
  <dc:description>Fresh browser-compatible copy. General classification requested. Synthetic training material.</dc:description>
  <cp:lastModifiedBy>Synthetic CIE Demo</cp:lastModifiedBy>
  <cp:revision>2</cp:revision>
  <dcterms:created xsi:type="dcterms:W3CDTF">2013-12-23T23:15:00Z</dcterms:created>
  <dcterms:modified xsi:type="dcterms:W3CDTF">2026-10-21T20:26:00Z</dcterms:modified>
  <cp:category>General</cp:category>
</cp:coreProperties>
</file>