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A3A3" w14:textId="77777777" w:rsidR="009D155E" w:rsidRDefault="00000000">
      <w:pPr>
        <w:pStyle w:val="Title"/>
        <w:spacing w:after="80"/>
      </w:pPr>
      <w:r>
        <w:rPr>
          <w:sz w:val="44"/>
        </w:rPr>
        <w:t>BAT Legal Risk and Escalation Guide</w:t>
      </w:r>
    </w:p>
    <w:p w14:paraId="1B6077EA" w14:textId="77777777" w:rsidR="009D155E" w:rsidRDefault="00000000">
      <w:pPr>
        <w:spacing w:after="80"/>
      </w:pPr>
      <w:r>
        <w:rPr>
          <w:color w:val="5B5FC7"/>
          <w:sz w:val="28"/>
        </w:rPr>
        <w:t>SYNTHETIC risk assessment and escalation guide for the BAT Legal CIE</w:t>
      </w:r>
    </w:p>
    <w:p w14:paraId="5EE4FB5C" w14:textId="77777777" w:rsidR="009D155E" w:rsidRDefault="00000000">
      <w:pPr>
        <w:spacing w:after="80"/>
      </w:pPr>
      <w:r>
        <w:rPr>
          <w:color w:val="666B7A"/>
          <w:sz w:val="21"/>
        </w:rPr>
        <w:t>Fictional risk scoring method, escalation routes, privilege handling and agent stop conditions.</w:t>
      </w:r>
    </w:p>
    <w:tbl>
      <w:tblPr>
        <w:tblStyle w:val="TableGrid"/>
        <w:tblW w:w="0" w:type="auto"/>
        <w:jc w:val="center"/>
        <w:tblLook w:val="04A0" w:firstRow="1" w:lastRow="0" w:firstColumn="1" w:lastColumn="0" w:noHBand="0" w:noVBand="1"/>
      </w:tblPr>
      <w:tblGrid>
        <w:gridCol w:w="10368"/>
      </w:tblGrid>
      <w:tr w:rsidR="009D155E" w14:paraId="40A2F13F" w14:textId="77777777">
        <w:trPr>
          <w:jc w:val="center"/>
        </w:trPr>
        <w:tc>
          <w:tcPr>
            <w:tcW w:w="10368" w:type="dxa"/>
            <w:shd w:val="clear" w:color="auto" w:fill="5B5FC7"/>
            <w:vAlign w:val="center"/>
          </w:tcPr>
          <w:p w14:paraId="118BF0D6" w14:textId="77777777" w:rsidR="009D155E" w:rsidRDefault="00000000">
            <w:r>
              <w:rPr>
                <w:b/>
                <w:color w:val="FFFFFF"/>
                <w:sz w:val="16"/>
              </w:rPr>
              <w:t>SYNTHETIC CIE TRAINING MATERIAL - Not official BAT information, policy, employee data, process, or findings.</w:t>
            </w:r>
          </w:p>
        </w:tc>
      </w:tr>
    </w:tbl>
    <w:p w14:paraId="460DDDDF" w14:textId="77777777" w:rsidR="009D155E" w:rsidRDefault="009D155E"/>
    <w:p w14:paraId="1D0581A4" w14:textId="77777777" w:rsidR="009D155E" w:rsidRDefault="00000000">
      <w:pPr>
        <w:pStyle w:val="Heading2"/>
        <w:spacing w:after="80"/>
      </w:pPr>
      <w:r>
        <w:t>Document control</w:t>
      </w:r>
    </w:p>
    <w:tbl>
      <w:tblPr>
        <w:tblStyle w:val="TableGrid"/>
        <w:tblW w:w="0" w:type="auto"/>
        <w:jc w:val="center"/>
        <w:tblLook w:val="04A0" w:firstRow="1" w:lastRow="0" w:firstColumn="1" w:lastColumn="0" w:noHBand="0" w:noVBand="1"/>
      </w:tblPr>
      <w:tblGrid>
        <w:gridCol w:w="5184"/>
        <w:gridCol w:w="5184"/>
      </w:tblGrid>
      <w:tr w:rsidR="009D155E" w14:paraId="47323FF5" w14:textId="77777777">
        <w:trPr>
          <w:jc w:val="center"/>
        </w:trPr>
        <w:tc>
          <w:tcPr>
            <w:tcW w:w="5184" w:type="dxa"/>
            <w:shd w:val="clear" w:color="auto" w:fill="5B5FC7"/>
            <w:vAlign w:val="center"/>
          </w:tcPr>
          <w:p w14:paraId="774B2AF2" w14:textId="77777777" w:rsidR="009D155E" w:rsidRDefault="00000000">
            <w:r>
              <w:rPr>
                <w:b/>
                <w:color w:val="FFFFFF"/>
                <w:sz w:val="16"/>
              </w:rPr>
              <w:t>Field</w:t>
            </w:r>
          </w:p>
        </w:tc>
        <w:tc>
          <w:tcPr>
            <w:tcW w:w="5184" w:type="dxa"/>
            <w:shd w:val="clear" w:color="auto" w:fill="5B5FC7"/>
            <w:vAlign w:val="center"/>
          </w:tcPr>
          <w:p w14:paraId="19BB72DD" w14:textId="77777777" w:rsidR="009D155E" w:rsidRDefault="00000000">
            <w:r>
              <w:rPr>
                <w:b/>
                <w:color w:val="FFFFFF"/>
                <w:sz w:val="16"/>
              </w:rPr>
              <w:t>Value</w:t>
            </w:r>
          </w:p>
        </w:tc>
      </w:tr>
      <w:tr w:rsidR="009D155E" w14:paraId="174349D7" w14:textId="77777777">
        <w:trPr>
          <w:jc w:val="center"/>
        </w:trPr>
        <w:tc>
          <w:tcPr>
            <w:tcW w:w="5184" w:type="dxa"/>
            <w:vAlign w:val="center"/>
          </w:tcPr>
          <w:p w14:paraId="6DCC7244" w14:textId="77777777" w:rsidR="009D155E" w:rsidRDefault="00000000">
            <w:r>
              <w:rPr>
                <w:sz w:val="16"/>
              </w:rPr>
              <w:t>Document</w:t>
            </w:r>
          </w:p>
        </w:tc>
        <w:tc>
          <w:tcPr>
            <w:tcW w:w="5184" w:type="dxa"/>
            <w:vAlign w:val="center"/>
          </w:tcPr>
          <w:p w14:paraId="574899DB" w14:textId="77777777" w:rsidR="009D155E" w:rsidRDefault="00000000">
            <w:r>
              <w:rPr>
                <w:sz w:val="16"/>
              </w:rPr>
              <w:t>BAT Legal Risk and Escalation Guide SYNTHETIC</w:t>
            </w:r>
          </w:p>
        </w:tc>
      </w:tr>
      <w:tr w:rsidR="009D155E" w14:paraId="506EA724" w14:textId="77777777">
        <w:trPr>
          <w:jc w:val="center"/>
        </w:trPr>
        <w:tc>
          <w:tcPr>
            <w:tcW w:w="5184" w:type="dxa"/>
            <w:vAlign w:val="center"/>
          </w:tcPr>
          <w:p w14:paraId="0B748A6F" w14:textId="77777777" w:rsidR="009D155E" w:rsidRDefault="00000000">
            <w:r>
              <w:rPr>
                <w:sz w:val="16"/>
              </w:rPr>
              <w:t>Owner</w:t>
            </w:r>
          </w:p>
        </w:tc>
        <w:tc>
          <w:tcPr>
            <w:tcW w:w="5184" w:type="dxa"/>
            <w:vAlign w:val="center"/>
          </w:tcPr>
          <w:p w14:paraId="10EF8930" w14:textId="77777777" w:rsidR="009D155E" w:rsidRDefault="00000000">
            <w:r>
              <w:rPr>
                <w:sz w:val="16"/>
              </w:rPr>
              <w:t>Priya Natarajan (fictional) - Head of Legal Operations</w:t>
            </w:r>
          </w:p>
        </w:tc>
      </w:tr>
      <w:tr w:rsidR="009D155E" w14:paraId="66EBC5AB" w14:textId="77777777">
        <w:trPr>
          <w:jc w:val="center"/>
        </w:trPr>
        <w:tc>
          <w:tcPr>
            <w:tcW w:w="5184" w:type="dxa"/>
            <w:vAlign w:val="center"/>
          </w:tcPr>
          <w:p w14:paraId="400EEC77" w14:textId="77777777" w:rsidR="009D155E" w:rsidRDefault="00000000">
            <w:r>
              <w:rPr>
                <w:sz w:val="16"/>
              </w:rPr>
              <w:t>Version</w:t>
            </w:r>
          </w:p>
        </w:tc>
        <w:tc>
          <w:tcPr>
            <w:tcW w:w="5184" w:type="dxa"/>
            <w:vAlign w:val="center"/>
          </w:tcPr>
          <w:p w14:paraId="179269A6" w14:textId="77777777" w:rsidR="009D155E" w:rsidRDefault="00000000">
            <w:r>
              <w:rPr>
                <w:sz w:val="16"/>
              </w:rPr>
              <w:t>v0.9 Draft for CIE</w:t>
            </w:r>
          </w:p>
        </w:tc>
      </w:tr>
      <w:tr w:rsidR="009D155E" w14:paraId="6541FA75" w14:textId="77777777">
        <w:trPr>
          <w:jc w:val="center"/>
        </w:trPr>
        <w:tc>
          <w:tcPr>
            <w:tcW w:w="5184" w:type="dxa"/>
            <w:vAlign w:val="center"/>
          </w:tcPr>
          <w:p w14:paraId="7E0B0C15" w14:textId="77777777" w:rsidR="009D155E" w:rsidRDefault="00000000">
            <w:r>
              <w:rPr>
                <w:sz w:val="16"/>
              </w:rPr>
              <w:t>Status</w:t>
            </w:r>
          </w:p>
        </w:tc>
        <w:tc>
          <w:tcPr>
            <w:tcW w:w="5184" w:type="dxa"/>
            <w:vAlign w:val="center"/>
          </w:tcPr>
          <w:p w14:paraId="08DB6F1A" w14:textId="77777777" w:rsidR="009D155E" w:rsidRDefault="00000000">
            <w:r>
              <w:rPr>
                <w:sz w:val="16"/>
              </w:rPr>
              <w:t>Draft - synthetic training use only (not approved BAT policy)</w:t>
            </w:r>
          </w:p>
        </w:tc>
      </w:tr>
      <w:tr w:rsidR="009D155E" w14:paraId="541FFE8C" w14:textId="77777777">
        <w:trPr>
          <w:jc w:val="center"/>
        </w:trPr>
        <w:tc>
          <w:tcPr>
            <w:tcW w:w="5184" w:type="dxa"/>
            <w:vAlign w:val="center"/>
          </w:tcPr>
          <w:p w14:paraId="2F323551" w14:textId="77777777" w:rsidR="009D155E" w:rsidRDefault="00000000">
            <w:r>
              <w:rPr>
                <w:sz w:val="16"/>
              </w:rPr>
              <w:t>Review date</w:t>
            </w:r>
          </w:p>
        </w:tc>
        <w:tc>
          <w:tcPr>
            <w:tcW w:w="5184" w:type="dxa"/>
            <w:vAlign w:val="center"/>
          </w:tcPr>
          <w:p w14:paraId="343443F6" w14:textId="77777777" w:rsidR="009D155E" w:rsidRDefault="00000000">
            <w:r>
              <w:rPr>
                <w:sz w:val="16"/>
              </w:rPr>
              <w:t>30 November 2026</w:t>
            </w:r>
          </w:p>
        </w:tc>
      </w:tr>
      <w:tr w:rsidR="009D155E" w14:paraId="06487043" w14:textId="77777777">
        <w:trPr>
          <w:jc w:val="center"/>
        </w:trPr>
        <w:tc>
          <w:tcPr>
            <w:tcW w:w="5184" w:type="dxa"/>
            <w:vAlign w:val="center"/>
          </w:tcPr>
          <w:p w14:paraId="6A7513F4" w14:textId="77777777" w:rsidR="009D155E" w:rsidRDefault="00000000">
            <w:r>
              <w:rPr>
                <w:sz w:val="16"/>
              </w:rPr>
              <w:t>Related sources</w:t>
            </w:r>
          </w:p>
        </w:tc>
        <w:tc>
          <w:tcPr>
            <w:tcW w:w="5184" w:type="dxa"/>
            <w:vAlign w:val="center"/>
          </w:tcPr>
          <w:p w14:paraId="288B6257" w14:textId="77777777" w:rsidR="009D155E" w:rsidRDefault="00000000">
            <w:r>
              <w:rPr>
                <w:sz w:val="16"/>
              </w:rPr>
              <w:t>BAT_Responsible_AI_Governance_Framework_SYNTHETIC, BAT_Contract_Review_Playbook_SYNTHETIC, BAT_Legal_and_Compliance_FAQ_SYNTHETIC</w:t>
            </w:r>
          </w:p>
        </w:tc>
      </w:tr>
      <w:tr w:rsidR="009D155E" w14:paraId="10179B25" w14:textId="77777777">
        <w:trPr>
          <w:jc w:val="center"/>
        </w:trPr>
        <w:tc>
          <w:tcPr>
            <w:tcW w:w="5184" w:type="dxa"/>
            <w:vAlign w:val="center"/>
          </w:tcPr>
          <w:p w14:paraId="240766D9" w14:textId="77777777" w:rsidR="009D155E" w:rsidRDefault="00000000">
            <w:r>
              <w:rPr>
                <w:sz w:val="16"/>
              </w:rPr>
              <w:t>Purpose</w:t>
            </w:r>
          </w:p>
        </w:tc>
        <w:tc>
          <w:tcPr>
            <w:tcW w:w="5184" w:type="dxa"/>
            <w:vAlign w:val="center"/>
          </w:tcPr>
          <w:p w14:paraId="4B0168A0" w14:textId="77777777" w:rsidR="009D155E" w:rsidRDefault="00000000">
            <w:r>
              <w:rPr>
                <w:sz w:val="16"/>
              </w:rPr>
              <w:t>Escalation and decision guide used for risk assessment, compliance support and routing.</w:t>
            </w:r>
          </w:p>
        </w:tc>
      </w:tr>
    </w:tbl>
    <w:p w14:paraId="74A785D2" w14:textId="77777777" w:rsidR="009D155E" w:rsidRDefault="009D155E"/>
    <w:p w14:paraId="59C5D002" w14:textId="77777777" w:rsidR="009D155E" w:rsidRDefault="00000000">
      <w:pPr>
        <w:pStyle w:val="Heading1"/>
        <w:spacing w:after="80"/>
      </w:pPr>
      <w:r>
        <w:t>1. Risk assessment method</w:t>
      </w:r>
    </w:p>
    <w:p w14:paraId="14C9CD59" w14:textId="77777777" w:rsidR="009D155E" w:rsidRDefault="00000000">
      <w:pPr>
        <w:spacing w:after="80"/>
      </w:pPr>
      <w:r>
        <w:t>Risk_Score = Likelihood (1-5) x Impact (1-5). Likelihood reflects how far the position departs from the playbook; impact reflects data sensitivity, AI tier, number of markets and business criticality.</w:t>
      </w:r>
    </w:p>
    <w:tbl>
      <w:tblPr>
        <w:tblStyle w:val="TableGrid"/>
        <w:tblW w:w="0" w:type="auto"/>
        <w:jc w:val="center"/>
        <w:tblLook w:val="04A0" w:firstRow="1" w:lastRow="0" w:firstColumn="1" w:lastColumn="0" w:noHBand="0" w:noVBand="1"/>
      </w:tblPr>
      <w:tblGrid>
        <w:gridCol w:w="2592"/>
        <w:gridCol w:w="2592"/>
        <w:gridCol w:w="2592"/>
        <w:gridCol w:w="2592"/>
      </w:tblGrid>
      <w:tr w:rsidR="009D155E" w14:paraId="1F29E8CE" w14:textId="77777777">
        <w:trPr>
          <w:jc w:val="center"/>
        </w:trPr>
        <w:tc>
          <w:tcPr>
            <w:tcW w:w="2592" w:type="dxa"/>
            <w:shd w:val="clear" w:color="auto" w:fill="5B5FC7"/>
            <w:vAlign w:val="center"/>
          </w:tcPr>
          <w:p w14:paraId="1CD78309" w14:textId="77777777" w:rsidR="009D155E" w:rsidRDefault="00000000">
            <w:r>
              <w:rPr>
                <w:b/>
                <w:color w:val="FFFFFF"/>
                <w:sz w:val="16"/>
              </w:rPr>
              <w:t>Risk_Level</w:t>
            </w:r>
          </w:p>
        </w:tc>
        <w:tc>
          <w:tcPr>
            <w:tcW w:w="2592" w:type="dxa"/>
            <w:shd w:val="clear" w:color="auto" w:fill="5B5FC7"/>
            <w:vAlign w:val="center"/>
          </w:tcPr>
          <w:p w14:paraId="12CAB07C" w14:textId="77777777" w:rsidR="009D155E" w:rsidRDefault="00000000">
            <w:r>
              <w:rPr>
                <w:b/>
                <w:color w:val="FFFFFF"/>
                <w:sz w:val="16"/>
              </w:rPr>
              <w:t>Score</w:t>
            </w:r>
          </w:p>
        </w:tc>
        <w:tc>
          <w:tcPr>
            <w:tcW w:w="2592" w:type="dxa"/>
            <w:shd w:val="clear" w:color="auto" w:fill="5B5FC7"/>
            <w:vAlign w:val="center"/>
          </w:tcPr>
          <w:p w14:paraId="04E15214" w14:textId="77777777" w:rsidR="009D155E" w:rsidRDefault="00000000">
            <w:r>
              <w:rPr>
                <w:b/>
                <w:color w:val="FFFFFF"/>
                <w:sz w:val="16"/>
              </w:rPr>
              <w:t>Handling</w:t>
            </w:r>
          </w:p>
        </w:tc>
        <w:tc>
          <w:tcPr>
            <w:tcW w:w="2592" w:type="dxa"/>
            <w:shd w:val="clear" w:color="auto" w:fill="5B5FC7"/>
            <w:vAlign w:val="center"/>
          </w:tcPr>
          <w:p w14:paraId="53167240" w14:textId="77777777" w:rsidR="009D155E" w:rsidRDefault="00000000">
            <w:r>
              <w:rPr>
                <w:b/>
                <w:color w:val="FFFFFF"/>
                <w:sz w:val="16"/>
              </w:rPr>
              <w:t>Target completion from receipt</w:t>
            </w:r>
          </w:p>
        </w:tc>
      </w:tr>
      <w:tr w:rsidR="009D155E" w14:paraId="75BF610B" w14:textId="77777777">
        <w:trPr>
          <w:jc w:val="center"/>
        </w:trPr>
        <w:tc>
          <w:tcPr>
            <w:tcW w:w="2592" w:type="dxa"/>
            <w:vAlign w:val="center"/>
          </w:tcPr>
          <w:p w14:paraId="25D4DB5D" w14:textId="77777777" w:rsidR="009D155E" w:rsidRDefault="00000000">
            <w:r>
              <w:rPr>
                <w:sz w:val="16"/>
              </w:rPr>
              <w:t>Low</w:t>
            </w:r>
          </w:p>
        </w:tc>
        <w:tc>
          <w:tcPr>
            <w:tcW w:w="2592" w:type="dxa"/>
            <w:vAlign w:val="center"/>
          </w:tcPr>
          <w:p w14:paraId="71F03EEC" w14:textId="77777777" w:rsidR="009D155E" w:rsidRDefault="00000000">
            <w:r>
              <w:rPr>
                <w:sz w:val="16"/>
              </w:rPr>
              <w:t>1-5</w:t>
            </w:r>
          </w:p>
        </w:tc>
        <w:tc>
          <w:tcPr>
            <w:tcW w:w="2592" w:type="dxa"/>
            <w:vAlign w:val="center"/>
          </w:tcPr>
          <w:p w14:paraId="28AAD028" w14:textId="77777777" w:rsidR="009D155E" w:rsidRDefault="00000000">
            <w:r>
              <w:rPr>
                <w:sz w:val="16"/>
              </w:rPr>
              <w:t>Legal Intake Desk / owning team</w:t>
            </w:r>
          </w:p>
        </w:tc>
        <w:tc>
          <w:tcPr>
            <w:tcW w:w="2592" w:type="dxa"/>
            <w:vAlign w:val="center"/>
          </w:tcPr>
          <w:p w14:paraId="3C006214" w14:textId="77777777" w:rsidR="009D155E" w:rsidRDefault="00000000">
            <w:r>
              <w:rPr>
                <w:sz w:val="16"/>
              </w:rPr>
              <w:t>20 calendar days</w:t>
            </w:r>
          </w:p>
        </w:tc>
      </w:tr>
      <w:tr w:rsidR="009D155E" w14:paraId="6A82ACC0" w14:textId="77777777">
        <w:trPr>
          <w:jc w:val="center"/>
        </w:trPr>
        <w:tc>
          <w:tcPr>
            <w:tcW w:w="2592" w:type="dxa"/>
            <w:vAlign w:val="center"/>
          </w:tcPr>
          <w:p w14:paraId="49FAE3A6" w14:textId="77777777" w:rsidR="009D155E" w:rsidRDefault="00000000">
            <w:r>
              <w:rPr>
                <w:sz w:val="16"/>
              </w:rPr>
              <w:t>Medium</w:t>
            </w:r>
          </w:p>
        </w:tc>
        <w:tc>
          <w:tcPr>
            <w:tcW w:w="2592" w:type="dxa"/>
            <w:vAlign w:val="center"/>
          </w:tcPr>
          <w:p w14:paraId="38FC2C80" w14:textId="77777777" w:rsidR="009D155E" w:rsidRDefault="00000000">
            <w:r>
              <w:rPr>
                <w:sz w:val="16"/>
              </w:rPr>
              <w:t>6-11</w:t>
            </w:r>
          </w:p>
        </w:tc>
        <w:tc>
          <w:tcPr>
            <w:tcW w:w="2592" w:type="dxa"/>
            <w:vAlign w:val="center"/>
          </w:tcPr>
          <w:p w14:paraId="3D43F222" w14:textId="77777777" w:rsidR="009D155E" w:rsidRDefault="00000000">
            <w:r>
              <w:rPr>
                <w:sz w:val="16"/>
              </w:rPr>
              <w:t>Owning legal team</w:t>
            </w:r>
          </w:p>
        </w:tc>
        <w:tc>
          <w:tcPr>
            <w:tcW w:w="2592" w:type="dxa"/>
            <w:vAlign w:val="center"/>
          </w:tcPr>
          <w:p w14:paraId="72ACCEB3" w14:textId="77777777" w:rsidR="009D155E" w:rsidRDefault="00000000">
            <w:r>
              <w:rPr>
                <w:sz w:val="16"/>
              </w:rPr>
              <w:t>15 calendar days</w:t>
            </w:r>
          </w:p>
        </w:tc>
      </w:tr>
      <w:tr w:rsidR="009D155E" w14:paraId="45BBEBF7" w14:textId="77777777">
        <w:trPr>
          <w:jc w:val="center"/>
        </w:trPr>
        <w:tc>
          <w:tcPr>
            <w:tcW w:w="2592" w:type="dxa"/>
            <w:vAlign w:val="center"/>
          </w:tcPr>
          <w:p w14:paraId="322A282E" w14:textId="77777777" w:rsidR="009D155E" w:rsidRDefault="00000000">
            <w:r>
              <w:rPr>
                <w:sz w:val="16"/>
              </w:rPr>
              <w:t>High</w:t>
            </w:r>
          </w:p>
        </w:tc>
        <w:tc>
          <w:tcPr>
            <w:tcW w:w="2592" w:type="dxa"/>
            <w:vAlign w:val="center"/>
          </w:tcPr>
          <w:p w14:paraId="16542BCE" w14:textId="77777777" w:rsidR="009D155E" w:rsidRDefault="00000000">
            <w:r>
              <w:rPr>
                <w:sz w:val="16"/>
              </w:rPr>
              <w:t>12-15</w:t>
            </w:r>
          </w:p>
        </w:tc>
        <w:tc>
          <w:tcPr>
            <w:tcW w:w="2592" w:type="dxa"/>
            <w:vAlign w:val="center"/>
          </w:tcPr>
          <w:p w14:paraId="36212F11" w14:textId="77777777" w:rsidR="009D155E" w:rsidRDefault="00000000">
            <w:r>
              <w:rPr>
                <w:sz w:val="16"/>
              </w:rPr>
              <w:t>Owning legal team + Legal Lead visibility</w:t>
            </w:r>
          </w:p>
        </w:tc>
        <w:tc>
          <w:tcPr>
            <w:tcW w:w="2592" w:type="dxa"/>
            <w:vAlign w:val="center"/>
          </w:tcPr>
          <w:p w14:paraId="32175F9E" w14:textId="77777777" w:rsidR="009D155E" w:rsidRDefault="00000000">
            <w:r>
              <w:rPr>
                <w:sz w:val="16"/>
              </w:rPr>
              <w:t>10 calendar days</w:t>
            </w:r>
          </w:p>
        </w:tc>
      </w:tr>
      <w:tr w:rsidR="009D155E" w14:paraId="350AA547" w14:textId="77777777">
        <w:trPr>
          <w:jc w:val="center"/>
        </w:trPr>
        <w:tc>
          <w:tcPr>
            <w:tcW w:w="2592" w:type="dxa"/>
            <w:vAlign w:val="center"/>
          </w:tcPr>
          <w:p w14:paraId="55584C14" w14:textId="77777777" w:rsidR="009D155E" w:rsidRDefault="00000000">
            <w:r>
              <w:rPr>
                <w:sz w:val="16"/>
              </w:rPr>
              <w:t>Critical</w:t>
            </w:r>
          </w:p>
        </w:tc>
        <w:tc>
          <w:tcPr>
            <w:tcW w:w="2592" w:type="dxa"/>
            <w:vAlign w:val="center"/>
          </w:tcPr>
          <w:p w14:paraId="376B83F1" w14:textId="77777777" w:rsidR="009D155E" w:rsidRDefault="00000000">
            <w:r>
              <w:rPr>
                <w:sz w:val="16"/>
              </w:rPr>
              <w:t>16-25</w:t>
            </w:r>
          </w:p>
        </w:tc>
        <w:tc>
          <w:tcPr>
            <w:tcW w:w="2592" w:type="dxa"/>
            <w:vAlign w:val="center"/>
          </w:tcPr>
          <w:p w14:paraId="32B184E0" w14:textId="77777777" w:rsidR="009D155E" w:rsidRDefault="00000000">
            <w:r>
              <w:rPr>
                <w:sz w:val="16"/>
              </w:rPr>
              <w:t>Mandatory escalation (same business day)</w:t>
            </w:r>
          </w:p>
        </w:tc>
        <w:tc>
          <w:tcPr>
            <w:tcW w:w="2592" w:type="dxa"/>
            <w:vAlign w:val="center"/>
          </w:tcPr>
          <w:p w14:paraId="5F43546C" w14:textId="77777777" w:rsidR="009D155E" w:rsidRDefault="00000000">
            <w:r>
              <w:rPr>
                <w:sz w:val="16"/>
              </w:rPr>
              <w:t>5 calendar days</w:t>
            </w:r>
          </w:p>
        </w:tc>
      </w:tr>
    </w:tbl>
    <w:p w14:paraId="747359CD" w14:textId="77777777" w:rsidR="009D155E" w:rsidRDefault="009D155E"/>
    <w:p w14:paraId="0848F27B" w14:textId="77777777" w:rsidR="009D155E" w:rsidRDefault="00000000">
      <w:pPr>
        <w:pStyle w:val="ListBullet"/>
        <w:spacing w:after="80"/>
      </w:pPr>
      <w:r>
        <w:t>Every Critical item must be escalated (Escalated = Yes) on the same business day.</w:t>
      </w:r>
    </w:p>
    <w:p w14:paraId="718B0676" w14:textId="77777777" w:rsidR="009D155E" w:rsidRDefault="00000000">
      <w:pPr>
        <w:pStyle w:val="ListBullet"/>
        <w:spacing w:after="80"/>
      </w:pPr>
      <w:r>
        <w:t>High items must be escalated where AI_Use is Tier 3 or the Jurisdiction_Flag says "counsel to assess".</w:t>
      </w:r>
    </w:p>
    <w:p w14:paraId="7D83DC64" w14:textId="77777777" w:rsidR="009D155E" w:rsidRDefault="00000000">
      <w:pPr>
        <w:pStyle w:val="ListBullet"/>
        <w:spacing w:after="80"/>
      </w:pPr>
      <w:r>
        <w:t>Items "Awaiting business info" past their due date are chased by the Legal Intake Desk with the requester's line manager in copy.</w:t>
      </w:r>
    </w:p>
    <w:p w14:paraId="46AAEE86" w14:textId="77777777" w:rsidR="009D155E" w:rsidRDefault="00000000">
      <w:pPr>
        <w:pStyle w:val="Heading1"/>
        <w:spacing w:after="80"/>
      </w:pPr>
      <w:r>
        <w:t>2. Escalation routes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9D155E" w14:paraId="5CFC8CCA" w14:textId="77777777">
        <w:trPr>
          <w:jc w:val="center"/>
        </w:trPr>
        <w:tc>
          <w:tcPr>
            <w:tcW w:w="2074" w:type="dxa"/>
            <w:shd w:val="clear" w:color="auto" w:fill="5B5FC7"/>
            <w:vAlign w:val="center"/>
          </w:tcPr>
          <w:p w14:paraId="268D70CF" w14:textId="77777777" w:rsidR="009D155E" w:rsidRDefault="00000000">
            <w:r>
              <w:rPr>
                <w:b/>
                <w:color w:val="FFFFFF"/>
                <w:sz w:val="16"/>
              </w:rPr>
              <w:t>Topic</w:t>
            </w:r>
          </w:p>
        </w:tc>
        <w:tc>
          <w:tcPr>
            <w:tcW w:w="2074" w:type="dxa"/>
            <w:shd w:val="clear" w:color="auto" w:fill="5B5FC7"/>
            <w:vAlign w:val="center"/>
          </w:tcPr>
          <w:p w14:paraId="1B2D7EC8" w14:textId="77777777" w:rsidR="009D155E" w:rsidRDefault="00000000">
            <w:r>
              <w:rPr>
                <w:b/>
                <w:color w:val="FFFFFF"/>
                <w:sz w:val="16"/>
              </w:rPr>
              <w:t>Owner</w:t>
            </w:r>
          </w:p>
        </w:tc>
        <w:tc>
          <w:tcPr>
            <w:tcW w:w="2074" w:type="dxa"/>
            <w:shd w:val="clear" w:color="auto" w:fill="5B5FC7"/>
            <w:vAlign w:val="center"/>
          </w:tcPr>
          <w:p w14:paraId="3B65805E" w14:textId="77777777" w:rsidR="009D155E" w:rsidRDefault="00000000">
            <w:r>
              <w:rPr>
                <w:b/>
                <w:color w:val="FFFFFF"/>
                <w:sz w:val="16"/>
              </w:rPr>
              <w:t>Fictional channel</w:t>
            </w:r>
          </w:p>
        </w:tc>
        <w:tc>
          <w:tcPr>
            <w:tcW w:w="2074" w:type="dxa"/>
            <w:shd w:val="clear" w:color="auto" w:fill="5B5FC7"/>
            <w:vAlign w:val="center"/>
          </w:tcPr>
          <w:p w14:paraId="3FFA7B74" w14:textId="77777777" w:rsidR="009D155E" w:rsidRDefault="00000000">
            <w:r>
              <w:rPr>
                <w:b/>
                <w:color w:val="FFFFFF"/>
                <w:sz w:val="16"/>
              </w:rPr>
              <w:t>Urgency</w:t>
            </w:r>
          </w:p>
        </w:tc>
        <w:tc>
          <w:tcPr>
            <w:tcW w:w="2074" w:type="dxa"/>
            <w:shd w:val="clear" w:color="auto" w:fill="5B5FC7"/>
            <w:vAlign w:val="center"/>
          </w:tcPr>
          <w:p w14:paraId="075EDACD" w14:textId="77777777" w:rsidR="009D155E" w:rsidRDefault="00000000">
            <w:r>
              <w:rPr>
                <w:b/>
                <w:color w:val="FFFFFF"/>
                <w:sz w:val="16"/>
              </w:rPr>
              <w:t>Examples</w:t>
            </w:r>
          </w:p>
        </w:tc>
      </w:tr>
      <w:tr w:rsidR="009D155E" w14:paraId="1A83019C" w14:textId="77777777">
        <w:trPr>
          <w:jc w:val="center"/>
        </w:trPr>
        <w:tc>
          <w:tcPr>
            <w:tcW w:w="2074" w:type="dxa"/>
            <w:vAlign w:val="center"/>
          </w:tcPr>
          <w:p w14:paraId="5FB20290" w14:textId="77777777" w:rsidR="009D155E" w:rsidRDefault="00000000">
            <w:r>
              <w:rPr>
                <w:sz w:val="16"/>
              </w:rPr>
              <w:t>Critical deviation or red-line clause</w:t>
            </w:r>
          </w:p>
        </w:tc>
        <w:tc>
          <w:tcPr>
            <w:tcW w:w="2074" w:type="dxa"/>
            <w:vAlign w:val="center"/>
          </w:tcPr>
          <w:p w14:paraId="4B193EB4" w14:textId="77777777" w:rsidR="009D155E" w:rsidRDefault="00000000">
            <w:r>
              <w:rPr>
                <w:sz w:val="16"/>
              </w:rPr>
              <w:t>Senior Counsel, Commercial Legal (fictional role)</w:t>
            </w:r>
          </w:p>
        </w:tc>
        <w:tc>
          <w:tcPr>
            <w:tcW w:w="2074" w:type="dxa"/>
            <w:vAlign w:val="center"/>
          </w:tcPr>
          <w:p w14:paraId="22876AEA" w14:textId="77777777" w:rsidR="009D155E" w:rsidRDefault="00000000">
            <w:r>
              <w:rPr>
                <w:sz w:val="16"/>
              </w:rPr>
              <w:t>legal-escalations@bat-cie.example</w:t>
            </w:r>
          </w:p>
        </w:tc>
        <w:tc>
          <w:tcPr>
            <w:tcW w:w="2074" w:type="dxa"/>
            <w:vAlign w:val="center"/>
          </w:tcPr>
          <w:p w14:paraId="401D5F96" w14:textId="77777777" w:rsidR="009D155E" w:rsidRDefault="00000000">
            <w:r>
              <w:rPr>
                <w:sz w:val="16"/>
              </w:rPr>
              <w:t>Same business day</w:t>
            </w:r>
          </w:p>
        </w:tc>
        <w:tc>
          <w:tcPr>
            <w:tcW w:w="2074" w:type="dxa"/>
            <w:vAlign w:val="center"/>
          </w:tcPr>
          <w:p w14:paraId="41E8C965" w14:textId="77777777" w:rsidR="009D155E" w:rsidRDefault="00000000">
            <w:r>
              <w:rPr>
                <w:sz w:val="16"/>
              </w:rPr>
              <w:t>Uncapped data-breach exclusion removed; supplier wants to train models on BAT data</w:t>
            </w:r>
          </w:p>
        </w:tc>
      </w:tr>
      <w:tr w:rsidR="009D155E" w14:paraId="5A996EAE" w14:textId="77777777">
        <w:trPr>
          <w:jc w:val="center"/>
        </w:trPr>
        <w:tc>
          <w:tcPr>
            <w:tcW w:w="2074" w:type="dxa"/>
            <w:vAlign w:val="center"/>
          </w:tcPr>
          <w:p w14:paraId="2EE16FF3" w14:textId="77777777" w:rsidR="009D155E" w:rsidRDefault="00000000">
            <w:r>
              <w:rPr>
                <w:sz w:val="16"/>
              </w:rPr>
              <w:t>Major deviation outside fallback</w:t>
            </w:r>
          </w:p>
        </w:tc>
        <w:tc>
          <w:tcPr>
            <w:tcW w:w="2074" w:type="dxa"/>
            <w:vAlign w:val="center"/>
          </w:tcPr>
          <w:p w14:paraId="1990928C" w14:textId="77777777" w:rsidR="009D155E" w:rsidRDefault="00000000">
            <w:r>
              <w:rPr>
                <w:sz w:val="16"/>
              </w:rPr>
              <w:t>Legal Lead - Commercial Legal</w:t>
            </w:r>
          </w:p>
        </w:tc>
        <w:tc>
          <w:tcPr>
            <w:tcW w:w="2074" w:type="dxa"/>
            <w:vAlign w:val="center"/>
          </w:tcPr>
          <w:p w14:paraId="5A52D375" w14:textId="77777777" w:rsidR="009D155E" w:rsidRDefault="00000000">
            <w:r>
              <w:rPr>
                <w:sz w:val="16"/>
              </w:rPr>
              <w:t>contracts-review@bat-cie.example</w:t>
            </w:r>
          </w:p>
        </w:tc>
        <w:tc>
          <w:tcPr>
            <w:tcW w:w="2074" w:type="dxa"/>
            <w:vAlign w:val="center"/>
          </w:tcPr>
          <w:p w14:paraId="36871E19" w14:textId="77777777" w:rsidR="009D155E" w:rsidRDefault="00000000">
            <w:r>
              <w:rPr>
                <w:sz w:val="16"/>
              </w:rPr>
              <w:t>3 business days</w:t>
            </w:r>
          </w:p>
        </w:tc>
        <w:tc>
          <w:tcPr>
            <w:tcW w:w="2074" w:type="dxa"/>
            <w:vAlign w:val="center"/>
          </w:tcPr>
          <w:p w14:paraId="789A82D0" w14:textId="77777777" w:rsidR="009D155E" w:rsidRDefault="00000000">
            <w:r>
              <w:rPr>
                <w:sz w:val="16"/>
              </w:rPr>
              <w:t>Liability cap below 12 months' fees; supplier termination for convenience &lt; 90 days</w:t>
            </w:r>
          </w:p>
        </w:tc>
      </w:tr>
      <w:tr w:rsidR="009D155E" w14:paraId="7DC31093" w14:textId="77777777">
        <w:trPr>
          <w:jc w:val="center"/>
        </w:trPr>
        <w:tc>
          <w:tcPr>
            <w:tcW w:w="2074" w:type="dxa"/>
            <w:vAlign w:val="center"/>
          </w:tcPr>
          <w:p w14:paraId="4B37F2A2" w14:textId="77777777" w:rsidR="009D155E" w:rsidRDefault="00000000">
            <w:r>
              <w:rPr>
                <w:sz w:val="16"/>
              </w:rPr>
              <w:t>AI Tier 3 use, model training, automated decision support</w:t>
            </w:r>
          </w:p>
        </w:tc>
        <w:tc>
          <w:tcPr>
            <w:tcW w:w="2074" w:type="dxa"/>
            <w:vAlign w:val="center"/>
          </w:tcPr>
          <w:p w14:paraId="3C64207F" w14:textId="77777777" w:rsidR="009D155E" w:rsidRDefault="00000000">
            <w:r>
              <w:rPr>
                <w:sz w:val="16"/>
              </w:rPr>
              <w:t>AI Governance Panel</w:t>
            </w:r>
          </w:p>
        </w:tc>
        <w:tc>
          <w:tcPr>
            <w:tcW w:w="2074" w:type="dxa"/>
            <w:vAlign w:val="center"/>
          </w:tcPr>
          <w:p w14:paraId="683F7456" w14:textId="77777777" w:rsidR="009D155E" w:rsidRDefault="00000000">
            <w:r>
              <w:rPr>
                <w:sz w:val="16"/>
              </w:rPr>
              <w:t>ai-governance@bat-cie.example</w:t>
            </w:r>
          </w:p>
        </w:tc>
        <w:tc>
          <w:tcPr>
            <w:tcW w:w="2074" w:type="dxa"/>
            <w:vAlign w:val="center"/>
          </w:tcPr>
          <w:p w14:paraId="655EFD07" w14:textId="77777777" w:rsidR="009D155E" w:rsidRDefault="00000000">
            <w:r>
              <w:rPr>
                <w:sz w:val="16"/>
              </w:rPr>
              <w:t>3 business days (Critical: same day)</w:t>
            </w:r>
          </w:p>
        </w:tc>
        <w:tc>
          <w:tcPr>
            <w:tcW w:w="2074" w:type="dxa"/>
            <w:vAlign w:val="center"/>
          </w:tcPr>
          <w:p w14:paraId="081DE411" w14:textId="77777777" w:rsidR="009D155E" w:rsidRDefault="00000000">
            <w:r>
              <w:rPr>
                <w:sz w:val="16"/>
              </w:rPr>
              <w:t>Vendor model training on BAT inputs or outputs; AI that supports decisions about individuals</w:t>
            </w:r>
          </w:p>
        </w:tc>
      </w:tr>
      <w:tr w:rsidR="009D155E" w14:paraId="0DE8B498" w14:textId="77777777">
        <w:trPr>
          <w:jc w:val="center"/>
        </w:trPr>
        <w:tc>
          <w:tcPr>
            <w:tcW w:w="2074" w:type="dxa"/>
            <w:vAlign w:val="center"/>
          </w:tcPr>
          <w:p w14:paraId="3F5FE4A4" w14:textId="77777777" w:rsidR="009D155E" w:rsidRDefault="00000000">
            <w:r>
              <w:rPr>
                <w:sz w:val="16"/>
              </w:rPr>
              <w:t>Personal data, sub-processors, cross-border transfer</w:t>
            </w:r>
          </w:p>
        </w:tc>
        <w:tc>
          <w:tcPr>
            <w:tcW w:w="2074" w:type="dxa"/>
            <w:vAlign w:val="center"/>
          </w:tcPr>
          <w:p w14:paraId="5CD3508D" w14:textId="77777777" w:rsidR="009D155E" w:rsidRDefault="00000000">
            <w:r>
              <w:rPr>
                <w:sz w:val="16"/>
              </w:rPr>
              <w:t>Privacy Office</w:t>
            </w:r>
          </w:p>
        </w:tc>
        <w:tc>
          <w:tcPr>
            <w:tcW w:w="2074" w:type="dxa"/>
            <w:vAlign w:val="center"/>
          </w:tcPr>
          <w:p w14:paraId="31C61D6C" w14:textId="77777777" w:rsidR="009D155E" w:rsidRDefault="00000000">
            <w:r>
              <w:rPr>
                <w:sz w:val="16"/>
              </w:rPr>
              <w:t>privacy-office@bat-cie.example</w:t>
            </w:r>
          </w:p>
        </w:tc>
        <w:tc>
          <w:tcPr>
            <w:tcW w:w="2074" w:type="dxa"/>
            <w:vAlign w:val="center"/>
          </w:tcPr>
          <w:p w14:paraId="186376CD" w14:textId="77777777" w:rsidR="009D155E" w:rsidRDefault="00000000">
            <w:r>
              <w:rPr>
                <w:sz w:val="16"/>
              </w:rPr>
              <w:t>3 business days</w:t>
            </w:r>
          </w:p>
        </w:tc>
        <w:tc>
          <w:tcPr>
            <w:tcW w:w="2074" w:type="dxa"/>
            <w:vAlign w:val="center"/>
          </w:tcPr>
          <w:p w14:paraId="3AD163A6" w14:textId="77777777" w:rsidR="009D155E" w:rsidRDefault="00000000">
            <w:r>
              <w:rPr>
                <w:sz w:val="16"/>
              </w:rPr>
              <w:t>Sub-processors added without notice; consumer (adult) data leaving the market</w:t>
            </w:r>
          </w:p>
        </w:tc>
      </w:tr>
      <w:tr w:rsidR="009D155E" w14:paraId="396DEBF7" w14:textId="77777777">
        <w:trPr>
          <w:jc w:val="center"/>
        </w:trPr>
        <w:tc>
          <w:tcPr>
            <w:tcW w:w="2074" w:type="dxa"/>
            <w:vAlign w:val="center"/>
          </w:tcPr>
          <w:p w14:paraId="3364E42A" w14:textId="77777777" w:rsidR="009D155E" w:rsidRDefault="00000000">
            <w:r>
              <w:rPr>
                <w:sz w:val="16"/>
              </w:rPr>
              <w:t xml:space="preserve">Jurisdiction flag 'counsel </w:t>
            </w:r>
            <w:r>
              <w:rPr>
                <w:sz w:val="16"/>
              </w:rPr>
              <w:lastRenderedPageBreak/>
              <w:t>to assess' or emerging AI regulation</w:t>
            </w:r>
          </w:p>
        </w:tc>
        <w:tc>
          <w:tcPr>
            <w:tcW w:w="2074" w:type="dxa"/>
            <w:vAlign w:val="center"/>
          </w:tcPr>
          <w:p w14:paraId="4091FAE5" w14:textId="77777777" w:rsidR="009D155E" w:rsidRDefault="00000000">
            <w:r>
              <w:rPr>
                <w:sz w:val="16"/>
              </w:rPr>
              <w:lastRenderedPageBreak/>
              <w:t>Market Counsel (local)</w:t>
            </w:r>
          </w:p>
        </w:tc>
        <w:tc>
          <w:tcPr>
            <w:tcW w:w="2074" w:type="dxa"/>
            <w:vAlign w:val="center"/>
          </w:tcPr>
          <w:p w14:paraId="3B5302A7" w14:textId="77777777" w:rsidR="009D155E" w:rsidRDefault="00000000">
            <w:r>
              <w:rPr>
                <w:sz w:val="16"/>
              </w:rPr>
              <w:t>market-counsel@bat-</w:t>
            </w:r>
            <w:r>
              <w:rPr>
                <w:sz w:val="16"/>
              </w:rPr>
              <w:lastRenderedPageBreak/>
              <w:t>cie.example</w:t>
            </w:r>
          </w:p>
        </w:tc>
        <w:tc>
          <w:tcPr>
            <w:tcW w:w="2074" w:type="dxa"/>
            <w:vAlign w:val="center"/>
          </w:tcPr>
          <w:p w14:paraId="7A9983E0" w14:textId="77777777" w:rsidR="009D155E" w:rsidRDefault="00000000">
            <w:r>
              <w:rPr>
                <w:sz w:val="16"/>
              </w:rPr>
              <w:lastRenderedPageBreak/>
              <w:t>5 business days</w:t>
            </w:r>
          </w:p>
        </w:tc>
        <w:tc>
          <w:tcPr>
            <w:tcW w:w="2074" w:type="dxa"/>
            <w:vAlign w:val="center"/>
          </w:tcPr>
          <w:p w14:paraId="6E6525F4" w14:textId="77777777" w:rsidR="009D155E" w:rsidRDefault="00000000">
            <w:r>
              <w:rPr>
                <w:sz w:val="16"/>
              </w:rPr>
              <w:t xml:space="preserve">Multi-jurisdiction </w:t>
            </w:r>
            <w:r>
              <w:rPr>
                <w:sz w:val="16"/>
              </w:rPr>
              <w:lastRenderedPageBreak/>
              <w:t>deployment; new or changing AI rules in a market</w:t>
            </w:r>
          </w:p>
        </w:tc>
      </w:tr>
      <w:tr w:rsidR="009D155E" w14:paraId="114A360A" w14:textId="77777777">
        <w:trPr>
          <w:jc w:val="center"/>
        </w:trPr>
        <w:tc>
          <w:tcPr>
            <w:tcW w:w="2074" w:type="dxa"/>
            <w:vAlign w:val="center"/>
          </w:tcPr>
          <w:p w14:paraId="490232FA" w14:textId="77777777" w:rsidR="009D155E" w:rsidRDefault="00000000">
            <w:r>
              <w:rPr>
                <w:sz w:val="16"/>
              </w:rPr>
              <w:lastRenderedPageBreak/>
              <w:t>Dispute, investigation, regulator contact, privileged matter</w:t>
            </w:r>
          </w:p>
        </w:tc>
        <w:tc>
          <w:tcPr>
            <w:tcW w:w="2074" w:type="dxa"/>
            <w:vAlign w:val="center"/>
          </w:tcPr>
          <w:p w14:paraId="746A8F43" w14:textId="77777777" w:rsidR="009D155E" w:rsidRDefault="00000000">
            <w:r>
              <w:rPr>
                <w:sz w:val="16"/>
              </w:rPr>
              <w:t>Litigation &amp; Investigations</w:t>
            </w:r>
          </w:p>
        </w:tc>
        <w:tc>
          <w:tcPr>
            <w:tcW w:w="2074" w:type="dxa"/>
            <w:vAlign w:val="center"/>
          </w:tcPr>
          <w:p w14:paraId="3706F381" w14:textId="77777777" w:rsidR="009D155E" w:rsidRDefault="00000000">
            <w:r>
              <w:rPr>
                <w:sz w:val="16"/>
              </w:rPr>
              <w:t>privileged-matters@bat-cie.example (do not use the agent)</w:t>
            </w:r>
          </w:p>
        </w:tc>
        <w:tc>
          <w:tcPr>
            <w:tcW w:w="2074" w:type="dxa"/>
            <w:vAlign w:val="center"/>
          </w:tcPr>
          <w:p w14:paraId="20B86093" w14:textId="77777777" w:rsidR="009D155E" w:rsidRDefault="00000000">
            <w:r>
              <w:rPr>
                <w:sz w:val="16"/>
              </w:rPr>
              <w:t>Immediate</w:t>
            </w:r>
          </w:p>
        </w:tc>
        <w:tc>
          <w:tcPr>
            <w:tcW w:w="2074" w:type="dxa"/>
            <w:vAlign w:val="center"/>
          </w:tcPr>
          <w:p w14:paraId="5C5DB088" w14:textId="77777777" w:rsidR="009D155E" w:rsidRDefault="00000000">
            <w:r>
              <w:rPr>
                <w:sz w:val="16"/>
              </w:rPr>
              <w:t>Regulator letter, litigation threat, request to share legal advice</w:t>
            </w:r>
          </w:p>
        </w:tc>
      </w:tr>
      <w:tr w:rsidR="009D155E" w14:paraId="069B87A5" w14:textId="77777777">
        <w:trPr>
          <w:jc w:val="center"/>
        </w:trPr>
        <w:tc>
          <w:tcPr>
            <w:tcW w:w="2074" w:type="dxa"/>
            <w:vAlign w:val="center"/>
          </w:tcPr>
          <w:p w14:paraId="6707CEEF" w14:textId="77777777" w:rsidR="009D155E" w:rsidRDefault="00000000">
            <w:r>
              <w:rPr>
                <w:sz w:val="16"/>
              </w:rPr>
              <w:t>Suspected policy breach or compliance concern</w:t>
            </w:r>
          </w:p>
        </w:tc>
        <w:tc>
          <w:tcPr>
            <w:tcW w:w="2074" w:type="dxa"/>
            <w:vAlign w:val="center"/>
          </w:tcPr>
          <w:p w14:paraId="319A9498" w14:textId="77777777" w:rsidR="009D155E" w:rsidRDefault="00000000">
            <w:r>
              <w:rPr>
                <w:sz w:val="16"/>
              </w:rPr>
              <w:t>Compliance Support</w:t>
            </w:r>
          </w:p>
        </w:tc>
        <w:tc>
          <w:tcPr>
            <w:tcW w:w="2074" w:type="dxa"/>
            <w:vAlign w:val="center"/>
          </w:tcPr>
          <w:p w14:paraId="12436908" w14:textId="77777777" w:rsidR="009D155E" w:rsidRDefault="00000000">
            <w:r>
              <w:rPr>
                <w:sz w:val="16"/>
              </w:rPr>
              <w:t>compliance-support@bat-cie.example</w:t>
            </w:r>
          </w:p>
        </w:tc>
        <w:tc>
          <w:tcPr>
            <w:tcW w:w="2074" w:type="dxa"/>
            <w:vAlign w:val="center"/>
          </w:tcPr>
          <w:p w14:paraId="3F211B44" w14:textId="77777777" w:rsidR="009D155E" w:rsidRDefault="00000000">
            <w:r>
              <w:rPr>
                <w:sz w:val="16"/>
              </w:rPr>
              <w:t>1 business day</w:t>
            </w:r>
          </w:p>
        </w:tc>
        <w:tc>
          <w:tcPr>
            <w:tcW w:w="2074" w:type="dxa"/>
            <w:vAlign w:val="center"/>
          </w:tcPr>
          <w:p w14:paraId="741FE4DA" w14:textId="77777777" w:rsidR="009D155E" w:rsidRDefault="00000000">
            <w:r>
              <w:rPr>
                <w:sz w:val="16"/>
              </w:rPr>
              <w:t>AI tool used without approval; data shared outside agreed purpose</w:t>
            </w:r>
          </w:p>
        </w:tc>
      </w:tr>
      <w:tr w:rsidR="009D155E" w14:paraId="4BD42D1A" w14:textId="77777777">
        <w:trPr>
          <w:jc w:val="center"/>
        </w:trPr>
        <w:tc>
          <w:tcPr>
            <w:tcW w:w="2074" w:type="dxa"/>
            <w:vAlign w:val="center"/>
          </w:tcPr>
          <w:p w14:paraId="17AF6F94" w14:textId="77777777" w:rsidR="009D155E" w:rsidRDefault="00000000">
            <w:r>
              <w:rPr>
                <w:sz w:val="16"/>
              </w:rPr>
              <w:t>Unclear or general intake</w:t>
            </w:r>
          </w:p>
        </w:tc>
        <w:tc>
          <w:tcPr>
            <w:tcW w:w="2074" w:type="dxa"/>
            <w:vAlign w:val="center"/>
          </w:tcPr>
          <w:p w14:paraId="405841CE" w14:textId="77777777" w:rsidR="009D155E" w:rsidRDefault="00000000">
            <w:r>
              <w:rPr>
                <w:sz w:val="16"/>
              </w:rPr>
              <w:t>Legal Intake Desk</w:t>
            </w:r>
          </w:p>
        </w:tc>
        <w:tc>
          <w:tcPr>
            <w:tcW w:w="2074" w:type="dxa"/>
            <w:vAlign w:val="center"/>
          </w:tcPr>
          <w:p w14:paraId="14E148CA" w14:textId="77777777" w:rsidR="009D155E" w:rsidRDefault="00000000">
            <w:r>
              <w:rPr>
                <w:sz w:val="16"/>
              </w:rPr>
              <w:t>legal-intake@bat-cie.example</w:t>
            </w:r>
          </w:p>
        </w:tc>
        <w:tc>
          <w:tcPr>
            <w:tcW w:w="2074" w:type="dxa"/>
            <w:vAlign w:val="center"/>
          </w:tcPr>
          <w:p w14:paraId="21B235C4" w14:textId="77777777" w:rsidR="009D155E" w:rsidRDefault="00000000">
            <w:r>
              <w:rPr>
                <w:sz w:val="16"/>
              </w:rPr>
              <w:t>2 business days</w:t>
            </w:r>
          </w:p>
        </w:tc>
        <w:tc>
          <w:tcPr>
            <w:tcW w:w="2074" w:type="dxa"/>
            <w:vAlign w:val="center"/>
          </w:tcPr>
          <w:p w14:paraId="4CC56583" w14:textId="77777777" w:rsidR="009D155E" w:rsidRDefault="00000000">
            <w:r>
              <w:rPr>
                <w:sz w:val="16"/>
              </w:rPr>
              <w:t>Requester unsure which team or which form applies</w:t>
            </w:r>
          </w:p>
        </w:tc>
      </w:tr>
    </w:tbl>
    <w:p w14:paraId="25D32879" w14:textId="77777777" w:rsidR="009D155E" w:rsidRDefault="009D155E"/>
    <w:p w14:paraId="30C45E42" w14:textId="77777777" w:rsidR="009D155E" w:rsidRDefault="00000000">
      <w:pPr>
        <w:pStyle w:val="Heading1"/>
        <w:spacing w:after="80"/>
      </w:pPr>
      <w:r>
        <w:t>3. Privilege and confidentiality</w:t>
      </w:r>
    </w:p>
    <w:p w14:paraId="7860DB92" w14:textId="77777777" w:rsidR="009D155E" w:rsidRDefault="00000000">
      <w:pPr>
        <w:spacing w:after="80"/>
      </w:pPr>
      <w:r>
        <w:t>Privileged legal advice, litigation, investigations and regulator correspondence are never handled through the agent or general Copilot prompts. Route to Litigation &amp; Investigations at privileged-matters@bat-cie.example. The agent must not summarise, quote or disclose privileged material, even if a user pastes it.</w:t>
      </w:r>
    </w:p>
    <w:p w14:paraId="36D468D3" w14:textId="77777777" w:rsidR="009D155E" w:rsidRDefault="00000000">
      <w:pPr>
        <w:pStyle w:val="Heading1"/>
        <w:spacing w:after="80"/>
      </w:pPr>
      <w:r>
        <w:t>4. Compliance support</w:t>
      </w:r>
    </w:p>
    <w:p w14:paraId="0DC63900" w14:textId="77777777" w:rsidR="009D155E" w:rsidRDefault="00000000">
      <w:pPr>
        <w:spacing w:after="80"/>
      </w:pPr>
      <w:r>
        <w:t>Suspected policy breaches (for example an AI tool used without approval) go to Compliance Support. The agent may explain where to report and what facts to gather, but it must not determine whether a breach occurred or whether anyone is compliant.</w:t>
      </w:r>
    </w:p>
    <w:p w14:paraId="08858062" w14:textId="77777777" w:rsidR="009D155E" w:rsidRDefault="00000000">
      <w:pPr>
        <w:pStyle w:val="Heading1"/>
        <w:spacing w:after="80"/>
      </w:pPr>
      <w:r>
        <w:t>5. Agent stop conditions</w:t>
      </w:r>
    </w:p>
    <w:p w14:paraId="049AD8BE" w14:textId="77777777" w:rsidR="009D155E" w:rsidRDefault="00000000">
      <w:pPr>
        <w:spacing w:after="80"/>
      </w:pPr>
      <w:r>
        <w:rPr>
          <w:b/>
        </w:rPr>
        <w:t>The agent must stop, explain why, and give the route from section 2 when a user asks it to:</w:t>
      </w:r>
    </w:p>
    <w:p w14:paraId="437999C9" w14:textId="77777777" w:rsidR="009D155E" w:rsidRDefault="00000000">
      <w:pPr>
        <w:pStyle w:val="ListNumber"/>
        <w:spacing w:after="80"/>
      </w:pPr>
      <w:r>
        <w:t>Give a definitive legal opinion or say what the law requires in a jurisdiction.</w:t>
      </w:r>
    </w:p>
    <w:p w14:paraId="2B0D86AB" w14:textId="77777777" w:rsidR="009D155E" w:rsidRDefault="00000000">
      <w:pPr>
        <w:pStyle w:val="ListNumber"/>
        <w:spacing w:after="80"/>
      </w:pPr>
      <w:r>
        <w:t>Approve, sign off or accept a contract, clause, fallback or deviation.</w:t>
      </w:r>
    </w:p>
    <w:p w14:paraId="40F40F02" w14:textId="77777777" w:rsidR="009D155E" w:rsidRDefault="00000000">
      <w:pPr>
        <w:pStyle w:val="ListNumber"/>
        <w:spacing w:after="80"/>
      </w:pPr>
      <w:r>
        <w:t>Waive or relax a framework or playbook requirement, or treat a red line as acceptable.</w:t>
      </w:r>
    </w:p>
    <w:p w14:paraId="6DF0A51A" w14:textId="77777777" w:rsidR="009D155E" w:rsidRDefault="00000000">
      <w:pPr>
        <w:pStyle w:val="ListNumber"/>
        <w:spacing w:after="80"/>
      </w:pPr>
      <w:r>
        <w:t>Determine compliance with any law, regulation or BAT policy (for example "confirm this is GDPR / EU AI Act compliant").</w:t>
      </w:r>
    </w:p>
    <w:p w14:paraId="43FACD6E" w14:textId="77777777" w:rsidR="009D155E" w:rsidRDefault="00000000">
      <w:pPr>
        <w:pStyle w:val="ListNumber"/>
        <w:spacing w:after="80"/>
      </w:pPr>
      <w:r>
        <w:t>Disclose, summarise or reuse privileged information or advice.</w:t>
      </w:r>
    </w:p>
    <w:p w14:paraId="07A7DFE3" w14:textId="77777777" w:rsidR="009D155E" w:rsidRDefault="00000000">
      <w:pPr>
        <w:pStyle w:val="ListNumber"/>
        <w:spacing w:after="80"/>
      </w:pPr>
      <w:r>
        <w:t>Make a decision about an individual (employee, consumer or counterparty contact) or assess anyone's conduct.</w:t>
      </w:r>
    </w:p>
    <w:p w14:paraId="4E44C2A8" w14:textId="77777777" w:rsidR="009D155E" w:rsidRDefault="00000000">
      <w:pPr>
        <w:pStyle w:val="ListNumber"/>
        <w:spacing w:after="80"/>
      </w:pPr>
      <w:r>
        <w:t>Answer a question the four approved sources do not cover - it must say the information is not in the sources and route to the owner.</w:t>
      </w:r>
    </w:p>
    <w:p w14:paraId="3EEC93E7" w14:textId="77777777" w:rsidR="009D155E" w:rsidRDefault="00000000">
      <w:pPr>
        <w:pStyle w:val="Heading1"/>
        <w:spacing w:after="80"/>
      </w:pPr>
      <w:r>
        <w:t>6. Known gaps</w:t>
      </w:r>
    </w:p>
    <w:tbl>
      <w:tblPr>
        <w:tblStyle w:val="TableGrid"/>
        <w:tblW w:w="0" w:type="auto"/>
        <w:jc w:val="center"/>
        <w:tblLook w:val="04A0" w:firstRow="1" w:lastRow="0" w:firstColumn="1" w:lastColumn="0" w:noHBand="0" w:noVBand="1"/>
      </w:tblPr>
      <w:tblGrid>
        <w:gridCol w:w="10368"/>
      </w:tblGrid>
      <w:tr w:rsidR="009D155E" w14:paraId="43E86F31" w14:textId="77777777">
        <w:trPr>
          <w:jc w:val="center"/>
        </w:trPr>
        <w:tc>
          <w:tcPr>
            <w:tcW w:w="10368" w:type="dxa"/>
            <w:shd w:val="clear" w:color="auto" w:fill="5B5FC7"/>
            <w:vAlign w:val="center"/>
          </w:tcPr>
          <w:p w14:paraId="14F2DBD6" w14:textId="77777777" w:rsidR="009D155E" w:rsidRDefault="00000000">
            <w:r>
              <w:rPr>
                <w:b/>
                <w:color w:val="FFFFFF"/>
                <w:sz w:val="16"/>
              </w:rPr>
              <w:t>Out-of-hours escalation contact for Asia-Pacific markets - To be confirmed by Legal Operations - not in this guide.</w:t>
            </w:r>
          </w:p>
        </w:tc>
      </w:tr>
    </w:tbl>
    <w:p w14:paraId="46FE8B75" w14:textId="77777777" w:rsidR="009D155E" w:rsidRDefault="009D155E"/>
    <w:p w14:paraId="2E38ED7C" w14:textId="77777777" w:rsidR="009D155E" w:rsidRDefault="00000000">
      <w:pPr>
        <w:spacing w:after="80"/>
      </w:pPr>
      <w:r>
        <w:t>Until confirmed, Critical items arising out of hours in Asia-Pacific markets are sent to legal-escalations@bat-cie.example and picked up at the next business-day start.</w:t>
      </w:r>
    </w:p>
    <w:tbl>
      <w:tblPr>
        <w:tblStyle w:val="TableGrid"/>
        <w:tblW w:w="0" w:type="auto"/>
        <w:jc w:val="center"/>
        <w:tblLook w:val="04A0" w:firstRow="1" w:lastRow="0" w:firstColumn="1" w:lastColumn="0" w:noHBand="0" w:noVBand="1"/>
      </w:tblPr>
      <w:tblGrid>
        <w:gridCol w:w="10368"/>
      </w:tblGrid>
      <w:tr w:rsidR="009D155E" w14:paraId="40127541" w14:textId="77777777">
        <w:trPr>
          <w:jc w:val="center"/>
        </w:trPr>
        <w:tc>
          <w:tcPr>
            <w:tcW w:w="10368" w:type="dxa"/>
            <w:shd w:val="clear" w:color="auto" w:fill="5B5FC7"/>
            <w:vAlign w:val="center"/>
          </w:tcPr>
          <w:p w14:paraId="58FB69B0" w14:textId="77777777" w:rsidR="009D155E" w:rsidRDefault="00000000">
            <w:r>
              <w:rPr>
                <w:b/>
                <w:color w:val="FFFFFF"/>
                <w:sz w:val="16"/>
              </w:rPr>
              <w:t>Agent boundary: The BAT Legal Intake and Governance Guide may explain this document, compare text to it, generate checklists and suggest routes. It must not give definitive legal advice, approve a contract, waive a requirement, determine compliance, disclose privileged information or replace counsel review.</w:t>
            </w:r>
          </w:p>
        </w:tc>
      </w:tr>
    </w:tbl>
    <w:p w14:paraId="1F29232B" w14:textId="77777777" w:rsidR="009D155E" w:rsidRDefault="009D155E"/>
    <w:sectPr w:rsidR="009D155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428929">
    <w:abstractNumId w:val="8"/>
  </w:num>
  <w:num w:numId="2" w16cid:durableId="264388777">
    <w:abstractNumId w:val="6"/>
  </w:num>
  <w:num w:numId="3" w16cid:durableId="819804738">
    <w:abstractNumId w:val="5"/>
  </w:num>
  <w:num w:numId="4" w16cid:durableId="172644291">
    <w:abstractNumId w:val="4"/>
  </w:num>
  <w:num w:numId="5" w16cid:durableId="571965246">
    <w:abstractNumId w:val="7"/>
  </w:num>
  <w:num w:numId="6" w16cid:durableId="231895513">
    <w:abstractNumId w:val="3"/>
  </w:num>
  <w:num w:numId="7" w16cid:durableId="1038315670">
    <w:abstractNumId w:val="2"/>
  </w:num>
  <w:num w:numId="8" w16cid:durableId="669214482">
    <w:abstractNumId w:val="1"/>
  </w:num>
  <w:num w:numId="9" w16cid:durableId="2043968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BB7"/>
    <w:rsid w:val="00922F74"/>
    <w:rsid w:val="009D155E"/>
    <w:rsid w:val="00AA1D8D"/>
    <w:rsid w:val="00B47730"/>
    <w:rsid w:val="00CB0664"/>
    <w:rsid w:val="00F94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3D8DA1-8DEE-4B12-83C0-31BDED773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6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5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BAT_Legal_Risk_and_Escalation_Guide_SYNTHETIC General Clean</dc:title>
  <dc:subject/>
  <dc:creator>Synthetic CIE Demo</dc:creator>
  <cp:keywords/>
  <dc:description>Fresh browser-compatible copy. General classification requested. Synthetic training material.</dc:description>
  <cp:lastModifiedBy>Synthetic CIE Demo</cp:lastModifiedBy>
  <cp:revision>2</cp:revision>
  <dcterms:created xsi:type="dcterms:W3CDTF">2013-12-23T23:15:00Z</dcterms:created>
  <dcterms:modified xsi:type="dcterms:W3CDTF">2026-10-21T20:27:00Z</dcterms:modified>
  <cp:category>General</cp:category>
</cp:coreProperties>
</file>