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FA79" w14:textId="77777777" w:rsidR="001528B8" w:rsidRDefault="00000000">
      <w:pPr>
        <w:pStyle w:val="Title"/>
        <w:spacing w:after="80"/>
      </w:pPr>
      <w:r>
        <w:rPr>
          <w:sz w:val="44"/>
        </w:rPr>
        <w:t>BAT Legal and Compliance FAQ</w:t>
      </w:r>
    </w:p>
    <w:p w14:paraId="3727B3F2" w14:textId="77777777" w:rsidR="001528B8" w:rsidRDefault="00000000">
      <w:pPr>
        <w:spacing w:after="80"/>
      </w:pPr>
      <w:r>
        <w:rPr>
          <w:color w:val="5B5FC7"/>
          <w:sz w:val="28"/>
        </w:rPr>
        <w:t>SYNTHETIC quick-reference FAQ for the BAT Legal CIE</w:t>
      </w:r>
    </w:p>
    <w:p w14:paraId="092F2967" w14:textId="77777777" w:rsidR="001528B8" w:rsidRDefault="00000000">
      <w:pPr>
        <w:spacing w:after="80"/>
      </w:pPr>
      <w:r>
        <w:rPr>
          <w:color w:val="666B7A"/>
          <w:sz w:val="21"/>
        </w:rPr>
        <w:t>Fictional answers grounded in the AI Governance Framework, Contract Review Playbook and Legal Risk and Escalation Guide.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528B8" w14:paraId="40078AA1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715409C4" w14:textId="77777777" w:rsidR="001528B8" w:rsidRDefault="00000000">
            <w:r>
              <w:rPr>
                <w:b/>
                <w:color w:val="FFFFFF"/>
                <w:sz w:val="16"/>
              </w:rPr>
              <w:t>SYNTHETIC CIE TRAINING MATERIAL - Not official BAT information, policy, employee data, process, or findings.</w:t>
            </w:r>
          </w:p>
        </w:tc>
      </w:tr>
    </w:tbl>
    <w:p w14:paraId="7C5E2803" w14:textId="77777777" w:rsidR="001528B8" w:rsidRDefault="001528B8"/>
    <w:p w14:paraId="43320003" w14:textId="77777777" w:rsidR="001528B8" w:rsidRDefault="00000000">
      <w:pPr>
        <w:pStyle w:val="Heading2"/>
        <w:spacing w:after="80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528B8" w14:paraId="019F4CC6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703755EB" w14:textId="77777777" w:rsidR="001528B8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15E8089E" w14:textId="77777777" w:rsidR="001528B8" w:rsidRDefault="00000000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1528B8" w14:paraId="0B58FDFD" w14:textId="77777777">
        <w:trPr>
          <w:jc w:val="center"/>
        </w:trPr>
        <w:tc>
          <w:tcPr>
            <w:tcW w:w="5184" w:type="dxa"/>
            <w:vAlign w:val="center"/>
          </w:tcPr>
          <w:p w14:paraId="57510452" w14:textId="77777777" w:rsidR="001528B8" w:rsidRDefault="00000000">
            <w:r>
              <w:rPr>
                <w:sz w:val="16"/>
              </w:rPr>
              <w:t>Document</w:t>
            </w:r>
          </w:p>
        </w:tc>
        <w:tc>
          <w:tcPr>
            <w:tcW w:w="5184" w:type="dxa"/>
            <w:vAlign w:val="center"/>
          </w:tcPr>
          <w:p w14:paraId="5A1FA710" w14:textId="77777777" w:rsidR="001528B8" w:rsidRDefault="00000000">
            <w:r>
              <w:rPr>
                <w:sz w:val="16"/>
              </w:rPr>
              <w:t>BAT Legal and Compliance FAQ SYNTHETIC</w:t>
            </w:r>
          </w:p>
        </w:tc>
      </w:tr>
      <w:tr w:rsidR="001528B8" w14:paraId="14CA1D41" w14:textId="77777777">
        <w:trPr>
          <w:jc w:val="center"/>
        </w:trPr>
        <w:tc>
          <w:tcPr>
            <w:tcW w:w="5184" w:type="dxa"/>
            <w:vAlign w:val="center"/>
          </w:tcPr>
          <w:p w14:paraId="701478F9" w14:textId="77777777" w:rsidR="001528B8" w:rsidRDefault="00000000">
            <w:r>
              <w:rPr>
                <w:sz w:val="16"/>
              </w:rPr>
              <w:t>Owner</w:t>
            </w:r>
          </w:p>
        </w:tc>
        <w:tc>
          <w:tcPr>
            <w:tcW w:w="5184" w:type="dxa"/>
            <w:vAlign w:val="center"/>
          </w:tcPr>
          <w:p w14:paraId="5C71CCC9" w14:textId="77777777" w:rsidR="001528B8" w:rsidRDefault="00000000">
            <w:r>
              <w:rPr>
                <w:sz w:val="16"/>
              </w:rPr>
              <w:t>Daniel Achebe (fictional) - Legal Intake Desk Manager</w:t>
            </w:r>
          </w:p>
        </w:tc>
      </w:tr>
      <w:tr w:rsidR="001528B8" w14:paraId="11229A9C" w14:textId="77777777">
        <w:trPr>
          <w:jc w:val="center"/>
        </w:trPr>
        <w:tc>
          <w:tcPr>
            <w:tcW w:w="5184" w:type="dxa"/>
            <w:vAlign w:val="center"/>
          </w:tcPr>
          <w:p w14:paraId="28D0FF1C" w14:textId="77777777" w:rsidR="001528B8" w:rsidRDefault="00000000">
            <w:r>
              <w:rPr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74D7AD5C" w14:textId="77777777" w:rsidR="001528B8" w:rsidRDefault="00000000">
            <w:r>
              <w:rPr>
                <w:sz w:val="16"/>
              </w:rPr>
              <w:t>v0.9 Draft for CIE</w:t>
            </w:r>
          </w:p>
        </w:tc>
      </w:tr>
      <w:tr w:rsidR="001528B8" w14:paraId="63E1E32D" w14:textId="77777777">
        <w:trPr>
          <w:jc w:val="center"/>
        </w:trPr>
        <w:tc>
          <w:tcPr>
            <w:tcW w:w="5184" w:type="dxa"/>
            <w:vAlign w:val="center"/>
          </w:tcPr>
          <w:p w14:paraId="779213A2" w14:textId="77777777" w:rsidR="001528B8" w:rsidRDefault="00000000">
            <w:r>
              <w:rPr>
                <w:sz w:val="16"/>
              </w:rPr>
              <w:t>Status</w:t>
            </w:r>
          </w:p>
        </w:tc>
        <w:tc>
          <w:tcPr>
            <w:tcW w:w="5184" w:type="dxa"/>
            <w:vAlign w:val="center"/>
          </w:tcPr>
          <w:p w14:paraId="3A081A33" w14:textId="77777777" w:rsidR="001528B8" w:rsidRDefault="00000000">
            <w:r>
              <w:rPr>
                <w:sz w:val="16"/>
              </w:rPr>
              <w:t>Draft - synthetic training use only (not approved BAT policy)</w:t>
            </w:r>
          </w:p>
        </w:tc>
      </w:tr>
      <w:tr w:rsidR="001528B8" w14:paraId="0E6339D4" w14:textId="77777777">
        <w:trPr>
          <w:jc w:val="center"/>
        </w:trPr>
        <w:tc>
          <w:tcPr>
            <w:tcW w:w="5184" w:type="dxa"/>
            <w:vAlign w:val="center"/>
          </w:tcPr>
          <w:p w14:paraId="6BD52E94" w14:textId="77777777" w:rsidR="001528B8" w:rsidRDefault="00000000">
            <w:r>
              <w:rPr>
                <w:sz w:val="16"/>
              </w:rPr>
              <w:t>Review date</w:t>
            </w:r>
          </w:p>
        </w:tc>
        <w:tc>
          <w:tcPr>
            <w:tcW w:w="5184" w:type="dxa"/>
            <w:vAlign w:val="center"/>
          </w:tcPr>
          <w:p w14:paraId="6C68DFEB" w14:textId="77777777" w:rsidR="001528B8" w:rsidRDefault="00000000">
            <w:r>
              <w:rPr>
                <w:sz w:val="16"/>
              </w:rPr>
              <w:t>30 November 2026</w:t>
            </w:r>
          </w:p>
        </w:tc>
      </w:tr>
      <w:tr w:rsidR="001528B8" w14:paraId="1C548056" w14:textId="77777777">
        <w:trPr>
          <w:jc w:val="center"/>
        </w:trPr>
        <w:tc>
          <w:tcPr>
            <w:tcW w:w="5184" w:type="dxa"/>
            <w:vAlign w:val="center"/>
          </w:tcPr>
          <w:p w14:paraId="0FAE2C72" w14:textId="77777777" w:rsidR="001528B8" w:rsidRDefault="00000000">
            <w:r>
              <w:rPr>
                <w:sz w:val="16"/>
              </w:rPr>
              <w:t>Related sources</w:t>
            </w:r>
          </w:p>
        </w:tc>
        <w:tc>
          <w:tcPr>
            <w:tcW w:w="5184" w:type="dxa"/>
            <w:vAlign w:val="center"/>
          </w:tcPr>
          <w:p w14:paraId="27EBCE42" w14:textId="77777777" w:rsidR="001528B8" w:rsidRDefault="00000000">
            <w:r>
              <w:rPr>
                <w:sz w:val="16"/>
              </w:rPr>
              <w:t>BAT_Responsible_AI_Governance_Framework_SYNTHETIC, BAT_Contract_Review_Playbook_SYNTHETIC, BAT_Legal_Risk_and_Escalation_Guide_SYNTHETIC</w:t>
            </w:r>
          </w:p>
        </w:tc>
      </w:tr>
      <w:tr w:rsidR="001528B8" w14:paraId="3F10F20A" w14:textId="77777777">
        <w:trPr>
          <w:jc w:val="center"/>
        </w:trPr>
        <w:tc>
          <w:tcPr>
            <w:tcW w:w="5184" w:type="dxa"/>
            <w:vAlign w:val="center"/>
          </w:tcPr>
          <w:p w14:paraId="70CC2C38" w14:textId="77777777" w:rsidR="001528B8" w:rsidRDefault="00000000">
            <w:r>
              <w:rPr>
                <w:sz w:val="16"/>
              </w:rPr>
              <w:t>Purpose</w:t>
            </w:r>
          </w:p>
        </w:tc>
        <w:tc>
          <w:tcPr>
            <w:tcW w:w="5184" w:type="dxa"/>
            <w:vAlign w:val="center"/>
          </w:tcPr>
          <w:p w14:paraId="63C95D66" w14:textId="77777777" w:rsidR="001528B8" w:rsidRDefault="00000000">
            <w:r>
              <w:rPr>
                <w:sz w:val="16"/>
              </w:rPr>
              <w:t>Quick-reference answers for requesters and legal reviewers; points to the source document for each answer.</w:t>
            </w:r>
          </w:p>
        </w:tc>
      </w:tr>
    </w:tbl>
    <w:p w14:paraId="08223743" w14:textId="77777777" w:rsidR="001528B8" w:rsidRDefault="001528B8"/>
    <w:p w14:paraId="23AEBFB6" w14:textId="77777777" w:rsidR="001528B8" w:rsidRDefault="00000000">
      <w:pPr>
        <w:spacing w:after="80"/>
      </w:pPr>
      <w:r>
        <w:rPr>
          <w:b/>
          <w:color w:val="5B5FC7"/>
        </w:rPr>
        <w:t>Q1. How do I submit a contract or AI use request?</w:t>
      </w:r>
    </w:p>
    <w:p w14:paraId="01FD6FB4" w14:textId="77777777" w:rsidR="001528B8" w:rsidRDefault="00000000">
      <w:pPr>
        <w:spacing w:after="80"/>
      </w:pPr>
      <w:r>
        <w:t>Email legal-intake@bat-cie.example with the use case, data types, markets, supplier and go-live date. The Legal Intake Desk assigns a Request_ID, AI tier and owner. (Framework s.5)</w:t>
      </w:r>
    </w:p>
    <w:p w14:paraId="72B303E9" w14:textId="77777777" w:rsidR="001528B8" w:rsidRDefault="00000000">
      <w:pPr>
        <w:spacing w:after="80"/>
      </w:pPr>
      <w:r>
        <w:rPr>
          <w:b/>
          <w:color w:val="5B5FC7"/>
        </w:rPr>
        <w:t>Q2. Which AI uses need AI Governance Panel review?</w:t>
      </w:r>
    </w:p>
    <w:p w14:paraId="58A9F256" w14:textId="77777777" w:rsidR="001528B8" w:rsidRDefault="00000000">
      <w:pPr>
        <w:spacing w:after="80"/>
      </w:pPr>
      <w:r>
        <w:t>All Tier 3 uses - model training on BAT data and automated decision support - and any request for a vendor to train on BAT data. (Framework s.3)</w:t>
      </w:r>
    </w:p>
    <w:p w14:paraId="0AC2C55B" w14:textId="77777777" w:rsidR="001528B8" w:rsidRDefault="00000000">
      <w:pPr>
        <w:spacing w:after="80"/>
      </w:pPr>
      <w:r>
        <w:rPr>
          <w:b/>
          <w:color w:val="5B5FC7"/>
        </w:rPr>
        <w:t>Q3. Can a supplier train its models on our data if it is de-identified?</w:t>
      </w:r>
    </w:p>
    <w:p w14:paraId="6D19EE0D" w14:textId="77777777" w:rsidR="001528B8" w:rsidRDefault="00000000">
      <w:pPr>
        <w:spacing w:after="80"/>
      </w:pPr>
      <w:r>
        <w:t>No. De-identified BAT data is still covered. Only the AI Governance Panel can grant a written exception; the only fallback is aggregated, anonymised usage telemetry. (Playbook s.2; Framework s.6)</w:t>
      </w:r>
    </w:p>
    <w:p w14:paraId="16CE5931" w14:textId="77777777" w:rsidR="001528B8" w:rsidRDefault="00000000">
      <w:pPr>
        <w:spacing w:after="80"/>
      </w:pPr>
      <w:r>
        <w:rPr>
          <w:b/>
          <w:color w:val="5B5FC7"/>
        </w:rPr>
        <w:t>Q4. What is our standard liability cap?</w:t>
      </w:r>
    </w:p>
    <w:p w14:paraId="05407902" w14:textId="77777777" w:rsidR="001528B8" w:rsidRDefault="00000000">
      <w:pPr>
        <w:spacing w:after="80"/>
      </w:pPr>
      <w:r>
        <w:t>At least 12 months' fees, with a super-cap of at least 3x annual fees for data protection, confidentiality and security breaches. Below 12 months is a red line. (Playbook s.2)</w:t>
      </w:r>
    </w:p>
    <w:p w14:paraId="156EEACA" w14:textId="77777777" w:rsidR="001528B8" w:rsidRDefault="00000000">
      <w:pPr>
        <w:spacing w:after="80"/>
      </w:pPr>
      <w:r>
        <w:rPr>
          <w:b/>
          <w:color w:val="5B5FC7"/>
        </w:rPr>
        <w:t>Q5. What sub-processor terms do we expect?</w:t>
      </w:r>
    </w:p>
    <w:p w14:paraId="5B320F8A" w14:textId="77777777" w:rsidR="001528B8" w:rsidRDefault="00000000">
      <w:pPr>
        <w:spacing w:after="80"/>
      </w:pPr>
      <w:r>
        <w:t>30 days' prior written notice, right to object, flow-down obligations and an annexed list. Fallback: 15 days' notice plus termination right. (Playbook s.2)</w:t>
      </w:r>
    </w:p>
    <w:p w14:paraId="2A8AF7E7" w14:textId="77777777" w:rsidR="001528B8" w:rsidRDefault="00000000">
      <w:pPr>
        <w:spacing w:after="80"/>
      </w:pPr>
      <w:r>
        <w:rPr>
          <w:b/>
          <w:color w:val="5B5FC7"/>
        </w:rPr>
        <w:t>Q6. Who owns AI-generated outputs?</w:t>
      </w:r>
    </w:p>
    <w:p w14:paraId="3055196F" w14:textId="77777777" w:rsidR="001528B8" w:rsidRDefault="00000000">
      <w:pPr>
        <w:spacing w:after="80"/>
      </w:pPr>
      <w:r>
        <w:t>BAT owns outputs generated from BAT data; the supplier keeps its platform and pre-existing IP. (Playbook s.2)</w:t>
      </w:r>
    </w:p>
    <w:p w14:paraId="4BBD79DC" w14:textId="77777777" w:rsidR="001528B8" w:rsidRDefault="00000000">
      <w:pPr>
        <w:spacing w:after="80"/>
      </w:pPr>
      <w:r>
        <w:rPr>
          <w:b/>
          <w:color w:val="5B5FC7"/>
        </w:rPr>
        <w:t>Q7. How is risk scored?</w:t>
      </w:r>
    </w:p>
    <w:p w14:paraId="3EF8D226" w14:textId="77777777" w:rsidR="001528B8" w:rsidRDefault="00000000">
      <w:pPr>
        <w:spacing w:after="80"/>
      </w:pPr>
      <w:r>
        <w:t>Likelihood (1-5) x Impact (1-5). Low 1-5, Medium 6-11, High 12-15, Critical 16-25. (Escalation Guide s.1)</w:t>
      </w:r>
    </w:p>
    <w:p w14:paraId="6AA2E4DA" w14:textId="77777777" w:rsidR="001528B8" w:rsidRDefault="00000000">
      <w:pPr>
        <w:spacing w:after="80"/>
      </w:pPr>
      <w:r>
        <w:rPr>
          <w:b/>
          <w:color w:val="5B5FC7"/>
        </w:rPr>
        <w:t>Q8. Does every Critical item need escalation?</w:t>
      </w:r>
    </w:p>
    <w:p w14:paraId="0632725D" w14:textId="77777777" w:rsidR="001528B8" w:rsidRDefault="00000000">
      <w:pPr>
        <w:spacing w:after="80"/>
      </w:pPr>
      <w:r>
        <w:t>Yes - same business day, to the route in the Escalation Guide section 2. (Escalation Guide s.1)</w:t>
      </w:r>
    </w:p>
    <w:p w14:paraId="585A143A" w14:textId="77777777" w:rsidR="001528B8" w:rsidRDefault="00000000">
      <w:pPr>
        <w:spacing w:after="80"/>
      </w:pPr>
      <w:r>
        <w:rPr>
          <w:b/>
          <w:color w:val="5B5FC7"/>
        </w:rPr>
        <w:t>Q9. Who signs off a Major deviation?</w:t>
      </w:r>
    </w:p>
    <w:p w14:paraId="12C6E8FD" w14:textId="77777777" w:rsidR="001528B8" w:rsidRDefault="00000000">
      <w:pPr>
        <w:spacing w:after="80"/>
      </w:pPr>
      <w:r>
        <w:t>Legal Lead - Commercial Legal. Critical deviations need Senior Counsel and, for AI matters, the AI Governance Panel. (Playbook s.1, s.3)</w:t>
      </w:r>
    </w:p>
    <w:p w14:paraId="73E4E54F" w14:textId="77777777" w:rsidR="001528B8" w:rsidRDefault="00000000">
      <w:pPr>
        <w:spacing w:after="80"/>
      </w:pPr>
      <w:r>
        <w:rPr>
          <w:b/>
          <w:color w:val="5B5FC7"/>
        </w:rPr>
        <w:t>Q10. Which governing law should we accept in Japan / Brazil / any market?</w:t>
      </w:r>
    </w:p>
    <w:p w14:paraId="2F3DF8C4" w14:textId="77777777" w:rsidR="001528B8" w:rsidRDefault="00000000">
      <w:pPr>
        <w:spacing w:after="80"/>
      </w:pPr>
      <w:r>
        <w:t>Not covered. Governing-law preferences are an information gap - to be confirmed by local Market Counsel. (Playbook s.5)</w:t>
      </w:r>
    </w:p>
    <w:p w14:paraId="777D54C9" w14:textId="77777777" w:rsidR="001528B8" w:rsidRDefault="00000000">
      <w:pPr>
        <w:spacing w:after="80"/>
      </w:pPr>
      <w:r>
        <w:rPr>
          <w:b/>
          <w:color w:val="5B5FC7"/>
        </w:rPr>
        <w:t>Q11. Do we have to register AI systems with a regulator in my market?</w:t>
      </w:r>
    </w:p>
    <w:p w14:paraId="1E2A9E34" w14:textId="77777777" w:rsidR="001528B8" w:rsidRDefault="00000000">
      <w:pPr>
        <w:spacing w:after="80"/>
      </w:pPr>
      <w:r>
        <w:lastRenderedPageBreak/>
        <w:t>Not covered by these sources. Market-specific AI registration or notification requirements are to be confirmed by Market Counsel (local). Set Jurisdiction_Flag to "Emerging AI regulation - counsel to assess". (Framework s.8)</w:t>
      </w:r>
    </w:p>
    <w:p w14:paraId="6403FC0B" w14:textId="77777777" w:rsidR="001528B8" w:rsidRDefault="00000000">
      <w:pPr>
        <w:spacing w:after="80"/>
      </w:pPr>
      <w:r>
        <w:rPr>
          <w:b/>
          <w:color w:val="5B5FC7"/>
        </w:rPr>
        <w:t>Q12. Is this vendor compliant with GDPR or the EU AI Act?</w:t>
      </w:r>
    </w:p>
    <w:p w14:paraId="07E912F5" w14:textId="77777777" w:rsidR="001528B8" w:rsidRDefault="00000000">
      <w:pPr>
        <w:spacing w:after="80"/>
      </w:pPr>
      <w:r>
        <w:t>Neither these sources nor the agent can determine compliance. Flag the jurisdiction - "counsel to assess" - and route to Privacy Office and Market Counsel. (Framework s.1; Escalation Guide s.5)</w:t>
      </w:r>
    </w:p>
    <w:p w14:paraId="1388F622" w14:textId="77777777" w:rsidR="001528B8" w:rsidRDefault="00000000">
      <w:pPr>
        <w:spacing w:after="80"/>
      </w:pPr>
      <w:r>
        <w:rPr>
          <w:b/>
          <w:color w:val="5B5FC7"/>
        </w:rPr>
        <w:t>Q13. Can the agent approve a contract if the deviation is minor?</w:t>
      </w:r>
    </w:p>
    <w:p w14:paraId="08572184" w14:textId="77777777" w:rsidR="001528B8" w:rsidRDefault="00000000">
      <w:pPr>
        <w:spacing w:after="80"/>
      </w:pPr>
      <w:r>
        <w:t>No. The agent can suggest a draft deviation level; a human reviewer records the decision. (Playbook s.4; Escalation Guide s.5)</w:t>
      </w:r>
    </w:p>
    <w:p w14:paraId="11AD6A0C" w14:textId="77777777" w:rsidR="001528B8" w:rsidRDefault="00000000">
      <w:pPr>
        <w:spacing w:after="80"/>
      </w:pPr>
      <w:r>
        <w:rPr>
          <w:b/>
          <w:color w:val="5B5FC7"/>
        </w:rPr>
        <w:t>Q14. I have received a regulator letter. Can Copilot summarise it?</w:t>
      </w:r>
    </w:p>
    <w:p w14:paraId="44C9FE77" w14:textId="77777777" w:rsidR="001528B8" w:rsidRDefault="00000000">
      <w:pPr>
        <w:spacing w:after="80"/>
      </w:pPr>
      <w:r>
        <w:t>Do not use the agent. Send it to Litigation &amp; Investigations at privileged-matters@bat-cie.example immediately. (Escalation Guide s.3)</w:t>
      </w:r>
    </w:p>
    <w:p w14:paraId="1433E63D" w14:textId="77777777" w:rsidR="001528B8" w:rsidRDefault="00000000">
      <w:pPr>
        <w:spacing w:after="80"/>
      </w:pPr>
      <w:r>
        <w:rPr>
          <w:b/>
          <w:color w:val="5B5FC7"/>
        </w:rPr>
        <w:t>Q15. A colleague is using an unapproved AI tool with customer data. What do I do?</w:t>
      </w:r>
    </w:p>
    <w:p w14:paraId="26145ED2" w14:textId="77777777" w:rsidR="001528B8" w:rsidRDefault="00000000">
      <w:pPr>
        <w:spacing w:after="80"/>
      </w:pPr>
      <w:r>
        <w:t>Report to Compliance Support (compliance-support@bat-cie.example) within 1 business day. Do not investigate or conclude yourself. (Escalation Guide s.4)</w:t>
      </w:r>
    </w:p>
    <w:p w14:paraId="76865BA7" w14:textId="77777777" w:rsidR="001528B8" w:rsidRDefault="00000000">
      <w:pPr>
        <w:spacing w:after="80"/>
      </w:pPr>
      <w:r>
        <w:rPr>
          <w:b/>
          <w:color w:val="5B5FC7"/>
        </w:rPr>
        <w:t>Q16. Who covers urgent escalations out of hours in Asia-Pacific?</w:t>
      </w:r>
    </w:p>
    <w:p w14:paraId="1B770CCE" w14:textId="77777777" w:rsidR="001528B8" w:rsidRDefault="00000000">
      <w:pPr>
        <w:spacing w:after="80"/>
      </w:pPr>
      <w:r>
        <w:t>Not yet defined - to be confirmed by Legal Operations. Interim: legal-escalations@bat-cie.example, picked up next business day. (Escalation Guide s.6)</w:t>
      </w:r>
    </w:p>
    <w:p w14:paraId="41330D7B" w14:textId="77777777" w:rsidR="001528B8" w:rsidRDefault="00000000">
      <w:pPr>
        <w:spacing w:after="80"/>
      </w:pPr>
      <w:r>
        <w:rPr>
          <w:b/>
          <w:color w:val="5B5FC7"/>
        </w:rPr>
        <w:t>Q17. Why is my request overdue?</w:t>
      </w:r>
    </w:p>
    <w:p w14:paraId="5E990EEF" w14:textId="77777777" w:rsidR="001528B8" w:rsidRDefault="00000000">
      <w:pPr>
        <w:spacing w:after="80"/>
      </w:pPr>
      <w:r>
        <w:t>Most overdue requests are waiting for business information. Respond to Legal Intake Desk questions promptly; overdue items are chased with your line manager in copy. (Escalation Guide s.1)</w:t>
      </w:r>
    </w:p>
    <w:p w14:paraId="30DECC34" w14:textId="77777777" w:rsidR="001528B8" w:rsidRDefault="00000000">
      <w:pPr>
        <w:spacing w:after="80"/>
      </w:pPr>
      <w:r>
        <w:rPr>
          <w:b/>
          <w:color w:val="5B5FC7"/>
        </w:rPr>
        <w:t>Q18. Can I use Copilot to draft a clause comparison?</w:t>
      </w:r>
    </w:p>
    <w:p w14:paraId="6E4CB783" w14:textId="77777777" w:rsidR="001528B8" w:rsidRDefault="00000000">
      <w:pPr>
        <w:spacing w:after="80"/>
      </w:pPr>
      <w:r>
        <w:t>Yes - as a draft. A qualified reviewer must confirm deviation levels and any negotiation position. (Playbook s.4)</w:t>
      </w:r>
    </w:p>
    <w:p w14:paraId="10290784" w14:textId="77777777" w:rsidR="001528B8" w:rsidRDefault="00000000">
      <w:pPr>
        <w:pStyle w:val="Heading1"/>
        <w:spacing w:after="80"/>
      </w:pPr>
      <w:r>
        <w:t>Missing or local information</w:t>
      </w:r>
    </w:p>
    <w:p w14:paraId="11120E39" w14:textId="77777777" w:rsidR="001528B8" w:rsidRDefault="00000000">
      <w:pPr>
        <w:pStyle w:val="ListBullet"/>
        <w:spacing w:after="80"/>
      </w:pPr>
      <w:r>
        <w:t>Market-specific AI registration or notification requirements - To be confirmed by local Market Counsel - not in this framework.</w:t>
      </w:r>
    </w:p>
    <w:p w14:paraId="7CB86E2E" w14:textId="77777777" w:rsidR="001528B8" w:rsidRDefault="00000000">
      <w:pPr>
        <w:pStyle w:val="ListBullet"/>
        <w:spacing w:after="80"/>
      </w:pPr>
      <w:r>
        <w:t>Preferred governing law and venue per market - To be confirmed by local Market Counsel - not in this playbook.</w:t>
      </w:r>
    </w:p>
    <w:p w14:paraId="4A67D3DF" w14:textId="77777777" w:rsidR="001528B8" w:rsidRDefault="00000000">
      <w:pPr>
        <w:pStyle w:val="ListBullet"/>
        <w:spacing w:after="80"/>
      </w:pPr>
      <w:r>
        <w:t>Out-of-hours escalation contact for Asia-Pacific markets - To be confirmed by Legal Operations - not in this guide.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528B8" w14:paraId="56BC2EBF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0C37E0EA" w14:textId="77777777" w:rsidR="001528B8" w:rsidRDefault="00000000">
            <w:r>
              <w:rPr>
                <w:b/>
                <w:color w:val="FFFFFF"/>
                <w:sz w:val="16"/>
              </w:rPr>
              <w:t>Agent boundary: The BAT Legal Intake and Governance Guide may explain this document, compare text to it, generate checklists and suggest routes. It must not give definitive legal advice, approve a contract, waive a requirement, determine compliance, disclose privileged information or replace counsel review.</w:t>
            </w:r>
          </w:p>
        </w:tc>
      </w:tr>
    </w:tbl>
    <w:p w14:paraId="0C5A4901" w14:textId="77777777" w:rsidR="001528B8" w:rsidRDefault="001528B8"/>
    <w:sectPr w:rsidR="001528B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686768">
    <w:abstractNumId w:val="8"/>
  </w:num>
  <w:num w:numId="2" w16cid:durableId="1014379637">
    <w:abstractNumId w:val="6"/>
  </w:num>
  <w:num w:numId="3" w16cid:durableId="696077010">
    <w:abstractNumId w:val="5"/>
  </w:num>
  <w:num w:numId="4" w16cid:durableId="1995798749">
    <w:abstractNumId w:val="4"/>
  </w:num>
  <w:num w:numId="5" w16cid:durableId="1258175339">
    <w:abstractNumId w:val="7"/>
  </w:num>
  <w:num w:numId="6" w16cid:durableId="1644237046">
    <w:abstractNumId w:val="3"/>
  </w:num>
  <w:num w:numId="7" w16cid:durableId="1839805812">
    <w:abstractNumId w:val="2"/>
  </w:num>
  <w:num w:numId="8" w16cid:durableId="1213880849">
    <w:abstractNumId w:val="1"/>
  </w:num>
  <w:num w:numId="9" w16cid:durableId="86579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AD"/>
    <w:rsid w:val="0015074B"/>
    <w:rsid w:val="001528B8"/>
    <w:rsid w:val="0029639D"/>
    <w:rsid w:val="00326F90"/>
    <w:rsid w:val="00922F74"/>
    <w:rsid w:val="00AA1D8D"/>
    <w:rsid w:val="00B47730"/>
    <w:rsid w:val="00C138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3D8DA1-8DEE-4B12-83C0-31BDED77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36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5F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BAT_Legal_and_Compliance_FAQ_SYNTHETIC General Clean</dc:title>
  <dc:subject/>
  <dc:creator>Synthetic CIE Demo</dc:creator>
  <cp:keywords/>
  <dc:description>Fresh browser-compatible copy. General classification requested. Synthetic training material.</dc:description>
  <cp:lastModifiedBy>Synthetic CIE Demo</cp:lastModifiedBy>
  <cp:revision>2</cp:revision>
  <dcterms:created xsi:type="dcterms:W3CDTF">2013-12-23T23:15:00Z</dcterms:created>
  <dcterms:modified xsi:type="dcterms:W3CDTF">2026-10-21T20:27:00Z</dcterms:modified>
  <cp:category>General</cp:category>
</cp:coreProperties>
</file>