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3A58" w14:textId="77777777" w:rsidR="00BC5B3B" w:rsidRDefault="00BC5B3B" w:rsidP="00BC5B3B">
      <w:pPr>
        <w:pStyle w:val="Heading1"/>
      </w:pPr>
      <w:r>
        <w:t>Patents Glossary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BC5B3B" w14:paraId="6C019BE3" w14:textId="77777777" w:rsidTr="00E71CB4">
        <w:trPr>
          <w:tblHeader/>
        </w:trPr>
        <w:tc>
          <w:tcPr>
            <w:tcW w:w="4320" w:type="dxa"/>
          </w:tcPr>
          <w:p w14:paraId="5070016F" w14:textId="77777777" w:rsidR="00BC5B3B" w:rsidRDefault="00BC5B3B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73F3D364" w14:textId="77777777" w:rsidR="00BC5B3B" w:rsidRDefault="00BC5B3B" w:rsidP="00E71CB4"/>
        </w:tc>
      </w:tr>
      <w:tr w:rsidR="00BC5B3B" w14:paraId="00F10257" w14:textId="77777777" w:rsidTr="00E71CB4">
        <w:tc>
          <w:tcPr>
            <w:tcW w:w="4320" w:type="dxa"/>
          </w:tcPr>
          <w:p w14:paraId="14C63759" w14:textId="77777777" w:rsidR="00BC5B3B" w:rsidRDefault="00BC5B3B" w:rsidP="00E71CB4">
            <w:r>
              <w:t>Wiki ID</w:t>
            </w:r>
          </w:p>
        </w:tc>
        <w:tc>
          <w:tcPr>
            <w:tcW w:w="4320" w:type="dxa"/>
          </w:tcPr>
          <w:p w14:paraId="134609C2" w14:textId="77777777" w:rsidR="00BC5B3B" w:rsidRDefault="00BC5B3B" w:rsidP="00E71CB4">
            <w:r>
              <w:t>PW-REF-006</w:t>
            </w:r>
          </w:p>
        </w:tc>
      </w:tr>
      <w:tr w:rsidR="00BC5B3B" w14:paraId="27451683" w14:textId="77777777" w:rsidTr="00E71CB4">
        <w:tc>
          <w:tcPr>
            <w:tcW w:w="4320" w:type="dxa"/>
          </w:tcPr>
          <w:p w14:paraId="38F37330" w14:textId="77777777" w:rsidR="00BC5B3B" w:rsidRDefault="00BC5B3B" w:rsidP="00E71CB4">
            <w:r>
              <w:t>Content type</w:t>
            </w:r>
          </w:p>
        </w:tc>
        <w:tc>
          <w:tcPr>
            <w:tcW w:w="4320" w:type="dxa"/>
          </w:tcPr>
          <w:p w14:paraId="6E96B906" w14:textId="77777777" w:rsidR="00BC5B3B" w:rsidRDefault="00BC5B3B" w:rsidP="00E71CB4">
            <w:r>
              <w:t>Reference</w:t>
            </w:r>
          </w:p>
        </w:tc>
      </w:tr>
      <w:tr w:rsidR="00BC5B3B" w14:paraId="47DDCB1E" w14:textId="77777777" w:rsidTr="00E71CB4">
        <w:tc>
          <w:tcPr>
            <w:tcW w:w="4320" w:type="dxa"/>
          </w:tcPr>
          <w:p w14:paraId="207D78D5" w14:textId="77777777" w:rsidR="00BC5B3B" w:rsidRDefault="00BC5B3B" w:rsidP="00E71CB4">
            <w:r>
              <w:t>Status</w:t>
            </w:r>
          </w:p>
        </w:tc>
        <w:tc>
          <w:tcPr>
            <w:tcW w:w="4320" w:type="dxa"/>
          </w:tcPr>
          <w:p w14:paraId="089143AC" w14:textId="77777777" w:rsidR="00BC5B3B" w:rsidRDefault="00BC5B3B" w:rsidP="00E71CB4">
            <w:r>
              <w:t>Current</w:t>
            </w:r>
          </w:p>
        </w:tc>
      </w:tr>
      <w:tr w:rsidR="00BC5B3B" w14:paraId="4A441097" w14:textId="77777777" w:rsidTr="00E71CB4">
        <w:tc>
          <w:tcPr>
            <w:tcW w:w="4320" w:type="dxa"/>
          </w:tcPr>
          <w:p w14:paraId="22C60921" w14:textId="77777777" w:rsidR="00BC5B3B" w:rsidRDefault="00BC5B3B" w:rsidP="00E71CB4">
            <w:r>
              <w:t>Version</w:t>
            </w:r>
          </w:p>
        </w:tc>
        <w:tc>
          <w:tcPr>
            <w:tcW w:w="4320" w:type="dxa"/>
          </w:tcPr>
          <w:p w14:paraId="2258F88D" w14:textId="77777777" w:rsidR="00BC5B3B" w:rsidRDefault="00BC5B3B" w:rsidP="00E71CB4">
            <w:r>
              <w:t>5.0</w:t>
            </w:r>
          </w:p>
        </w:tc>
      </w:tr>
      <w:tr w:rsidR="00BC5B3B" w14:paraId="01BFC43A" w14:textId="77777777" w:rsidTr="00E71CB4">
        <w:tc>
          <w:tcPr>
            <w:tcW w:w="4320" w:type="dxa"/>
          </w:tcPr>
          <w:p w14:paraId="303D42C1" w14:textId="77777777" w:rsidR="00BC5B3B" w:rsidRDefault="00BC5B3B" w:rsidP="00E71CB4">
            <w:r>
              <w:t>Owner</w:t>
            </w:r>
          </w:p>
        </w:tc>
        <w:tc>
          <w:tcPr>
            <w:tcW w:w="4320" w:type="dxa"/>
          </w:tcPr>
          <w:p w14:paraId="3936AE0C" w14:textId="77777777" w:rsidR="00BC5B3B" w:rsidRDefault="00BC5B3B" w:rsidP="00E71CB4">
            <w:r>
              <w:t>Patents Knowledge Lead, IP Legal (Patents)</w:t>
            </w:r>
          </w:p>
        </w:tc>
      </w:tr>
      <w:tr w:rsidR="00BC5B3B" w14:paraId="059936B8" w14:textId="77777777" w:rsidTr="00E71CB4">
        <w:tc>
          <w:tcPr>
            <w:tcW w:w="4320" w:type="dxa"/>
          </w:tcPr>
          <w:p w14:paraId="34D78B96" w14:textId="77777777" w:rsidR="00BC5B3B" w:rsidRDefault="00BC5B3B" w:rsidP="00E71CB4">
            <w:r>
              <w:t>Last reviewed</w:t>
            </w:r>
          </w:p>
        </w:tc>
        <w:tc>
          <w:tcPr>
            <w:tcW w:w="4320" w:type="dxa"/>
          </w:tcPr>
          <w:p w14:paraId="4C12BAE8" w14:textId="77777777" w:rsidR="00BC5B3B" w:rsidRDefault="00BC5B3B" w:rsidP="00E71CB4">
            <w:r>
              <w:t>2026-09-15</w:t>
            </w:r>
          </w:p>
        </w:tc>
      </w:tr>
      <w:tr w:rsidR="00BC5B3B" w14:paraId="5F8BF60C" w14:textId="77777777" w:rsidTr="00E71CB4">
        <w:tc>
          <w:tcPr>
            <w:tcW w:w="4320" w:type="dxa"/>
          </w:tcPr>
          <w:p w14:paraId="61D4DB8D" w14:textId="77777777" w:rsidR="00BC5B3B" w:rsidRDefault="00BC5B3B" w:rsidP="00E71CB4">
            <w:r>
              <w:t>Next review</w:t>
            </w:r>
          </w:p>
        </w:tc>
        <w:tc>
          <w:tcPr>
            <w:tcW w:w="4320" w:type="dxa"/>
          </w:tcPr>
          <w:p w14:paraId="3DF79E98" w14:textId="77777777" w:rsidR="00BC5B3B" w:rsidRDefault="00BC5B3B" w:rsidP="00E71CB4">
            <w:r>
              <w:t>2027-03-15</w:t>
            </w:r>
          </w:p>
        </w:tc>
      </w:tr>
      <w:tr w:rsidR="00BC5B3B" w14:paraId="321EF8DE" w14:textId="77777777" w:rsidTr="00E71CB4">
        <w:tc>
          <w:tcPr>
            <w:tcW w:w="4320" w:type="dxa"/>
          </w:tcPr>
          <w:p w14:paraId="176B197B" w14:textId="77777777" w:rsidR="00BC5B3B" w:rsidRDefault="00BC5B3B" w:rsidP="00E71CB4">
            <w:r>
              <w:t>Related pages</w:t>
            </w:r>
          </w:p>
        </w:tc>
        <w:tc>
          <w:tcPr>
            <w:tcW w:w="4320" w:type="dxa"/>
          </w:tcPr>
          <w:p w14:paraId="02BD457A" w14:textId="77777777" w:rsidR="00BC5B3B" w:rsidRDefault="00BC5B3B" w:rsidP="00E71CB4">
            <w:r>
              <w:t>PW-HOME PatentsWiki Home</w:t>
            </w:r>
          </w:p>
        </w:tc>
      </w:tr>
    </w:tbl>
    <w:p w14:paraId="693E222F" w14:textId="77777777" w:rsidR="00BC5B3B" w:rsidRDefault="00BC5B3B" w:rsidP="00BC5B3B">
      <w:r>
        <w:rPr>
          <w:i/>
        </w:rPr>
        <w:t>FICTIONAL DEMO CONTENT - created for training. Not real BAT guidance.</w:t>
      </w:r>
    </w:p>
    <w:p w14:paraId="0FB24523" w14:textId="77777777" w:rsidR="00BC5B3B" w:rsidRDefault="00BC5B3B" w:rsidP="00BC5B3B">
      <w:r>
        <w:t>Definitions of internal terms and abbreviations used by the Patents Team. One term per row; ask the owner to add missing terms.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C5B3B" w14:paraId="108FA55E" w14:textId="77777777" w:rsidTr="00E71CB4">
        <w:trPr>
          <w:tblHeader/>
        </w:trPr>
        <w:tc>
          <w:tcPr>
            <w:tcW w:w="2880" w:type="dxa"/>
          </w:tcPr>
          <w:p w14:paraId="4512FDF2" w14:textId="77777777" w:rsidR="00BC5B3B" w:rsidRDefault="00BC5B3B" w:rsidP="00E71CB4">
            <w:r>
              <w:rPr>
                <w:b/>
              </w:rPr>
              <w:t>Term</w:t>
            </w:r>
          </w:p>
        </w:tc>
        <w:tc>
          <w:tcPr>
            <w:tcW w:w="2880" w:type="dxa"/>
          </w:tcPr>
          <w:p w14:paraId="04A50988" w14:textId="77777777" w:rsidR="00BC5B3B" w:rsidRDefault="00BC5B3B" w:rsidP="00E71CB4">
            <w:r>
              <w:rPr>
                <w:b/>
              </w:rPr>
              <w:t>Definition</w:t>
            </w:r>
          </w:p>
        </w:tc>
        <w:tc>
          <w:tcPr>
            <w:tcW w:w="2880" w:type="dxa"/>
          </w:tcPr>
          <w:p w14:paraId="4A6B4700" w14:textId="77777777" w:rsidR="00BC5B3B" w:rsidRDefault="00BC5B3B" w:rsidP="00E71CB4">
            <w:r>
              <w:rPr>
                <w:b/>
              </w:rPr>
              <w:t>Where used</w:t>
            </w:r>
          </w:p>
        </w:tc>
      </w:tr>
      <w:tr w:rsidR="00BC5B3B" w14:paraId="4DB246CF" w14:textId="77777777" w:rsidTr="00E71CB4">
        <w:tc>
          <w:tcPr>
            <w:tcW w:w="2880" w:type="dxa"/>
          </w:tcPr>
          <w:p w14:paraId="71C7BCDF" w14:textId="77777777" w:rsidR="00BC5B3B" w:rsidRDefault="00BC5B3B" w:rsidP="00E71CB4">
            <w:r>
              <w:t>Family ID</w:t>
            </w:r>
          </w:p>
        </w:tc>
        <w:tc>
          <w:tcPr>
            <w:tcW w:w="2880" w:type="dxa"/>
          </w:tcPr>
          <w:p w14:paraId="16A599EB" w14:textId="77777777" w:rsidR="00BC5B3B" w:rsidRDefault="00BC5B3B" w:rsidP="00E71CB4">
            <w:r>
              <w:t>Internal identifier (for example FAM-012) shared by all patents and applications that protect the same invention in different countries.</w:t>
            </w:r>
          </w:p>
        </w:tc>
        <w:tc>
          <w:tcPr>
            <w:tcW w:w="2880" w:type="dxa"/>
          </w:tcPr>
          <w:p w14:paraId="6A0E9D37" w14:textId="77777777" w:rsidR="00BC5B3B" w:rsidRDefault="00BC5B3B" w:rsidP="00E71CB4">
            <w:r>
              <w:t>PW-PROC-001, PW-PROC-003</w:t>
            </w:r>
          </w:p>
        </w:tc>
      </w:tr>
      <w:tr w:rsidR="00BC5B3B" w14:paraId="0DC0203A" w14:textId="77777777" w:rsidTr="00E71CB4">
        <w:tc>
          <w:tcPr>
            <w:tcW w:w="2880" w:type="dxa"/>
          </w:tcPr>
          <w:p w14:paraId="4B534864" w14:textId="77777777" w:rsidR="00BC5B3B" w:rsidRDefault="00BC5B3B" w:rsidP="00E71CB4">
            <w:r>
              <w:t>IDF</w:t>
            </w:r>
          </w:p>
        </w:tc>
        <w:tc>
          <w:tcPr>
            <w:tcW w:w="2880" w:type="dxa"/>
          </w:tcPr>
          <w:p w14:paraId="550D1252" w14:textId="77777777" w:rsidR="00BC5B3B" w:rsidRDefault="00BC5B3B" w:rsidP="00E71CB4">
            <w:r>
              <w:t>Invention Disclosure Form: the form an inventor completes to report a new invention.</w:t>
            </w:r>
          </w:p>
        </w:tc>
        <w:tc>
          <w:tcPr>
            <w:tcW w:w="2880" w:type="dxa"/>
          </w:tcPr>
          <w:p w14:paraId="7184C680" w14:textId="77777777" w:rsidR="00BC5B3B" w:rsidRDefault="00BC5B3B" w:rsidP="00E71CB4">
            <w:r>
              <w:t>PW-PROC-001</w:t>
            </w:r>
          </w:p>
        </w:tc>
      </w:tr>
      <w:tr w:rsidR="00BC5B3B" w14:paraId="34585466" w14:textId="77777777" w:rsidTr="00E71CB4">
        <w:tc>
          <w:tcPr>
            <w:tcW w:w="2880" w:type="dxa"/>
          </w:tcPr>
          <w:p w14:paraId="1EA11123" w14:textId="77777777" w:rsidR="00BC5B3B" w:rsidRDefault="00BC5B3B" w:rsidP="00E71CB4">
            <w:r>
              <w:t>PRB</w:t>
            </w:r>
          </w:p>
        </w:tc>
        <w:tc>
          <w:tcPr>
            <w:tcW w:w="2880" w:type="dxa"/>
          </w:tcPr>
          <w:p w14:paraId="241B2ACE" w14:textId="77777777" w:rsidR="00BC5B3B" w:rsidRDefault="00BC5B3B" w:rsidP="00E71CB4">
            <w:r>
              <w:t>Patent Review Board: the group that decides whether to file, keep as a trade secret, publish defensively or not pursue. Meets on the second Tuesday of each month.</w:t>
            </w:r>
          </w:p>
        </w:tc>
        <w:tc>
          <w:tcPr>
            <w:tcW w:w="2880" w:type="dxa"/>
          </w:tcPr>
          <w:p w14:paraId="4145F86D" w14:textId="77777777" w:rsidR="00BC5B3B" w:rsidRDefault="00BC5B3B" w:rsidP="00E71CB4">
            <w:r>
              <w:t>PW-PROC-001</w:t>
            </w:r>
          </w:p>
        </w:tc>
      </w:tr>
      <w:tr w:rsidR="00BC5B3B" w14:paraId="01D63BFA" w14:textId="77777777" w:rsidTr="00E71CB4">
        <w:tc>
          <w:tcPr>
            <w:tcW w:w="2880" w:type="dxa"/>
          </w:tcPr>
          <w:p w14:paraId="3BAAAEFD" w14:textId="77777777" w:rsidR="00BC5B3B" w:rsidRDefault="00BC5B3B" w:rsidP="00E71CB4">
            <w:r>
              <w:t>TAL</w:t>
            </w:r>
          </w:p>
        </w:tc>
        <w:tc>
          <w:tcPr>
            <w:tcW w:w="2880" w:type="dxa"/>
          </w:tcPr>
          <w:p w14:paraId="1E07E2E6" w14:textId="77777777" w:rsidR="00BC5B3B" w:rsidRDefault="00BC5B3B" w:rsidP="00E71CB4">
            <w:r>
              <w:t>Technology Area Lead: the R&amp;D leader responsible for a technology area and its patent families.</w:t>
            </w:r>
          </w:p>
        </w:tc>
        <w:tc>
          <w:tcPr>
            <w:tcW w:w="2880" w:type="dxa"/>
          </w:tcPr>
          <w:p w14:paraId="2F9853DE" w14:textId="77777777" w:rsidR="00BC5B3B" w:rsidRDefault="00BC5B3B" w:rsidP="00E71CB4">
            <w:r>
              <w:t>PW-GUIDE-004, PW-PROC-003</w:t>
            </w:r>
          </w:p>
        </w:tc>
      </w:tr>
      <w:tr w:rsidR="00BC5B3B" w14:paraId="35FFF52F" w14:textId="77777777" w:rsidTr="00E71CB4">
        <w:tc>
          <w:tcPr>
            <w:tcW w:w="2880" w:type="dxa"/>
          </w:tcPr>
          <w:p w14:paraId="12C78E82" w14:textId="77777777" w:rsidR="00BC5B3B" w:rsidRDefault="00BC5B3B" w:rsidP="00E71CB4">
            <w:r>
              <w:t>Priority date</w:t>
            </w:r>
          </w:p>
        </w:tc>
        <w:tc>
          <w:tcPr>
            <w:tcW w:w="2880" w:type="dxa"/>
          </w:tcPr>
          <w:p w14:paraId="0CB2DCE9" w14:textId="77777777" w:rsidR="00BC5B3B" w:rsidRDefault="00BC5B3B" w:rsidP="00E71CB4">
            <w:r>
              <w:t>The filing date of the first application for an invention; international filings must be decided within 12 months of it.</w:t>
            </w:r>
          </w:p>
        </w:tc>
        <w:tc>
          <w:tcPr>
            <w:tcW w:w="2880" w:type="dxa"/>
          </w:tcPr>
          <w:p w14:paraId="44D18C4B" w14:textId="77777777" w:rsidR="00BC5B3B" w:rsidRDefault="00BC5B3B" w:rsidP="00E71CB4">
            <w:r>
              <w:t>PW-PROC-001</w:t>
            </w:r>
          </w:p>
        </w:tc>
      </w:tr>
      <w:tr w:rsidR="00BC5B3B" w14:paraId="686F2BFD" w14:textId="77777777" w:rsidTr="00E71CB4">
        <w:tc>
          <w:tcPr>
            <w:tcW w:w="2880" w:type="dxa"/>
          </w:tcPr>
          <w:p w14:paraId="376DE10B" w14:textId="77777777" w:rsidR="00BC5B3B" w:rsidRDefault="00BC5B3B" w:rsidP="00E71CB4">
            <w:r>
              <w:t>FTO</w:t>
            </w:r>
          </w:p>
        </w:tc>
        <w:tc>
          <w:tcPr>
            <w:tcW w:w="2880" w:type="dxa"/>
          </w:tcPr>
          <w:p w14:paraId="0D5F3C17" w14:textId="77777777" w:rsidR="00BC5B3B" w:rsidRDefault="00BC5B3B" w:rsidP="00E71CB4">
            <w:r>
              <w:t>Freedom to operate: a review of whether a product could infringe third-party patents. Requested from IP Legal at least 4 months before launch.</w:t>
            </w:r>
          </w:p>
        </w:tc>
        <w:tc>
          <w:tcPr>
            <w:tcW w:w="2880" w:type="dxa"/>
          </w:tcPr>
          <w:p w14:paraId="1990F0B6" w14:textId="77777777" w:rsidR="00BC5B3B" w:rsidRDefault="00BC5B3B" w:rsidP="00E71CB4">
            <w:r>
              <w:t>PW-PROC-005</w:t>
            </w:r>
          </w:p>
        </w:tc>
      </w:tr>
      <w:tr w:rsidR="00BC5B3B" w14:paraId="2FEC579A" w14:textId="77777777" w:rsidTr="00E71CB4">
        <w:tc>
          <w:tcPr>
            <w:tcW w:w="2880" w:type="dxa"/>
          </w:tcPr>
          <w:p w14:paraId="0BF779C1" w14:textId="77777777" w:rsidR="00BC5B3B" w:rsidRDefault="00BC5B3B" w:rsidP="00E71CB4">
            <w:r>
              <w:t>Watchlist</w:t>
            </w:r>
          </w:p>
        </w:tc>
        <w:tc>
          <w:tcPr>
            <w:tcW w:w="2880" w:type="dxa"/>
          </w:tcPr>
          <w:p w14:paraId="3006A9B8" w14:textId="77777777" w:rsidR="00BC5B3B" w:rsidRDefault="00BC5B3B" w:rsidP="00E71CB4">
            <w:r>
              <w:t>The list of competitor patent publications the Patents Team monitors, with a relevance rating and decision.</w:t>
            </w:r>
          </w:p>
        </w:tc>
        <w:tc>
          <w:tcPr>
            <w:tcW w:w="2880" w:type="dxa"/>
          </w:tcPr>
          <w:p w14:paraId="0AA9D210" w14:textId="77777777" w:rsidR="00BC5B3B" w:rsidRDefault="00BC5B3B" w:rsidP="00E71CB4">
            <w:r>
              <w:t>PW-PROC-005</w:t>
            </w:r>
          </w:p>
        </w:tc>
      </w:tr>
      <w:tr w:rsidR="00BC5B3B" w14:paraId="5080E68C" w14:textId="77777777" w:rsidTr="00E71CB4">
        <w:tc>
          <w:tcPr>
            <w:tcW w:w="2880" w:type="dxa"/>
          </w:tcPr>
          <w:p w14:paraId="18E973BB" w14:textId="77777777" w:rsidR="00BC5B3B" w:rsidRDefault="00BC5B3B" w:rsidP="00E71CB4">
            <w:r>
              <w:t>Opposition</w:t>
            </w:r>
          </w:p>
        </w:tc>
        <w:tc>
          <w:tcPr>
            <w:tcW w:w="2880" w:type="dxa"/>
          </w:tcPr>
          <w:p w14:paraId="4F099D08" w14:textId="77777777" w:rsidR="00BC5B3B" w:rsidRDefault="00BC5B3B" w:rsidP="00E71CB4">
            <w:r>
              <w:t>A challenge to a granted patent filed at a patent office by a third party.</w:t>
            </w:r>
          </w:p>
        </w:tc>
        <w:tc>
          <w:tcPr>
            <w:tcW w:w="2880" w:type="dxa"/>
          </w:tcPr>
          <w:p w14:paraId="3EDA1C6A" w14:textId="77777777" w:rsidR="00BC5B3B" w:rsidRDefault="00BC5B3B" w:rsidP="00E71CB4">
            <w:r>
              <w:t>PW-GUIDE-004</w:t>
            </w:r>
          </w:p>
        </w:tc>
      </w:tr>
      <w:tr w:rsidR="00BC5B3B" w14:paraId="279C7D73" w14:textId="77777777" w:rsidTr="00E71CB4">
        <w:tc>
          <w:tcPr>
            <w:tcW w:w="2880" w:type="dxa"/>
          </w:tcPr>
          <w:p w14:paraId="7C19731B" w14:textId="77777777" w:rsidR="00BC5B3B" w:rsidRDefault="00BC5B3B" w:rsidP="00E71CB4">
            <w:r>
              <w:t>Defensive publication</w:t>
            </w:r>
          </w:p>
        </w:tc>
        <w:tc>
          <w:tcPr>
            <w:tcW w:w="2880" w:type="dxa"/>
          </w:tcPr>
          <w:p w14:paraId="7761C260" w14:textId="77777777" w:rsidR="00BC5B3B" w:rsidRDefault="00BC5B3B" w:rsidP="00E71CB4">
            <w:r>
              <w:t>Publishing an invention so others cannot patent it, without BAT filing a patent.</w:t>
            </w:r>
          </w:p>
        </w:tc>
        <w:tc>
          <w:tcPr>
            <w:tcW w:w="2880" w:type="dxa"/>
          </w:tcPr>
          <w:p w14:paraId="7C6AC88B" w14:textId="77777777" w:rsidR="00BC5B3B" w:rsidRDefault="00BC5B3B" w:rsidP="00E71CB4">
            <w:r>
              <w:t>PW-PROC-001</w:t>
            </w:r>
          </w:p>
        </w:tc>
      </w:tr>
      <w:tr w:rsidR="00BC5B3B" w14:paraId="6AB6DBBA" w14:textId="77777777" w:rsidTr="00E71CB4">
        <w:tc>
          <w:tcPr>
            <w:tcW w:w="2880" w:type="dxa"/>
          </w:tcPr>
          <w:p w14:paraId="39856F7B" w14:textId="77777777" w:rsidR="00BC5B3B" w:rsidRDefault="00BC5B3B" w:rsidP="00E71CB4">
            <w:r>
              <w:t>Portfolio Review</w:t>
            </w:r>
          </w:p>
        </w:tc>
        <w:tc>
          <w:tcPr>
            <w:tcW w:w="2880" w:type="dxa"/>
          </w:tcPr>
          <w:p w14:paraId="4F129F32" w14:textId="77777777" w:rsidR="00BC5B3B" w:rsidRDefault="00BC5B3B" w:rsidP="00E71CB4">
            <w:r>
              <w:t>Quarterly meeting that reviews renewal decisions marked "Review" and Watchlist summaries.</w:t>
            </w:r>
          </w:p>
        </w:tc>
        <w:tc>
          <w:tcPr>
            <w:tcW w:w="2880" w:type="dxa"/>
          </w:tcPr>
          <w:p w14:paraId="18720F04" w14:textId="77777777" w:rsidR="00BC5B3B" w:rsidRDefault="00BC5B3B" w:rsidP="00E71CB4">
            <w:r>
              <w:t>PW-PROC-003, PW-PROC-005</w:t>
            </w:r>
          </w:p>
        </w:tc>
      </w:tr>
      <w:tr w:rsidR="00BC5B3B" w14:paraId="2697DFE7" w14:textId="77777777" w:rsidTr="00E71CB4">
        <w:tc>
          <w:tcPr>
            <w:tcW w:w="2880" w:type="dxa"/>
          </w:tcPr>
          <w:p w14:paraId="04184F28" w14:textId="77777777" w:rsidR="00BC5B3B" w:rsidRDefault="00BC5B3B" w:rsidP="00E71CB4">
            <w:r>
              <w:t>Written clearance</w:t>
            </w:r>
          </w:p>
        </w:tc>
        <w:tc>
          <w:tcPr>
            <w:tcW w:w="2880" w:type="dxa"/>
          </w:tcPr>
          <w:p w14:paraId="33A16A2E" w14:textId="77777777" w:rsidR="00BC5B3B" w:rsidRDefault="00BC5B3B" w:rsidP="00E71CB4">
            <w:r>
              <w:t>Written confirmation from IP Legal that content can be disclosed outside BAT.</w:t>
            </w:r>
          </w:p>
        </w:tc>
        <w:tc>
          <w:tcPr>
            <w:tcW w:w="2880" w:type="dxa"/>
          </w:tcPr>
          <w:p w14:paraId="52732679" w14:textId="77777777" w:rsidR="00BC5B3B" w:rsidRDefault="00BC5B3B" w:rsidP="00E71CB4">
            <w:r>
              <w:t>PW-POL-002</w:t>
            </w:r>
          </w:p>
        </w:tc>
      </w:tr>
    </w:tbl>
    <w:p w14:paraId="2B7562A2" w14:textId="77777777" w:rsidR="00BC5B3B" w:rsidRDefault="00BC5B3B" w:rsidP="00BC5B3B"/>
    <w:p w14:paraId="42479FBB" w14:textId="77777777" w:rsidR="005861F1" w:rsidRPr="00BC5B3B" w:rsidRDefault="005861F1" w:rsidP="00BC5B3B"/>
    <w:sectPr w:rsidR="005861F1" w:rsidRPr="00BC5B3B" w:rsidSect="00BC5B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3B"/>
    <w:rsid w:val="005861F1"/>
    <w:rsid w:val="005C1E58"/>
    <w:rsid w:val="00BC5B3B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02F4"/>
  <w15:chartTrackingRefBased/>
  <w15:docId w15:val="{3A4E2CDD-D6B9-499C-BBC1-3C5756E7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C5B3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