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0D3E2" w14:textId="77777777" w:rsidR="001B5DBC" w:rsidRPr="001B5DBC" w:rsidRDefault="001B5DBC" w:rsidP="001B5DBC">
      <w:r w:rsidRPr="001B5DBC">
        <w:rPr>
          <w:b/>
          <w:bCs/>
        </w:rPr>
        <w:t>Titre du Projet :</w:t>
      </w:r>
      <w:r w:rsidRPr="001B5DBC">
        <w:t> </w:t>
      </w:r>
      <w:r w:rsidRPr="001B5DBC">
        <w:rPr>
          <w:b/>
          <w:bCs/>
        </w:rPr>
        <w:t>RiskNet : Prédiction des Value-at-Risk (VaR) et Expected Shortfall (ES) par Réseaux de Bayes Évidemment Élastiques (EBNN)</w:t>
      </w:r>
    </w:p>
    <w:p w14:paraId="0ECD7E7D" w14:textId="77777777" w:rsidR="001B5DBC" w:rsidRPr="001B5DBC" w:rsidRDefault="001B5DBC" w:rsidP="001B5DBC">
      <w:r w:rsidRPr="001B5DBC">
        <w:rPr>
          <w:rFonts w:ascii="Segoe UI Emoji" w:hAnsi="Segoe UI Emoji" w:cs="Segoe UI Emoji"/>
          <w:b/>
          <w:bCs/>
        </w:rPr>
        <w:t>🎯</w:t>
      </w:r>
      <w:r w:rsidRPr="001B5DBC">
        <w:rPr>
          <w:b/>
          <w:bCs/>
        </w:rPr>
        <w:t xml:space="preserve"> Problématique</w:t>
      </w:r>
    </w:p>
    <w:p w14:paraId="7C7A3EC6" w14:textId="77777777" w:rsidR="001B5DBC" w:rsidRPr="001B5DBC" w:rsidRDefault="001B5DBC" w:rsidP="001B5DBC">
      <w:r w:rsidRPr="001B5DBC">
        <w:t>Les mesures de risque traditionnelles (comme la VaR paramétrique) reposent souvent sur l'hypothèse (fausse) que les rendements financiers suivent une loi normale. Comment utiliser l'IA pour prédire des mesures de risque </w:t>
      </w:r>
      <w:r w:rsidRPr="001B5DBC">
        <w:rPr>
          <w:b/>
          <w:bCs/>
        </w:rPr>
        <w:t>non paramétriques</w:t>
      </w:r>
      <w:r w:rsidRPr="001B5DBC">
        <w:t>, </w:t>
      </w:r>
      <w:r w:rsidRPr="001B5DBC">
        <w:rPr>
          <w:b/>
          <w:bCs/>
        </w:rPr>
        <w:t>dynamiques</w:t>
      </w:r>
      <w:r w:rsidRPr="001B5DBC">
        <w:t> et </w:t>
      </w:r>
      <w:r w:rsidRPr="001B5DBC">
        <w:rPr>
          <w:b/>
          <w:bCs/>
        </w:rPr>
        <w:t>hautement précises</w:t>
      </w:r>
      <w:r w:rsidRPr="001B5DBC">
        <w:t> qui s'adaptent automatiquement aux conditions de marché (volatilité changing, queues de distribution épaisses) ?</w:t>
      </w:r>
    </w:p>
    <w:p w14:paraId="78C72910" w14:textId="77777777" w:rsidR="001B5DBC" w:rsidRPr="001B5DBC" w:rsidRDefault="001B5DBC" w:rsidP="001B5DBC">
      <w:r w:rsidRPr="001B5DBC">
        <w:rPr>
          <w:rFonts w:ascii="Segoe UI Emoji" w:hAnsi="Segoe UI Emoji" w:cs="Segoe UI Emoji"/>
          <w:b/>
          <w:bCs/>
        </w:rPr>
        <w:t>📊</w:t>
      </w:r>
      <w:r w:rsidRPr="001B5DBC">
        <w:rPr>
          <w:b/>
          <w:bCs/>
        </w:rPr>
        <w:t xml:space="preserve"> Valeur Ajoutée &amp; Innovation</w:t>
      </w:r>
    </w:p>
    <w:p w14:paraId="0B7F43D3" w14:textId="77777777" w:rsidR="001B5DBC" w:rsidRPr="001B5DBC" w:rsidRDefault="001B5DBC" w:rsidP="001B5DBC">
      <w:r w:rsidRPr="001B5DBC">
        <w:t>Ce projet est au carrefour de la finance quantitative et des statistiques bayésiennes modernes :</w:t>
      </w:r>
    </w:p>
    <w:p w14:paraId="2C59B69E" w14:textId="77777777" w:rsidR="001B5DBC" w:rsidRPr="001B5DBC" w:rsidRDefault="001B5DBC" w:rsidP="001B5DBC">
      <w:pPr>
        <w:numPr>
          <w:ilvl w:val="0"/>
          <w:numId w:val="1"/>
        </w:numPr>
      </w:pPr>
      <w:r w:rsidRPr="001B5DBC">
        <w:rPr>
          <w:b/>
          <w:bCs/>
        </w:rPr>
        <w:t>Approche Non-Paramétrique</w:t>
      </w:r>
      <w:r w:rsidRPr="001B5DBC">
        <w:t> : On n'impose pas de distribution a priori (comme la loi normale). Le modèle apprend directement la distribution des rendements.</w:t>
      </w:r>
    </w:p>
    <w:p w14:paraId="08BF9163" w14:textId="77777777" w:rsidR="001B5DBC" w:rsidRPr="001B5DBC" w:rsidRDefault="001B5DBC" w:rsidP="001B5DBC">
      <w:pPr>
        <w:numPr>
          <w:ilvl w:val="0"/>
          <w:numId w:val="1"/>
        </w:numPr>
      </w:pPr>
      <w:r w:rsidRPr="001B5DBC">
        <w:rPr>
          <w:b/>
          <w:bCs/>
        </w:rPr>
        <w:t>Bayésien &amp; Incertitude</w:t>
      </w:r>
      <w:r w:rsidRPr="001B5DBC">
        <w:t> : Les réseaux de neurones bayésiens (BNN) estiment </w:t>
      </w:r>
      <w:r w:rsidRPr="001B5DBC">
        <w:rPr>
          <w:b/>
          <w:bCs/>
        </w:rPr>
        <w:t>l'incertitude prédictive</w:t>
      </w:r>
      <w:r w:rsidRPr="001B5DBC">
        <w:t>. C'est crucial en finance : on ne veut pas seulement une prédiction de la VaR, mais aussi </w:t>
      </w:r>
      <w:r w:rsidRPr="001B5DBC">
        <w:rPr>
          <w:b/>
          <w:bCs/>
        </w:rPr>
        <w:t>notre confiance</w:t>
      </w:r>
      <w:r w:rsidRPr="001B5DBC">
        <w:t> dans cette prédiction.</w:t>
      </w:r>
    </w:p>
    <w:p w14:paraId="3839291B" w14:textId="77777777" w:rsidR="001B5DBC" w:rsidRPr="001B5DBC" w:rsidRDefault="001B5DBC" w:rsidP="001B5DBC">
      <w:pPr>
        <w:numPr>
          <w:ilvl w:val="0"/>
          <w:numId w:val="1"/>
        </w:numPr>
      </w:pPr>
      <w:r w:rsidRPr="001B5DBC">
        <w:rPr>
          <w:b/>
          <w:bCs/>
        </w:rPr>
        <w:t>Focus Risk Management</w:t>
      </w:r>
      <w:r w:rsidRPr="001B5DBC">
        <w:t> : Vous travaillerez sur les métriques les plus importantes en gestion des risques : la </w:t>
      </w:r>
      <w:r w:rsidRPr="001B5DBC">
        <w:rPr>
          <w:b/>
          <w:bCs/>
        </w:rPr>
        <w:t>VaR</w:t>
      </w:r>
      <w:r w:rsidRPr="001B5DBC">
        <w:t> (perte potentielle maximale à un seuil de confiance) et l'</w:t>
      </w:r>
      <w:r w:rsidRPr="001B5DBC">
        <w:rPr>
          <w:b/>
          <w:bCs/>
        </w:rPr>
        <w:t>Expected Shortfall (ES)</w:t>
      </w:r>
      <w:r w:rsidRPr="001B5DBC">
        <w:t> (la perte moyenne si on dépasse la VaR), désormais obligatoires sous Bâle III/IV.</w:t>
      </w:r>
    </w:p>
    <w:p w14:paraId="03EAB5BF" w14:textId="77777777" w:rsidR="001B5DBC" w:rsidRPr="001B5DBC" w:rsidRDefault="001B5DBC" w:rsidP="001B5DBC">
      <w:r w:rsidRPr="001B5DBC">
        <w:rPr>
          <w:rFonts w:ascii="Segoe UI Emoji" w:hAnsi="Segoe UI Emoji" w:cs="Segoe UI Emoji"/>
          <w:b/>
          <w:bCs/>
        </w:rPr>
        <w:t>👥</w:t>
      </w:r>
      <w:r w:rsidRPr="001B5DBC">
        <w:rPr>
          <w:b/>
          <w:bCs/>
        </w:rPr>
        <w:t xml:space="preserve"> Architecture Technique Détaillée</w:t>
      </w:r>
    </w:p>
    <w:p w14:paraId="5E4B180F" w14:textId="77777777" w:rsidR="001B5DBC" w:rsidRPr="001B5DBC" w:rsidRDefault="001B5DBC" w:rsidP="001B5DBC">
      <w:r w:rsidRPr="001B5DBC">
        <w:rPr>
          <w:b/>
          <w:bCs/>
        </w:rPr>
        <w:t>Partie 1 : Modélisation Statistique des Rendements</w:t>
      </w:r>
    </w:p>
    <w:p w14:paraId="01E6CFB8" w14:textId="77777777" w:rsidR="001B5DBC" w:rsidRPr="001B5DBC" w:rsidRDefault="001B5DBC" w:rsidP="001B5DBC">
      <w:pPr>
        <w:numPr>
          <w:ilvl w:val="0"/>
          <w:numId w:val="2"/>
        </w:numPr>
      </w:pPr>
      <w:r w:rsidRPr="001B5DBC">
        <w:rPr>
          <w:b/>
          <w:bCs/>
        </w:rPr>
        <w:t>Inputs</w:t>
      </w:r>
      <w:r w:rsidRPr="001B5DBC">
        <w:t> : Série temporelle des rendements d'un actif ou portefeuille.</w:t>
      </w:r>
    </w:p>
    <w:p w14:paraId="0EBB7846" w14:textId="77777777" w:rsidR="001B5DBC" w:rsidRPr="001B5DBC" w:rsidRDefault="001B5DBC" w:rsidP="001B5DBC">
      <w:pPr>
        <w:numPr>
          <w:ilvl w:val="0"/>
          <w:numId w:val="2"/>
        </w:numPr>
      </w:pPr>
      <w:r w:rsidRPr="001B5DBC">
        <w:rPr>
          <w:b/>
          <w:bCs/>
        </w:rPr>
        <w:t>Features</w:t>
      </w:r>
      <w:r w:rsidRPr="001B5DBC">
        <w:t> : Volatilité réalisée, indicateurs de volatilité implicite (VIX), momentum, etc.</w:t>
      </w:r>
    </w:p>
    <w:p w14:paraId="4901D246" w14:textId="77777777" w:rsidR="001B5DBC" w:rsidRPr="001B5DBC" w:rsidRDefault="001B5DBC" w:rsidP="001B5DBC">
      <w:pPr>
        <w:numPr>
          <w:ilvl w:val="0"/>
          <w:numId w:val="2"/>
        </w:numPr>
      </w:pPr>
      <w:r w:rsidRPr="001B5DBC">
        <w:rPr>
          <w:b/>
          <w:bCs/>
        </w:rPr>
        <w:t>Cœur du Modèle</w:t>
      </w:r>
      <w:r w:rsidRPr="001B5DBC">
        <w:t> : </w:t>
      </w:r>
      <w:r w:rsidRPr="001B5DBC">
        <w:rPr>
          <w:b/>
          <w:bCs/>
        </w:rPr>
        <w:t>Réseau de Neurones Bayésien (BNN)</w:t>
      </w:r>
      <w:r w:rsidRPr="001B5DBC">
        <w:t> ou </w:t>
      </w:r>
      <w:r w:rsidRPr="001B5DBC">
        <w:rPr>
          <w:b/>
          <w:bCs/>
        </w:rPr>
        <w:t>Monte Carlo Dropout</w:t>
      </w:r>
      <w:r w:rsidRPr="001B5DBC">
        <w:t>.</w:t>
      </w:r>
    </w:p>
    <w:p w14:paraId="65ECA4CA" w14:textId="77777777" w:rsidR="001B5DBC" w:rsidRPr="001B5DBC" w:rsidRDefault="001B5DBC" w:rsidP="001B5DBC">
      <w:pPr>
        <w:numPr>
          <w:ilvl w:val="1"/>
          <w:numId w:val="2"/>
        </w:numPr>
      </w:pPr>
      <w:r w:rsidRPr="001B5DBC">
        <w:t>Au lieu d'avoir des poids fixes, le BNN a une </w:t>
      </w:r>
      <w:r w:rsidRPr="001B5DBC">
        <w:rPr>
          <w:i/>
          <w:iCs/>
        </w:rPr>
        <w:t>distribution</w:t>
      </w:r>
      <w:r w:rsidRPr="001B5DBC">
        <w:t> de poids. Pour une même entrée, il fait plusieurs prédictions légèrement différentes (échantillonnage). Cela nous donne directement un </w:t>
      </w:r>
      <w:r w:rsidRPr="001B5DBC">
        <w:rPr>
          <w:b/>
          <w:bCs/>
        </w:rPr>
        <w:t>intervalle de crédibilité</w:t>
      </w:r>
      <w:r w:rsidRPr="001B5DBC">
        <w:t> (l'équivalent bayésien d'un intervalle de confiance).</w:t>
      </w:r>
    </w:p>
    <w:p w14:paraId="427ABFA9" w14:textId="77777777" w:rsidR="001B5DBC" w:rsidRPr="001B5DBC" w:rsidRDefault="001B5DBC" w:rsidP="001B5DBC">
      <w:r w:rsidRPr="001B5DBC">
        <w:rPr>
          <w:b/>
          <w:bCs/>
        </w:rPr>
        <w:t>Partie 2 : Prédiction de la VaR et de l'ES</w:t>
      </w:r>
    </w:p>
    <w:p w14:paraId="7A178DE8" w14:textId="77777777" w:rsidR="001B5DBC" w:rsidRPr="001B5DBC" w:rsidRDefault="001B5DBC" w:rsidP="001B5DBC">
      <w:pPr>
        <w:numPr>
          <w:ilvl w:val="0"/>
          <w:numId w:val="3"/>
        </w:numPr>
      </w:pPr>
      <w:r w:rsidRPr="001B5DBC">
        <w:rPr>
          <w:b/>
          <w:bCs/>
        </w:rPr>
        <w:t>Entraînement</w:t>
      </w:r>
      <w:r w:rsidRPr="001B5DBC">
        <w:t> : On entraîne le BNN à prédire le rendement futur r(t+1) à partir des features en t.</w:t>
      </w:r>
    </w:p>
    <w:p w14:paraId="74AC037A" w14:textId="77777777" w:rsidR="001B5DBC" w:rsidRPr="001B5DBC" w:rsidRDefault="001B5DBC" w:rsidP="001B5DBC">
      <w:pPr>
        <w:numPr>
          <w:ilvl w:val="0"/>
          <w:numId w:val="3"/>
        </w:numPr>
      </w:pPr>
      <w:r w:rsidRPr="001B5DBC">
        <w:rPr>
          <w:b/>
          <w:bCs/>
        </w:rPr>
        <w:t>Inférence</w:t>
      </w:r>
      <w:r w:rsidRPr="001B5DBC">
        <w:t> : Pour la date t, on fait passer les features dans le réseau </w:t>
      </w:r>
      <w:r w:rsidRPr="001B5DBC">
        <w:rPr>
          <w:b/>
          <w:bCs/>
        </w:rPr>
        <w:t>1000 fois</w:t>
      </w:r>
      <w:r w:rsidRPr="001B5DBC">
        <w:t> (grâce à l'échantillonnage des poids). On obtient ainsi </w:t>
      </w:r>
      <w:r w:rsidRPr="001B5DBC">
        <w:rPr>
          <w:b/>
          <w:bCs/>
        </w:rPr>
        <w:t>1000 prédictions</w:t>
      </w:r>
      <w:r w:rsidRPr="001B5DBC">
        <w:t> plausibles du rendement r(t+1). Cela forme une </w:t>
      </w:r>
      <w:r w:rsidRPr="001B5DBC">
        <w:rPr>
          <w:b/>
          <w:bCs/>
        </w:rPr>
        <w:t>distribution prédictive</w:t>
      </w:r>
      <w:r w:rsidRPr="001B5DBC">
        <w:t> complète.</w:t>
      </w:r>
    </w:p>
    <w:p w14:paraId="060E4574" w14:textId="77777777" w:rsidR="001B5DBC" w:rsidRPr="001B5DBC" w:rsidRDefault="001B5DBC" w:rsidP="001B5DBC">
      <w:pPr>
        <w:numPr>
          <w:ilvl w:val="0"/>
          <w:numId w:val="3"/>
        </w:numPr>
      </w:pPr>
      <w:r w:rsidRPr="001B5DBC">
        <w:rPr>
          <w:b/>
          <w:bCs/>
        </w:rPr>
        <w:t>Calcul de la VaR &amp; ES</w:t>
      </w:r>
      <w:r w:rsidRPr="001B5DBC">
        <w:t> :</w:t>
      </w:r>
    </w:p>
    <w:p w14:paraId="6C8B166E" w14:textId="77777777" w:rsidR="001B5DBC" w:rsidRPr="001B5DBC" w:rsidRDefault="001B5DBC" w:rsidP="001B5DBC">
      <w:pPr>
        <w:numPr>
          <w:ilvl w:val="1"/>
          <w:numId w:val="3"/>
        </w:numPr>
      </w:pPr>
      <w:r w:rsidRPr="001B5DBC">
        <w:rPr>
          <w:b/>
          <w:bCs/>
        </w:rPr>
        <w:t>VaR à 95%</w:t>
      </w:r>
      <w:r w:rsidRPr="001B5DBC">
        <w:t> : Le 5ème percentile de la distribution des 1000 rendements prédits négatifs (c'est la perte qui ne sera dépassée que dans 5% des cas).</w:t>
      </w:r>
    </w:p>
    <w:p w14:paraId="2EE86902" w14:textId="77777777" w:rsidR="001B5DBC" w:rsidRPr="001B5DBC" w:rsidRDefault="001B5DBC" w:rsidP="001B5DBC">
      <w:pPr>
        <w:numPr>
          <w:ilvl w:val="1"/>
          <w:numId w:val="3"/>
        </w:numPr>
      </w:pPr>
      <w:r w:rsidRPr="001B5DBC">
        <w:rPr>
          <w:b/>
          <w:bCs/>
        </w:rPr>
        <w:t>ES à 95%</w:t>
      </w:r>
      <w:r w:rsidRPr="001B5DBC">
        <w:t> : La moyenne des pires 5% des rendements prédits (l'ampleur moyenne des pertes dans le pire scénario 5%).</w:t>
      </w:r>
    </w:p>
    <w:p w14:paraId="25112CB2" w14:textId="77777777" w:rsidR="001B5DBC" w:rsidRPr="001B5DBC" w:rsidRDefault="001B5DBC" w:rsidP="001B5DBC">
      <w:r w:rsidRPr="001B5DBC">
        <w:rPr>
          <w:b/>
          <w:bCs/>
        </w:rPr>
        <w:lastRenderedPageBreak/>
        <w:t>Partie 3 : Validation Backtesting (Rigorueuse)</w:t>
      </w:r>
    </w:p>
    <w:p w14:paraId="1EEC80A2" w14:textId="77777777" w:rsidR="001B5DBC" w:rsidRPr="001B5DBC" w:rsidRDefault="001B5DBC" w:rsidP="001B5DBC">
      <w:pPr>
        <w:numPr>
          <w:ilvl w:val="0"/>
          <w:numId w:val="4"/>
        </w:numPr>
      </w:pPr>
      <w:r w:rsidRPr="001B5DBC">
        <w:rPr>
          <w:b/>
          <w:bCs/>
        </w:rPr>
        <w:t>Backtest de la VaR</w:t>
      </w:r>
      <w:r w:rsidRPr="001B5DBC">
        <w:t> : Tests de couverture (Kupiec's POF) pour vérifier que le % de violations (des jours où la perte dépasse la VaR prévue) est bien conforme au seuil choisi (e.g., 5%).</w:t>
      </w:r>
    </w:p>
    <w:p w14:paraId="720F83C4" w14:textId="77777777" w:rsidR="001B5DBC" w:rsidRPr="001B5DBC" w:rsidRDefault="001B5DBC" w:rsidP="001B5DBC">
      <w:pPr>
        <w:numPr>
          <w:ilvl w:val="0"/>
          <w:numId w:val="4"/>
        </w:numPr>
      </w:pPr>
      <w:r w:rsidRPr="001B5DBC">
        <w:rPr>
          <w:b/>
          <w:bCs/>
        </w:rPr>
        <w:t>Backtest de l'ES</w:t>
      </w:r>
      <w:r w:rsidRPr="001B5DBC">
        <w:t> : Tests plus avancés (e.g., test de Wald de l'ES) pour s'assurer que l'ES est bien calibré.</w:t>
      </w:r>
    </w:p>
    <w:p w14:paraId="583EE9E4" w14:textId="77777777" w:rsidR="001B5DBC" w:rsidRPr="001B5DBC" w:rsidRDefault="001B5DBC" w:rsidP="001B5DBC">
      <w:pPr>
        <w:numPr>
          <w:ilvl w:val="0"/>
          <w:numId w:val="4"/>
        </w:numPr>
      </w:pPr>
      <w:r w:rsidRPr="001B5DBC">
        <w:rPr>
          <w:b/>
          <w:bCs/>
        </w:rPr>
        <w:t>Benchmark</w:t>
      </w:r>
      <w:r w:rsidRPr="001B5DBC">
        <w:t> : Comparaison contre les modèles classiques (VaR historique, VaR paramétrique Gaussienne, VaR via GARCH).</w:t>
      </w:r>
    </w:p>
    <w:p w14:paraId="009FBB0E" w14:textId="77777777" w:rsidR="001B5DBC" w:rsidRPr="001B5DBC" w:rsidRDefault="001B5DBC" w:rsidP="001B5DBC">
      <w:r w:rsidRPr="001B5DBC">
        <w:rPr>
          <w:rFonts w:ascii="Segoe UI Symbol" w:hAnsi="Segoe UI Symbol" w:cs="Segoe UI Symbol"/>
          <w:b/>
          <w:bCs/>
        </w:rPr>
        <w:t>🛠</w:t>
      </w:r>
      <w:r w:rsidRPr="001B5DBC">
        <w:rPr>
          <w:b/>
          <w:bCs/>
        </w:rPr>
        <w:t>️ Stack Technique</w:t>
      </w:r>
    </w:p>
    <w:p w14:paraId="0AD7B8CB" w14:textId="77777777" w:rsidR="001B5DBC" w:rsidRPr="001B5DBC" w:rsidRDefault="001B5DBC" w:rsidP="001B5DBC">
      <w:pPr>
        <w:numPr>
          <w:ilvl w:val="0"/>
          <w:numId w:val="5"/>
        </w:numPr>
      </w:pPr>
      <w:r w:rsidRPr="001B5DBC">
        <w:rPr>
          <w:b/>
          <w:bCs/>
        </w:rPr>
        <w:t>Langage</w:t>
      </w:r>
      <w:r w:rsidRPr="001B5DBC">
        <w:t> : </w:t>
      </w:r>
      <w:r w:rsidRPr="001B5DBC">
        <w:rPr>
          <w:b/>
          <w:bCs/>
        </w:rPr>
        <w:t>Python</w:t>
      </w:r>
      <w:r w:rsidRPr="001B5DBC">
        <w:t> ou </w:t>
      </w:r>
      <w:r w:rsidRPr="001B5DBC">
        <w:rPr>
          <w:b/>
          <w:bCs/>
        </w:rPr>
        <w:t>R</w:t>
      </w:r>
      <w:r w:rsidRPr="001B5DBC">
        <w:t> (très fort en stats bayésiennes)</w:t>
      </w:r>
    </w:p>
    <w:p w14:paraId="10D8F9C6" w14:textId="77777777" w:rsidR="001B5DBC" w:rsidRPr="001B5DBC" w:rsidRDefault="001B5DBC" w:rsidP="001B5DBC">
      <w:pPr>
        <w:numPr>
          <w:ilvl w:val="0"/>
          <w:numId w:val="5"/>
        </w:numPr>
      </w:pPr>
      <w:r w:rsidRPr="001B5DBC">
        <w:rPr>
          <w:b/>
          <w:bCs/>
        </w:rPr>
        <w:t>Probabilistic Programming &amp; BNN</w:t>
      </w:r>
      <w:r w:rsidRPr="001B5DBC">
        <w:t> :</w:t>
      </w:r>
    </w:p>
    <w:p w14:paraId="6EF2DE7B" w14:textId="77777777" w:rsidR="001B5DBC" w:rsidRPr="001B5DBC" w:rsidRDefault="001B5DBC" w:rsidP="001B5DBC">
      <w:pPr>
        <w:numPr>
          <w:ilvl w:val="1"/>
          <w:numId w:val="5"/>
        </w:numPr>
      </w:pPr>
      <w:r w:rsidRPr="001B5DBC">
        <w:t>Pyro (PyTorch) ou TensorFlow Probability (TFP)</w:t>
      </w:r>
    </w:p>
    <w:p w14:paraId="764E0A0E" w14:textId="77777777" w:rsidR="001B5DBC" w:rsidRPr="001B5DBC" w:rsidRDefault="001B5DBC" w:rsidP="001B5DBC">
      <w:pPr>
        <w:numPr>
          <w:ilvl w:val="1"/>
          <w:numId w:val="5"/>
        </w:numPr>
      </w:pPr>
      <w:r w:rsidRPr="001B5DBC">
        <w:t>Edward2 ou NumPyro</w:t>
      </w:r>
    </w:p>
    <w:p w14:paraId="2AE4BCF0" w14:textId="77777777" w:rsidR="001B5DBC" w:rsidRPr="001B5DBC" w:rsidRDefault="001B5DBC" w:rsidP="001B5DBC">
      <w:pPr>
        <w:numPr>
          <w:ilvl w:val="0"/>
          <w:numId w:val="5"/>
        </w:numPr>
      </w:pPr>
      <w:r w:rsidRPr="001B5DBC">
        <w:rPr>
          <w:b/>
          <w:bCs/>
        </w:rPr>
        <w:t>Data &amp; Stats</w:t>
      </w:r>
      <w:r w:rsidRPr="001B5DBC">
        <w:t> : pandas, numpy, scipy, statsmodels (pour les modèles GARCH de benchmark)</w:t>
      </w:r>
    </w:p>
    <w:p w14:paraId="243114C9" w14:textId="77777777" w:rsidR="001B5DBC" w:rsidRPr="001B5DBC" w:rsidRDefault="001B5DBC" w:rsidP="001B5DBC">
      <w:pPr>
        <w:numPr>
          <w:ilvl w:val="0"/>
          <w:numId w:val="5"/>
        </w:numPr>
      </w:pPr>
      <w:r w:rsidRPr="001B5DBC">
        <w:rPr>
          <w:b/>
          <w:bCs/>
        </w:rPr>
        <w:t>Visualisation</w:t>
      </w:r>
      <w:r w:rsidRPr="001B5DBC">
        <w:t> : matplotlib, seaborn, arviz (pour visualiser les distributions posteriores)</w:t>
      </w:r>
    </w:p>
    <w:p w14:paraId="09F73572" w14:textId="77777777" w:rsidR="001B5DBC" w:rsidRPr="001B5DBC" w:rsidRDefault="001B5DBC" w:rsidP="001B5DBC">
      <w:r w:rsidRPr="001B5DBC">
        <w:rPr>
          <w:rFonts w:ascii="Segoe UI Emoji" w:hAnsi="Segoe UI Emoji" w:cs="Segoe UI Emoji"/>
          <w:b/>
          <w:bCs/>
        </w:rPr>
        <w:t>📅</w:t>
      </w:r>
      <w:r w:rsidRPr="001B5DBC">
        <w:rPr>
          <w:b/>
          <w:bCs/>
        </w:rPr>
        <w:t xml:space="preserve"> Planification sur 4 Mois</w:t>
      </w:r>
    </w:p>
    <w:p w14:paraId="6BCA0265" w14:textId="77777777" w:rsidR="001B5DBC" w:rsidRPr="001B5DBC" w:rsidRDefault="001B5DBC" w:rsidP="001B5DBC">
      <w:pPr>
        <w:numPr>
          <w:ilvl w:val="0"/>
          <w:numId w:val="6"/>
        </w:numPr>
      </w:pPr>
      <w:r w:rsidRPr="001B5DBC">
        <w:rPr>
          <w:b/>
          <w:bCs/>
        </w:rPr>
        <w:t>Mois 1 : Fondations Théoriques et Préparation des Données</w:t>
      </w:r>
    </w:p>
    <w:p w14:paraId="3FCACE6F" w14:textId="77777777" w:rsidR="001B5DBC" w:rsidRPr="001B5DBC" w:rsidRDefault="001B5DBC" w:rsidP="001B5DBC">
      <w:pPr>
        <w:numPr>
          <w:ilvl w:val="1"/>
          <w:numId w:val="6"/>
        </w:numPr>
      </w:pPr>
      <w:r w:rsidRPr="001B5DBC">
        <w:t>S1 : Acquisition des données (rendements journaliers, VIX).</w:t>
      </w:r>
    </w:p>
    <w:p w14:paraId="625E47F9" w14:textId="77777777" w:rsidR="001B5DBC" w:rsidRPr="001B5DBC" w:rsidRDefault="001B5DBC" w:rsidP="001B5DBC">
      <w:pPr>
        <w:numPr>
          <w:ilvl w:val="1"/>
          <w:numId w:val="6"/>
        </w:numPr>
      </w:pPr>
      <w:r w:rsidRPr="001B5DBC">
        <w:t>S2 : </w:t>
      </w:r>
      <w:r w:rsidRPr="001B5DBC">
        <w:rPr>
          <w:b/>
          <w:bCs/>
        </w:rPr>
        <w:t>Calcul des features</w:t>
      </w:r>
      <w:r w:rsidRPr="001B5DBC">
        <w:t> (volatilité réalisée sur 30j, rendements laggés).</w:t>
      </w:r>
    </w:p>
    <w:p w14:paraId="55FBF884" w14:textId="77777777" w:rsidR="001B5DBC" w:rsidRPr="001B5DBC" w:rsidRDefault="001B5DBC" w:rsidP="001B5DBC">
      <w:pPr>
        <w:numPr>
          <w:ilvl w:val="1"/>
          <w:numId w:val="6"/>
        </w:numPr>
      </w:pPr>
      <w:r w:rsidRPr="001B5DBC">
        <w:t>S3-4 : </w:t>
      </w:r>
      <w:r w:rsidRPr="001B5DBC">
        <w:rPr>
          <w:b/>
          <w:bCs/>
        </w:rPr>
        <w:t>Implémentation des benchmarks</w:t>
      </w:r>
      <w:r w:rsidRPr="001B5DBC">
        <w:t> (VaR Historique, VaR Gaussienne, GARCH(1,1)). Cela donne une baseline.</w:t>
      </w:r>
    </w:p>
    <w:p w14:paraId="3E79D0B8" w14:textId="77777777" w:rsidR="001B5DBC" w:rsidRPr="001B5DBC" w:rsidRDefault="001B5DBC" w:rsidP="001B5DBC">
      <w:pPr>
        <w:numPr>
          <w:ilvl w:val="0"/>
          <w:numId w:val="6"/>
        </w:numPr>
      </w:pPr>
      <w:r w:rsidRPr="001B5DBC">
        <w:rPr>
          <w:b/>
          <w:bCs/>
        </w:rPr>
        <w:t>Mois 2 : Développement du Modèle Bayésien</w:t>
      </w:r>
    </w:p>
    <w:p w14:paraId="62490AD8" w14:textId="77777777" w:rsidR="001B5DBC" w:rsidRPr="001B5DBC" w:rsidRDefault="001B5DBC" w:rsidP="001B5DBC">
      <w:pPr>
        <w:numPr>
          <w:ilvl w:val="1"/>
          <w:numId w:val="6"/>
        </w:numPr>
      </w:pPr>
      <w:r w:rsidRPr="001B5DBC">
        <w:t>S5-6 : </w:t>
      </w:r>
      <w:r w:rsidRPr="001B5DBC">
        <w:rPr>
          <w:b/>
          <w:bCs/>
        </w:rPr>
        <w:t>Apprentissage en profondeur des librairies probabilistes</w:t>
      </w:r>
      <w:r w:rsidRPr="001B5DBC">
        <w:t> (Pyro ou TFP). Construction de l'architecture du BNN (couches, priors sur les poids).</w:t>
      </w:r>
    </w:p>
    <w:p w14:paraId="2731DECE" w14:textId="77777777" w:rsidR="001B5DBC" w:rsidRPr="001B5DBC" w:rsidRDefault="001B5DBC" w:rsidP="001B5DBC">
      <w:pPr>
        <w:numPr>
          <w:ilvl w:val="1"/>
          <w:numId w:val="6"/>
        </w:numPr>
      </w:pPr>
      <w:r w:rsidRPr="001B5DBC">
        <w:t>S7-8 : </w:t>
      </w:r>
      <w:r w:rsidRPr="001B5DBC">
        <w:rPr>
          <w:b/>
          <w:bCs/>
        </w:rPr>
        <w:t>Entraînement du BNN</w:t>
      </w:r>
      <w:r w:rsidRPr="001B5DBC">
        <w:t> pour prédire r(t+1). Diagnostic des distributions posteriores (verifier que le modèle a bien convergé).</w:t>
      </w:r>
    </w:p>
    <w:p w14:paraId="3F3D529D" w14:textId="77777777" w:rsidR="001B5DBC" w:rsidRPr="001B5DBC" w:rsidRDefault="001B5DBC" w:rsidP="001B5DBC">
      <w:pPr>
        <w:numPr>
          <w:ilvl w:val="0"/>
          <w:numId w:val="6"/>
        </w:numPr>
      </w:pPr>
      <w:r w:rsidRPr="001B5DBC">
        <w:rPr>
          <w:b/>
          <w:bCs/>
        </w:rPr>
        <w:t>Mois 3 : Inférence et Calcul des Métriques de Risque</w:t>
      </w:r>
    </w:p>
    <w:p w14:paraId="2E971958" w14:textId="77777777" w:rsidR="001B5DBC" w:rsidRPr="001B5DBC" w:rsidRDefault="001B5DBC" w:rsidP="001B5DBC">
      <w:pPr>
        <w:numPr>
          <w:ilvl w:val="1"/>
          <w:numId w:val="6"/>
        </w:numPr>
      </w:pPr>
      <w:r w:rsidRPr="001B5DBC">
        <w:t>S9-10 : </w:t>
      </w:r>
      <w:r w:rsidRPr="001B5DBC">
        <w:rPr>
          <w:b/>
          <w:bCs/>
        </w:rPr>
        <w:t>Implémentation de la boucle d'inférence</w:t>
      </w:r>
      <w:r w:rsidRPr="001B5DBC">
        <w:t> : Pour chaque jour de l'échantillon test, générer 1000 prédictions et calculer la VaR/ES.</w:t>
      </w:r>
    </w:p>
    <w:p w14:paraId="75B4034E" w14:textId="77777777" w:rsidR="001B5DBC" w:rsidRPr="001B5DBC" w:rsidRDefault="001B5DBC" w:rsidP="001B5DBC">
      <w:pPr>
        <w:numPr>
          <w:ilvl w:val="1"/>
          <w:numId w:val="6"/>
        </w:numPr>
      </w:pPr>
      <w:r w:rsidRPr="001B5DBC">
        <w:t>S11-12 : </w:t>
      </w:r>
      <w:r w:rsidRPr="001B5DBC">
        <w:rPr>
          <w:b/>
          <w:bCs/>
        </w:rPr>
        <w:t>Backtesting</w:t>
      </w:r>
      <w:r w:rsidRPr="001B5DBC">
        <w:t> : Implémentation des tests statistiques de Kupiec et autres pour évaluer la précision des prévisions de risque.</w:t>
      </w:r>
    </w:p>
    <w:p w14:paraId="15EFCC56" w14:textId="77777777" w:rsidR="001B5DBC" w:rsidRPr="001B5DBC" w:rsidRDefault="001B5DBC" w:rsidP="001B5DBC">
      <w:pPr>
        <w:numPr>
          <w:ilvl w:val="0"/>
          <w:numId w:val="6"/>
        </w:numPr>
      </w:pPr>
      <w:r w:rsidRPr="001B5DBC">
        <w:rPr>
          <w:b/>
          <w:bCs/>
        </w:rPr>
        <w:t>Mois 4 : Analyse, Optimisation et Rédaction</w:t>
      </w:r>
    </w:p>
    <w:p w14:paraId="2B7EC29B" w14:textId="77777777" w:rsidR="001B5DBC" w:rsidRPr="001B5DBC" w:rsidRDefault="001B5DBC" w:rsidP="001B5DBC">
      <w:pPr>
        <w:numPr>
          <w:ilvl w:val="1"/>
          <w:numId w:val="6"/>
        </w:numPr>
      </w:pPr>
      <w:r w:rsidRPr="001B5DBC">
        <w:t>S13 : </w:t>
      </w:r>
      <w:r w:rsidRPr="001B5DBC">
        <w:rPr>
          <w:b/>
          <w:bCs/>
        </w:rPr>
        <w:t>Analyse comparative complète</w:t>
      </w:r>
      <w:r w:rsidRPr="001B5DBC">
        <w:t> : Tableaux et graphiques comparant la performance de RiskNet (BNN) vs. les benchmarks.</w:t>
      </w:r>
    </w:p>
    <w:p w14:paraId="38FC7319" w14:textId="77777777" w:rsidR="001B5DBC" w:rsidRPr="001B5DBC" w:rsidRDefault="001B5DBC" w:rsidP="001B5DBC">
      <w:pPr>
        <w:numPr>
          <w:ilvl w:val="1"/>
          <w:numId w:val="6"/>
        </w:numPr>
      </w:pPr>
      <w:r w:rsidRPr="001B5DBC">
        <w:lastRenderedPageBreak/>
        <w:t>S14 : </w:t>
      </w:r>
      <w:r w:rsidRPr="001B5DBC">
        <w:rPr>
          <w:b/>
          <w:bCs/>
        </w:rPr>
        <w:t>Interprétation</w:t>
      </w:r>
      <w:r w:rsidRPr="001B5DBC">
        <w:t> : Analyse des incertitudes, des moments où le modèle a bien ou mal performé.</w:t>
      </w:r>
    </w:p>
    <w:p w14:paraId="47D8682A" w14:textId="77777777" w:rsidR="001B5DBC" w:rsidRPr="001B5DBC" w:rsidRDefault="001B5DBC" w:rsidP="001B5DBC">
      <w:pPr>
        <w:numPr>
          <w:ilvl w:val="1"/>
          <w:numId w:val="6"/>
        </w:numPr>
      </w:pPr>
      <w:r w:rsidRPr="001B5DBC">
        <w:t>S15-16 : </w:t>
      </w:r>
      <w:r w:rsidRPr="001B5DBC">
        <w:rPr>
          <w:b/>
          <w:bCs/>
        </w:rPr>
        <w:t>Rédaction finale et préparation de la soutenance</w:t>
      </w:r>
      <w:r w:rsidRPr="001B5DBC">
        <w:t>.</w:t>
      </w:r>
    </w:p>
    <w:p w14:paraId="5420E42E" w14:textId="77777777" w:rsidR="001B5DBC" w:rsidRPr="001B5DBC" w:rsidRDefault="001B5DBC" w:rsidP="001B5DBC">
      <w:r w:rsidRPr="001B5DBC">
        <w:rPr>
          <w:rFonts w:ascii="Segoe UI Emoji" w:hAnsi="Segoe UI Emoji" w:cs="Segoe UI Emoji"/>
          <w:b/>
          <w:bCs/>
        </w:rPr>
        <w:t>📈</w:t>
      </w:r>
      <w:r w:rsidRPr="001B5DBC">
        <w:rPr>
          <w:b/>
          <w:bCs/>
        </w:rPr>
        <w:t xml:space="preserve"> Pourquoi ce sujet est excellent ?</w:t>
      </w:r>
    </w:p>
    <w:p w14:paraId="0CDE9926" w14:textId="77777777" w:rsidR="001B5DBC" w:rsidRPr="001B5DBC" w:rsidRDefault="001B5DBC" w:rsidP="001B5DBC">
      <w:pPr>
        <w:numPr>
          <w:ilvl w:val="0"/>
          <w:numId w:val="7"/>
        </w:numPr>
      </w:pPr>
      <w:r w:rsidRPr="001B5DBC">
        <w:rPr>
          <w:b/>
          <w:bCs/>
        </w:rPr>
        <w:t>Très Haut Niveau Technique</w:t>
      </w:r>
      <w:r w:rsidRPr="001B5DBC">
        <w:t> : Vous utilisez des méthodes pointues (BNN) qui sont très valorisées.</w:t>
      </w:r>
    </w:p>
    <w:p w14:paraId="52A5F183" w14:textId="77777777" w:rsidR="001B5DBC" w:rsidRPr="001B5DBC" w:rsidRDefault="001B5DBC" w:rsidP="001B5DBC">
      <w:pPr>
        <w:numPr>
          <w:ilvl w:val="0"/>
          <w:numId w:val="7"/>
        </w:numPr>
      </w:pPr>
      <w:r w:rsidRPr="001B5DBC">
        <w:rPr>
          <w:b/>
          <w:bCs/>
        </w:rPr>
        <w:t>Réponse à un Vrai Besoin Métier</w:t>
      </w:r>
      <w:r w:rsidRPr="001B5DBC">
        <w:t> : La prédiction précise du risque est critique pour les banques et fonds.</w:t>
      </w:r>
    </w:p>
    <w:p w14:paraId="432F1CF6" w14:textId="77777777" w:rsidR="001B5DBC" w:rsidRPr="001B5DBC" w:rsidRDefault="001B5DBC" w:rsidP="001B5DBC">
      <w:pPr>
        <w:numPr>
          <w:ilvl w:val="0"/>
          <w:numId w:val="7"/>
        </w:numPr>
      </w:pPr>
      <w:r w:rsidRPr="001B5DBC">
        <w:rPr>
          <w:b/>
          <w:bCs/>
        </w:rPr>
        <w:t>Focus Statistique Pur</w:t>
      </w:r>
      <w:r w:rsidRPr="001B5DBC">
        <w:t> : Le projet tourne autour de la notion de distribution, d'incertitude et de tests d'hypothèses.</w:t>
      </w:r>
    </w:p>
    <w:p w14:paraId="0176D234" w14:textId="77777777" w:rsidR="001B5DBC" w:rsidRPr="001B5DBC" w:rsidRDefault="001B5DBC" w:rsidP="001B5DBC">
      <w:pPr>
        <w:numPr>
          <w:ilvl w:val="0"/>
          <w:numId w:val="7"/>
        </w:numPr>
      </w:pPr>
      <w:r w:rsidRPr="001B5DBC">
        <w:rPr>
          <w:b/>
          <w:bCs/>
        </w:rPr>
        <w:t>Parfaitement Cadré</w:t>
      </w:r>
      <w:r w:rsidRPr="001B5DBC">
        <w:t> : Le livrable est clair : une série de prévisions de VaR/ES et un backtest.</w:t>
      </w:r>
    </w:p>
    <w:p w14:paraId="466AB748" w14:textId="77777777" w:rsidR="001B5DBC" w:rsidRPr="001B5DBC" w:rsidRDefault="001B5DBC" w:rsidP="001B5DBC">
      <w:r w:rsidRPr="001B5DBC">
        <w:t>C'est un sujet solide, moderne et qui vous permettra de développer des compétences très recherchées en quantitative finance.</w:t>
      </w:r>
    </w:p>
    <w:p w14:paraId="498B0E2A" w14:textId="77777777" w:rsidR="0083645F" w:rsidRDefault="0083645F"/>
    <w:sectPr w:rsidR="008364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8240F"/>
    <w:multiLevelType w:val="multilevel"/>
    <w:tmpl w:val="F4FA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65660"/>
    <w:multiLevelType w:val="multilevel"/>
    <w:tmpl w:val="D916C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B2F9B"/>
    <w:multiLevelType w:val="multilevel"/>
    <w:tmpl w:val="0666B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E80676"/>
    <w:multiLevelType w:val="multilevel"/>
    <w:tmpl w:val="22A20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471924"/>
    <w:multiLevelType w:val="multilevel"/>
    <w:tmpl w:val="7F3C8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845E02"/>
    <w:multiLevelType w:val="multilevel"/>
    <w:tmpl w:val="95C64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A00FC7"/>
    <w:multiLevelType w:val="multilevel"/>
    <w:tmpl w:val="0B3C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949388">
    <w:abstractNumId w:val="4"/>
  </w:num>
  <w:num w:numId="2" w16cid:durableId="1194072938">
    <w:abstractNumId w:val="5"/>
  </w:num>
  <w:num w:numId="3" w16cid:durableId="1402481893">
    <w:abstractNumId w:val="3"/>
  </w:num>
  <w:num w:numId="4" w16cid:durableId="436801800">
    <w:abstractNumId w:val="0"/>
  </w:num>
  <w:num w:numId="5" w16cid:durableId="779033448">
    <w:abstractNumId w:val="1"/>
  </w:num>
  <w:num w:numId="6" w16cid:durableId="17044924">
    <w:abstractNumId w:val="2"/>
  </w:num>
  <w:num w:numId="7" w16cid:durableId="20504936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2F2"/>
    <w:rsid w:val="001B5DBC"/>
    <w:rsid w:val="00612051"/>
    <w:rsid w:val="0083645F"/>
    <w:rsid w:val="00AA22F2"/>
    <w:rsid w:val="00AA3A08"/>
    <w:rsid w:val="00AA48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86563E-60B7-448E-A708-4BEA6DD5D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547928">
      <w:bodyDiv w:val="1"/>
      <w:marLeft w:val="0"/>
      <w:marRight w:val="0"/>
      <w:marTop w:val="0"/>
      <w:marBottom w:val="0"/>
      <w:divBdr>
        <w:top w:val="none" w:sz="0" w:space="0" w:color="auto"/>
        <w:left w:val="none" w:sz="0" w:space="0" w:color="auto"/>
        <w:bottom w:val="none" w:sz="0" w:space="0" w:color="auto"/>
        <w:right w:val="none" w:sz="0" w:space="0" w:color="auto"/>
      </w:divBdr>
      <w:divsChild>
        <w:div w:id="246113245">
          <w:marLeft w:val="0"/>
          <w:marRight w:val="0"/>
          <w:marTop w:val="100"/>
          <w:marBottom w:val="100"/>
          <w:divBdr>
            <w:top w:val="none" w:sz="0" w:space="0" w:color="auto"/>
            <w:left w:val="none" w:sz="0" w:space="0" w:color="auto"/>
            <w:bottom w:val="none" w:sz="0" w:space="0" w:color="auto"/>
            <w:right w:val="none" w:sz="0" w:space="0" w:color="auto"/>
          </w:divBdr>
          <w:divsChild>
            <w:div w:id="2129619095">
              <w:marLeft w:val="0"/>
              <w:marRight w:val="0"/>
              <w:marTop w:val="0"/>
              <w:marBottom w:val="0"/>
              <w:divBdr>
                <w:top w:val="none" w:sz="0" w:space="0" w:color="auto"/>
                <w:left w:val="none" w:sz="0" w:space="0" w:color="auto"/>
                <w:bottom w:val="none" w:sz="0" w:space="0" w:color="auto"/>
                <w:right w:val="none" w:sz="0" w:space="0" w:color="auto"/>
              </w:divBdr>
              <w:divsChild>
                <w:div w:id="141415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447768">
      <w:bodyDiv w:val="1"/>
      <w:marLeft w:val="0"/>
      <w:marRight w:val="0"/>
      <w:marTop w:val="0"/>
      <w:marBottom w:val="0"/>
      <w:divBdr>
        <w:top w:val="none" w:sz="0" w:space="0" w:color="auto"/>
        <w:left w:val="none" w:sz="0" w:space="0" w:color="auto"/>
        <w:bottom w:val="none" w:sz="0" w:space="0" w:color="auto"/>
        <w:right w:val="none" w:sz="0" w:space="0" w:color="auto"/>
      </w:divBdr>
      <w:divsChild>
        <w:div w:id="1190754462">
          <w:marLeft w:val="0"/>
          <w:marRight w:val="0"/>
          <w:marTop w:val="100"/>
          <w:marBottom w:val="100"/>
          <w:divBdr>
            <w:top w:val="none" w:sz="0" w:space="0" w:color="auto"/>
            <w:left w:val="none" w:sz="0" w:space="0" w:color="auto"/>
            <w:bottom w:val="none" w:sz="0" w:space="0" w:color="auto"/>
            <w:right w:val="none" w:sz="0" w:space="0" w:color="auto"/>
          </w:divBdr>
          <w:divsChild>
            <w:div w:id="2089688895">
              <w:marLeft w:val="0"/>
              <w:marRight w:val="0"/>
              <w:marTop w:val="0"/>
              <w:marBottom w:val="0"/>
              <w:divBdr>
                <w:top w:val="none" w:sz="0" w:space="0" w:color="auto"/>
                <w:left w:val="none" w:sz="0" w:space="0" w:color="auto"/>
                <w:bottom w:val="none" w:sz="0" w:space="0" w:color="auto"/>
                <w:right w:val="none" w:sz="0" w:space="0" w:color="auto"/>
              </w:divBdr>
              <w:divsChild>
                <w:div w:id="194576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811</Words>
  <Characters>4463</Characters>
  <Application>Microsoft Office Word</Application>
  <DocSecurity>0</DocSecurity>
  <Lines>37</Lines>
  <Paragraphs>10</Paragraphs>
  <ScaleCrop>false</ScaleCrop>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2025-08-30T22:42:00Z</dcterms:created>
  <dcterms:modified xsi:type="dcterms:W3CDTF">2025-08-30T22:42:00Z</dcterms:modified>
</cp:coreProperties>
</file>