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June 9 (2026-06-09)</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q8p9badz3333" w:id="0"/>
      <w:bookmarkEnd w:id="0"/>
      <w:r w:rsidDel="00000000" w:rsidR="00000000" w:rsidRPr="00000000">
        <w:rPr>
          <w:b w:val="1"/>
          <w:bCs w:val="1"/>
          <w:color w:val="000000"/>
          <w:sz w:val="22"/>
          <w:szCs w:val="22"/>
          <w:rtl w:val="0"/>
        </w:rPr>
        <w:t xml:space="preserve">11 Overlapping Articles (same/similar topics)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Southbound Travel for Guangdong Vehicles expansion — both cover the five new GBA cities joining the scheme, with the AI adding quota and application date details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Hong Kong first black rainstorm warning of 2026 (8:35pm Monday, 70mm/hour) — both cover; Manual also mentions the Tai Wai MTR staircase flooding</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Unstable/rainy weather across GBA — Manual covers Guangdong flood emergency level-4 response and Macao low-pressure trough; AI covers rainstorm and HKO forecasts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National security subsidiary legislation — both cover the CE certificate mechanism under NSL/SNSO; AI adds Chris Tang quote and "no new offences" framing</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Xi Jinping meets Kim Jong Un in Pyongyang — both cover; Manual notes BYD/Alibaba military blacklist as a separate follow-on story, AI covers both</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GBA International Auto Show in Shenzhen wrap-up — 810,000 participants, 8.25B yuan in sales; both cover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Macao International Dragon Boat Races blessing ceremony — both cover; AI adds race schedule and team details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Jiangmen Dragon Boat Festival race guide — both cover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Qingzhou Smile Buddhist sculpture exhibition at Guangzhou Museum of Art (opens June 20) — both cover</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Zhaoqing city terminal linking to Guangzhou Baiyun Airport — both cover</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Guangdong college physical fitness championship at Sun Yat-sen University (729 participants, 33 universities) — both cover</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nyi327d0c4bt" w:id="1"/>
      <w:bookmarkEnd w:id="1"/>
      <w:r w:rsidDel="00000000" w:rsidR="00000000" w:rsidRPr="00000000">
        <w:rPr>
          <w:b w:val="1"/>
          <w:bCs w:val="1"/>
          <w:color w:val="000000"/>
          <w:sz w:val="22"/>
          <w:szCs w:val="22"/>
          <w:rtl w:val="0"/>
        </w:rPr>
        <w:t xml:space="preserve">11 Different Articles — AI Only (not in Manual)</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HZMB emergency drill Wednesday — lane closures and Golden Bus disruption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Tsuen Wan blackout (CLP, ~1,000 customers affected, Tsuen Wan Centre)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Worker dies falling 44m from Tuen Mun public housing construction scaffolding</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World Cup illegal betting crackdown — HK police warning ahead of June 11 kick-off</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Breakthrough Island real-name booking trial and Sharp Island management plan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Dog-friendly restaurant pilot scheme — 2,100 applications for 1,000 places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BOC Hengqin first mBridge outbound remittance to Macao (cross-border CBDC settlement)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Songshan Lake / Huawei Developer Conference (11–14 June, HarmonyOS focus, Dongguan)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Foshan dragon boat night training coverage and Yanbu 594-year-old boat raising</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Honghu Park lotus-season water acrobatics (12 June–12 July, Shenzhen)</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Hong Kong rugby seventh consecutive Asia Rugby Championship title (45–9 vs South Korea)</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1f1witwup9ej" w:id="2"/>
      <w:bookmarkEnd w:id="2"/>
      <w:r w:rsidDel="00000000" w:rsidR="00000000" w:rsidRPr="00000000">
        <w:rPr>
          <w:b w:val="1"/>
          <w:bCs w:val="1"/>
          <w:color w:val="000000"/>
          <w:sz w:val="22"/>
          <w:szCs w:val="22"/>
          <w:rtl w:val="0"/>
        </w:rPr>
        <w:t xml:space="preserve">21 Different Articles — Manual Only (not in AI)</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Guangdong level-4 flood emergency response (Sunday, heavy rainfall)</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Guangdong marine economy hits 2 trillion yuan in 2025 (31st year at national #1)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Foshan commercial housing up 7.9% in first five months of 2026</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Macao "Guangdong-Macao Elderly Care Plus" pilot — pension/CPF remittance to mainland bank accounts without surcharge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Head of Macao Holy House of Mercy awarded grand merit medal by União das Misericórdias Portuguesas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Macao free tourism buses adding new peninsula-Cotai route Saturday; close to 10,000 riders as of end of May</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2026 tropical cyclone name list released — includes "Dim Sum" (contributed by Hong Kong) and "Koki"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Macao Environmental Protection Bureau State of the Environment 2025 — 2.13kg solid waste per resident per day, 532,053 tonnes total</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Macao Young Doctors GBA Internship Program sharing session — 25 doctors/dentists/TCM practitioners at GBA hospitals for 3–12 months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Macao CE authorises four cultural heritage protection awards (applications October–December annually)</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Macao average life expectancy hits 83.5 in 2025 — top worldwide; male 80.6, female 86.3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Ralph's Coffee opening in Macao</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Macao first community clinic opens in Ilha Verde — free treatment for acute illnesses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Ride-hailing licence update — Secretary Mable Chan says some drivers may be prioritised; existing platform drivers ruled out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Monkeypox cluster in Hong Kong — four cases linked to 43-year-old male who visited Mongkok establishment</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Cathay Pacific CEO warns of further September flight cuts if high fuel prices continue </w:t>
      </w:r>
      <w:r w:rsidDel="00000000" w:rsidR="00000000" w:rsidRPr="00000000">
        <w:rPr>
          <w:color w:val="ff0000"/>
          <w:rtl w:val="0"/>
        </w:rPr>
        <w:t xml:space="preserve">[selected]</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HKUST forum on methane emissions reduction and global warming</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Yayoi Kusama "Pumpkin" 3m installation on display at Kai Tak from June 6</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UN study: Hong Kong data centres among most carbon-intensive worldwide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Zhuhai Jinwan District establishes new Xicheng Sub-district Office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China's Ministry of State Security warns against photographing sensitive areas after tourist arrested in Sweden</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w9cnxnce080g" w:id="3"/>
      <w:bookmarkEnd w:id="3"/>
      <w:r w:rsidDel="00000000" w:rsidR="00000000" w:rsidRPr="00000000">
        <w:rPr>
          <w:b w:val="1"/>
          <w:bCs w:val="1"/>
          <w:color w:val="000000"/>
          <w:sz w:val="22"/>
          <w:szCs w:val="22"/>
          <w:rtl w:val="0"/>
        </w:rPr>
        <w:t xml:space="preserve">Summary</w:t>
      </w:r>
    </w:p>
    <w:p w:rsidR="00000000" w:rsidDel="00000000" w:rsidP="00000000" w:rsidRDefault="00000000" w:rsidRPr="00000000" w14:paraId="00000031">
      <w:pPr>
        <w:spacing w:after="240" w:before="240" w:lineRule="auto"/>
        <w:rPr/>
      </w:pPr>
      <w:r w:rsidDel="00000000" w:rsidR="00000000" w:rsidRPr="00000000">
        <w:rPr>
          <w:rtl w:val="0"/>
        </w:rPr>
        <w:t xml:space="preserve">The AI Daily Brief for June 9 is notably stronger than on previous dates, with 22 stories versus the May 21-era Trend Watch that remains stale. It covers GBA infrastructure, governance, sport, and city-level events well, and picks up several stories the Manual misses (HZMB drill, worker fatality, dog-friendly restaurant scheme, rugby title, mBridge CBDC). The Manual brief, however, remains considerably broader — capturing a rich layer of Macao community and lifestyle news (elderly care pilot, community clinic, life expectancy data, restaurant openings, heritage awards, young doctors programme) and Hong Kong health/environment stories (monkeypox cluster, Cathay fuel warning, Kusama installation, data centre carbon study) that the AI does not cover. The Manual also covers Guangdong provincial economic data (marine economy, Foshan housing) and the new typhoon name list. The Trend Watch tab is still showing May 21 data and was not used for this comparison.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