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1D9B1" w14:textId="35AC7A8E" w:rsidR="00407606" w:rsidRPr="00937B0B" w:rsidRDefault="00B962EA" w:rsidP="00F04528">
      <w:pPr>
        <w:jc w:val="center"/>
        <w:rPr>
          <w:b/>
          <w:sz w:val="36"/>
          <w:szCs w:val="36"/>
          <w:u w:val="single"/>
        </w:rPr>
      </w:pPr>
      <w:r>
        <w:rPr>
          <w:b/>
          <w:sz w:val="36"/>
          <w:szCs w:val="36"/>
          <w:u w:val="single"/>
        </w:rPr>
        <w:t xml:space="preserve">TEMPLATE </w:t>
      </w:r>
      <w:r w:rsidR="002578CC">
        <w:rPr>
          <w:b/>
          <w:sz w:val="36"/>
          <w:szCs w:val="36"/>
          <w:u w:val="single"/>
        </w:rPr>
        <w:t>– Memorandum of Understanding</w:t>
      </w:r>
    </w:p>
    <w:p w14:paraId="1F099EF7" w14:textId="77777777" w:rsidR="002578CC" w:rsidRPr="002578CC" w:rsidRDefault="002578CC" w:rsidP="002578CC">
      <w:pPr>
        <w:jc w:val="center"/>
        <w:rPr>
          <w:b/>
          <w:sz w:val="28"/>
        </w:rPr>
      </w:pPr>
      <w:r w:rsidRPr="002578CC">
        <w:rPr>
          <w:b/>
          <w:sz w:val="28"/>
        </w:rPr>
        <w:t>Between</w:t>
      </w:r>
    </w:p>
    <w:p w14:paraId="7650A536" w14:textId="761AC64E" w:rsidR="002578CC" w:rsidRPr="002578CC" w:rsidRDefault="002578CC" w:rsidP="002578CC">
      <w:pPr>
        <w:jc w:val="center"/>
        <w:rPr>
          <w:b/>
          <w:sz w:val="28"/>
        </w:rPr>
      </w:pPr>
      <w:r w:rsidRPr="002578CC">
        <w:rPr>
          <w:b/>
          <w:sz w:val="28"/>
        </w:rPr>
        <w:t>Innovation, Information Technology Branch (IITB)</w:t>
      </w:r>
    </w:p>
    <w:p w14:paraId="327958EC" w14:textId="7C36A009" w:rsidR="002578CC" w:rsidRPr="002578CC" w:rsidRDefault="002578CC" w:rsidP="002578CC">
      <w:pPr>
        <w:jc w:val="center"/>
        <w:rPr>
          <w:b/>
          <w:sz w:val="28"/>
        </w:rPr>
      </w:pPr>
      <w:r w:rsidRPr="002578CC">
        <w:rPr>
          <w:b/>
          <w:sz w:val="28"/>
        </w:rPr>
        <w:t>and</w:t>
      </w:r>
    </w:p>
    <w:p w14:paraId="0AC31F19" w14:textId="262D49EA" w:rsidR="002578CC" w:rsidRDefault="002578CC" w:rsidP="002578CC">
      <w:pPr>
        <w:jc w:val="center"/>
      </w:pPr>
      <w:r w:rsidRPr="002578CC">
        <w:rPr>
          <w:b/>
          <w:sz w:val="28"/>
        </w:rPr>
        <w:t>&lt;Branch A&gt;</w:t>
      </w:r>
    </w:p>
    <w:p w14:paraId="03DE97F6" w14:textId="68289030" w:rsidR="002578CC" w:rsidRDefault="002578CC" w:rsidP="002578CC">
      <w:r>
        <w:rPr>
          <w:b/>
          <w:color w:val="2E74B5" w:themeColor="accent1" w:themeShade="BF"/>
          <w:sz w:val="24"/>
          <w:szCs w:val="24"/>
        </w:rPr>
        <w:t>Version Log</w:t>
      </w:r>
    </w:p>
    <w:tbl>
      <w:tblPr>
        <w:tblStyle w:val="TableGrid"/>
        <w:tblW w:w="0" w:type="auto"/>
        <w:tblLook w:val="04A0" w:firstRow="1" w:lastRow="0" w:firstColumn="1" w:lastColumn="0" w:noHBand="0" w:noVBand="1"/>
      </w:tblPr>
      <w:tblGrid>
        <w:gridCol w:w="914"/>
        <w:gridCol w:w="1349"/>
        <w:gridCol w:w="3214"/>
        <w:gridCol w:w="3873"/>
      </w:tblGrid>
      <w:tr w:rsidR="002578CC" w14:paraId="67D851E8" w14:textId="77777777" w:rsidTr="002578CC">
        <w:tc>
          <w:tcPr>
            <w:tcW w:w="914" w:type="dxa"/>
            <w:shd w:val="clear" w:color="auto" w:fill="D5DCE4" w:themeFill="text2" w:themeFillTint="33"/>
          </w:tcPr>
          <w:p w14:paraId="1F7F9CBB" w14:textId="77777777" w:rsidR="002578CC" w:rsidRPr="00832684" w:rsidRDefault="002578CC" w:rsidP="00377C1C">
            <w:pPr>
              <w:rPr>
                <w:b/>
              </w:rPr>
            </w:pPr>
            <w:r>
              <w:rPr>
                <w:b/>
              </w:rPr>
              <w:t>Version</w:t>
            </w:r>
          </w:p>
        </w:tc>
        <w:tc>
          <w:tcPr>
            <w:tcW w:w="1349" w:type="dxa"/>
            <w:shd w:val="clear" w:color="auto" w:fill="D5DCE4" w:themeFill="text2" w:themeFillTint="33"/>
          </w:tcPr>
          <w:p w14:paraId="7DAC6242" w14:textId="3A6E5FC5" w:rsidR="002578CC" w:rsidRPr="00832684" w:rsidRDefault="002578CC" w:rsidP="00377C1C">
            <w:pPr>
              <w:rPr>
                <w:b/>
              </w:rPr>
            </w:pPr>
            <w:r>
              <w:rPr>
                <w:b/>
              </w:rPr>
              <w:t>Date</w:t>
            </w:r>
          </w:p>
        </w:tc>
        <w:tc>
          <w:tcPr>
            <w:tcW w:w="3214" w:type="dxa"/>
            <w:shd w:val="clear" w:color="auto" w:fill="D5DCE4" w:themeFill="text2" w:themeFillTint="33"/>
          </w:tcPr>
          <w:p w14:paraId="25B1C146" w14:textId="41B27816" w:rsidR="002578CC" w:rsidRPr="00832684" w:rsidRDefault="002578CC" w:rsidP="00377C1C">
            <w:pPr>
              <w:rPr>
                <w:b/>
              </w:rPr>
            </w:pPr>
            <w:r>
              <w:rPr>
                <w:b/>
              </w:rPr>
              <w:t>Changed By</w:t>
            </w:r>
          </w:p>
        </w:tc>
        <w:tc>
          <w:tcPr>
            <w:tcW w:w="3873" w:type="dxa"/>
            <w:shd w:val="clear" w:color="auto" w:fill="D5DCE4" w:themeFill="text2" w:themeFillTint="33"/>
          </w:tcPr>
          <w:p w14:paraId="5942843F" w14:textId="3D7752D6" w:rsidR="002578CC" w:rsidRPr="00832684" w:rsidRDefault="002578CC" w:rsidP="00377C1C">
            <w:pPr>
              <w:rPr>
                <w:b/>
              </w:rPr>
            </w:pPr>
            <w:r w:rsidRPr="00832684">
              <w:rPr>
                <w:b/>
              </w:rPr>
              <w:t>Change Description</w:t>
            </w:r>
          </w:p>
        </w:tc>
      </w:tr>
      <w:tr w:rsidR="002578CC" w14:paraId="2E3698E2" w14:textId="77777777" w:rsidTr="002578CC">
        <w:tc>
          <w:tcPr>
            <w:tcW w:w="914" w:type="dxa"/>
          </w:tcPr>
          <w:p w14:paraId="70CB1622" w14:textId="77777777" w:rsidR="002578CC" w:rsidRDefault="002578CC" w:rsidP="00377C1C">
            <w:r>
              <w:t>0.1</w:t>
            </w:r>
          </w:p>
        </w:tc>
        <w:tc>
          <w:tcPr>
            <w:tcW w:w="1349" w:type="dxa"/>
          </w:tcPr>
          <w:p w14:paraId="3A1D02EC" w14:textId="77777777" w:rsidR="002578CC" w:rsidRDefault="002578CC" w:rsidP="00377C1C">
            <w:r>
              <w:t>2022-05-24</w:t>
            </w:r>
          </w:p>
        </w:tc>
        <w:tc>
          <w:tcPr>
            <w:tcW w:w="3214" w:type="dxa"/>
          </w:tcPr>
          <w:p w14:paraId="377EA6CE" w14:textId="63DECB62" w:rsidR="002578CC" w:rsidRDefault="002578CC" w:rsidP="00377C1C">
            <w:r>
              <w:t>[Name, Title or division[</w:t>
            </w:r>
          </w:p>
        </w:tc>
        <w:tc>
          <w:tcPr>
            <w:tcW w:w="3873" w:type="dxa"/>
          </w:tcPr>
          <w:p w14:paraId="0605F938" w14:textId="3F61EB7E" w:rsidR="002578CC" w:rsidRDefault="002578CC" w:rsidP="00377C1C"/>
        </w:tc>
      </w:tr>
      <w:tr w:rsidR="002578CC" w14:paraId="2BF2F64B" w14:textId="77777777" w:rsidTr="002578CC">
        <w:tc>
          <w:tcPr>
            <w:tcW w:w="914" w:type="dxa"/>
          </w:tcPr>
          <w:p w14:paraId="7F93F123" w14:textId="77777777" w:rsidR="002578CC" w:rsidRDefault="002578CC" w:rsidP="00377C1C"/>
        </w:tc>
        <w:tc>
          <w:tcPr>
            <w:tcW w:w="1349" w:type="dxa"/>
          </w:tcPr>
          <w:p w14:paraId="6996C027" w14:textId="77777777" w:rsidR="002578CC" w:rsidRDefault="002578CC" w:rsidP="00377C1C"/>
        </w:tc>
        <w:tc>
          <w:tcPr>
            <w:tcW w:w="3214" w:type="dxa"/>
          </w:tcPr>
          <w:p w14:paraId="659BBDE7" w14:textId="77777777" w:rsidR="002578CC" w:rsidRDefault="002578CC" w:rsidP="00377C1C"/>
        </w:tc>
        <w:tc>
          <w:tcPr>
            <w:tcW w:w="3873" w:type="dxa"/>
          </w:tcPr>
          <w:p w14:paraId="57567C7F" w14:textId="10D20F25" w:rsidR="002578CC" w:rsidRDefault="002578CC" w:rsidP="00377C1C"/>
        </w:tc>
      </w:tr>
      <w:tr w:rsidR="002578CC" w14:paraId="4B658FD5" w14:textId="77777777" w:rsidTr="002578CC">
        <w:tc>
          <w:tcPr>
            <w:tcW w:w="914" w:type="dxa"/>
          </w:tcPr>
          <w:p w14:paraId="22DF7324" w14:textId="77777777" w:rsidR="002578CC" w:rsidRDefault="002578CC" w:rsidP="00377C1C"/>
        </w:tc>
        <w:tc>
          <w:tcPr>
            <w:tcW w:w="1349" w:type="dxa"/>
          </w:tcPr>
          <w:p w14:paraId="7150E206" w14:textId="77777777" w:rsidR="002578CC" w:rsidRDefault="002578CC" w:rsidP="00377C1C"/>
        </w:tc>
        <w:tc>
          <w:tcPr>
            <w:tcW w:w="3214" w:type="dxa"/>
          </w:tcPr>
          <w:p w14:paraId="50C4EBE4" w14:textId="77777777" w:rsidR="002578CC" w:rsidRDefault="002578CC" w:rsidP="00377C1C"/>
        </w:tc>
        <w:tc>
          <w:tcPr>
            <w:tcW w:w="3873" w:type="dxa"/>
          </w:tcPr>
          <w:p w14:paraId="46FBF7FD" w14:textId="22D1415A" w:rsidR="002578CC" w:rsidRDefault="002578CC" w:rsidP="00377C1C"/>
        </w:tc>
      </w:tr>
    </w:tbl>
    <w:p w14:paraId="5336E153" w14:textId="7121A124" w:rsidR="002578CC" w:rsidRDefault="002578CC" w:rsidP="002578CC"/>
    <w:p w14:paraId="322FCD27" w14:textId="646D8791" w:rsidR="002578CC" w:rsidRDefault="002578CC" w:rsidP="002578CC">
      <w:r w:rsidRPr="004D129A">
        <w:rPr>
          <w:b/>
          <w:color w:val="2E74B5" w:themeColor="accent1" w:themeShade="BF"/>
          <w:sz w:val="24"/>
          <w:szCs w:val="24"/>
        </w:rPr>
        <w:t>Table of Content</w:t>
      </w:r>
    </w:p>
    <w:p w14:paraId="2C3936F0" w14:textId="72B83799" w:rsidR="0055578A" w:rsidRDefault="0055578A">
      <w:pPr>
        <w:pStyle w:val="TOC1"/>
        <w:tabs>
          <w:tab w:val="left" w:pos="440"/>
          <w:tab w:val="right" w:leader="dot" w:pos="9350"/>
        </w:tabs>
        <w:rPr>
          <w:rFonts w:eastAsiaTheme="minorEastAsia"/>
          <w:noProof/>
          <w:lang w:eastAsia="en-CA"/>
        </w:rPr>
      </w:pPr>
      <w:r>
        <w:fldChar w:fldCharType="begin"/>
      </w:r>
      <w:r>
        <w:instrText xml:space="preserve"> TOC \o "1-1" \h \z \u </w:instrText>
      </w:r>
      <w:r>
        <w:fldChar w:fldCharType="separate"/>
      </w:r>
      <w:hyperlink w:anchor="_Toc104295213" w:history="1">
        <w:r w:rsidRPr="004A0562">
          <w:rPr>
            <w:rStyle w:val="Hyperlink"/>
            <w:noProof/>
          </w:rPr>
          <w:t>1</w:t>
        </w:r>
        <w:r>
          <w:rPr>
            <w:rFonts w:eastAsiaTheme="minorEastAsia"/>
            <w:noProof/>
            <w:lang w:eastAsia="en-CA"/>
          </w:rPr>
          <w:tab/>
        </w:r>
        <w:r w:rsidRPr="004A0562">
          <w:rPr>
            <w:rStyle w:val="Hyperlink"/>
            <w:noProof/>
          </w:rPr>
          <w:t>Recitals</w:t>
        </w:r>
        <w:r>
          <w:rPr>
            <w:noProof/>
            <w:webHidden/>
          </w:rPr>
          <w:tab/>
        </w:r>
        <w:r>
          <w:rPr>
            <w:noProof/>
            <w:webHidden/>
          </w:rPr>
          <w:fldChar w:fldCharType="begin"/>
        </w:r>
        <w:r>
          <w:rPr>
            <w:noProof/>
            <w:webHidden/>
          </w:rPr>
          <w:instrText xml:space="preserve"> PAGEREF _Toc104295213 \h </w:instrText>
        </w:r>
        <w:r>
          <w:rPr>
            <w:noProof/>
            <w:webHidden/>
          </w:rPr>
        </w:r>
        <w:r>
          <w:rPr>
            <w:noProof/>
            <w:webHidden/>
          </w:rPr>
          <w:fldChar w:fldCharType="separate"/>
        </w:r>
        <w:r>
          <w:rPr>
            <w:noProof/>
            <w:webHidden/>
          </w:rPr>
          <w:t>2</w:t>
        </w:r>
        <w:r>
          <w:rPr>
            <w:noProof/>
            <w:webHidden/>
          </w:rPr>
          <w:fldChar w:fldCharType="end"/>
        </w:r>
      </w:hyperlink>
    </w:p>
    <w:p w14:paraId="29FD70FA" w14:textId="50435BE6" w:rsidR="0055578A" w:rsidRDefault="0055578A">
      <w:pPr>
        <w:pStyle w:val="TOC1"/>
        <w:tabs>
          <w:tab w:val="left" w:pos="440"/>
          <w:tab w:val="right" w:leader="dot" w:pos="9350"/>
        </w:tabs>
        <w:rPr>
          <w:rFonts w:eastAsiaTheme="minorEastAsia"/>
          <w:noProof/>
          <w:lang w:eastAsia="en-CA"/>
        </w:rPr>
      </w:pPr>
      <w:hyperlink w:anchor="_Toc104295214" w:history="1">
        <w:r w:rsidRPr="004A0562">
          <w:rPr>
            <w:rStyle w:val="Hyperlink"/>
            <w:noProof/>
          </w:rPr>
          <w:t>2</w:t>
        </w:r>
        <w:r>
          <w:rPr>
            <w:rFonts w:eastAsiaTheme="minorEastAsia"/>
            <w:noProof/>
            <w:lang w:eastAsia="en-CA"/>
          </w:rPr>
          <w:tab/>
        </w:r>
        <w:r w:rsidRPr="004A0562">
          <w:rPr>
            <w:rStyle w:val="Hyperlink"/>
            <w:noProof/>
          </w:rPr>
          <w:t>Commencement and Duration</w:t>
        </w:r>
        <w:r>
          <w:rPr>
            <w:noProof/>
            <w:webHidden/>
          </w:rPr>
          <w:tab/>
        </w:r>
        <w:r>
          <w:rPr>
            <w:noProof/>
            <w:webHidden/>
          </w:rPr>
          <w:fldChar w:fldCharType="begin"/>
        </w:r>
        <w:r>
          <w:rPr>
            <w:noProof/>
            <w:webHidden/>
          </w:rPr>
          <w:instrText xml:space="preserve"> PAGEREF _Toc104295214 \h </w:instrText>
        </w:r>
        <w:r>
          <w:rPr>
            <w:noProof/>
            <w:webHidden/>
          </w:rPr>
        </w:r>
        <w:r>
          <w:rPr>
            <w:noProof/>
            <w:webHidden/>
          </w:rPr>
          <w:fldChar w:fldCharType="separate"/>
        </w:r>
        <w:r>
          <w:rPr>
            <w:noProof/>
            <w:webHidden/>
          </w:rPr>
          <w:t>2</w:t>
        </w:r>
        <w:r>
          <w:rPr>
            <w:noProof/>
            <w:webHidden/>
          </w:rPr>
          <w:fldChar w:fldCharType="end"/>
        </w:r>
      </w:hyperlink>
    </w:p>
    <w:p w14:paraId="7AE3EDD9" w14:textId="17FC4A93" w:rsidR="0055578A" w:rsidRDefault="0055578A">
      <w:pPr>
        <w:pStyle w:val="TOC1"/>
        <w:tabs>
          <w:tab w:val="left" w:pos="440"/>
          <w:tab w:val="right" w:leader="dot" w:pos="9350"/>
        </w:tabs>
        <w:rPr>
          <w:rFonts w:eastAsiaTheme="minorEastAsia"/>
          <w:noProof/>
          <w:lang w:eastAsia="en-CA"/>
        </w:rPr>
      </w:pPr>
      <w:hyperlink w:anchor="_Toc104295215" w:history="1">
        <w:r w:rsidRPr="004A0562">
          <w:rPr>
            <w:rStyle w:val="Hyperlink"/>
            <w:noProof/>
          </w:rPr>
          <w:t>3</w:t>
        </w:r>
        <w:r>
          <w:rPr>
            <w:rFonts w:eastAsiaTheme="minorEastAsia"/>
            <w:noProof/>
            <w:lang w:eastAsia="en-CA"/>
          </w:rPr>
          <w:tab/>
        </w:r>
        <w:r w:rsidRPr="004A0562">
          <w:rPr>
            <w:rStyle w:val="Hyperlink"/>
            <w:noProof/>
          </w:rPr>
          <w:t>Mutual Vision, Strategy, and Outcomes</w:t>
        </w:r>
        <w:r>
          <w:rPr>
            <w:noProof/>
            <w:webHidden/>
          </w:rPr>
          <w:tab/>
        </w:r>
        <w:r>
          <w:rPr>
            <w:noProof/>
            <w:webHidden/>
          </w:rPr>
          <w:fldChar w:fldCharType="begin"/>
        </w:r>
        <w:r>
          <w:rPr>
            <w:noProof/>
            <w:webHidden/>
          </w:rPr>
          <w:instrText xml:space="preserve"> PAGEREF _Toc104295215 \h </w:instrText>
        </w:r>
        <w:r>
          <w:rPr>
            <w:noProof/>
            <w:webHidden/>
          </w:rPr>
        </w:r>
        <w:r>
          <w:rPr>
            <w:noProof/>
            <w:webHidden/>
          </w:rPr>
          <w:fldChar w:fldCharType="separate"/>
        </w:r>
        <w:r>
          <w:rPr>
            <w:noProof/>
            <w:webHidden/>
          </w:rPr>
          <w:t>2</w:t>
        </w:r>
        <w:r>
          <w:rPr>
            <w:noProof/>
            <w:webHidden/>
          </w:rPr>
          <w:fldChar w:fldCharType="end"/>
        </w:r>
      </w:hyperlink>
    </w:p>
    <w:p w14:paraId="1528A588" w14:textId="7C9B32EB" w:rsidR="0055578A" w:rsidRDefault="0055578A">
      <w:pPr>
        <w:pStyle w:val="TOC1"/>
        <w:tabs>
          <w:tab w:val="left" w:pos="440"/>
          <w:tab w:val="right" w:leader="dot" w:pos="9350"/>
        </w:tabs>
        <w:rPr>
          <w:rFonts w:eastAsiaTheme="minorEastAsia"/>
          <w:noProof/>
          <w:lang w:eastAsia="en-CA"/>
        </w:rPr>
      </w:pPr>
      <w:hyperlink w:anchor="_Toc104295216" w:history="1">
        <w:r w:rsidRPr="004A0562">
          <w:rPr>
            <w:rStyle w:val="Hyperlink"/>
            <w:noProof/>
          </w:rPr>
          <w:t>4</w:t>
        </w:r>
        <w:r>
          <w:rPr>
            <w:rFonts w:eastAsiaTheme="minorEastAsia"/>
            <w:noProof/>
            <w:lang w:eastAsia="en-CA"/>
          </w:rPr>
          <w:tab/>
        </w:r>
        <w:r w:rsidRPr="004A0562">
          <w:rPr>
            <w:rStyle w:val="Hyperlink"/>
            <w:noProof/>
          </w:rPr>
          <w:t>Purpose and Objectives</w:t>
        </w:r>
        <w:r>
          <w:rPr>
            <w:noProof/>
            <w:webHidden/>
          </w:rPr>
          <w:tab/>
        </w:r>
        <w:r>
          <w:rPr>
            <w:noProof/>
            <w:webHidden/>
          </w:rPr>
          <w:fldChar w:fldCharType="begin"/>
        </w:r>
        <w:r>
          <w:rPr>
            <w:noProof/>
            <w:webHidden/>
          </w:rPr>
          <w:instrText xml:space="preserve"> PAGEREF _Toc104295216 \h </w:instrText>
        </w:r>
        <w:r>
          <w:rPr>
            <w:noProof/>
            <w:webHidden/>
          </w:rPr>
        </w:r>
        <w:r>
          <w:rPr>
            <w:noProof/>
            <w:webHidden/>
          </w:rPr>
          <w:fldChar w:fldCharType="separate"/>
        </w:r>
        <w:r>
          <w:rPr>
            <w:noProof/>
            <w:webHidden/>
          </w:rPr>
          <w:t>3</w:t>
        </w:r>
        <w:r>
          <w:rPr>
            <w:noProof/>
            <w:webHidden/>
          </w:rPr>
          <w:fldChar w:fldCharType="end"/>
        </w:r>
      </w:hyperlink>
    </w:p>
    <w:p w14:paraId="53630415" w14:textId="7878E9E1" w:rsidR="0055578A" w:rsidRDefault="0055578A">
      <w:pPr>
        <w:pStyle w:val="TOC1"/>
        <w:tabs>
          <w:tab w:val="left" w:pos="440"/>
          <w:tab w:val="right" w:leader="dot" w:pos="9350"/>
        </w:tabs>
        <w:rPr>
          <w:rFonts w:eastAsiaTheme="minorEastAsia"/>
          <w:noProof/>
          <w:lang w:eastAsia="en-CA"/>
        </w:rPr>
      </w:pPr>
      <w:hyperlink w:anchor="_Toc104295217" w:history="1">
        <w:r w:rsidRPr="004A0562">
          <w:rPr>
            <w:rStyle w:val="Hyperlink"/>
            <w:noProof/>
          </w:rPr>
          <w:t>5</w:t>
        </w:r>
        <w:r>
          <w:rPr>
            <w:rFonts w:eastAsiaTheme="minorEastAsia"/>
            <w:noProof/>
            <w:lang w:eastAsia="en-CA"/>
          </w:rPr>
          <w:tab/>
        </w:r>
        <w:r w:rsidRPr="004A0562">
          <w:rPr>
            <w:rStyle w:val="Hyperlink"/>
            <w:noProof/>
          </w:rPr>
          <w:t>Reference to Supporting Documents of Related Agreements</w:t>
        </w:r>
        <w:r>
          <w:rPr>
            <w:noProof/>
            <w:webHidden/>
          </w:rPr>
          <w:tab/>
        </w:r>
        <w:r>
          <w:rPr>
            <w:noProof/>
            <w:webHidden/>
          </w:rPr>
          <w:fldChar w:fldCharType="begin"/>
        </w:r>
        <w:r>
          <w:rPr>
            <w:noProof/>
            <w:webHidden/>
          </w:rPr>
          <w:instrText xml:space="preserve"> PAGEREF _Toc104295217 \h </w:instrText>
        </w:r>
        <w:r>
          <w:rPr>
            <w:noProof/>
            <w:webHidden/>
          </w:rPr>
        </w:r>
        <w:r>
          <w:rPr>
            <w:noProof/>
            <w:webHidden/>
          </w:rPr>
          <w:fldChar w:fldCharType="separate"/>
        </w:r>
        <w:r>
          <w:rPr>
            <w:noProof/>
            <w:webHidden/>
          </w:rPr>
          <w:t>3</w:t>
        </w:r>
        <w:r>
          <w:rPr>
            <w:noProof/>
            <w:webHidden/>
          </w:rPr>
          <w:fldChar w:fldCharType="end"/>
        </w:r>
      </w:hyperlink>
    </w:p>
    <w:p w14:paraId="18A083E1" w14:textId="0472304E" w:rsidR="0055578A" w:rsidRDefault="0055578A">
      <w:pPr>
        <w:pStyle w:val="TOC1"/>
        <w:tabs>
          <w:tab w:val="left" w:pos="440"/>
          <w:tab w:val="right" w:leader="dot" w:pos="9350"/>
        </w:tabs>
        <w:rPr>
          <w:rFonts w:eastAsiaTheme="minorEastAsia"/>
          <w:noProof/>
          <w:lang w:eastAsia="en-CA"/>
        </w:rPr>
      </w:pPr>
      <w:hyperlink w:anchor="_Toc104295218" w:history="1">
        <w:r w:rsidRPr="004A0562">
          <w:rPr>
            <w:rStyle w:val="Hyperlink"/>
            <w:noProof/>
          </w:rPr>
          <w:t>6</w:t>
        </w:r>
        <w:r>
          <w:rPr>
            <w:rFonts w:eastAsiaTheme="minorEastAsia"/>
            <w:noProof/>
            <w:lang w:eastAsia="en-CA"/>
          </w:rPr>
          <w:tab/>
        </w:r>
        <w:r w:rsidRPr="004A0562">
          <w:rPr>
            <w:rStyle w:val="Hyperlink"/>
            <w:noProof/>
          </w:rPr>
          <w:t>Scope</w:t>
        </w:r>
        <w:r>
          <w:rPr>
            <w:noProof/>
            <w:webHidden/>
          </w:rPr>
          <w:tab/>
        </w:r>
        <w:r>
          <w:rPr>
            <w:noProof/>
            <w:webHidden/>
          </w:rPr>
          <w:fldChar w:fldCharType="begin"/>
        </w:r>
        <w:r>
          <w:rPr>
            <w:noProof/>
            <w:webHidden/>
          </w:rPr>
          <w:instrText xml:space="preserve"> PAGEREF _Toc104295218 \h </w:instrText>
        </w:r>
        <w:r>
          <w:rPr>
            <w:noProof/>
            <w:webHidden/>
          </w:rPr>
        </w:r>
        <w:r>
          <w:rPr>
            <w:noProof/>
            <w:webHidden/>
          </w:rPr>
          <w:fldChar w:fldCharType="separate"/>
        </w:r>
        <w:r>
          <w:rPr>
            <w:noProof/>
            <w:webHidden/>
          </w:rPr>
          <w:t>3</w:t>
        </w:r>
        <w:r>
          <w:rPr>
            <w:noProof/>
            <w:webHidden/>
          </w:rPr>
          <w:fldChar w:fldCharType="end"/>
        </w:r>
      </w:hyperlink>
    </w:p>
    <w:p w14:paraId="60F017F1" w14:textId="013B44C1" w:rsidR="0055578A" w:rsidRDefault="0055578A">
      <w:pPr>
        <w:pStyle w:val="TOC1"/>
        <w:tabs>
          <w:tab w:val="left" w:pos="440"/>
          <w:tab w:val="right" w:leader="dot" w:pos="9350"/>
        </w:tabs>
        <w:rPr>
          <w:rFonts w:eastAsiaTheme="minorEastAsia"/>
          <w:noProof/>
          <w:lang w:eastAsia="en-CA"/>
        </w:rPr>
      </w:pPr>
      <w:hyperlink w:anchor="_Toc104295219" w:history="1">
        <w:r w:rsidRPr="004A0562">
          <w:rPr>
            <w:rStyle w:val="Hyperlink"/>
            <w:noProof/>
          </w:rPr>
          <w:t>7</w:t>
        </w:r>
        <w:r>
          <w:rPr>
            <w:rFonts w:eastAsiaTheme="minorEastAsia"/>
            <w:noProof/>
            <w:lang w:eastAsia="en-CA"/>
          </w:rPr>
          <w:tab/>
        </w:r>
        <w:r w:rsidRPr="004A0562">
          <w:rPr>
            <w:rStyle w:val="Hyperlink"/>
            <w:noProof/>
          </w:rPr>
          <w:t>Fee Structure or Resource Pooling Arrangements</w:t>
        </w:r>
        <w:r>
          <w:rPr>
            <w:noProof/>
            <w:webHidden/>
          </w:rPr>
          <w:tab/>
        </w:r>
        <w:r>
          <w:rPr>
            <w:noProof/>
            <w:webHidden/>
          </w:rPr>
          <w:fldChar w:fldCharType="begin"/>
        </w:r>
        <w:r>
          <w:rPr>
            <w:noProof/>
            <w:webHidden/>
          </w:rPr>
          <w:instrText xml:space="preserve"> PAGEREF _Toc104295219 \h </w:instrText>
        </w:r>
        <w:r>
          <w:rPr>
            <w:noProof/>
            <w:webHidden/>
          </w:rPr>
        </w:r>
        <w:r>
          <w:rPr>
            <w:noProof/>
            <w:webHidden/>
          </w:rPr>
          <w:fldChar w:fldCharType="separate"/>
        </w:r>
        <w:r>
          <w:rPr>
            <w:noProof/>
            <w:webHidden/>
          </w:rPr>
          <w:t>3</w:t>
        </w:r>
        <w:r>
          <w:rPr>
            <w:noProof/>
            <w:webHidden/>
          </w:rPr>
          <w:fldChar w:fldCharType="end"/>
        </w:r>
      </w:hyperlink>
    </w:p>
    <w:p w14:paraId="75D36425" w14:textId="64FE6EDC" w:rsidR="0055578A" w:rsidRDefault="0055578A">
      <w:pPr>
        <w:pStyle w:val="TOC1"/>
        <w:tabs>
          <w:tab w:val="left" w:pos="440"/>
          <w:tab w:val="right" w:leader="dot" w:pos="9350"/>
        </w:tabs>
        <w:rPr>
          <w:rFonts w:eastAsiaTheme="minorEastAsia"/>
          <w:noProof/>
          <w:lang w:eastAsia="en-CA"/>
        </w:rPr>
      </w:pPr>
      <w:hyperlink w:anchor="_Toc104295220" w:history="1">
        <w:r w:rsidRPr="004A0562">
          <w:rPr>
            <w:rStyle w:val="Hyperlink"/>
            <w:noProof/>
          </w:rPr>
          <w:t>8</w:t>
        </w:r>
        <w:r>
          <w:rPr>
            <w:rFonts w:eastAsiaTheme="minorEastAsia"/>
            <w:noProof/>
            <w:lang w:eastAsia="en-CA"/>
          </w:rPr>
          <w:tab/>
        </w:r>
        <w:r w:rsidRPr="004A0562">
          <w:rPr>
            <w:rStyle w:val="Hyperlink"/>
            <w:noProof/>
          </w:rPr>
          <w:t>Performance Targets and Reporting</w:t>
        </w:r>
        <w:r>
          <w:rPr>
            <w:noProof/>
            <w:webHidden/>
          </w:rPr>
          <w:tab/>
        </w:r>
        <w:r>
          <w:rPr>
            <w:noProof/>
            <w:webHidden/>
          </w:rPr>
          <w:fldChar w:fldCharType="begin"/>
        </w:r>
        <w:r>
          <w:rPr>
            <w:noProof/>
            <w:webHidden/>
          </w:rPr>
          <w:instrText xml:space="preserve"> PAGEREF _Toc104295220 \h </w:instrText>
        </w:r>
        <w:r>
          <w:rPr>
            <w:noProof/>
            <w:webHidden/>
          </w:rPr>
        </w:r>
        <w:r>
          <w:rPr>
            <w:noProof/>
            <w:webHidden/>
          </w:rPr>
          <w:fldChar w:fldCharType="separate"/>
        </w:r>
        <w:r>
          <w:rPr>
            <w:noProof/>
            <w:webHidden/>
          </w:rPr>
          <w:t>4</w:t>
        </w:r>
        <w:r>
          <w:rPr>
            <w:noProof/>
            <w:webHidden/>
          </w:rPr>
          <w:fldChar w:fldCharType="end"/>
        </w:r>
      </w:hyperlink>
    </w:p>
    <w:p w14:paraId="49B5D959" w14:textId="4A1C5088" w:rsidR="0055578A" w:rsidRDefault="0055578A">
      <w:pPr>
        <w:pStyle w:val="TOC1"/>
        <w:tabs>
          <w:tab w:val="left" w:pos="440"/>
          <w:tab w:val="right" w:leader="dot" w:pos="9350"/>
        </w:tabs>
        <w:rPr>
          <w:rFonts w:eastAsiaTheme="minorEastAsia"/>
          <w:noProof/>
          <w:lang w:eastAsia="en-CA"/>
        </w:rPr>
      </w:pPr>
      <w:hyperlink w:anchor="_Toc104295221" w:history="1">
        <w:r w:rsidRPr="004A0562">
          <w:rPr>
            <w:rStyle w:val="Hyperlink"/>
            <w:noProof/>
          </w:rPr>
          <w:t>9</w:t>
        </w:r>
        <w:r>
          <w:rPr>
            <w:rFonts w:eastAsiaTheme="minorEastAsia"/>
            <w:noProof/>
            <w:lang w:eastAsia="en-CA"/>
          </w:rPr>
          <w:tab/>
        </w:r>
        <w:r w:rsidRPr="004A0562">
          <w:rPr>
            <w:rStyle w:val="Hyperlink"/>
            <w:noProof/>
          </w:rPr>
          <w:t>Authorities and Accountabilities</w:t>
        </w:r>
        <w:r>
          <w:rPr>
            <w:noProof/>
            <w:webHidden/>
          </w:rPr>
          <w:tab/>
        </w:r>
        <w:r>
          <w:rPr>
            <w:noProof/>
            <w:webHidden/>
          </w:rPr>
          <w:fldChar w:fldCharType="begin"/>
        </w:r>
        <w:r>
          <w:rPr>
            <w:noProof/>
            <w:webHidden/>
          </w:rPr>
          <w:instrText xml:space="preserve"> PAGEREF _Toc104295221 \h </w:instrText>
        </w:r>
        <w:r>
          <w:rPr>
            <w:noProof/>
            <w:webHidden/>
          </w:rPr>
        </w:r>
        <w:r>
          <w:rPr>
            <w:noProof/>
            <w:webHidden/>
          </w:rPr>
          <w:fldChar w:fldCharType="separate"/>
        </w:r>
        <w:r>
          <w:rPr>
            <w:noProof/>
            <w:webHidden/>
          </w:rPr>
          <w:t>4</w:t>
        </w:r>
        <w:r>
          <w:rPr>
            <w:noProof/>
            <w:webHidden/>
          </w:rPr>
          <w:fldChar w:fldCharType="end"/>
        </w:r>
      </w:hyperlink>
    </w:p>
    <w:p w14:paraId="6060198D" w14:textId="45AF8C09" w:rsidR="0055578A" w:rsidRDefault="0055578A">
      <w:pPr>
        <w:pStyle w:val="TOC1"/>
        <w:tabs>
          <w:tab w:val="left" w:pos="660"/>
          <w:tab w:val="right" w:leader="dot" w:pos="9350"/>
        </w:tabs>
        <w:rPr>
          <w:rFonts w:eastAsiaTheme="minorEastAsia"/>
          <w:noProof/>
          <w:lang w:eastAsia="en-CA"/>
        </w:rPr>
      </w:pPr>
      <w:hyperlink w:anchor="_Toc104295222" w:history="1">
        <w:r w:rsidRPr="004A0562">
          <w:rPr>
            <w:rStyle w:val="Hyperlink"/>
            <w:noProof/>
          </w:rPr>
          <w:t>10</w:t>
        </w:r>
        <w:r>
          <w:rPr>
            <w:rFonts w:eastAsiaTheme="minorEastAsia"/>
            <w:noProof/>
            <w:lang w:eastAsia="en-CA"/>
          </w:rPr>
          <w:tab/>
        </w:r>
        <w:r w:rsidRPr="004A0562">
          <w:rPr>
            <w:rStyle w:val="Hyperlink"/>
            <w:noProof/>
          </w:rPr>
          <w:t>Relative Roles and Responsibilities / Governance</w:t>
        </w:r>
        <w:r>
          <w:rPr>
            <w:noProof/>
            <w:webHidden/>
          </w:rPr>
          <w:tab/>
        </w:r>
        <w:r>
          <w:rPr>
            <w:noProof/>
            <w:webHidden/>
          </w:rPr>
          <w:fldChar w:fldCharType="begin"/>
        </w:r>
        <w:r>
          <w:rPr>
            <w:noProof/>
            <w:webHidden/>
          </w:rPr>
          <w:instrText xml:space="preserve"> PAGEREF _Toc104295222 \h </w:instrText>
        </w:r>
        <w:r>
          <w:rPr>
            <w:noProof/>
            <w:webHidden/>
          </w:rPr>
        </w:r>
        <w:r>
          <w:rPr>
            <w:noProof/>
            <w:webHidden/>
          </w:rPr>
          <w:fldChar w:fldCharType="separate"/>
        </w:r>
        <w:r>
          <w:rPr>
            <w:noProof/>
            <w:webHidden/>
          </w:rPr>
          <w:t>4</w:t>
        </w:r>
        <w:r>
          <w:rPr>
            <w:noProof/>
            <w:webHidden/>
          </w:rPr>
          <w:fldChar w:fldCharType="end"/>
        </w:r>
      </w:hyperlink>
    </w:p>
    <w:p w14:paraId="61C1177A" w14:textId="14AC32C9" w:rsidR="0055578A" w:rsidRDefault="0055578A">
      <w:pPr>
        <w:pStyle w:val="TOC1"/>
        <w:tabs>
          <w:tab w:val="left" w:pos="660"/>
          <w:tab w:val="right" w:leader="dot" w:pos="9350"/>
        </w:tabs>
        <w:rPr>
          <w:rFonts w:eastAsiaTheme="minorEastAsia"/>
          <w:noProof/>
          <w:lang w:eastAsia="en-CA"/>
        </w:rPr>
      </w:pPr>
      <w:hyperlink w:anchor="_Toc104295223" w:history="1">
        <w:r w:rsidRPr="004A0562">
          <w:rPr>
            <w:rStyle w:val="Hyperlink"/>
            <w:noProof/>
          </w:rPr>
          <w:t>11</w:t>
        </w:r>
        <w:r>
          <w:rPr>
            <w:rFonts w:eastAsiaTheme="minorEastAsia"/>
            <w:noProof/>
            <w:lang w:eastAsia="en-CA"/>
          </w:rPr>
          <w:tab/>
        </w:r>
        <w:r w:rsidRPr="004A0562">
          <w:rPr>
            <w:rStyle w:val="Hyperlink"/>
            <w:noProof/>
          </w:rPr>
          <w:t>Designated Officials</w:t>
        </w:r>
        <w:r>
          <w:rPr>
            <w:noProof/>
            <w:webHidden/>
          </w:rPr>
          <w:tab/>
        </w:r>
        <w:r>
          <w:rPr>
            <w:noProof/>
            <w:webHidden/>
          </w:rPr>
          <w:fldChar w:fldCharType="begin"/>
        </w:r>
        <w:r>
          <w:rPr>
            <w:noProof/>
            <w:webHidden/>
          </w:rPr>
          <w:instrText xml:space="preserve"> PAGEREF _Toc104295223 \h </w:instrText>
        </w:r>
        <w:r>
          <w:rPr>
            <w:noProof/>
            <w:webHidden/>
          </w:rPr>
        </w:r>
        <w:r>
          <w:rPr>
            <w:noProof/>
            <w:webHidden/>
          </w:rPr>
          <w:fldChar w:fldCharType="separate"/>
        </w:r>
        <w:r>
          <w:rPr>
            <w:noProof/>
            <w:webHidden/>
          </w:rPr>
          <w:t>4</w:t>
        </w:r>
        <w:r>
          <w:rPr>
            <w:noProof/>
            <w:webHidden/>
          </w:rPr>
          <w:fldChar w:fldCharType="end"/>
        </w:r>
      </w:hyperlink>
    </w:p>
    <w:p w14:paraId="47AE9AAE" w14:textId="5526BC8F" w:rsidR="0055578A" w:rsidRDefault="0055578A">
      <w:pPr>
        <w:pStyle w:val="TOC1"/>
        <w:tabs>
          <w:tab w:val="left" w:pos="660"/>
          <w:tab w:val="right" w:leader="dot" w:pos="9350"/>
        </w:tabs>
        <w:rPr>
          <w:rFonts w:eastAsiaTheme="minorEastAsia"/>
          <w:noProof/>
          <w:lang w:eastAsia="en-CA"/>
        </w:rPr>
      </w:pPr>
      <w:hyperlink w:anchor="_Toc104295224" w:history="1">
        <w:r w:rsidRPr="004A0562">
          <w:rPr>
            <w:rStyle w:val="Hyperlink"/>
            <w:noProof/>
          </w:rPr>
          <w:t>12</w:t>
        </w:r>
        <w:r>
          <w:rPr>
            <w:rFonts w:eastAsiaTheme="minorEastAsia"/>
            <w:noProof/>
            <w:lang w:eastAsia="en-CA"/>
          </w:rPr>
          <w:tab/>
        </w:r>
        <w:r w:rsidRPr="004A0562">
          <w:rPr>
            <w:rStyle w:val="Hyperlink"/>
            <w:noProof/>
          </w:rPr>
          <w:t>Dispute Resolution</w:t>
        </w:r>
        <w:r>
          <w:rPr>
            <w:noProof/>
            <w:webHidden/>
          </w:rPr>
          <w:tab/>
        </w:r>
        <w:r>
          <w:rPr>
            <w:noProof/>
            <w:webHidden/>
          </w:rPr>
          <w:fldChar w:fldCharType="begin"/>
        </w:r>
        <w:r>
          <w:rPr>
            <w:noProof/>
            <w:webHidden/>
          </w:rPr>
          <w:instrText xml:space="preserve"> PAGEREF _Toc104295224 \h </w:instrText>
        </w:r>
        <w:r>
          <w:rPr>
            <w:noProof/>
            <w:webHidden/>
          </w:rPr>
        </w:r>
        <w:r>
          <w:rPr>
            <w:noProof/>
            <w:webHidden/>
          </w:rPr>
          <w:fldChar w:fldCharType="separate"/>
        </w:r>
        <w:r>
          <w:rPr>
            <w:noProof/>
            <w:webHidden/>
          </w:rPr>
          <w:t>4</w:t>
        </w:r>
        <w:r>
          <w:rPr>
            <w:noProof/>
            <w:webHidden/>
          </w:rPr>
          <w:fldChar w:fldCharType="end"/>
        </w:r>
      </w:hyperlink>
    </w:p>
    <w:p w14:paraId="1070EC9D" w14:textId="26E6C6F5" w:rsidR="0055578A" w:rsidRDefault="0055578A">
      <w:pPr>
        <w:pStyle w:val="TOC1"/>
        <w:tabs>
          <w:tab w:val="left" w:pos="660"/>
          <w:tab w:val="right" w:leader="dot" w:pos="9350"/>
        </w:tabs>
        <w:rPr>
          <w:rFonts w:eastAsiaTheme="minorEastAsia"/>
          <w:noProof/>
          <w:lang w:eastAsia="en-CA"/>
        </w:rPr>
      </w:pPr>
      <w:hyperlink w:anchor="_Toc104295225" w:history="1">
        <w:r w:rsidRPr="004A0562">
          <w:rPr>
            <w:rStyle w:val="Hyperlink"/>
            <w:noProof/>
          </w:rPr>
          <w:t>13</w:t>
        </w:r>
        <w:r>
          <w:rPr>
            <w:rFonts w:eastAsiaTheme="minorEastAsia"/>
            <w:noProof/>
            <w:lang w:eastAsia="en-CA"/>
          </w:rPr>
          <w:tab/>
        </w:r>
        <w:r w:rsidRPr="004A0562">
          <w:rPr>
            <w:rStyle w:val="Hyperlink"/>
            <w:noProof/>
          </w:rPr>
          <w:t>Amendments and Termination</w:t>
        </w:r>
        <w:r>
          <w:rPr>
            <w:noProof/>
            <w:webHidden/>
          </w:rPr>
          <w:tab/>
        </w:r>
        <w:r>
          <w:rPr>
            <w:noProof/>
            <w:webHidden/>
          </w:rPr>
          <w:fldChar w:fldCharType="begin"/>
        </w:r>
        <w:r>
          <w:rPr>
            <w:noProof/>
            <w:webHidden/>
          </w:rPr>
          <w:instrText xml:space="preserve"> PAGEREF _Toc104295225 \h </w:instrText>
        </w:r>
        <w:r>
          <w:rPr>
            <w:noProof/>
            <w:webHidden/>
          </w:rPr>
        </w:r>
        <w:r>
          <w:rPr>
            <w:noProof/>
            <w:webHidden/>
          </w:rPr>
          <w:fldChar w:fldCharType="separate"/>
        </w:r>
        <w:r>
          <w:rPr>
            <w:noProof/>
            <w:webHidden/>
          </w:rPr>
          <w:t>4</w:t>
        </w:r>
        <w:r>
          <w:rPr>
            <w:noProof/>
            <w:webHidden/>
          </w:rPr>
          <w:fldChar w:fldCharType="end"/>
        </w:r>
      </w:hyperlink>
    </w:p>
    <w:p w14:paraId="57320FFC" w14:textId="002C5B0C" w:rsidR="0055578A" w:rsidRDefault="0055578A">
      <w:pPr>
        <w:pStyle w:val="TOC1"/>
        <w:tabs>
          <w:tab w:val="left" w:pos="660"/>
          <w:tab w:val="right" w:leader="dot" w:pos="9350"/>
        </w:tabs>
        <w:rPr>
          <w:rFonts w:eastAsiaTheme="minorEastAsia"/>
          <w:noProof/>
          <w:lang w:eastAsia="en-CA"/>
        </w:rPr>
      </w:pPr>
      <w:hyperlink w:anchor="_Toc104295226" w:history="1">
        <w:r w:rsidRPr="004A0562">
          <w:rPr>
            <w:rStyle w:val="Hyperlink"/>
            <w:noProof/>
          </w:rPr>
          <w:t>14</w:t>
        </w:r>
        <w:r>
          <w:rPr>
            <w:rFonts w:eastAsiaTheme="minorEastAsia"/>
            <w:noProof/>
            <w:lang w:eastAsia="en-CA"/>
          </w:rPr>
          <w:tab/>
        </w:r>
        <w:r w:rsidRPr="004A0562">
          <w:rPr>
            <w:rStyle w:val="Hyperlink"/>
            <w:noProof/>
          </w:rPr>
          <w:t>Signatories</w:t>
        </w:r>
        <w:r>
          <w:rPr>
            <w:noProof/>
            <w:webHidden/>
          </w:rPr>
          <w:tab/>
        </w:r>
        <w:r>
          <w:rPr>
            <w:noProof/>
            <w:webHidden/>
          </w:rPr>
          <w:fldChar w:fldCharType="begin"/>
        </w:r>
        <w:r>
          <w:rPr>
            <w:noProof/>
            <w:webHidden/>
          </w:rPr>
          <w:instrText xml:space="preserve"> PAGEREF _Toc104295226 \h </w:instrText>
        </w:r>
        <w:r>
          <w:rPr>
            <w:noProof/>
            <w:webHidden/>
          </w:rPr>
        </w:r>
        <w:r>
          <w:rPr>
            <w:noProof/>
            <w:webHidden/>
          </w:rPr>
          <w:fldChar w:fldCharType="separate"/>
        </w:r>
        <w:r>
          <w:rPr>
            <w:noProof/>
            <w:webHidden/>
          </w:rPr>
          <w:t>4</w:t>
        </w:r>
        <w:r>
          <w:rPr>
            <w:noProof/>
            <w:webHidden/>
          </w:rPr>
          <w:fldChar w:fldCharType="end"/>
        </w:r>
      </w:hyperlink>
    </w:p>
    <w:p w14:paraId="4090CFC1" w14:textId="578BC787" w:rsidR="002578CC" w:rsidRDefault="0055578A" w:rsidP="002578CC">
      <w:r>
        <w:fldChar w:fldCharType="end"/>
      </w:r>
      <w:r w:rsidR="002578CC">
        <w:br w:type="page"/>
      </w:r>
    </w:p>
    <w:p w14:paraId="7B6F14ED" w14:textId="63E0C274" w:rsidR="002578CC" w:rsidRDefault="002578CC" w:rsidP="002578CC">
      <w:pPr>
        <w:pStyle w:val="Heading1"/>
      </w:pPr>
      <w:bookmarkStart w:id="0" w:name="_Toc104295213"/>
      <w:r>
        <w:lastRenderedPageBreak/>
        <w:t>Recitals</w:t>
      </w:r>
      <w:bookmarkEnd w:id="0"/>
    </w:p>
    <w:p w14:paraId="6F82B7E3" w14:textId="77777777" w:rsidR="002578CC" w:rsidRDefault="002578CC" w:rsidP="002578CC">
      <w:r>
        <w:t>Whereas &lt;Branch A&gt; has the authority, capacity, and expertise to deliver &lt;Service Name XYZ&gt; as part of &lt;Program name XYZ&gt; and IITB has the authority, capacity, and expertise to develop, operate, host, and assess software against the Information Management and Information Technology (IM/IT) regulations of the Treasury Board (TB) Directive on Service and Digital and the TB Directive on Security Management, therefore IITB agrees to provide &lt;Branch A&gt; with IT staff that will be dedicated to &lt;Branch A&gt;’s delivery of &lt;Service Name XYZ&gt;.</w:t>
      </w:r>
    </w:p>
    <w:p w14:paraId="0D9B145B" w14:textId="77777777" w:rsidR="002578CC" w:rsidRDefault="002578CC" w:rsidP="002578CC">
      <w:r>
        <w:t>&lt;Branch A&gt; will transfer an amount equal to &lt;$$$$$$&gt; on a yearly basis to IITB. This amount will be used to staff IT personnel and pay public cloud hosting fees (if necessary).</w:t>
      </w:r>
    </w:p>
    <w:p w14:paraId="737EFCA4" w14:textId="77777777" w:rsidR="002578CC" w:rsidRDefault="002578CC" w:rsidP="002578CC">
      <w:r>
        <w:t xml:space="preserve">IITB will be consulted to estimate the yearly IT Budget. </w:t>
      </w:r>
    </w:p>
    <w:p w14:paraId="7A389D4E" w14:textId="77777777" w:rsidR="002578CC" w:rsidRDefault="002578CC" w:rsidP="002578CC">
      <w:r>
        <w:t>The IT Staff will remain in IITB. Their performance assessment will reflect both &lt;Service Name XYZ &gt;’s  delivery and IITB’s expectations.</w:t>
      </w:r>
    </w:p>
    <w:p w14:paraId="01ACDF6F" w14:textId="77777777" w:rsidR="002578CC" w:rsidRDefault="002578CC" w:rsidP="002578CC">
      <w:r>
        <w:t>The term “Product Team” in this document refers to the members of the team that will be formed by including the &lt;Branch A&gt;’s staff and the dedicated IITB staff, as documented using the IITB Directive on Product Management.</w:t>
      </w:r>
    </w:p>
    <w:p w14:paraId="221D1EA8" w14:textId="6BFAC74F" w:rsidR="002578CC" w:rsidRDefault="002578CC" w:rsidP="002578CC">
      <w:pPr>
        <w:pStyle w:val="Heading1"/>
      </w:pPr>
      <w:bookmarkStart w:id="1" w:name="_Toc104295214"/>
      <w:r>
        <w:t>Commencement and Duration</w:t>
      </w:r>
      <w:bookmarkEnd w:id="1"/>
    </w:p>
    <w:p w14:paraId="45190D60" w14:textId="77777777" w:rsidR="002578CC" w:rsidRDefault="002578CC" w:rsidP="002578CC">
      <w:r>
        <w:t>This Agreement will commence on &lt;YYYY-MM-DD&gt; and will be reviewed [each year, each 4 years, on YYYY-MM-DD]</w:t>
      </w:r>
    </w:p>
    <w:p w14:paraId="723BF383" w14:textId="5BD8B28B" w:rsidR="002578CC" w:rsidRDefault="002578CC" w:rsidP="002578CC">
      <w:pPr>
        <w:pStyle w:val="Heading1"/>
      </w:pPr>
      <w:bookmarkStart w:id="2" w:name="_Toc104295215"/>
      <w:r>
        <w:t>Mutual Vision, Strategy, and Outcomes</w:t>
      </w:r>
      <w:bookmarkEnd w:id="2"/>
    </w:p>
    <w:p w14:paraId="0A7C3280" w14:textId="77777777" w:rsidR="002578CC" w:rsidRDefault="002578CC" w:rsidP="002578CC">
      <w:r>
        <w:t xml:space="preserve">[ This section develops a common vision and associated business strategies to ensure the parties are aligned with the mutual vision and strategies as negotiations evolve. This section should identify the outcomes expected from the establishment of a relationship and their linkage to the business objectives of the department] </w:t>
      </w:r>
    </w:p>
    <w:p w14:paraId="6EC7CE64" w14:textId="77777777" w:rsidR="002578CC" w:rsidRDefault="002578CC" w:rsidP="002578CC">
      <w:r>
        <w:t>The move to Digital puts software as part of service delivery as the products enabling the service are more and more software-based. Some of those software-based products are exposed to service consumers (e.g. a website). The use of software brings new opportunities for rapid service improvements as interactions with software generates large amount of data. This data is insights that can be used for evidence-based decision making, to improve existing business processes, enhance user experience, and continuously address cyber security risks.</w:t>
      </w:r>
    </w:p>
    <w:p w14:paraId="4B7F5F05" w14:textId="77777777" w:rsidR="002578CC" w:rsidRDefault="002578CC" w:rsidP="002578CC">
      <w:r>
        <w:t>To capitalize on this opportunity, smaller and more continuous changes in software should be enabled and facilitated. Funding cross-functionally skilled “product teams” enables collaboration amongst the different expertise traditionally segregated in organizational charts.</w:t>
      </w:r>
    </w:p>
    <w:p w14:paraId="22A3FC38" w14:textId="77777777" w:rsidR="002578CC" w:rsidRDefault="002578CC" w:rsidP="002578CC">
      <w:r>
        <w:t>[narrate how this will specifically benefit the Program and the services it delivers to Canadian. Recommend using the Programs Performance Information Profile’s desired outcomes, ESDC’s Service Strategy and its Service Target Operating Model, and using an agile approach of trying, evaluating, and course correcting to navigate ambiguity].</w:t>
      </w:r>
    </w:p>
    <w:p w14:paraId="5F7ECDBF" w14:textId="2E7ED6D5" w:rsidR="002578CC" w:rsidRDefault="002578CC" w:rsidP="002578CC">
      <w:pPr>
        <w:pStyle w:val="Heading1"/>
      </w:pPr>
      <w:bookmarkStart w:id="3" w:name="_Toc104295216"/>
      <w:r>
        <w:lastRenderedPageBreak/>
        <w:t>Purpose and Objectives</w:t>
      </w:r>
      <w:bookmarkEnd w:id="3"/>
    </w:p>
    <w:p w14:paraId="2E998F00" w14:textId="77777777" w:rsidR="002578CC" w:rsidRDefault="002578CC" w:rsidP="002578CC">
      <w:r>
        <w:t>[This section defines the specific intent of the service relationship being formed and the expected outcomes for all parties to the agreement. Should tie back to the Program’s Performance Information Profile and it’s target outcomes. In addition, IM/IT Cyber Security and technical debt risk remediation may be added for value co-creation between IITB and &lt;Branch A&gt;]</w:t>
      </w:r>
    </w:p>
    <w:p w14:paraId="7910555E" w14:textId="77777777" w:rsidR="002578CC" w:rsidRDefault="002578CC" w:rsidP="002578CC">
      <w:r>
        <w:t>Projects initiated outside of the Product Team’s circle, such as transformational agenda and legislation changes, still exist and are expected to engage with the Product Team’s Head of Product to negotiate commitments and product team’s capacity challenges.</w:t>
      </w:r>
    </w:p>
    <w:p w14:paraId="7E05E941" w14:textId="77777777" w:rsidR="002578CC" w:rsidRDefault="002578CC" w:rsidP="002578CC">
      <w:r>
        <w:t>Integrity rules in the use of public funds and in software delivery are expected to remain, such as release management and cyber security assessments. In that spirit, project management discipline, information management, and cyber threat modeling expertise is expected to be embedded in the product team and will be monitored by the behaviours expected to be manifested from complying with the IITB Directive on Product Management.</w:t>
      </w:r>
    </w:p>
    <w:p w14:paraId="76D2CF71" w14:textId="249A5D80" w:rsidR="002578CC" w:rsidRDefault="002578CC" w:rsidP="002578CC">
      <w:pPr>
        <w:pStyle w:val="Heading1"/>
      </w:pPr>
      <w:bookmarkStart w:id="4" w:name="_Toc104295217"/>
      <w:r>
        <w:t>Reference to Supporting Documents of Related Agreements</w:t>
      </w:r>
      <w:bookmarkEnd w:id="4"/>
    </w:p>
    <w:p w14:paraId="46C1FE2F" w14:textId="2DA89EBF" w:rsidR="002578CC" w:rsidRDefault="00A24891" w:rsidP="002578CC">
      <w:hyperlink r:id="rId11" w:history="1">
        <w:r w:rsidR="002578CC" w:rsidRPr="00A24891">
          <w:rPr>
            <w:rStyle w:val="Hyperlink"/>
          </w:rPr>
          <w:t>IITB Directive on Product Management</w:t>
        </w:r>
      </w:hyperlink>
    </w:p>
    <w:p w14:paraId="1B412B24" w14:textId="77777777" w:rsidR="002578CC" w:rsidRDefault="002578CC" w:rsidP="002578CC">
      <w:r>
        <w:t>&lt;Program Name’s PIP&gt;</w:t>
      </w:r>
    </w:p>
    <w:p w14:paraId="2E20C44B" w14:textId="77777777" w:rsidR="002578CC" w:rsidRDefault="002578CC" w:rsidP="002578CC">
      <w:r>
        <w:t>&lt;Service Name’s description&gt;</w:t>
      </w:r>
    </w:p>
    <w:p w14:paraId="28BCD2C8" w14:textId="4CADFCB2" w:rsidR="002578CC" w:rsidRDefault="002578CC" w:rsidP="002578CC">
      <w:pPr>
        <w:pStyle w:val="Heading1"/>
      </w:pPr>
      <w:bookmarkStart w:id="5" w:name="_Toc104295218"/>
      <w:r>
        <w:t>Scope</w:t>
      </w:r>
      <w:bookmarkStart w:id="6" w:name="_GoBack"/>
      <w:bookmarkEnd w:id="5"/>
      <w:bookmarkEnd w:id="6"/>
    </w:p>
    <w:p w14:paraId="1D3E5375" w14:textId="77777777" w:rsidR="002578CC" w:rsidRDefault="002578CC" w:rsidP="002578CC">
      <w:r>
        <w:t>The scope of this agreement resides in what services the dedicated IITB staff will provid</w:t>
      </w:r>
      <w:r>
        <w:t>e to &lt;Branch A&gt;. These include:</w:t>
      </w:r>
    </w:p>
    <w:p w14:paraId="4B39B03C" w14:textId="18470191" w:rsidR="002578CC" w:rsidRDefault="002578CC" w:rsidP="002578CC">
      <w:pPr>
        <w:pStyle w:val="ListParagraph"/>
        <w:numPr>
          <w:ilvl w:val="0"/>
          <w:numId w:val="12"/>
        </w:numPr>
      </w:pPr>
      <w:r>
        <w:t>Developing software</w:t>
      </w:r>
    </w:p>
    <w:p w14:paraId="06F34CE0" w14:textId="05F74CD1" w:rsidR="002578CC" w:rsidRDefault="002578CC" w:rsidP="00805734">
      <w:pPr>
        <w:pStyle w:val="ListParagraph"/>
        <w:numPr>
          <w:ilvl w:val="0"/>
          <w:numId w:val="12"/>
        </w:numPr>
      </w:pPr>
      <w:r>
        <w:t>Operating and managing software (e.g. bug fixes, patching)</w:t>
      </w:r>
    </w:p>
    <w:p w14:paraId="3ED8EE91" w14:textId="57CA888D" w:rsidR="002578CC" w:rsidRDefault="002578CC" w:rsidP="004A2D00">
      <w:pPr>
        <w:pStyle w:val="ListParagraph"/>
        <w:numPr>
          <w:ilvl w:val="0"/>
          <w:numId w:val="12"/>
        </w:numPr>
      </w:pPr>
      <w:r>
        <w:t>Hosting software</w:t>
      </w:r>
    </w:p>
    <w:p w14:paraId="2344FC32" w14:textId="327BDE3E" w:rsidR="002578CC" w:rsidRDefault="002578CC" w:rsidP="00465D9A">
      <w:pPr>
        <w:pStyle w:val="ListParagraph"/>
        <w:numPr>
          <w:ilvl w:val="0"/>
          <w:numId w:val="12"/>
        </w:numPr>
      </w:pPr>
      <w:r>
        <w:t>Providing advice on the risks and alignment to ESDC’s Enterprise Architecture Target State</w:t>
      </w:r>
    </w:p>
    <w:p w14:paraId="288BD851" w14:textId="6F7DE6BE" w:rsidR="002578CC" w:rsidRDefault="002578CC" w:rsidP="003E1E89">
      <w:pPr>
        <w:pStyle w:val="ListParagraph"/>
        <w:numPr>
          <w:ilvl w:val="0"/>
          <w:numId w:val="12"/>
        </w:numPr>
      </w:pPr>
      <w:r>
        <w:t>Estimating IT budgets based on demands (requirements)</w:t>
      </w:r>
    </w:p>
    <w:p w14:paraId="17F66036" w14:textId="36F9D8D8" w:rsidR="002578CC" w:rsidRDefault="002578CC" w:rsidP="00CE3967">
      <w:pPr>
        <w:pStyle w:val="ListParagraph"/>
        <w:numPr>
          <w:ilvl w:val="0"/>
          <w:numId w:val="12"/>
        </w:numPr>
      </w:pPr>
      <w:r>
        <w:t>Actively participating and collaborating with the whole Product Team</w:t>
      </w:r>
    </w:p>
    <w:p w14:paraId="61D5C7B7" w14:textId="543A0A48" w:rsidR="002578CC" w:rsidRDefault="002578CC" w:rsidP="00B24C4E">
      <w:pPr>
        <w:pStyle w:val="ListParagraph"/>
        <w:numPr>
          <w:ilvl w:val="0"/>
          <w:numId w:val="12"/>
        </w:numPr>
      </w:pPr>
      <w:r>
        <w:t>Engaging with other IITB services, when need be, to obtain IM/IT advice or approvals (e.g. Architectural services, Release Management procedures, IT Security Assessments)</w:t>
      </w:r>
    </w:p>
    <w:p w14:paraId="11E29CF4" w14:textId="77777777" w:rsidR="002578CC" w:rsidRDefault="002578CC" w:rsidP="002578CC">
      <w:r>
        <w:t>Members of the product team are expected to comply with the IITB Directive on Product Management.</w:t>
      </w:r>
    </w:p>
    <w:p w14:paraId="0A9D0440" w14:textId="08A52FB7" w:rsidR="002578CC" w:rsidRDefault="002578CC" w:rsidP="002578CC">
      <w:pPr>
        <w:pStyle w:val="Heading1"/>
      </w:pPr>
      <w:bookmarkStart w:id="7" w:name="_Toc104295219"/>
      <w:r>
        <w:t>Fee Structure or Resource Pooling Arrangements</w:t>
      </w:r>
      <w:bookmarkEnd w:id="7"/>
    </w:p>
    <w:p w14:paraId="0122F899" w14:textId="77777777" w:rsidR="002578CC" w:rsidRDefault="002578CC" w:rsidP="002578CC">
      <w:r>
        <w:t xml:space="preserve">The funding model will be based on the “Pooled resources model” where IITB and &lt;Branch A&gt; agree on an annual scope of work, resulting in Human Resources (IT staff) and Hosing Credit costs (if public cloud services are used). </w:t>
      </w:r>
    </w:p>
    <w:p w14:paraId="7BBE8549" w14:textId="77777777" w:rsidR="002578CC" w:rsidRDefault="002578CC" w:rsidP="002578CC">
      <w:r>
        <w:t>The amount of IT fund transferred from &lt;Branch A&gt; to IITB should be estimated based on the number of software releases expected per year, and historical trends.</w:t>
      </w:r>
    </w:p>
    <w:p w14:paraId="0D44DC51" w14:textId="77777777" w:rsidR="002578CC" w:rsidRDefault="002578CC" w:rsidP="002578CC">
      <w:r>
        <w:lastRenderedPageBreak/>
        <w:t>Expenditures of the IT funds received from &lt;Branch A&gt; to IITB will be costed to under the &lt;Program Name&gt;</w:t>
      </w:r>
    </w:p>
    <w:p w14:paraId="0B58A85B" w14:textId="5973F6BD" w:rsidR="002578CC" w:rsidRDefault="002578CC" w:rsidP="002578CC">
      <w:pPr>
        <w:pStyle w:val="Heading1"/>
      </w:pPr>
      <w:bookmarkStart w:id="8" w:name="_Toc104295220"/>
      <w:r>
        <w:t>Performance Targets and Reporting</w:t>
      </w:r>
      <w:bookmarkEnd w:id="8"/>
    </w:p>
    <w:p w14:paraId="134B063A" w14:textId="77777777" w:rsidR="002578CC" w:rsidRDefault="002578CC" w:rsidP="002578CC">
      <w:r>
        <w:t>TBD</w:t>
      </w:r>
    </w:p>
    <w:p w14:paraId="225133D1" w14:textId="24F0F72B" w:rsidR="002578CC" w:rsidRDefault="002578CC" w:rsidP="002578CC">
      <w:pPr>
        <w:pStyle w:val="Heading1"/>
      </w:pPr>
      <w:bookmarkStart w:id="9" w:name="_Toc104295221"/>
      <w:r>
        <w:t>Authorities and Accountabilities</w:t>
      </w:r>
      <w:bookmarkEnd w:id="9"/>
    </w:p>
    <w:p w14:paraId="78760C97" w14:textId="77777777" w:rsidR="002578CC" w:rsidRDefault="002578CC" w:rsidP="002578CC">
      <w:r>
        <w:t>TBD</w:t>
      </w:r>
    </w:p>
    <w:p w14:paraId="6EBFEDA6" w14:textId="477F2990" w:rsidR="002578CC" w:rsidRDefault="002578CC" w:rsidP="002578CC">
      <w:pPr>
        <w:pStyle w:val="Heading1"/>
      </w:pPr>
      <w:bookmarkStart w:id="10" w:name="_Toc104295222"/>
      <w:r>
        <w:t>Relative Roles and Responsibilities / Governance</w:t>
      </w:r>
      <w:bookmarkEnd w:id="10"/>
    </w:p>
    <w:p w14:paraId="0C40966E" w14:textId="1AFD1734" w:rsidR="002578CC" w:rsidRDefault="002578CC" w:rsidP="002578CC">
      <w:r>
        <w:t>As per IITB Standard on Product Management / Governance Structure</w:t>
      </w:r>
    </w:p>
    <w:p w14:paraId="00539CCE" w14:textId="00D9DF41" w:rsidR="002578CC" w:rsidRDefault="002578CC" w:rsidP="002578CC">
      <w:pPr>
        <w:pStyle w:val="Heading1"/>
      </w:pPr>
      <w:bookmarkStart w:id="11" w:name="_Toc104295223"/>
      <w:r>
        <w:t>Designated Officials</w:t>
      </w:r>
      <w:bookmarkEnd w:id="11"/>
    </w:p>
    <w:p w14:paraId="50703FFD" w14:textId="77777777" w:rsidR="002578CC" w:rsidRDefault="002578CC" w:rsidP="002578CC">
      <w:r>
        <w:t>The following parties will be accountable for the implementation and for the operation of this agreement:</w:t>
      </w:r>
    </w:p>
    <w:p w14:paraId="7D539B95" w14:textId="77777777" w:rsidR="002578CC" w:rsidRDefault="002578CC" w:rsidP="002578CC">
      <w:r>
        <w:t>-</w:t>
      </w:r>
      <w:r>
        <w:tab/>
        <w:t>&lt;name of person&gt;, &lt;title&gt;, &lt;position in IITB&gt;</w:t>
      </w:r>
    </w:p>
    <w:p w14:paraId="0B8498B2" w14:textId="77777777" w:rsidR="002578CC" w:rsidRDefault="002578CC" w:rsidP="002578CC">
      <w:r>
        <w:t>-</w:t>
      </w:r>
      <w:r>
        <w:tab/>
        <w:t>&lt;name of person&gt;, &lt;title&gt;, &lt;position in Branch A&gt;</w:t>
      </w:r>
    </w:p>
    <w:p w14:paraId="27EDAF03" w14:textId="4356A05C" w:rsidR="002578CC" w:rsidRDefault="002578CC" w:rsidP="002578CC">
      <w:pPr>
        <w:pStyle w:val="Heading1"/>
      </w:pPr>
      <w:bookmarkStart w:id="12" w:name="_Toc104295224"/>
      <w:r>
        <w:t>Dispute Resolution</w:t>
      </w:r>
      <w:bookmarkEnd w:id="12"/>
    </w:p>
    <w:p w14:paraId="645FC15B" w14:textId="77777777" w:rsidR="002578CC" w:rsidRDefault="002578CC" w:rsidP="002578CC">
      <w:r>
        <w:t>Dispute with this agreement will be resolved between the CIO and the &lt;Branch A&gt; ADM/sADM in a collaborative spirit.</w:t>
      </w:r>
    </w:p>
    <w:p w14:paraId="65C75159" w14:textId="01E30FBE" w:rsidR="002578CC" w:rsidRDefault="002578CC" w:rsidP="002578CC">
      <w:pPr>
        <w:pStyle w:val="Heading1"/>
      </w:pPr>
      <w:bookmarkStart w:id="13" w:name="_Toc104295225"/>
      <w:r>
        <w:t>Amendments and Termination</w:t>
      </w:r>
      <w:bookmarkEnd w:id="13"/>
    </w:p>
    <w:p w14:paraId="5A1BA373" w14:textId="77777777" w:rsidR="002578CC" w:rsidRDefault="002578CC" w:rsidP="002578CC">
      <w:r>
        <w:t>Amendments to this agreement or its termination will be done in written form (via digitally signed email, or paper-based with signatures) and with the mutual consent of both parties.</w:t>
      </w:r>
    </w:p>
    <w:p w14:paraId="34B50778" w14:textId="055C224C" w:rsidR="002578CC" w:rsidRDefault="002578CC" w:rsidP="002578CC">
      <w:pPr>
        <w:pStyle w:val="Heading1"/>
      </w:pPr>
      <w:bookmarkStart w:id="14" w:name="_Toc104295226"/>
      <w:r>
        <w:t>Signatories</w:t>
      </w:r>
      <w:bookmarkEnd w:id="14"/>
    </w:p>
    <w:p w14:paraId="4AFA0B76" w14:textId="77777777" w:rsidR="002578CC" w:rsidRDefault="002578CC" w:rsidP="002578CC">
      <w:r>
        <w:t>By signing below, Approvers indicate their acceptance of all terms and conditions outlined in this Agreement.</w:t>
      </w:r>
    </w:p>
    <w:p w14:paraId="631166CD" w14:textId="77777777" w:rsidR="002578CC" w:rsidRDefault="002578CC" w:rsidP="002578CC"/>
    <w:p w14:paraId="2A4B8327" w14:textId="164EAB61" w:rsidR="002578CC" w:rsidRDefault="002578CC" w:rsidP="002578CC">
      <w:r>
        <w:t>Approvers</w:t>
      </w:r>
      <w:r>
        <w:tab/>
        <w:t>Name Title</w:t>
      </w:r>
      <w:r>
        <w:tab/>
        <w:t>Approval Date</w:t>
      </w:r>
    </w:p>
    <w:p w14:paraId="2DF338D3" w14:textId="77777777" w:rsidR="002578CC" w:rsidRDefault="002578CC" w:rsidP="002578CC">
      <w:r>
        <w:t>[Signature]</w:t>
      </w:r>
      <w:r>
        <w:tab/>
        <w:t>[The MOU should be signed at the Designated Official, DM/ADM level]</w:t>
      </w:r>
      <w:r>
        <w:tab/>
        <w:t>[YYYY-MM-DD]</w:t>
      </w:r>
    </w:p>
    <w:p w14:paraId="66D7BF55" w14:textId="77777777" w:rsidR="002578CC" w:rsidRDefault="002578CC" w:rsidP="002578CC">
      <w:r>
        <w:t>[Signature]</w:t>
      </w:r>
      <w:r>
        <w:tab/>
        <w:t>[The MOU should be signed at the Designated Official, DM/ADM level]</w:t>
      </w:r>
    </w:p>
    <w:p w14:paraId="06A7A64C" w14:textId="0FA29E3E" w:rsidR="00B961BC" w:rsidRPr="0079042F" w:rsidRDefault="00B961BC"/>
    <w:sectPr w:rsidR="00B961BC" w:rsidRPr="0079042F" w:rsidSect="00905757">
      <w:headerReference w:type="default" r:id="rId12"/>
      <w:footerReference w:type="default" r:id="rId1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D08A8" w14:textId="77777777" w:rsidR="006C2F29" w:rsidRDefault="006C2F29" w:rsidP="00407606">
      <w:pPr>
        <w:spacing w:after="0" w:line="240" w:lineRule="auto"/>
      </w:pPr>
      <w:r>
        <w:separator/>
      </w:r>
    </w:p>
  </w:endnote>
  <w:endnote w:type="continuationSeparator" w:id="0">
    <w:p w14:paraId="0109A205" w14:textId="77777777" w:rsidR="006C2F29" w:rsidRDefault="006C2F29" w:rsidP="00407606">
      <w:pPr>
        <w:spacing w:after="0" w:line="240" w:lineRule="auto"/>
      </w:pPr>
      <w:r>
        <w:continuationSeparator/>
      </w:r>
    </w:p>
  </w:endnote>
  <w:endnote w:type="continuationNotice" w:id="1">
    <w:p w14:paraId="3AF773BF" w14:textId="77777777" w:rsidR="006C2F29" w:rsidRDefault="006C2F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986829"/>
      <w:docPartObj>
        <w:docPartGallery w:val="Page Numbers (Bottom of Page)"/>
        <w:docPartUnique/>
      </w:docPartObj>
    </w:sdtPr>
    <w:sdtEndPr>
      <w:rPr>
        <w:noProof/>
      </w:rPr>
    </w:sdtEndPr>
    <w:sdtContent>
      <w:p w14:paraId="17230BF1" w14:textId="5435BEA5" w:rsidR="001A4A69" w:rsidRDefault="001A4A69">
        <w:pPr>
          <w:pStyle w:val="Footer"/>
          <w:jc w:val="right"/>
        </w:pPr>
        <w:r>
          <w:fldChar w:fldCharType="begin"/>
        </w:r>
        <w:r>
          <w:instrText xml:space="preserve"> PAGE   \* MERGEFORMAT </w:instrText>
        </w:r>
        <w:r>
          <w:fldChar w:fldCharType="separate"/>
        </w:r>
        <w:r w:rsidR="00A24891">
          <w:rPr>
            <w:noProof/>
          </w:rPr>
          <w:t>3</w:t>
        </w:r>
        <w:r>
          <w:rPr>
            <w:noProof/>
          </w:rPr>
          <w:fldChar w:fldCharType="end"/>
        </w:r>
      </w:p>
    </w:sdtContent>
  </w:sdt>
  <w:p w14:paraId="7D8183D6" w14:textId="77777777" w:rsidR="001A4A69" w:rsidRDefault="001A4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D20DC" w14:textId="77777777" w:rsidR="006C2F29" w:rsidRDefault="006C2F29" w:rsidP="00407606">
      <w:pPr>
        <w:spacing w:after="0" w:line="240" w:lineRule="auto"/>
      </w:pPr>
      <w:r>
        <w:separator/>
      </w:r>
    </w:p>
  </w:footnote>
  <w:footnote w:type="continuationSeparator" w:id="0">
    <w:p w14:paraId="5E1FECEC" w14:textId="77777777" w:rsidR="006C2F29" w:rsidRDefault="006C2F29" w:rsidP="00407606">
      <w:pPr>
        <w:spacing w:after="0" w:line="240" w:lineRule="auto"/>
      </w:pPr>
      <w:r>
        <w:continuationSeparator/>
      </w:r>
    </w:p>
  </w:footnote>
  <w:footnote w:type="continuationNotice" w:id="1">
    <w:p w14:paraId="34314914" w14:textId="77777777" w:rsidR="006C2F29" w:rsidRDefault="006C2F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191592"/>
      <w:docPartObj>
        <w:docPartGallery w:val="Watermarks"/>
        <w:docPartUnique/>
      </w:docPartObj>
    </w:sdtPr>
    <w:sdtEndPr/>
    <w:sdtContent>
      <w:p w14:paraId="2B48DB9B" w14:textId="1CA29C52" w:rsidR="001A4A69" w:rsidRDefault="006C2F29">
        <w:pPr>
          <w:pStyle w:val="Header"/>
        </w:pPr>
        <w:r>
          <w:rPr>
            <w:noProof/>
            <w:lang w:val="en-US"/>
          </w:rPr>
          <w:pict w14:anchorId="08FE43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C71BE"/>
    <w:multiLevelType w:val="multilevel"/>
    <w:tmpl w:val="9B929FF0"/>
    <w:styleLink w:val="AppendixHeadingListStyle"/>
    <w:lvl w:ilvl="0">
      <w:start w:val="1"/>
      <w:numFmt w:val="upperLetter"/>
      <w:pStyle w:val="AppendixH1"/>
      <w:lvlText w:val="Appendix %1."/>
      <w:lvlJc w:val="left"/>
      <w:pPr>
        <w:ind w:left="0" w:firstLine="0"/>
      </w:pPr>
      <w:rPr>
        <w:rFonts w:asciiTheme="majorHAnsi" w:hAnsiTheme="majorHAnsi" w:hint="default"/>
        <w:color w:val="2E74B5" w:themeColor="accent1" w:themeShade="BF"/>
        <w:sz w:val="32"/>
      </w:rPr>
    </w:lvl>
    <w:lvl w:ilvl="1">
      <w:start w:val="1"/>
      <w:numFmt w:val="decimal"/>
      <w:pStyle w:val="AppendixH2"/>
      <w:lvlText w:val="%1.%2. "/>
      <w:lvlJc w:val="left"/>
      <w:pPr>
        <w:ind w:left="0" w:firstLine="0"/>
      </w:pPr>
      <w:rPr>
        <w:rFonts w:asciiTheme="majorHAnsi" w:hAnsiTheme="majorHAnsi" w:hint="default"/>
        <w:color w:val="2E74B5" w:themeColor="accent1" w:themeShade="BF"/>
      </w:rPr>
    </w:lvl>
    <w:lvl w:ilvl="2">
      <w:start w:val="1"/>
      <w:numFmt w:val="decimal"/>
      <w:lvlText w:val="%1.%2.%3. "/>
      <w:lvlJc w:val="left"/>
      <w:pPr>
        <w:ind w:left="0" w:firstLine="0"/>
      </w:pPr>
      <w:rPr>
        <w:rFonts w:asciiTheme="majorHAnsi" w:hAnsiTheme="majorHAnsi" w:hint="default"/>
        <w:color w:val="1F4E79" w:themeColor="accent1" w:themeShade="80"/>
        <w:sz w:val="24"/>
      </w:rPr>
    </w:lvl>
    <w:lvl w:ilvl="3">
      <w:start w:val="1"/>
      <w:numFmt w:val="decimal"/>
      <w:pStyle w:val="AppendixH3"/>
      <w:lvlText w:val="%1.%2.%3.%4. "/>
      <w:lvlJc w:val="left"/>
      <w:pPr>
        <w:ind w:left="0" w:firstLine="0"/>
      </w:pPr>
      <w:rPr>
        <w:rFonts w:asciiTheme="majorHAnsi" w:hAnsiTheme="majorHAnsi" w:hint="default"/>
        <w:color w:val="1F4E79" w:themeColor="accent1" w:themeShade="80"/>
        <w:sz w:val="22"/>
      </w:rPr>
    </w:lvl>
    <w:lvl w:ilvl="4">
      <w:start w:val="1"/>
      <w:numFmt w:val="lowerLetter"/>
      <w:lvlText w:val="(%5)"/>
      <w:lvlJc w:val="left"/>
      <w:pPr>
        <w:ind w:left="4962" w:hanging="360"/>
      </w:pPr>
      <w:rPr>
        <w:rFonts w:hint="default"/>
      </w:rPr>
    </w:lvl>
    <w:lvl w:ilvl="5">
      <w:start w:val="1"/>
      <w:numFmt w:val="lowerRoman"/>
      <w:lvlText w:val="(%6)"/>
      <w:lvlJc w:val="left"/>
      <w:pPr>
        <w:ind w:left="5322" w:hanging="360"/>
      </w:pPr>
      <w:rPr>
        <w:rFonts w:hint="default"/>
      </w:rPr>
    </w:lvl>
    <w:lvl w:ilvl="6">
      <w:start w:val="1"/>
      <w:numFmt w:val="decimal"/>
      <w:lvlText w:val="%7."/>
      <w:lvlJc w:val="left"/>
      <w:pPr>
        <w:ind w:left="5682" w:hanging="360"/>
      </w:pPr>
      <w:rPr>
        <w:rFonts w:hint="default"/>
      </w:rPr>
    </w:lvl>
    <w:lvl w:ilvl="7">
      <w:start w:val="1"/>
      <w:numFmt w:val="lowerLetter"/>
      <w:lvlText w:val="%8."/>
      <w:lvlJc w:val="left"/>
      <w:pPr>
        <w:ind w:left="6042" w:hanging="360"/>
      </w:pPr>
      <w:rPr>
        <w:rFonts w:hint="default"/>
      </w:rPr>
    </w:lvl>
    <w:lvl w:ilvl="8">
      <w:start w:val="1"/>
      <w:numFmt w:val="lowerRoman"/>
      <w:lvlText w:val="%9."/>
      <w:lvlJc w:val="left"/>
      <w:pPr>
        <w:ind w:left="6402" w:hanging="360"/>
      </w:pPr>
      <w:rPr>
        <w:rFonts w:hint="default"/>
      </w:rPr>
    </w:lvl>
  </w:abstractNum>
  <w:abstractNum w:abstractNumId="1" w15:restartNumberingAfterBreak="0">
    <w:nsid w:val="183A10CF"/>
    <w:multiLevelType w:val="hybridMultilevel"/>
    <w:tmpl w:val="FB22EB86"/>
    <w:lvl w:ilvl="0" w:tplc="E2AC66B8">
      <w:start w:val="20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A56F2D"/>
    <w:multiLevelType w:val="hybridMultilevel"/>
    <w:tmpl w:val="9E54A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EB556F"/>
    <w:multiLevelType w:val="hybridMultilevel"/>
    <w:tmpl w:val="A8DC8BAA"/>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15:restartNumberingAfterBreak="0">
    <w:nsid w:val="2DB95F5B"/>
    <w:multiLevelType w:val="hybridMultilevel"/>
    <w:tmpl w:val="BBAEA608"/>
    <w:lvl w:ilvl="0" w:tplc="B1A8FD7E">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5438A4"/>
    <w:multiLevelType w:val="multilevel"/>
    <w:tmpl w:val="3FAC38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30F714D"/>
    <w:multiLevelType w:val="hybridMultilevel"/>
    <w:tmpl w:val="91DC3B14"/>
    <w:lvl w:ilvl="0" w:tplc="E1DC456C">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B77B3A"/>
    <w:multiLevelType w:val="hybridMultilevel"/>
    <w:tmpl w:val="86E471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C10CAE"/>
    <w:multiLevelType w:val="hybridMultilevel"/>
    <w:tmpl w:val="03AC25B8"/>
    <w:lvl w:ilvl="0" w:tplc="8430CBC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F0624BB"/>
    <w:multiLevelType w:val="hybridMultilevel"/>
    <w:tmpl w:val="7DB8A1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D08197E"/>
    <w:multiLevelType w:val="hybridMultilevel"/>
    <w:tmpl w:val="4C5028F8"/>
    <w:lvl w:ilvl="0" w:tplc="7A44036A">
      <w:start w:val="1"/>
      <w:numFmt w:val="decimal"/>
      <w:pStyle w:val="PolicyList"/>
      <w:lvlText w:val="%1)"/>
      <w:lvlJc w:val="left"/>
      <w:pPr>
        <w:ind w:left="360" w:hanging="360"/>
      </w:pPr>
    </w:lvl>
    <w:lvl w:ilvl="1" w:tplc="5FF0F4F8">
      <w:start w:val="1"/>
      <w:numFmt w:val="lowerLetter"/>
      <w:lvlText w:val="%2)"/>
      <w:lvlJc w:val="left"/>
      <w:pPr>
        <w:ind w:left="720" w:hanging="360"/>
      </w:pPr>
    </w:lvl>
    <w:lvl w:ilvl="2" w:tplc="8F1C931C">
      <w:start w:val="1"/>
      <w:numFmt w:val="lowerRoman"/>
      <w:lvlText w:val="%3)"/>
      <w:lvlJc w:val="left"/>
      <w:pPr>
        <w:ind w:left="1080" w:hanging="360"/>
      </w:pPr>
    </w:lvl>
    <w:lvl w:ilvl="3" w:tplc="46EA13B2">
      <w:start w:val="1"/>
      <w:numFmt w:val="decimal"/>
      <w:lvlText w:val="(%4)"/>
      <w:lvlJc w:val="left"/>
      <w:pPr>
        <w:ind w:left="1440" w:hanging="360"/>
      </w:pPr>
    </w:lvl>
    <w:lvl w:ilvl="4" w:tplc="DA78CC28">
      <w:start w:val="1"/>
      <w:numFmt w:val="lowerLetter"/>
      <w:lvlText w:val="(%5)"/>
      <w:lvlJc w:val="left"/>
      <w:pPr>
        <w:ind w:left="1800" w:hanging="360"/>
      </w:pPr>
    </w:lvl>
    <w:lvl w:ilvl="5" w:tplc="C0A054C0">
      <w:start w:val="1"/>
      <w:numFmt w:val="lowerRoman"/>
      <w:lvlText w:val="(%6)"/>
      <w:lvlJc w:val="left"/>
      <w:pPr>
        <w:ind w:left="2160" w:hanging="360"/>
      </w:pPr>
    </w:lvl>
    <w:lvl w:ilvl="6" w:tplc="DC903E3C">
      <w:start w:val="1"/>
      <w:numFmt w:val="decimal"/>
      <w:lvlText w:val="%7."/>
      <w:lvlJc w:val="left"/>
      <w:pPr>
        <w:ind w:left="2520" w:hanging="360"/>
      </w:pPr>
    </w:lvl>
    <w:lvl w:ilvl="7" w:tplc="008EC814">
      <w:start w:val="1"/>
      <w:numFmt w:val="lowerLetter"/>
      <w:lvlText w:val="%8."/>
      <w:lvlJc w:val="left"/>
      <w:pPr>
        <w:ind w:left="2880" w:hanging="360"/>
      </w:pPr>
    </w:lvl>
    <w:lvl w:ilvl="8" w:tplc="53544C5C">
      <w:start w:val="1"/>
      <w:numFmt w:val="lowerRoman"/>
      <w:lvlText w:val="%9."/>
      <w:lvlJc w:val="left"/>
      <w:pPr>
        <w:ind w:left="3240" w:hanging="360"/>
      </w:pPr>
    </w:lvl>
  </w:abstractNum>
  <w:abstractNum w:abstractNumId="11" w15:restartNumberingAfterBreak="0">
    <w:nsid w:val="74FC3C06"/>
    <w:multiLevelType w:val="hybridMultilevel"/>
    <w:tmpl w:val="1D14D5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4"/>
  </w:num>
  <w:num w:numId="5">
    <w:abstractNumId w:val="6"/>
  </w:num>
  <w:num w:numId="6">
    <w:abstractNumId w:val="11"/>
  </w:num>
  <w:num w:numId="7">
    <w:abstractNumId w:val="8"/>
  </w:num>
  <w:num w:numId="8">
    <w:abstractNumId w:val="2"/>
  </w:num>
  <w:num w:numId="9">
    <w:abstractNumId w:val="9"/>
  </w:num>
  <w:num w:numId="10">
    <w:abstractNumId w:val="7"/>
  </w:num>
  <w:num w:numId="11">
    <w:abstractNumId w:val="3"/>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0" w:nlCheck="1" w:checkStyle="0"/>
  <w:defaultTabStop w:val="284"/>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46"/>
    <w:rsid w:val="0000055B"/>
    <w:rsid w:val="0000140B"/>
    <w:rsid w:val="00002841"/>
    <w:rsid w:val="00007777"/>
    <w:rsid w:val="00007B66"/>
    <w:rsid w:val="000112E1"/>
    <w:rsid w:val="00011361"/>
    <w:rsid w:val="000140ED"/>
    <w:rsid w:val="00014427"/>
    <w:rsid w:val="00014CD9"/>
    <w:rsid w:val="00014D2C"/>
    <w:rsid w:val="00015F98"/>
    <w:rsid w:val="000173F4"/>
    <w:rsid w:val="00017D8B"/>
    <w:rsid w:val="00020AEA"/>
    <w:rsid w:val="000226AE"/>
    <w:rsid w:val="0002351E"/>
    <w:rsid w:val="00023B10"/>
    <w:rsid w:val="0003231F"/>
    <w:rsid w:val="00032EB1"/>
    <w:rsid w:val="0003382D"/>
    <w:rsid w:val="00035299"/>
    <w:rsid w:val="000352DD"/>
    <w:rsid w:val="00035526"/>
    <w:rsid w:val="00035E83"/>
    <w:rsid w:val="00040614"/>
    <w:rsid w:val="000409FA"/>
    <w:rsid w:val="00040C13"/>
    <w:rsid w:val="00042971"/>
    <w:rsid w:val="000446BF"/>
    <w:rsid w:val="00044F1E"/>
    <w:rsid w:val="0004517E"/>
    <w:rsid w:val="000475FE"/>
    <w:rsid w:val="0005055A"/>
    <w:rsid w:val="00050CD4"/>
    <w:rsid w:val="00051AE4"/>
    <w:rsid w:val="00052388"/>
    <w:rsid w:val="00054AF0"/>
    <w:rsid w:val="00057C01"/>
    <w:rsid w:val="0006080D"/>
    <w:rsid w:val="0006287F"/>
    <w:rsid w:val="00062E61"/>
    <w:rsid w:val="000631C2"/>
    <w:rsid w:val="000631D6"/>
    <w:rsid w:val="00070250"/>
    <w:rsid w:val="00070344"/>
    <w:rsid w:val="00071321"/>
    <w:rsid w:val="00071F01"/>
    <w:rsid w:val="00073CB8"/>
    <w:rsid w:val="000748E9"/>
    <w:rsid w:val="0007491F"/>
    <w:rsid w:val="0007646F"/>
    <w:rsid w:val="00076A7F"/>
    <w:rsid w:val="00077610"/>
    <w:rsid w:val="00082398"/>
    <w:rsid w:val="00082F77"/>
    <w:rsid w:val="00083D93"/>
    <w:rsid w:val="00084DF3"/>
    <w:rsid w:val="000859AB"/>
    <w:rsid w:val="000870F5"/>
    <w:rsid w:val="000872B5"/>
    <w:rsid w:val="000875BB"/>
    <w:rsid w:val="000902C8"/>
    <w:rsid w:val="0009250E"/>
    <w:rsid w:val="0009383D"/>
    <w:rsid w:val="000942C6"/>
    <w:rsid w:val="00096D0C"/>
    <w:rsid w:val="000A04E8"/>
    <w:rsid w:val="000A1194"/>
    <w:rsid w:val="000A22F0"/>
    <w:rsid w:val="000A28FF"/>
    <w:rsid w:val="000A36E1"/>
    <w:rsid w:val="000A645E"/>
    <w:rsid w:val="000A683A"/>
    <w:rsid w:val="000A79B5"/>
    <w:rsid w:val="000B040F"/>
    <w:rsid w:val="000B225B"/>
    <w:rsid w:val="000B2C6B"/>
    <w:rsid w:val="000B2F09"/>
    <w:rsid w:val="000B4433"/>
    <w:rsid w:val="000B7952"/>
    <w:rsid w:val="000C0595"/>
    <w:rsid w:val="000C0729"/>
    <w:rsid w:val="000C199E"/>
    <w:rsid w:val="000C2DCB"/>
    <w:rsid w:val="000C48C5"/>
    <w:rsid w:val="000C4C3F"/>
    <w:rsid w:val="000C5CE3"/>
    <w:rsid w:val="000C6414"/>
    <w:rsid w:val="000D0574"/>
    <w:rsid w:val="000D05C1"/>
    <w:rsid w:val="000D0E8F"/>
    <w:rsid w:val="000D1487"/>
    <w:rsid w:val="000D191B"/>
    <w:rsid w:val="000D196F"/>
    <w:rsid w:val="000D251F"/>
    <w:rsid w:val="000D2B62"/>
    <w:rsid w:val="000D415D"/>
    <w:rsid w:val="000E0641"/>
    <w:rsid w:val="000E220D"/>
    <w:rsid w:val="000E25BE"/>
    <w:rsid w:val="000E346C"/>
    <w:rsid w:val="000E4BEA"/>
    <w:rsid w:val="000E50D6"/>
    <w:rsid w:val="000E7EF1"/>
    <w:rsid w:val="000F15A2"/>
    <w:rsid w:val="000F21A6"/>
    <w:rsid w:val="000F21E5"/>
    <w:rsid w:val="000F2D76"/>
    <w:rsid w:val="000F33EB"/>
    <w:rsid w:val="000F5FD4"/>
    <w:rsid w:val="000F64F4"/>
    <w:rsid w:val="00100247"/>
    <w:rsid w:val="00100317"/>
    <w:rsid w:val="0010034D"/>
    <w:rsid w:val="00101A1E"/>
    <w:rsid w:val="001023C5"/>
    <w:rsid w:val="00102C7C"/>
    <w:rsid w:val="001045BD"/>
    <w:rsid w:val="001051F1"/>
    <w:rsid w:val="001054F6"/>
    <w:rsid w:val="00105531"/>
    <w:rsid w:val="0010593D"/>
    <w:rsid w:val="00106149"/>
    <w:rsid w:val="0010717C"/>
    <w:rsid w:val="00107A57"/>
    <w:rsid w:val="00107F1A"/>
    <w:rsid w:val="001121D8"/>
    <w:rsid w:val="00112409"/>
    <w:rsid w:val="001125D3"/>
    <w:rsid w:val="001127F1"/>
    <w:rsid w:val="00112FF1"/>
    <w:rsid w:val="00113C3D"/>
    <w:rsid w:val="00113D6B"/>
    <w:rsid w:val="00115E0D"/>
    <w:rsid w:val="0011786E"/>
    <w:rsid w:val="00120116"/>
    <w:rsid w:val="001206C9"/>
    <w:rsid w:val="001217EF"/>
    <w:rsid w:val="00121809"/>
    <w:rsid w:val="00125D93"/>
    <w:rsid w:val="001276C8"/>
    <w:rsid w:val="0013034E"/>
    <w:rsid w:val="00130CB5"/>
    <w:rsid w:val="0013205A"/>
    <w:rsid w:val="00132E3A"/>
    <w:rsid w:val="00133075"/>
    <w:rsid w:val="00133BD8"/>
    <w:rsid w:val="0013407C"/>
    <w:rsid w:val="00134AF4"/>
    <w:rsid w:val="00136052"/>
    <w:rsid w:val="00137702"/>
    <w:rsid w:val="00140532"/>
    <w:rsid w:val="00141301"/>
    <w:rsid w:val="00142A55"/>
    <w:rsid w:val="00144C31"/>
    <w:rsid w:val="001451D3"/>
    <w:rsid w:val="0014700B"/>
    <w:rsid w:val="00151E5B"/>
    <w:rsid w:val="00153969"/>
    <w:rsid w:val="00155705"/>
    <w:rsid w:val="00157BB2"/>
    <w:rsid w:val="001610C1"/>
    <w:rsid w:val="0016270E"/>
    <w:rsid w:val="00165E14"/>
    <w:rsid w:val="00170AAD"/>
    <w:rsid w:val="00171AEA"/>
    <w:rsid w:val="001722A0"/>
    <w:rsid w:val="00172A77"/>
    <w:rsid w:val="0017650E"/>
    <w:rsid w:val="0017659A"/>
    <w:rsid w:val="001805E6"/>
    <w:rsid w:val="00181DE8"/>
    <w:rsid w:val="001820CF"/>
    <w:rsid w:val="00183F16"/>
    <w:rsid w:val="001840D4"/>
    <w:rsid w:val="00184AEF"/>
    <w:rsid w:val="00190025"/>
    <w:rsid w:val="00192D42"/>
    <w:rsid w:val="00193953"/>
    <w:rsid w:val="00194E4E"/>
    <w:rsid w:val="001974A8"/>
    <w:rsid w:val="001A18DE"/>
    <w:rsid w:val="001A1A53"/>
    <w:rsid w:val="001A3627"/>
    <w:rsid w:val="001A4A69"/>
    <w:rsid w:val="001A5818"/>
    <w:rsid w:val="001A6A93"/>
    <w:rsid w:val="001B06ED"/>
    <w:rsid w:val="001B1D0C"/>
    <w:rsid w:val="001B264F"/>
    <w:rsid w:val="001B623B"/>
    <w:rsid w:val="001B6908"/>
    <w:rsid w:val="001B744B"/>
    <w:rsid w:val="001C113D"/>
    <w:rsid w:val="001C1A98"/>
    <w:rsid w:val="001C209C"/>
    <w:rsid w:val="001C4B4D"/>
    <w:rsid w:val="001C5D46"/>
    <w:rsid w:val="001D2BED"/>
    <w:rsid w:val="001D3471"/>
    <w:rsid w:val="001D4A65"/>
    <w:rsid w:val="001D674D"/>
    <w:rsid w:val="001D7833"/>
    <w:rsid w:val="001D7ED6"/>
    <w:rsid w:val="001E00C8"/>
    <w:rsid w:val="001E0CEC"/>
    <w:rsid w:val="001E0E92"/>
    <w:rsid w:val="001E18E0"/>
    <w:rsid w:val="001E314A"/>
    <w:rsid w:val="001E538D"/>
    <w:rsid w:val="001E7BE9"/>
    <w:rsid w:val="001F098C"/>
    <w:rsid w:val="001F1DD1"/>
    <w:rsid w:val="001F3276"/>
    <w:rsid w:val="001F524F"/>
    <w:rsid w:val="001F7B55"/>
    <w:rsid w:val="00201D28"/>
    <w:rsid w:val="002041AF"/>
    <w:rsid w:val="0020465F"/>
    <w:rsid w:val="002048AF"/>
    <w:rsid w:val="00205CB2"/>
    <w:rsid w:val="00205E31"/>
    <w:rsid w:val="00206A82"/>
    <w:rsid w:val="0020798F"/>
    <w:rsid w:val="00210730"/>
    <w:rsid w:val="002116C3"/>
    <w:rsid w:val="00211715"/>
    <w:rsid w:val="00215555"/>
    <w:rsid w:val="00217798"/>
    <w:rsid w:val="00221559"/>
    <w:rsid w:val="00225F49"/>
    <w:rsid w:val="00226411"/>
    <w:rsid w:val="002311D3"/>
    <w:rsid w:val="002314F9"/>
    <w:rsid w:val="0023221D"/>
    <w:rsid w:val="0023289D"/>
    <w:rsid w:val="002363FA"/>
    <w:rsid w:val="00237771"/>
    <w:rsid w:val="002419DB"/>
    <w:rsid w:val="002421D1"/>
    <w:rsid w:val="0024658D"/>
    <w:rsid w:val="00246958"/>
    <w:rsid w:val="00253614"/>
    <w:rsid w:val="0025481E"/>
    <w:rsid w:val="00255DEE"/>
    <w:rsid w:val="002567D3"/>
    <w:rsid w:val="002578CC"/>
    <w:rsid w:val="00262347"/>
    <w:rsid w:val="0026310D"/>
    <w:rsid w:val="002634EF"/>
    <w:rsid w:val="002638CA"/>
    <w:rsid w:val="0026443C"/>
    <w:rsid w:val="002660FC"/>
    <w:rsid w:val="0026652A"/>
    <w:rsid w:val="00272EFB"/>
    <w:rsid w:val="00273993"/>
    <w:rsid w:val="00275D70"/>
    <w:rsid w:val="00276013"/>
    <w:rsid w:val="002771BB"/>
    <w:rsid w:val="0028113A"/>
    <w:rsid w:val="00285EB8"/>
    <w:rsid w:val="00285F51"/>
    <w:rsid w:val="00286665"/>
    <w:rsid w:val="002868A9"/>
    <w:rsid w:val="00287F85"/>
    <w:rsid w:val="00290D82"/>
    <w:rsid w:val="00291598"/>
    <w:rsid w:val="0029278F"/>
    <w:rsid w:val="00292B48"/>
    <w:rsid w:val="00293346"/>
    <w:rsid w:val="00293B7A"/>
    <w:rsid w:val="0029445A"/>
    <w:rsid w:val="00295497"/>
    <w:rsid w:val="0029559C"/>
    <w:rsid w:val="00295DC4"/>
    <w:rsid w:val="002A1E12"/>
    <w:rsid w:val="002A3633"/>
    <w:rsid w:val="002A6572"/>
    <w:rsid w:val="002A6A9E"/>
    <w:rsid w:val="002B3A87"/>
    <w:rsid w:val="002B5CB0"/>
    <w:rsid w:val="002B5DBC"/>
    <w:rsid w:val="002B604B"/>
    <w:rsid w:val="002B6A62"/>
    <w:rsid w:val="002C17DB"/>
    <w:rsid w:val="002C23CD"/>
    <w:rsid w:val="002C2968"/>
    <w:rsid w:val="002C4FCD"/>
    <w:rsid w:val="002C59B2"/>
    <w:rsid w:val="002C5DF6"/>
    <w:rsid w:val="002C72C5"/>
    <w:rsid w:val="002C7304"/>
    <w:rsid w:val="002D040A"/>
    <w:rsid w:val="002D26EB"/>
    <w:rsid w:val="002D2814"/>
    <w:rsid w:val="002D72FD"/>
    <w:rsid w:val="002D7FAE"/>
    <w:rsid w:val="002E025C"/>
    <w:rsid w:val="002E0FAE"/>
    <w:rsid w:val="002E4713"/>
    <w:rsid w:val="002E4C0F"/>
    <w:rsid w:val="002E738B"/>
    <w:rsid w:val="002E78E7"/>
    <w:rsid w:val="002F245E"/>
    <w:rsid w:val="002F4216"/>
    <w:rsid w:val="002F5BD4"/>
    <w:rsid w:val="002F7242"/>
    <w:rsid w:val="002F738B"/>
    <w:rsid w:val="003030BC"/>
    <w:rsid w:val="003035A4"/>
    <w:rsid w:val="00303DF6"/>
    <w:rsid w:val="00305B88"/>
    <w:rsid w:val="00305D62"/>
    <w:rsid w:val="00305DEA"/>
    <w:rsid w:val="00310A95"/>
    <w:rsid w:val="00312841"/>
    <w:rsid w:val="00312D85"/>
    <w:rsid w:val="003139C1"/>
    <w:rsid w:val="00317FB5"/>
    <w:rsid w:val="00320449"/>
    <w:rsid w:val="00320F65"/>
    <w:rsid w:val="00322250"/>
    <w:rsid w:val="0032248F"/>
    <w:rsid w:val="00322F60"/>
    <w:rsid w:val="00325B15"/>
    <w:rsid w:val="00330851"/>
    <w:rsid w:val="00333854"/>
    <w:rsid w:val="00333FC6"/>
    <w:rsid w:val="00336880"/>
    <w:rsid w:val="003372BE"/>
    <w:rsid w:val="0033750A"/>
    <w:rsid w:val="00337BB6"/>
    <w:rsid w:val="00342795"/>
    <w:rsid w:val="00344A00"/>
    <w:rsid w:val="00345605"/>
    <w:rsid w:val="00345A0E"/>
    <w:rsid w:val="00347ADD"/>
    <w:rsid w:val="00347D89"/>
    <w:rsid w:val="00350BFC"/>
    <w:rsid w:val="00351E42"/>
    <w:rsid w:val="003527A1"/>
    <w:rsid w:val="00357887"/>
    <w:rsid w:val="003610A4"/>
    <w:rsid w:val="00366A85"/>
    <w:rsid w:val="003676F1"/>
    <w:rsid w:val="00371520"/>
    <w:rsid w:val="003721C9"/>
    <w:rsid w:val="0037236C"/>
    <w:rsid w:val="00373248"/>
    <w:rsid w:val="00375AEE"/>
    <w:rsid w:val="00376EC3"/>
    <w:rsid w:val="00377C55"/>
    <w:rsid w:val="00383906"/>
    <w:rsid w:val="00384856"/>
    <w:rsid w:val="00384B3D"/>
    <w:rsid w:val="00384E7A"/>
    <w:rsid w:val="00385B62"/>
    <w:rsid w:val="003864A0"/>
    <w:rsid w:val="003909F8"/>
    <w:rsid w:val="003917AB"/>
    <w:rsid w:val="00391D38"/>
    <w:rsid w:val="003921C5"/>
    <w:rsid w:val="00393AF7"/>
    <w:rsid w:val="00394537"/>
    <w:rsid w:val="003964C5"/>
    <w:rsid w:val="00397A2E"/>
    <w:rsid w:val="003A003D"/>
    <w:rsid w:val="003A21A0"/>
    <w:rsid w:val="003A5672"/>
    <w:rsid w:val="003A6329"/>
    <w:rsid w:val="003A71E7"/>
    <w:rsid w:val="003A79B2"/>
    <w:rsid w:val="003B02DE"/>
    <w:rsid w:val="003B048B"/>
    <w:rsid w:val="003B57BA"/>
    <w:rsid w:val="003B589A"/>
    <w:rsid w:val="003B5F5B"/>
    <w:rsid w:val="003B6F01"/>
    <w:rsid w:val="003C1608"/>
    <w:rsid w:val="003C45EB"/>
    <w:rsid w:val="003C4A0C"/>
    <w:rsid w:val="003C6D85"/>
    <w:rsid w:val="003C7E4B"/>
    <w:rsid w:val="003D01B7"/>
    <w:rsid w:val="003D1E77"/>
    <w:rsid w:val="003D423F"/>
    <w:rsid w:val="003D4472"/>
    <w:rsid w:val="003D4CF4"/>
    <w:rsid w:val="003D541A"/>
    <w:rsid w:val="003E1B66"/>
    <w:rsid w:val="003E3CB9"/>
    <w:rsid w:val="003E4B77"/>
    <w:rsid w:val="003E4D9E"/>
    <w:rsid w:val="003E5FC4"/>
    <w:rsid w:val="003E6700"/>
    <w:rsid w:val="003E6C23"/>
    <w:rsid w:val="003F0523"/>
    <w:rsid w:val="003F1CCC"/>
    <w:rsid w:val="003F22BD"/>
    <w:rsid w:val="003F33C7"/>
    <w:rsid w:val="003F3FD7"/>
    <w:rsid w:val="003F5490"/>
    <w:rsid w:val="003F5770"/>
    <w:rsid w:val="003F6B01"/>
    <w:rsid w:val="003F6D8F"/>
    <w:rsid w:val="003F6E9A"/>
    <w:rsid w:val="003F7C7A"/>
    <w:rsid w:val="004026BA"/>
    <w:rsid w:val="00402778"/>
    <w:rsid w:val="00404FDA"/>
    <w:rsid w:val="00405AA9"/>
    <w:rsid w:val="00406CAB"/>
    <w:rsid w:val="00407606"/>
    <w:rsid w:val="00414054"/>
    <w:rsid w:val="00414CAC"/>
    <w:rsid w:val="00414CD1"/>
    <w:rsid w:val="00414E31"/>
    <w:rsid w:val="00416223"/>
    <w:rsid w:val="00416A26"/>
    <w:rsid w:val="00417637"/>
    <w:rsid w:val="004178CC"/>
    <w:rsid w:val="0042207B"/>
    <w:rsid w:val="0042211B"/>
    <w:rsid w:val="004236A3"/>
    <w:rsid w:val="00424613"/>
    <w:rsid w:val="00425987"/>
    <w:rsid w:val="0043031A"/>
    <w:rsid w:val="00430DE9"/>
    <w:rsid w:val="00434723"/>
    <w:rsid w:val="004356F8"/>
    <w:rsid w:val="004360D2"/>
    <w:rsid w:val="00436E36"/>
    <w:rsid w:val="00440AAA"/>
    <w:rsid w:val="0044154C"/>
    <w:rsid w:val="00442962"/>
    <w:rsid w:val="00443EDA"/>
    <w:rsid w:val="00444D1A"/>
    <w:rsid w:val="004465BC"/>
    <w:rsid w:val="00446F54"/>
    <w:rsid w:val="00447582"/>
    <w:rsid w:val="00451828"/>
    <w:rsid w:val="004535F3"/>
    <w:rsid w:val="00455023"/>
    <w:rsid w:val="00456636"/>
    <w:rsid w:val="00457517"/>
    <w:rsid w:val="00462A58"/>
    <w:rsid w:val="00463DBF"/>
    <w:rsid w:val="00463DCD"/>
    <w:rsid w:val="0046442B"/>
    <w:rsid w:val="0046567E"/>
    <w:rsid w:val="0046597F"/>
    <w:rsid w:val="00465FF2"/>
    <w:rsid w:val="00467807"/>
    <w:rsid w:val="00470873"/>
    <w:rsid w:val="00470B50"/>
    <w:rsid w:val="00470F98"/>
    <w:rsid w:val="00473A42"/>
    <w:rsid w:val="00474219"/>
    <w:rsid w:val="00477603"/>
    <w:rsid w:val="00477840"/>
    <w:rsid w:val="004800B9"/>
    <w:rsid w:val="0048085B"/>
    <w:rsid w:val="00480A40"/>
    <w:rsid w:val="0048170A"/>
    <w:rsid w:val="00482968"/>
    <w:rsid w:val="004829C3"/>
    <w:rsid w:val="00483916"/>
    <w:rsid w:val="00483EFE"/>
    <w:rsid w:val="0048462F"/>
    <w:rsid w:val="0048751C"/>
    <w:rsid w:val="00493248"/>
    <w:rsid w:val="00493328"/>
    <w:rsid w:val="004934B4"/>
    <w:rsid w:val="0049361E"/>
    <w:rsid w:val="00495782"/>
    <w:rsid w:val="004968C8"/>
    <w:rsid w:val="00497993"/>
    <w:rsid w:val="004A0AEF"/>
    <w:rsid w:val="004A1CC4"/>
    <w:rsid w:val="004A1D4B"/>
    <w:rsid w:val="004A20FF"/>
    <w:rsid w:val="004A2847"/>
    <w:rsid w:val="004A5C50"/>
    <w:rsid w:val="004A5FF4"/>
    <w:rsid w:val="004A6619"/>
    <w:rsid w:val="004A690E"/>
    <w:rsid w:val="004B00DF"/>
    <w:rsid w:val="004B4CCC"/>
    <w:rsid w:val="004B7DC0"/>
    <w:rsid w:val="004C036D"/>
    <w:rsid w:val="004C0EB9"/>
    <w:rsid w:val="004C1205"/>
    <w:rsid w:val="004C12F0"/>
    <w:rsid w:val="004C1FF2"/>
    <w:rsid w:val="004C29C2"/>
    <w:rsid w:val="004C2C20"/>
    <w:rsid w:val="004C440D"/>
    <w:rsid w:val="004C62FD"/>
    <w:rsid w:val="004C6FA9"/>
    <w:rsid w:val="004D129A"/>
    <w:rsid w:val="004D26C4"/>
    <w:rsid w:val="004D3076"/>
    <w:rsid w:val="004D48CD"/>
    <w:rsid w:val="004D6824"/>
    <w:rsid w:val="004D6C51"/>
    <w:rsid w:val="004D7DBB"/>
    <w:rsid w:val="004E0A8F"/>
    <w:rsid w:val="004E1463"/>
    <w:rsid w:val="004E22F9"/>
    <w:rsid w:val="004E45BB"/>
    <w:rsid w:val="004E5722"/>
    <w:rsid w:val="004E63F5"/>
    <w:rsid w:val="004F01E0"/>
    <w:rsid w:val="004F0D05"/>
    <w:rsid w:val="004F31E8"/>
    <w:rsid w:val="004F39E8"/>
    <w:rsid w:val="004F4EE0"/>
    <w:rsid w:val="004F6C9B"/>
    <w:rsid w:val="004F7CC2"/>
    <w:rsid w:val="00501080"/>
    <w:rsid w:val="0050124A"/>
    <w:rsid w:val="005048AA"/>
    <w:rsid w:val="00505C21"/>
    <w:rsid w:val="0050669B"/>
    <w:rsid w:val="00506857"/>
    <w:rsid w:val="005107AD"/>
    <w:rsid w:val="00510DE2"/>
    <w:rsid w:val="0051303B"/>
    <w:rsid w:val="005131F4"/>
    <w:rsid w:val="00514316"/>
    <w:rsid w:val="0052135E"/>
    <w:rsid w:val="00521595"/>
    <w:rsid w:val="00522876"/>
    <w:rsid w:val="00524583"/>
    <w:rsid w:val="00524E5C"/>
    <w:rsid w:val="00526CDE"/>
    <w:rsid w:val="00527901"/>
    <w:rsid w:val="00530E2E"/>
    <w:rsid w:val="00531BF4"/>
    <w:rsid w:val="0053244E"/>
    <w:rsid w:val="00534173"/>
    <w:rsid w:val="0053739E"/>
    <w:rsid w:val="005410A5"/>
    <w:rsid w:val="0054115C"/>
    <w:rsid w:val="005422E8"/>
    <w:rsid w:val="00542448"/>
    <w:rsid w:val="00542BD8"/>
    <w:rsid w:val="00546110"/>
    <w:rsid w:val="005465F1"/>
    <w:rsid w:val="005505BA"/>
    <w:rsid w:val="00553D37"/>
    <w:rsid w:val="005540EC"/>
    <w:rsid w:val="005548E0"/>
    <w:rsid w:val="0055578A"/>
    <w:rsid w:val="00555811"/>
    <w:rsid w:val="005609B5"/>
    <w:rsid w:val="00561C0C"/>
    <w:rsid w:val="00562022"/>
    <w:rsid w:val="005620CF"/>
    <w:rsid w:val="005630B7"/>
    <w:rsid w:val="005666F0"/>
    <w:rsid w:val="00567BD7"/>
    <w:rsid w:val="00570630"/>
    <w:rsid w:val="005710EC"/>
    <w:rsid w:val="005717EE"/>
    <w:rsid w:val="00572E6D"/>
    <w:rsid w:val="00573BF8"/>
    <w:rsid w:val="005747AE"/>
    <w:rsid w:val="0057486B"/>
    <w:rsid w:val="00574DF9"/>
    <w:rsid w:val="005765FA"/>
    <w:rsid w:val="00576CB4"/>
    <w:rsid w:val="0058074F"/>
    <w:rsid w:val="00581713"/>
    <w:rsid w:val="005819EF"/>
    <w:rsid w:val="00584CD1"/>
    <w:rsid w:val="00584DFD"/>
    <w:rsid w:val="00587393"/>
    <w:rsid w:val="005878D6"/>
    <w:rsid w:val="005905C1"/>
    <w:rsid w:val="005910C8"/>
    <w:rsid w:val="0059201C"/>
    <w:rsid w:val="0059206D"/>
    <w:rsid w:val="00592275"/>
    <w:rsid w:val="00592AEF"/>
    <w:rsid w:val="00592BB5"/>
    <w:rsid w:val="005932BD"/>
    <w:rsid w:val="005933FD"/>
    <w:rsid w:val="005934FC"/>
    <w:rsid w:val="00594665"/>
    <w:rsid w:val="00594FC4"/>
    <w:rsid w:val="00595414"/>
    <w:rsid w:val="00595727"/>
    <w:rsid w:val="00596C46"/>
    <w:rsid w:val="005A3DF0"/>
    <w:rsid w:val="005A7492"/>
    <w:rsid w:val="005B0063"/>
    <w:rsid w:val="005B06ED"/>
    <w:rsid w:val="005B088E"/>
    <w:rsid w:val="005B11E3"/>
    <w:rsid w:val="005B2911"/>
    <w:rsid w:val="005B32C3"/>
    <w:rsid w:val="005B3550"/>
    <w:rsid w:val="005B3725"/>
    <w:rsid w:val="005B41CA"/>
    <w:rsid w:val="005B4682"/>
    <w:rsid w:val="005B5310"/>
    <w:rsid w:val="005C00A9"/>
    <w:rsid w:val="005C2118"/>
    <w:rsid w:val="005C2588"/>
    <w:rsid w:val="005C2B6C"/>
    <w:rsid w:val="005C3E38"/>
    <w:rsid w:val="005D092C"/>
    <w:rsid w:val="005D0E3E"/>
    <w:rsid w:val="005D27F5"/>
    <w:rsid w:val="005D382D"/>
    <w:rsid w:val="005D5629"/>
    <w:rsid w:val="005D6055"/>
    <w:rsid w:val="005E04E0"/>
    <w:rsid w:val="005E05A3"/>
    <w:rsid w:val="005E0E50"/>
    <w:rsid w:val="005E1C9A"/>
    <w:rsid w:val="005E1DB1"/>
    <w:rsid w:val="005E46AF"/>
    <w:rsid w:val="005E47ED"/>
    <w:rsid w:val="005E4C68"/>
    <w:rsid w:val="005E63E6"/>
    <w:rsid w:val="005E6E69"/>
    <w:rsid w:val="005E7888"/>
    <w:rsid w:val="005F0524"/>
    <w:rsid w:val="005F0A74"/>
    <w:rsid w:val="005F0CE1"/>
    <w:rsid w:val="005F243B"/>
    <w:rsid w:val="005F2638"/>
    <w:rsid w:val="005F43E2"/>
    <w:rsid w:val="005F47DF"/>
    <w:rsid w:val="005F55F6"/>
    <w:rsid w:val="005F5806"/>
    <w:rsid w:val="00600069"/>
    <w:rsid w:val="0060031E"/>
    <w:rsid w:val="00600B6E"/>
    <w:rsid w:val="0060446A"/>
    <w:rsid w:val="006063EA"/>
    <w:rsid w:val="00606B7F"/>
    <w:rsid w:val="00607D14"/>
    <w:rsid w:val="006117E4"/>
    <w:rsid w:val="0061303B"/>
    <w:rsid w:val="0061407A"/>
    <w:rsid w:val="00615906"/>
    <w:rsid w:val="0061618D"/>
    <w:rsid w:val="006174A0"/>
    <w:rsid w:val="006175D7"/>
    <w:rsid w:val="0062069B"/>
    <w:rsid w:val="00621491"/>
    <w:rsid w:val="00622C60"/>
    <w:rsid w:val="006249CC"/>
    <w:rsid w:val="00625A01"/>
    <w:rsid w:val="00626041"/>
    <w:rsid w:val="00626E71"/>
    <w:rsid w:val="006279B8"/>
    <w:rsid w:val="006313E4"/>
    <w:rsid w:val="00632305"/>
    <w:rsid w:val="00632EC8"/>
    <w:rsid w:val="00635DEC"/>
    <w:rsid w:val="00636C1F"/>
    <w:rsid w:val="00641DD4"/>
    <w:rsid w:val="00642585"/>
    <w:rsid w:val="00642703"/>
    <w:rsid w:val="00644303"/>
    <w:rsid w:val="00645811"/>
    <w:rsid w:val="006462B9"/>
    <w:rsid w:val="00646563"/>
    <w:rsid w:val="006466D3"/>
    <w:rsid w:val="00646829"/>
    <w:rsid w:val="00646958"/>
    <w:rsid w:val="00647991"/>
    <w:rsid w:val="0065156D"/>
    <w:rsid w:val="0065175E"/>
    <w:rsid w:val="00652631"/>
    <w:rsid w:val="00652A52"/>
    <w:rsid w:val="00661C90"/>
    <w:rsid w:val="00665FE3"/>
    <w:rsid w:val="00666E39"/>
    <w:rsid w:val="00671A4F"/>
    <w:rsid w:val="0067299B"/>
    <w:rsid w:val="00673830"/>
    <w:rsid w:val="0067640D"/>
    <w:rsid w:val="00676868"/>
    <w:rsid w:val="0067785C"/>
    <w:rsid w:val="00677B8F"/>
    <w:rsid w:val="00677FCC"/>
    <w:rsid w:val="00681937"/>
    <w:rsid w:val="006822D6"/>
    <w:rsid w:val="006838E6"/>
    <w:rsid w:val="00683C28"/>
    <w:rsid w:val="00683CF9"/>
    <w:rsid w:val="0068403A"/>
    <w:rsid w:val="00684444"/>
    <w:rsid w:val="00686AAC"/>
    <w:rsid w:val="00687745"/>
    <w:rsid w:val="006908EB"/>
    <w:rsid w:val="00691BCF"/>
    <w:rsid w:val="00691E20"/>
    <w:rsid w:val="0069395E"/>
    <w:rsid w:val="0069468B"/>
    <w:rsid w:val="00695AF8"/>
    <w:rsid w:val="006965FB"/>
    <w:rsid w:val="00697F57"/>
    <w:rsid w:val="006A0C61"/>
    <w:rsid w:val="006A2426"/>
    <w:rsid w:val="006A2EEB"/>
    <w:rsid w:val="006A5B3A"/>
    <w:rsid w:val="006A6E27"/>
    <w:rsid w:val="006A7AB4"/>
    <w:rsid w:val="006A7CF6"/>
    <w:rsid w:val="006B066F"/>
    <w:rsid w:val="006B0A42"/>
    <w:rsid w:val="006B1D46"/>
    <w:rsid w:val="006B3D97"/>
    <w:rsid w:val="006B44A4"/>
    <w:rsid w:val="006B6002"/>
    <w:rsid w:val="006B6B37"/>
    <w:rsid w:val="006B77E1"/>
    <w:rsid w:val="006C276D"/>
    <w:rsid w:val="006C2F29"/>
    <w:rsid w:val="006C2F68"/>
    <w:rsid w:val="006C39E7"/>
    <w:rsid w:val="006C3EBF"/>
    <w:rsid w:val="006C5ECE"/>
    <w:rsid w:val="006C633D"/>
    <w:rsid w:val="006C7C2F"/>
    <w:rsid w:val="006D586C"/>
    <w:rsid w:val="006D5B1A"/>
    <w:rsid w:val="006D5CDD"/>
    <w:rsid w:val="006D6884"/>
    <w:rsid w:val="006D6FDE"/>
    <w:rsid w:val="006D7742"/>
    <w:rsid w:val="006D7D25"/>
    <w:rsid w:val="006E06C4"/>
    <w:rsid w:val="006E1A28"/>
    <w:rsid w:val="006E2DC8"/>
    <w:rsid w:val="006E4E0B"/>
    <w:rsid w:val="006E6E09"/>
    <w:rsid w:val="006E79EE"/>
    <w:rsid w:val="006F0A97"/>
    <w:rsid w:val="006F26B0"/>
    <w:rsid w:val="006F298E"/>
    <w:rsid w:val="006F4041"/>
    <w:rsid w:val="006F407F"/>
    <w:rsid w:val="006F4F21"/>
    <w:rsid w:val="006F62F0"/>
    <w:rsid w:val="006F7AD4"/>
    <w:rsid w:val="00700612"/>
    <w:rsid w:val="00700739"/>
    <w:rsid w:val="00700939"/>
    <w:rsid w:val="00700EA0"/>
    <w:rsid w:val="00701EDE"/>
    <w:rsid w:val="007024B2"/>
    <w:rsid w:val="00702C39"/>
    <w:rsid w:val="0070328C"/>
    <w:rsid w:val="00703800"/>
    <w:rsid w:val="00703F9D"/>
    <w:rsid w:val="00704224"/>
    <w:rsid w:val="0070581D"/>
    <w:rsid w:val="00705BDE"/>
    <w:rsid w:val="00705D06"/>
    <w:rsid w:val="00705E55"/>
    <w:rsid w:val="00706C42"/>
    <w:rsid w:val="007073F6"/>
    <w:rsid w:val="007075E7"/>
    <w:rsid w:val="00710229"/>
    <w:rsid w:val="0071032C"/>
    <w:rsid w:val="00711288"/>
    <w:rsid w:val="00712843"/>
    <w:rsid w:val="00712CAE"/>
    <w:rsid w:val="00714335"/>
    <w:rsid w:val="00715A1C"/>
    <w:rsid w:val="007166AF"/>
    <w:rsid w:val="007168F2"/>
    <w:rsid w:val="00716C66"/>
    <w:rsid w:val="007206E2"/>
    <w:rsid w:val="0072139A"/>
    <w:rsid w:val="00722431"/>
    <w:rsid w:val="0072403E"/>
    <w:rsid w:val="00724D90"/>
    <w:rsid w:val="00726A23"/>
    <w:rsid w:val="00730761"/>
    <w:rsid w:val="007321DE"/>
    <w:rsid w:val="00735117"/>
    <w:rsid w:val="00741678"/>
    <w:rsid w:val="00742612"/>
    <w:rsid w:val="007435EA"/>
    <w:rsid w:val="00743CB5"/>
    <w:rsid w:val="0074469F"/>
    <w:rsid w:val="007451AB"/>
    <w:rsid w:val="00745289"/>
    <w:rsid w:val="007471D5"/>
    <w:rsid w:val="007500BB"/>
    <w:rsid w:val="00752532"/>
    <w:rsid w:val="00752594"/>
    <w:rsid w:val="00752984"/>
    <w:rsid w:val="00754469"/>
    <w:rsid w:val="00754893"/>
    <w:rsid w:val="00755EF8"/>
    <w:rsid w:val="007567A6"/>
    <w:rsid w:val="007568F4"/>
    <w:rsid w:val="00760EAF"/>
    <w:rsid w:val="00763476"/>
    <w:rsid w:val="0076386D"/>
    <w:rsid w:val="00766310"/>
    <w:rsid w:val="00770BF4"/>
    <w:rsid w:val="007712D7"/>
    <w:rsid w:val="00775BD4"/>
    <w:rsid w:val="00775FAA"/>
    <w:rsid w:val="00776CA7"/>
    <w:rsid w:val="00777ECD"/>
    <w:rsid w:val="00780363"/>
    <w:rsid w:val="00781D3A"/>
    <w:rsid w:val="00783642"/>
    <w:rsid w:val="0078373F"/>
    <w:rsid w:val="00784F9C"/>
    <w:rsid w:val="007856E4"/>
    <w:rsid w:val="00785EF6"/>
    <w:rsid w:val="0079042F"/>
    <w:rsid w:val="007910B1"/>
    <w:rsid w:val="007913C1"/>
    <w:rsid w:val="00791A4A"/>
    <w:rsid w:val="00792257"/>
    <w:rsid w:val="0079311F"/>
    <w:rsid w:val="0079378B"/>
    <w:rsid w:val="00793BA3"/>
    <w:rsid w:val="00793F20"/>
    <w:rsid w:val="007946EF"/>
    <w:rsid w:val="0079478D"/>
    <w:rsid w:val="00794A74"/>
    <w:rsid w:val="00795A6F"/>
    <w:rsid w:val="00795BC3"/>
    <w:rsid w:val="00796D4B"/>
    <w:rsid w:val="00797361"/>
    <w:rsid w:val="0079776A"/>
    <w:rsid w:val="007A0E79"/>
    <w:rsid w:val="007A37DC"/>
    <w:rsid w:val="007A3FCE"/>
    <w:rsid w:val="007A418E"/>
    <w:rsid w:val="007A4455"/>
    <w:rsid w:val="007B0AEB"/>
    <w:rsid w:val="007B0EB0"/>
    <w:rsid w:val="007B4595"/>
    <w:rsid w:val="007B6014"/>
    <w:rsid w:val="007C03B8"/>
    <w:rsid w:val="007C1234"/>
    <w:rsid w:val="007C1430"/>
    <w:rsid w:val="007C1C71"/>
    <w:rsid w:val="007C333D"/>
    <w:rsid w:val="007C45A3"/>
    <w:rsid w:val="007C4CC4"/>
    <w:rsid w:val="007C50B9"/>
    <w:rsid w:val="007C534B"/>
    <w:rsid w:val="007C578C"/>
    <w:rsid w:val="007C57D0"/>
    <w:rsid w:val="007C6045"/>
    <w:rsid w:val="007D0AD9"/>
    <w:rsid w:val="007D1490"/>
    <w:rsid w:val="007D15B9"/>
    <w:rsid w:val="007D1AF4"/>
    <w:rsid w:val="007D2614"/>
    <w:rsid w:val="007D4F09"/>
    <w:rsid w:val="007D52D6"/>
    <w:rsid w:val="007D654A"/>
    <w:rsid w:val="007E14C0"/>
    <w:rsid w:val="007E17C7"/>
    <w:rsid w:val="007E28F5"/>
    <w:rsid w:val="007E2AF0"/>
    <w:rsid w:val="007E41AB"/>
    <w:rsid w:val="007E448E"/>
    <w:rsid w:val="007E46DF"/>
    <w:rsid w:val="007E78C0"/>
    <w:rsid w:val="007F05F1"/>
    <w:rsid w:val="007F0766"/>
    <w:rsid w:val="007F1422"/>
    <w:rsid w:val="007F1BA1"/>
    <w:rsid w:val="007F459A"/>
    <w:rsid w:val="007F6EF6"/>
    <w:rsid w:val="0080363B"/>
    <w:rsid w:val="00805F22"/>
    <w:rsid w:val="00806266"/>
    <w:rsid w:val="0080737F"/>
    <w:rsid w:val="008108C6"/>
    <w:rsid w:val="00810DD8"/>
    <w:rsid w:val="008129DB"/>
    <w:rsid w:val="00812B9C"/>
    <w:rsid w:val="008142AE"/>
    <w:rsid w:val="00815942"/>
    <w:rsid w:val="00824DB8"/>
    <w:rsid w:val="008277B8"/>
    <w:rsid w:val="00827CE7"/>
    <w:rsid w:val="00827DEB"/>
    <w:rsid w:val="0083019D"/>
    <w:rsid w:val="00831172"/>
    <w:rsid w:val="00832684"/>
    <w:rsid w:val="008333F3"/>
    <w:rsid w:val="008336B0"/>
    <w:rsid w:val="00833E42"/>
    <w:rsid w:val="00835349"/>
    <w:rsid w:val="00835C82"/>
    <w:rsid w:val="00837B3E"/>
    <w:rsid w:val="00837BCC"/>
    <w:rsid w:val="00844289"/>
    <w:rsid w:val="00845A71"/>
    <w:rsid w:val="008465DE"/>
    <w:rsid w:val="00847FA1"/>
    <w:rsid w:val="00850A33"/>
    <w:rsid w:val="0085384D"/>
    <w:rsid w:val="0085386B"/>
    <w:rsid w:val="00853B23"/>
    <w:rsid w:val="00853CD3"/>
    <w:rsid w:val="00854CDD"/>
    <w:rsid w:val="00855025"/>
    <w:rsid w:val="00855B49"/>
    <w:rsid w:val="0085759C"/>
    <w:rsid w:val="00862179"/>
    <w:rsid w:val="00864D75"/>
    <w:rsid w:val="008657A6"/>
    <w:rsid w:val="0086628E"/>
    <w:rsid w:val="00866EED"/>
    <w:rsid w:val="008677E3"/>
    <w:rsid w:val="00871F67"/>
    <w:rsid w:val="008733BD"/>
    <w:rsid w:val="0087476F"/>
    <w:rsid w:val="00874D2A"/>
    <w:rsid w:val="0087723B"/>
    <w:rsid w:val="008774AA"/>
    <w:rsid w:val="008805D7"/>
    <w:rsid w:val="0088133D"/>
    <w:rsid w:val="008814E5"/>
    <w:rsid w:val="008819C7"/>
    <w:rsid w:val="00882172"/>
    <w:rsid w:val="008829AA"/>
    <w:rsid w:val="00882A72"/>
    <w:rsid w:val="00883FDC"/>
    <w:rsid w:val="008843D3"/>
    <w:rsid w:val="00886B65"/>
    <w:rsid w:val="00893C7B"/>
    <w:rsid w:val="008961E4"/>
    <w:rsid w:val="00896A5C"/>
    <w:rsid w:val="00897E70"/>
    <w:rsid w:val="00897EA0"/>
    <w:rsid w:val="008A03B8"/>
    <w:rsid w:val="008A32C2"/>
    <w:rsid w:val="008A40F1"/>
    <w:rsid w:val="008A57AB"/>
    <w:rsid w:val="008A6D17"/>
    <w:rsid w:val="008A6DEA"/>
    <w:rsid w:val="008B5387"/>
    <w:rsid w:val="008B6571"/>
    <w:rsid w:val="008B6EDB"/>
    <w:rsid w:val="008B736E"/>
    <w:rsid w:val="008C00B3"/>
    <w:rsid w:val="008C0316"/>
    <w:rsid w:val="008C1A6F"/>
    <w:rsid w:val="008C2B92"/>
    <w:rsid w:val="008C33D7"/>
    <w:rsid w:val="008C54B6"/>
    <w:rsid w:val="008C74AE"/>
    <w:rsid w:val="008D00F1"/>
    <w:rsid w:val="008D07B6"/>
    <w:rsid w:val="008D1262"/>
    <w:rsid w:val="008D2B49"/>
    <w:rsid w:val="008D2DE1"/>
    <w:rsid w:val="008D2E4F"/>
    <w:rsid w:val="008D3892"/>
    <w:rsid w:val="008D3D43"/>
    <w:rsid w:val="008D51BF"/>
    <w:rsid w:val="008D5674"/>
    <w:rsid w:val="008E068A"/>
    <w:rsid w:val="008E1E3A"/>
    <w:rsid w:val="008E1E4C"/>
    <w:rsid w:val="008E226E"/>
    <w:rsid w:val="008E43B1"/>
    <w:rsid w:val="008E4767"/>
    <w:rsid w:val="008E47EF"/>
    <w:rsid w:val="008E7808"/>
    <w:rsid w:val="008F4227"/>
    <w:rsid w:val="008F4BA4"/>
    <w:rsid w:val="008F4EC1"/>
    <w:rsid w:val="008F72A6"/>
    <w:rsid w:val="0090162D"/>
    <w:rsid w:val="00901782"/>
    <w:rsid w:val="00903387"/>
    <w:rsid w:val="0090341D"/>
    <w:rsid w:val="00903C3D"/>
    <w:rsid w:val="00905145"/>
    <w:rsid w:val="00905388"/>
    <w:rsid w:val="00905621"/>
    <w:rsid w:val="00905757"/>
    <w:rsid w:val="009062AA"/>
    <w:rsid w:val="00907218"/>
    <w:rsid w:val="0091047F"/>
    <w:rsid w:val="00910753"/>
    <w:rsid w:val="00911258"/>
    <w:rsid w:val="00911C60"/>
    <w:rsid w:val="009124DC"/>
    <w:rsid w:val="009155F6"/>
    <w:rsid w:val="00916997"/>
    <w:rsid w:val="00917E48"/>
    <w:rsid w:val="009215DC"/>
    <w:rsid w:val="00925F83"/>
    <w:rsid w:val="0092660F"/>
    <w:rsid w:val="0092672B"/>
    <w:rsid w:val="00926848"/>
    <w:rsid w:val="009315CD"/>
    <w:rsid w:val="00932624"/>
    <w:rsid w:val="009339AC"/>
    <w:rsid w:val="0093546D"/>
    <w:rsid w:val="009359D9"/>
    <w:rsid w:val="00936984"/>
    <w:rsid w:val="009374C6"/>
    <w:rsid w:val="00937B0B"/>
    <w:rsid w:val="00937D46"/>
    <w:rsid w:val="0094024B"/>
    <w:rsid w:val="009409CC"/>
    <w:rsid w:val="0094279F"/>
    <w:rsid w:val="00942880"/>
    <w:rsid w:val="00943091"/>
    <w:rsid w:val="00943598"/>
    <w:rsid w:val="00944078"/>
    <w:rsid w:val="00945856"/>
    <w:rsid w:val="00945F8E"/>
    <w:rsid w:val="009461A5"/>
    <w:rsid w:val="00947507"/>
    <w:rsid w:val="00950223"/>
    <w:rsid w:val="009531D8"/>
    <w:rsid w:val="00953A6B"/>
    <w:rsid w:val="00953CA2"/>
    <w:rsid w:val="0095468D"/>
    <w:rsid w:val="009547CF"/>
    <w:rsid w:val="00954B38"/>
    <w:rsid w:val="00956730"/>
    <w:rsid w:val="009571AE"/>
    <w:rsid w:val="00957FD6"/>
    <w:rsid w:val="009600B2"/>
    <w:rsid w:val="009608EB"/>
    <w:rsid w:val="00960E94"/>
    <w:rsid w:val="00960EA7"/>
    <w:rsid w:val="0096164F"/>
    <w:rsid w:val="009616E8"/>
    <w:rsid w:val="00961F3E"/>
    <w:rsid w:val="00962C70"/>
    <w:rsid w:val="00963AF3"/>
    <w:rsid w:val="00963BDB"/>
    <w:rsid w:val="00963D53"/>
    <w:rsid w:val="009654F6"/>
    <w:rsid w:val="00974E28"/>
    <w:rsid w:val="009751F6"/>
    <w:rsid w:val="00976336"/>
    <w:rsid w:val="00976F78"/>
    <w:rsid w:val="00980F4E"/>
    <w:rsid w:val="00982508"/>
    <w:rsid w:val="00984065"/>
    <w:rsid w:val="009863EF"/>
    <w:rsid w:val="00986A52"/>
    <w:rsid w:val="00986F0A"/>
    <w:rsid w:val="00987913"/>
    <w:rsid w:val="00990327"/>
    <w:rsid w:val="0099372D"/>
    <w:rsid w:val="0099448D"/>
    <w:rsid w:val="00995288"/>
    <w:rsid w:val="00995B95"/>
    <w:rsid w:val="009A0D7E"/>
    <w:rsid w:val="009A1165"/>
    <w:rsid w:val="009A1A41"/>
    <w:rsid w:val="009A334F"/>
    <w:rsid w:val="009A59D2"/>
    <w:rsid w:val="009A77E0"/>
    <w:rsid w:val="009A78AB"/>
    <w:rsid w:val="009A79C1"/>
    <w:rsid w:val="009A7E72"/>
    <w:rsid w:val="009B39D9"/>
    <w:rsid w:val="009B74DE"/>
    <w:rsid w:val="009B7AA2"/>
    <w:rsid w:val="009C1D8C"/>
    <w:rsid w:val="009C1DD2"/>
    <w:rsid w:val="009C2147"/>
    <w:rsid w:val="009C22C0"/>
    <w:rsid w:val="009C2430"/>
    <w:rsid w:val="009C33C4"/>
    <w:rsid w:val="009C7644"/>
    <w:rsid w:val="009C7DBC"/>
    <w:rsid w:val="009D447A"/>
    <w:rsid w:val="009D48D3"/>
    <w:rsid w:val="009D4B4A"/>
    <w:rsid w:val="009D4B76"/>
    <w:rsid w:val="009D4E6E"/>
    <w:rsid w:val="009D5CCD"/>
    <w:rsid w:val="009D62FF"/>
    <w:rsid w:val="009D6468"/>
    <w:rsid w:val="009D71D5"/>
    <w:rsid w:val="009D756F"/>
    <w:rsid w:val="009E1DAE"/>
    <w:rsid w:val="009E6633"/>
    <w:rsid w:val="009E74B5"/>
    <w:rsid w:val="009E7939"/>
    <w:rsid w:val="009E7CE9"/>
    <w:rsid w:val="009E7E5D"/>
    <w:rsid w:val="009F0AD7"/>
    <w:rsid w:val="009F2589"/>
    <w:rsid w:val="009F3351"/>
    <w:rsid w:val="009F5D0A"/>
    <w:rsid w:val="00A00D66"/>
    <w:rsid w:val="00A021C7"/>
    <w:rsid w:val="00A0250C"/>
    <w:rsid w:val="00A0369E"/>
    <w:rsid w:val="00A12C94"/>
    <w:rsid w:val="00A13357"/>
    <w:rsid w:val="00A1463E"/>
    <w:rsid w:val="00A15EB7"/>
    <w:rsid w:val="00A16023"/>
    <w:rsid w:val="00A161A6"/>
    <w:rsid w:val="00A16790"/>
    <w:rsid w:val="00A16E67"/>
    <w:rsid w:val="00A17738"/>
    <w:rsid w:val="00A17817"/>
    <w:rsid w:val="00A17FC1"/>
    <w:rsid w:val="00A212AB"/>
    <w:rsid w:val="00A21AA8"/>
    <w:rsid w:val="00A21ACA"/>
    <w:rsid w:val="00A21C3A"/>
    <w:rsid w:val="00A220D4"/>
    <w:rsid w:val="00A23755"/>
    <w:rsid w:val="00A23D9B"/>
    <w:rsid w:val="00A24891"/>
    <w:rsid w:val="00A251E9"/>
    <w:rsid w:val="00A26DDD"/>
    <w:rsid w:val="00A2770E"/>
    <w:rsid w:val="00A33237"/>
    <w:rsid w:val="00A3348E"/>
    <w:rsid w:val="00A33D8E"/>
    <w:rsid w:val="00A33ED2"/>
    <w:rsid w:val="00A34D24"/>
    <w:rsid w:val="00A36BAD"/>
    <w:rsid w:val="00A37872"/>
    <w:rsid w:val="00A40052"/>
    <w:rsid w:val="00A461B9"/>
    <w:rsid w:val="00A46F73"/>
    <w:rsid w:val="00A47A58"/>
    <w:rsid w:val="00A512C3"/>
    <w:rsid w:val="00A5312D"/>
    <w:rsid w:val="00A54842"/>
    <w:rsid w:val="00A55BB4"/>
    <w:rsid w:val="00A602AE"/>
    <w:rsid w:val="00A61EC4"/>
    <w:rsid w:val="00A62823"/>
    <w:rsid w:val="00A63BF3"/>
    <w:rsid w:val="00A64F57"/>
    <w:rsid w:val="00A65D71"/>
    <w:rsid w:val="00A70AFF"/>
    <w:rsid w:val="00A7242D"/>
    <w:rsid w:val="00A72709"/>
    <w:rsid w:val="00A73133"/>
    <w:rsid w:val="00A75CC7"/>
    <w:rsid w:val="00A77EC6"/>
    <w:rsid w:val="00A8297F"/>
    <w:rsid w:val="00A838EA"/>
    <w:rsid w:val="00A83DE6"/>
    <w:rsid w:val="00A86B0E"/>
    <w:rsid w:val="00A87897"/>
    <w:rsid w:val="00A90437"/>
    <w:rsid w:val="00A90ED0"/>
    <w:rsid w:val="00A93D07"/>
    <w:rsid w:val="00A940F1"/>
    <w:rsid w:val="00A94387"/>
    <w:rsid w:val="00AA068B"/>
    <w:rsid w:val="00AA0B0E"/>
    <w:rsid w:val="00AA1821"/>
    <w:rsid w:val="00AA1E96"/>
    <w:rsid w:val="00AA25F1"/>
    <w:rsid w:val="00AA4D7F"/>
    <w:rsid w:val="00AA50A3"/>
    <w:rsid w:val="00AA5EEE"/>
    <w:rsid w:val="00AA61AD"/>
    <w:rsid w:val="00AA722A"/>
    <w:rsid w:val="00AA7CBE"/>
    <w:rsid w:val="00AB0D95"/>
    <w:rsid w:val="00AB449E"/>
    <w:rsid w:val="00AB5BD4"/>
    <w:rsid w:val="00AB5E45"/>
    <w:rsid w:val="00AB6270"/>
    <w:rsid w:val="00AB6F31"/>
    <w:rsid w:val="00AB7602"/>
    <w:rsid w:val="00AC1012"/>
    <w:rsid w:val="00AC29E3"/>
    <w:rsid w:val="00AC32DD"/>
    <w:rsid w:val="00AC7D27"/>
    <w:rsid w:val="00AD056D"/>
    <w:rsid w:val="00AD10D5"/>
    <w:rsid w:val="00AD11CE"/>
    <w:rsid w:val="00AD285A"/>
    <w:rsid w:val="00AD31DC"/>
    <w:rsid w:val="00AD365F"/>
    <w:rsid w:val="00AD3889"/>
    <w:rsid w:val="00AD4BD6"/>
    <w:rsid w:val="00AD5BD3"/>
    <w:rsid w:val="00AD77D9"/>
    <w:rsid w:val="00AE2401"/>
    <w:rsid w:val="00AE25D7"/>
    <w:rsid w:val="00AE2F14"/>
    <w:rsid w:val="00AE3BCE"/>
    <w:rsid w:val="00AE6272"/>
    <w:rsid w:val="00AF06EA"/>
    <w:rsid w:val="00AF2228"/>
    <w:rsid w:val="00AF28EB"/>
    <w:rsid w:val="00AF3A5B"/>
    <w:rsid w:val="00AF40A1"/>
    <w:rsid w:val="00AF540E"/>
    <w:rsid w:val="00AF6599"/>
    <w:rsid w:val="00B0023F"/>
    <w:rsid w:val="00B03C55"/>
    <w:rsid w:val="00B03CA9"/>
    <w:rsid w:val="00B047BD"/>
    <w:rsid w:val="00B05702"/>
    <w:rsid w:val="00B079C7"/>
    <w:rsid w:val="00B1159C"/>
    <w:rsid w:val="00B1213B"/>
    <w:rsid w:val="00B12C66"/>
    <w:rsid w:val="00B153BD"/>
    <w:rsid w:val="00B15986"/>
    <w:rsid w:val="00B15CC2"/>
    <w:rsid w:val="00B15DD3"/>
    <w:rsid w:val="00B21587"/>
    <w:rsid w:val="00B22FB6"/>
    <w:rsid w:val="00B23F79"/>
    <w:rsid w:val="00B26F84"/>
    <w:rsid w:val="00B30CE3"/>
    <w:rsid w:val="00B33AFD"/>
    <w:rsid w:val="00B354DE"/>
    <w:rsid w:val="00B35CA6"/>
    <w:rsid w:val="00B36775"/>
    <w:rsid w:val="00B369D3"/>
    <w:rsid w:val="00B3745C"/>
    <w:rsid w:val="00B42C9F"/>
    <w:rsid w:val="00B45BCE"/>
    <w:rsid w:val="00B4748D"/>
    <w:rsid w:val="00B51B93"/>
    <w:rsid w:val="00B5275D"/>
    <w:rsid w:val="00B52806"/>
    <w:rsid w:val="00B54BD7"/>
    <w:rsid w:val="00B557B3"/>
    <w:rsid w:val="00B55EC0"/>
    <w:rsid w:val="00B57399"/>
    <w:rsid w:val="00B57FF8"/>
    <w:rsid w:val="00B60146"/>
    <w:rsid w:val="00B60D9B"/>
    <w:rsid w:val="00B64A8A"/>
    <w:rsid w:val="00B66315"/>
    <w:rsid w:val="00B66E50"/>
    <w:rsid w:val="00B6746F"/>
    <w:rsid w:val="00B712AF"/>
    <w:rsid w:val="00B72CDF"/>
    <w:rsid w:val="00B779A1"/>
    <w:rsid w:val="00B81F9B"/>
    <w:rsid w:val="00B85759"/>
    <w:rsid w:val="00B85A8B"/>
    <w:rsid w:val="00B87B76"/>
    <w:rsid w:val="00B87FE6"/>
    <w:rsid w:val="00B90D89"/>
    <w:rsid w:val="00B9284C"/>
    <w:rsid w:val="00B929D6"/>
    <w:rsid w:val="00B92B3E"/>
    <w:rsid w:val="00B9365B"/>
    <w:rsid w:val="00B94843"/>
    <w:rsid w:val="00B961BC"/>
    <w:rsid w:val="00B962EA"/>
    <w:rsid w:val="00B97878"/>
    <w:rsid w:val="00BA04B6"/>
    <w:rsid w:val="00BA28BE"/>
    <w:rsid w:val="00BA3C58"/>
    <w:rsid w:val="00BA3F0C"/>
    <w:rsid w:val="00BA479D"/>
    <w:rsid w:val="00BA787D"/>
    <w:rsid w:val="00BA7AE5"/>
    <w:rsid w:val="00BB080B"/>
    <w:rsid w:val="00BB2B17"/>
    <w:rsid w:val="00BB37D4"/>
    <w:rsid w:val="00BB4B30"/>
    <w:rsid w:val="00BB52D0"/>
    <w:rsid w:val="00BB5C8E"/>
    <w:rsid w:val="00BB7AC3"/>
    <w:rsid w:val="00BB7B74"/>
    <w:rsid w:val="00BC0C12"/>
    <w:rsid w:val="00BC4AF7"/>
    <w:rsid w:val="00BC4DF4"/>
    <w:rsid w:val="00BC538C"/>
    <w:rsid w:val="00BC5688"/>
    <w:rsid w:val="00BC6D95"/>
    <w:rsid w:val="00BD07E0"/>
    <w:rsid w:val="00BD1E44"/>
    <w:rsid w:val="00BD215A"/>
    <w:rsid w:val="00BD25F3"/>
    <w:rsid w:val="00BD2E9B"/>
    <w:rsid w:val="00BD376B"/>
    <w:rsid w:val="00BD3900"/>
    <w:rsid w:val="00BD44C8"/>
    <w:rsid w:val="00BD5659"/>
    <w:rsid w:val="00BD5D60"/>
    <w:rsid w:val="00BD6705"/>
    <w:rsid w:val="00BD6974"/>
    <w:rsid w:val="00BE003B"/>
    <w:rsid w:val="00BE0E53"/>
    <w:rsid w:val="00BE268E"/>
    <w:rsid w:val="00BE48AC"/>
    <w:rsid w:val="00BE528A"/>
    <w:rsid w:val="00BE5FC2"/>
    <w:rsid w:val="00BF1271"/>
    <w:rsid w:val="00BF127F"/>
    <w:rsid w:val="00BF1FDB"/>
    <w:rsid w:val="00BF22E2"/>
    <w:rsid w:val="00BF2CEA"/>
    <w:rsid w:val="00BF2FFD"/>
    <w:rsid w:val="00BF3251"/>
    <w:rsid w:val="00BF3C85"/>
    <w:rsid w:val="00BF4296"/>
    <w:rsid w:val="00BF4847"/>
    <w:rsid w:val="00C0213D"/>
    <w:rsid w:val="00C0356B"/>
    <w:rsid w:val="00C04C33"/>
    <w:rsid w:val="00C0540C"/>
    <w:rsid w:val="00C057B3"/>
    <w:rsid w:val="00C06C65"/>
    <w:rsid w:val="00C07181"/>
    <w:rsid w:val="00C0769D"/>
    <w:rsid w:val="00C07923"/>
    <w:rsid w:val="00C10DE6"/>
    <w:rsid w:val="00C10F10"/>
    <w:rsid w:val="00C10F68"/>
    <w:rsid w:val="00C11773"/>
    <w:rsid w:val="00C11978"/>
    <w:rsid w:val="00C11A70"/>
    <w:rsid w:val="00C11AB6"/>
    <w:rsid w:val="00C12FCB"/>
    <w:rsid w:val="00C13675"/>
    <w:rsid w:val="00C159BD"/>
    <w:rsid w:val="00C16EC1"/>
    <w:rsid w:val="00C2048A"/>
    <w:rsid w:val="00C20E7E"/>
    <w:rsid w:val="00C24838"/>
    <w:rsid w:val="00C26B5E"/>
    <w:rsid w:val="00C30CEF"/>
    <w:rsid w:val="00C31C0A"/>
    <w:rsid w:val="00C3329F"/>
    <w:rsid w:val="00C333F9"/>
    <w:rsid w:val="00C343FE"/>
    <w:rsid w:val="00C35575"/>
    <w:rsid w:val="00C37292"/>
    <w:rsid w:val="00C408FB"/>
    <w:rsid w:val="00C40B6A"/>
    <w:rsid w:val="00C47348"/>
    <w:rsid w:val="00C47F5D"/>
    <w:rsid w:val="00C52F51"/>
    <w:rsid w:val="00C5300E"/>
    <w:rsid w:val="00C53481"/>
    <w:rsid w:val="00C5488B"/>
    <w:rsid w:val="00C54EB8"/>
    <w:rsid w:val="00C56947"/>
    <w:rsid w:val="00C57C0D"/>
    <w:rsid w:val="00C57E4A"/>
    <w:rsid w:val="00C57FEA"/>
    <w:rsid w:val="00C6021D"/>
    <w:rsid w:val="00C603D8"/>
    <w:rsid w:val="00C61346"/>
    <w:rsid w:val="00C61B83"/>
    <w:rsid w:val="00C63308"/>
    <w:rsid w:val="00C63B6D"/>
    <w:rsid w:val="00C671AC"/>
    <w:rsid w:val="00C67A0D"/>
    <w:rsid w:val="00C70F28"/>
    <w:rsid w:val="00C71BA7"/>
    <w:rsid w:val="00C71F79"/>
    <w:rsid w:val="00C72446"/>
    <w:rsid w:val="00C72734"/>
    <w:rsid w:val="00C73F0C"/>
    <w:rsid w:val="00C7437C"/>
    <w:rsid w:val="00C75297"/>
    <w:rsid w:val="00C76F39"/>
    <w:rsid w:val="00C77E03"/>
    <w:rsid w:val="00C812FF"/>
    <w:rsid w:val="00C822B6"/>
    <w:rsid w:val="00C82D65"/>
    <w:rsid w:val="00C82E1D"/>
    <w:rsid w:val="00C830D9"/>
    <w:rsid w:val="00C839C9"/>
    <w:rsid w:val="00C8472A"/>
    <w:rsid w:val="00C84BD4"/>
    <w:rsid w:val="00C84C42"/>
    <w:rsid w:val="00C8749A"/>
    <w:rsid w:val="00C87EB8"/>
    <w:rsid w:val="00C90799"/>
    <w:rsid w:val="00C91C4A"/>
    <w:rsid w:val="00C9301C"/>
    <w:rsid w:val="00C930F0"/>
    <w:rsid w:val="00C93E6C"/>
    <w:rsid w:val="00C94B79"/>
    <w:rsid w:val="00C94FD5"/>
    <w:rsid w:val="00C9583D"/>
    <w:rsid w:val="00C96037"/>
    <w:rsid w:val="00C962DF"/>
    <w:rsid w:val="00CA0A6E"/>
    <w:rsid w:val="00CA24AA"/>
    <w:rsid w:val="00CA5334"/>
    <w:rsid w:val="00CA6042"/>
    <w:rsid w:val="00CA6496"/>
    <w:rsid w:val="00CA66FC"/>
    <w:rsid w:val="00CA74BC"/>
    <w:rsid w:val="00CB017D"/>
    <w:rsid w:val="00CB165D"/>
    <w:rsid w:val="00CB294B"/>
    <w:rsid w:val="00CB5FBE"/>
    <w:rsid w:val="00CB76A5"/>
    <w:rsid w:val="00CB7A8E"/>
    <w:rsid w:val="00CC0DBB"/>
    <w:rsid w:val="00CC0E00"/>
    <w:rsid w:val="00CC0F7F"/>
    <w:rsid w:val="00CC1FAE"/>
    <w:rsid w:val="00CC2A8F"/>
    <w:rsid w:val="00CC3B7D"/>
    <w:rsid w:val="00CC5C92"/>
    <w:rsid w:val="00CC7F22"/>
    <w:rsid w:val="00CD0ED7"/>
    <w:rsid w:val="00CD1178"/>
    <w:rsid w:val="00CD1D78"/>
    <w:rsid w:val="00CD1DA2"/>
    <w:rsid w:val="00CD21AD"/>
    <w:rsid w:val="00CD21B9"/>
    <w:rsid w:val="00CD3AB6"/>
    <w:rsid w:val="00CD40D5"/>
    <w:rsid w:val="00CD4899"/>
    <w:rsid w:val="00CD5257"/>
    <w:rsid w:val="00CD7BD5"/>
    <w:rsid w:val="00CE029B"/>
    <w:rsid w:val="00CE0B33"/>
    <w:rsid w:val="00CE0E56"/>
    <w:rsid w:val="00CE136E"/>
    <w:rsid w:val="00CE695C"/>
    <w:rsid w:val="00CE6CC1"/>
    <w:rsid w:val="00CF5AD8"/>
    <w:rsid w:val="00CF5B2F"/>
    <w:rsid w:val="00CF6F95"/>
    <w:rsid w:val="00CF7A2C"/>
    <w:rsid w:val="00CF7C11"/>
    <w:rsid w:val="00CF7DBC"/>
    <w:rsid w:val="00CF7EFC"/>
    <w:rsid w:val="00D00040"/>
    <w:rsid w:val="00D00934"/>
    <w:rsid w:val="00D00BBB"/>
    <w:rsid w:val="00D00FBC"/>
    <w:rsid w:val="00D014C8"/>
    <w:rsid w:val="00D01A00"/>
    <w:rsid w:val="00D01F58"/>
    <w:rsid w:val="00D0202F"/>
    <w:rsid w:val="00D0478C"/>
    <w:rsid w:val="00D0658F"/>
    <w:rsid w:val="00D07057"/>
    <w:rsid w:val="00D07E89"/>
    <w:rsid w:val="00D104CE"/>
    <w:rsid w:val="00D10C89"/>
    <w:rsid w:val="00D1177C"/>
    <w:rsid w:val="00D13549"/>
    <w:rsid w:val="00D149CB"/>
    <w:rsid w:val="00D14FB1"/>
    <w:rsid w:val="00D15677"/>
    <w:rsid w:val="00D175C3"/>
    <w:rsid w:val="00D20F4A"/>
    <w:rsid w:val="00D25184"/>
    <w:rsid w:val="00D2667C"/>
    <w:rsid w:val="00D302E5"/>
    <w:rsid w:val="00D32ADF"/>
    <w:rsid w:val="00D33885"/>
    <w:rsid w:val="00D33E92"/>
    <w:rsid w:val="00D34EE9"/>
    <w:rsid w:val="00D359FB"/>
    <w:rsid w:val="00D36B24"/>
    <w:rsid w:val="00D36D81"/>
    <w:rsid w:val="00D37D36"/>
    <w:rsid w:val="00D42A8E"/>
    <w:rsid w:val="00D43769"/>
    <w:rsid w:val="00D53666"/>
    <w:rsid w:val="00D54156"/>
    <w:rsid w:val="00D55A85"/>
    <w:rsid w:val="00D564C8"/>
    <w:rsid w:val="00D60629"/>
    <w:rsid w:val="00D62BE3"/>
    <w:rsid w:val="00D62D98"/>
    <w:rsid w:val="00D64E23"/>
    <w:rsid w:val="00D67EC6"/>
    <w:rsid w:val="00D71045"/>
    <w:rsid w:val="00D742E1"/>
    <w:rsid w:val="00D74FA8"/>
    <w:rsid w:val="00D755C4"/>
    <w:rsid w:val="00D773F7"/>
    <w:rsid w:val="00D8023E"/>
    <w:rsid w:val="00D829A1"/>
    <w:rsid w:val="00D82CB6"/>
    <w:rsid w:val="00D83B02"/>
    <w:rsid w:val="00D8514E"/>
    <w:rsid w:val="00D867F0"/>
    <w:rsid w:val="00D86EB0"/>
    <w:rsid w:val="00D9347E"/>
    <w:rsid w:val="00D944A6"/>
    <w:rsid w:val="00D9544E"/>
    <w:rsid w:val="00D97AD2"/>
    <w:rsid w:val="00DA1B8B"/>
    <w:rsid w:val="00DA348C"/>
    <w:rsid w:val="00DA381A"/>
    <w:rsid w:val="00DA4704"/>
    <w:rsid w:val="00DA4D5B"/>
    <w:rsid w:val="00DA5D25"/>
    <w:rsid w:val="00DA616D"/>
    <w:rsid w:val="00DA6218"/>
    <w:rsid w:val="00DB1020"/>
    <w:rsid w:val="00DB180A"/>
    <w:rsid w:val="00DB327C"/>
    <w:rsid w:val="00DB4DD5"/>
    <w:rsid w:val="00DB61BA"/>
    <w:rsid w:val="00DB6DAB"/>
    <w:rsid w:val="00DB6FEE"/>
    <w:rsid w:val="00DC16FF"/>
    <w:rsid w:val="00DC187F"/>
    <w:rsid w:val="00DC19B1"/>
    <w:rsid w:val="00DC1E01"/>
    <w:rsid w:val="00DC1F93"/>
    <w:rsid w:val="00DC3628"/>
    <w:rsid w:val="00DC58BD"/>
    <w:rsid w:val="00DC5A57"/>
    <w:rsid w:val="00DC66D8"/>
    <w:rsid w:val="00DC6F32"/>
    <w:rsid w:val="00DD135A"/>
    <w:rsid w:val="00DD16C7"/>
    <w:rsid w:val="00DD32E5"/>
    <w:rsid w:val="00DD50A3"/>
    <w:rsid w:val="00DD5727"/>
    <w:rsid w:val="00DD6DB8"/>
    <w:rsid w:val="00DE01F3"/>
    <w:rsid w:val="00DE0D24"/>
    <w:rsid w:val="00DE309A"/>
    <w:rsid w:val="00DE5229"/>
    <w:rsid w:val="00DE5F1D"/>
    <w:rsid w:val="00DE787A"/>
    <w:rsid w:val="00DF24DE"/>
    <w:rsid w:val="00DF65C7"/>
    <w:rsid w:val="00E026B9"/>
    <w:rsid w:val="00E03585"/>
    <w:rsid w:val="00E0420F"/>
    <w:rsid w:val="00E05E9C"/>
    <w:rsid w:val="00E06D02"/>
    <w:rsid w:val="00E1179A"/>
    <w:rsid w:val="00E11D19"/>
    <w:rsid w:val="00E11F7D"/>
    <w:rsid w:val="00E125C6"/>
    <w:rsid w:val="00E12846"/>
    <w:rsid w:val="00E129AC"/>
    <w:rsid w:val="00E12A58"/>
    <w:rsid w:val="00E14834"/>
    <w:rsid w:val="00E14A0D"/>
    <w:rsid w:val="00E15D37"/>
    <w:rsid w:val="00E175D5"/>
    <w:rsid w:val="00E2047F"/>
    <w:rsid w:val="00E20FF5"/>
    <w:rsid w:val="00E21DB8"/>
    <w:rsid w:val="00E24216"/>
    <w:rsid w:val="00E2588E"/>
    <w:rsid w:val="00E310E9"/>
    <w:rsid w:val="00E315C6"/>
    <w:rsid w:val="00E318B9"/>
    <w:rsid w:val="00E32D11"/>
    <w:rsid w:val="00E33A4E"/>
    <w:rsid w:val="00E33C0C"/>
    <w:rsid w:val="00E33E53"/>
    <w:rsid w:val="00E36C69"/>
    <w:rsid w:val="00E3797D"/>
    <w:rsid w:val="00E37E15"/>
    <w:rsid w:val="00E408D7"/>
    <w:rsid w:val="00E40A6E"/>
    <w:rsid w:val="00E429BC"/>
    <w:rsid w:val="00E43704"/>
    <w:rsid w:val="00E44815"/>
    <w:rsid w:val="00E464A1"/>
    <w:rsid w:val="00E5039A"/>
    <w:rsid w:val="00E50700"/>
    <w:rsid w:val="00E50A8E"/>
    <w:rsid w:val="00E5211D"/>
    <w:rsid w:val="00E52C6B"/>
    <w:rsid w:val="00E53DF2"/>
    <w:rsid w:val="00E56A59"/>
    <w:rsid w:val="00E57AC9"/>
    <w:rsid w:val="00E57B2C"/>
    <w:rsid w:val="00E606E8"/>
    <w:rsid w:val="00E60955"/>
    <w:rsid w:val="00E6333E"/>
    <w:rsid w:val="00E63F86"/>
    <w:rsid w:val="00E648EF"/>
    <w:rsid w:val="00E6527D"/>
    <w:rsid w:val="00E66641"/>
    <w:rsid w:val="00E67112"/>
    <w:rsid w:val="00E704C3"/>
    <w:rsid w:val="00E71C5A"/>
    <w:rsid w:val="00E71C7E"/>
    <w:rsid w:val="00E7217D"/>
    <w:rsid w:val="00E72F43"/>
    <w:rsid w:val="00E75085"/>
    <w:rsid w:val="00E75562"/>
    <w:rsid w:val="00E75FE2"/>
    <w:rsid w:val="00E76171"/>
    <w:rsid w:val="00E7683E"/>
    <w:rsid w:val="00E77390"/>
    <w:rsid w:val="00E77717"/>
    <w:rsid w:val="00E7792C"/>
    <w:rsid w:val="00E8075B"/>
    <w:rsid w:val="00E80D0B"/>
    <w:rsid w:val="00E810D1"/>
    <w:rsid w:val="00E811A0"/>
    <w:rsid w:val="00E874E5"/>
    <w:rsid w:val="00E9047F"/>
    <w:rsid w:val="00E9052C"/>
    <w:rsid w:val="00E905AC"/>
    <w:rsid w:val="00E90A9D"/>
    <w:rsid w:val="00E90C7F"/>
    <w:rsid w:val="00E92386"/>
    <w:rsid w:val="00E927AB"/>
    <w:rsid w:val="00E93063"/>
    <w:rsid w:val="00E9467E"/>
    <w:rsid w:val="00EA13C9"/>
    <w:rsid w:val="00EA170E"/>
    <w:rsid w:val="00EA20F1"/>
    <w:rsid w:val="00EA2DF3"/>
    <w:rsid w:val="00EA35C5"/>
    <w:rsid w:val="00EA4F83"/>
    <w:rsid w:val="00EB0951"/>
    <w:rsid w:val="00EB17E6"/>
    <w:rsid w:val="00EB1F51"/>
    <w:rsid w:val="00EB3BFA"/>
    <w:rsid w:val="00EB50E5"/>
    <w:rsid w:val="00EB761D"/>
    <w:rsid w:val="00EC0323"/>
    <w:rsid w:val="00EC11DE"/>
    <w:rsid w:val="00EC2E68"/>
    <w:rsid w:val="00EC4DA6"/>
    <w:rsid w:val="00EC4E9B"/>
    <w:rsid w:val="00EC746C"/>
    <w:rsid w:val="00ED482B"/>
    <w:rsid w:val="00ED7058"/>
    <w:rsid w:val="00ED718D"/>
    <w:rsid w:val="00EE061B"/>
    <w:rsid w:val="00EE1F4E"/>
    <w:rsid w:val="00EE2574"/>
    <w:rsid w:val="00EE2625"/>
    <w:rsid w:val="00EE35A7"/>
    <w:rsid w:val="00EE366E"/>
    <w:rsid w:val="00EE6274"/>
    <w:rsid w:val="00EE646C"/>
    <w:rsid w:val="00EE6CF6"/>
    <w:rsid w:val="00EF112A"/>
    <w:rsid w:val="00EF1AB4"/>
    <w:rsid w:val="00EF1E2F"/>
    <w:rsid w:val="00EF2158"/>
    <w:rsid w:val="00EF2431"/>
    <w:rsid w:val="00EF26A9"/>
    <w:rsid w:val="00EF4054"/>
    <w:rsid w:val="00EF4339"/>
    <w:rsid w:val="00EF54D3"/>
    <w:rsid w:val="00EF5F48"/>
    <w:rsid w:val="00EF76D9"/>
    <w:rsid w:val="00EF7D55"/>
    <w:rsid w:val="00F001E7"/>
    <w:rsid w:val="00F0126D"/>
    <w:rsid w:val="00F02A4C"/>
    <w:rsid w:val="00F04528"/>
    <w:rsid w:val="00F04CA3"/>
    <w:rsid w:val="00F052F6"/>
    <w:rsid w:val="00F05AAE"/>
    <w:rsid w:val="00F075A3"/>
    <w:rsid w:val="00F07C37"/>
    <w:rsid w:val="00F10213"/>
    <w:rsid w:val="00F104A7"/>
    <w:rsid w:val="00F10C6C"/>
    <w:rsid w:val="00F11188"/>
    <w:rsid w:val="00F112D9"/>
    <w:rsid w:val="00F1494F"/>
    <w:rsid w:val="00F1505F"/>
    <w:rsid w:val="00F1522E"/>
    <w:rsid w:val="00F21B8A"/>
    <w:rsid w:val="00F220A5"/>
    <w:rsid w:val="00F23357"/>
    <w:rsid w:val="00F23BCB"/>
    <w:rsid w:val="00F25856"/>
    <w:rsid w:val="00F2591C"/>
    <w:rsid w:val="00F270C8"/>
    <w:rsid w:val="00F30CD7"/>
    <w:rsid w:val="00F31796"/>
    <w:rsid w:val="00F347D2"/>
    <w:rsid w:val="00F3490B"/>
    <w:rsid w:val="00F35984"/>
    <w:rsid w:val="00F35D3C"/>
    <w:rsid w:val="00F37D1C"/>
    <w:rsid w:val="00F4028B"/>
    <w:rsid w:val="00F408F5"/>
    <w:rsid w:val="00F40F21"/>
    <w:rsid w:val="00F40FCF"/>
    <w:rsid w:val="00F413D4"/>
    <w:rsid w:val="00F443E1"/>
    <w:rsid w:val="00F45449"/>
    <w:rsid w:val="00F4546C"/>
    <w:rsid w:val="00F46D11"/>
    <w:rsid w:val="00F51A71"/>
    <w:rsid w:val="00F5281D"/>
    <w:rsid w:val="00F53288"/>
    <w:rsid w:val="00F53D99"/>
    <w:rsid w:val="00F54B17"/>
    <w:rsid w:val="00F5617E"/>
    <w:rsid w:val="00F57C0E"/>
    <w:rsid w:val="00F609C8"/>
    <w:rsid w:val="00F6196A"/>
    <w:rsid w:val="00F628BE"/>
    <w:rsid w:val="00F64D9C"/>
    <w:rsid w:val="00F704EC"/>
    <w:rsid w:val="00F70B10"/>
    <w:rsid w:val="00F71B7C"/>
    <w:rsid w:val="00F71CCD"/>
    <w:rsid w:val="00F71ECD"/>
    <w:rsid w:val="00F723DC"/>
    <w:rsid w:val="00F72B30"/>
    <w:rsid w:val="00F73334"/>
    <w:rsid w:val="00F7352D"/>
    <w:rsid w:val="00F740B6"/>
    <w:rsid w:val="00F74AC5"/>
    <w:rsid w:val="00F754D8"/>
    <w:rsid w:val="00F76DBD"/>
    <w:rsid w:val="00F77C05"/>
    <w:rsid w:val="00F845C2"/>
    <w:rsid w:val="00F85EC8"/>
    <w:rsid w:val="00F90267"/>
    <w:rsid w:val="00F90E98"/>
    <w:rsid w:val="00F923B6"/>
    <w:rsid w:val="00F9484D"/>
    <w:rsid w:val="00F9562F"/>
    <w:rsid w:val="00F95636"/>
    <w:rsid w:val="00FA1104"/>
    <w:rsid w:val="00FA28D7"/>
    <w:rsid w:val="00FA49FC"/>
    <w:rsid w:val="00FA6531"/>
    <w:rsid w:val="00FA6A38"/>
    <w:rsid w:val="00FA6A78"/>
    <w:rsid w:val="00FA6FD5"/>
    <w:rsid w:val="00FA74C6"/>
    <w:rsid w:val="00FB12C8"/>
    <w:rsid w:val="00FB2454"/>
    <w:rsid w:val="00FB24E7"/>
    <w:rsid w:val="00FB5038"/>
    <w:rsid w:val="00FB59D8"/>
    <w:rsid w:val="00FB6813"/>
    <w:rsid w:val="00FB6E78"/>
    <w:rsid w:val="00FC00F4"/>
    <w:rsid w:val="00FC12A8"/>
    <w:rsid w:val="00FC2CF9"/>
    <w:rsid w:val="00FC4CCE"/>
    <w:rsid w:val="00FC50BA"/>
    <w:rsid w:val="00FC5F9E"/>
    <w:rsid w:val="00FC6399"/>
    <w:rsid w:val="00FC7963"/>
    <w:rsid w:val="00FC7B2C"/>
    <w:rsid w:val="00FD03AD"/>
    <w:rsid w:val="00FD0416"/>
    <w:rsid w:val="00FD0B56"/>
    <w:rsid w:val="00FD3467"/>
    <w:rsid w:val="00FD58DC"/>
    <w:rsid w:val="00FD5DD4"/>
    <w:rsid w:val="00FD5E5A"/>
    <w:rsid w:val="00FD6F63"/>
    <w:rsid w:val="00FD7134"/>
    <w:rsid w:val="00FD71E9"/>
    <w:rsid w:val="00FD723E"/>
    <w:rsid w:val="00FE0909"/>
    <w:rsid w:val="00FE1183"/>
    <w:rsid w:val="00FE1B20"/>
    <w:rsid w:val="00FE2421"/>
    <w:rsid w:val="00FE319E"/>
    <w:rsid w:val="00FE47A0"/>
    <w:rsid w:val="00FE4DDA"/>
    <w:rsid w:val="00FE6C41"/>
    <w:rsid w:val="00FE7521"/>
    <w:rsid w:val="00FF1873"/>
    <w:rsid w:val="00FF22F6"/>
    <w:rsid w:val="00FF397C"/>
    <w:rsid w:val="00FF39E2"/>
    <w:rsid w:val="00FF6598"/>
    <w:rsid w:val="00FF68E8"/>
    <w:rsid w:val="00FF761E"/>
    <w:rsid w:val="042F1C2F"/>
    <w:rsid w:val="04EF3F00"/>
    <w:rsid w:val="06AD1BAC"/>
    <w:rsid w:val="06D72F21"/>
    <w:rsid w:val="089DC749"/>
    <w:rsid w:val="0967645D"/>
    <w:rsid w:val="0A8A09CA"/>
    <w:rsid w:val="0CC4AD5F"/>
    <w:rsid w:val="0EE49250"/>
    <w:rsid w:val="0F306A26"/>
    <w:rsid w:val="0FFA1BA3"/>
    <w:rsid w:val="10CA3C7E"/>
    <w:rsid w:val="11F42063"/>
    <w:rsid w:val="1237850F"/>
    <w:rsid w:val="16207E1E"/>
    <w:rsid w:val="1A0C9CE5"/>
    <w:rsid w:val="1B238409"/>
    <w:rsid w:val="1EFFC092"/>
    <w:rsid w:val="1F593223"/>
    <w:rsid w:val="20730941"/>
    <w:rsid w:val="25659B41"/>
    <w:rsid w:val="2A5983F7"/>
    <w:rsid w:val="2C2A9093"/>
    <w:rsid w:val="2DFFAA10"/>
    <w:rsid w:val="2F5F821A"/>
    <w:rsid w:val="2FAD9B28"/>
    <w:rsid w:val="2FFDB8C5"/>
    <w:rsid w:val="32F1BAAD"/>
    <w:rsid w:val="3379A11F"/>
    <w:rsid w:val="3550B966"/>
    <w:rsid w:val="35D3FA9E"/>
    <w:rsid w:val="35FD814A"/>
    <w:rsid w:val="399793D6"/>
    <w:rsid w:val="3BFD6B94"/>
    <w:rsid w:val="3D74D771"/>
    <w:rsid w:val="3D83048B"/>
    <w:rsid w:val="3E770E2D"/>
    <w:rsid w:val="3F8F0CDD"/>
    <w:rsid w:val="4310C6B1"/>
    <w:rsid w:val="43E2B676"/>
    <w:rsid w:val="44A8BD31"/>
    <w:rsid w:val="44E5EDC4"/>
    <w:rsid w:val="454B20B1"/>
    <w:rsid w:val="4570550F"/>
    <w:rsid w:val="467E2C2D"/>
    <w:rsid w:val="480913F8"/>
    <w:rsid w:val="480BCFA8"/>
    <w:rsid w:val="497CAB41"/>
    <w:rsid w:val="4C427B28"/>
    <w:rsid w:val="4D393D7D"/>
    <w:rsid w:val="51D7D6C6"/>
    <w:rsid w:val="54DD8853"/>
    <w:rsid w:val="55394B0E"/>
    <w:rsid w:val="55BCE107"/>
    <w:rsid w:val="56D605F6"/>
    <w:rsid w:val="5938D1FD"/>
    <w:rsid w:val="5CC01BBD"/>
    <w:rsid w:val="6077B760"/>
    <w:rsid w:val="61200D29"/>
    <w:rsid w:val="66FA5D62"/>
    <w:rsid w:val="676E6F90"/>
    <w:rsid w:val="6C1DEC8A"/>
    <w:rsid w:val="6D29C9C1"/>
    <w:rsid w:val="6D2C9362"/>
    <w:rsid w:val="6DF3CD57"/>
    <w:rsid w:val="70C1BD18"/>
    <w:rsid w:val="710A1EB9"/>
    <w:rsid w:val="71D9D33F"/>
    <w:rsid w:val="7236AA1F"/>
    <w:rsid w:val="7269DE13"/>
    <w:rsid w:val="729127C9"/>
    <w:rsid w:val="72CEAE2E"/>
    <w:rsid w:val="735893FC"/>
    <w:rsid w:val="74965CFB"/>
    <w:rsid w:val="768036E8"/>
    <w:rsid w:val="77038DEB"/>
    <w:rsid w:val="77CE0547"/>
    <w:rsid w:val="7B11CB8B"/>
    <w:rsid w:val="7C87B840"/>
    <w:rsid w:val="7D9E66E6"/>
    <w:rsid w:val="7FDC822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F09A17"/>
  <w15:chartTrackingRefBased/>
  <w15:docId w15:val="{06200A3C-D2FB-4325-862D-75A33642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606"/>
    <w:pPr>
      <w:keepNext/>
      <w:keepLines/>
      <w:numPr>
        <w:numId w:val="1"/>
      </w:numPr>
      <w:spacing w:before="240" w:after="12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4BEA"/>
    <w:pPr>
      <w:keepNext/>
      <w:keepLines/>
      <w:numPr>
        <w:ilvl w:val="1"/>
        <w:numId w:val="1"/>
      </w:numPr>
      <w:spacing w:before="120" w:after="120"/>
      <w:ind w:left="578" w:hanging="578"/>
      <w:outlineLvl w:val="1"/>
    </w:pPr>
    <w:rPr>
      <w:rFonts w:asciiTheme="majorHAnsi" w:eastAsiaTheme="majorEastAsia" w:hAnsiTheme="majorHAnsi" w:cstheme="majorBidi"/>
      <w:i/>
      <w:color w:val="2E74B5" w:themeColor="accent1" w:themeShade="BF"/>
      <w:sz w:val="26"/>
      <w:szCs w:val="26"/>
    </w:rPr>
  </w:style>
  <w:style w:type="paragraph" w:styleId="Heading3">
    <w:name w:val="heading 3"/>
    <w:basedOn w:val="Normal"/>
    <w:next w:val="Normal"/>
    <w:link w:val="Heading3Char"/>
    <w:uiPriority w:val="9"/>
    <w:unhideWhenUsed/>
    <w:qFormat/>
    <w:rsid w:val="009E6633"/>
    <w:pPr>
      <w:keepNext/>
      <w:keepLines/>
      <w:numPr>
        <w:ilvl w:val="2"/>
        <w:numId w:val="1"/>
      </w:numPr>
      <w:spacing w:before="120" w:after="120"/>
      <w:outlineLvl w:val="2"/>
    </w:pPr>
    <w:rPr>
      <w:rFonts w:asciiTheme="majorHAnsi" w:eastAsiaTheme="majorEastAsia" w:hAnsiTheme="majorHAnsi" w:cstheme="majorBidi"/>
      <w:i/>
      <w:color w:val="1F4D78" w:themeColor="accent1" w:themeShade="7F"/>
      <w:szCs w:val="24"/>
    </w:rPr>
  </w:style>
  <w:style w:type="paragraph" w:styleId="Heading4">
    <w:name w:val="heading 4"/>
    <w:basedOn w:val="Normal"/>
    <w:next w:val="Normal"/>
    <w:link w:val="Heading4Char"/>
    <w:uiPriority w:val="9"/>
    <w:unhideWhenUsed/>
    <w:qFormat/>
    <w:rsid w:val="008F4BA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4BA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4BA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4BA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4B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B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6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4BEA"/>
    <w:rPr>
      <w:rFonts w:asciiTheme="majorHAnsi" w:eastAsiaTheme="majorEastAsia" w:hAnsiTheme="majorHAnsi" w:cstheme="majorBidi"/>
      <w:i/>
      <w:color w:val="2E74B5" w:themeColor="accent1" w:themeShade="BF"/>
      <w:sz w:val="26"/>
      <w:szCs w:val="26"/>
    </w:rPr>
  </w:style>
  <w:style w:type="character" w:customStyle="1" w:styleId="Heading3Char">
    <w:name w:val="Heading 3 Char"/>
    <w:basedOn w:val="DefaultParagraphFont"/>
    <w:link w:val="Heading3"/>
    <w:uiPriority w:val="9"/>
    <w:rsid w:val="009E6633"/>
    <w:rPr>
      <w:rFonts w:asciiTheme="majorHAnsi" w:eastAsiaTheme="majorEastAsia" w:hAnsiTheme="majorHAnsi" w:cstheme="majorBidi"/>
      <w:i/>
      <w:color w:val="1F4D78" w:themeColor="accent1" w:themeShade="7F"/>
      <w:szCs w:val="24"/>
    </w:rPr>
  </w:style>
  <w:style w:type="character" w:customStyle="1" w:styleId="Heading4Char">
    <w:name w:val="Heading 4 Char"/>
    <w:basedOn w:val="DefaultParagraphFont"/>
    <w:link w:val="Heading4"/>
    <w:uiPriority w:val="9"/>
    <w:rsid w:val="008F4B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4B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4BA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4B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4B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BA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7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7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606"/>
  </w:style>
  <w:style w:type="paragraph" w:styleId="Footer">
    <w:name w:val="footer"/>
    <w:basedOn w:val="Normal"/>
    <w:link w:val="FooterChar"/>
    <w:uiPriority w:val="99"/>
    <w:unhideWhenUsed/>
    <w:rsid w:val="00407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606"/>
  </w:style>
  <w:style w:type="paragraph" w:styleId="ListParagraph">
    <w:name w:val="List Paragraph"/>
    <w:basedOn w:val="Normal"/>
    <w:uiPriority w:val="34"/>
    <w:qFormat/>
    <w:rsid w:val="00407606"/>
    <w:pPr>
      <w:ind w:left="720"/>
      <w:contextualSpacing/>
    </w:pPr>
  </w:style>
  <w:style w:type="paragraph" w:customStyle="1" w:styleId="AppendixH1">
    <w:name w:val="Appendix H1"/>
    <w:basedOn w:val="Heading5"/>
    <w:next w:val="Normal"/>
    <w:qFormat/>
    <w:rsid w:val="009315CD"/>
    <w:pPr>
      <w:pageBreakBefore/>
      <w:numPr>
        <w:ilvl w:val="0"/>
        <w:numId w:val="2"/>
      </w:numPr>
      <w:spacing w:before="120" w:after="120"/>
    </w:pPr>
    <w:rPr>
      <w:sz w:val="32"/>
    </w:rPr>
  </w:style>
  <w:style w:type="character" w:styleId="Hyperlink">
    <w:name w:val="Hyperlink"/>
    <w:basedOn w:val="DefaultParagraphFont"/>
    <w:uiPriority w:val="99"/>
    <w:unhideWhenUsed/>
    <w:rsid w:val="002D72FD"/>
    <w:rPr>
      <w:color w:val="0563C1" w:themeColor="hyperlink"/>
      <w:u w:val="single"/>
    </w:rPr>
  </w:style>
  <w:style w:type="paragraph" w:styleId="FootnoteText">
    <w:name w:val="footnote text"/>
    <w:basedOn w:val="Normal"/>
    <w:link w:val="FootnoteTextChar"/>
    <w:uiPriority w:val="99"/>
    <w:semiHidden/>
    <w:unhideWhenUsed/>
    <w:rsid w:val="00E128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2846"/>
    <w:rPr>
      <w:sz w:val="20"/>
      <w:szCs w:val="20"/>
    </w:rPr>
  </w:style>
  <w:style w:type="character" w:styleId="FootnoteReference">
    <w:name w:val="footnote reference"/>
    <w:basedOn w:val="DefaultParagraphFont"/>
    <w:uiPriority w:val="99"/>
    <w:semiHidden/>
    <w:unhideWhenUsed/>
    <w:rsid w:val="00E12846"/>
    <w:rPr>
      <w:vertAlign w:val="superscript"/>
    </w:rPr>
  </w:style>
  <w:style w:type="paragraph" w:styleId="BalloonText">
    <w:name w:val="Balloon Text"/>
    <w:basedOn w:val="Normal"/>
    <w:link w:val="BalloonTextChar"/>
    <w:uiPriority w:val="99"/>
    <w:semiHidden/>
    <w:unhideWhenUsed/>
    <w:rsid w:val="004C6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A9"/>
    <w:rPr>
      <w:rFonts w:ascii="Segoe UI" w:hAnsi="Segoe UI" w:cs="Segoe UI"/>
      <w:sz w:val="18"/>
      <w:szCs w:val="18"/>
    </w:rPr>
  </w:style>
  <w:style w:type="character" w:styleId="FollowedHyperlink">
    <w:name w:val="FollowedHyperlink"/>
    <w:basedOn w:val="DefaultParagraphFont"/>
    <w:uiPriority w:val="99"/>
    <w:semiHidden/>
    <w:unhideWhenUsed/>
    <w:rsid w:val="00DB327C"/>
    <w:rPr>
      <w:color w:val="954F72" w:themeColor="followedHyperlink"/>
      <w:u w:val="single"/>
    </w:rPr>
  </w:style>
  <w:style w:type="character" w:customStyle="1" w:styleId="pol-cla-id">
    <w:name w:val="pol-cla-id"/>
    <w:basedOn w:val="DefaultParagraphFont"/>
    <w:rsid w:val="00871F67"/>
  </w:style>
  <w:style w:type="paragraph" w:styleId="TOCHeading">
    <w:name w:val="TOC Heading"/>
    <w:basedOn w:val="Heading1"/>
    <w:next w:val="Normal"/>
    <w:uiPriority w:val="39"/>
    <w:unhideWhenUsed/>
    <w:qFormat/>
    <w:rsid w:val="004D129A"/>
    <w:pPr>
      <w:numPr>
        <w:numId w:val="0"/>
      </w:numPr>
      <w:spacing w:after="0" w:line="259" w:lineRule="auto"/>
      <w:outlineLvl w:val="9"/>
    </w:pPr>
    <w:rPr>
      <w:lang w:val="en-US"/>
    </w:rPr>
  </w:style>
  <w:style w:type="paragraph" w:styleId="TOC1">
    <w:name w:val="toc 1"/>
    <w:basedOn w:val="Normal"/>
    <w:next w:val="Normal"/>
    <w:autoRedefine/>
    <w:uiPriority w:val="39"/>
    <w:unhideWhenUsed/>
    <w:rsid w:val="004D129A"/>
    <w:pPr>
      <w:spacing w:after="100"/>
    </w:pPr>
  </w:style>
  <w:style w:type="paragraph" w:styleId="TOC2">
    <w:name w:val="toc 2"/>
    <w:basedOn w:val="Normal"/>
    <w:next w:val="Normal"/>
    <w:autoRedefine/>
    <w:uiPriority w:val="39"/>
    <w:unhideWhenUsed/>
    <w:rsid w:val="004D129A"/>
    <w:pPr>
      <w:spacing w:after="100"/>
      <w:ind w:left="220"/>
    </w:pPr>
  </w:style>
  <w:style w:type="paragraph" w:styleId="TOC3">
    <w:name w:val="toc 3"/>
    <w:basedOn w:val="Normal"/>
    <w:next w:val="Normal"/>
    <w:autoRedefine/>
    <w:uiPriority w:val="39"/>
    <w:unhideWhenUsed/>
    <w:rsid w:val="004D129A"/>
    <w:pPr>
      <w:spacing w:after="100"/>
      <w:ind w:left="440"/>
    </w:pPr>
  </w:style>
  <w:style w:type="character" w:styleId="Emphasis">
    <w:name w:val="Emphasis"/>
    <w:basedOn w:val="DefaultParagraphFont"/>
    <w:uiPriority w:val="20"/>
    <w:qFormat/>
    <w:rsid w:val="00255DEE"/>
    <w:rPr>
      <w:i/>
      <w:iCs/>
    </w:rPr>
  </w:style>
  <w:style w:type="character" w:styleId="CommentReference">
    <w:name w:val="annotation reference"/>
    <w:basedOn w:val="DefaultParagraphFont"/>
    <w:uiPriority w:val="99"/>
    <w:semiHidden/>
    <w:unhideWhenUsed/>
    <w:rsid w:val="00BD6705"/>
    <w:rPr>
      <w:sz w:val="16"/>
      <w:szCs w:val="16"/>
    </w:rPr>
  </w:style>
  <w:style w:type="paragraph" w:styleId="CommentText">
    <w:name w:val="annotation text"/>
    <w:basedOn w:val="Normal"/>
    <w:link w:val="CommentTextChar"/>
    <w:uiPriority w:val="99"/>
    <w:semiHidden/>
    <w:unhideWhenUsed/>
    <w:rsid w:val="00BD6705"/>
    <w:pPr>
      <w:spacing w:line="240" w:lineRule="auto"/>
    </w:pPr>
    <w:rPr>
      <w:sz w:val="20"/>
      <w:szCs w:val="20"/>
    </w:rPr>
  </w:style>
  <w:style w:type="character" w:customStyle="1" w:styleId="CommentTextChar">
    <w:name w:val="Comment Text Char"/>
    <w:basedOn w:val="DefaultParagraphFont"/>
    <w:link w:val="CommentText"/>
    <w:uiPriority w:val="99"/>
    <w:semiHidden/>
    <w:rsid w:val="00BD6705"/>
    <w:rPr>
      <w:sz w:val="20"/>
      <w:szCs w:val="20"/>
    </w:rPr>
  </w:style>
  <w:style w:type="paragraph" w:styleId="CommentSubject">
    <w:name w:val="annotation subject"/>
    <w:basedOn w:val="CommentText"/>
    <w:next w:val="CommentText"/>
    <w:link w:val="CommentSubjectChar"/>
    <w:uiPriority w:val="99"/>
    <w:semiHidden/>
    <w:unhideWhenUsed/>
    <w:rsid w:val="00BD6705"/>
    <w:rPr>
      <w:b/>
      <w:bCs/>
    </w:rPr>
  </w:style>
  <w:style w:type="character" w:customStyle="1" w:styleId="CommentSubjectChar">
    <w:name w:val="Comment Subject Char"/>
    <w:basedOn w:val="CommentTextChar"/>
    <w:link w:val="CommentSubject"/>
    <w:uiPriority w:val="99"/>
    <w:semiHidden/>
    <w:rsid w:val="00BD6705"/>
    <w:rPr>
      <w:b/>
      <w:bCs/>
      <w:sz w:val="20"/>
      <w:szCs w:val="20"/>
    </w:rPr>
  </w:style>
  <w:style w:type="paragraph" w:customStyle="1" w:styleId="AppendixH2">
    <w:name w:val="Appendix H2"/>
    <w:basedOn w:val="AppendixH1"/>
    <w:next w:val="Normal"/>
    <w:qFormat/>
    <w:rsid w:val="009315CD"/>
    <w:pPr>
      <w:pageBreakBefore w:val="0"/>
      <w:numPr>
        <w:ilvl w:val="1"/>
      </w:numPr>
    </w:pPr>
    <w:rPr>
      <w:sz w:val="26"/>
    </w:rPr>
  </w:style>
  <w:style w:type="paragraph" w:customStyle="1" w:styleId="AppendixH3">
    <w:name w:val="Appendix H3"/>
    <w:basedOn w:val="AppendixH2"/>
    <w:next w:val="Normal"/>
    <w:qFormat/>
    <w:rsid w:val="009315CD"/>
    <w:pPr>
      <w:numPr>
        <w:ilvl w:val="3"/>
      </w:numPr>
    </w:pPr>
    <w:rPr>
      <w:color w:val="1F4E79" w:themeColor="accent1" w:themeShade="80"/>
      <w:sz w:val="24"/>
    </w:rPr>
  </w:style>
  <w:style w:type="numbering" w:customStyle="1" w:styleId="AppendixHeadingListStyle">
    <w:name w:val="Appendix Heading ListStyle"/>
    <w:uiPriority w:val="99"/>
    <w:rsid w:val="00FD7134"/>
    <w:pPr>
      <w:numPr>
        <w:numId w:val="2"/>
      </w:numPr>
    </w:pPr>
  </w:style>
  <w:style w:type="paragraph" w:styleId="Revision">
    <w:name w:val="Revision"/>
    <w:hidden/>
    <w:uiPriority w:val="99"/>
    <w:semiHidden/>
    <w:rsid w:val="00ED7058"/>
    <w:pPr>
      <w:spacing w:after="0" w:line="240" w:lineRule="auto"/>
    </w:pPr>
  </w:style>
  <w:style w:type="paragraph" w:customStyle="1" w:styleId="PolicyReqs">
    <w:name w:val="PolicyReqs"/>
    <w:basedOn w:val="Normal"/>
    <w:qFormat/>
    <w:rsid w:val="009E6633"/>
    <w:pPr>
      <w:ind w:left="284"/>
    </w:pPr>
  </w:style>
  <w:style w:type="paragraph" w:customStyle="1" w:styleId="PolicyList">
    <w:name w:val="PolicyList"/>
    <w:basedOn w:val="ListParagraph"/>
    <w:qFormat/>
    <w:rsid w:val="00107F1A"/>
    <w:pPr>
      <w:numPr>
        <w:numId w:val="3"/>
      </w:numPr>
    </w:pPr>
  </w:style>
  <w:style w:type="paragraph" w:styleId="Caption">
    <w:name w:val="caption"/>
    <w:basedOn w:val="Normal"/>
    <w:next w:val="Normal"/>
    <w:uiPriority w:val="35"/>
    <w:unhideWhenUsed/>
    <w:qFormat/>
    <w:rsid w:val="00BD6974"/>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D6974"/>
    <w:rPr>
      <w:color w:val="605E5C"/>
      <w:shd w:val="clear" w:color="auto" w:fill="E1DFDD"/>
    </w:rPr>
  </w:style>
  <w:style w:type="table" w:styleId="GridTable4-Accent1">
    <w:name w:val="Grid Table 4 Accent 1"/>
    <w:basedOn w:val="TableNormal"/>
    <w:uiPriority w:val="49"/>
    <w:rsid w:val="00BD697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BD69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entionnonrsolue1">
    <w:name w:val="Mention non résolue1"/>
    <w:basedOn w:val="DefaultParagraphFont"/>
    <w:uiPriority w:val="99"/>
    <w:semiHidden/>
    <w:unhideWhenUsed/>
    <w:rsid w:val="00482968"/>
    <w:rPr>
      <w:color w:val="605E5C"/>
      <w:shd w:val="clear" w:color="auto" w:fill="E1DFDD"/>
    </w:rPr>
  </w:style>
  <w:style w:type="character" w:styleId="Strong">
    <w:name w:val="Strong"/>
    <w:basedOn w:val="DefaultParagraphFont"/>
    <w:uiPriority w:val="22"/>
    <w:qFormat/>
    <w:rsid w:val="000E50D6"/>
    <w:rPr>
      <w:b/>
      <w:bCs/>
    </w:rPr>
  </w:style>
  <w:style w:type="paragraph" w:customStyle="1" w:styleId="SectionCategory">
    <w:name w:val="Section Category"/>
    <w:basedOn w:val="Normal"/>
    <w:link w:val="SectionCategoryChar"/>
    <w:qFormat/>
    <w:rsid w:val="009A1A41"/>
    <w:rPr>
      <w:b/>
      <w:i/>
      <w:sz w:val="24"/>
    </w:rPr>
  </w:style>
  <w:style w:type="character" w:customStyle="1" w:styleId="SectionCategoryChar">
    <w:name w:val="Section Category Char"/>
    <w:basedOn w:val="DefaultParagraphFont"/>
    <w:link w:val="SectionCategory"/>
    <w:rsid w:val="009A1A41"/>
    <w:rPr>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6993">
      <w:bodyDiv w:val="1"/>
      <w:marLeft w:val="0"/>
      <w:marRight w:val="0"/>
      <w:marTop w:val="0"/>
      <w:marBottom w:val="0"/>
      <w:divBdr>
        <w:top w:val="none" w:sz="0" w:space="0" w:color="auto"/>
        <w:left w:val="none" w:sz="0" w:space="0" w:color="auto"/>
        <w:bottom w:val="none" w:sz="0" w:space="0" w:color="auto"/>
        <w:right w:val="none" w:sz="0" w:space="0" w:color="auto"/>
      </w:divBdr>
      <w:divsChild>
        <w:div w:id="529729957">
          <w:marLeft w:val="0"/>
          <w:marRight w:val="0"/>
          <w:marTop w:val="0"/>
          <w:marBottom w:val="0"/>
          <w:divBdr>
            <w:top w:val="none" w:sz="0" w:space="0" w:color="auto"/>
            <w:left w:val="none" w:sz="0" w:space="0" w:color="auto"/>
            <w:bottom w:val="none" w:sz="0" w:space="0" w:color="auto"/>
            <w:right w:val="none" w:sz="0" w:space="0" w:color="auto"/>
          </w:divBdr>
          <w:divsChild>
            <w:div w:id="7835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311">
      <w:bodyDiv w:val="1"/>
      <w:marLeft w:val="0"/>
      <w:marRight w:val="0"/>
      <w:marTop w:val="0"/>
      <w:marBottom w:val="0"/>
      <w:divBdr>
        <w:top w:val="none" w:sz="0" w:space="0" w:color="auto"/>
        <w:left w:val="none" w:sz="0" w:space="0" w:color="auto"/>
        <w:bottom w:val="none" w:sz="0" w:space="0" w:color="auto"/>
        <w:right w:val="none" w:sz="0" w:space="0" w:color="auto"/>
      </w:divBdr>
    </w:div>
    <w:div w:id="142090659">
      <w:bodyDiv w:val="1"/>
      <w:marLeft w:val="0"/>
      <w:marRight w:val="0"/>
      <w:marTop w:val="0"/>
      <w:marBottom w:val="0"/>
      <w:divBdr>
        <w:top w:val="none" w:sz="0" w:space="0" w:color="auto"/>
        <w:left w:val="none" w:sz="0" w:space="0" w:color="auto"/>
        <w:bottom w:val="none" w:sz="0" w:space="0" w:color="auto"/>
        <w:right w:val="none" w:sz="0" w:space="0" w:color="auto"/>
      </w:divBdr>
    </w:div>
    <w:div w:id="175072765">
      <w:bodyDiv w:val="1"/>
      <w:marLeft w:val="0"/>
      <w:marRight w:val="0"/>
      <w:marTop w:val="0"/>
      <w:marBottom w:val="0"/>
      <w:divBdr>
        <w:top w:val="none" w:sz="0" w:space="0" w:color="auto"/>
        <w:left w:val="none" w:sz="0" w:space="0" w:color="auto"/>
        <w:bottom w:val="none" w:sz="0" w:space="0" w:color="auto"/>
        <w:right w:val="none" w:sz="0" w:space="0" w:color="auto"/>
      </w:divBdr>
    </w:div>
    <w:div w:id="282659930">
      <w:bodyDiv w:val="1"/>
      <w:marLeft w:val="0"/>
      <w:marRight w:val="0"/>
      <w:marTop w:val="0"/>
      <w:marBottom w:val="0"/>
      <w:divBdr>
        <w:top w:val="none" w:sz="0" w:space="0" w:color="auto"/>
        <w:left w:val="none" w:sz="0" w:space="0" w:color="auto"/>
        <w:bottom w:val="none" w:sz="0" w:space="0" w:color="auto"/>
        <w:right w:val="none" w:sz="0" w:space="0" w:color="auto"/>
      </w:divBdr>
    </w:div>
    <w:div w:id="436102442">
      <w:bodyDiv w:val="1"/>
      <w:marLeft w:val="0"/>
      <w:marRight w:val="0"/>
      <w:marTop w:val="0"/>
      <w:marBottom w:val="0"/>
      <w:divBdr>
        <w:top w:val="none" w:sz="0" w:space="0" w:color="auto"/>
        <w:left w:val="none" w:sz="0" w:space="0" w:color="auto"/>
        <w:bottom w:val="none" w:sz="0" w:space="0" w:color="auto"/>
        <w:right w:val="none" w:sz="0" w:space="0" w:color="auto"/>
      </w:divBdr>
    </w:div>
    <w:div w:id="466510351">
      <w:bodyDiv w:val="1"/>
      <w:marLeft w:val="0"/>
      <w:marRight w:val="0"/>
      <w:marTop w:val="0"/>
      <w:marBottom w:val="0"/>
      <w:divBdr>
        <w:top w:val="none" w:sz="0" w:space="0" w:color="auto"/>
        <w:left w:val="none" w:sz="0" w:space="0" w:color="auto"/>
        <w:bottom w:val="none" w:sz="0" w:space="0" w:color="auto"/>
        <w:right w:val="none" w:sz="0" w:space="0" w:color="auto"/>
      </w:divBdr>
    </w:div>
    <w:div w:id="594705121">
      <w:bodyDiv w:val="1"/>
      <w:marLeft w:val="0"/>
      <w:marRight w:val="0"/>
      <w:marTop w:val="0"/>
      <w:marBottom w:val="0"/>
      <w:divBdr>
        <w:top w:val="none" w:sz="0" w:space="0" w:color="auto"/>
        <w:left w:val="none" w:sz="0" w:space="0" w:color="auto"/>
        <w:bottom w:val="none" w:sz="0" w:space="0" w:color="auto"/>
        <w:right w:val="none" w:sz="0" w:space="0" w:color="auto"/>
      </w:divBdr>
    </w:div>
    <w:div w:id="610430544">
      <w:bodyDiv w:val="1"/>
      <w:marLeft w:val="0"/>
      <w:marRight w:val="0"/>
      <w:marTop w:val="0"/>
      <w:marBottom w:val="0"/>
      <w:divBdr>
        <w:top w:val="none" w:sz="0" w:space="0" w:color="auto"/>
        <w:left w:val="none" w:sz="0" w:space="0" w:color="auto"/>
        <w:bottom w:val="none" w:sz="0" w:space="0" w:color="auto"/>
        <w:right w:val="none" w:sz="0" w:space="0" w:color="auto"/>
      </w:divBdr>
    </w:div>
    <w:div w:id="820999038">
      <w:bodyDiv w:val="1"/>
      <w:marLeft w:val="0"/>
      <w:marRight w:val="0"/>
      <w:marTop w:val="0"/>
      <w:marBottom w:val="0"/>
      <w:divBdr>
        <w:top w:val="none" w:sz="0" w:space="0" w:color="auto"/>
        <w:left w:val="none" w:sz="0" w:space="0" w:color="auto"/>
        <w:bottom w:val="none" w:sz="0" w:space="0" w:color="auto"/>
        <w:right w:val="none" w:sz="0" w:space="0" w:color="auto"/>
      </w:divBdr>
    </w:div>
    <w:div w:id="1036540351">
      <w:bodyDiv w:val="1"/>
      <w:marLeft w:val="0"/>
      <w:marRight w:val="0"/>
      <w:marTop w:val="0"/>
      <w:marBottom w:val="0"/>
      <w:divBdr>
        <w:top w:val="none" w:sz="0" w:space="0" w:color="auto"/>
        <w:left w:val="none" w:sz="0" w:space="0" w:color="auto"/>
        <w:bottom w:val="none" w:sz="0" w:space="0" w:color="auto"/>
        <w:right w:val="none" w:sz="0" w:space="0" w:color="auto"/>
      </w:divBdr>
    </w:div>
    <w:div w:id="1056782617">
      <w:bodyDiv w:val="1"/>
      <w:marLeft w:val="0"/>
      <w:marRight w:val="0"/>
      <w:marTop w:val="0"/>
      <w:marBottom w:val="0"/>
      <w:divBdr>
        <w:top w:val="none" w:sz="0" w:space="0" w:color="auto"/>
        <w:left w:val="none" w:sz="0" w:space="0" w:color="auto"/>
        <w:bottom w:val="none" w:sz="0" w:space="0" w:color="auto"/>
        <w:right w:val="none" w:sz="0" w:space="0" w:color="auto"/>
      </w:divBdr>
    </w:div>
    <w:div w:id="1115755976">
      <w:bodyDiv w:val="1"/>
      <w:marLeft w:val="0"/>
      <w:marRight w:val="0"/>
      <w:marTop w:val="0"/>
      <w:marBottom w:val="0"/>
      <w:divBdr>
        <w:top w:val="none" w:sz="0" w:space="0" w:color="auto"/>
        <w:left w:val="none" w:sz="0" w:space="0" w:color="auto"/>
        <w:bottom w:val="none" w:sz="0" w:space="0" w:color="auto"/>
        <w:right w:val="none" w:sz="0" w:space="0" w:color="auto"/>
      </w:divBdr>
    </w:div>
    <w:div w:id="1167399919">
      <w:bodyDiv w:val="1"/>
      <w:marLeft w:val="0"/>
      <w:marRight w:val="0"/>
      <w:marTop w:val="0"/>
      <w:marBottom w:val="0"/>
      <w:divBdr>
        <w:top w:val="none" w:sz="0" w:space="0" w:color="auto"/>
        <w:left w:val="none" w:sz="0" w:space="0" w:color="auto"/>
        <w:bottom w:val="none" w:sz="0" w:space="0" w:color="auto"/>
        <w:right w:val="none" w:sz="0" w:space="0" w:color="auto"/>
      </w:divBdr>
    </w:div>
    <w:div w:id="1280643204">
      <w:bodyDiv w:val="1"/>
      <w:marLeft w:val="0"/>
      <w:marRight w:val="0"/>
      <w:marTop w:val="0"/>
      <w:marBottom w:val="0"/>
      <w:divBdr>
        <w:top w:val="none" w:sz="0" w:space="0" w:color="auto"/>
        <w:left w:val="none" w:sz="0" w:space="0" w:color="auto"/>
        <w:bottom w:val="none" w:sz="0" w:space="0" w:color="auto"/>
        <w:right w:val="none" w:sz="0" w:space="0" w:color="auto"/>
      </w:divBdr>
    </w:div>
    <w:div w:id="1647590021">
      <w:bodyDiv w:val="1"/>
      <w:marLeft w:val="0"/>
      <w:marRight w:val="0"/>
      <w:marTop w:val="0"/>
      <w:marBottom w:val="0"/>
      <w:divBdr>
        <w:top w:val="none" w:sz="0" w:space="0" w:color="auto"/>
        <w:left w:val="none" w:sz="0" w:space="0" w:color="auto"/>
        <w:bottom w:val="none" w:sz="0" w:space="0" w:color="auto"/>
        <w:right w:val="none" w:sz="0" w:space="0" w:color="auto"/>
      </w:divBdr>
    </w:div>
    <w:div w:id="1877961010">
      <w:bodyDiv w:val="1"/>
      <w:marLeft w:val="0"/>
      <w:marRight w:val="0"/>
      <w:marTop w:val="0"/>
      <w:marBottom w:val="0"/>
      <w:divBdr>
        <w:top w:val="none" w:sz="0" w:space="0" w:color="auto"/>
        <w:left w:val="none" w:sz="0" w:space="0" w:color="auto"/>
        <w:bottom w:val="none" w:sz="0" w:space="0" w:color="auto"/>
        <w:right w:val="none" w:sz="0" w:space="0" w:color="auto"/>
      </w:divBdr>
    </w:div>
    <w:div w:id="1943688223">
      <w:bodyDiv w:val="1"/>
      <w:marLeft w:val="0"/>
      <w:marRight w:val="0"/>
      <w:marTop w:val="0"/>
      <w:marBottom w:val="0"/>
      <w:divBdr>
        <w:top w:val="none" w:sz="0" w:space="0" w:color="auto"/>
        <w:left w:val="none" w:sz="0" w:space="0" w:color="auto"/>
        <w:bottom w:val="none" w:sz="0" w:space="0" w:color="auto"/>
        <w:right w:val="none" w:sz="0" w:space="0" w:color="auto"/>
      </w:divBdr>
    </w:div>
    <w:div w:id="2065987025">
      <w:bodyDiv w:val="1"/>
      <w:marLeft w:val="0"/>
      <w:marRight w:val="0"/>
      <w:marTop w:val="0"/>
      <w:marBottom w:val="0"/>
      <w:divBdr>
        <w:top w:val="none" w:sz="0" w:space="0" w:color="auto"/>
        <w:left w:val="none" w:sz="0" w:space="0" w:color="auto"/>
        <w:bottom w:val="none" w:sz="0" w:space="0" w:color="auto"/>
        <w:right w:val="none" w:sz="0" w:space="0" w:color="auto"/>
      </w:divBdr>
    </w:div>
    <w:div w:id="207030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014gc.sharepoint.com/sites/IITB-ITStrategy/Shared%20Documents/Forms/AllItems.aspx?id=%2Fsites%2FIITB%2DITStrategy%2FShared%20Documents%2FSTRATEGIES%20AND%20INITIATIVES%2FProduct%20Management%2FBranch%2DInitiative%2DJobBank%2FPilot%20Framework&amp;viewid=d33d4b65%2Df5f8%2D4604%2Daa42%2D5f0a6b95241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0EA69B7AC3984AAD65C86E413FAFD9" ma:contentTypeVersion="14" ma:contentTypeDescription="Crée un document." ma:contentTypeScope="" ma:versionID="b2062fe97b0100b262f66d8e102407a9">
  <xsd:schema xmlns:xsd="http://www.w3.org/2001/XMLSchema" xmlns:xs="http://www.w3.org/2001/XMLSchema" xmlns:p="http://schemas.microsoft.com/office/2006/metadata/properties" xmlns:ns2="3144a6d9-7964-46f7-a725-adb10923c81c" xmlns:ns3="1379f0b9-1a2a-45e1-8ca5-079c1a8da587" xmlns:ns4="f76aaf80-9812-406c-9dd3-ccb851cf3a75" targetNamespace="http://schemas.microsoft.com/office/2006/metadata/properties" ma:root="true" ma:fieldsID="ae07814a391ae957e1cfb0a93561a7b8" ns2:_="" ns3:_="" ns4:_="">
    <xsd:import namespace="3144a6d9-7964-46f7-a725-adb10923c81c"/>
    <xsd:import namespace="1379f0b9-1a2a-45e1-8ca5-079c1a8da587"/>
    <xsd:import namespace="f76aaf80-9812-406c-9dd3-ccb851cf3a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4a6d9-7964-46f7-a725-adb10923c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79f0b9-1a2a-45e1-8ca5-079c1a8da587"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177527c-4a60-4bed-98a9-43938afbe0da}" ma:internalName="TaxCatchAll" ma:showField="CatchAllData" ma:web="1379f0b9-1a2a-45e1-8ca5-079c1a8da5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144a6d9-7964-46f7-a725-adb10923c81c">
      <Terms xmlns="http://schemas.microsoft.com/office/infopath/2007/PartnerControls"/>
    </lcf76f155ced4ddcb4097134ff3c332f>
    <TaxCatchAll xmlns="f76aaf80-9812-406c-9dd3-ccb851cf3a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D64F8-9F4B-46A8-BCF5-E6077348105D}"/>
</file>

<file path=customXml/itemProps2.xml><?xml version="1.0" encoding="utf-8"?>
<ds:datastoreItem xmlns:ds="http://schemas.openxmlformats.org/officeDocument/2006/customXml" ds:itemID="{1C246D07-FBBA-4206-8266-07052AB3DA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2B49BB-2370-4617-9F84-47683E16BF4D}">
  <ds:schemaRefs>
    <ds:schemaRef ds:uri="http://schemas.microsoft.com/sharepoint/v3/contenttype/forms"/>
  </ds:schemaRefs>
</ds:datastoreItem>
</file>

<file path=customXml/itemProps4.xml><?xml version="1.0" encoding="utf-8"?>
<ds:datastoreItem xmlns:ds="http://schemas.openxmlformats.org/officeDocument/2006/customXml" ds:itemID="{7C56C882-48CB-49A4-AB9F-D2A66EA9A70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1144</TotalTime>
  <Pages>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Remy [NC]</dc:creator>
  <cp:keywords/>
  <dc:description/>
  <cp:lastModifiedBy>Bernard, Remy [NC]</cp:lastModifiedBy>
  <cp:revision>357</cp:revision>
  <cp:lastPrinted>2020-03-03T11:06:00Z</cp:lastPrinted>
  <dcterms:created xsi:type="dcterms:W3CDTF">2022-01-10T18:28:00Z</dcterms:created>
  <dcterms:modified xsi:type="dcterms:W3CDTF">2022-05-24T18:34:00Z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0x010100170EA69B7AC3984AAD65C86E413FAFD9</vt:lpwstr>
  </property>
  <property fmtid="{D5CDD505-2E9C-101B-9397-08002B2CF9AE}" pid="3" name="ClassificationContentMarkingHeaderShapeIds">
    <vt:lpwstr>3,5,6</vt:lpwstr>
  </property>
  <property fmtid="{D5CDD505-2E9C-101B-9397-08002B2CF9AE}" pid="4" name="ClassificationContentMarkingHeaderFontProps">
    <vt:lpwstr>#000000,14,Calibri</vt:lpwstr>
  </property>
  <property fmtid="{D5CDD505-2E9C-101B-9397-08002B2CF9AE}" pid="5" name="ClassificationContentMarkingHeaderText">
    <vt:lpwstr>UNCLASSIFED / NON CLASSIFIÉ</vt:lpwstr>
  </property>
  <property fmtid="{D5CDD505-2E9C-101B-9397-08002B2CF9AE}" pid="6" name="ClassificationContentMarkingFooterShapeIds">
    <vt:lpwstr>7,8,9</vt:lpwstr>
  </property>
  <property fmtid="{D5CDD505-2E9C-101B-9397-08002B2CF9AE}" pid="7" name="ClassificationContentMarkingFooterFontProps">
    <vt:lpwstr>#000000,10,Calibri</vt:lpwstr>
  </property>
  <property fmtid="{D5CDD505-2E9C-101B-9397-08002B2CF9AE}" pid="8" name="ClassificationContentMarkingFooterText">
    <vt:lpwstr>UNCLASSIFED / NON CLASSIFIÉ</vt:lpwstr>
  </property>
  <property fmtid="{D5CDD505-2E9C-101B-9397-08002B2CF9AE}" pid="9" name="MSIP_Label_0b0f69b2-48a3-41c3-8376-797e288adb4a_Enabled">
    <vt:lpwstr>true</vt:lpwstr>
  </property>
  <property fmtid="{D5CDD505-2E9C-101B-9397-08002B2CF9AE}" pid="10" name="MSIP_Label_0b0f69b2-48a3-41c3-8376-797e288adb4a_SetDate">
    <vt:lpwstr>2021-03-12T21:15:29Z</vt:lpwstr>
  </property>
  <property fmtid="{D5CDD505-2E9C-101B-9397-08002B2CF9AE}" pid="11" name="MSIP_Label_0b0f69b2-48a3-41c3-8376-797e288adb4a_Method">
    <vt:lpwstr>Privileged</vt:lpwstr>
  </property>
  <property fmtid="{D5CDD505-2E9C-101B-9397-08002B2CF9AE}" pid="12" name="MSIP_Label_0b0f69b2-48a3-41c3-8376-797e288adb4a_Name">
    <vt:lpwstr>UNCLASSIFIED</vt:lpwstr>
  </property>
  <property fmtid="{D5CDD505-2E9C-101B-9397-08002B2CF9AE}" pid="13" name="MSIP_Label_0b0f69b2-48a3-41c3-8376-797e288adb4a_SiteId">
    <vt:lpwstr>9ed55846-8a81-4246-acd8-b1a01abfc0d1</vt:lpwstr>
  </property>
  <property fmtid="{D5CDD505-2E9C-101B-9397-08002B2CF9AE}" pid="14" name="MSIP_Label_0b0f69b2-48a3-41c3-8376-797e288adb4a_ActionId">
    <vt:lpwstr>60a7df15-1329-45d8-8e7f-90a5fd8e3f18</vt:lpwstr>
  </property>
  <property fmtid="{D5CDD505-2E9C-101B-9397-08002B2CF9AE}" pid="15" name="MSIP_Label_0b0f69b2-48a3-41c3-8376-797e288adb4a_ContentBits">
    <vt:lpwstr>3</vt:lpwstr>
  </property>
  <property fmtid="{D5CDD505-2E9C-101B-9397-08002B2CF9AE}" pid="16" name="xd_ProgID">
    <vt:lpwstr/>
  </property>
  <property fmtid="{D5CDD505-2E9C-101B-9397-08002B2CF9AE}" pid="17" name="ComplianceAssetId">
    <vt:lpwstr/>
  </property>
  <property fmtid="{D5CDD505-2E9C-101B-9397-08002B2CF9AE}" pid="18" name="TemplateUrl">
    <vt:lpwstr/>
  </property>
  <property fmtid="{D5CDD505-2E9C-101B-9397-08002B2CF9AE}" pid="19" name="_ExtendedDescription">
    <vt:lpwstr/>
  </property>
  <property fmtid="{D5CDD505-2E9C-101B-9397-08002B2CF9AE}" pid="20" name="xd_Signature">
    <vt:bool>false</vt:bool>
  </property>
  <property fmtid="{D5CDD505-2E9C-101B-9397-08002B2CF9AE}" pid="21" name="TriggerFlowInfo">
    <vt:lpwstr/>
  </property>
</Properties>
</file>