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DDB8" w14:textId="77777777" w:rsidR="00DB107F" w:rsidRDefault="00000000">
      <w:pPr>
        <w:spacing w:after="80"/>
      </w:pPr>
      <w:r>
        <w:rPr>
          <w:b/>
          <w:bCs/>
          <w:color w:val="C8652A"/>
          <w:spacing w:val="80"/>
          <w:sz w:val="18"/>
          <w:szCs w:val="18"/>
        </w:rPr>
        <w:t xml:space="preserve">CASE </w:t>
      </w:r>
      <w:proofErr w:type="gramStart"/>
      <w:r>
        <w:rPr>
          <w:b/>
          <w:bCs/>
          <w:color w:val="C8652A"/>
          <w:spacing w:val="80"/>
          <w:sz w:val="18"/>
          <w:szCs w:val="18"/>
        </w:rPr>
        <w:t>STUDY  ·</w:t>
      </w:r>
      <w:proofErr w:type="gramEnd"/>
      <w:r>
        <w:rPr>
          <w:b/>
          <w:bCs/>
          <w:color w:val="C8652A"/>
          <w:spacing w:val="80"/>
          <w:sz w:val="18"/>
          <w:szCs w:val="18"/>
        </w:rPr>
        <w:t xml:space="preserve">  </w:t>
      </w:r>
      <w:proofErr w:type="gramStart"/>
      <w:r>
        <w:rPr>
          <w:b/>
          <w:bCs/>
          <w:color w:val="C8652A"/>
          <w:spacing w:val="80"/>
          <w:sz w:val="18"/>
          <w:szCs w:val="18"/>
        </w:rPr>
        <w:t>INGAGE  ·</w:t>
      </w:r>
      <w:proofErr w:type="gramEnd"/>
      <w:r>
        <w:rPr>
          <w:b/>
          <w:bCs/>
          <w:color w:val="C8652A"/>
          <w:spacing w:val="80"/>
          <w:sz w:val="18"/>
          <w:szCs w:val="18"/>
        </w:rPr>
        <w:t xml:space="preserve">  INDIGO DESIGN AWARD 2021</w:t>
      </w:r>
    </w:p>
    <w:p w14:paraId="338AD39E" w14:textId="77777777" w:rsidR="00DB107F" w:rsidRDefault="00000000">
      <w:pPr>
        <w:pStyle w:val="Heading1"/>
      </w:pPr>
      <w:r>
        <w:t>Create &amp; strengthen your relationships.</w:t>
      </w:r>
    </w:p>
    <w:p w14:paraId="6FE5289E" w14:textId="77777777" w:rsidR="00DB107F" w:rsidRDefault="00000000">
      <w:pPr>
        <w:spacing w:after="120"/>
      </w:pPr>
      <w:proofErr w:type="spellStart"/>
      <w:r>
        <w:rPr>
          <w:color w:val="5A5A5A"/>
        </w:rPr>
        <w:t>Ingage</w:t>
      </w:r>
      <w:proofErr w:type="spellEnd"/>
      <w:r>
        <w:rPr>
          <w:color w:val="5A5A5A"/>
        </w:rPr>
        <w:t xml:space="preserve"> is a mobile app designed to help retirees stay active in their communities, connect with people who share their passions, and build lasting social relationships — all locally.</w:t>
      </w:r>
    </w:p>
    <w:p w14:paraId="45541588" w14:textId="77777777" w:rsidR="00DB107F" w:rsidRDefault="00DB107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B107F" w14:paraId="7B5D4B78" w14:textId="77777777">
        <w:tblPrEx>
          <w:tblCellMar>
            <w:top w:w="0" w:type="dxa"/>
            <w:bottom w:w="0" w:type="dxa"/>
          </w:tblCellMar>
        </w:tblPrEx>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45CADE0B" w14:textId="77777777" w:rsidR="00DB107F" w:rsidRDefault="00000000">
            <w:pPr>
              <w:spacing w:after="40"/>
            </w:pPr>
            <w:r>
              <w:rPr>
                <w:b/>
                <w:bCs/>
                <w:color w:val="9A9A9A"/>
                <w:spacing w:val="60"/>
                <w:sz w:val="16"/>
                <w:szCs w:val="16"/>
              </w:rPr>
              <w:t>MY ROLE</w:t>
            </w:r>
          </w:p>
          <w:p w14:paraId="12B52B75" w14:textId="77777777" w:rsidR="00DB107F" w:rsidRDefault="00000000">
            <w:r>
              <w:rPr>
                <w:color w:val="1A1A1A"/>
                <w:sz w:val="20"/>
                <w:szCs w:val="20"/>
              </w:rPr>
              <w:t>Research Lead</w:t>
            </w:r>
          </w:p>
        </w:tc>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4B50EAB7" w14:textId="77777777" w:rsidR="00DB107F" w:rsidRDefault="00000000">
            <w:pPr>
              <w:spacing w:after="40"/>
            </w:pPr>
            <w:r>
              <w:rPr>
                <w:b/>
                <w:bCs/>
                <w:color w:val="9A9A9A"/>
                <w:spacing w:val="60"/>
                <w:sz w:val="16"/>
                <w:szCs w:val="16"/>
              </w:rPr>
              <w:t>TYPE</w:t>
            </w:r>
          </w:p>
          <w:p w14:paraId="7A4945B2" w14:textId="77777777" w:rsidR="00DB107F" w:rsidRDefault="00000000">
            <w:r>
              <w:rPr>
                <w:color w:val="1A1A1A"/>
                <w:sz w:val="20"/>
                <w:szCs w:val="20"/>
              </w:rPr>
              <w:t>Group Project</w:t>
            </w:r>
          </w:p>
        </w:tc>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6803A7FC" w14:textId="77777777" w:rsidR="00DB107F" w:rsidRDefault="00000000">
            <w:pPr>
              <w:spacing w:after="40"/>
            </w:pPr>
            <w:r>
              <w:rPr>
                <w:b/>
                <w:bCs/>
                <w:color w:val="9A9A9A"/>
                <w:spacing w:val="60"/>
                <w:sz w:val="16"/>
                <w:szCs w:val="16"/>
              </w:rPr>
              <w:t>DURATION</w:t>
            </w:r>
          </w:p>
          <w:p w14:paraId="6F506528" w14:textId="77777777" w:rsidR="00DB107F" w:rsidRDefault="00000000">
            <w:r>
              <w:rPr>
                <w:color w:val="1A1A1A"/>
                <w:sz w:val="20"/>
                <w:szCs w:val="20"/>
              </w:rPr>
              <w:t>10 Weeks</w:t>
            </w:r>
          </w:p>
        </w:tc>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7A459DF9" w14:textId="77777777" w:rsidR="00DB107F" w:rsidRDefault="00000000">
            <w:pPr>
              <w:spacing w:after="40"/>
            </w:pPr>
            <w:r>
              <w:rPr>
                <w:b/>
                <w:bCs/>
                <w:color w:val="9A9A9A"/>
                <w:spacing w:val="60"/>
                <w:sz w:val="16"/>
                <w:szCs w:val="16"/>
              </w:rPr>
              <w:t>RECOGNITION</w:t>
            </w:r>
          </w:p>
          <w:p w14:paraId="5BCA4F9E" w14:textId="77777777" w:rsidR="00DB107F" w:rsidRDefault="00000000">
            <w:r>
              <w:rPr>
                <w:color w:val="1A1A1A"/>
                <w:sz w:val="20"/>
                <w:szCs w:val="20"/>
              </w:rPr>
              <w:t>Indigo Design Award 2021</w:t>
            </w:r>
          </w:p>
        </w:tc>
      </w:tr>
    </w:tbl>
    <w:p w14:paraId="45252A16" w14:textId="77777777" w:rsidR="00DB107F" w:rsidRDefault="00DB10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2266"/>
        <w:gridCol w:w="2140"/>
        <w:gridCol w:w="2189"/>
      </w:tblGrid>
      <w:tr w:rsidR="00DB107F" w14:paraId="5B820C44" w14:textId="77777777">
        <w:tblPrEx>
          <w:tblCellMar>
            <w:top w:w="0" w:type="dxa"/>
            <w:bottom w:w="0" w:type="dxa"/>
          </w:tblCellMar>
        </w:tblPrEx>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3DCC729F" w14:textId="77777777" w:rsidR="00DB107F" w:rsidRDefault="00000000">
            <w:pPr>
              <w:spacing w:after="40"/>
            </w:pPr>
            <w:r>
              <w:rPr>
                <w:b/>
                <w:bCs/>
                <w:color w:val="9A9A9A"/>
                <w:spacing w:val="60"/>
                <w:sz w:val="16"/>
                <w:szCs w:val="16"/>
              </w:rPr>
              <w:t>RESPONSIBILITIES</w:t>
            </w:r>
          </w:p>
          <w:p w14:paraId="6756156D" w14:textId="77777777" w:rsidR="00DB107F" w:rsidRDefault="00000000">
            <w:r>
              <w:rPr>
                <w:color w:val="1A1A1A"/>
                <w:sz w:val="20"/>
                <w:szCs w:val="20"/>
              </w:rPr>
              <w:t>UX Research · User Testing · Interaction Design</w:t>
            </w:r>
          </w:p>
        </w:tc>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6C80E45D" w14:textId="77777777" w:rsidR="00DB107F" w:rsidRDefault="00000000">
            <w:pPr>
              <w:spacing w:after="40"/>
            </w:pPr>
            <w:r>
              <w:rPr>
                <w:b/>
                <w:bCs/>
                <w:color w:val="9A9A9A"/>
                <w:spacing w:val="60"/>
                <w:sz w:val="16"/>
                <w:szCs w:val="16"/>
              </w:rPr>
              <w:t>PROTOTYPE TOOLS</w:t>
            </w:r>
          </w:p>
          <w:p w14:paraId="27C5C7F6" w14:textId="77777777" w:rsidR="00DB107F" w:rsidRDefault="00000000">
            <w:r>
              <w:rPr>
                <w:color w:val="1A1A1A"/>
                <w:sz w:val="20"/>
                <w:szCs w:val="20"/>
              </w:rPr>
              <w:t>Framer · InVision</w:t>
            </w:r>
          </w:p>
        </w:tc>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6994EBBA" w14:textId="77777777" w:rsidR="00DB107F" w:rsidRDefault="00000000">
            <w:pPr>
              <w:spacing w:after="40"/>
            </w:pPr>
            <w:r>
              <w:rPr>
                <w:b/>
                <w:bCs/>
                <w:color w:val="9A9A9A"/>
                <w:spacing w:val="60"/>
                <w:sz w:val="16"/>
                <w:szCs w:val="16"/>
              </w:rPr>
              <w:t>TEAM SIZE</w:t>
            </w:r>
          </w:p>
          <w:p w14:paraId="112423BA" w14:textId="77777777" w:rsidR="00DB107F" w:rsidRDefault="00000000">
            <w:r>
              <w:rPr>
                <w:color w:val="1A1A1A"/>
                <w:sz w:val="20"/>
                <w:szCs w:val="20"/>
              </w:rPr>
              <w:t>Group</w:t>
            </w:r>
          </w:p>
        </w:tc>
        <w:tc>
          <w:tcPr>
            <w:tcW w:w="234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327B524A" w14:textId="77777777" w:rsidR="00DB107F" w:rsidRDefault="00000000">
            <w:pPr>
              <w:spacing w:after="40"/>
            </w:pPr>
            <w:r>
              <w:rPr>
                <w:b/>
                <w:bCs/>
                <w:color w:val="9A9A9A"/>
                <w:spacing w:val="60"/>
                <w:sz w:val="16"/>
                <w:szCs w:val="16"/>
              </w:rPr>
              <w:t>TARGET USERS</w:t>
            </w:r>
          </w:p>
          <w:p w14:paraId="4010B1CE" w14:textId="77777777" w:rsidR="00DB107F" w:rsidRDefault="00000000">
            <w:r>
              <w:rPr>
                <w:color w:val="1A1A1A"/>
                <w:sz w:val="20"/>
                <w:szCs w:val="20"/>
              </w:rPr>
              <w:t>Retirees, Ages 60–75</w:t>
            </w:r>
          </w:p>
        </w:tc>
      </w:tr>
    </w:tbl>
    <w:p w14:paraId="271D8424" w14:textId="77777777" w:rsidR="00DB107F" w:rsidRDefault="00DB107F">
      <w:pPr>
        <w:spacing w:after="200"/>
      </w:pPr>
    </w:p>
    <w:p w14:paraId="32632116" w14:textId="77777777" w:rsidR="00DB107F" w:rsidRDefault="00DB107F">
      <w:pPr>
        <w:pBdr>
          <w:bottom w:val="single" w:sz="4" w:space="1" w:color="E0DDD8"/>
        </w:pBdr>
        <w:spacing w:before="200" w:after="200"/>
      </w:pPr>
    </w:p>
    <w:p w14:paraId="1FF911D3" w14:textId="77777777" w:rsidR="00DB107F" w:rsidRDefault="00000000">
      <w:pPr>
        <w:spacing w:before="360" w:after="80"/>
      </w:pPr>
      <w:r>
        <w:rPr>
          <w:b/>
          <w:bCs/>
          <w:color w:val="C8652A"/>
          <w:spacing w:val="80"/>
          <w:sz w:val="18"/>
          <w:szCs w:val="18"/>
        </w:rPr>
        <w:t>OVERVIEW</w:t>
      </w:r>
    </w:p>
    <w:p w14:paraId="312D9469" w14:textId="77777777" w:rsidR="00DB107F" w:rsidRDefault="00000000">
      <w:pPr>
        <w:pStyle w:val="Heading2"/>
      </w:pPr>
      <w:r>
        <w:t>The Challenge</w:t>
      </w:r>
    </w:p>
    <w:p w14:paraId="3CA341EF" w14:textId="77777777" w:rsidR="00DB107F" w:rsidRDefault="00000000">
      <w:pPr>
        <w:spacing w:after="120"/>
      </w:pPr>
      <w:r>
        <w:rPr>
          <w:color w:val="5A5A5A"/>
        </w:rPr>
        <w:t>Our professor challenged us with a deceptively simple brief: design a mobile app that integrates fun. Drawing from the article Elements of Fun in UX, we built around three core themes — a sense of connection, the thrill of the unknown, and the freedom of choice.</w:t>
      </w:r>
    </w:p>
    <w:p w14:paraId="5E2533BB" w14:textId="77777777" w:rsidR="00DB107F" w:rsidRDefault="00000000">
      <w:pPr>
        <w:spacing w:after="120"/>
      </w:pPr>
      <w:r>
        <w:rPr>
          <w:color w:val="5A5A5A"/>
        </w:rPr>
        <w:t>Rather than targeting a young demographic, our team asked: who truly needs more connection, more purpose, more engagement in their daily lives? The answer was clear — retirees.</w:t>
      </w:r>
    </w:p>
    <w:p w14:paraId="543E78D4" w14:textId="77777777" w:rsidR="00DB107F" w:rsidRDefault="00DB1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07F" w14:paraId="68B71BFC" w14:textId="77777777">
        <w:tblPrEx>
          <w:tblCellMar>
            <w:top w:w="0" w:type="dxa"/>
            <w:bottom w:w="0" w:type="dxa"/>
          </w:tblCellMar>
        </w:tblPrEx>
        <w:tc>
          <w:tcPr>
            <w:tcW w:w="9360" w:type="dxa"/>
            <w:tcBorders>
              <w:top w:val="none" w:sz="0" w:space="0" w:color="FFFFFF"/>
              <w:left w:val="single" w:sz="12" w:space="0" w:color="C8652A"/>
              <w:bottom w:val="none" w:sz="0" w:space="0" w:color="FFFFFF"/>
              <w:right w:val="none" w:sz="0" w:space="0" w:color="FFFFFF"/>
            </w:tcBorders>
            <w:shd w:val="clear" w:color="auto" w:fill="F5E6DC"/>
            <w:tcMar>
              <w:top w:w="160" w:type="dxa"/>
              <w:left w:w="240" w:type="dxa"/>
              <w:bottom w:w="160" w:type="dxa"/>
              <w:right w:w="240" w:type="dxa"/>
            </w:tcMar>
          </w:tcPr>
          <w:p w14:paraId="7BAE4C6E" w14:textId="77777777" w:rsidR="00DB107F" w:rsidRDefault="00000000">
            <w:r>
              <w:rPr>
                <w:i/>
                <w:iCs/>
                <w:color w:val="1A1A1A"/>
              </w:rPr>
              <w:t>"The most popular answers were volunteering, pursuing personal hobbies, and spending time with family. What retirees wanted most wasn't leisure — it was purpose."</w:t>
            </w:r>
          </w:p>
        </w:tc>
      </w:tr>
    </w:tbl>
    <w:p w14:paraId="53B96E55" w14:textId="77777777" w:rsidR="00DB107F" w:rsidRDefault="00DB107F">
      <w:pPr>
        <w:spacing w:after="120"/>
      </w:pPr>
    </w:p>
    <w:p w14:paraId="0BCAA047" w14:textId="77777777" w:rsidR="00DB107F" w:rsidRDefault="00000000">
      <w:pPr>
        <w:pStyle w:val="Heading2"/>
      </w:pPr>
      <w:r>
        <w:t>The Solution</w:t>
      </w:r>
    </w:p>
    <w:p w14:paraId="77737EC2" w14:textId="77777777" w:rsidR="00DB107F" w:rsidRDefault="00000000">
      <w:pPr>
        <w:spacing w:after="120"/>
      </w:pPr>
      <w:proofErr w:type="spellStart"/>
      <w:r>
        <w:rPr>
          <w:color w:val="5A5A5A"/>
        </w:rPr>
        <w:t>Ingage</w:t>
      </w:r>
      <w:proofErr w:type="spellEnd"/>
      <w:r>
        <w:rPr>
          <w:color w:val="5A5A5A"/>
        </w:rPr>
        <w:t xml:space="preserve"> helps retirees find volunteer opportunities, connect with people who share their passions, and build long-lasting social relationships — all within their local community.</w:t>
      </w:r>
    </w:p>
    <w:p w14:paraId="24D2D6CF" w14:textId="77777777" w:rsidR="00DB107F" w:rsidRDefault="00DB10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07F" w14:paraId="348991EE" w14:textId="77777777">
        <w:tblPrEx>
          <w:tblCellMar>
            <w:top w:w="0" w:type="dxa"/>
            <w:bottom w:w="0" w:type="dxa"/>
          </w:tblCellMar>
        </w:tblPrEx>
        <w:trPr>
          <w:trHeight w:hRule="exact" w:val="2400"/>
        </w:trPr>
        <w:tc>
          <w:tcPr>
            <w:tcW w:w="9360" w:type="dxa"/>
            <w:tcBorders>
              <w:top w:val="dashed" w:sz="4" w:space="0" w:color="E0DDD8"/>
              <w:left w:val="dashed" w:sz="4" w:space="0" w:color="E0DDD8"/>
              <w:bottom w:val="dashed" w:sz="4" w:space="0" w:color="E0DDD8"/>
              <w:right w:val="dashed" w:sz="4" w:space="0" w:color="E0DDD8"/>
            </w:tcBorders>
            <w:shd w:val="clear" w:color="auto" w:fill="F7F6F4"/>
            <w:tcMar>
              <w:top w:w="120" w:type="dxa"/>
              <w:left w:w="200" w:type="dxa"/>
              <w:bottom w:w="120" w:type="dxa"/>
              <w:right w:w="200" w:type="dxa"/>
            </w:tcMar>
            <w:vAlign w:val="center"/>
          </w:tcPr>
          <w:p w14:paraId="4787801E" w14:textId="77777777" w:rsidR="00DB107F" w:rsidRDefault="00000000">
            <w:pPr>
              <w:spacing w:after="60"/>
              <w:jc w:val="center"/>
            </w:pPr>
            <w:r>
              <w:rPr>
                <w:b/>
                <w:bCs/>
                <w:color w:val="AAAAAA"/>
                <w:sz w:val="20"/>
                <w:szCs w:val="20"/>
              </w:rPr>
              <w:lastRenderedPageBreak/>
              <w:t xml:space="preserve">[ IMAGE </w:t>
            </w:r>
            <w:proofErr w:type="gramStart"/>
            <w:r>
              <w:rPr>
                <w:b/>
                <w:bCs/>
                <w:color w:val="AAAAAA"/>
                <w:sz w:val="20"/>
                <w:szCs w:val="20"/>
              </w:rPr>
              <w:t>PLACEHOLDER ]</w:t>
            </w:r>
            <w:proofErr w:type="gramEnd"/>
          </w:p>
          <w:p w14:paraId="344ACC3A" w14:textId="77777777" w:rsidR="00DB107F" w:rsidRDefault="00000000">
            <w:pPr>
              <w:jc w:val="center"/>
            </w:pPr>
            <w:r>
              <w:rPr>
                <w:color w:val="BBBBBB"/>
                <w:sz w:val="18"/>
                <w:szCs w:val="18"/>
              </w:rPr>
              <w:t>Hero / App Preview — full-width overview of final app screens</w:t>
            </w:r>
          </w:p>
        </w:tc>
      </w:tr>
    </w:tbl>
    <w:p w14:paraId="1CB02E88" w14:textId="77777777" w:rsidR="00DB107F" w:rsidRDefault="00DB107F">
      <w:pPr>
        <w:spacing w:after="200"/>
      </w:pPr>
    </w:p>
    <w:p w14:paraId="2DF5CD6E" w14:textId="77777777" w:rsidR="00DB107F" w:rsidRDefault="00DB107F">
      <w:pPr>
        <w:pBdr>
          <w:bottom w:val="single" w:sz="4" w:space="1" w:color="E0DDD8"/>
        </w:pBdr>
        <w:spacing w:before="200" w:after="200"/>
      </w:pPr>
    </w:p>
    <w:p w14:paraId="49D6CD60" w14:textId="77777777" w:rsidR="00DB107F" w:rsidRDefault="00000000">
      <w:pPr>
        <w:spacing w:before="360" w:after="80"/>
      </w:pPr>
      <w:r>
        <w:rPr>
          <w:b/>
          <w:bCs/>
          <w:color w:val="C8652A"/>
          <w:spacing w:val="80"/>
          <w:sz w:val="18"/>
          <w:szCs w:val="18"/>
        </w:rPr>
        <w:t>RESEARCH PROCESS</w:t>
      </w:r>
    </w:p>
    <w:p w14:paraId="5091C29A" w14:textId="77777777" w:rsidR="00DB107F" w:rsidRDefault="00000000">
      <w:pPr>
        <w:pStyle w:val="Heading2"/>
      </w:pPr>
      <w:r>
        <w:t>How We Got to the Right Answer</w:t>
      </w:r>
    </w:p>
    <w:p w14:paraId="02E368EA" w14:textId="77777777" w:rsidR="00DB107F" w:rsidRDefault="00000000">
      <w:pPr>
        <w:spacing w:after="120"/>
      </w:pPr>
      <w:r>
        <w:rPr>
          <w:color w:val="5A5A5A"/>
        </w:rPr>
        <w:t>As Research Lead, I was responsible for structuring our entire discovery process — from secondary research through affinity mapping. We used a layered approach where each phase informed the next and progressively challenged our assumptions.</w:t>
      </w:r>
    </w:p>
    <w:p w14:paraId="693C79C0" w14:textId="77777777" w:rsidR="00DB107F" w:rsidRDefault="00DB107F">
      <w:pPr>
        <w:spacing w:after="120"/>
      </w:pPr>
    </w:p>
    <w:p w14:paraId="5017A30D" w14:textId="77777777" w:rsidR="00DB107F" w:rsidRDefault="00000000">
      <w:pPr>
        <w:pStyle w:val="Heading3"/>
      </w:pPr>
      <w:r>
        <w:t>01 — Secondary Research &amp; Competitive Analysis</w:t>
      </w:r>
    </w:p>
    <w:p w14:paraId="35D71492" w14:textId="77777777" w:rsidR="00DB107F" w:rsidRDefault="00000000">
      <w:pPr>
        <w:spacing w:after="120"/>
      </w:pPr>
      <w:r>
        <w:rPr>
          <w:color w:val="5A5A5A"/>
        </w:rPr>
        <w:t>Before talking to anyone, we audited existing tools targeting similar audiences. Two stood out:</w:t>
      </w:r>
    </w:p>
    <w:p w14:paraId="173CFFA1" w14:textId="77777777" w:rsidR="00DB107F" w:rsidRDefault="00000000">
      <w:pPr>
        <w:pStyle w:val="ListParagraph"/>
        <w:numPr>
          <w:ilvl w:val="0"/>
          <w:numId w:val="2"/>
        </w:numPr>
        <w:spacing w:after="80"/>
      </w:pPr>
      <w:r>
        <w:rPr>
          <w:color w:val="5A5A5A"/>
        </w:rPr>
        <w:t>Point — Strong UI, community-based, easy to use. Limited to Ohio only. Good model for event and cause discovery.</w:t>
      </w:r>
    </w:p>
    <w:p w14:paraId="1A278E1F" w14:textId="77777777" w:rsidR="00DB107F" w:rsidRDefault="00000000">
      <w:pPr>
        <w:pStyle w:val="ListParagraph"/>
        <w:numPr>
          <w:ilvl w:val="0"/>
          <w:numId w:val="2"/>
        </w:numPr>
        <w:spacing w:after="80"/>
      </w:pPr>
      <w:r>
        <w:rPr>
          <w:color w:val="5A5A5A"/>
        </w:rPr>
        <w:t>AARP — Wide reach and trusted brand, but light on actual social connection features. UI felt dated for our target demographic.</w:t>
      </w:r>
    </w:p>
    <w:p w14:paraId="7A83EB70" w14:textId="77777777" w:rsidR="00DB107F" w:rsidRDefault="00000000">
      <w:pPr>
        <w:spacing w:after="120"/>
      </w:pPr>
      <w:r>
        <w:rPr>
          <w:color w:val="5A5A5A"/>
        </w:rPr>
        <w:t>Neither fully addressed the social loneliness and sense of purposelessness that research tells us affects retirees. This was our whitespace.</w:t>
      </w:r>
    </w:p>
    <w:p w14:paraId="31EC2006" w14:textId="77777777" w:rsidR="00DB107F" w:rsidRDefault="00DB107F">
      <w:pPr>
        <w:spacing w:after="120"/>
      </w:pPr>
    </w:p>
    <w:p w14:paraId="4A955514" w14:textId="77777777" w:rsidR="00DB107F" w:rsidRDefault="00000000">
      <w:pPr>
        <w:pStyle w:val="Heading3"/>
      </w:pPr>
      <w:r>
        <w:t>02 — User Interviews — 14 Participants, Ages 60–75</w:t>
      </w:r>
    </w:p>
    <w:p w14:paraId="5DEDC45E" w14:textId="77777777" w:rsidR="00DB107F" w:rsidRDefault="00000000">
      <w:pPr>
        <w:spacing w:after="120"/>
      </w:pPr>
      <w:r>
        <w:rPr>
          <w:color w:val="5A5A5A"/>
        </w:rPr>
        <w:t>We conducted 14 qualitative interviews with people either approaching or already in retirement. These weren't just validation exercises — they actively broke our assumptions.</w:t>
      </w:r>
    </w:p>
    <w:p w14:paraId="05933DC4" w14:textId="77777777" w:rsidR="00DB107F" w:rsidRDefault="00DB1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B107F" w14:paraId="7F33C20D" w14:textId="77777777">
        <w:tblPrEx>
          <w:tblCellMar>
            <w:top w:w="0" w:type="dxa"/>
            <w:bottom w:w="0" w:type="dxa"/>
          </w:tblCellMar>
        </w:tblPrEx>
        <w:tc>
          <w:tcPr>
            <w:tcW w:w="3120" w:type="dxa"/>
            <w:tcBorders>
              <w:top w:val="single" w:sz="1" w:space="0" w:color="E0DDD8"/>
              <w:left w:val="single" w:sz="1" w:space="0" w:color="E0DDD8"/>
              <w:bottom w:val="single" w:sz="1" w:space="0" w:color="E0DDD8"/>
              <w:right w:val="single" w:sz="1" w:space="0" w:color="E0DDD8"/>
            </w:tcBorders>
            <w:shd w:val="clear" w:color="auto" w:fill="F2F1EE"/>
            <w:tcMar>
              <w:top w:w="120" w:type="dxa"/>
              <w:left w:w="160" w:type="dxa"/>
              <w:bottom w:w="120" w:type="dxa"/>
              <w:right w:w="160" w:type="dxa"/>
            </w:tcMar>
          </w:tcPr>
          <w:p w14:paraId="7CB54617" w14:textId="77777777" w:rsidR="00DB107F" w:rsidRDefault="00000000">
            <w:r>
              <w:rPr>
                <w:b/>
                <w:bCs/>
                <w:color w:val="1A1A1A"/>
                <w:sz w:val="18"/>
                <w:szCs w:val="18"/>
              </w:rPr>
              <w:t>Our Assumptions</w:t>
            </w:r>
          </w:p>
        </w:tc>
        <w:tc>
          <w:tcPr>
            <w:tcW w:w="3120" w:type="dxa"/>
            <w:tcBorders>
              <w:top w:val="single" w:sz="1" w:space="0" w:color="E0DDD8"/>
              <w:left w:val="single" w:sz="1" w:space="0" w:color="E0DDD8"/>
              <w:bottom w:val="single" w:sz="1" w:space="0" w:color="E0DDD8"/>
              <w:right w:val="single" w:sz="1" w:space="0" w:color="E0DDD8"/>
            </w:tcBorders>
            <w:shd w:val="clear" w:color="auto" w:fill="FFF0F0"/>
            <w:tcMar>
              <w:top w:w="120" w:type="dxa"/>
              <w:left w:w="160" w:type="dxa"/>
              <w:bottom w:w="120" w:type="dxa"/>
              <w:right w:w="160" w:type="dxa"/>
            </w:tcMar>
          </w:tcPr>
          <w:p w14:paraId="514EE1E8" w14:textId="77777777" w:rsidR="00DB107F" w:rsidRDefault="00000000">
            <w:r>
              <w:rPr>
                <w:b/>
                <w:bCs/>
                <w:color w:val="B04040"/>
                <w:sz w:val="18"/>
                <w:szCs w:val="18"/>
              </w:rPr>
              <w:t>Where We Were Wrong</w:t>
            </w:r>
          </w:p>
        </w:tc>
        <w:tc>
          <w:tcPr>
            <w:tcW w:w="3120" w:type="dxa"/>
            <w:tcBorders>
              <w:top w:val="single" w:sz="1" w:space="0" w:color="E0DDD8"/>
              <w:left w:val="single" w:sz="1" w:space="0" w:color="E0DDD8"/>
              <w:bottom w:val="single" w:sz="1" w:space="0" w:color="E0DDD8"/>
              <w:right w:val="single" w:sz="1" w:space="0" w:color="E0DDD8"/>
            </w:tcBorders>
            <w:shd w:val="clear" w:color="auto" w:fill="F0FFF4"/>
            <w:tcMar>
              <w:top w:w="120" w:type="dxa"/>
              <w:left w:w="160" w:type="dxa"/>
              <w:bottom w:w="120" w:type="dxa"/>
              <w:right w:w="160" w:type="dxa"/>
            </w:tcMar>
          </w:tcPr>
          <w:p w14:paraId="5A3D5D5E" w14:textId="77777777" w:rsidR="00DB107F" w:rsidRDefault="00000000">
            <w:r>
              <w:rPr>
                <w:b/>
                <w:bCs/>
                <w:color w:val="3A7A5A"/>
                <w:sz w:val="18"/>
                <w:szCs w:val="18"/>
              </w:rPr>
              <w:t>What We Learned</w:t>
            </w:r>
          </w:p>
        </w:tc>
      </w:tr>
      <w:tr w:rsidR="00DB107F" w14:paraId="2F6B35BC" w14:textId="77777777">
        <w:tblPrEx>
          <w:tblCellMar>
            <w:top w:w="0" w:type="dxa"/>
            <w:bottom w:w="0" w:type="dxa"/>
          </w:tblCellMar>
        </w:tblPrEx>
        <w:tc>
          <w:tcPr>
            <w:tcW w:w="3120" w:type="dxa"/>
            <w:tcBorders>
              <w:top w:val="single" w:sz="1" w:space="0" w:color="E0DDD8"/>
              <w:left w:val="single" w:sz="1" w:space="0" w:color="E0DDD8"/>
              <w:bottom w:val="single" w:sz="1" w:space="0" w:color="E0DDD8"/>
              <w:right w:val="single" w:sz="1" w:space="0" w:color="E0DDD8"/>
            </w:tcBorders>
            <w:shd w:val="clear" w:color="auto" w:fill="FFFFFF"/>
            <w:tcMar>
              <w:top w:w="100" w:type="dxa"/>
              <w:left w:w="160" w:type="dxa"/>
              <w:bottom w:w="100" w:type="dxa"/>
              <w:right w:w="160" w:type="dxa"/>
            </w:tcMar>
          </w:tcPr>
          <w:p w14:paraId="7FA863EE" w14:textId="77777777" w:rsidR="00DB107F" w:rsidRDefault="00000000">
            <w:r>
              <w:rPr>
                <w:color w:val="5A5A5A"/>
                <w:sz w:val="20"/>
                <w:szCs w:val="20"/>
              </w:rPr>
              <w:t>Transitioning into retirement is difficult</w:t>
            </w:r>
          </w:p>
        </w:tc>
        <w:tc>
          <w:tcPr>
            <w:tcW w:w="3120" w:type="dxa"/>
            <w:tcBorders>
              <w:top w:val="single" w:sz="1" w:space="0" w:color="E0DDD8"/>
              <w:left w:val="single" w:sz="1" w:space="0" w:color="E0DDD8"/>
              <w:bottom w:val="single" w:sz="1" w:space="0" w:color="E0DDD8"/>
              <w:right w:val="single" w:sz="1" w:space="0" w:color="E0DDD8"/>
            </w:tcBorders>
            <w:shd w:val="clear" w:color="auto" w:fill="FFF8F8"/>
            <w:tcMar>
              <w:top w:w="100" w:type="dxa"/>
              <w:left w:w="160" w:type="dxa"/>
              <w:bottom w:w="100" w:type="dxa"/>
              <w:right w:w="160" w:type="dxa"/>
            </w:tcMar>
          </w:tcPr>
          <w:p w14:paraId="7A0EA15C" w14:textId="77777777" w:rsidR="00DB107F" w:rsidRDefault="00000000">
            <w:r>
              <w:rPr>
                <w:color w:val="5A5A5A"/>
                <w:sz w:val="20"/>
                <w:szCs w:val="20"/>
              </w:rPr>
              <w:t>Most found the transition smooth</w:t>
            </w:r>
          </w:p>
        </w:tc>
        <w:tc>
          <w:tcPr>
            <w:tcW w:w="3120" w:type="dxa"/>
            <w:tcBorders>
              <w:top w:val="single" w:sz="1" w:space="0" w:color="E0DDD8"/>
              <w:left w:val="single" w:sz="1" w:space="0" w:color="E0DDD8"/>
              <w:bottom w:val="single" w:sz="1" w:space="0" w:color="E0DDD8"/>
              <w:right w:val="single" w:sz="1" w:space="0" w:color="E0DDD8"/>
            </w:tcBorders>
            <w:shd w:val="clear" w:color="auto" w:fill="F8FFF9"/>
            <w:tcMar>
              <w:top w:w="100" w:type="dxa"/>
              <w:left w:w="160" w:type="dxa"/>
              <w:bottom w:w="100" w:type="dxa"/>
              <w:right w:w="160" w:type="dxa"/>
            </w:tcMar>
          </w:tcPr>
          <w:p w14:paraId="1E514906" w14:textId="77777777" w:rsidR="00DB107F" w:rsidRDefault="00000000">
            <w:r>
              <w:rPr>
                <w:color w:val="5A5A5A"/>
                <w:sz w:val="20"/>
                <w:szCs w:val="20"/>
              </w:rPr>
              <w:t>Want to stay involved in family &amp; community</w:t>
            </w:r>
          </w:p>
        </w:tc>
      </w:tr>
      <w:tr w:rsidR="00DB107F" w14:paraId="52A10B81" w14:textId="77777777">
        <w:tblPrEx>
          <w:tblCellMar>
            <w:top w:w="0" w:type="dxa"/>
            <w:bottom w:w="0" w:type="dxa"/>
          </w:tblCellMar>
        </w:tblPrEx>
        <w:tc>
          <w:tcPr>
            <w:tcW w:w="3120" w:type="dxa"/>
            <w:tcBorders>
              <w:top w:val="single" w:sz="1" w:space="0" w:color="E0DDD8"/>
              <w:left w:val="single" w:sz="1" w:space="0" w:color="E0DDD8"/>
              <w:bottom w:val="single" w:sz="1" w:space="0" w:color="E0DDD8"/>
              <w:right w:val="single" w:sz="1" w:space="0" w:color="E0DDD8"/>
            </w:tcBorders>
            <w:shd w:val="clear" w:color="auto" w:fill="FFFFFF"/>
            <w:tcMar>
              <w:top w:w="100" w:type="dxa"/>
              <w:left w:w="160" w:type="dxa"/>
              <w:bottom w:w="100" w:type="dxa"/>
              <w:right w:w="160" w:type="dxa"/>
            </w:tcMar>
          </w:tcPr>
          <w:p w14:paraId="3EF93CDF" w14:textId="77777777" w:rsidR="00DB107F" w:rsidRDefault="00000000">
            <w:r>
              <w:rPr>
                <w:color w:val="5A5A5A"/>
                <w:sz w:val="20"/>
                <w:szCs w:val="20"/>
              </w:rPr>
              <w:t>Travel is a major priority</w:t>
            </w:r>
          </w:p>
        </w:tc>
        <w:tc>
          <w:tcPr>
            <w:tcW w:w="3120" w:type="dxa"/>
            <w:tcBorders>
              <w:top w:val="single" w:sz="1" w:space="0" w:color="E0DDD8"/>
              <w:left w:val="single" w:sz="1" w:space="0" w:color="E0DDD8"/>
              <w:bottom w:val="single" w:sz="1" w:space="0" w:color="E0DDD8"/>
              <w:right w:val="single" w:sz="1" w:space="0" w:color="E0DDD8"/>
            </w:tcBorders>
            <w:shd w:val="clear" w:color="auto" w:fill="FFF8F8"/>
            <w:tcMar>
              <w:top w:w="100" w:type="dxa"/>
              <w:left w:w="160" w:type="dxa"/>
              <w:bottom w:w="100" w:type="dxa"/>
              <w:right w:w="160" w:type="dxa"/>
            </w:tcMar>
          </w:tcPr>
          <w:p w14:paraId="7AA10D1A" w14:textId="77777777" w:rsidR="00DB107F" w:rsidRDefault="00000000">
            <w:r>
              <w:rPr>
                <w:color w:val="5A5A5A"/>
                <w:sz w:val="20"/>
                <w:szCs w:val="20"/>
              </w:rPr>
              <w:t>Travel priorities were conditional — health, finances, family first</w:t>
            </w:r>
          </w:p>
        </w:tc>
        <w:tc>
          <w:tcPr>
            <w:tcW w:w="3120" w:type="dxa"/>
            <w:tcBorders>
              <w:top w:val="single" w:sz="1" w:space="0" w:color="E0DDD8"/>
              <w:left w:val="single" w:sz="1" w:space="0" w:color="E0DDD8"/>
              <w:bottom w:val="single" w:sz="1" w:space="0" w:color="E0DDD8"/>
              <w:right w:val="single" w:sz="1" w:space="0" w:color="E0DDD8"/>
            </w:tcBorders>
            <w:shd w:val="clear" w:color="auto" w:fill="F8FFF9"/>
            <w:tcMar>
              <w:top w:w="100" w:type="dxa"/>
              <w:left w:w="160" w:type="dxa"/>
              <w:bottom w:w="100" w:type="dxa"/>
              <w:right w:w="160" w:type="dxa"/>
            </w:tcMar>
          </w:tcPr>
          <w:p w14:paraId="0F809356" w14:textId="77777777" w:rsidR="00DB107F" w:rsidRDefault="00000000">
            <w:r>
              <w:rPr>
                <w:color w:val="5A5A5A"/>
                <w:sz w:val="20"/>
                <w:szCs w:val="20"/>
              </w:rPr>
              <w:t>Want to pursue genuine passions</w:t>
            </w:r>
          </w:p>
        </w:tc>
      </w:tr>
      <w:tr w:rsidR="00DB107F" w14:paraId="727345CF" w14:textId="77777777">
        <w:tblPrEx>
          <w:tblCellMar>
            <w:top w:w="0" w:type="dxa"/>
            <w:bottom w:w="0" w:type="dxa"/>
          </w:tblCellMar>
        </w:tblPrEx>
        <w:tc>
          <w:tcPr>
            <w:tcW w:w="3120" w:type="dxa"/>
            <w:tcBorders>
              <w:top w:val="single" w:sz="1" w:space="0" w:color="E0DDD8"/>
              <w:left w:val="single" w:sz="1" w:space="0" w:color="E0DDD8"/>
              <w:bottom w:val="single" w:sz="1" w:space="0" w:color="E0DDD8"/>
              <w:right w:val="single" w:sz="1" w:space="0" w:color="E0DDD8"/>
            </w:tcBorders>
            <w:shd w:val="clear" w:color="auto" w:fill="FFFFFF"/>
            <w:tcMar>
              <w:top w:w="100" w:type="dxa"/>
              <w:left w:w="160" w:type="dxa"/>
              <w:bottom w:w="100" w:type="dxa"/>
              <w:right w:w="160" w:type="dxa"/>
            </w:tcMar>
          </w:tcPr>
          <w:p w14:paraId="074335B9" w14:textId="77777777" w:rsidR="00DB107F" w:rsidRDefault="00000000">
            <w:r>
              <w:rPr>
                <w:color w:val="5A5A5A"/>
                <w:sz w:val="20"/>
                <w:szCs w:val="20"/>
              </w:rPr>
              <w:lastRenderedPageBreak/>
              <w:t>Retirees are eager to volunteer</w:t>
            </w:r>
          </w:p>
        </w:tc>
        <w:tc>
          <w:tcPr>
            <w:tcW w:w="3120" w:type="dxa"/>
            <w:tcBorders>
              <w:top w:val="single" w:sz="1" w:space="0" w:color="E0DDD8"/>
              <w:left w:val="single" w:sz="1" w:space="0" w:color="E0DDD8"/>
              <w:bottom w:val="single" w:sz="1" w:space="0" w:color="E0DDD8"/>
              <w:right w:val="single" w:sz="1" w:space="0" w:color="E0DDD8"/>
            </w:tcBorders>
            <w:shd w:val="clear" w:color="auto" w:fill="FFF8F8"/>
            <w:tcMar>
              <w:top w:w="100" w:type="dxa"/>
              <w:left w:w="160" w:type="dxa"/>
              <w:bottom w:w="100" w:type="dxa"/>
              <w:right w:w="160" w:type="dxa"/>
            </w:tcMar>
          </w:tcPr>
          <w:p w14:paraId="3870B63A" w14:textId="77777777" w:rsidR="00DB107F" w:rsidRDefault="00000000">
            <w:r>
              <w:rPr>
                <w:color w:val="5A5A5A"/>
                <w:sz w:val="20"/>
                <w:szCs w:val="20"/>
              </w:rPr>
              <w:t>Many had negative prior volunteering experiences</w:t>
            </w:r>
          </w:p>
        </w:tc>
        <w:tc>
          <w:tcPr>
            <w:tcW w:w="3120" w:type="dxa"/>
            <w:tcBorders>
              <w:top w:val="single" w:sz="1" w:space="0" w:color="E0DDD8"/>
              <w:left w:val="single" w:sz="1" w:space="0" w:color="E0DDD8"/>
              <w:bottom w:val="single" w:sz="1" w:space="0" w:color="E0DDD8"/>
              <w:right w:val="single" w:sz="1" w:space="0" w:color="E0DDD8"/>
            </w:tcBorders>
            <w:shd w:val="clear" w:color="auto" w:fill="F8FFF9"/>
            <w:tcMar>
              <w:top w:w="100" w:type="dxa"/>
              <w:left w:w="160" w:type="dxa"/>
              <w:bottom w:w="100" w:type="dxa"/>
              <w:right w:w="160" w:type="dxa"/>
            </w:tcMar>
          </w:tcPr>
          <w:p w14:paraId="570B9580" w14:textId="77777777" w:rsidR="00DB107F" w:rsidRDefault="00000000">
            <w:r>
              <w:rPr>
                <w:color w:val="5A5A5A"/>
                <w:sz w:val="20"/>
                <w:szCs w:val="20"/>
              </w:rPr>
              <w:t>Want to connect with people like them</w:t>
            </w:r>
          </w:p>
        </w:tc>
      </w:tr>
      <w:tr w:rsidR="00DB107F" w14:paraId="3B1ABFF2" w14:textId="77777777">
        <w:tblPrEx>
          <w:tblCellMar>
            <w:top w:w="0" w:type="dxa"/>
            <w:bottom w:w="0" w:type="dxa"/>
          </w:tblCellMar>
        </w:tblPrEx>
        <w:tc>
          <w:tcPr>
            <w:tcW w:w="3120" w:type="dxa"/>
            <w:tcBorders>
              <w:top w:val="single" w:sz="1" w:space="0" w:color="E0DDD8"/>
              <w:left w:val="single" w:sz="1" w:space="0" w:color="E0DDD8"/>
              <w:bottom w:val="single" w:sz="1" w:space="0" w:color="E0DDD8"/>
              <w:right w:val="single" w:sz="1" w:space="0" w:color="E0DDD8"/>
            </w:tcBorders>
            <w:shd w:val="clear" w:color="auto" w:fill="FFFFFF"/>
            <w:tcMar>
              <w:top w:w="100" w:type="dxa"/>
              <w:left w:w="160" w:type="dxa"/>
              <w:bottom w:w="100" w:type="dxa"/>
              <w:right w:w="160" w:type="dxa"/>
            </w:tcMar>
          </w:tcPr>
          <w:p w14:paraId="4B4A0F22" w14:textId="77777777" w:rsidR="00DB107F" w:rsidRDefault="00DB107F"/>
        </w:tc>
        <w:tc>
          <w:tcPr>
            <w:tcW w:w="3120" w:type="dxa"/>
            <w:tcBorders>
              <w:top w:val="single" w:sz="1" w:space="0" w:color="E0DDD8"/>
              <w:left w:val="single" w:sz="1" w:space="0" w:color="E0DDD8"/>
              <w:bottom w:val="single" w:sz="1" w:space="0" w:color="E0DDD8"/>
              <w:right w:val="single" w:sz="1" w:space="0" w:color="E0DDD8"/>
            </w:tcBorders>
            <w:shd w:val="clear" w:color="auto" w:fill="FFF8F8"/>
            <w:tcMar>
              <w:top w:w="100" w:type="dxa"/>
              <w:left w:w="160" w:type="dxa"/>
              <w:bottom w:w="100" w:type="dxa"/>
              <w:right w:w="160" w:type="dxa"/>
            </w:tcMar>
          </w:tcPr>
          <w:p w14:paraId="73336BA2" w14:textId="77777777" w:rsidR="00DB107F" w:rsidRDefault="00DB107F"/>
        </w:tc>
        <w:tc>
          <w:tcPr>
            <w:tcW w:w="3120" w:type="dxa"/>
            <w:tcBorders>
              <w:top w:val="single" w:sz="1" w:space="0" w:color="E0DDD8"/>
              <w:left w:val="single" w:sz="1" w:space="0" w:color="E0DDD8"/>
              <w:bottom w:val="single" w:sz="1" w:space="0" w:color="E0DDD8"/>
              <w:right w:val="single" w:sz="1" w:space="0" w:color="E0DDD8"/>
            </w:tcBorders>
            <w:shd w:val="clear" w:color="auto" w:fill="F8FFF9"/>
            <w:tcMar>
              <w:top w:w="100" w:type="dxa"/>
              <w:left w:w="160" w:type="dxa"/>
              <w:bottom w:w="100" w:type="dxa"/>
              <w:right w:w="160" w:type="dxa"/>
            </w:tcMar>
          </w:tcPr>
          <w:p w14:paraId="16B50F5A" w14:textId="77777777" w:rsidR="00DB107F" w:rsidRDefault="00000000">
            <w:r>
              <w:rPr>
                <w:color w:val="5A5A5A"/>
                <w:sz w:val="20"/>
                <w:szCs w:val="20"/>
              </w:rPr>
              <w:t>Want to feel a sense of purpose</w:t>
            </w:r>
          </w:p>
        </w:tc>
      </w:tr>
    </w:tbl>
    <w:p w14:paraId="0C426F00" w14:textId="77777777" w:rsidR="00DB107F" w:rsidRDefault="00DB107F">
      <w:pPr>
        <w:spacing w:after="200"/>
      </w:pPr>
    </w:p>
    <w:p w14:paraId="6BA8FC6F" w14:textId="77777777" w:rsidR="00DB107F" w:rsidRDefault="00000000">
      <w:pPr>
        <w:pStyle w:val="Heading3"/>
      </w:pPr>
      <w:r>
        <w:t>03 — Online Survey — Quantifying the Signal</w:t>
      </w:r>
    </w:p>
    <w:p w14:paraId="4CE91952" w14:textId="77777777" w:rsidR="00DB107F" w:rsidRDefault="00000000">
      <w:pPr>
        <w:spacing w:after="120"/>
      </w:pPr>
      <w:r>
        <w:rPr>
          <w:color w:val="5A5A5A"/>
        </w:rPr>
        <w:t>Using interview insights, we designed a focused survey to validate patterns at scale. Findings showed that across demographics within our target age group, social connection and purpose-driven activity consistently surfaced as core needs.</w:t>
      </w:r>
    </w:p>
    <w:p w14:paraId="257D4751" w14:textId="77777777" w:rsidR="00DB107F" w:rsidRDefault="00DB1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B107F" w14:paraId="232FE68B" w14:textId="77777777">
        <w:tblPrEx>
          <w:tblCellMar>
            <w:top w:w="0" w:type="dxa"/>
            <w:bottom w:w="0" w:type="dxa"/>
          </w:tblCellMar>
        </w:tblPrEx>
        <w:tc>
          <w:tcPr>
            <w:tcW w:w="3120" w:type="dxa"/>
            <w:tcBorders>
              <w:top w:val="single" w:sz="1" w:space="0" w:color="E0DDD8"/>
              <w:left w:val="single" w:sz="1" w:space="0" w:color="E0DDD8"/>
              <w:bottom w:val="single" w:sz="1" w:space="0" w:color="E0DDD8"/>
              <w:right w:val="single" w:sz="1" w:space="0" w:color="E0DDD8"/>
            </w:tcBorders>
            <w:shd w:val="clear" w:color="auto" w:fill="FFFFFF"/>
            <w:tcMar>
              <w:top w:w="200" w:type="dxa"/>
              <w:left w:w="200" w:type="dxa"/>
              <w:bottom w:w="200" w:type="dxa"/>
              <w:right w:w="200" w:type="dxa"/>
            </w:tcMar>
            <w:vAlign w:val="center"/>
          </w:tcPr>
          <w:p w14:paraId="5225B0D0" w14:textId="77777777" w:rsidR="00DB107F" w:rsidRDefault="00000000">
            <w:pPr>
              <w:spacing w:after="80"/>
              <w:jc w:val="center"/>
            </w:pPr>
            <w:r>
              <w:rPr>
                <w:b/>
                <w:bCs/>
                <w:color w:val="1A1A1A"/>
                <w:sz w:val="52"/>
                <w:szCs w:val="52"/>
              </w:rPr>
              <w:t>14</w:t>
            </w:r>
          </w:p>
          <w:p w14:paraId="0AFCF2DC" w14:textId="77777777" w:rsidR="00DB107F" w:rsidRDefault="00000000">
            <w:pPr>
              <w:jc w:val="center"/>
            </w:pPr>
            <w:r>
              <w:rPr>
                <w:color w:val="5A5A5A"/>
                <w:sz w:val="18"/>
                <w:szCs w:val="18"/>
              </w:rPr>
              <w:t>User interviews conducted</w:t>
            </w:r>
          </w:p>
        </w:tc>
        <w:tc>
          <w:tcPr>
            <w:tcW w:w="3120" w:type="dxa"/>
            <w:tcBorders>
              <w:top w:val="single" w:sz="1" w:space="0" w:color="E0DDD8"/>
              <w:left w:val="single" w:sz="1" w:space="0" w:color="E0DDD8"/>
              <w:bottom w:val="single" w:sz="1" w:space="0" w:color="E0DDD8"/>
              <w:right w:val="single" w:sz="1" w:space="0" w:color="E0DDD8"/>
            </w:tcBorders>
            <w:shd w:val="clear" w:color="auto" w:fill="FFFFFF"/>
            <w:tcMar>
              <w:top w:w="200" w:type="dxa"/>
              <w:left w:w="200" w:type="dxa"/>
              <w:bottom w:w="200" w:type="dxa"/>
              <w:right w:w="200" w:type="dxa"/>
            </w:tcMar>
            <w:vAlign w:val="center"/>
          </w:tcPr>
          <w:p w14:paraId="24FD867D" w14:textId="77777777" w:rsidR="00DB107F" w:rsidRDefault="00000000">
            <w:pPr>
              <w:spacing w:after="80"/>
              <w:jc w:val="center"/>
            </w:pPr>
            <w:r>
              <w:rPr>
                <w:b/>
                <w:bCs/>
                <w:color w:val="1A1A1A"/>
                <w:sz w:val="52"/>
                <w:szCs w:val="52"/>
              </w:rPr>
              <w:t>59%</w:t>
            </w:r>
          </w:p>
          <w:p w14:paraId="2D1D3577" w14:textId="77777777" w:rsidR="00DB107F" w:rsidRDefault="00000000">
            <w:pPr>
              <w:jc w:val="center"/>
            </w:pPr>
            <w:r>
              <w:rPr>
                <w:color w:val="5A5A5A"/>
                <w:sz w:val="18"/>
                <w:szCs w:val="18"/>
              </w:rPr>
              <w:t>Would retire within 5 years</w:t>
            </w:r>
          </w:p>
        </w:tc>
        <w:tc>
          <w:tcPr>
            <w:tcW w:w="3120" w:type="dxa"/>
            <w:tcBorders>
              <w:top w:val="single" w:sz="1" w:space="0" w:color="E0DDD8"/>
              <w:left w:val="single" w:sz="1" w:space="0" w:color="E0DDD8"/>
              <w:bottom w:val="single" w:sz="1" w:space="0" w:color="E0DDD8"/>
              <w:right w:val="single" w:sz="1" w:space="0" w:color="E0DDD8"/>
            </w:tcBorders>
            <w:shd w:val="clear" w:color="auto" w:fill="FFFFFF"/>
            <w:tcMar>
              <w:top w:w="200" w:type="dxa"/>
              <w:left w:w="200" w:type="dxa"/>
              <w:bottom w:w="200" w:type="dxa"/>
              <w:right w:w="200" w:type="dxa"/>
            </w:tcMar>
            <w:vAlign w:val="center"/>
          </w:tcPr>
          <w:p w14:paraId="5498D7B8" w14:textId="77777777" w:rsidR="00DB107F" w:rsidRDefault="00000000">
            <w:pPr>
              <w:spacing w:after="80"/>
              <w:jc w:val="center"/>
            </w:pPr>
            <w:r>
              <w:rPr>
                <w:b/>
                <w:bCs/>
                <w:color w:val="1A1A1A"/>
                <w:sz w:val="52"/>
                <w:szCs w:val="52"/>
              </w:rPr>
              <w:t>41%</w:t>
            </w:r>
          </w:p>
          <w:p w14:paraId="06987E3F" w14:textId="77777777" w:rsidR="00DB107F" w:rsidRDefault="00000000">
            <w:pPr>
              <w:jc w:val="center"/>
            </w:pPr>
            <w:r>
              <w:rPr>
                <w:color w:val="5A5A5A"/>
                <w:sz w:val="18"/>
                <w:szCs w:val="18"/>
              </w:rPr>
              <w:t>Already retired at time of survey</w:t>
            </w:r>
          </w:p>
        </w:tc>
      </w:tr>
    </w:tbl>
    <w:p w14:paraId="7FAC2A0D" w14:textId="77777777" w:rsidR="00DB107F" w:rsidRDefault="00DB107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107F" w14:paraId="631B3373" w14:textId="77777777">
        <w:tblPrEx>
          <w:tblCellMar>
            <w:top w:w="0" w:type="dxa"/>
            <w:bottom w:w="0" w:type="dxa"/>
          </w:tblCellMar>
        </w:tblPrEx>
        <w:trPr>
          <w:trHeight w:hRule="exact" w:val="2200"/>
        </w:trPr>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0AD62079"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53A87D13" w14:textId="77777777" w:rsidR="00DB107F" w:rsidRDefault="00000000">
            <w:pPr>
              <w:jc w:val="center"/>
            </w:pPr>
            <w:r>
              <w:rPr>
                <w:color w:val="BBBBBB"/>
                <w:sz w:val="16"/>
                <w:szCs w:val="16"/>
              </w:rPr>
              <w:t>Survey Results Visual</w:t>
            </w:r>
          </w:p>
        </w:tc>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01D327CF"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1CAAE4E0" w14:textId="77777777" w:rsidR="00DB107F" w:rsidRDefault="00000000">
            <w:pPr>
              <w:jc w:val="center"/>
            </w:pPr>
            <w:r>
              <w:rPr>
                <w:color w:val="BBBBBB"/>
                <w:sz w:val="16"/>
                <w:szCs w:val="16"/>
              </w:rPr>
              <w:t>Mind Map</w:t>
            </w:r>
          </w:p>
        </w:tc>
      </w:tr>
    </w:tbl>
    <w:p w14:paraId="2591BDF6" w14:textId="77777777" w:rsidR="00DB107F" w:rsidRDefault="00DB107F">
      <w:pPr>
        <w:spacing w:after="200"/>
      </w:pPr>
    </w:p>
    <w:p w14:paraId="63315185" w14:textId="77777777" w:rsidR="00DB107F" w:rsidRDefault="00000000">
      <w:pPr>
        <w:pStyle w:val="Heading3"/>
      </w:pPr>
      <w:r>
        <w:t>04 — Affinity Mapping — Finding the Thread</w:t>
      </w:r>
    </w:p>
    <w:p w14:paraId="76113C45" w14:textId="77777777" w:rsidR="00DB107F" w:rsidRDefault="00000000">
      <w:pPr>
        <w:spacing w:after="120"/>
      </w:pPr>
      <w:r>
        <w:rPr>
          <w:color w:val="5A5A5A"/>
        </w:rPr>
        <w:t>After gathering language data from both interviews and surveys, we organized ideas, opinions, and issues into natural groupings. The resulting map revealed something clear: social connection was the connective tissue between every other category.</w:t>
      </w:r>
    </w:p>
    <w:p w14:paraId="0E4224EC" w14:textId="77777777" w:rsidR="00DB107F" w:rsidRDefault="00000000">
      <w:pPr>
        <w:spacing w:after="120"/>
      </w:pPr>
      <w:r>
        <w:rPr>
          <w:color w:val="5A5A5A"/>
        </w:rPr>
        <w:t xml:space="preserve">Passions, volunteering, travel, purpose — all roads led back to wanting to feel connected. This became the design spine of </w:t>
      </w:r>
      <w:proofErr w:type="spellStart"/>
      <w:r>
        <w:rPr>
          <w:color w:val="5A5A5A"/>
        </w:rPr>
        <w:t>Ingage</w:t>
      </w:r>
      <w:proofErr w:type="spellEnd"/>
      <w:r>
        <w:rPr>
          <w:color w:val="5A5A5A"/>
        </w:rPr>
        <w:t>.</w:t>
      </w:r>
    </w:p>
    <w:p w14:paraId="1A8F1CF8" w14:textId="77777777" w:rsidR="00DB107F" w:rsidRDefault="00DB1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07F" w14:paraId="78C2AF6C" w14:textId="77777777">
        <w:tblPrEx>
          <w:tblCellMar>
            <w:top w:w="0" w:type="dxa"/>
            <w:bottom w:w="0" w:type="dxa"/>
          </w:tblCellMar>
        </w:tblPrEx>
        <w:trPr>
          <w:trHeight w:hRule="exact" w:val="2200"/>
        </w:trPr>
        <w:tc>
          <w:tcPr>
            <w:tcW w:w="9360" w:type="dxa"/>
            <w:tcBorders>
              <w:top w:val="dashed" w:sz="4" w:space="0" w:color="E0DDD8"/>
              <w:left w:val="dashed" w:sz="4" w:space="0" w:color="E0DDD8"/>
              <w:bottom w:val="dashed" w:sz="4" w:space="0" w:color="E0DDD8"/>
              <w:right w:val="dashed" w:sz="4" w:space="0" w:color="E0DDD8"/>
            </w:tcBorders>
            <w:shd w:val="clear" w:color="auto" w:fill="F7F6F4"/>
            <w:tcMar>
              <w:top w:w="120" w:type="dxa"/>
              <w:left w:w="200" w:type="dxa"/>
              <w:bottom w:w="120" w:type="dxa"/>
              <w:right w:w="200" w:type="dxa"/>
            </w:tcMar>
            <w:vAlign w:val="center"/>
          </w:tcPr>
          <w:p w14:paraId="7F572883" w14:textId="77777777" w:rsidR="00DB107F" w:rsidRDefault="00000000">
            <w:pPr>
              <w:spacing w:after="60"/>
              <w:jc w:val="center"/>
            </w:pPr>
            <w:r>
              <w:rPr>
                <w:b/>
                <w:bCs/>
                <w:color w:val="AAAAAA"/>
                <w:sz w:val="20"/>
                <w:szCs w:val="20"/>
              </w:rPr>
              <w:t xml:space="preserve">[ IMAGE </w:t>
            </w:r>
            <w:proofErr w:type="gramStart"/>
            <w:r>
              <w:rPr>
                <w:b/>
                <w:bCs/>
                <w:color w:val="AAAAAA"/>
                <w:sz w:val="20"/>
                <w:szCs w:val="20"/>
              </w:rPr>
              <w:t>PLACEHOLDER ]</w:t>
            </w:r>
            <w:proofErr w:type="gramEnd"/>
          </w:p>
          <w:p w14:paraId="4DBA224C" w14:textId="77777777" w:rsidR="00DB107F" w:rsidRDefault="00000000">
            <w:pPr>
              <w:jc w:val="center"/>
            </w:pPr>
            <w:r>
              <w:rPr>
                <w:color w:val="BBBBBB"/>
                <w:sz w:val="18"/>
                <w:szCs w:val="18"/>
              </w:rPr>
              <w:t>Affinity Map — full diagram showing categories and connections</w:t>
            </w:r>
          </w:p>
        </w:tc>
      </w:tr>
    </w:tbl>
    <w:p w14:paraId="5FD0BF10" w14:textId="77777777" w:rsidR="00DB107F" w:rsidRDefault="00DB107F">
      <w:pPr>
        <w:spacing w:after="200"/>
      </w:pPr>
    </w:p>
    <w:p w14:paraId="663EBA2D" w14:textId="77777777" w:rsidR="00DB107F" w:rsidRDefault="00000000">
      <w:pPr>
        <w:pStyle w:val="Heading3"/>
      </w:pPr>
      <w:r>
        <w:lastRenderedPageBreak/>
        <w:t>05 — How Might We + User Personas</w:t>
      </w:r>
    </w:p>
    <w:p w14:paraId="0F7949BC" w14:textId="77777777" w:rsidR="00DB107F" w:rsidRDefault="00000000">
      <w:pPr>
        <w:spacing w:after="120"/>
      </w:pPr>
      <w:r>
        <w:rPr>
          <w:color w:val="5A5A5A"/>
        </w:rPr>
        <w:t>HMW questions helped us reframe research pain points as design opportunities before entering ideation. Personas grounded those opportunities in real human context — reminding us that our users had specific lives, routines, and emotional needs.</w:t>
      </w:r>
    </w:p>
    <w:p w14:paraId="3B0E6EAA" w14:textId="77777777" w:rsidR="00DB107F" w:rsidRDefault="00DB1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107F" w14:paraId="34FF27F6" w14:textId="77777777">
        <w:tblPrEx>
          <w:tblCellMar>
            <w:top w:w="0" w:type="dxa"/>
            <w:bottom w:w="0" w:type="dxa"/>
          </w:tblCellMar>
        </w:tblPrEx>
        <w:trPr>
          <w:trHeight w:hRule="exact" w:val="2200"/>
        </w:trPr>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33B84088"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3E9073E7" w14:textId="77777777" w:rsidR="00DB107F" w:rsidRDefault="00000000">
            <w:pPr>
              <w:jc w:val="center"/>
            </w:pPr>
            <w:r>
              <w:rPr>
                <w:color w:val="BBBBBB"/>
                <w:sz w:val="16"/>
                <w:szCs w:val="16"/>
              </w:rPr>
              <w:t>How Might We Statements</w:t>
            </w:r>
          </w:p>
        </w:tc>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46BB3E3B"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184F4B0E" w14:textId="77777777" w:rsidR="00DB107F" w:rsidRDefault="00000000">
            <w:pPr>
              <w:jc w:val="center"/>
            </w:pPr>
            <w:r>
              <w:rPr>
                <w:color w:val="BBBBBB"/>
                <w:sz w:val="16"/>
                <w:szCs w:val="16"/>
              </w:rPr>
              <w:t>User Persona</w:t>
            </w:r>
          </w:p>
        </w:tc>
      </w:tr>
    </w:tbl>
    <w:p w14:paraId="3BACD3F8" w14:textId="77777777" w:rsidR="00DB107F" w:rsidRDefault="00DB107F">
      <w:pPr>
        <w:spacing w:after="200"/>
      </w:pPr>
    </w:p>
    <w:p w14:paraId="704CB57F" w14:textId="77777777" w:rsidR="00DB107F" w:rsidRDefault="00DB107F">
      <w:pPr>
        <w:pBdr>
          <w:bottom w:val="single" w:sz="4" w:space="1" w:color="E0DDD8"/>
        </w:pBdr>
        <w:spacing w:before="200" w:after="200"/>
      </w:pPr>
    </w:p>
    <w:p w14:paraId="49DBB243" w14:textId="77777777" w:rsidR="00DB107F" w:rsidRDefault="00000000">
      <w:pPr>
        <w:spacing w:before="360" w:after="80"/>
      </w:pPr>
      <w:r>
        <w:rPr>
          <w:b/>
          <w:bCs/>
          <w:color w:val="C8652A"/>
          <w:spacing w:val="80"/>
          <w:sz w:val="18"/>
          <w:szCs w:val="18"/>
        </w:rPr>
        <w:t>KEY FINDINGS</w:t>
      </w:r>
    </w:p>
    <w:p w14:paraId="0C528830" w14:textId="77777777" w:rsidR="00DB107F" w:rsidRDefault="00000000">
      <w:pPr>
        <w:pStyle w:val="Heading2"/>
      </w:pPr>
      <w:r>
        <w:t>What Retirees Actually Need</w:t>
      </w:r>
    </w:p>
    <w:p w14:paraId="553F56BA" w14:textId="77777777" w:rsidR="00DB107F" w:rsidRDefault="00DB1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107F" w14:paraId="02D23E63" w14:textId="77777777">
        <w:tblPrEx>
          <w:tblCellMar>
            <w:top w:w="0" w:type="dxa"/>
            <w:bottom w:w="0" w:type="dxa"/>
          </w:tblCellMar>
        </w:tblPrEx>
        <w:tc>
          <w:tcPr>
            <w:tcW w:w="4680" w:type="dxa"/>
            <w:tcBorders>
              <w:top w:val="single" w:sz="1" w:space="0" w:color="E0DDD8"/>
              <w:left w:val="single" w:sz="1" w:space="0" w:color="E0DDD8"/>
              <w:bottom w:val="single" w:sz="1" w:space="0" w:color="E0DDD8"/>
              <w:right w:val="single" w:sz="1" w:space="0" w:color="E0DDD8"/>
            </w:tcBorders>
            <w:shd w:val="clear" w:color="auto" w:fill="F7F6F4"/>
            <w:tcMar>
              <w:top w:w="160" w:type="dxa"/>
              <w:left w:w="200" w:type="dxa"/>
              <w:bottom w:w="160" w:type="dxa"/>
              <w:right w:w="200" w:type="dxa"/>
            </w:tcMar>
          </w:tcPr>
          <w:p w14:paraId="79EF0DBC" w14:textId="77777777" w:rsidR="00DB107F" w:rsidRDefault="00000000">
            <w:pPr>
              <w:spacing w:after="60"/>
            </w:pPr>
            <w:proofErr w:type="gramStart"/>
            <w:r>
              <w:rPr>
                <w:b/>
                <w:bCs/>
                <w:color w:val="1A1A1A"/>
              </w:rPr>
              <w:t>🤝  Social</w:t>
            </w:r>
            <w:proofErr w:type="gramEnd"/>
            <w:r>
              <w:rPr>
                <w:b/>
                <w:bCs/>
                <w:color w:val="1A1A1A"/>
              </w:rPr>
              <w:t xml:space="preserve"> Connection is the Core Need</w:t>
            </w:r>
          </w:p>
          <w:p w14:paraId="62EEE247" w14:textId="77777777" w:rsidR="00DB107F" w:rsidRDefault="00000000">
            <w:r>
              <w:rPr>
                <w:color w:val="5A5A5A"/>
                <w:sz w:val="20"/>
                <w:szCs w:val="20"/>
              </w:rPr>
              <w:t>Social was the category with the most connections in our affinity map — linked to passions, volunteering, travel, and sense of purpose.</w:t>
            </w:r>
          </w:p>
        </w:tc>
        <w:tc>
          <w:tcPr>
            <w:tcW w:w="4680" w:type="dxa"/>
            <w:tcBorders>
              <w:top w:val="single" w:sz="1" w:space="0" w:color="E0DDD8"/>
              <w:left w:val="single" w:sz="1" w:space="0" w:color="E0DDD8"/>
              <w:bottom w:val="single" w:sz="1" w:space="0" w:color="E0DDD8"/>
              <w:right w:val="single" w:sz="1" w:space="0" w:color="E0DDD8"/>
            </w:tcBorders>
            <w:shd w:val="clear" w:color="auto" w:fill="F7F6F4"/>
            <w:tcMar>
              <w:top w:w="160" w:type="dxa"/>
              <w:left w:w="200" w:type="dxa"/>
              <w:bottom w:w="160" w:type="dxa"/>
              <w:right w:w="200" w:type="dxa"/>
            </w:tcMar>
          </w:tcPr>
          <w:p w14:paraId="016B96BD" w14:textId="77777777" w:rsidR="00DB107F" w:rsidRDefault="00000000">
            <w:pPr>
              <w:spacing w:after="60"/>
            </w:pPr>
            <w:proofErr w:type="gramStart"/>
            <w:r>
              <w:rPr>
                <w:b/>
                <w:bCs/>
                <w:color w:val="1A1A1A"/>
              </w:rPr>
              <w:t>🎯  Purpose</w:t>
            </w:r>
            <w:proofErr w:type="gramEnd"/>
            <w:r>
              <w:rPr>
                <w:b/>
                <w:bCs/>
                <w:color w:val="1A1A1A"/>
              </w:rPr>
              <w:t xml:space="preserve"> Over Leisure</w:t>
            </w:r>
          </w:p>
          <w:p w14:paraId="17827514" w14:textId="77777777" w:rsidR="00DB107F" w:rsidRDefault="00000000">
            <w:r>
              <w:rPr>
                <w:color w:val="5A5A5A"/>
                <w:sz w:val="20"/>
                <w:szCs w:val="20"/>
              </w:rPr>
              <w:t>Retirees aren't just looking for something to do — they want to feel that what they're doing matters. Volunteering and passion-driven activities rank higher than recreation.</w:t>
            </w:r>
          </w:p>
        </w:tc>
      </w:tr>
      <w:tr w:rsidR="00DB107F" w14:paraId="6A916B3F" w14:textId="77777777">
        <w:tblPrEx>
          <w:tblCellMar>
            <w:top w:w="0" w:type="dxa"/>
            <w:bottom w:w="0" w:type="dxa"/>
          </w:tblCellMar>
        </w:tblPrEx>
        <w:tc>
          <w:tcPr>
            <w:tcW w:w="4680" w:type="dxa"/>
            <w:tcBorders>
              <w:top w:val="single" w:sz="1" w:space="0" w:color="E0DDD8"/>
              <w:left w:val="single" w:sz="1" w:space="0" w:color="E0DDD8"/>
              <w:bottom w:val="single" w:sz="1" w:space="0" w:color="E0DDD8"/>
              <w:right w:val="single" w:sz="1" w:space="0" w:color="E0DDD8"/>
            </w:tcBorders>
            <w:shd w:val="clear" w:color="auto" w:fill="F7F6F4"/>
            <w:tcMar>
              <w:top w:w="160" w:type="dxa"/>
              <w:left w:w="200" w:type="dxa"/>
              <w:bottom w:w="160" w:type="dxa"/>
              <w:right w:w="200" w:type="dxa"/>
            </w:tcMar>
          </w:tcPr>
          <w:p w14:paraId="56B00AD5" w14:textId="77777777" w:rsidR="00DB107F" w:rsidRDefault="00000000">
            <w:pPr>
              <w:spacing w:after="60"/>
            </w:pPr>
            <w:proofErr w:type="gramStart"/>
            <w:r>
              <w:rPr>
                <w:b/>
                <w:bCs/>
                <w:color w:val="1A1A1A"/>
              </w:rPr>
              <w:t>📱  Accessibility</w:t>
            </w:r>
            <w:proofErr w:type="gramEnd"/>
            <w:r>
              <w:rPr>
                <w:b/>
                <w:bCs/>
                <w:color w:val="1A1A1A"/>
              </w:rPr>
              <w:t xml:space="preserve"> is </w:t>
            </w:r>
            <w:proofErr w:type="gramStart"/>
            <w:r>
              <w:rPr>
                <w:b/>
                <w:bCs/>
                <w:color w:val="1A1A1A"/>
              </w:rPr>
              <w:t>Non-Negotiable</w:t>
            </w:r>
            <w:proofErr w:type="gramEnd"/>
          </w:p>
          <w:p w14:paraId="3A9C6BAE" w14:textId="77777777" w:rsidR="00DB107F" w:rsidRDefault="00000000">
            <w:r>
              <w:rPr>
                <w:color w:val="5A5A5A"/>
                <w:sz w:val="20"/>
                <w:szCs w:val="20"/>
              </w:rPr>
              <w:t>Users consistently flagged small text, unclear icons, and missing nav labels as blockers. Accessibility wasn't a nice-to-have — it was core to adoption.</w:t>
            </w:r>
          </w:p>
        </w:tc>
        <w:tc>
          <w:tcPr>
            <w:tcW w:w="4680" w:type="dxa"/>
            <w:tcBorders>
              <w:top w:val="single" w:sz="1" w:space="0" w:color="E0DDD8"/>
              <w:left w:val="single" w:sz="1" w:space="0" w:color="E0DDD8"/>
              <w:bottom w:val="single" w:sz="1" w:space="0" w:color="E0DDD8"/>
              <w:right w:val="single" w:sz="1" w:space="0" w:color="E0DDD8"/>
            </w:tcBorders>
            <w:shd w:val="clear" w:color="auto" w:fill="F7F6F4"/>
            <w:tcMar>
              <w:top w:w="160" w:type="dxa"/>
              <w:left w:w="200" w:type="dxa"/>
              <w:bottom w:w="160" w:type="dxa"/>
              <w:right w:w="200" w:type="dxa"/>
            </w:tcMar>
          </w:tcPr>
          <w:p w14:paraId="1DDBC04A" w14:textId="77777777" w:rsidR="00DB107F" w:rsidRDefault="00000000">
            <w:pPr>
              <w:spacing w:after="60"/>
            </w:pPr>
            <w:proofErr w:type="gramStart"/>
            <w:r>
              <w:rPr>
                <w:b/>
                <w:bCs/>
                <w:color w:val="1A1A1A"/>
              </w:rPr>
              <w:t>🧭  Onboarding</w:t>
            </w:r>
            <w:proofErr w:type="gramEnd"/>
            <w:r>
              <w:rPr>
                <w:b/>
                <w:bCs/>
                <w:color w:val="1A1A1A"/>
              </w:rPr>
              <w:t xml:space="preserve"> Must Build Confidence</w:t>
            </w:r>
          </w:p>
          <w:p w14:paraId="126C94B4" w14:textId="77777777" w:rsidR="00DB107F" w:rsidRDefault="00000000">
            <w:r>
              <w:rPr>
                <w:color w:val="5A5A5A"/>
                <w:sz w:val="20"/>
                <w:szCs w:val="20"/>
              </w:rPr>
              <w:t>Multiple participants asked for tutorials, help pages, and labeled navigation. First-time use needed to feel guided, not guessed at.</w:t>
            </w:r>
          </w:p>
        </w:tc>
      </w:tr>
    </w:tbl>
    <w:p w14:paraId="67CC3005" w14:textId="77777777" w:rsidR="00DB107F" w:rsidRDefault="00DB107F">
      <w:pPr>
        <w:spacing w:after="200"/>
      </w:pPr>
    </w:p>
    <w:p w14:paraId="1F5B0B62" w14:textId="77777777" w:rsidR="00DB107F" w:rsidRDefault="00DB107F">
      <w:pPr>
        <w:pBdr>
          <w:bottom w:val="single" w:sz="4" w:space="1" w:color="E0DDD8"/>
        </w:pBdr>
        <w:spacing w:before="200" w:after="200"/>
      </w:pPr>
    </w:p>
    <w:p w14:paraId="02D060BC" w14:textId="77777777" w:rsidR="00DB107F" w:rsidRDefault="00000000">
      <w:pPr>
        <w:spacing w:before="360" w:after="80"/>
      </w:pPr>
      <w:r>
        <w:rPr>
          <w:b/>
          <w:bCs/>
          <w:color w:val="C8652A"/>
          <w:spacing w:val="80"/>
          <w:sz w:val="18"/>
          <w:szCs w:val="18"/>
        </w:rPr>
        <w:t>PROTOTYPING &amp; TESTING</w:t>
      </w:r>
    </w:p>
    <w:p w14:paraId="0F1BAD45" w14:textId="77777777" w:rsidR="00DB107F" w:rsidRDefault="00000000">
      <w:pPr>
        <w:pStyle w:val="Heading2"/>
      </w:pPr>
      <w:r>
        <w:t>From Mid-Fi to High-Fi in Two Iterations</w:t>
      </w:r>
    </w:p>
    <w:p w14:paraId="33D2E08C" w14:textId="77777777" w:rsidR="00DB107F" w:rsidRDefault="00000000">
      <w:pPr>
        <w:spacing w:after="120"/>
      </w:pPr>
      <w:r>
        <w:rPr>
          <w:color w:val="5A5A5A"/>
        </w:rPr>
        <w:t>Given our older target demographic, we made a deliberate choice to skip lo-fi and go straight to mid-fi. Low-fidelity wireframes require users to mentally fill in gaps — something that's harder to do when you're less familiar with digital conventions. Mid-fi gave participants enough context to react meaningfully.</w:t>
      </w:r>
    </w:p>
    <w:p w14:paraId="3BFD3958" w14:textId="77777777" w:rsidR="00DB107F" w:rsidRDefault="00DB107F">
      <w:pPr>
        <w:spacing w:after="120"/>
      </w:pPr>
    </w:p>
    <w:p w14:paraId="7C8DC0AD" w14:textId="77777777" w:rsidR="00DB107F" w:rsidRDefault="00000000">
      <w:pPr>
        <w:pStyle w:val="Heading3"/>
      </w:pPr>
      <w:r>
        <w:t>Mid-Fi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07F" w14:paraId="4D176295" w14:textId="77777777">
        <w:tblPrEx>
          <w:tblCellMar>
            <w:top w:w="0" w:type="dxa"/>
            <w:bottom w:w="0" w:type="dxa"/>
          </w:tblCellMar>
        </w:tblPrEx>
        <w:trPr>
          <w:trHeight w:hRule="exact" w:val="2200"/>
        </w:trPr>
        <w:tc>
          <w:tcPr>
            <w:tcW w:w="9360" w:type="dxa"/>
            <w:tcBorders>
              <w:top w:val="dashed" w:sz="4" w:space="0" w:color="E0DDD8"/>
              <w:left w:val="dashed" w:sz="4" w:space="0" w:color="E0DDD8"/>
              <w:bottom w:val="dashed" w:sz="4" w:space="0" w:color="E0DDD8"/>
              <w:right w:val="dashed" w:sz="4" w:space="0" w:color="E0DDD8"/>
            </w:tcBorders>
            <w:shd w:val="clear" w:color="auto" w:fill="F7F6F4"/>
            <w:tcMar>
              <w:top w:w="120" w:type="dxa"/>
              <w:left w:w="200" w:type="dxa"/>
              <w:bottom w:w="120" w:type="dxa"/>
              <w:right w:w="200" w:type="dxa"/>
            </w:tcMar>
            <w:vAlign w:val="center"/>
          </w:tcPr>
          <w:p w14:paraId="6525B9A3" w14:textId="77777777" w:rsidR="00DB107F" w:rsidRDefault="00000000">
            <w:pPr>
              <w:spacing w:after="60"/>
              <w:jc w:val="center"/>
            </w:pPr>
            <w:r>
              <w:rPr>
                <w:b/>
                <w:bCs/>
                <w:color w:val="AAAAAA"/>
                <w:sz w:val="20"/>
                <w:szCs w:val="20"/>
              </w:rPr>
              <w:t xml:space="preserve">[ IMAGE </w:t>
            </w:r>
            <w:proofErr w:type="gramStart"/>
            <w:r>
              <w:rPr>
                <w:b/>
                <w:bCs/>
                <w:color w:val="AAAAAA"/>
                <w:sz w:val="20"/>
                <w:szCs w:val="20"/>
              </w:rPr>
              <w:t>PLACEHOLDER ]</w:t>
            </w:r>
            <w:proofErr w:type="gramEnd"/>
          </w:p>
          <w:p w14:paraId="734F87BD" w14:textId="77777777" w:rsidR="00DB107F" w:rsidRDefault="00000000">
            <w:pPr>
              <w:jc w:val="center"/>
            </w:pPr>
            <w:r>
              <w:rPr>
                <w:color w:val="BBBBBB"/>
                <w:sz w:val="18"/>
                <w:szCs w:val="18"/>
              </w:rPr>
              <w:t>Mid-Fi Prototype Screens</w:t>
            </w:r>
          </w:p>
        </w:tc>
      </w:tr>
    </w:tbl>
    <w:p w14:paraId="152DD0D0" w14:textId="77777777" w:rsidR="00DB107F" w:rsidRDefault="00DB107F">
      <w:pPr>
        <w:spacing w:after="120"/>
      </w:pPr>
    </w:p>
    <w:p w14:paraId="19B07782" w14:textId="77777777" w:rsidR="00DB107F" w:rsidRDefault="00000000">
      <w:pPr>
        <w:pStyle w:val="Heading3"/>
      </w:pPr>
      <w:r>
        <w:t>Mid-Fi Feedback — What Users Told Us</w:t>
      </w:r>
    </w:p>
    <w:p w14:paraId="21E575B1" w14:textId="77777777" w:rsidR="00DB107F" w:rsidRDefault="00000000">
      <w:pPr>
        <w:pStyle w:val="ListParagraph"/>
        <w:numPr>
          <w:ilvl w:val="0"/>
          <w:numId w:val="2"/>
        </w:numPr>
        <w:spacing w:after="80"/>
      </w:pPr>
      <w:r>
        <w:rPr>
          <w:color w:val="5A5A5A"/>
        </w:rPr>
        <w:t>Navigation icons were unclear without labels</w:t>
      </w:r>
    </w:p>
    <w:p w14:paraId="7AE0DB5E" w14:textId="77777777" w:rsidR="00DB107F" w:rsidRDefault="00000000">
      <w:pPr>
        <w:pStyle w:val="ListParagraph"/>
        <w:numPr>
          <w:ilvl w:val="0"/>
          <w:numId w:val="2"/>
        </w:numPr>
        <w:spacing w:after="80"/>
      </w:pPr>
      <w:r>
        <w:rPr>
          <w:color w:val="5A5A5A"/>
        </w:rPr>
        <w:t>The events icon was confusing — users wanted a calendar icon</w:t>
      </w:r>
    </w:p>
    <w:p w14:paraId="1F4C9DB6" w14:textId="77777777" w:rsidR="00DB107F" w:rsidRDefault="00000000">
      <w:pPr>
        <w:pStyle w:val="ListParagraph"/>
        <w:numPr>
          <w:ilvl w:val="0"/>
          <w:numId w:val="2"/>
        </w:numPr>
        <w:spacing w:after="80"/>
      </w:pPr>
      <w:r>
        <w:rPr>
          <w:color w:val="5A5A5A"/>
        </w:rPr>
        <w:t>Font sizes were too small for comfortable mobile reading</w:t>
      </w:r>
    </w:p>
    <w:p w14:paraId="594B0CA2" w14:textId="77777777" w:rsidR="00DB107F" w:rsidRDefault="00000000">
      <w:pPr>
        <w:pStyle w:val="ListParagraph"/>
        <w:numPr>
          <w:ilvl w:val="0"/>
          <w:numId w:val="2"/>
        </w:numPr>
        <w:spacing w:after="80"/>
      </w:pPr>
      <w:r>
        <w:rPr>
          <w:color w:val="5A5A5A"/>
        </w:rPr>
        <w:t>Users wanted a tutorial or help section on first launch</w:t>
      </w:r>
    </w:p>
    <w:p w14:paraId="2F308190" w14:textId="77777777" w:rsidR="00DB107F" w:rsidRDefault="00000000">
      <w:pPr>
        <w:pStyle w:val="ListParagraph"/>
        <w:numPr>
          <w:ilvl w:val="0"/>
          <w:numId w:val="2"/>
        </w:numPr>
        <w:spacing w:after="80"/>
      </w:pPr>
      <w:r>
        <w:rPr>
          <w:color w:val="5A5A5A"/>
        </w:rPr>
        <w:t>Some text required zooming in — impacting trust and usability</w:t>
      </w:r>
    </w:p>
    <w:p w14:paraId="72E73B90" w14:textId="77777777" w:rsidR="00DB107F" w:rsidRDefault="00DB107F">
      <w:pPr>
        <w:spacing w:after="160"/>
      </w:pPr>
    </w:p>
    <w:p w14:paraId="2BE503BE" w14:textId="77777777" w:rsidR="00DB107F" w:rsidRDefault="00000000">
      <w:pPr>
        <w:pStyle w:val="Heading3"/>
      </w:pPr>
      <w:r>
        <w:t>High-Fi: What Changed</w:t>
      </w:r>
    </w:p>
    <w:p w14:paraId="0BCD503E" w14:textId="77777777" w:rsidR="00DB107F" w:rsidRDefault="00000000">
      <w:pPr>
        <w:spacing w:after="120"/>
      </w:pPr>
      <w:r>
        <w:rPr>
          <w:color w:val="5A5A5A"/>
        </w:rPr>
        <w:t>The high-fi prototype addressed every mid-fi pain point directly. Bottom navigation now includes both icons and labels. Typography was scaled up across the board. An onboarding flow was introduced to orient new users before they hit the main experience.</w:t>
      </w:r>
    </w:p>
    <w:p w14:paraId="5E8C012F" w14:textId="77777777" w:rsidR="00DB107F" w:rsidRDefault="00DB1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07F" w14:paraId="6FDFEEED" w14:textId="77777777">
        <w:tblPrEx>
          <w:tblCellMar>
            <w:top w:w="0" w:type="dxa"/>
            <w:bottom w:w="0" w:type="dxa"/>
          </w:tblCellMar>
        </w:tblPrEx>
        <w:trPr>
          <w:trHeight w:hRule="exact" w:val="2600"/>
        </w:trPr>
        <w:tc>
          <w:tcPr>
            <w:tcW w:w="9360" w:type="dxa"/>
            <w:tcBorders>
              <w:top w:val="dashed" w:sz="4" w:space="0" w:color="E0DDD8"/>
              <w:left w:val="dashed" w:sz="4" w:space="0" w:color="E0DDD8"/>
              <w:bottom w:val="dashed" w:sz="4" w:space="0" w:color="E0DDD8"/>
              <w:right w:val="dashed" w:sz="4" w:space="0" w:color="E0DDD8"/>
            </w:tcBorders>
            <w:shd w:val="clear" w:color="auto" w:fill="F7F6F4"/>
            <w:tcMar>
              <w:top w:w="120" w:type="dxa"/>
              <w:left w:w="200" w:type="dxa"/>
              <w:bottom w:w="120" w:type="dxa"/>
              <w:right w:w="200" w:type="dxa"/>
            </w:tcMar>
            <w:vAlign w:val="center"/>
          </w:tcPr>
          <w:p w14:paraId="3C165DCA" w14:textId="77777777" w:rsidR="00DB107F" w:rsidRDefault="00000000">
            <w:pPr>
              <w:spacing w:after="60"/>
              <w:jc w:val="center"/>
            </w:pPr>
            <w:r>
              <w:rPr>
                <w:b/>
                <w:bCs/>
                <w:color w:val="AAAAAA"/>
                <w:sz w:val="20"/>
                <w:szCs w:val="20"/>
              </w:rPr>
              <w:t xml:space="preserve">[ IMAGE </w:t>
            </w:r>
            <w:proofErr w:type="gramStart"/>
            <w:r>
              <w:rPr>
                <w:b/>
                <w:bCs/>
                <w:color w:val="AAAAAA"/>
                <w:sz w:val="20"/>
                <w:szCs w:val="20"/>
              </w:rPr>
              <w:t>PLACEHOLDER ]</w:t>
            </w:r>
            <w:proofErr w:type="gramEnd"/>
          </w:p>
          <w:p w14:paraId="4118CF92" w14:textId="77777777" w:rsidR="00DB107F" w:rsidRDefault="00000000">
            <w:pPr>
              <w:jc w:val="center"/>
            </w:pPr>
            <w:r>
              <w:rPr>
                <w:color w:val="BBBBBB"/>
                <w:sz w:val="18"/>
                <w:szCs w:val="18"/>
              </w:rPr>
              <w:t>High-Fi Prototype Screens — Timeline, Events, Groups, Search</w:t>
            </w:r>
          </w:p>
        </w:tc>
      </w:tr>
    </w:tbl>
    <w:p w14:paraId="7CDDE099" w14:textId="77777777" w:rsidR="00DB107F" w:rsidRDefault="00DB107F">
      <w:pPr>
        <w:spacing w:after="200"/>
      </w:pPr>
    </w:p>
    <w:p w14:paraId="66FE3A00" w14:textId="77777777" w:rsidR="00DB107F" w:rsidRDefault="00DB107F">
      <w:pPr>
        <w:pBdr>
          <w:bottom w:val="single" w:sz="4" w:space="1" w:color="E0DDD8"/>
        </w:pBdr>
        <w:spacing w:before="200" w:after="200"/>
      </w:pPr>
    </w:p>
    <w:p w14:paraId="42040BE9" w14:textId="77777777" w:rsidR="00DB107F" w:rsidRDefault="00000000">
      <w:pPr>
        <w:spacing w:before="360" w:after="80"/>
      </w:pPr>
      <w:r>
        <w:rPr>
          <w:b/>
          <w:bCs/>
          <w:color w:val="C8652A"/>
          <w:spacing w:val="80"/>
          <w:sz w:val="18"/>
          <w:szCs w:val="18"/>
        </w:rPr>
        <w:t>VISUAL DESIGN</w:t>
      </w:r>
    </w:p>
    <w:p w14:paraId="3049B16D" w14:textId="77777777" w:rsidR="00DB107F" w:rsidRDefault="00000000">
      <w:pPr>
        <w:pStyle w:val="Heading2"/>
      </w:pPr>
      <w:r>
        <w:t>Color With Intention</w:t>
      </w:r>
    </w:p>
    <w:p w14:paraId="16287CE4" w14:textId="77777777" w:rsidR="00DB107F" w:rsidRDefault="00000000">
      <w:pPr>
        <w:spacing w:after="120"/>
      </w:pPr>
      <w:r>
        <w:rPr>
          <w:color w:val="5A5A5A"/>
        </w:rPr>
        <w:lastRenderedPageBreak/>
        <w:t>Every visual decision had a rationale tied back to our users. We chose a warm orange palette — not because it was trendy, but because orange communicates excitement, optimism, and enthusiasm. These are the emotions we wanted retirees to associate with engaging in their community.</w:t>
      </w:r>
    </w:p>
    <w:p w14:paraId="2A4BE596" w14:textId="77777777" w:rsidR="00DB107F" w:rsidRDefault="00000000">
      <w:pPr>
        <w:spacing w:after="120"/>
      </w:pPr>
      <w:r>
        <w:rPr>
          <w:color w:val="5A5A5A"/>
        </w:rPr>
        <w:t>Critically, we avoided pure black (#000000) throughout the app. True black can strain eyes, and for a demographic where vision changes are common, contrast that is high but not harsh was essential.</w:t>
      </w:r>
    </w:p>
    <w:p w14:paraId="3CB36C28" w14:textId="77777777" w:rsidR="00DB107F" w:rsidRDefault="00DB1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B107F" w14:paraId="6B9CE9A5" w14:textId="77777777">
        <w:tblPrEx>
          <w:tblCellMar>
            <w:top w:w="0" w:type="dxa"/>
            <w:bottom w:w="0" w:type="dxa"/>
          </w:tblCellMar>
        </w:tblPrEx>
        <w:trPr>
          <w:trHeight w:hRule="exact" w:val="800"/>
        </w:trPr>
        <w:tc>
          <w:tcPr>
            <w:tcW w:w="1872" w:type="dxa"/>
            <w:tcBorders>
              <w:top w:val="single" w:sz="1" w:space="0" w:color="E0DDD8"/>
              <w:left w:val="single" w:sz="1" w:space="0" w:color="E0DDD8"/>
              <w:bottom w:val="single" w:sz="1" w:space="0" w:color="E0DDD8"/>
              <w:right w:val="single" w:sz="1" w:space="0" w:color="E0DDD8"/>
            </w:tcBorders>
            <w:shd w:val="clear" w:color="auto" w:fill="EEB380"/>
            <w:tcMar>
              <w:top w:w="80" w:type="dxa"/>
              <w:left w:w="120" w:type="dxa"/>
              <w:bottom w:w="80" w:type="dxa"/>
              <w:right w:w="120" w:type="dxa"/>
            </w:tcMar>
            <w:vAlign w:val="bottom"/>
          </w:tcPr>
          <w:p w14:paraId="4A490B01" w14:textId="77777777" w:rsidR="00DB107F" w:rsidRDefault="00000000">
            <w:r>
              <w:rPr>
                <w:color w:val="1A1A1A"/>
                <w:sz w:val="16"/>
                <w:szCs w:val="16"/>
              </w:rPr>
              <w:t>#EEB380</w:t>
            </w:r>
          </w:p>
        </w:tc>
        <w:tc>
          <w:tcPr>
            <w:tcW w:w="1872" w:type="dxa"/>
            <w:tcBorders>
              <w:top w:val="single" w:sz="1" w:space="0" w:color="E0DDD8"/>
              <w:left w:val="single" w:sz="1" w:space="0" w:color="E0DDD8"/>
              <w:bottom w:val="single" w:sz="1" w:space="0" w:color="E0DDD8"/>
              <w:right w:val="single" w:sz="1" w:space="0" w:color="E0DDD8"/>
            </w:tcBorders>
            <w:shd w:val="clear" w:color="auto" w:fill="F79776"/>
            <w:tcMar>
              <w:top w:w="80" w:type="dxa"/>
              <w:left w:w="120" w:type="dxa"/>
              <w:bottom w:w="80" w:type="dxa"/>
              <w:right w:w="120" w:type="dxa"/>
            </w:tcMar>
            <w:vAlign w:val="bottom"/>
          </w:tcPr>
          <w:p w14:paraId="6F380259" w14:textId="77777777" w:rsidR="00DB107F" w:rsidRDefault="00000000">
            <w:r>
              <w:rPr>
                <w:color w:val="1A1A1A"/>
                <w:sz w:val="16"/>
                <w:szCs w:val="16"/>
              </w:rPr>
              <w:t>#F79776</w:t>
            </w:r>
          </w:p>
        </w:tc>
        <w:tc>
          <w:tcPr>
            <w:tcW w:w="1872" w:type="dxa"/>
            <w:tcBorders>
              <w:top w:val="single" w:sz="1" w:space="0" w:color="E0DDD8"/>
              <w:left w:val="single" w:sz="1" w:space="0" w:color="E0DDD8"/>
              <w:bottom w:val="single" w:sz="1" w:space="0" w:color="E0DDD8"/>
              <w:right w:val="single" w:sz="1" w:space="0" w:color="E0DDD8"/>
            </w:tcBorders>
            <w:shd w:val="clear" w:color="auto" w:fill="DC645B"/>
            <w:tcMar>
              <w:top w:w="80" w:type="dxa"/>
              <w:left w:w="120" w:type="dxa"/>
              <w:bottom w:w="80" w:type="dxa"/>
              <w:right w:w="120" w:type="dxa"/>
            </w:tcMar>
            <w:vAlign w:val="bottom"/>
          </w:tcPr>
          <w:p w14:paraId="52BEFA21" w14:textId="77777777" w:rsidR="00DB107F" w:rsidRDefault="00000000">
            <w:r>
              <w:rPr>
                <w:color w:val="FFFFFF"/>
                <w:sz w:val="16"/>
                <w:szCs w:val="16"/>
              </w:rPr>
              <w:t>#DC645B</w:t>
            </w:r>
          </w:p>
        </w:tc>
        <w:tc>
          <w:tcPr>
            <w:tcW w:w="1872" w:type="dxa"/>
            <w:tcBorders>
              <w:top w:val="single" w:sz="1" w:space="0" w:color="E0DDD8"/>
              <w:left w:val="single" w:sz="1" w:space="0" w:color="E0DDD8"/>
              <w:bottom w:val="single" w:sz="1" w:space="0" w:color="E0DDD8"/>
              <w:right w:val="single" w:sz="1" w:space="0" w:color="E0DDD8"/>
            </w:tcBorders>
            <w:shd w:val="clear" w:color="auto" w:fill="FFFFFF"/>
            <w:tcMar>
              <w:top w:w="80" w:type="dxa"/>
              <w:left w:w="120" w:type="dxa"/>
              <w:bottom w:w="80" w:type="dxa"/>
              <w:right w:w="120" w:type="dxa"/>
            </w:tcMar>
            <w:vAlign w:val="bottom"/>
          </w:tcPr>
          <w:p w14:paraId="038EB01D" w14:textId="77777777" w:rsidR="00DB107F" w:rsidRDefault="00000000">
            <w:r>
              <w:rPr>
                <w:color w:val="1A1A1A"/>
                <w:sz w:val="16"/>
                <w:szCs w:val="16"/>
              </w:rPr>
              <w:t>#FFFFFF</w:t>
            </w:r>
          </w:p>
        </w:tc>
        <w:tc>
          <w:tcPr>
            <w:tcW w:w="1872" w:type="dxa"/>
            <w:tcBorders>
              <w:top w:val="single" w:sz="1" w:space="0" w:color="E0DDD8"/>
              <w:left w:val="single" w:sz="1" w:space="0" w:color="E0DDD8"/>
              <w:bottom w:val="single" w:sz="1" w:space="0" w:color="E0DDD8"/>
              <w:right w:val="single" w:sz="1" w:space="0" w:color="E0DDD8"/>
            </w:tcBorders>
            <w:shd w:val="clear" w:color="auto" w:fill="20212F"/>
            <w:tcMar>
              <w:top w:w="80" w:type="dxa"/>
              <w:left w:w="120" w:type="dxa"/>
              <w:bottom w:w="80" w:type="dxa"/>
              <w:right w:w="120" w:type="dxa"/>
            </w:tcMar>
            <w:vAlign w:val="bottom"/>
          </w:tcPr>
          <w:p w14:paraId="14070023" w14:textId="77777777" w:rsidR="00DB107F" w:rsidRDefault="00000000">
            <w:r>
              <w:rPr>
                <w:color w:val="FFFFFF"/>
                <w:sz w:val="16"/>
                <w:szCs w:val="16"/>
              </w:rPr>
              <w:t>#20212F</w:t>
            </w:r>
          </w:p>
        </w:tc>
      </w:tr>
    </w:tbl>
    <w:p w14:paraId="7DBC6236" w14:textId="77777777" w:rsidR="00DB107F" w:rsidRDefault="00DB107F">
      <w:pPr>
        <w:spacing w:after="80"/>
      </w:pPr>
    </w:p>
    <w:p w14:paraId="3F10BAD0" w14:textId="77777777" w:rsidR="00DB107F" w:rsidRDefault="00000000">
      <w:pPr>
        <w:spacing w:after="120"/>
      </w:pPr>
      <w:r>
        <w:rPr>
          <w:color w:val="5A5A5A"/>
        </w:rPr>
        <w:t>Typeface: Avenir — chosen for its clean readability and friendly, rounded geometry suited to an older demographic.</w:t>
      </w:r>
    </w:p>
    <w:p w14:paraId="7FDB8783" w14:textId="77777777" w:rsidR="00DB107F" w:rsidRDefault="00DB107F">
      <w:pPr>
        <w:spacing w:after="160"/>
      </w:pPr>
    </w:p>
    <w:p w14:paraId="23EAB782" w14:textId="77777777" w:rsidR="00DB107F" w:rsidRDefault="00000000">
      <w:pPr>
        <w:pStyle w:val="Heading3"/>
      </w:pPr>
      <w:r>
        <w:t>Final UI Screens</w:t>
      </w:r>
    </w:p>
    <w:p w14:paraId="7E8EC6EC" w14:textId="77777777" w:rsidR="00DB107F" w:rsidRDefault="00DB1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107F" w14:paraId="24312E29" w14:textId="77777777">
        <w:tblPrEx>
          <w:tblCellMar>
            <w:top w:w="0" w:type="dxa"/>
            <w:bottom w:w="0" w:type="dxa"/>
          </w:tblCellMar>
        </w:tblPrEx>
        <w:trPr>
          <w:trHeight w:hRule="exact" w:val="2200"/>
        </w:trPr>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46723DA0"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27B30090" w14:textId="77777777" w:rsidR="00DB107F" w:rsidRDefault="00000000">
            <w:pPr>
              <w:jc w:val="center"/>
            </w:pPr>
            <w:r>
              <w:rPr>
                <w:color w:val="BBBBBB"/>
                <w:sz w:val="16"/>
                <w:szCs w:val="16"/>
              </w:rPr>
              <w:t>Final UI — Timeline / Home Screen</w:t>
            </w:r>
          </w:p>
        </w:tc>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19295B33"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629C608F" w14:textId="77777777" w:rsidR="00DB107F" w:rsidRDefault="00000000">
            <w:pPr>
              <w:jc w:val="center"/>
            </w:pPr>
            <w:r>
              <w:rPr>
                <w:color w:val="BBBBBB"/>
                <w:sz w:val="16"/>
                <w:szCs w:val="16"/>
              </w:rPr>
              <w:t>Final UI — Events Screen</w:t>
            </w:r>
          </w:p>
        </w:tc>
      </w:tr>
    </w:tbl>
    <w:p w14:paraId="0DC49711" w14:textId="77777777" w:rsidR="00DB107F" w:rsidRDefault="00DB107F">
      <w:pPr>
        <w:spacing w:after="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107F" w14:paraId="26C9D82E" w14:textId="77777777">
        <w:tblPrEx>
          <w:tblCellMar>
            <w:top w:w="0" w:type="dxa"/>
            <w:bottom w:w="0" w:type="dxa"/>
          </w:tblCellMar>
        </w:tblPrEx>
        <w:trPr>
          <w:trHeight w:hRule="exact" w:val="2200"/>
        </w:trPr>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49E4152E"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4E0D73C8" w14:textId="77777777" w:rsidR="00DB107F" w:rsidRDefault="00000000">
            <w:pPr>
              <w:jc w:val="center"/>
            </w:pPr>
            <w:r>
              <w:rPr>
                <w:color w:val="BBBBBB"/>
                <w:sz w:val="16"/>
                <w:szCs w:val="16"/>
              </w:rPr>
              <w:t>Final UI — Search Screen</w:t>
            </w:r>
          </w:p>
        </w:tc>
        <w:tc>
          <w:tcPr>
            <w:tcW w:w="4680" w:type="dxa"/>
            <w:tcBorders>
              <w:top w:val="dashed" w:sz="4" w:space="0" w:color="E0DDD8"/>
              <w:left w:val="dashed" w:sz="4" w:space="0" w:color="E0DDD8"/>
              <w:bottom w:val="dashed" w:sz="4" w:space="0" w:color="E0DDD8"/>
              <w:right w:val="dashed" w:sz="4" w:space="0" w:color="E0DDD8"/>
            </w:tcBorders>
            <w:shd w:val="clear" w:color="auto" w:fill="F7F6F4"/>
            <w:tcMar>
              <w:top w:w="100" w:type="dxa"/>
              <w:left w:w="160" w:type="dxa"/>
              <w:bottom w:w="100" w:type="dxa"/>
              <w:right w:w="160" w:type="dxa"/>
            </w:tcMar>
            <w:vAlign w:val="center"/>
          </w:tcPr>
          <w:p w14:paraId="751F92F9" w14:textId="77777777" w:rsidR="00DB107F" w:rsidRDefault="00000000">
            <w:pPr>
              <w:spacing w:after="40"/>
              <w:jc w:val="center"/>
            </w:pPr>
            <w:r>
              <w:rPr>
                <w:b/>
                <w:bCs/>
                <w:color w:val="AAAAAA"/>
                <w:sz w:val="18"/>
                <w:szCs w:val="18"/>
              </w:rPr>
              <w:t xml:space="preserve">[ IMAGE </w:t>
            </w:r>
            <w:proofErr w:type="gramStart"/>
            <w:r>
              <w:rPr>
                <w:b/>
                <w:bCs/>
                <w:color w:val="AAAAAA"/>
                <w:sz w:val="18"/>
                <w:szCs w:val="18"/>
              </w:rPr>
              <w:t>PLACEHOLDER ]</w:t>
            </w:r>
            <w:proofErr w:type="gramEnd"/>
          </w:p>
          <w:p w14:paraId="57565A0F" w14:textId="77777777" w:rsidR="00DB107F" w:rsidRDefault="00000000">
            <w:pPr>
              <w:jc w:val="center"/>
            </w:pPr>
            <w:r>
              <w:rPr>
                <w:color w:val="BBBBBB"/>
                <w:sz w:val="16"/>
                <w:szCs w:val="16"/>
              </w:rPr>
              <w:t>Final UI — Groups Screen</w:t>
            </w:r>
          </w:p>
        </w:tc>
      </w:tr>
    </w:tbl>
    <w:p w14:paraId="28771150" w14:textId="77777777" w:rsidR="00DB107F" w:rsidRDefault="00DB1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107F" w14:paraId="6E2EBF94" w14:textId="77777777">
        <w:tblPrEx>
          <w:tblCellMar>
            <w:top w:w="0" w:type="dxa"/>
            <w:bottom w:w="0" w:type="dxa"/>
          </w:tblCellMar>
        </w:tblPrEx>
        <w:trPr>
          <w:trHeight w:hRule="exact" w:val="1400"/>
        </w:trPr>
        <w:tc>
          <w:tcPr>
            <w:tcW w:w="9360" w:type="dxa"/>
            <w:tcBorders>
              <w:top w:val="dashed" w:sz="4" w:space="0" w:color="E0DDD8"/>
              <w:left w:val="dashed" w:sz="4" w:space="0" w:color="E0DDD8"/>
              <w:bottom w:val="dashed" w:sz="4" w:space="0" w:color="E0DDD8"/>
              <w:right w:val="dashed" w:sz="4" w:space="0" w:color="E0DDD8"/>
            </w:tcBorders>
            <w:shd w:val="clear" w:color="auto" w:fill="F7F6F4"/>
            <w:tcMar>
              <w:top w:w="120" w:type="dxa"/>
              <w:left w:w="200" w:type="dxa"/>
              <w:bottom w:w="120" w:type="dxa"/>
              <w:right w:w="200" w:type="dxa"/>
            </w:tcMar>
            <w:vAlign w:val="center"/>
          </w:tcPr>
          <w:p w14:paraId="7ADFF12B" w14:textId="77777777" w:rsidR="00DB107F" w:rsidRDefault="00000000">
            <w:pPr>
              <w:spacing w:after="60"/>
              <w:jc w:val="center"/>
            </w:pPr>
            <w:r>
              <w:rPr>
                <w:b/>
                <w:bCs/>
                <w:color w:val="AAAAAA"/>
                <w:sz w:val="20"/>
                <w:szCs w:val="20"/>
              </w:rPr>
              <w:t xml:space="preserve">[ IMAGE </w:t>
            </w:r>
            <w:proofErr w:type="gramStart"/>
            <w:r>
              <w:rPr>
                <w:b/>
                <w:bCs/>
                <w:color w:val="AAAAAA"/>
                <w:sz w:val="20"/>
                <w:szCs w:val="20"/>
              </w:rPr>
              <w:t>PLACEHOLDER ]</w:t>
            </w:r>
            <w:proofErr w:type="gramEnd"/>
          </w:p>
          <w:p w14:paraId="7C33E6EB" w14:textId="77777777" w:rsidR="00DB107F" w:rsidRDefault="00000000">
            <w:pPr>
              <w:jc w:val="center"/>
            </w:pPr>
            <w:r>
              <w:rPr>
                <w:color w:val="BBBBBB"/>
                <w:sz w:val="18"/>
                <w:szCs w:val="18"/>
              </w:rPr>
              <w:t>Branding / Logo / App Icon</w:t>
            </w:r>
          </w:p>
        </w:tc>
      </w:tr>
    </w:tbl>
    <w:p w14:paraId="12787480" w14:textId="77777777" w:rsidR="00DB107F" w:rsidRDefault="00DB107F">
      <w:pPr>
        <w:spacing w:after="200"/>
      </w:pPr>
    </w:p>
    <w:p w14:paraId="3219FCFC" w14:textId="77777777" w:rsidR="00DB107F" w:rsidRDefault="00DB107F">
      <w:pPr>
        <w:pBdr>
          <w:bottom w:val="single" w:sz="4" w:space="1" w:color="E0DDD8"/>
        </w:pBdr>
        <w:spacing w:before="200" w:after="200"/>
      </w:pPr>
    </w:p>
    <w:p w14:paraId="2A0B2903" w14:textId="77777777" w:rsidR="00DB107F" w:rsidRDefault="00000000">
      <w:pPr>
        <w:spacing w:before="360" w:after="80"/>
      </w:pPr>
      <w:r>
        <w:rPr>
          <w:b/>
          <w:bCs/>
          <w:color w:val="C8652A"/>
          <w:spacing w:val="80"/>
          <w:sz w:val="18"/>
          <w:szCs w:val="18"/>
        </w:rPr>
        <w:t>REFLECTION</w:t>
      </w:r>
    </w:p>
    <w:p w14:paraId="09312D49" w14:textId="77777777" w:rsidR="00DB107F" w:rsidRDefault="00000000">
      <w:pPr>
        <w:pStyle w:val="Heading2"/>
      </w:pPr>
      <w:r>
        <w:t>What I Learned</w:t>
      </w:r>
    </w:p>
    <w:p w14:paraId="3EA31127" w14:textId="77777777" w:rsidR="00DB107F" w:rsidRDefault="00000000">
      <w:pPr>
        <w:spacing w:after="120"/>
      </w:pPr>
      <w:r>
        <w:rPr>
          <w:color w:val="5A5A5A"/>
        </w:rPr>
        <w:t>This project was a real lesson in not designing for yourself. Every assumption we went in with was tested, and most needed adjusting. The research process — not the final prototype — was where the real design work happened.</w:t>
      </w:r>
    </w:p>
    <w:p w14:paraId="10D5D186" w14:textId="77777777" w:rsidR="00DB107F" w:rsidRDefault="00000000">
      <w:pPr>
        <w:spacing w:after="120"/>
      </w:pPr>
      <w:r>
        <w:rPr>
          <w:color w:val="5A5A5A"/>
        </w:rPr>
        <w:t>Leading the research also taught me how to structure discovery in a way that keeps a team aligned. Mind maps, affinity diagrams, and HMW questions aren't just deliverables — they're shared thinking tools that make the problem visible to everyone.</w:t>
      </w:r>
    </w:p>
    <w:p w14:paraId="75D3B8AD" w14:textId="77777777" w:rsidR="00DB107F" w:rsidRDefault="00000000">
      <w:pPr>
        <w:spacing w:after="120"/>
      </w:pPr>
      <w:r>
        <w:rPr>
          <w:color w:val="5A5A5A"/>
        </w:rPr>
        <w:t>Winning the Indigo Design Award validated the approach, but more importantly it confirmed that when you ground design in genuine human insight, the work speaks for itself.</w:t>
      </w:r>
    </w:p>
    <w:p w14:paraId="5660AB20" w14:textId="77777777" w:rsidR="00DB107F" w:rsidRDefault="00DB107F">
      <w:pPr>
        <w:spacing w:after="300"/>
      </w:pPr>
    </w:p>
    <w:p w14:paraId="5591C237" w14:textId="77777777" w:rsidR="00DB107F" w:rsidRDefault="00DB107F">
      <w:pPr>
        <w:pBdr>
          <w:bottom w:val="single" w:sz="4" w:space="1" w:color="E0DDD8"/>
        </w:pBdr>
        <w:spacing w:before="200" w:after="200"/>
      </w:pPr>
    </w:p>
    <w:p w14:paraId="53D49EC8" w14:textId="77777777" w:rsidR="00DB107F" w:rsidRDefault="00DB107F">
      <w:pPr>
        <w:spacing w:after="120"/>
      </w:pPr>
    </w:p>
    <w:p w14:paraId="1EDC4097" w14:textId="77777777" w:rsidR="00DB107F" w:rsidRDefault="00000000">
      <w:pPr>
        <w:jc w:val="center"/>
      </w:pPr>
      <w:r>
        <w:rPr>
          <w:b/>
          <w:bCs/>
          <w:color w:val="C8652A"/>
        </w:rPr>
        <w:t xml:space="preserve">Next: </w:t>
      </w:r>
      <w:proofErr w:type="gramStart"/>
      <w:r>
        <w:rPr>
          <w:b/>
          <w:bCs/>
          <w:color w:val="C8652A"/>
        </w:rPr>
        <w:t>CORA  →</w:t>
      </w:r>
      <w:proofErr w:type="gramEnd"/>
    </w:p>
    <w:p w14:paraId="02A6A3D8" w14:textId="77777777" w:rsidR="00DB107F" w:rsidRDefault="00DB107F">
      <w:pPr>
        <w:spacing w:after="200"/>
      </w:pPr>
    </w:p>
    <w:sectPr w:rsidR="00DB10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F2AC3"/>
    <w:multiLevelType w:val="hybridMultilevel"/>
    <w:tmpl w:val="735C02D8"/>
    <w:lvl w:ilvl="0" w:tplc="8342E262">
      <w:start w:val="1"/>
      <w:numFmt w:val="bullet"/>
      <w:lvlText w:val="•"/>
      <w:lvlJc w:val="left"/>
      <w:pPr>
        <w:ind w:left="720" w:hanging="360"/>
      </w:pPr>
    </w:lvl>
    <w:lvl w:ilvl="1" w:tplc="5740CC98">
      <w:numFmt w:val="decimal"/>
      <w:lvlText w:val=""/>
      <w:lvlJc w:val="left"/>
    </w:lvl>
    <w:lvl w:ilvl="2" w:tplc="77A0A46A">
      <w:numFmt w:val="decimal"/>
      <w:lvlText w:val=""/>
      <w:lvlJc w:val="left"/>
    </w:lvl>
    <w:lvl w:ilvl="3" w:tplc="F6642384">
      <w:numFmt w:val="decimal"/>
      <w:lvlText w:val=""/>
      <w:lvlJc w:val="left"/>
    </w:lvl>
    <w:lvl w:ilvl="4" w:tplc="F8800550">
      <w:numFmt w:val="decimal"/>
      <w:lvlText w:val=""/>
      <w:lvlJc w:val="left"/>
    </w:lvl>
    <w:lvl w:ilvl="5" w:tplc="2C0C3038">
      <w:numFmt w:val="decimal"/>
      <w:lvlText w:val=""/>
      <w:lvlJc w:val="left"/>
    </w:lvl>
    <w:lvl w:ilvl="6" w:tplc="33ACBFE4">
      <w:numFmt w:val="decimal"/>
      <w:lvlText w:val=""/>
      <w:lvlJc w:val="left"/>
    </w:lvl>
    <w:lvl w:ilvl="7" w:tplc="019CF51C">
      <w:numFmt w:val="decimal"/>
      <w:lvlText w:val=""/>
      <w:lvlJc w:val="left"/>
    </w:lvl>
    <w:lvl w:ilvl="8" w:tplc="C73A73B2">
      <w:numFmt w:val="decimal"/>
      <w:lvlText w:val=""/>
      <w:lvlJc w:val="left"/>
    </w:lvl>
  </w:abstractNum>
  <w:abstractNum w:abstractNumId="1" w15:restartNumberingAfterBreak="0">
    <w:nsid w:val="580A3459"/>
    <w:multiLevelType w:val="hybridMultilevel"/>
    <w:tmpl w:val="D2F45A18"/>
    <w:lvl w:ilvl="0" w:tplc="A2CAAA26">
      <w:start w:val="1"/>
      <w:numFmt w:val="bullet"/>
      <w:lvlText w:val="●"/>
      <w:lvlJc w:val="left"/>
      <w:pPr>
        <w:ind w:left="720" w:hanging="360"/>
      </w:pPr>
    </w:lvl>
    <w:lvl w:ilvl="1" w:tplc="E9A01D96">
      <w:start w:val="1"/>
      <w:numFmt w:val="bullet"/>
      <w:lvlText w:val="○"/>
      <w:lvlJc w:val="left"/>
      <w:pPr>
        <w:ind w:left="1440" w:hanging="360"/>
      </w:pPr>
    </w:lvl>
    <w:lvl w:ilvl="2" w:tplc="4E1879D2">
      <w:start w:val="1"/>
      <w:numFmt w:val="bullet"/>
      <w:lvlText w:val="■"/>
      <w:lvlJc w:val="left"/>
      <w:pPr>
        <w:ind w:left="2160" w:hanging="360"/>
      </w:pPr>
    </w:lvl>
    <w:lvl w:ilvl="3" w:tplc="EB6C1400">
      <w:start w:val="1"/>
      <w:numFmt w:val="bullet"/>
      <w:lvlText w:val="●"/>
      <w:lvlJc w:val="left"/>
      <w:pPr>
        <w:ind w:left="2880" w:hanging="360"/>
      </w:pPr>
    </w:lvl>
    <w:lvl w:ilvl="4" w:tplc="85243A10">
      <w:start w:val="1"/>
      <w:numFmt w:val="bullet"/>
      <w:lvlText w:val="○"/>
      <w:lvlJc w:val="left"/>
      <w:pPr>
        <w:ind w:left="3600" w:hanging="360"/>
      </w:pPr>
    </w:lvl>
    <w:lvl w:ilvl="5" w:tplc="E9B43034">
      <w:start w:val="1"/>
      <w:numFmt w:val="bullet"/>
      <w:lvlText w:val="■"/>
      <w:lvlJc w:val="left"/>
      <w:pPr>
        <w:ind w:left="4320" w:hanging="360"/>
      </w:pPr>
    </w:lvl>
    <w:lvl w:ilvl="6" w:tplc="BE487C68">
      <w:start w:val="1"/>
      <w:numFmt w:val="bullet"/>
      <w:lvlText w:val="●"/>
      <w:lvlJc w:val="left"/>
      <w:pPr>
        <w:ind w:left="5040" w:hanging="360"/>
      </w:pPr>
    </w:lvl>
    <w:lvl w:ilvl="7" w:tplc="1F7C4002">
      <w:start w:val="1"/>
      <w:numFmt w:val="bullet"/>
      <w:lvlText w:val="●"/>
      <w:lvlJc w:val="left"/>
      <w:pPr>
        <w:ind w:left="5760" w:hanging="360"/>
      </w:pPr>
    </w:lvl>
    <w:lvl w:ilvl="8" w:tplc="FBE8A816">
      <w:start w:val="1"/>
      <w:numFmt w:val="bullet"/>
      <w:lvlText w:val="●"/>
      <w:lvlJc w:val="left"/>
      <w:pPr>
        <w:ind w:left="6480" w:hanging="360"/>
      </w:pPr>
    </w:lvl>
  </w:abstractNum>
  <w:num w:numId="1" w16cid:durableId="87770755">
    <w:abstractNumId w:val="1"/>
    <w:lvlOverride w:ilvl="0">
      <w:startOverride w:val="1"/>
    </w:lvlOverride>
  </w:num>
  <w:num w:numId="2" w16cid:durableId="1703897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07F"/>
    <w:rsid w:val="007F02CA"/>
    <w:rsid w:val="007F0894"/>
    <w:rsid w:val="00DB1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A238C5"/>
  <w15:docId w15:val="{6AF91016-E224-5345-9B0B-174E14F2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A1A1A"/>
      <w:sz w:val="48"/>
      <w:szCs w:val="48"/>
    </w:rPr>
  </w:style>
  <w:style w:type="paragraph" w:styleId="Heading2">
    <w:name w:val="heading 2"/>
    <w:uiPriority w:val="9"/>
    <w:unhideWhenUsed/>
    <w:qFormat/>
    <w:pPr>
      <w:spacing w:before="400" w:after="120"/>
      <w:outlineLvl w:val="1"/>
    </w:pPr>
    <w:rPr>
      <w:b/>
      <w:bCs/>
      <w:color w:val="1A1A1A"/>
      <w:sz w:val="32"/>
      <w:szCs w:val="32"/>
    </w:rPr>
  </w:style>
  <w:style w:type="paragraph" w:styleId="Heading3">
    <w:name w:val="heading 3"/>
    <w:uiPriority w:val="9"/>
    <w:unhideWhenUsed/>
    <w:qFormat/>
    <w:pPr>
      <w:spacing w:before="32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1176</Words>
  <Characters>6520</Characters>
  <Application>Microsoft Office Word</Application>
  <DocSecurity>0</DocSecurity>
  <Lines>231</Lines>
  <Paragraphs>127</Paragraphs>
  <ScaleCrop>false</ScaleCrop>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Williams</cp:lastModifiedBy>
  <cp:revision>2</cp:revision>
  <dcterms:created xsi:type="dcterms:W3CDTF">2026-03-18T21:18:00Z</dcterms:created>
  <dcterms:modified xsi:type="dcterms:W3CDTF">2026-03-18T21:18:00Z</dcterms:modified>
</cp:coreProperties>
</file>