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E5BFB" w14:textId="77777777" w:rsidR="000E6C65" w:rsidRDefault="00000000">
      <w:pPr>
        <w:pStyle w:val="Heading1"/>
      </w:pPr>
      <w:r>
        <w:t>Sara Williams — Portfolio Content</w:t>
      </w:r>
    </w:p>
    <w:p w14:paraId="771B8FD6" w14:textId="77777777" w:rsidR="000E6C65" w:rsidRDefault="00000000">
      <w:r>
        <w:rPr>
          <w:b/>
          <w:color w:val="888888"/>
          <w:sz w:val="20"/>
          <w:szCs w:val="20"/>
        </w:rPr>
        <w:t>Document 4 of 6: Case Study — Solace</w:t>
      </w:r>
    </w:p>
    <w:p w14:paraId="7769F4E8" w14:textId="77777777" w:rsidR="000E6C65" w:rsidRDefault="000E6C65">
      <w:pPr>
        <w:pBdr>
          <w:bottom w:val="single" w:sz="6" w:space="1" w:color="CCCCCC"/>
        </w:pBdr>
        <w:spacing w:before="80" w:after="80"/>
      </w:pPr>
    </w:p>
    <w:p w14:paraId="36E56556" w14:textId="77777777" w:rsidR="000E6C65" w:rsidRDefault="00000000">
      <w:pPr>
        <w:pStyle w:val="Heading2"/>
      </w:pPr>
      <w:r>
        <w:t>PROJECT OVERVIEW</w:t>
      </w:r>
    </w:p>
    <w:p w14:paraId="196D743A" w14:textId="77777777" w:rsidR="000E6C65" w:rsidRDefault="00000000">
      <w:pPr>
        <w:spacing w:before="40" w:after="60"/>
      </w:pPr>
      <w:r>
        <w:rPr>
          <w:i/>
          <w:color w:val="E07B39"/>
          <w:sz w:val="20"/>
          <w:szCs w:val="20"/>
        </w:rPr>
        <w:t>◻ IMAGE PLACEHOLDER: Hero image — Solace logo + brand visual or physical prototype photo</w:t>
      </w:r>
    </w:p>
    <w:tbl>
      <w:tblPr>
        <w:tblW w:w="10080" w:type="dxa"/>
        <w:tblBorders>
          <w:top w:val="single" w:sz="1" w:space="0" w:color="E0E0E0"/>
          <w:left w:val="single" w:sz="1" w:space="0" w:color="E0E0E0"/>
          <w:bottom w:val="single" w:sz="1" w:space="0" w:color="E0E0E0"/>
          <w:right w:val="single" w:sz="1" w:space="0" w:color="E0E0E0"/>
          <w:insideH w:val="single" w:sz="1" w:space="0" w:color="E0E0E0"/>
          <w:insideV w:val="single" w:sz="1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0E6C65" w14:paraId="19117AA4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10A2B3" w14:textId="77777777" w:rsidR="000E6C65" w:rsidRDefault="00000000">
            <w:r>
              <w:rPr>
                <w:b/>
                <w:sz w:val="20"/>
                <w:szCs w:val="20"/>
              </w:rPr>
              <w:t>Project</w:t>
            </w:r>
          </w:p>
        </w:tc>
        <w:tc>
          <w:tcPr>
            <w:tcW w:w="5040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3E6765" w14:textId="77777777" w:rsidR="000E6C65" w:rsidRDefault="00000000">
            <w:r>
              <w:rPr>
                <w:sz w:val="20"/>
                <w:szCs w:val="20"/>
              </w:rPr>
              <w:t>Solace — User-Centered Sensory Spaces for Autism</w:t>
            </w:r>
          </w:p>
        </w:tc>
      </w:tr>
      <w:tr w:rsidR="000E6C65" w14:paraId="6A8264F6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9A9D19" w14:textId="77777777" w:rsidR="000E6C65" w:rsidRDefault="00000000">
            <w:r>
              <w:rPr>
                <w:b/>
                <w:sz w:val="20"/>
                <w:szCs w:val="20"/>
              </w:rPr>
              <w:t>My Role</w:t>
            </w:r>
          </w:p>
        </w:tc>
        <w:tc>
          <w:tcPr>
            <w:tcW w:w="5040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89B8C7" w14:textId="77777777" w:rsidR="000E6C65" w:rsidRDefault="00000000">
            <w:r>
              <w:rPr>
                <w:sz w:val="20"/>
                <w:szCs w:val="20"/>
              </w:rPr>
              <w:t>Physical Prototype Lead</w:t>
            </w:r>
          </w:p>
        </w:tc>
      </w:tr>
      <w:tr w:rsidR="000E6C65" w14:paraId="05F80BEB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6813D3" w14:textId="77777777" w:rsidR="000E6C65" w:rsidRDefault="00000000">
            <w:r>
              <w:rPr>
                <w:b/>
                <w:sz w:val="20"/>
                <w:szCs w:val="20"/>
              </w:rPr>
              <w:t>What I Did</w:t>
            </w:r>
          </w:p>
        </w:tc>
        <w:tc>
          <w:tcPr>
            <w:tcW w:w="5040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CD530D" w14:textId="77777777" w:rsidR="000E6C65" w:rsidRDefault="00000000">
            <w:r>
              <w:rPr>
                <w:sz w:val="20"/>
                <w:szCs w:val="20"/>
              </w:rPr>
              <w:t>Prototyping, Interaction Design, Vision Video</w:t>
            </w:r>
          </w:p>
        </w:tc>
      </w:tr>
      <w:tr w:rsidR="000E6C65" w14:paraId="59DF4F4F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EDE2F5" w14:textId="77777777" w:rsidR="000E6C65" w:rsidRDefault="00000000">
            <w:r>
              <w:rPr>
                <w:b/>
                <w:sz w:val="20"/>
                <w:szCs w:val="20"/>
              </w:rPr>
              <w:t>Type</w:t>
            </w:r>
          </w:p>
        </w:tc>
        <w:tc>
          <w:tcPr>
            <w:tcW w:w="5040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288768" w14:textId="77777777" w:rsidR="000E6C65" w:rsidRDefault="00000000">
            <w:r>
              <w:rPr>
                <w:sz w:val="20"/>
                <w:szCs w:val="20"/>
              </w:rPr>
              <w:t>Group Project</w:t>
            </w:r>
          </w:p>
        </w:tc>
      </w:tr>
      <w:tr w:rsidR="000E6C65" w14:paraId="4216C38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F2822F" w14:textId="77777777" w:rsidR="000E6C65" w:rsidRDefault="00000000">
            <w:r>
              <w:rPr>
                <w:b/>
                <w:sz w:val="20"/>
                <w:szCs w:val="20"/>
              </w:rPr>
              <w:t>Duration</w:t>
            </w:r>
          </w:p>
        </w:tc>
        <w:tc>
          <w:tcPr>
            <w:tcW w:w="5040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7921EA" w14:textId="77777777" w:rsidR="000E6C65" w:rsidRDefault="00000000">
            <w:r>
              <w:rPr>
                <w:sz w:val="20"/>
                <w:szCs w:val="20"/>
              </w:rPr>
              <w:t>20 Weeks</w:t>
            </w:r>
          </w:p>
        </w:tc>
      </w:tr>
      <w:tr w:rsidR="000E6C65" w14:paraId="0BC024CA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572039" w14:textId="77777777" w:rsidR="000E6C65" w:rsidRDefault="00000000">
            <w:r>
              <w:rPr>
                <w:b/>
                <w:sz w:val="20"/>
                <w:szCs w:val="20"/>
              </w:rPr>
              <w:t>Awards</w:t>
            </w:r>
          </w:p>
        </w:tc>
        <w:tc>
          <w:tcPr>
            <w:tcW w:w="5040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7C39BE" w14:textId="77777777" w:rsidR="000E6C65" w:rsidRDefault="00000000">
            <w:r>
              <w:rPr>
                <w:sz w:val="20"/>
                <w:szCs w:val="20"/>
              </w:rPr>
              <w:t>Indigo Design Award — 5 Gold, 7 Silver, 8 Bronze</w:t>
            </w:r>
          </w:p>
        </w:tc>
      </w:tr>
    </w:tbl>
    <w:p w14:paraId="6550091C" w14:textId="77777777" w:rsidR="000E6C65" w:rsidRDefault="000E6C65">
      <w:pPr>
        <w:pBdr>
          <w:bottom w:val="single" w:sz="6" w:space="1" w:color="CCCCCC"/>
        </w:pBdr>
        <w:spacing w:before="80" w:after="80"/>
      </w:pPr>
    </w:p>
    <w:p w14:paraId="4A7A6C0F" w14:textId="77777777" w:rsidR="000E6C65" w:rsidRDefault="00000000">
      <w:pPr>
        <w:pStyle w:val="Heading2"/>
      </w:pPr>
      <w:r>
        <w:t>THE PROBLEM</w:t>
      </w:r>
    </w:p>
    <w:p w14:paraId="55906313" w14:textId="77777777" w:rsidR="000E6C65" w:rsidRDefault="00000000">
      <w:pPr>
        <w:spacing w:before="60" w:after="100"/>
      </w:pPr>
      <w:r>
        <w:t>Public spaces are difficult for those with autism because of social stigma, neurotypical standards, and lack of accommodations — leaving them without a safe space that considers their individual sensory needs.</w:t>
      </w:r>
    </w:p>
    <w:p w14:paraId="1F35B1C3" w14:textId="77777777" w:rsidR="000E6C65" w:rsidRDefault="00000000">
      <w:pPr>
        <w:spacing w:before="40" w:after="60"/>
      </w:pPr>
      <w:r>
        <w:rPr>
          <w:i/>
          <w:color w:val="E07B39"/>
          <w:sz w:val="20"/>
          <w:szCs w:val="20"/>
        </w:rPr>
        <w:t>◻ IMAGE PLACEHOLDER: Problem framing image</w:t>
      </w:r>
    </w:p>
    <w:p w14:paraId="69F141DB" w14:textId="77777777" w:rsidR="000E6C65" w:rsidRDefault="000E6C65">
      <w:pPr>
        <w:pBdr>
          <w:bottom w:val="single" w:sz="6" w:space="1" w:color="CCCCCC"/>
        </w:pBdr>
        <w:spacing w:before="80" w:after="80"/>
      </w:pPr>
    </w:p>
    <w:p w14:paraId="67785B5A" w14:textId="77777777" w:rsidR="000E6C65" w:rsidRDefault="00000000">
      <w:pPr>
        <w:pStyle w:val="Heading2"/>
      </w:pPr>
      <w:r>
        <w:t>THE SOLUTION</w:t>
      </w:r>
    </w:p>
    <w:p w14:paraId="0F558203" w14:textId="77777777" w:rsidR="000E6C65" w:rsidRDefault="00000000">
      <w:pPr>
        <w:spacing w:before="60" w:after="100"/>
      </w:pPr>
      <w:r>
        <w:t>Solace is a subscription-based service of private sensory spaces in public areas, where autistic individuals of any age can schedule a personalized experience with curated activities to accommodate their sensory needs.</w:t>
      </w:r>
    </w:p>
    <w:p w14:paraId="5E69594C" w14:textId="77777777" w:rsidR="000E6C65" w:rsidRDefault="00000000">
      <w:pPr>
        <w:spacing w:before="40" w:after="60"/>
      </w:pPr>
      <w:r>
        <w:rPr>
          <w:i/>
          <w:color w:val="888888"/>
          <w:sz w:val="20"/>
          <w:szCs w:val="20"/>
        </w:rPr>
        <w:t xml:space="preserve">Overarching HMW: How might we create an impactful public sensory room experience by providing structure through scheduling, planned active or calming activities, and addressing </w:t>
      </w:r>
      <w:proofErr w:type="gramStart"/>
      <w:r>
        <w:rPr>
          <w:i/>
          <w:color w:val="888888"/>
          <w:sz w:val="20"/>
          <w:szCs w:val="20"/>
        </w:rPr>
        <w:t>each individual’s</w:t>
      </w:r>
      <w:proofErr w:type="gramEnd"/>
      <w:r>
        <w:rPr>
          <w:i/>
          <w:color w:val="888888"/>
          <w:sz w:val="20"/>
          <w:szCs w:val="20"/>
        </w:rPr>
        <w:t xml:space="preserve"> sensory needs?</w:t>
      </w:r>
    </w:p>
    <w:p w14:paraId="0A9398E5" w14:textId="77777777" w:rsidR="000E6C65" w:rsidRDefault="00000000">
      <w:pPr>
        <w:spacing w:before="40" w:after="60"/>
      </w:pPr>
      <w:r>
        <w:rPr>
          <w:i/>
          <w:color w:val="E07B39"/>
          <w:sz w:val="20"/>
          <w:szCs w:val="20"/>
        </w:rPr>
        <w:t>◻ IMAGE PLACEHOLDER: Solution overview image — system diagram showing the 5-part Solace ecosystem</w:t>
      </w:r>
    </w:p>
    <w:p w14:paraId="5B5D4C53" w14:textId="77777777" w:rsidR="000E6C65" w:rsidRDefault="000E6C65">
      <w:pPr>
        <w:pBdr>
          <w:bottom w:val="single" w:sz="6" w:space="1" w:color="CCCCCC"/>
        </w:pBdr>
        <w:spacing w:before="80" w:after="80"/>
      </w:pPr>
    </w:p>
    <w:p w14:paraId="254602C4" w14:textId="77777777" w:rsidR="000E6C65" w:rsidRDefault="00000000">
      <w:pPr>
        <w:pStyle w:val="Heading2"/>
      </w:pPr>
      <w:r>
        <w:t>BRANDING</w:t>
      </w:r>
    </w:p>
    <w:p w14:paraId="09E4E14A" w14:textId="77777777" w:rsidR="000E6C65" w:rsidRDefault="00000000">
      <w:pPr>
        <w:spacing w:before="60" w:after="60"/>
      </w:pPr>
      <w:proofErr w:type="spellStart"/>
      <w:r>
        <w:t>sol·ace</w:t>
      </w:r>
      <w:proofErr w:type="spellEnd"/>
      <w:r>
        <w:t>: Comfort or consolation in a time of distress.</w:t>
      </w:r>
    </w:p>
    <w:p w14:paraId="2CA37D52" w14:textId="77777777" w:rsidR="000E6C65" w:rsidRDefault="00000000">
      <w:pPr>
        <w:spacing w:before="20" w:after="80"/>
      </w:pPr>
      <w:r>
        <w:rPr>
          <w:sz w:val="20"/>
          <w:szCs w:val="20"/>
        </w:rPr>
        <w:t>The name itself set the design philosophy. We chose autism-friendly colors and palettes grounded in research: almost 85% of children with ASD see colors with greater intensity than non-autistic children. Neutrals reduce visual stimulation — full-intensity colors like bright reds, blues, and yellows were deliberately avoided throughout the visual system.</w:t>
      </w:r>
    </w:p>
    <w:p w14:paraId="170B776D" w14:textId="77777777" w:rsidR="000E6C65" w:rsidRDefault="00000000">
      <w:pPr>
        <w:spacing w:before="40" w:after="60"/>
      </w:pPr>
      <w:r>
        <w:rPr>
          <w:i/>
          <w:color w:val="E07B39"/>
          <w:sz w:val="20"/>
          <w:szCs w:val="20"/>
        </w:rPr>
        <w:t>◻ IMAGE PLACEHOLDER: Branding / Logo / Color System</w:t>
      </w:r>
    </w:p>
    <w:p w14:paraId="2DF152C3" w14:textId="77777777" w:rsidR="000E6C65" w:rsidRDefault="000E6C65">
      <w:pPr>
        <w:pBdr>
          <w:bottom w:val="single" w:sz="6" w:space="1" w:color="CCCCCC"/>
        </w:pBdr>
        <w:spacing w:before="80" w:after="80"/>
      </w:pPr>
    </w:p>
    <w:p w14:paraId="1E00C53B" w14:textId="77777777" w:rsidR="000E6C65" w:rsidRDefault="00000000">
      <w:pPr>
        <w:pStyle w:val="Heading2"/>
      </w:pPr>
      <w:r>
        <w:t>TARGET USERS</w:t>
      </w:r>
    </w:p>
    <w:p w14:paraId="1E9B195D" w14:textId="77777777" w:rsidR="000E6C65" w:rsidRDefault="00000000">
      <w:pPr>
        <w:spacing w:before="60" w:after="40"/>
      </w:pPr>
      <w:r>
        <w:rPr>
          <w:b/>
          <w:sz w:val="20"/>
          <w:szCs w:val="20"/>
        </w:rPr>
        <w:t>Ages 1–18 (Youth with ASD)</w:t>
      </w:r>
    </w:p>
    <w:p w14:paraId="3F28CFB7" w14:textId="77777777" w:rsidR="000E6C65" w:rsidRDefault="00000000">
      <w:pPr>
        <w:spacing w:before="20" w:after="80"/>
      </w:pPr>
      <w:r>
        <w:rPr>
          <w:sz w:val="20"/>
          <w:szCs w:val="20"/>
        </w:rPr>
        <w:lastRenderedPageBreak/>
        <w:t>Providing more structure and an individualized approach based on each child’s specific sensory profile.</w:t>
      </w:r>
    </w:p>
    <w:p w14:paraId="1BB56B89" w14:textId="77777777" w:rsidR="000E6C65" w:rsidRDefault="00000000">
      <w:pPr>
        <w:spacing w:before="60" w:after="40"/>
      </w:pPr>
      <w:r>
        <w:rPr>
          <w:b/>
          <w:sz w:val="20"/>
          <w:szCs w:val="20"/>
        </w:rPr>
        <w:t>Ages 21+ (Adults with ASD)</w:t>
      </w:r>
    </w:p>
    <w:p w14:paraId="19EB2842" w14:textId="77777777" w:rsidR="000E6C65" w:rsidRDefault="00000000">
      <w:pPr>
        <w:spacing w:before="20" w:after="80"/>
      </w:pPr>
      <w:r>
        <w:rPr>
          <w:sz w:val="20"/>
          <w:szCs w:val="20"/>
        </w:rPr>
        <w:t>Providing adults with more resources for sensory relief — a group that often faces diminishing support systems after aging out of youth services.</w:t>
      </w:r>
    </w:p>
    <w:p w14:paraId="6D743C5F" w14:textId="77777777" w:rsidR="000E6C65" w:rsidRDefault="000E6C65">
      <w:pPr>
        <w:pBdr>
          <w:bottom w:val="single" w:sz="6" w:space="1" w:color="CCCCCC"/>
        </w:pBdr>
        <w:spacing w:before="80" w:after="80"/>
      </w:pPr>
    </w:p>
    <w:p w14:paraId="1F3D04E5" w14:textId="77777777" w:rsidR="000E6C65" w:rsidRDefault="00000000">
      <w:pPr>
        <w:pStyle w:val="Heading2"/>
      </w:pPr>
      <w:r>
        <w:t>SECONDARY RESEARCH</w:t>
      </w:r>
    </w:p>
    <w:p w14:paraId="02F18CC1" w14:textId="77777777" w:rsidR="000E6C65" w:rsidRDefault="00000000">
      <w:pPr>
        <w:spacing w:before="60" w:after="40"/>
      </w:pPr>
      <w:r>
        <w:rPr>
          <w:b/>
          <w:sz w:val="20"/>
          <w:szCs w:val="20"/>
        </w:rPr>
        <w:t>Autism as an Emerging Public Health Problem</w:t>
      </w:r>
    </w:p>
    <w:p w14:paraId="07B16723" w14:textId="77777777" w:rsidR="000E6C65" w:rsidRDefault="00000000">
      <w:pPr>
        <w:spacing w:before="20" w:after="80"/>
      </w:pPr>
      <w:r>
        <w:rPr>
          <w:sz w:val="20"/>
          <w:szCs w:val="20"/>
        </w:rPr>
        <w:t>Since 1990, the number of children classified as autistic by state education departments across the U.S. has increased approximately 25% per year. Individuals referred to as “high functioning” are currently the fastest growing sector of the autistic population. (</w:t>
      </w:r>
      <w:proofErr w:type="spellStart"/>
      <w:r>
        <w:rPr>
          <w:sz w:val="20"/>
          <w:szCs w:val="20"/>
        </w:rPr>
        <w:t>Newschaffer</w:t>
      </w:r>
      <w:proofErr w:type="spellEnd"/>
      <w:r>
        <w:rPr>
          <w:sz w:val="20"/>
          <w:szCs w:val="20"/>
        </w:rPr>
        <w:t xml:space="preserve"> &amp; Curran, Public Health Reports, 2003; Pinder-Amaker, Harvard Review of Psychiatry, 2014)</w:t>
      </w:r>
    </w:p>
    <w:p w14:paraId="3BCE64D6" w14:textId="77777777" w:rsidR="000E6C65" w:rsidRDefault="00000000">
      <w:pPr>
        <w:spacing w:before="60" w:after="40"/>
      </w:pPr>
      <w:r>
        <w:rPr>
          <w:b/>
          <w:sz w:val="20"/>
          <w:szCs w:val="20"/>
        </w:rPr>
        <w:t>Social Exclusion and the Autistic Experience</w:t>
      </w:r>
    </w:p>
    <w:p w14:paraId="77FF3C46" w14:textId="77777777" w:rsidR="000E6C65" w:rsidRDefault="00000000">
      <w:pPr>
        <w:spacing w:before="20" w:after="80"/>
      </w:pPr>
      <w:r>
        <w:rPr>
          <w:sz w:val="20"/>
          <w:szCs w:val="20"/>
        </w:rPr>
        <w:t>Research confirms that autistic individuals are disadvantaged not by their underlying impairment, but by social conditions. They are subject to restrictions on using public spaces — and members of the autistic community reported feeling relief when in spaces where they could be themselves, free from managing stigma. (Bumiller, 2008; Ahlquist et al., 2017)</w:t>
      </w:r>
    </w:p>
    <w:p w14:paraId="15B8327B" w14:textId="77777777" w:rsidR="000E6C65" w:rsidRDefault="00000000">
      <w:pPr>
        <w:spacing w:before="60" w:after="40"/>
      </w:pPr>
      <w:r>
        <w:rPr>
          <w:b/>
          <w:sz w:val="20"/>
          <w:szCs w:val="20"/>
        </w:rPr>
        <w:t>The Five Human Factors — How ASD Creates Compounding Barriers</w:t>
      </w:r>
    </w:p>
    <w:tbl>
      <w:tblPr>
        <w:tblW w:w="10080" w:type="dxa"/>
        <w:tblBorders>
          <w:top w:val="single" w:sz="1" w:space="0" w:color="E0E0E0"/>
          <w:left w:val="single" w:sz="1" w:space="0" w:color="E0E0E0"/>
          <w:bottom w:val="single" w:sz="1" w:space="0" w:color="E0E0E0"/>
          <w:right w:val="single" w:sz="1" w:space="0" w:color="E0E0E0"/>
          <w:insideH w:val="single" w:sz="1" w:space="0" w:color="E0E0E0"/>
          <w:insideV w:val="single" w:sz="1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7560"/>
      </w:tblGrid>
      <w:tr w:rsidR="000E6C65" w14:paraId="09B66D1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0EA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75657C" w14:textId="77777777" w:rsidR="000E6C65" w:rsidRDefault="00000000">
            <w:r>
              <w:rPr>
                <w:b/>
                <w:sz w:val="20"/>
                <w:szCs w:val="20"/>
              </w:rPr>
              <w:t>Cognitive</w:t>
            </w:r>
          </w:p>
        </w:tc>
        <w:tc>
          <w:tcPr>
            <w:tcW w:w="7560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C326DA" w14:textId="77777777" w:rsidR="000E6C65" w:rsidRDefault="00000000">
            <w:r>
              <w:rPr>
                <w:sz w:val="20"/>
                <w:szCs w:val="20"/>
              </w:rPr>
              <w:t>About 2/3 of individuals with ASD are cognitively impaired, while approximately 50% fall in the above-average range on intelligence tests — revealing the wide spectrum of need.</w:t>
            </w:r>
          </w:p>
        </w:tc>
      </w:tr>
      <w:tr w:rsidR="000E6C65" w14:paraId="3E0A533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0EA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84A503" w14:textId="77777777" w:rsidR="000E6C65" w:rsidRDefault="00000000">
            <w:r>
              <w:rPr>
                <w:b/>
                <w:sz w:val="20"/>
                <w:szCs w:val="20"/>
              </w:rPr>
              <w:t>Physical</w:t>
            </w:r>
          </w:p>
        </w:tc>
        <w:tc>
          <w:tcPr>
            <w:tcW w:w="7560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BB35C4" w14:textId="77777777" w:rsidR="000E6C65" w:rsidRDefault="00000000">
            <w:r>
              <w:rPr>
                <w:sz w:val="20"/>
                <w:szCs w:val="20"/>
              </w:rPr>
              <w:t>Children who experience limitations in motor skills have fewer opportunities for social interaction with peers, correlating with lower levels of physical activity overall.</w:t>
            </w:r>
          </w:p>
        </w:tc>
      </w:tr>
      <w:tr w:rsidR="000E6C65" w14:paraId="2A60ECC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0EA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27CCA9" w14:textId="77777777" w:rsidR="000E6C65" w:rsidRDefault="00000000">
            <w:r>
              <w:rPr>
                <w:b/>
                <w:sz w:val="20"/>
                <w:szCs w:val="20"/>
              </w:rPr>
              <w:t>Cultural</w:t>
            </w:r>
          </w:p>
        </w:tc>
        <w:tc>
          <w:tcPr>
            <w:tcW w:w="7560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E33B25" w14:textId="77777777" w:rsidR="000E6C65" w:rsidRDefault="00000000">
            <w:r>
              <w:rPr>
                <w:sz w:val="20"/>
                <w:szCs w:val="20"/>
              </w:rPr>
              <w:t>Those with ASD lack access to services that support their rights in health, education, employment, and community living. 40% of autistic adults who work part-time want to work more hours.</w:t>
            </w:r>
          </w:p>
        </w:tc>
      </w:tr>
      <w:tr w:rsidR="000E6C65" w14:paraId="5DBC134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0EA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689589" w14:textId="77777777" w:rsidR="000E6C65" w:rsidRDefault="00000000">
            <w:r>
              <w:rPr>
                <w:b/>
                <w:sz w:val="20"/>
                <w:szCs w:val="20"/>
              </w:rPr>
              <w:t>Social</w:t>
            </w:r>
          </w:p>
        </w:tc>
        <w:tc>
          <w:tcPr>
            <w:tcW w:w="7560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3DA3A7" w14:textId="77777777" w:rsidR="000E6C65" w:rsidRDefault="00000000">
            <w:r>
              <w:rPr>
                <w:sz w:val="20"/>
                <w:szCs w:val="20"/>
              </w:rPr>
              <w:t>The autistic community is approximately 50% less likely to be invited to social activities, and 450% less likely to see friends without speech, language, or learning differences.</w:t>
            </w:r>
          </w:p>
        </w:tc>
      </w:tr>
      <w:tr w:rsidR="000E6C65" w14:paraId="5CABB5C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0EA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3DAF25" w14:textId="77777777" w:rsidR="000E6C65" w:rsidRDefault="00000000">
            <w:r>
              <w:rPr>
                <w:b/>
                <w:sz w:val="20"/>
                <w:szCs w:val="20"/>
              </w:rPr>
              <w:t>Emotional</w:t>
            </w:r>
          </w:p>
        </w:tc>
        <w:tc>
          <w:tcPr>
            <w:tcW w:w="7560" w:type="dx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74D211" w14:textId="77777777" w:rsidR="000E6C65" w:rsidRDefault="00000000">
            <w:r>
              <w:rPr>
                <w:sz w:val="20"/>
                <w:szCs w:val="20"/>
              </w:rPr>
              <w:t>Many autistic people feel emotion 200%–400% more intensely than neurotypical individuals, making unregulated sensory environments especially overwhelming.</w:t>
            </w:r>
          </w:p>
        </w:tc>
      </w:tr>
    </w:tbl>
    <w:p w14:paraId="4269B12B" w14:textId="77777777" w:rsidR="000E6C65" w:rsidRDefault="000E6C65">
      <w:pPr>
        <w:pBdr>
          <w:bottom w:val="single" w:sz="6" w:space="1" w:color="CCCCCC"/>
        </w:pBdr>
        <w:spacing w:before="80" w:after="80"/>
      </w:pPr>
    </w:p>
    <w:p w14:paraId="6BBE8D98" w14:textId="77777777" w:rsidR="000E6C65" w:rsidRDefault="00000000">
      <w:pPr>
        <w:pStyle w:val="Heading2"/>
      </w:pPr>
      <w:r>
        <w:t>THE SYSTEM — 5 Components of Solace</w:t>
      </w:r>
    </w:p>
    <w:p w14:paraId="084AEB4C" w14:textId="77777777" w:rsidR="000E6C65" w:rsidRDefault="00000000">
      <w:pPr>
        <w:pStyle w:val="Heading3"/>
      </w:pPr>
      <w:r>
        <w:t>1. Mobile Application</w:t>
      </w:r>
    </w:p>
    <w:p w14:paraId="3D316574" w14:textId="77777777" w:rsidR="000E6C65" w:rsidRDefault="00000000">
      <w:pPr>
        <w:spacing w:before="60" w:after="100"/>
      </w:pPr>
      <w:r>
        <w:t>Where users can schedule a visit at one of our locations and customize their desired sensory experience.</w:t>
      </w:r>
    </w:p>
    <w:p w14:paraId="2B0DD860" w14:textId="77777777" w:rsidR="000E6C65" w:rsidRDefault="00000000">
      <w:pPr>
        <w:spacing w:before="40" w:after="60"/>
      </w:pPr>
      <w:r>
        <w:rPr>
          <w:i/>
          <w:color w:val="E07B39"/>
          <w:sz w:val="20"/>
          <w:szCs w:val="20"/>
        </w:rPr>
        <w:t>◻ IMAGE PLACEHOLDER: Mobile app screenshot or mockup</w:t>
      </w:r>
    </w:p>
    <w:p w14:paraId="4D32AE6B" w14:textId="77777777" w:rsidR="000E6C65" w:rsidRDefault="00000000">
      <w:pPr>
        <w:pStyle w:val="Heading3"/>
      </w:pPr>
      <w:r>
        <w:t>2. The Space</w:t>
      </w:r>
    </w:p>
    <w:p w14:paraId="2C5A2D04" w14:textId="77777777" w:rsidR="000E6C65" w:rsidRDefault="00000000">
      <w:pPr>
        <w:spacing w:before="60" w:after="100"/>
      </w:pPr>
      <w:r>
        <w:t>Located in airports, malls, arenas, and stadiums — up to five individual rooms that users can reserve for 15–</w:t>
      </w:r>
      <w:proofErr w:type="gramStart"/>
      <w:r>
        <w:t>30 minute</w:t>
      </w:r>
      <w:proofErr w:type="gramEnd"/>
      <w:r>
        <w:t xml:space="preserve"> periods.</w:t>
      </w:r>
    </w:p>
    <w:p w14:paraId="1A7DCCBF" w14:textId="77777777" w:rsidR="000E6C65" w:rsidRDefault="00000000">
      <w:pPr>
        <w:spacing w:before="40" w:after="60"/>
      </w:pPr>
      <w:r>
        <w:rPr>
          <w:i/>
          <w:color w:val="E07B39"/>
          <w:sz w:val="20"/>
          <w:szCs w:val="20"/>
        </w:rPr>
        <w:t>◻ IMAGE PLACEHOLDER: Physical space photos or 3D render</w:t>
      </w:r>
    </w:p>
    <w:p w14:paraId="67246A24" w14:textId="77777777" w:rsidR="000E6C65" w:rsidRDefault="00000000">
      <w:pPr>
        <w:pStyle w:val="Heading3"/>
      </w:pPr>
      <w:r>
        <w:t>3. Solace Projector</w:t>
      </w:r>
    </w:p>
    <w:p w14:paraId="7B08CE1A" w14:textId="77777777" w:rsidR="000E6C65" w:rsidRDefault="00000000">
      <w:pPr>
        <w:spacing w:before="60" w:after="100"/>
      </w:pPr>
      <w:r>
        <w:lastRenderedPageBreak/>
        <w:t>A dual projector that can display interfaces on both the wall and floor, housing the built-in voice assistant. The Solace voice assistant works in tandem with the projector to help customers control lighting, media, sound, and equipment.</w:t>
      </w:r>
    </w:p>
    <w:p w14:paraId="1BD7B249" w14:textId="77777777" w:rsidR="000E6C65" w:rsidRDefault="00000000">
      <w:pPr>
        <w:spacing w:before="40" w:after="60"/>
      </w:pPr>
      <w:r>
        <w:rPr>
          <w:i/>
          <w:color w:val="E07B39"/>
          <w:sz w:val="20"/>
          <w:szCs w:val="20"/>
        </w:rPr>
        <w:t>◻ IMAGE PLACEHOLDER: Projector product photo or render</w:t>
      </w:r>
    </w:p>
    <w:p w14:paraId="3CDF5125" w14:textId="77777777" w:rsidR="000E6C65" w:rsidRDefault="00000000">
      <w:pPr>
        <w:pStyle w:val="Heading3"/>
      </w:pPr>
      <w:r>
        <w:t>4. Voice Assistant</w:t>
      </w:r>
    </w:p>
    <w:p w14:paraId="5E38BBE0" w14:textId="77777777" w:rsidR="000E6C65" w:rsidRDefault="00000000">
      <w:pPr>
        <w:spacing w:before="60" w:after="100"/>
      </w:pPr>
      <w:r>
        <w:t>The Solace voice assistant works in tandem with the projector to assist customers with controlling the lighting, media, sound, and equipment in their room.</w:t>
      </w:r>
    </w:p>
    <w:p w14:paraId="418C6C7F" w14:textId="77777777" w:rsidR="000E6C65" w:rsidRDefault="00000000">
      <w:pPr>
        <w:pStyle w:val="Heading3"/>
      </w:pPr>
      <w:r>
        <w:t>5. Non-Verbal Accessibility (AAC Library)</w:t>
      </w:r>
    </w:p>
    <w:p w14:paraId="432B2219" w14:textId="77777777" w:rsidR="000E6C65" w:rsidRDefault="00000000">
      <w:pPr>
        <w:spacing w:before="60" w:after="100"/>
      </w:pPr>
      <w:r>
        <w:t>A downloadable AAC (Augmentative and Alternative Communication) library with function and fringe words to allow non-verbal autistic individuals to navigate our space. An AAC library is an open-access online collection featuring thousands of distinctive images, documents, and media. Non-verbal posters are also available in each room or printable from the website.</w:t>
      </w:r>
    </w:p>
    <w:p w14:paraId="68C7EA61" w14:textId="77777777" w:rsidR="000E6C65" w:rsidRDefault="00000000">
      <w:pPr>
        <w:spacing w:before="40" w:after="60"/>
      </w:pPr>
      <w:r>
        <w:rPr>
          <w:i/>
          <w:color w:val="E07B39"/>
          <w:sz w:val="20"/>
          <w:szCs w:val="20"/>
        </w:rPr>
        <w:t>◻ IMAGE PLACEHOLDER: AAC library screenshots or poster example</w:t>
      </w:r>
    </w:p>
    <w:p w14:paraId="58776826" w14:textId="77777777" w:rsidR="000E6C65" w:rsidRDefault="000E6C65">
      <w:pPr>
        <w:pBdr>
          <w:bottom w:val="single" w:sz="6" w:space="1" w:color="CCCCCC"/>
        </w:pBdr>
        <w:spacing w:before="80" w:after="80"/>
      </w:pPr>
    </w:p>
    <w:p w14:paraId="77E35CA2" w14:textId="77777777" w:rsidR="000E6C65" w:rsidRDefault="00000000">
      <w:pPr>
        <w:pStyle w:val="Heading2"/>
      </w:pPr>
      <w:r>
        <w:t>MOBILE APP FLOWS</w:t>
      </w:r>
    </w:p>
    <w:p w14:paraId="6865A318" w14:textId="77777777" w:rsidR="000E6C65" w:rsidRDefault="00000000">
      <w:pPr>
        <w:pStyle w:val="Heading3"/>
      </w:pPr>
      <w:r>
        <w:t>Onboarding</w:t>
      </w:r>
    </w:p>
    <w:p w14:paraId="1E2EAD4E" w14:textId="77777777" w:rsidR="000E6C65" w:rsidRDefault="00000000">
      <w:pPr>
        <w:spacing w:before="60" w:after="100"/>
      </w:pPr>
      <w:r>
        <w:t>Users input their sensory sensitivities so Solace can learn what type of equipment and room settings to recommend.</w:t>
      </w:r>
    </w:p>
    <w:p w14:paraId="7FBB5E27" w14:textId="77777777" w:rsidR="000E6C65" w:rsidRDefault="00000000">
      <w:pPr>
        <w:spacing w:before="40" w:after="60"/>
      </w:pPr>
      <w:r>
        <w:rPr>
          <w:i/>
          <w:color w:val="E07B39"/>
          <w:sz w:val="20"/>
          <w:szCs w:val="20"/>
        </w:rPr>
        <w:t>◻ IMAGE PLACEHOLDER: Onboarding screen mockup</w:t>
      </w:r>
    </w:p>
    <w:p w14:paraId="5217EFAF" w14:textId="77777777" w:rsidR="000E6C65" w:rsidRDefault="00000000">
      <w:pPr>
        <w:pStyle w:val="Heading3"/>
      </w:pPr>
      <w:r>
        <w:t>Sensory Experiences</w:t>
      </w:r>
    </w:p>
    <w:p w14:paraId="7B52ED9A" w14:textId="77777777" w:rsidR="000E6C65" w:rsidRDefault="00000000">
      <w:pPr>
        <w:spacing w:before="60" w:after="100"/>
      </w:pPr>
      <w:r>
        <w:t>Users can save their equipment, room settings, and structure as sensory experiences to reuse when visiting Solace spaces.</w:t>
      </w:r>
    </w:p>
    <w:p w14:paraId="377235C4" w14:textId="77777777" w:rsidR="000E6C65" w:rsidRDefault="00000000">
      <w:pPr>
        <w:spacing w:before="40" w:after="60"/>
      </w:pPr>
      <w:r>
        <w:rPr>
          <w:i/>
          <w:color w:val="E07B39"/>
          <w:sz w:val="20"/>
          <w:szCs w:val="20"/>
        </w:rPr>
        <w:t>◻ IMAGE PLACEHOLDER: Sensory experiences screen mockup</w:t>
      </w:r>
    </w:p>
    <w:p w14:paraId="33856D9B" w14:textId="77777777" w:rsidR="000E6C65" w:rsidRDefault="00000000">
      <w:pPr>
        <w:pStyle w:val="Heading3"/>
      </w:pPr>
      <w:r>
        <w:t>Bookings</w:t>
      </w:r>
    </w:p>
    <w:p w14:paraId="20CA9F23" w14:textId="77777777" w:rsidR="000E6C65" w:rsidRDefault="00000000">
      <w:pPr>
        <w:spacing w:before="60" w:after="100"/>
      </w:pPr>
      <w:r>
        <w:t>Users can see where Solace spaces are locally and book a sensory experience.</w:t>
      </w:r>
    </w:p>
    <w:p w14:paraId="1847D4AA" w14:textId="77777777" w:rsidR="000E6C65" w:rsidRDefault="00000000">
      <w:pPr>
        <w:spacing w:before="40" w:after="60"/>
      </w:pPr>
      <w:r>
        <w:rPr>
          <w:i/>
          <w:color w:val="E07B39"/>
          <w:sz w:val="20"/>
          <w:szCs w:val="20"/>
        </w:rPr>
        <w:t>◻ IMAGE PLACEHOLDER: Bookings screen mockup</w:t>
      </w:r>
    </w:p>
    <w:p w14:paraId="16B63429" w14:textId="77777777" w:rsidR="000E6C65" w:rsidRDefault="00000000">
      <w:pPr>
        <w:pStyle w:val="Heading3"/>
      </w:pPr>
      <w:r>
        <w:t>Check-In</w:t>
      </w:r>
    </w:p>
    <w:p w14:paraId="66FBB76C" w14:textId="77777777" w:rsidR="000E6C65" w:rsidRDefault="00000000">
      <w:pPr>
        <w:spacing w:before="60" w:after="100"/>
      </w:pPr>
      <w:r>
        <w:t>Users are guided to spaces using wayfinding. They can use their phone or physical ID to be granted access.</w:t>
      </w:r>
    </w:p>
    <w:p w14:paraId="61B8A2B8" w14:textId="77777777" w:rsidR="000E6C65" w:rsidRDefault="00000000">
      <w:pPr>
        <w:spacing w:before="40" w:after="60"/>
      </w:pPr>
      <w:r>
        <w:rPr>
          <w:i/>
          <w:color w:val="E07B39"/>
          <w:sz w:val="20"/>
          <w:szCs w:val="20"/>
        </w:rPr>
        <w:t>◻ IMAGE PLACEHOLDER: Check-in screen mockup</w:t>
      </w:r>
    </w:p>
    <w:p w14:paraId="034749AF" w14:textId="77777777" w:rsidR="000E6C65" w:rsidRDefault="00000000">
      <w:pPr>
        <w:pStyle w:val="Heading3"/>
      </w:pPr>
      <w:r>
        <w:t>Room Controls</w:t>
      </w:r>
    </w:p>
    <w:p w14:paraId="60E27412" w14:textId="77777777" w:rsidR="000E6C65" w:rsidRDefault="00000000">
      <w:pPr>
        <w:spacing w:before="60" w:after="100"/>
      </w:pPr>
      <w:r>
        <w:t>Control the lighting, media, sound, and additional equipment requests within the room for personalized sensory input.</w:t>
      </w:r>
    </w:p>
    <w:p w14:paraId="6A8BCAE7" w14:textId="77777777" w:rsidR="000E6C65" w:rsidRDefault="00000000">
      <w:pPr>
        <w:spacing w:before="40" w:after="60"/>
      </w:pPr>
      <w:r>
        <w:rPr>
          <w:i/>
          <w:color w:val="E07B39"/>
          <w:sz w:val="20"/>
          <w:szCs w:val="20"/>
        </w:rPr>
        <w:t>◻ IMAGE PLACEHOLDER: Room controls screen mockup</w:t>
      </w:r>
    </w:p>
    <w:p w14:paraId="0FF3F423" w14:textId="77777777" w:rsidR="000E6C65" w:rsidRDefault="000E6C65">
      <w:pPr>
        <w:pBdr>
          <w:bottom w:val="single" w:sz="6" w:space="1" w:color="CCCCCC"/>
        </w:pBdr>
        <w:spacing w:before="80" w:after="80"/>
      </w:pPr>
    </w:p>
    <w:p w14:paraId="1CE98BA1" w14:textId="77777777" w:rsidR="000E6C65" w:rsidRDefault="00000000">
      <w:pPr>
        <w:pStyle w:val="Heading2"/>
      </w:pPr>
      <w:r>
        <w:t>TESTING &amp; VALIDATION</w:t>
      </w:r>
    </w:p>
    <w:p w14:paraId="469E59B5" w14:textId="77777777" w:rsidR="000E6C65" w:rsidRDefault="00000000">
      <w:pPr>
        <w:pStyle w:val="Heading3"/>
      </w:pPr>
      <w:r>
        <w:t>VR Prototype Testing</w:t>
      </w:r>
    </w:p>
    <w:p w14:paraId="43E453C3" w14:textId="77777777" w:rsidR="000E6C65" w:rsidRDefault="00000000">
      <w:pPr>
        <w:spacing w:before="60" w:after="60"/>
      </w:pPr>
      <w:r>
        <w:rPr>
          <w:sz w:val="20"/>
          <w:szCs w:val="20"/>
        </w:rPr>
        <w:t xml:space="preserve">Average SUS Score: </w:t>
      </w:r>
      <w:r>
        <w:rPr>
          <w:b/>
          <w:sz w:val="20"/>
          <w:szCs w:val="20"/>
        </w:rPr>
        <w:t>79.4</w:t>
      </w:r>
    </w:p>
    <w:p w14:paraId="296E45F8" w14:textId="77777777" w:rsidR="000E6C65" w:rsidRDefault="00000000">
      <w:pPr>
        <w:spacing w:before="20" w:after="80"/>
        <w:ind w:left="360"/>
      </w:pPr>
      <w:r>
        <w:rPr>
          <w:i/>
          <w:color w:val="444444"/>
          <w:sz w:val="20"/>
          <w:szCs w:val="20"/>
        </w:rPr>
        <w:lastRenderedPageBreak/>
        <w:t xml:space="preserve">“When I </w:t>
      </w:r>
      <w:proofErr w:type="gramStart"/>
      <w:r>
        <w:rPr>
          <w:i/>
          <w:color w:val="444444"/>
          <w:sz w:val="20"/>
          <w:szCs w:val="20"/>
        </w:rPr>
        <w:t>opened up</w:t>
      </w:r>
      <w:proofErr w:type="gramEnd"/>
      <w:r>
        <w:rPr>
          <w:i/>
          <w:color w:val="444444"/>
          <w:sz w:val="20"/>
          <w:szCs w:val="20"/>
        </w:rPr>
        <w:t xml:space="preserve"> the VR, I had some kind of lump in my throat because I can see so many people finding such relief for this. I think it’s really, </w:t>
      </w:r>
      <w:proofErr w:type="gramStart"/>
      <w:r>
        <w:rPr>
          <w:i/>
          <w:color w:val="444444"/>
          <w:sz w:val="20"/>
          <w:szCs w:val="20"/>
        </w:rPr>
        <w:t>really neat</w:t>
      </w:r>
      <w:proofErr w:type="gramEnd"/>
      <w:r>
        <w:rPr>
          <w:i/>
          <w:color w:val="444444"/>
          <w:sz w:val="20"/>
          <w:szCs w:val="20"/>
        </w:rPr>
        <w:t>.”</w:t>
      </w:r>
      <w:r>
        <w:rPr>
          <w:sz w:val="20"/>
          <w:szCs w:val="20"/>
        </w:rPr>
        <w:t xml:space="preserve"> — Noreen Hux, Physical Therapist</w:t>
      </w:r>
    </w:p>
    <w:p w14:paraId="067F04AD" w14:textId="77777777" w:rsidR="000E6C65" w:rsidRDefault="00000000">
      <w:pPr>
        <w:pStyle w:val="Heading3"/>
      </w:pPr>
      <w:r>
        <w:t>App Testing — Average SUS Score: 81.25</w:t>
      </w:r>
    </w:p>
    <w:p w14:paraId="51E3228F" w14:textId="77777777" w:rsidR="000E6C65" w:rsidRDefault="00000000">
      <w:pPr>
        <w:spacing w:before="60" w:after="20"/>
      </w:pPr>
      <w:r>
        <w:rPr>
          <w:b/>
          <w:sz w:val="20"/>
          <w:szCs w:val="20"/>
        </w:rPr>
        <w:t>What users liked:</w:t>
      </w:r>
    </w:p>
    <w:p w14:paraId="11B1AD41" w14:textId="77777777" w:rsidR="000E6C65" w:rsidRDefault="00000000">
      <w:pPr>
        <w:spacing w:before="10" w:after="10"/>
        <w:ind w:left="360" w:hanging="180"/>
      </w:pPr>
      <w:r>
        <w:rPr>
          <w:sz w:val="20"/>
          <w:szCs w:val="20"/>
        </w:rPr>
        <w:t>•  Visual aids throughout the application were helpful, like the map and large equipment pictures</w:t>
      </w:r>
    </w:p>
    <w:p w14:paraId="68506044" w14:textId="77777777" w:rsidR="000E6C65" w:rsidRDefault="00000000">
      <w:pPr>
        <w:spacing w:before="10" w:after="10"/>
        <w:ind w:left="360" w:hanging="180"/>
      </w:pPr>
      <w:r>
        <w:rPr>
          <w:sz w:val="20"/>
          <w:szCs w:val="20"/>
        </w:rPr>
        <w:t>•  Users felt they could trust the application to recommend correct equipment</w:t>
      </w:r>
    </w:p>
    <w:p w14:paraId="6E89FFBF" w14:textId="77777777" w:rsidR="000E6C65" w:rsidRDefault="00000000">
      <w:pPr>
        <w:spacing w:before="10" w:after="10"/>
        <w:ind w:left="360" w:hanging="180"/>
      </w:pPr>
      <w:r>
        <w:rPr>
          <w:sz w:val="20"/>
          <w:szCs w:val="20"/>
        </w:rPr>
        <w:t>•  Time durations offered for visits felt just right</w:t>
      </w:r>
    </w:p>
    <w:p w14:paraId="3F252392" w14:textId="77777777" w:rsidR="000E6C65" w:rsidRDefault="00000000">
      <w:pPr>
        <w:spacing w:before="10" w:after="80"/>
        <w:ind w:left="360" w:hanging="180"/>
      </w:pPr>
      <w:r>
        <w:rPr>
          <w:sz w:val="20"/>
          <w:szCs w:val="20"/>
        </w:rPr>
        <w:t>•  Step-by-step structure of setting up a visit felt manageable and helpful</w:t>
      </w:r>
    </w:p>
    <w:p w14:paraId="0ED26225" w14:textId="77777777" w:rsidR="000E6C65" w:rsidRDefault="00000000">
      <w:pPr>
        <w:spacing w:before="60" w:after="20"/>
      </w:pPr>
      <w:r>
        <w:rPr>
          <w:b/>
          <w:sz w:val="20"/>
          <w:szCs w:val="20"/>
        </w:rPr>
        <w:t>What users wanted improved:</w:t>
      </w:r>
    </w:p>
    <w:p w14:paraId="380BF192" w14:textId="77777777" w:rsidR="000E6C65" w:rsidRDefault="00000000">
      <w:pPr>
        <w:spacing w:before="10" w:after="10"/>
        <w:ind w:left="360" w:hanging="180"/>
      </w:pPr>
      <w:r>
        <w:rPr>
          <w:sz w:val="20"/>
          <w:szCs w:val="20"/>
        </w:rPr>
        <w:t>•  More personalized profile to input specific sensory needs</w:t>
      </w:r>
    </w:p>
    <w:p w14:paraId="3D3F367F" w14:textId="77777777" w:rsidR="000E6C65" w:rsidRDefault="00000000">
      <w:pPr>
        <w:spacing w:before="10" w:after="10"/>
        <w:ind w:left="360" w:hanging="180"/>
      </w:pPr>
      <w:r>
        <w:rPr>
          <w:sz w:val="20"/>
          <w:szCs w:val="20"/>
        </w:rPr>
        <w:t>•  Expected “sensory avoider” and “seeker” labels rather than “active” and “calming”</w:t>
      </w:r>
    </w:p>
    <w:p w14:paraId="3D1A726A" w14:textId="77777777" w:rsidR="000E6C65" w:rsidRDefault="00000000">
      <w:pPr>
        <w:spacing w:before="10" w:after="10"/>
        <w:ind w:left="360" w:hanging="180"/>
      </w:pPr>
      <w:r>
        <w:rPr>
          <w:sz w:val="20"/>
          <w:szCs w:val="20"/>
        </w:rPr>
        <w:t>•  Equipment selection interaction felt tedious — a quick-add option was expected</w:t>
      </w:r>
    </w:p>
    <w:p w14:paraId="3AA422E7" w14:textId="77777777" w:rsidR="000E6C65" w:rsidRDefault="00000000">
      <w:pPr>
        <w:spacing w:before="10" w:after="80"/>
        <w:ind w:left="360" w:hanging="180"/>
      </w:pPr>
      <w:r>
        <w:rPr>
          <w:sz w:val="20"/>
          <w:szCs w:val="20"/>
        </w:rPr>
        <w:t>•  Wanted the ability to save and reuse favorited equipment lists to speed up booking</w:t>
      </w:r>
    </w:p>
    <w:p w14:paraId="45DBBBF4" w14:textId="77777777" w:rsidR="000E6C65" w:rsidRDefault="00000000">
      <w:pPr>
        <w:pStyle w:val="Heading3"/>
      </w:pPr>
      <w:r>
        <w:t>Tablet Testing — Average SUS Score: 77.5</w:t>
      </w:r>
    </w:p>
    <w:p w14:paraId="19C656C9" w14:textId="77777777" w:rsidR="000E6C65" w:rsidRDefault="00000000">
      <w:pPr>
        <w:spacing w:before="60" w:after="20"/>
      </w:pPr>
      <w:r>
        <w:rPr>
          <w:b/>
          <w:sz w:val="20"/>
          <w:szCs w:val="20"/>
        </w:rPr>
        <w:t>What users liked:</w:t>
      </w:r>
    </w:p>
    <w:p w14:paraId="68FC1A02" w14:textId="77777777" w:rsidR="000E6C65" w:rsidRDefault="00000000">
      <w:pPr>
        <w:spacing w:before="10" w:after="10"/>
        <w:ind w:left="360" w:hanging="180"/>
      </w:pPr>
      <w:r>
        <w:rPr>
          <w:sz w:val="20"/>
          <w:szCs w:val="20"/>
        </w:rPr>
        <w:t>•  Adjustable settings that promoted self-sufficiency</w:t>
      </w:r>
    </w:p>
    <w:p w14:paraId="2A7EB963" w14:textId="77777777" w:rsidR="000E6C65" w:rsidRDefault="00000000">
      <w:pPr>
        <w:spacing w:before="10" w:after="10"/>
        <w:ind w:left="360" w:hanging="180"/>
      </w:pPr>
      <w:r>
        <w:rPr>
          <w:sz w:val="20"/>
          <w:szCs w:val="20"/>
        </w:rPr>
        <w:t>•  Option to change equipment directly within the room</w:t>
      </w:r>
    </w:p>
    <w:p w14:paraId="5A9ACBB4" w14:textId="77777777" w:rsidR="000E6C65" w:rsidRDefault="00000000">
      <w:pPr>
        <w:spacing w:before="10" w:after="80"/>
        <w:ind w:left="360" w:hanging="180"/>
      </w:pPr>
      <w:r>
        <w:rPr>
          <w:sz w:val="20"/>
          <w:szCs w:val="20"/>
        </w:rPr>
        <w:t>•  Lighting interaction was quick and simple — critical for this user group</w:t>
      </w:r>
    </w:p>
    <w:p w14:paraId="7F858FD4" w14:textId="77777777" w:rsidR="000E6C65" w:rsidRDefault="00000000">
      <w:pPr>
        <w:spacing w:before="60" w:after="20"/>
      </w:pPr>
      <w:r>
        <w:rPr>
          <w:b/>
          <w:sz w:val="20"/>
          <w:szCs w:val="20"/>
        </w:rPr>
        <w:t>What users wanted improved:</w:t>
      </w:r>
    </w:p>
    <w:p w14:paraId="41EBB73E" w14:textId="77777777" w:rsidR="000E6C65" w:rsidRDefault="00000000">
      <w:pPr>
        <w:spacing w:before="10" w:after="10"/>
        <w:ind w:left="360" w:hanging="180"/>
      </w:pPr>
      <w:r>
        <w:rPr>
          <w:sz w:val="20"/>
          <w:szCs w:val="20"/>
        </w:rPr>
        <w:t>•  Color palette options — users wanted a triangle/circle spectrum selector</w:t>
      </w:r>
    </w:p>
    <w:p w14:paraId="0AE1AFB3" w14:textId="77777777" w:rsidR="000E6C65" w:rsidRDefault="00000000">
      <w:pPr>
        <w:spacing w:before="10" w:after="10"/>
        <w:ind w:left="360" w:hanging="180"/>
      </w:pPr>
      <w:r>
        <w:rPr>
          <w:sz w:val="20"/>
          <w:szCs w:val="20"/>
        </w:rPr>
        <w:t>•  Interaction and wording for removing equipment from the room was unclear</w:t>
      </w:r>
    </w:p>
    <w:p w14:paraId="0F1E2844" w14:textId="77777777" w:rsidR="000E6C65" w:rsidRDefault="00000000">
      <w:pPr>
        <w:spacing w:before="10" w:after="80"/>
        <w:ind w:left="360" w:hanging="180"/>
      </w:pPr>
      <w:r>
        <w:rPr>
          <w:sz w:val="20"/>
          <w:szCs w:val="20"/>
        </w:rPr>
        <w:t>•  Concerns about the tablet becoming a distraction for children in the room</w:t>
      </w:r>
    </w:p>
    <w:p w14:paraId="12FB8210" w14:textId="77777777" w:rsidR="000E6C65" w:rsidRDefault="000E6C65">
      <w:pPr>
        <w:pBdr>
          <w:bottom w:val="single" w:sz="6" w:space="1" w:color="CCCCCC"/>
        </w:pBdr>
        <w:spacing w:before="80" w:after="80"/>
      </w:pPr>
    </w:p>
    <w:p w14:paraId="55B94C9E" w14:textId="77777777" w:rsidR="000E6C65" w:rsidRDefault="00000000">
      <w:pPr>
        <w:pStyle w:val="Heading2"/>
      </w:pPr>
      <w:r>
        <w:t>THE SPACES — 3D Layout</w:t>
      </w:r>
    </w:p>
    <w:p w14:paraId="40BD3B11" w14:textId="77777777" w:rsidR="000E6C65" w:rsidRDefault="00000000">
      <w:pPr>
        <w:spacing w:before="40" w:after="60"/>
      </w:pPr>
      <w:r>
        <w:rPr>
          <w:i/>
          <w:color w:val="E07B39"/>
          <w:sz w:val="20"/>
          <w:szCs w:val="20"/>
        </w:rPr>
        <w:t>◻ IMAGE PLACEHOLDER: 3D space layout image — QR code scan destination</w:t>
      </w:r>
    </w:p>
    <w:p w14:paraId="368FC3B5" w14:textId="77777777" w:rsidR="000E6C65" w:rsidRDefault="00000000">
      <w:pPr>
        <w:spacing w:before="40" w:after="60"/>
      </w:pPr>
      <w:r>
        <w:rPr>
          <w:i/>
          <w:color w:val="E07B39"/>
          <w:sz w:val="20"/>
          <w:szCs w:val="20"/>
        </w:rPr>
        <w:t>◻ IMAGE PLACEHOLDER: Space photos 3337–3341 — interior room renders</w:t>
      </w:r>
    </w:p>
    <w:p w14:paraId="4453CA00" w14:textId="77777777" w:rsidR="000E6C65" w:rsidRDefault="000E6C65">
      <w:pPr>
        <w:pBdr>
          <w:bottom w:val="single" w:sz="6" w:space="1" w:color="CCCCCC"/>
        </w:pBdr>
        <w:spacing w:before="80" w:after="80"/>
      </w:pPr>
    </w:p>
    <w:p w14:paraId="5D793445" w14:textId="77777777" w:rsidR="000E6C65" w:rsidRDefault="00000000">
      <w:pPr>
        <w:pStyle w:val="Heading2"/>
      </w:pPr>
      <w:r>
        <w:t>SENIOR THESIS SLIDE DECK</w:t>
      </w:r>
    </w:p>
    <w:p w14:paraId="0DD725D8" w14:textId="77777777" w:rsidR="000E6C65" w:rsidRDefault="00000000">
      <w:pPr>
        <w:spacing w:before="60" w:after="100"/>
      </w:pPr>
      <w:r>
        <w:t>Link: https://docs.google.com/presentation/d/1tz8yZ3tDXbIb0Tv3WRu5wrZQD3vpvoLxx9KGweT2f3w/edit</w:t>
      </w:r>
    </w:p>
    <w:p w14:paraId="11D37CBB" w14:textId="77777777" w:rsidR="000E6C65" w:rsidRDefault="00000000">
      <w:pPr>
        <w:spacing w:before="40" w:after="60"/>
      </w:pPr>
      <w:r>
        <w:rPr>
          <w:i/>
          <w:color w:val="E07B39"/>
          <w:sz w:val="20"/>
          <w:szCs w:val="20"/>
        </w:rPr>
        <w:t>◻ IMAGE PLACEHOLDER: Slide deck preview thumbnail image</w:t>
      </w:r>
    </w:p>
    <w:p w14:paraId="7964BA51" w14:textId="77777777" w:rsidR="000E6C65" w:rsidRDefault="000E6C65">
      <w:pPr>
        <w:pBdr>
          <w:bottom w:val="single" w:sz="6" w:space="1" w:color="CCCCCC"/>
        </w:pBdr>
        <w:spacing w:before="80" w:after="80"/>
      </w:pPr>
    </w:p>
    <w:p w14:paraId="284CB1F5" w14:textId="77777777" w:rsidR="000E6C65" w:rsidRDefault="00000000">
      <w:pPr>
        <w:pStyle w:val="Heading2"/>
      </w:pPr>
      <w:r>
        <w:t xml:space="preserve">VISUAL DESIGN — Color </w:t>
      </w:r>
      <w:proofErr w:type="gramStart"/>
      <w:r>
        <w:t>With</w:t>
      </w:r>
      <w:proofErr w:type="gramEnd"/>
      <w:r>
        <w:t xml:space="preserve"> Intention</w:t>
      </w:r>
    </w:p>
    <w:p w14:paraId="2153D980" w14:textId="77777777" w:rsidR="000E6C65" w:rsidRDefault="00000000">
      <w:pPr>
        <w:spacing w:before="60" w:after="100"/>
      </w:pPr>
      <w:r>
        <w:t>Every visual decision had a rationale tied back to our users. Research shows that almost 85% of children with ASD see colors with greater intensity than non-autistic children — which meant our palette couldn’t just look good, it had to feel safe. We deliberately avoided full-intensity colors like bright reds, blues, and yellows. Neutrals reduce visual stimulation, and the soft, muted tones we landed on were chosen to create calm rather than overwhelm.</w:t>
      </w:r>
    </w:p>
    <w:p w14:paraId="28CBC0A5" w14:textId="77777777" w:rsidR="000E6C65" w:rsidRDefault="00000000">
      <w:pPr>
        <w:pBdr>
          <w:left w:val="single" w:sz="12" w:space="12" w:color="CCCCCC"/>
        </w:pBdr>
        <w:spacing w:before="40" w:after="100"/>
        <w:ind w:left="360" w:right="360"/>
      </w:pPr>
      <w:r>
        <w:rPr>
          <w:b/>
        </w:rPr>
        <w:t>Typeface: Avenir</w:t>
      </w:r>
      <w:r>
        <w:t xml:space="preserve"> — chosen for its clean readability and approachable, rounded geometry that feels friendly without being infantilizing.</w:t>
      </w:r>
    </w:p>
    <w:p w14:paraId="2BAA35D0" w14:textId="77777777" w:rsidR="000E6C65" w:rsidRDefault="00000000">
      <w:pPr>
        <w:spacing w:before="40" w:after="60"/>
      </w:pPr>
      <w:r>
        <w:rPr>
          <w:i/>
          <w:color w:val="E07B39"/>
          <w:sz w:val="20"/>
          <w:szCs w:val="20"/>
        </w:rPr>
        <w:t>◻ IMAGE PLACEHOLDER: Color palette swatches + branding / logo / app icon</w:t>
      </w:r>
    </w:p>
    <w:p w14:paraId="3BDF250F" w14:textId="77777777" w:rsidR="000E6C65" w:rsidRDefault="000E6C65">
      <w:pPr>
        <w:pBdr>
          <w:bottom w:val="single" w:sz="6" w:space="1" w:color="CCCCCC"/>
        </w:pBdr>
        <w:spacing w:before="80" w:after="80"/>
      </w:pPr>
    </w:p>
    <w:p w14:paraId="7A9D88A3" w14:textId="77777777" w:rsidR="000E6C65" w:rsidRDefault="00000000">
      <w:pPr>
        <w:pStyle w:val="Heading2"/>
      </w:pPr>
      <w:r>
        <w:t>MY CONTRIBUTION &amp; REFLECTION</w:t>
      </w:r>
    </w:p>
    <w:p w14:paraId="088FCD67" w14:textId="77777777" w:rsidR="000E6C65" w:rsidRDefault="00000000">
      <w:pPr>
        <w:spacing w:before="60" w:after="100"/>
      </w:pPr>
      <w:r>
        <w:lastRenderedPageBreak/>
        <w:t>I led the development of physical prototypes and continued throughout the UX process — designing user flows, refining interactions, and creating the vision video to bring the concept to life.</w:t>
      </w:r>
    </w:p>
    <w:p w14:paraId="0FC7A962" w14:textId="77777777" w:rsidR="000E6C65" w:rsidRDefault="00000000">
      <w:pPr>
        <w:spacing w:before="60" w:after="80"/>
      </w:pPr>
      <w:r>
        <w:rPr>
          <w:i/>
          <w:color w:val="0070C0"/>
          <w:sz w:val="20"/>
          <w:szCs w:val="20"/>
        </w:rPr>
        <w:t>[ADD: Personal reflection — what you learned, what challenges you faced, what you’d do differently]</w:t>
      </w:r>
    </w:p>
    <w:p w14:paraId="79B9DA95" w14:textId="77777777" w:rsidR="000E6C65" w:rsidRDefault="000E6C65">
      <w:pPr>
        <w:pBdr>
          <w:bottom w:val="single" w:sz="6" w:space="1" w:color="CCCCCC"/>
        </w:pBdr>
        <w:spacing w:before="80" w:after="80"/>
      </w:pPr>
    </w:p>
    <w:p w14:paraId="6A0378FE" w14:textId="77777777" w:rsidR="000E6C65" w:rsidRDefault="00000000">
      <w:pPr>
        <w:pStyle w:val="Heading2"/>
      </w:pPr>
      <w:r>
        <w:t>WHAT I LEARNED</w:t>
      </w:r>
    </w:p>
    <w:p w14:paraId="224593A6" w14:textId="77777777" w:rsidR="000E6C65" w:rsidRDefault="00000000">
      <w:pPr>
        <w:spacing w:before="20" w:after="60"/>
      </w:pPr>
      <w:r>
        <w:rPr>
          <w:caps/>
          <w:color w:val="888888"/>
          <w:sz w:val="18"/>
          <w:szCs w:val="18"/>
        </w:rPr>
        <w:t>Reflection</w:t>
      </w:r>
    </w:p>
    <w:p w14:paraId="623E05F1" w14:textId="77777777" w:rsidR="000E6C65" w:rsidRDefault="00000000">
      <w:pPr>
        <w:spacing w:before="40" w:after="120"/>
      </w:pPr>
      <w:r>
        <w:rPr>
          <w:b/>
          <w:sz w:val="26"/>
          <w:szCs w:val="26"/>
        </w:rPr>
        <w:t>Research is where the real design work happens.</w:t>
      </w:r>
    </w:p>
    <w:p w14:paraId="0076E910" w14:textId="77777777" w:rsidR="000E6C65" w:rsidRDefault="00000000">
      <w:pPr>
        <w:spacing w:before="60" w:after="120"/>
      </w:pPr>
      <w:r>
        <w:t xml:space="preserve">Solace taught me that designing for underserved communities requires a different kind of care. You can’t assume — you </w:t>
      </w:r>
      <w:proofErr w:type="gramStart"/>
      <w:r>
        <w:t>have to</w:t>
      </w:r>
      <w:proofErr w:type="gramEnd"/>
      <w:r>
        <w:t xml:space="preserve"> listen. Every assumption our team brought in was tested, and most needed adjusting. The research process, not the final prototype, was where the real design decisions were made.</w:t>
      </w:r>
    </w:p>
    <w:p w14:paraId="6CD7BD9D" w14:textId="77777777" w:rsidR="000E6C65" w:rsidRDefault="00000000">
      <w:pPr>
        <w:spacing w:before="60" w:after="120"/>
      </w:pPr>
      <w:r>
        <w:t>Leading the physical prototype work pushed me to think about design across dimensions I hadn’t navigated before — not just screens, but space, materiality, and how people with heightened sensory sensitivity would physically experience an environment. That expanded how I think about experience design beyond the interface.</w:t>
      </w:r>
    </w:p>
    <w:p w14:paraId="2B920FB9" w14:textId="77777777" w:rsidR="000E6C65" w:rsidRDefault="00000000">
      <w:pPr>
        <w:spacing w:before="60" w:after="120"/>
      </w:pPr>
      <w:r>
        <w:t>Winning the Indigo Design Award validated the approach — but more importantly, it confirmed that when you ground design in genuine human insight and take the time to test with your actual users, the work speaks for itself.</w:t>
      </w:r>
    </w:p>
    <w:sectPr w:rsidR="000E6C6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A4EDB"/>
    <w:multiLevelType w:val="hybridMultilevel"/>
    <w:tmpl w:val="F424BD88"/>
    <w:lvl w:ilvl="0" w:tplc="BA668232">
      <w:start w:val="1"/>
      <w:numFmt w:val="bullet"/>
      <w:lvlText w:val="●"/>
      <w:lvlJc w:val="left"/>
      <w:pPr>
        <w:ind w:left="720" w:hanging="360"/>
      </w:pPr>
    </w:lvl>
    <w:lvl w:ilvl="1" w:tplc="5524B582">
      <w:start w:val="1"/>
      <w:numFmt w:val="bullet"/>
      <w:lvlText w:val="○"/>
      <w:lvlJc w:val="left"/>
      <w:pPr>
        <w:ind w:left="1440" w:hanging="360"/>
      </w:pPr>
    </w:lvl>
    <w:lvl w:ilvl="2" w:tplc="DF0440F6">
      <w:start w:val="1"/>
      <w:numFmt w:val="bullet"/>
      <w:lvlText w:val="■"/>
      <w:lvlJc w:val="left"/>
      <w:pPr>
        <w:ind w:left="2160" w:hanging="360"/>
      </w:pPr>
    </w:lvl>
    <w:lvl w:ilvl="3" w:tplc="9352232A">
      <w:start w:val="1"/>
      <w:numFmt w:val="bullet"/>
      <w:lvlText w:val="●"/>
      <w:lvlJc w:val="left"/>
      <w:pPr>
        <w:ind w:left="2880" w:hanging="360"/>
      </w:pPr>
    </w:lvl>
    <w:lvl w:ilvl="4" w:tplc="477EFD3A">
      <w:start w:val="1"/>
      <w:numFmt w:val="bullet"/>
      <w:lvlText w:val="○"/>
      <w:lvlJc w:val="left"/>
      <w:pPr>
        <w:ind w:left="3600" w:hanging="360"/>
      </w:pPr>
    </w:lvl>
    <w:lvl w:ilvl="5" w:tplc="1E32E32C">
      <w:start w:val="1"/>
      <w:numFmt w:val="bullet"/>
      <w:lvlText w:val="■"/>
      <w:lvlJc w:val="left"/>
      <w:pPr>
        <w:ind w:left="4320" w:hanging="360"/>
      </w:pPr>
    </w:lvl>
    <w:lvl w:ilvl="6" w:tplc="B4EA2688">
      <w:start w:val="1"/>
      <w:numFmt w:val="bullet"/>
      <w:lvlText w:val="●"/>
      <w:lvlJc w:val="left"/>
      <w:pPr>
        <w:ind w:left="5040" w:hanging="360"/>
      </w:pPr>
    </w:lvl>
    <w:lvl w:ilvl="7" w:tplc="B72A360A">
      <w:start w:val="1"/>
      <w:numFmt w:val="bullet"/>
      <w:lvlText w:val="●"/>
      <w:lvlJc w:val="left"/>
      <w:pPr>
        <w:ind w:left="5760" w:hanging="360"/>
      </w:pPr>
    </w:lvl>
    <w:lvl w:ilvl="8" w:tplc="A7247C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C862DE"/>
    <w:multiLevelType w:val="hybridMultilevel"/>
    <w:tmpl w:val="34A86EC2"/>
    <w:lvl w:ilvl="0" w:tplc="A6B86556">
      <w:start w:val="1"/>
      <w:numFmt w:val="bullet"/>
      <w:lvlText w:val="•"/>
      <w:lvlJc w:val="left"/>
      <w:pPr>
        <w:ind w:left="720" w:hanging="360"/>
      </w:pPr>
    </w:lvl>
    <w:lvl w:ilvl="1" w:tplc="13BEE890">
      <w:numFmt w:val="decimal"/>
      <w:lvlText w:val=""/>
      <w:lvlJc w:val="left"/>
    </w:lvl>
    <w:lvl w:ilvl="2" w:tplc="7E60AA46">
      <w:numFmt w:val="decimal"/>
      <w:lvlText w:val=""/>
      <w:lvlJc w:val="left"/>
    </w:lvl>
    <w:lvl w:ilvl="3" w:tplc="E9BA0F86">
      <w:numFmt w:val="decimal"/>
      <w:lvlText w:val=""/>
      <w:lvlJc w:val="left"/>
    </w:lvl>
    <w:lvl w:ilvl="4" w:tplc="FF0AADE2">
      <w:numFmt w:val="decimal"/>
      <w:lvlText w:val=""/>
      <w:lvlJc w:val="left"/>
    </w:lvl>
    <w:lvl w:ilvl="5" w:tplc="36BC23BE">
      <w:numFmt w:val="decimal"/>
      <w:lvlText w:val=""/>
      <w:lvlJc w:val="left"/>
    </w:lvl>
    <w:lvl w:ilvl="6" w:tplc="B2D2C0B2">
      <w:numFmt w:val="decimal"/>
      <w:lvlText w:val=""/>
      <w:lvlJc w:val="left"/>
    </w:lvl>
    <w:lvl w:ilvl="7" w:tplc="FC8C2C8E">
      <w:numFmt w:val="decimal"/>
      <w:lvlText w:val=""/>
      <w:lvlJc w:val="left"/>
    </w:lvl>
    <w:lvl w:ilvl="8" w:tplc="B07AEC16">
      <w:numFmt w:val="decimal"/>
      <w:lvlText w:val=""/>
      <w:lvlJc w:val="left"/>
    </w:lvl>
  </w:abstractNum>
  <w:num w:numId="1" w16cid:durableId="9262346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65"/>
    <w:rsid w:val="000E6C65"/>
    <w:rsid w:val="007F02CA"/>
    <w:rsid w:val="00BE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50C61"/>
  <w15:docId w15:val="{6AF91016-E224-5345-9B0B-174E14F25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6213E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0F346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1446</Words>
  <Characters>8375</Characters>
  <Application>Microsoft Office Word</Application>
  <DocSecurity>0</DocSecurity>
  <Lines>190</Lines>
  <Paragraphs>142</Paragraphs>
  <ScaleCrop>false</ScaleCrop>
  <Company/>
  <LinksUpToDate>false</LinksUpToDate>
  <CharactersWithSpaces>9679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 Williams</cp:lastModifiedBy>
  <cp:revision>2</cp:revision>
  <dcterms:created xsi:type="dcterms:W3CDTF">2026-04-09T17:54:00Z</dcterms:created>
  <dcterms:modified xsi:type="dcterms:W3CDTF">2026-04-09T17:54:00Z</dcterms:modified>
</cp:coreProperties>
</file>