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50" w:line="240" w:lineRule="auto"/>
        <w:jc w:val="both"/>
      </w:pPr>
      <w:r>
        <w:rPr>
          <w:rFonts w:ascii="Times New Roman" w:hAnsi="Times New Roman" w:cs="B Nazanin" w:eastAsia="Times New Roman"/>
          <w:sz w:val="24"/>
          <w:szCs w:val="24"/>
          <w:lang w:val="en-US" w:bidi="fa-IR"/>
        </w:rPr>
        <w:t xml:space="preserve">ریزش بورس تهران پس از رونق سال‌های ۱۳۹۹ و ۱۴۰۰ پرسشی جدی را مطرح کرد: آیا مواجهه مکرر سرمایه‌گذاران حقیقی با محتوای سرمایه‌گذاری در شبکه‌های اجتماعی تنها اطلاعات می‌افزاید یا از راه سازوکارهای هیجانی و اجتماعی کیفیت تصمیم را کاهش می‌دهد؟ هدف این پژوهش آزمون مسیر مواجهه با محتوا ← ترس از دست دادن فرصت (فومو) ← رفتار توده‌وار ← کیفیت تصمیم و بررسی نقش تعدیل‌گر استفاده از اطلاعات حسابداری در این مسیر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50" w:line="240" w:lineRule="auto"/>
        <w:jc w:val="both"/>
      </w:pPr>
      <w:r>
        <w:rPr>
          <w:rFonts w:ascii="Times New Roman" w:hAnsi="Times New Roman" w:cs="B Nazanin" w:eastAsia="Times New Roman"/>
          <w:sz w:val="24"/>
          <w:szCs w:val="24"/>
          <w:lang w:val="en-US" w:bidi="fa-IR"/>
        </w:rPr>
        <w:t xml:space="preserve">چارچوب نظری بر نظریهٔ آبشارهای اطلاعاتی (بیکچندانی و همکاران، ۱۹۹۲)، نظریهٔ مقایسهٔ اجتماعی (فستینگر، ۱۹۵۴) و ادبیات فومو (پرزیبیلسکی و همکاران، ۲۰۱۳) استوار است. هشت فرضیه تدوین شد: اثر مثبت مواجهه بر فومو، اثر مثبت فومو بر رفتار توده‌وار، اثر منفی رفتار توده‌وار بر کیفیت تصمیم، اثر مستقیم مثبت مواجهه بر توده‌واری، میانجی‌گری متوالی، تعامل منفی فومو و اطلاعات حسابداری بر توده‌واری، میانجی‌گری تعدیل‌شده، و اثر مثبت اطلاعات حسابداری بر کیفیت تصمیم.</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50" w:line="240" w:lineRule="auto"/>
        <w:jc w:val="both"/>
      </w:pPr>
      <w:r>
        <w:rPr>
          <w:rFonts w:ascii="Times New Roman" w:hAnsi="Times New Roman" w:cs="B Nazanin" w:eastAsia="Times New Roman"/>
          <w:sz w:val="24"/>
          <w:szCs w:val="24"/>
          <w:lang w:val="en-US" w:bidi="fa-IR"/>
        </w:rPr>
        <w:t xml:space="preserve">پژوهش کمّی و پیمایشی با مدل‌سازی معادلات ساختاری مبتنی بر کوواریانس است. ابزار، پرسشنامه‌ای ۲۶ گویه‌ای لیکرت پنج‌درجه‌ای برای پنج سازه است. داده‌های ۳۸۶ سرمایه‌گذار حقیقی با شبیه‌سازی واقع‌نما (بارهای عاملی ۰٫۶۰ تا ۰٫۸۰، بارگذاری‌های متقاطع کوچک، همبستگی خطا و عامل روش ضعیف) تولید شد؛ بنابراین نتایج جنبهٔ نمایشی و روش‌شناختی دارند. تحلیل شامل CFA، پایایی و روایی، سوگیری روش مشترک، مدل ساختاری مکنون با تعامل مکنون (شاخص‌های حاصل‌ضرب جفت‌شده)، خودگردان‌سازی ۲۰۰۰ تکراری و آزمون‌های استحکام (مدل‌های رقیب، DWLS، حذف دورترین مشاهدات) 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50" w:line="240" w:lineRule="auto"/>
        <w:jc w:val="both"/>
      </w:pPr>
      <w:r>
        <w:rPr>
          <w:rFonts w:ascii="Times New Roman" w:hAnsi="Times New Roman" w:cs="B Nazanin" w:eastAsia="Times New Roman"/>
          <w:sz w:val="24"/>
          <w:szCs w:val="24"/>
          <w:lang w:val="en-US" w:bidi="fa-IR"/>
        </w:rPr>
        <w:t xml:space="preserve">مدل اندازه‌گیری برازش مطلوب داشت (⁦CFI = ۰٫۹۷۷⁩؛ ⁦RMSEA = ۰٫۰۳۰⁩؛ ⁦SRMR = ۰٫۰۳۷⁩) و پایایی و روایی پذیرفتنی بود. مواجهه فومو را افزایش داد (⁦β = ۰٫۴۹⁩، ⁦z = ۸٫۲۳⁩، ⁦p &lt; ۰٫۰۰۱⁩)، فومو رفتار توده‌وار را تقویت کرد (⁦β = ۰٫۴۱⁩، ⁦z = ۶٫۶۲⁩، ⁦p &lt; ۰٫۰۰۱⁩) و رفتار توده‌وار کیفیت تصمیم را کاهش داد (⁦β = −۰٫۳۵⁩، ⁦z = −۴٫۷۳⁩، ⁦p &lt; ۰٫۰۰۱⁩). اثر مستقیم مواجهه بر توده‌واری معنادار بود (⁦β = ۰٫۲۹⁩، ⁦z = ۴٫۷۵⁩، ⁦p &lt; ۰٫۰۰۱⁩). اثر غیرمستقیم متوالی استاندارد ⁦−۰٫۰۷۱⁩ با فاصلهٔ اطمینان [⁦−۰٫۱۱۱⁩، ⁦−۰٫۰۳۸⁩] بود. تعامل فومو × اطلاعات حسابداری منفی و معنادار بود (⁦β = −۰٫۱۸⁩، ⁦z = −۳٫۳۲⁩، ⁦p &lt; ۰٫۰۰۱⁩): شیب فومو ← توده‌واری از ۰٫۶۰ در سطح پایین به ۰٫۲۲ در سطح بالای اطلاعات حسابداری کاهش یافت و شاخص میانجی‌گری تعدیل‌شده ۰٫۰۳۴ [۰٫۰۱۳، ۰٫۰۶۵] بود. اثر مستقیم فومو بر کیفیت تصمیم معنادار نبود.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50" w:line="240" w:lineRule="auto"/>
        <w:jc w:val="both"/>
      </w:pPr>
      <w:r>
        <w:rPr>
          <w:rFonts w:ascii="Times New Roman" w:hAnsi="Times New Roman" w:cs="B Nazanin" w:eastAsia="Times New Roman"/>
          <w:sz w:val="24"/>
          <w:szCs w:val="24"/>
          <w:lang w:val="en-US" w:bidi="fa-IR"/>
        </w:rPr>
        <w:t xml:space="preserve">در چارچوب مدل مفروض، همهٔ فرضیه‌ها تأیید شد. بخش عمده‌ای از اثر منفی مواجهه با محتوای شبکه‌ها بر کیفیت تصمیم از مسیر فومو و رفتار توده‌وار منتقل می‌شود و استفاده از اطلاعات حسابداری مانند سپری شناختی اثر فومو بر توده‌واری را تضعیف می‌کند، اما آن را حذف نمی‌کند. ترتیب علّی فومو و توده‌واری از نظر آماری قابل‌تفکیک نیست (مدل‌های هم‌ارز) و باید با طرح‌های طولی یا آزمایشی آزموده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50" w:line="240" w:lineRule="auto"/>
        <w:jc w:val="both"/>
      </w:pPr>
      <w:r>
        <w:rPr>
          <w:rFonts w:ascii="Times New Roman" w:hAnsi="Times New Roman" w:cs="B Nazanin" w:eastAsia="Times New Roman"/>
          <w:sz w:val="24"/>
          <w:szCs w:val="24"/>
          <w:lang w:val="en-US" w:bidi="fa-IR"/>
        </w:rPr>
        <w:t xml:space="preserve">پژوهش شبکه‌های اجتماعی، فومو و توده‌واری را در یک مدل متوالی پیوند می‌دهد و اطلاعات حسابداری را به‌عنوان تعدیل‌گر رفتاری معرفی می‌کند. پیشنهادهای کاربردی: افشای تعارض منافع در تحلیل‌های شبکه‌ای، انتشار خلاصه‌های قابل‌فهم گزارش‌های مالی در کانال‌های سرمایه‌گذاران خرد، ادغام شاخص‌های بنیادی در پلتفرم‌های معاملاتی و آموزش خواندن صورت‌های مالی.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50" w:line="240" w:lineRule="auto"/>
        <w:jc w:val="both"/>
      </w:pPr>
      <w:r>
        <w:rPr>
          <w:rFonts w:ascii="Times New Roman" w:hAnsi="Times New Roman" w:cs="B Nazanin" w:eastAsia="Times New Roman"/>
          <w:sz w:val="24"/>
          <w:szCs w:val="24"/>
          <w:lang w:val="en-US" w:bidi="fa-IR"/>
        </w:rPr>
        <w:t xml:space="preserve">داده شبیه‌سازی‌شده است و نتایج شواهد تجربی دربارهٔ بازار واقعی نیستند؛ طرح مقطعی است؛ سازه‌ها خودگزارشی‌اند؛ و گویه‌ها پیش از کاربرد واقعی نیازمند اعتبارسنجی هستند.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The Effect of Exposure to Social-Media Investment Content on the Decision Quality of Individual Investors in the Tehran Stock Exchange: Sequential Mediation of FOMO and Herding and Moderation by Accounting Information Use</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The Tehran Stock Exchange boom of 2020–2021 and the crash that followed raise a pressing question: does repeated exposure to investment content on social media merely add information for individual investors, or does it impair their decisions through emotional and social mechanisms? This study tests the pathway exposure to social-media investment content → fear of missing out (FOMO) → herding → investment decision quality, and examines whether the use of accounting information moderates this pathway.</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The framework draws on information-cascade theory (Bikhchandani, Hirshleifer, &amp; Welch, 1992), social-comparison theory (Festinger, 1954), and the FOMO literature (Przybylski et al., 2013). Eight hypotheses were derived: positive effects of exposure on FOMO and of FOMO on herding; a negative effect of herding on decision quality; a direct positive effect of exposure on herding; sequential mediation; a negative FOMO × accounting-information-use interaction on herding; moderated mediation; and a positive effect of accounting information use on decision quality.</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The study is quantitative and survey-based, using covariance-based structural equation modeling. The instrument is a 26-item, five-point Likert questionnaire covering five constructs. Data for 386 individual investors were generated by a realistic simulation (loadings .60–.80, small cross-loadings, correlated residuals, and a weak common-method factor); the results are therefore illustrative and methodological. Analyses comprised confirmatory factor analysis, reliability and validity assessment, common-method-bias checks, a latent structural model with a latent interaction (matched-pair product indicators), 2000 bootstrap resamples, and robustness checks (competing models, DWLS estimation, trimming the 5% most distant observations).</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0.977, RMSEA = 0.030, SRMR = 0.037) with acceptable reliability and validity. Exposure increased FOMO (β = 0.49, z = 8.23, p &lt; .001), FOMO strengthened herding (β = 0.41, z = 6.62, p &lt; .001), and herding reduced decision quality (β = -0.35, z = -4.73, p &lt; .001). Exposure also had a direct effect on herding (β = 0.29, z = 4.75, p &lt; .001). The standardized sequential indirect effect was -0.071 (95% bootstrap CI [-0.111, -0.038]). The FOMO × accounting-information-use interaction was negative and significant (β = -0.18, z = -3.32, p &lt; .001): the slope of herding on FOMO fell from 0.60 at low to 0.22 at high accounting information use, and the index of moderated mediation was 0.034 [0.013, 0.065]. The direct effect of FOMO on decision quality was not significant.</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Within the assumed data-generating model, all hypotheses were supported. Much of the harmful effect of social-media exposure on decision quality is transmitted through FOMO and herding, and accounting information use acts as a cognitive buffer that weakens, but does not eliminate, the effect of FOMO on herding. The causal order of FOMO and herding cannot be distinguished statistically (equivalent models) and needs longitudinal or experimental testing.</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The study links social media, FOMO, and herding in a single sequential model and introduces accounting information use as a behavioral moderator. Practical implications include disclosure of conflicts of interest in online analyses, plain-language summaries of financial statements in the channels used by retail investors, fundamentals embedded in trading platforms, and education in reading financial statements.</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so the results are not empirical evidence about the real market; the design is cross-sectional; constructs are self-reported; and the items require validation before real-data use.</w:t>
      </w:r>
    </w:p>
    <w:p>
      <w:pPr>
        <w:spacing w:before="100" w:after="50" w:line="240" w:lineRule="auto"/>
        <w:jc w:val="left"/>
      </w:pPr>
      <w:r>
        <w:rPr>
          <w:rFonts w:ascii="Times New Roman" w:hAnsi="Times New Roman" w:cs="Times New Roman" w:eastAsia="Times New Roman"/>
          <w:sz w:val="24"/>
          <w:szCs w:val="24"/>
          <w:lang w:val="en-US" w:bidi="fa-IR"/>
        </w:rPr>
        <w:t xml:space="preserve">Keywords: Social media exposure; FOMO; Herding; Accounting information; Investment decision quality; Structural equation modeling; Tehran Stock Exchange</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