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bidi/>
        <w:spacing w:before="0" w:after="20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4"/>
          <w:szCs w:val="24"/>
          <w:lang w:val="en-US" w:bidi="fa-IR"/>
        </w:rPr>
        <w:t xml:space="preserve">بستهٔ ارسال مقاله: نامهٔ سردبیر، اظهارنامه‌ها و چک‌لیست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۱. نامهٔ ارسال به سردبیر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جناب آقای/سرکار خانم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نام سردبیر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، سردبیر محترم نشریهٔ علمی «کاوش‌های نوین در علوم محاسباتی و مدیریت رفتاری»</w:t>
      </w:r>
    </w:p>
    <w:p>
      <w:pPr>
        <w:bidi/>
        <w:spacing w:before="0" w:after="50" w:line="240" w:lineRule="auto"/>
        <w:ind w:firstLine="360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با سلام و احترام؛ ضمن تقدیم احترام، مقالهٔ «پیش‌برنده‌ها و پیامدهای فومو در رقابت منابع اطلاعاتی سرمایه‌گذاران حقیقی: ناوردایی اندازه‌گیری و تفاوت مسیرها بر پایهٔ تجربهٔ زیان در ریزش بورس، با تحلیل تکمیلی یادگیری ماشین» را برای بررسی و چاپ در آن نشریهٔ ارجمند ارسال می‌کنم. این مقاله با رویکرد حسابداری رفتاری و روش مدل‌سازی معادلات ساختاری، پیش‌برنده‌های فومو، رقابت منابع اطلاعاتی و تفاوت مسیرها میان سرمایه‌گذاران دارای و فاقد تجربهٔ زیان را بررسی می‌کند و مدل ساختاری را با یادگیری ماشین تفسیرپذیر تکمیل می‌کند. 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ارتباط با مقالهٔ دیگر: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این مقاله و مقالهٔ همراه آن (مقالهٔ اول) از یک طرح پژوهشی و یک ابزار واحد برآمده‌اند ولی پرسش پژوهش، مدل و سهم علمی متفاوت دارند و داده‌های تحلیل‌شدهٔ آن‌ها یکسان نیست. نشانی مقالهٔ همراه: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عنوان و وضعیت مقالهٔ همراه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شفافیت دادهٔ پژوهش: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داده‌های نسخهٔ حاضر با شبیه‌سازی واقع‌نما تولید شده‌اند و پاسخ‌دهندهٔ واقعی ندارند؛ این موضوع در متن مقاله (بخش روش‌شناسی و محدودیت‌ها) به‌صراحت اعلام شده است.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اگر پیش از ارسال داده‌ٔ واقعی جایگزین شد، این بند را حذف و شرح گردآوری داده را جایگزین کنید.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تأیید می‌کنم مقاله پیش‌تر منتشر نشده و هم‌زمان برای نشریهٔ دیگری ارسال نشده است. با احترام،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نام و امضای نویسندهٔ مسئول، تاریخ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۲. اظهارنامه‌ها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۱. اظهارنامه‌ها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2600"/>
        <w:gridCol w:w="6400"/>
      </w:tblGrid>
      <w:tr>
        <w:trPr>
          <w:tblHeader/>
        </w:trPr>
        <w:tc>
          <w:tcPr>
            <w:tcW w:w="2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عنوان</w:t>
            </w:r>
          </w:p>
        </w:tc>
        <w:tc>
          <w:tcPr>
            <w:tcW w:w="6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متن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اصالت و عدم ارسال هم‌زمان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اثر حاضر اصیل است، پیش‌تر منتشر نشده و در نشریهٔ دیگری در دست بررسی نیست.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تعارض منافع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نویسندگان اعلام می‌کنند تعارض منافعی ندارند / شرح دهید.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منابع مالی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حامی مالی را بنویسید یا «این پژوهش حمایت مالی نداشته است».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ملاحظات اخلاقی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نسخهٔ حاضر شامل دادهٔ انسانی واقعی نیست (داده شبیه‌سازی‌شده). در اجرای واقعی: رضایت آگاهانه، بی‌نامی پاسخ‌ها و دریافت کد اخلاق ضروری است. </w:t>
            </w: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کد اخلاق (در صورت وجود)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دسترسی به داده و کد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داده، پرسشنامه، کد پایتون و دفترچهٔ Colab در پیوست ارائه شده‌اند و نتایج با بذر ثابت بازتولیدپذیرند.</w:t>
            </w:r>
          </w:p>
        </w:tc>
      </w:tr>
      <w:tr>
        <w:trPr>
          <w:cantSplit/>
        </w:trPr>
        <w:tc>
          <w:tcPr>
            <w:tcW w:w="2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استفاده از ابزارهای هوش مصنوعی و نرم‌افزار</w:t>
            </w:r>
          </w:p>
        </w:tc>
        <w:tc>
          <w:tcPr>
            <w:tcW w:w="6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تحلیل با پایتون (semopy، statsmodels، scikit-learn، shap) انجام شده است. </w:t>
            </w: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بر پایهٔ سیاست نشریه، میزان کمک ابزارهای هوش مصنوعی در نگارش و کدنویسی را اعلام کنید.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۳. سهم نویسندگان (CRediT)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۲. نقش نویسندگان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000"/>
        <w:gridCol w:w="2500"/>
        <w:gridCol w:w="2500"/>
      </w:tblGrid>
      <w:tr>
        <w:trPr>
          <w:tblHeader/>
        </w:trPr>
        <w:tc>
          <w:tcPr>
            <w:tcW w:w="4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نقش</w:t>
            </w:r>
          </w:p>
        </w:tc>
        <w:tc>
          <w:tcPr>
            <w:tcW w:w="2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نویسنده اول</w:t>
            </w:r>
          </w:p>
        </w:tc>
        <w:tc>
          <w:tcPr>
            <w:tcW w:w="2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نویسنده دوم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مفهوم‌سازی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روش‌شناسی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نرم‌افزار و کدنویسی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اعتبارسنجی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تحلیل رسمی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گردآوری داده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نگارش پیش‌نویس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ویرایش و بازبینی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نظارت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۴. چک‌لیست انطباق با راهنمای نویسندگان نشریه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۳. چک‌لیست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5600"/>
        <w:gridCol w:w="3400"/>
      </w:tblGrid>
      <w:tr>
        <w:trPr>
          <w:tblHeader/>
        </w:trPr>
        <w:tc>
          <w:tcPr>
            <w:tcW w:w="5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مورد</w:t>
            </w:r>
          </w:p>
        </w:tc>
        <w:tc>
          <w:tcPr>
            <w:tcW w:w="3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وضعیت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فایل Word (docx)، کاغذ A۴، حاشیه ۲٫۵ سانتی‌متر، فاصلهٔ خطوط ساده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قالب آزاد (نشریه برای مقالهٔ ۲ الزام نداشت)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صفحهٔ عنوان: عنوان، نویسندگان، وابستگی، ایمیل نویسندهٔ مسئول با ستاره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—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چکیده ۱۵۰ تا ۳۰۰ کلمه با هدف، روش، یافته‌ها، نتیجه‌گیری و دانش‌افزایی؛ ۴ تا ۷ کلیدواژه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—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بخش‌ها: مقدمه، مبانی نظری (بدون تیتر جداگانهٔ پیشینه)، روش‌شناسی، یافته‌ها، بحث و نتیجه‌گیری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 (ساختار مشابه)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ارجاع APA با نام فارسی نویسنده و اصل لاتین در پاورقی؛ همهٔ اعداد فارسی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—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DOI تمام مقالات در فهرست منابع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منابع لاتین دارند؛ </w:t>
            </w: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صحت DOI را با Crossref بررسی کنید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منابع فارسی ثبت‌شده با DOI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نیازمند اقدام نویسنده (یک منبع تأییدشده؛ بقیه را اضافه کنید)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فونت‌ها: عنوان B Zar ۱۲ Bold؛ تیتر و چکیده B Nazanin؛ متن B Nazanin ۱۳؛ پاورقی Times ۱۱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—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جدول‌ها (شماره و عنوان بالا) و شکل‌ها (شماره و عنوان پایین) با اعداد فارسی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—</w:t>
            </w:r>
          </w:p>
        </w:tc>
      </w:tr>
      <w:tr>
        <w:trPr>
          <w:cantSplit/>
        </w:trPr>
        <w:tc>
          <w:tcPr>
            <w:tcW w:w="5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اعتبارسنجی پرسشنامه (CVR/CVI و مطالعهٔ مقدماتی) و جایگزینی دادهٔ واقعی</w:t>
            </w:r>
          </w:p>
        </w:tc>
        <w:tc>
          <w:tcPr>
            <w:tcW w:w="3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نیازمند اقدام نویسنده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sectPr>
      <w:footerReference w:type="default" r:id="rIdFooter"/>
      <w:pgSz w:w="11906" w:h="16838"/>
      <w:pgMar w:top="1417" w:right="1417" w:bottom="1417" w:left="1417" w:header="708" w:footer="708" w:gutter="0"/>
      <w:bidi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>
  <w:p>
    <w:pPr>
      <w:jc w:val="center"/>
    </w:pPr>
    <w:r>
      <w:rPr>
        <w:sz w:val="20"/>
      </w:rP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w="http://schemas.openxmlformats.org/wordprocessingml/2006/main">
  <w:footnotePr>
    <w:footnote w:id="-1"/>
    <w:footnote w:id="0"/>
  </w:footnotePr>
  <w:themeFontLang w:val="en-US" w:bidi="fa-IR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B Nazanin"/>
        <w:sz w:val="24"/>
        <w:szCs w:val="24"/>
        <w:lang w:val="en-US" w:bidi="fa-IR"/>
      </w:rPr>
    </w:rPrDefault>
    <w:pPrDefault>
      <w:pPr>
        <w:bidi/>
      </w:pPr>
    </w:pPrDefault>
  </w:docDefaults>
  <w:style w:type="paragraph" w:default="1" w:styleId="Normal">
    <w:name w:val="Normal"/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<Relationships xmlns="http://schemas.openxmlformats.org/package/2006/relationships"><Relationship Id="rIdSt" Type="http://schemas.openxmlformats.org/officeDocument/2006/relationships/styles" Target="styles.xml"/><Relationship Id="rIdSe" Type="http://schemas.openxmlformats.org/officeDocument/2006/relationships/settings" Target="settings.xml"/><Relationship Id="rIdFn" Type="http://schemas.openxmlformats.org/officeDocument/2006/relationships/footnotes" Target="footnotes.xml"/><Relationship Id="rIdFooter" Type="http://schemas.openxmlformats.org/officeDocument/2006/relationships/footer" Target="footer1.xml"/></Relationships>
</file>