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«چارچوب مفهومی گزارشگری مالی» سازمان حسابرسی (مصوب ۱۴۰۵)</w:t>
      </w: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رئیس وقت کمیسیون بورس و اوراق بهادار آمریکا</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بگویید چارچوب مفهومی چیست و چرا پدید آمد؛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هدف گزارشگری مالی و مخاطبان اصلی آن را توضیح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ویژگی‌های کیفی اطلاعات مفید را از یکدیگر تمیز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بدهی، حقوق مالکانه، درآمد و هزینه را تعریف و در موقعیت‌های واقعی به‌کار ببندید؛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شناخت و اندازه‌گیری، شناسایی درآمد و هزینه، و ارائه و افشا را شرح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نقش اخلاق حرفه‌ای را در گزارشگری مالی ارزیابی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ساعت از نیمه‌شب ۲۹ اسفند گذشته است و حسابدار شرکت بهار، تولیدکننده تراکتور و ماشین‌آلات کشاورزی، هنوز پشت میزش نشسته است. روز ۲۸ اسفند تراکتوری به بهای ۱۰ میلیارد ریال به مشتری اعتباری تحویل داده شده و مشتری قول داده بهای آن را ۱۵ فروردین بپردازد. حسابدار ارشد معتقد است درآمد این فروش مال امسال است. همکار جوان‌ترش می‌گوید: «تا پول نیامده، درآمدی نداریم.» هر دو با اطمینان سخن می‌گویند و هر دو می‌توانند از نظر خود دفاع کنند. اما نتیجه‌ی این اختلاف ساده نیست: اگر درآمد امسال ثبت شود، سود شرکت ده میلیارد ریال بیشتر می‌شود و پاداش مدیران، ارزیابی بانک و قیمت سهام، همه تغییر می‌کنند. پس چه کسی حق دارد میان این دو قضاوت کند؟ به قاعده‌ای مشترک نیاز داریم و آن قاعده، موضوع این فصل است. در سراسر فصل همین شرکت فرضی همراه ما خواهد بود.</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۱-۱ مقدمه</w:t>
      </w:r>
    </w:p>
    <w:p>
      <w:pPr>
        <w:bidi/>
        <w:spacing w:after="30"/>
        <w:ind w:right="360"/>
      </w:pPr>
      <w:r>
        <w:rPr>
          <w:rFonts w:ascii="Times New Roman" w:hAnsi="Times New Roman" w:eastAsia="Times New Roman" w:cs="B Zar"/>
          <w:sz w:val="20"/>
          <w:szCs w:val="20"/>
          <w:rtl/>
        </w:rPr>
        <w:t xml:space="preserve">۱-۱-۱ نقشه راه فصل</w:t>
      </w:r>
    </w:p>
    <w:p>
      <w:pPr>
        <w:bidi/>
        <w:spacing w:after="30"/>
        <w:ind w:right="0"/>
      </w:pPr>
      <w:r>
        <w:rPr>
          <w:rFonts w:ascii="Times New Roman" w:hAnsi="Times New Roman" w:eastAsia="Times New Roman" w:cs="B Zar"/>
          <w:b/>
          <w:bCs/>
          <w:sz w:val="22"/>
          <w:szCs w:val="22"/>
          <w:rtl/>
        </w:rPr>
        <w:t xml:space="preserve">۱-۲ سیر تکامل تاریخی حسابداری</w:t>
      </w:r>
    </w:p>
    <w:p>
      <w:pPr>
        <w:bidi/>
        <w:spacing w:after="30"/>
        <w:ind w:right="360"/>
      </w:pPr>
      <w:r>
        <w:rPr>
          <w:rFonts w:ascii="Times New Roman" w:hAnsi="Times New Roman" w:eastAsia="Times New Roman" w:cs="B Zar"/>
          <w:sz w:val="20"/>
          <w:szCs w:val="20"/>
          <w:rtl/>
        </w:rPr>
        <w:t xml:space="preserve">۱-۲-۱ پیش از خط، حسابداری بود</w:t>
      </w:r>
    </w:p>
    <w:p>
      <w:pPr>
        <w:bidi/>
        <w:spacing w:after="30"/>
        <w:ind w:right="360"/>
      </w:pPr>
      <w:r>
        <w:rPr>
          <w:rFonts w:ascii="Times New Roman" w:hAnsi="Times New Roman" w:eastAsia="Times New Roman" w:cs="B Zar"/>
          <w:sz w:val="20"/>
          <w:szCs w:val="20"/>
          <w:rtl/>
        </w:rPr>
        <w:t xml:space="preserve">۱-۲-۲ رنسانس و تولد حسابداری دوطرفه</w:t>
      </w:r>
    </w:p>
    <w:p>
      <w:pPr>
        <w:bidi/>
        <w:spacing w:after="30"/>
        <w:ind w:right="360"/>
      </w:pPr>
      <w:r>
        <w:rPr>
          <w:rFonts w:ascii="Times New Roman" w:hAnsi="Times New Roman" w:eastAsia="Times New Roman" w:cs="B Zar"/>
          <w:sz w:val="20"/>
          <w:szCs w:val="20"/>
          <w:rtl/>
        </w:rPr>
        <w:t xml:space="preserve">۱-۲-۳ انقلاب صنعتی و تولد استهلاک و تئوری نمایندگی</w:t>
      </w:r>
    </w:p>
    <w:p>
      <w:pPr>
        <w:bidi/>
        <w:spacing w:after="30"/>
        <w:ind w:right="360"/>
      </w:pPr>
      <w:r>
        <w:rPr>
          <w:rFonts w:ascii="Times New Roman" w:hAnsi="Times New Roman" w:eastAsia="Times New Roman" w:cs="B Zar"/>
          <w:sz w:val="20"/>
          <w:szCs w:val="20"/>
          <w:rtl/>
        </w:rPr>
        <w:t xml:space="preserve">۱-۲-۴ قرن بیستم: رونق، سقوط و هرج‌ومرج</w:t>
      </w:r>
    </w:p>
    <w:p>
      <w:pPr>
        <w:bidi/>
        <w:spacing w:after="30"/>
        <w:ind w:right="360"/>
      </w:pPr>
      <w:r>
        <w:rPr>
          <w:rFonts w:ascii="Times New Roman" w:hAnsi="Times New Roman" w:eastAsia="Times New Roman" w:cs="B Zar"/>
          <w:sz w:val="20"/>
          <w:szCs w:val="20"/>
          <w:rtl/>
        </w:rPr>
        <w:t xml:space="preserve">۱-۲-۵ واکنش قانونی: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واگذاری استانداردگذاری</w:t>
      </w:r>
    </w:p>
    <w:p>
      <w:pPr>
        <w:bidi/>
        <w:spacing w:after="30"/>
        <w:ind w:right="0"/>
      </w:pPr>
      <w:r>
        <w:rPr>
          <w:rFonts w:ascii="Times New Roman" w:hAnsi="Times New Roman" w:eastAsia="Times New Roman" w:cs="B Zar"/>
          <w:b/>
          <w:bCs/>
          <w:sz w:val="22"/>
          <w:szCs w:val="22"/>
          <w:rtl/>
        </w:rPr>
        <w:t xml:space="preserve">۱-۳ ماهیت و چیستی حسابداری</w:t>
      </w:r>
    </w:p>
    <w:p>
      <w:pPr>
        <w:bidi/>
        <w:spacing w:after="30"/>
        <w:ind w:right="360"/>
      </w:pPr>
      <w:r>
        <w:rPr>
          <w:rFonts w:ascii="Times New Roman" w:hAnsi="Times New Roman" w:eastAsia="Times New Roman" w:cs="B Zar"/>
          <w:sz w:val="20"/>
          <w:szCs w:val="20"/>
          <w:rtl/>
        </w:rPr>
        <w:t xml:space="preserve">۱-۳-۱ تعریف حسابداری در گذر زمان</w:t>
      </w:r>
    </w:p>
    <w:p>
      <w:pPr>
        <w:bidi/>
        <w:spacing w:after="30"/>
        <w:ind w:right="360"/>
      </w:pPr>
      <w:r>
        <w:rPr>
          <w:rFonts w:ascii="Times New Roman" w:hAnsi="Times New Roman" w:eastAsia="Times New Roman" w:cs="B Zar"/>
          <w:sz w:val="20"/>
          <w:szCs w:val="20"/>
          <w:rtl/>
        </w:rPr>
        <w:t xml:space="preserve">۱-۳-۲ حسابداری از زوایای مختلف</w:t>
      </w:r>
    </w:p>
    <w:p>
      <w:pPr>
        <w:bidi/>
        <w:spacing w:after="30"/>
        <w:ind w:right="360"/>
      </w:pPr>
      <w:r>
        <w:rPr>
          <w:rFonts w:ascii="Times New Roman" w:hAnsi="Times New Roman" w:eastAsia="Times New Roman" w:cs="B Zar"/>
          <w:sz w:val="20"/>
          <w:szCs w:val="20"/>
          <w:rtl/>
        </w:rPr>
        <w:t xml:space="preserve">۱-۳-۳ عدم‌تقارن اطلاعات، نمایندگی و نظریه اثباتی: چرا گزارشگری مالی نیازمند قاعده است؟</w:t>
      </w:r>
    </w:p>
    <w:p>
      <w:pPr>
        <w:bidi/>
        <w:spacing w:after="30"/>
        <w:ind w:right="0"/>
      </w:pPr>
      <w:r>
        <w:rPr>
          <w:rFonts w:ascii="Times New Roman" w:hAnsi="Times New Roman" w:eastAsia="Times New Roman" w:cs="B Zar"/>
          <w:b/>
          <w:bCs/>
          <w:sz w:val="22"/>
          <w:szCs w:val="22"/>
          <w:rtl/>
        </w:rPr>
        <w:t xml:space="preserve">۱-۴ چارچوب مفهومی گزارشگری مالی</w:t>
      </w:r>
    </w:p>
    <w:p>
      <w:pPr>
        <w:bidi/>
        <w:spacing w:after="30"/>
        <w:ind w:right="360"/>
      </w:pPr>
      <w:r>
        <w:rPr>
          <w:rFonts w:ascii="Times New Roman" w:hAnsi="Times New Roman" w:eastAsia="Times New Roman" w:cs="B Zar"/>
          <w:sz w:val="20"/>
          <w:szCs w:val="20"/>
          <w:rtl/>
        </w:rPr>
        <w:t xml:space="preserve">۱-۴-۱ مقایسه چارچوب مفهومی ایران با چارچوب مفهومی ۲۰۱۸ هیئت استانداردهای بین‌المللی حسابداری</w:t>
      </w:r>
    </w:p>
    <w:p>
      <w:pPr>
        <w:bidi/>
        <w:spacing w:after="30"/>
        <w:ind w:right="0"/>
      </w:pPr>
      <w:r>
        <w:rPr>
          <w:rFonts w:ascii="Times New Roman" w:hAnsi="Times New Roman" w:eastAsia="Times New Roman" w:cs="B Zar"/>
          <w:b/>
          <w:bCs/>
          <w:sz w:val="22"/>
          <w:szCs w:val="22"/>
          <w:rtl/>
        </w:rPr>
        <w:t xml:space="preserve">۱-۵ سطح اول: هدف گزارشگری مالی</w:t>
      </w:r>
    </w:p>
    <w:p>
      <w:pPr>
        <w:bidi/>
        <w:spacing w:after="30"/>
        <w:ind w:right="0"/>
      </w:pPr>
      <w:r>
        <w:rPr>
          <w:rFonts w:ascii="Times New Roman" w:hAnsi="Times New Roman" w:eastAsia="Times New Roman" w:cs="B Zar"/>
          <w:b/>
          <w:bCs/>
          <w:sz w:val="22"/>
          <w:szCs w:val="22"/>
          <w:rtl/>
        </w:rPr>
        <w:t xml:space="preserve">۱-۶ سطح دوم: ویژگی‌های کیفی اطلاعات مفید</w:t>
      </w:r>
    </w:p>
    <w:p>
      <w:pPr>
        <w:bidi/>
        <w:spacing w:after="30"/>
        <w:ind w:right="360"/>
      </w:pPr>
      <w:r>
        <w:rPr>
          <w:rFonts w:ascii="Times New Roman" w:hAnsi="Times New Roman" w:eastAsia="Times New Roman" w:cs="B Zar"/>
          <w:sz w:val="20"/>
          <w:szCs w:val="20"/>
          <w:rtl/>
        </w:rPr>
        <w:t xml:space="preserve">۱-۶-۱ مربوط بودن و اهمیت</w:t>
      </w:r>
    </w:p>
    <w:p>
      <w:pPr>
        <w:bidi/>
        <w:spacing w:after="30"/>
        <w:ind w:right="360"/>
      </w:pPr>
      <w:r>
        <w:rPr>
          <w:rFonts w:ascii="Times New Roman" w:hAnsi="Times New Roman" w:eastAsia="Times New Roman" w:cs="B Zar"/>
          <w:sz w:val="20"/>
          <w:szCs w:val="20"/>
          <w:rtl/>
        </w:rPr>
        <w:t xml:space="preserve">۱-۶-۲ بیان صادقانه</w:t>
      </w:r>
    </w:p>
    <w:p>
      <w:pPr>
        <w:bidi/>
        <w:spacing w:after="30"/>
        <w:ind w:right="360"/>
      </w:pPr>
      <w:r>
        <w:rPr>
          <w:rFonts w:ascii="Times New Roman" w:hAnsi="Times New Roman" w:eastAsia="Times New Roman" w:cs="B Zar"/>
          <w:sz w:val="20"/>
          <w:szCs w:val="20"/>
          <w:rtl/>
        </w:rPr>
        <w:t xml:space="preserve">۱-۶-۳ ویژگی‌های کیفی بهبوددهنده</w:t>
      </w:r>
    </w:p>
    <w:p>
      <w:pPr>
        <w:bidi/>
        <w:spacing w:after="30"/>
        <w:ind w:right="360"/>
      </w:pPr>
      <w:r>
        <w:rPr>
          <w:rFonts w:ascii="Times New Roman" w:hAnsi="Times New Roman" w:eastAsia="Times New Roman" w:cs="B Zar"/>
          <w:sz w:val="20"/>
          <w:szCs w:val="20"/>
          <w:rtl/>
        </w:rPr>
        <w:t xml:space="preserve">۱-۶-۴ محدودیت مخارج</w:t>
      </w:r>
    </w:p>
    <w:p>
      <w:pPr>
        <w:bidi/>
        <w:spacing w:after="30"/>
        <w:ind w:right="360"/>
      </w:pPr>
      <w:r>
        <w:rPr>
          <w:rFonts w:ascii="Times New Roman" w:hAnsi="Times New Roman" w:eastAsia="Times New Roman" w:cs="B Zar"/>
          <w:sz w:val="20"/>
          <w:szCs w:val="20"/>
          <w:rtl/>
        </w:rPr>
        <w:t xml:space="preserve">۱-۶-۵ شواهد تجربی درباره مفید بودن اطلاعات حسابداری</w:t>
      </w:r>
    </w:p>
    <w:p>
      <w:pPr>
        <w:bidi/>
        <w:spacing w:after="30"/>
        <w:ind w:right="0"/>
      </w:pPr>
      <w:r>
        <w:rPr>
          <w:rFonts w:ascii="Times New Roman" w:hAnsi="Times New Roman" w:eastAsia="Times New Roman" w:cs="B Zar"/>
          <w:b/>
          <w:bCs/>
          <w:sz w:val="22"/>
          <w:szCs w:val="22"/>
          <w:rtl/>
        </w:rPr>
        <w:t xml:space="preserve">۱-۷ سطح دوم: عناصر صورت‌های مالی</w:t>
      </w:r>
    </w:p>
    <w:p>
      <w:pPr>
        <w:bidi/>
        <w:spacing w:after="30"/>
        <w:ind w:right="360"/>
      </w:pPr>
      <w:r>
        <w:rPr>
          <w:rFonts w:ascii="Times New Roman" w:hAnsi="Times New Roman" w:eastAsia="Times New Roman" w:cs="B Zar"/>
          <w:sz w:val="20"/>
          <w:szCs w:val="20"/>
          <w:rtl/>
        </w:rPr>
        <w:t xml:space="preserve">۱-۷-۱ دارایی</w:t>
      </w:r>
    </w:p>
    <w:p>
      <w:pPr>
        <w:bidi/>
        <w:spacing w:after="30"/>
        <w:ind w:right="360"/>
      </w:pPr>
      <w:r>
        <w:rPr>
          <w:rFonts w:ascii="Times New Roman" w:hAnsi="Times New Roman" w:eastAsia="Times New Roman" w:cs="B Zar"/>
          <w:sz w:val="20"/>
          <w:szCs w:val="20"/>
          <w:rtl/>
        </w:rPr>
        <w:t xml:space="preserve">۱-۷-۲ بدهی</w:t>
      </w:r>
    </w:p>
    <w:p>
      <w:pPr>
        <w:bidi/>
        <w:spacing w:after="30"/>
        <w:ind w:right="360"/>
      </w:pPr>
      <w:r>
        <w:rPr>
          <w:rFonts w:ascii="Times New Roman" w:hAnsi="Times New Roman" w:eastAsia="Times New Roman" w:cs="B Zar"/>
          <w:sz w:val="20"/>
          <w:szCs w:val="20"/>
          <w:rtl/>
        </w:rPr>
        <w:t xml:space="preserve">۱-۷-۳ حقوق مالکانه، درآمد و هزینه</w:t>
      </w:r>
    </w:p>
    <w:p>
      <w:pPr>
        <w:bidi/>
        <w:spacing w:after="30"/>
        <w:ind w:right="360"/>
      </w:pPr>
      <w:r>
        <w:rPr>
          <w:rFonts w:ascii="Times New Roman" w:hAnsi="Times New Roman" w:eastAsia="Times New Roman" w:cs="B Zar"/>
          <w:sz w:val="20"/>
          <w:szCs w:val="20"/>
          <w:rtl/>
        </w:rPr>
        <w:t xml:space="preserve">۱-۷-۴ واحد حساب، قراردادهای اجرانشده و محتوای حقوق و تعهدات</w:t>
      </w:r>
    </w:p>
    <w:p>
      <w:pPr>
        <w:bidi/>
        <w:spacing w:after="30"/>
        <w:ind w:right="0"/>
      </w:pPr>
      <w:r>
        <w:rPr>
          <w:rFonts w:ascii="Times New Roman" w:hAnsi="Times New Roman" w:eastAsia="Times New Roman" w:cs="B Zar"/>
          <w:b/>
          <w:bCs/>
          <w:sz w:val="22"/>
          <w:szCs w:val="22"/>
          <w:rtl/>
        </w:rPr>
        <w:t xml:space="preserve">۱-۸ شناخت و قطع شناخت</w:t>
      </w:r>
    </w:p>
    <w:p>
      <w:pPr>
        <w:bidi/>
        <w:spacing w:after="30"/>
        <w:ind w:right="0"/>
      </w:pPr>
      <w:r>
        <w:rPr>
          <w:rFonts w:ascii="Times New Roman" w:hAnsi="Times New Roman" w:eastAsia="Times New Roman" w:cs="B Zar"/>
          <w:b/>
          <w:bCs/>
          <w:sz w:val="22"/>
          <w:szCs w:val="22"/>
          <w:rtl/>
        </w:rPr>
        <w:t xml:space="preserve">۱-۹ سطح سوم: مفروضات حسابداری</w:t>
      </w:r>
    </w:p>
    <w:p>
      <w:pPr>
        <w:bidi/>
        <w:spacing w:after="30"/>
        <w:ind w:right="360"/>
      </w:pPr>
      <w:r>
        <w:rPr>
          <w:rFonts w:ascii="Times New Roman" w:hAnsi="Times New Roman" w:eastAsia="Times New Roman" w:cs="B Zar"/>
          <w:sz w:val="20"/>
          <w:szCs w:val="20"/>
          <w:rtl/>
        </w:rPr>
        <w:t xml:space="preserve">۱-۹-۱ فرض واحد گزارشگر (تفکیک شخصیت)</w:t>
      </w:r>
    </w:p>
    <w:p>
      <w:pPr>
        <w:bidi/>
        <w:spacing w:after="30"/>
        <w:ind w:right="360"/>
      </w:pPr>
      <w:r>
        <w:rPr>
          <w:rFonts w:ascii="Times New Roman" w:hAnsi="Times New Roman" w:eastAsia="Times New Roman" w:cs="B Zar"/>
          <w:sz w:val="20"/>
          <w:szCs w:val="20"/>
          <w:rtl/>
        </w:rPr>
        <w:t xml:space="preserve">۱-۹-۲ فرض تداوم فعالیت</w:t>
      </w:r>
    </w:p>
    <w:p>
      <w:pPr>
        <w:bidi/>
        <w:spacing w:after="30"/>
        <w:ind w:right="360"/>
      </w:pPr>
      <w:r>
        <w:rPr>
          <w:rFonts w:ascii="Times New Roman" w:hAnsi="Times New Roman" w:eastAsia="Times New Roman" w:cs="B Zar"/>
          <w:sz w:val="20"/>
          <w:szCs w:val="20"/>
          <w:rtl/>
        </w:rPr>
        <w:t xml:space="preserve">۱-۹-۳ فرض دوره مالی</w:t>
      </w:r>
    </w:p>
    <w:p>
      <w:pPr>
        <w:bidi/>
        <w:spacing w:after="30"/>
        <w:ind w:right="360"/>
      </w:pPr>
      <w:r>
        <w:rPr>
          <w:rFonts w:ascii="Times New Roman" w:hAnsi="Times New Roman" w:eastAsia="Times New Roman" w:cs="B Zar"/>
          <w:sz w:val="20"/>
          <w:szCs w:val="20"/>
          <w:rtl/>
        </w:rPr>
        <w:t xml:space="preserve">۱-۹-۴ فرض واحد پولی</w:t>
      </w:r>
    </w:p>
    <w:p>
      <w:pPr>
        <w:bidi/>
        <w:spacing w:after="30"/>
        <w:ind w:right="0"/>
      </w:pPr>
      <w:r>
        <w:rPr>
          <w:rFonts w:ascii="Times New Roman" w:hAnsi="Times New Roman" w:eastAsia="Times New Roman" w:cs="B Zar"/>
          <w:b/>
          <w:bCs/>
          <w:sz w:val="22"/>
          <w:szCs w:val="22"/>
          <w:rtl/>
        </w:rPr>
        <w:t xml:space="preserve">۱-۱۰ سطح سوم: اندازه‌گیری</w:t>
      </w:r>
    </w:p>
    <w:p>
      <w:pPr>
        <w:bidi/>
        <w:spacing w:after="30"/>
        <w:ind w:right="360"/>
      </w:pPr>
      <w:r>
        <w:rPr>
          <w:rFonts w:ascii="Times New Roman" w:hAnsi="Times New Roman" w:eastAsia="Times New Roman" w:cs="B Zar"/>
          <w:sz w:val="20"/>
          <w:szCs w:val="20"/>
          <w:rtl/>
        </w:rPr>
        <w:t xml:space="preserve">۱-۱۰-۱ بهای تمام‌شده تاریخی</w:t>
      </w:r>
    </w:p>
    <w:p>
      <w:pPr>
        <w:bidi/>
        <w:spacing w:after="30"/>
        <w:ind w:right="360"/>
      </w:pPr>
      <w:r>
        <w:rPr>
          <w:rFonts w:ascii="Times New Roman" w:hAnsi="Times New Roman" w:eastAsia="Times New Roman" w:cs="B Zar"/>
          <w:sz w:val="20"/>
          <w:szCs w:val="20"/>
          <w:rtl/>
        </w:rPr>
        <w:t xml:space="preserve">۱-۱۰-۲ ارزش جاری</w:t>
      </w:r>
    </w:p>
    <w:p>
      <w:pPr>
        <w:bidi/>
        <w:spacing w:after="30"/>
        <w:ind w:right="360"/>
      </w:pPr>
      <w:r>
        <w:rPr>
          <w:rFonts w:ascii="Times New Roman" w:hAnsi="Times New Roman" w:eastAsia="Times New Roman" w:cs="B Zar"/>
          <w:sz w:val="20"/>
          <w:szCs w:val="20"/>
          <w:rtl/>
        </w:rPr>
        <w:t xml:space="preserve">۱-۱۰-۳ چگونه مبنا را انتخاب کنیم؟</w:t>
      </w:r>
    </w:p>
    <w:p>
      <w:pPr>
        <w:bidi/>
        <w:spacing w:after="30"/>
        <w:ind w:right="360"/>
      </w:pPr>
      <w:r>
        <w:rPr>
          <w:rFonts w:ascii="Times New Roman" w:hAnsi="Times New Roman" w:eastAsia="Times New Roman" w:cs="B Zar"/>
          <w:sz w:val="20"/>
          <w:szCs w:val="20"/>
          <w:rtl/>
        </w:rPr>
        <w:t xml:space="preserve">۱-۱۰-۴ سلسله‌مراتب ارزش منصفانه</w:t>
      </w:r>
    </w:p>
    <w:p>
      <w:pPr>
        <w:bidi/>
        <w:spacing w:after="30"/>
        <w:ind w:right="360"/>
      </w:pPr>
      <w:r>
        <w:rPr>
          <w:rFonts w:ascii="Times New Roman" w:hAnsi="Times New Roman" w:eastAsia="Times New Roman" w:cs="B Zar"/>
          <w:sz w:val="20"/>
          <w:szCs w:val="20"/>
          <w:rtl/>
        </w:rPr>
        <w:t xml:space="preserve">۱-۱۰-۵ اطلاعات حاصل از هر مبنای اندازه‌گیری</w:t>
      </w:r>
    </w:p>
    <w:p>
      <w:pPr>
        <w:bidi/>
        <w:spacing w:after="30"/>
        <w:ind w:right="360"/>
      </w:pPr>
      <w:r>
        <w:rPr>
          <w:rFonts w:ascii="Times New Roman" w:hAnsi="Times New Roman" w:eastAsia="Times New Roman" w:cs="B Zar"/>
          <w:sz w:val="20"/>
          <w:szCs w:val="20"/>
          <w:rtl/>
        </w:rPr>
        <w:t xml:space="preserve">۱-۱۰-۶ اندازه‌گیری و بیان صادقانه: عدم تطابق و عدم‌اطمینان</w:t>
      </w:r>
    </w:p>
    <w:p>
      <w:pPr>
        <w:bidi/>
        <w:spacing w:after="30"/>
        <w:ind w:right="360"/>
      </w:pPr>
      <w:r>
        <w:rPr>
          <w:rFonts w:ascii="Times New Roman" w:hAnsi="Times New Roman" w:eastAsia="Times New Roman" w:cs="B Zar"/>
          <w:sz w:val="20"/>
          <w:szCs w:val="20"/>
          <w:rtl/>
        </w:rPr>
        <w:t xml:space="preserve">۱-۱۰-۷ ویژگی‌های بهبوددهنده و محدودیت مخارج در انتخاب مبنا</w:t>
      </w:r>
    </w:p>
    <w:p>
      <w:pPr>
        <w:bidi/>
        <w:spacing w:after="30"/>
        <w:ind w:right="360"/>
      </w:pPr>
      <w:r>
        <w:rPr>
          <w:rFonts w:ascii="Times New Roman" w:hAnsi="Times New Roman" w:eastAsia="Times New Roman" w:cs="B Zar"/>
          <w:sz w:val="20"/>
          <w:szCs w:val="20"/>
          <w:rtl/>
        </w:rPr>
        <w:t xml:space="preserve">۱-۱۰-۸ عوامل مختص اندازه‌گیری اولیه</w:t>
      </w:r>
    </w:p>
    <w:p>
      <w:pPr>
        <w:bidi/>
        <w:spacing w:after="30"/>
        <w:ind w:right="360"/>
      </w:pPr>
      <w:r>
        <w:rPr>
          <w:rFonts w:ascii="Times New Roman" w:hAnsi="Times New Roman" w:eastAsia="Times New Roman" w:cs="B Zar"/>
          <w:sz w:val="20"/>
          <w:szCs w:val="20"/>
          <w:rtl/>
        </w:rPr>
        <w:t xml:space="preserve">۱-۱۰-۹ به‌کارگیری بیش از یک مبنای اندازه‌گیری</w:t>
      </w:r>
    </w:p>
    <w:p>
      <w:pPr>
        <w:bidi/>
        <w:spacing w:after="30"/>
        <w:ind w:right="360"/>
      </w:pPr>
      <w:r>
        <w:rPr>
          <w:rFonts w:ascii="Times New Roman" w:hAnsi="Times New Roman" w:eastAsia="Times New Roman" w:cs="B Zar"/>
          <w:sz w:val="20"/>
          <w:szCs w:val="20"/>
          <w:rtl/>
        </w:rPr>
        <w:t xml:space="preserve">۱-۱۰-۱۰ اندازه‌گیری حقوق مالکانه</w:t>
      </w:r>
    </w:p>
    <w:p>
      <w:pPr>
        <w:bidi/>
        <w:spacing w:after="30"/>
        <w:ind w:right="360"/>
      </w:pPr>
      <w:r>
        <w:rPr>
          <w:rFonts w:ascii="Times New Roman" w:hAnsi="Times New Roman" w:eastAsia="Times New Roman" w:cs="B Zar"/>
          <w:sz w:val="20"/>
          <w:szCs w:val="20"/>
          <w:rtl/>
        </w:rPr>
        <w:t xml:space="preserve">۱-۱۰-۱۱ تکنیک‌های اندازه‌گیری مبتنی بر جریان نقدی</w:t>
      </w:r>
    </w:p>
    <w:p>
      <w:pPr>
        <w:bidi/>
        <w:spacing w:after="30"/>
        <w:ind w:right="0"/>
      </w:pPr>
      <w:r>
        <w:rPr>
          <w:rFonts w:ascii="Times New Roman" w:hAnsi="Times New Roman" w:eastAsia="Times New Roman" w:cs="B Zar"/>
          <w:b/>
          <w:bCs/>
          <w:sz w:val="22"/>
          <w:szCs w:val="22"/>
          <w:rtl/>
        </w:rPr>
        <w:t xml:space="preserve">۱-۱۱ سطح سوم: شناسایی درآمد و هزینه</w:t>
      </w:r>
    </w:p>
    <w:p>
      <w:pPr>
        <w:bidi/>
        <w:spacing w:after="30"/>
        <w:ind w:right="360"/>
      </w:pPr>
      <w:r>
        <w:rPr>
          <w:rFonts w:ascii="Times New Roman" w:hAnsi="Times New Roman" w:eastAsia="Times New Roman" w:cs="B Zar"/>
          <w:sz w:val="20"/>
          <w:szCs w:val="20"/>
          <w:rtl/>
        </w:rPr>
        <w:t xml:space="preserve">۱-۱۱-۱ شناسایی درآمد</w:t>
      </w:r>
    </w:p>
    <w:p>
      <w:pPr>
        <w:bidi/>
        <w:spacing w:after="30"/>
        <w:ind w:right="360"/>
      </w:pPr>
      <w:r>
        <w:rPr>
          <w:rFonts w:ascii="Times New Roman" w:hAnsi="Times New Roman" w:eastAsia="Times New Roman" w:cs="B Zar"/>
          <w:sz w:val="20"/>
          <w:szCs w:val="20"/>
          <w:rtl/>
        </w:rPr>
        <w:t xml:space="preserve">۱-۱۱-۲ شناسایی هزینه</w:t>
      </w:r>
    </w:p>
    <w:p>
      <w:pPr>
        <w:bidi/>
        <w:spacing w:after="30"/>
        <w:ind w:right="0"/>
      </w:pPr>
      <w:r>
        <w:rPr>
          <w:rFonts w:ascii="Times New Roman" w:hAnsi="Times New Roman" w:eastAsia="Times New Roman" w:cs="B Zar"/>
          <w:b/>
          <w:bCs/>
          <w:sz w:val="22"/>
          <w:szCs w:val="22"/>
          <w:rtl/>
        </w:rPr>
        <w:t xml:space="preserve">۱-۱۲ سطح سوم: ارائه و افشا</w:t>
      </w:r>
    </w:p>
    <w:p>
      <w:pPr>
        <w:bidi/>
        <w:spacing w:after="30"/>
        <w:ind w:right="360"/>
      </w:pPr>
      <w:r>
        <w:rPr>
          <w:rFonts w:ascii="Times New Roman" w:hAnsi="Times New Roman" w:eastAsia="Times New Roman" w:cs="B Zar"/>
          <w:sz w:val="20"/>
          <w:szCs w:val="20"/>
          <w:rtl/>
        </w:rPr>
        <w:t xml:space="preserve">۱-۱۲-۱ طبقه‌بندی، تجمیع و تهاتر</w:t>
      </w:r>
    </w:p>
    <w:p>
      <w:pPr>
        <w:bidi/>
        <w:spacing w:after="30"/>
        <w:ind w:right="360"/>
      </w:pPr>
      <w:r>
        <w:rPr>
          <w:rFonts w:ascii="Times New Roman" w:hAnsi="Times New Roman" w:eastAsia="Times New Roman" w:cs="B Zar"/>
          <w:sz w:val="20"/>
          <w:szCs w:val="20"/>
          <w:rtl/>
        </w:rPr>
        <w:t xml:space="preserve">۱-۱۲-۲ سود و زیان و سایر اقلام سود و زیان جامع</w:t>
      </w:r>
    </w:p>
    <w:p>
      <w:pPr>
        <w:bidi/>
        <w:spacing w:after="30"/>
        <w:ind w:right="360"/>
      </w:pPr>
      <w:r>
        <w:rPr>
          <w:rFonts w:ascii="Times New Roman" w:hAnsi="Times New Roman" w:eastAsia="Times New Roman" w:cs="B Zar"/>
          <w:sz w:val="20"/>
          <w:szCs w:val="20"/>
          <w:rtl/>
        </w:rPr>
        <w:t xml:space="preserve">۱-۱۲-۳ محل افشا</w:t>
      </w:r>
    </w:p>
    <w:p>
      <w:pPr>
        <w:bidi/>
        <w:spacing w:after="30"/>
        <w:ind w:right="0"/>
      </w:pPr>
      <w:r>
        <w:rPr>
          <w:rFonts w:ascii="Times New Roman" w:hAnsi="Times New Roman" w:eastAsia="Times New Roman" w:cs="B Zar"/>
          <w:b/>
          <w:bCs/>
          <w:sz w:val="22"/>
          <w:szCs w:val="22"/>
          <w:rtl/>
        </w:rPr>
        <w:t xml:space="preserve">۱-۱۳ سطح سوم: مفاهیم سرمایه و نگهداشت سرمایه</w:t>
      </w:r>
    </w:p>
    <w:p>
      <w:pPr>
        <w:bidi/>
        <w:spacing w:after="30"/>
        <w:ind w:right="0"/>
      </w:pPr>
      <w:r>
        <w:rPr>
          <w:rFonts w:ascii="Times New Roman" w:hAnsi="Times New Roman" w:eastAsia="Times New Roman" w:cs="B Zar"/>
          <w:b/>
          <w:bCs/>
          <w:sz w:val="22"/>
          <w:szCs w:val="22"/>
          <w:rtl/>
        </w:rPr>
        <w:t xml:space="preserve">۱-۱۴ اخلاق حرفه‌ای در حسابداری</w:t>
      </w:r>
    </w:p>
    <w:p>
      <w:pPr>
        <w:bidi/>
        <w:spacing w:after="30"/>
        <w:ind w:right="360"/>
      </w:pPr>
      <w:r>
        <w:rPr>
          <w:rFonts w:ascii="Times New Roman" w:hAnsi="Times New Roman" w:eastAsia="Times New Roman" w:cs="B Zar"/>
          <w:sz w:val="20"/>
          <w:szCs w:val="20"/>
          <w:rtl/>
        </w:rPr>
        <w:t xml:space="preserve">۱-۱۴-۱ انرون و ورلدکام</w:t>
      </w:r>
    </w:p>
    <w:p>
      <w:pPr>
        <w:bidi/>
        <w:spacing w:after="30"/>
        <w:ind w:right="360"/>
      </w:pPr>
      <w:r>
        <w:rPr>
          <w:rFonts w:ascii="Times New Roman" w:hAnsi="Times New Roman" w:eastAsia="Times New Roman" w:cs="B Zar"/>
          <w:sz w:val="20"/>
          <w:szCs w:val="20"/>
          <w:rtl/>
        </w:rPr>
        <w:t xml:space="preserve">۱-۱۴-۲ پاسخ قانون‌گذار</w:t>
      </w:r>
    </w:p>
    <w:p>
      <w:pPr>
        <w:bidi/>
        <w:spacing w:after="30"/>
        <w:ind w:right="0"/>
      </w:pPr>
      <w:r>
        <w:rPr>
          <w:rFonts w:ascii="Times New Roman" w:hAnsi="Times New Roman" w:eastAsia="Times New Roman" w:cs="B Zar"/>
          <w:b/>
          <w:bCs/>
          <w:sz w:val="22"/>
          <w:szCs w:val="22"/>
          <w:rtl/>
        </w:rPr>
        <w:t xml:space="preserve">۱-۱۵ کاربرد عملی</w:t>
      </w:r>
    </w:p>
    <w:p>
      <w:pPr>
        <w:bidi/>
        <w:spacing w:after="30"/>
        <w:ind w:right="360"/>
      </w:pPr>
      <w:r>
        <w:rPr>
          <w:rFonts w:ascii="Times New Roman" w:hAnsi="Times New Roman" w:eastAsia="Times New Roman" w:cs="B Zar"/>
          <w:sz w:val="20"/>
          <w:szCs w:val="20"/>
          <w:rtl/>
        </w:rPr>
        <w:t xml:space="preserve">۱-۱۵-۱ پاسخ‌ها</w:t>
      </w:r>
    </w:p>
    <w:p>
      <w:pPr>
        <w:bidi/>
        <w:spacing w:after="30"/>
        <w:ind w:right="0"/>
      </w:pPr>
      <w:r>
        <w:rPr>
          <w:rFonts w:ascii="Times New Roman" w:hAnsi="Times New Roman" w:eastAsia="Times New Roman" w:cs="B Zar"/>
          <w:b/>
          <w:bCs/>
          <w:sz w:val="22"/>
          <w:szCs w:val="22"/>
          <w:rtl/>
        </w:rPr>
        <w:t xml:space="preserve">۱-۱۶ خلاصه فصل</w:t>
      </w:r>
    </w:p>
    <w:p>
      <w:pPr>
        <w:bidi/>
        <w:spacing w:after="30"/>
        <w:ind w:right="360"/>
      </w:pPr>
      <w:r>
        <w:rPr>
          <w:rFonts w:ascii="Times New Roman" w:hAnsi="Times New Roman" w:eastAsia="Times New Roman" w:cs="B Zar"/>
          <w:sz w:val="20"/>
          <w:szCs w:val="20"/>
          <w:rtl/>
        </w:rPr>
        <w:t xml:space="preserve">۱-۱۶-۱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pPr>
        <w:bidi/>
        <w:spacing w:after="30"/>
        <w:ind w:right="0"/>
      </w:pPr>
      <w:r>
        <w:rPr>
          <w:rFonts w:ascii="Times New Roman" w:hAnsi="Times New Roman" w:eastAsia="Times New Roman" w:cs="B Zar"/>
          <w:b/>
          <w:bCs/>
          <w:sz w:val="22"/>
          <w:szCs w:val="22"/>
          <w:rtl/>
        </w:rPr>
        <w:t xml:space="preserve">پیوست الف: نگاشت بخش‌های فصل به بندهای چارچوب مفهومی</w:t>
      </w:r>
    </w:p>
    <w:p>
      <w:pPr>
        <w:bidi/>
        <w:spacing w:after="30"/>
        <w:ind w:right="0"/>
      </w:pPr>
      <w:r>
        <w:rPr>
          <w:rFonts w:ascii="Times New Roman" w:hAnsi="Times New Roman" w:eastAsia="Times New Roman" w:cs="B Zar"/>
          <w:b/>
          <w:bCs/>
          <w:sz w:val="22"/>
          <w:szCs w:val="22"/>
          <w:rtl/>
        </w:rPr>
        <w:t xml:space="preserve">پیوست ب: تحلیل‌های موردی جامع</w:t>
      </w:r>
    </w:p>
    <w:p>
      <w:pPr>
        <w:bidi/>
        <w:spacing w:after="30"/>
        <w:ind w:right="360"/>
      </w:pPr>
      <w:r>
        <w:rPr>
          <w:rFonts w:ascii="Times New Roman" w:hAnsi="Times New Roman" w:eastAsia="Times New Roman" w:cs="B Zar"/>
          <w:sz w:val="20"/>
          <w:szCs w:val="20"/>
          <w:rtl/>
        </w:rPr>
        <w:t xml:space="preserve">ب-۱ پایان سال شرکت بهار</w:t>
      </w:r>
    </w:p>
    <w:p>
      <w:pPr>
        <w:bidi/>
        <w:spacing w:after="30"/>
        <w:ind w:right="360"/>
      </w:pPr>
      <w:r>
        <w:rPr>
          <w:rFonts w:ascii="Times New Roman" w:hAnsi="Times New Roman" w:eastAsia="Times New Roman" w:cs="B Zar"/>
          <w:sz w:val="20"/>
          <w:szCs w:val="20"/>
          <w:rtl/>
        </w:rPr>
        <w:t xml:space="preserve">ب-۲ بازگشت به پرسش آغازین فصل</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۱-۱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اگر اقتصاد را بدنی زنده تصور کنیم، سرمایه خونی است که در رگ‌های آن جریان دارد و حسابداری سیستم عصبی آن. همان‌طور که سیستم عصبی اطلاعات حیاتی را جمع می‌کند، پردازش می‌کند و به مغز می‌رساند تا بدن بتواند واکنش درست نشان دهد، حسابداری هم رویدادهای اقتصادی را شناسایی و اندازه‌گیری می‌کند و سیگنال‌هایش را به تصمیم‌گیرندگان می‌فرستد؛ سرمایه‌گذار بر پایه این سیگنال‌ها تصمیم می‌گیرد پولش را به کدام شرکت یا صنعت ببرد. اگر این سیستم درست کار کند، سرمایه به‌سوی کاراترین استفاده‌ها می‌رود. اما اگر سیگنال‌ها مخدوش، ناقص یا جانب‌دارانه باشد، سرمایه به‌سوی پروژه‌های ناکارآمد منحرف می‌شود، اعتماد عمومی از بین می‌رود، رشد اقتصادی کند می‌شود و در نهایت رفاه جامعه کاهش می‌یابد.</w:t>
      </w:r>
    </w:p>
    <w:p>
      <w:pPr>
        <w:bidi/>
        <w:spacing w:before="0" w:after="60" w:line="276" w:lineRule="auto"/>
        <w:ind w:firstLine="284"/>
        <w:jc w:val="both"/>
      </w:pPr>
      <w:r>
        <w:rPr>
          <w:rFonts w:ascii="Times New Roman" w:hAnsi="Times New Roman" w:eastAsia="Times New Roman" w:cs="B Zar"/>
          <w:sz w:val="22"/>
          <w:szCs w:val="22"/>
          <w:rtl/>
        </w:rPr>
        <w:t xml:space="preserve">مشکل این است که اطلاعات حسابداری را کسانی تهیه می‌کنند که خودشان از نتیجه‌اش منتفع می‌شوند. مدیر می‌خواهد شرکت سودآور دیده شود تا پاداش بگیرد و سرمایه‌گذار می‌خواهد حقیقت را بداند. در دنیای واقعی همه‌چیز به سادگی مثال‌های دانشگاهی نیست: محیط تجاری پر از ابهام و تضاد منافع است. چه چیزی تضمین می‌کند تصویری که شرکت از وضعیت خود ارائه می‌دهد صادقانه باشد و نه یک نقاشی ساختگی؟ و چه کسی تعیین می‌کند «صادقانه» یعنی چه؟ پاسخ این پرسش‌ها در </w:t>
      </w:r>
      <w:r>
        <w:rPr>
          <w:rFonts w:ascii="Times New Roman" w:hAnsi="Times New Roman" w:eastAsia="Times New Roman" w:cs="B Zar"/>
          <w:b/>
          <w:bCs/>
          <w:sz w:val="22"/>
          <w:szCs w:val="22"/>
          <w:rtl/>
        </w:rPr>
        <w:t xml:space="preserve">چارچوب مفهومی گزارشگری مالی</w:t>
      </w:r>
      <w:r>
        <w:rPr>
          <w:rFonts w:ascii="Times New Roman" w:hAnsi="Times New Roman" w:eastAsia="Times New Roman" w:cs="B Zar"/>
          <w:sz w:val="22"/>
          <w:szCs w:val="22"/>
          <w:rtl/>
        </w:rPr>
        <w:t xml:space="preserve"> است: سندی که هدف گزارشگری را روشن می‌کند، ویژگی‌های اطلاعات مفید را برمی‌شمارد، عناصر صورت‌های مالی را تعریف می‌کند و می‌گوید هر رویداد چگونه باید شناسایی و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شما تا اینجا در درس اصول حسابداری یاد گرفته‌اید رویدادها را چگونه ثبت کنید. در حسابداری میانه از شما انتظار می‌رود پرسش دیگری بپرسید: «چرا» به این شکل ثبت می‌شوند و وقتی استاندارد روشنی در کار نیست چه باید کرد؟ استانداردها وحی منزل نیستند؛ حاصل تعامل سه نیرو هستند: منطق اقتصادی، فشارهای سیاسی و نیازهای بازار. چارچوب مفهومی همان منطقی است که این تعامل را سامان می‌دهد و به همین دلیل بدون آن، حسابداری مجموعه‌ای از قواعد حفظ‌کردنی می‌شود و با آن، حرفه‌ای قابل فهم و قابل دفاع.</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۱-۱-۱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برای آنکه در این مسیر گم نشویم، آن را به سه پرسش تقسیم می‌کنیم که هر کدام یک طبقه از هرم زیر است. نخست از خود می‌پرسیم «چرا» گزارش مالی تهیه می‌کنیم؛ این سطح اول، یعنی هدف است. سپس می‌پرسیم برای رسیدن به آن هدف </w:t>
      </w:r>
      <w:r>
        <w:rPr>
          <w:rFonts w:ascii="Times New Roman" w:hAnsi="Times New Roman" w:eastAsia="Times New Roman" w:cs="B Zar"/>
          <w:b/>
          <w:bCs/>
          <w:sz w:val="22"/>
          <w:szCs w:val="22"/>
          <w:rtl/>
        </w:rPr>
        <w:t xml:space="preserve">با چه مصالحی</w:t>
      </w:r>
      <w:r>
        <w:rPr>
          <w:rFonts w:ascii="Times New Roman" w:hAnsi="Times New Roman" w:eastAsia="Times New Roman" w:cs="B Zar"/>
          <w:sz w:val="22"/>
          <w:szCs w:val="22"/>
          <w:rtl/>
        </w:rPr>
        <w:t xml:space="preserve"> کار کنیم؛ یعنی اطلاعات باید چه ویژگی‌هایی داشته باشد و صورت‌های مالی از چه عناصری ساخته شود. این سطح دوم است. در پایان می‌پرسیم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یک رویداد را در عمل ثبت کنیم؛ یعنی یک قلم کِی شناسایی شود، با چه مبلغی اندازه‌گیری شود و چگونه ارائه و افشا گردد. این سطح سوم است.</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w:t>
      </w:r>
    </w:p>
    <w:p>
      <w:pPr>
        <w:bidi/>
        <w:spacing w:before="0" w:after="60" w:line="276" w:lineRule="auto"/>
        <w:ind w:firstLine="284"/>
        <w:jc w:val="both"/>
      </w:pPr>
      <w:r>
        <w:rPr>
          <w:rFonts w:ascii="Times New Roman" w:hAnsi="Times New Roman" w:eastAsia="Times New Roman" w:cs="B Zar"/>
          <w:sz w:val="22"/>
          <w:szCs w:val="22"/>
          <w:rtl/>
        </w:rPr>
        <w:t xml:space="preserve">ما فصل را به همین ترتیب پیش می‌بریم، اما قبل از ورود به هرم باید دو پرسش دیگر را روشن کنیم: حسابداری از کجا آمده و دقیقاً چیست؟ مفاهیم امروزی «سود»، «استهلاک» و «سرمایه» هر کدام پاسخی بوده‌اند به مسئله‌ای مشخص در زمان خود و فهمیدن آن مسئله‌ها، ما را برای فهمیدن چارچوب آماده می‌کند. پس سفر را از تاریخ آغاز می‌کنیم.</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۱-۲ سیر تکامل تاریخی حسابداری</w:t>
      </w:r>
      <w:bookmarkEnd w:id="14"/>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هم به‌عنوان ابزاری ضروری حضور داشته است. این تاریخ برای ما فقط داستان نیست؛ نشان می‌دهد مفاهیمی که امروز بدیهی می‌انگاریم، پاسخ‌های هوشمندانه‌ای به مسائل مشخص بوده‌اند. هر بار که جامعه‌ای پیچیده‌تر شده، حسابداری هم مجبور شده چیز تازه‌ای یاد بگیرد.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۱-۲-۱ پیش از خط، حسابداری بود</w:t>
      </w:r>
      <w:bookmarkEnd w:id="15"/>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و میان سومری‌ها، بابلی‌ها و آشوری‌ها می‌رسد. پژوهش‌های دنیس اشمانت-بسات، باستان‌شناس برجسته، نشان می‌دهد نیاز به حسابداری حتی پیش از اختراع خط وجود داشته و منشأ خط میخی نیز همین سیستم‌های حسابداری اولیه بوده است. مردم برای شمارش و نگهداری حساب گندم و دام از اشیای گلی کوچک و هندسی به نام «توکن» استفاده می‌کردند؛ هر شکل نماد کالای معینی بود، مثلاً مخروط برای مقدار مشخصی غله. این توکن‌ها را درون گوی‌های گلی توخالی مهر و موم می‌کردند و گوی همچون یک سند یا قرارداد عمل می‌کرد.</w:t>
      </w:r>
    </w:p>
    <w:p>
      <w:pPr>
        <w:bidi/>
        <w:spacing w:before="0" w:after="60" w:line="276" w:lineRule="auto"/>
        <w:ind w:firstLine="284"/>
        <w:jc w:val="both"/>
      </w:pPr>
      <w:r>
        <w:rPr>
          <w:rFonts w:ascii="Times New Roman" w:hAnsi="Times New Roman" w:eastAsia="Times New Roman" w:cs="B Zar"/>
          <w:sz w:val="22"/>
          <w:szCs w:val="22"/>
          <w:rtl/>
        </w:rPr>
        <w:t xml:space="preserve">با بزرگ‌تر شدن شهرها، معابد که نقش انبار مرکزی و بانک را داشتند به سیستم‌های ثبت دقیق‌تری نیاز پیدا کردند. در شهر باستانی اوروک لوحی گلی کشف شده که قدمتش به حدود ۳۴۰۰ تا ۳۰۰۰ پیش از میلاد می‌رسد و ترجمه‌ی علائم آن چنین است: «۲۹٬۰۸۶ واحد جو، ۳۷ ماه، کوشیم». نخستین نامی که از تاریخ بشر ثبت شده نام یک پادشاه یا جنگجو نیست؛ نام یک حسابدار است. کوشیم ورودی و خروجی انبار غله معبد را کنترل می‌کرد و هدف او «مباشرت» بود: اطمینان از اینکه اموال معبد درست نگهداری می‌شود و مورد سوءاستفاده قرار نمی‌گیرد. حتی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آمده است، چون حسابرسان آن روزگار گزارش شفاهی انبارداران را می‌شنیدند و با سوابق مقایسه می‌کردند. ببینید چقدر با آنچه در چارچوب مفهومی امروز می‌خوانید نزدیک است؛ مباشرت هنوز یکی از دو پرسش اساسی گزارشگری مالی است.</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۱-۲-۲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بعدی در دولت‌شهرهای ایتالیا (ونیز، فلورانس و جنوا) رخ داد. با گسترش تجارت مدیترانه‌ای، ظهور بانکداری و پیچیده شدن شراکت‌ها، دفترداری ساده دیگر کافی نبود. در ۱۴۹۴ لوکا پاچولی، راهب فرانسیسکن و ریاضیدانی که معلم ریاضی لئوناردو داوینچی بود، کتاب «مجموعه حساب، هندسه، نسبت‌ها و تناسبات» را در ونیز منتشر کرد. پاچولی مخترع حسابداری دوطرفه نبود، چون بازرگانان ونیزی و فلورانسی حدود دو قرن پیش از او آن را به‌کار می‌بردند؛ اما نخستین کسی بود که آن را مدون و منتشر کرد. او دفتر روزنامه و دفتر کل را معرفی کرد، تأکید داشت که هر تراکنش دو سو دارد («هیچ بدهکاری بدون بستانکار وجود ندارد») و می‌گفت دفاتر را نباید بست مگر آنکه جمع بدهکار و بستانکار برابر باشد؛ یعنی تراز آزمایشی، که هنوز همان منطق خودکنترلی را دارد.</w:t>
      </w:r>
    </w:p>
    <w:p>
      <w:pPr>
        <w:bidi/>
        <w:spacing w:before="0" w:after="60" w:line="276" w:lineRule="auto"/>
        <w:ind w:firstLine="284"/>
        <w:jc w:val="both"/>
      </w:pPr>
      <w:r>
        <w:rPr>
          <w:rFonts w:ascii="Times New Roman" w:hAnsi="Times New Roman" w:eastAsia="Times New Roman" w:cs="B Zar"/>
          <w:sz w:val="22"/>
          <w:szCs w:val="22"/>
          <w:rtl/>
        </w:rPr>
        <w:t xml:space="preserve">در این دوران حسابداری با اخلاق پیوند عمیقی داشت. بازرگانانی مانند فرانچسکو داتینی دفاتر خود را با عبارت «به نام خدا و سود» آغاز می‌کردند، یعنی کسب سود مشروع را در تضاد با رستگاری نمی‌دیدند و ثبت دقیق و صادقانه را وظیفه‌ای اخلاقی می‌شمردند. همین ایده است که امروز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۱-۲-۳ انقلاب صنعتی و تولد استهلاک و تئوری نمایندگی</w:t>
      </w:r>
      <w:bookmarkEnd w:id="17"/>
    </w:p>
    <w:p>
      <w:pPr>
        <w:bidi/>
        <w:spacing w:before="0" w:after="60" w:line="276" w:lineRule="auto"/>
        <w:ind w:firstLine="284"/>
        <w:jc w:val="both"/>
      </w:pPr>
      <w:r>
        <w:rPr>
          <w:rFonts w:ascii="Times New Roman" w:hAnsi="Times New Roman" w:eastAsia="Times New Roman" w:cs="B Zar"/>
          <w:sz w:val="22"/>
          <w:szCs w:val="22"/>
          <w:rtl/>
        </w:rPr>
        <w:t xml:space="preserve">انقلاب صنعتی در قرن‌های هجدهم و نوزدهم دو مسئله تازه پیش آورد. نخست صنعت راه‌آهن بود، که اولین صنعت مدرنی بود که به سرمایه‌گذاری عظیم در دارایی‌های بسیار بادوام مثل ریل، لوکوموتیو، پل و ایستگاه نیاز داشت. تا آن زمان حسابداری بر «سرمایه‌گذاری‌های تجاری کوتاه‌مدت» تکیه داشت که پایان هر سفر تجاری سود و زیانش معلوم می‌شد؛ اما راه‌آهن عمر نامحدودی داشت و نمی‌شد تا پایان عمر شرکت صبر کرد و بعد سود را حساب کرد. پرسش این بود که بهای لوکوموتیوی که بیست سال عمر می‌کند چگونه میان دوره‌ها تقسیم شود؟ پاسخ،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بود. آلبرت فینک، از پیشگامان مدیریت راه‌آهن، با تحلیل هزینه‌های ثابت و متغیر،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مسئله دوم، پیدایش شرکت‌های سهامی عام بود. قانون شرکت‌های سهامی انگلستان در ۱۸۴۴ ثبت شرکت‌ها و تهیه ترازنامه حسابرسی‌شده را الزامی کرد و قوانین ۱۸۵۵ و ۱۸۵۶ مسئولیت سهامداران را به سرمایه‌شان محدود ساخت. نتیجه این بود که مالکیت از مدیریت جدا شد: سهامدار، مدیر را نمی‌شناسد و فقط به گزارش او تکیه می‌کند، و مدیر ممکن است منافعی متفاوت از مالک داشته باشد. این همان چیزی است که امروز «تئوری نمایندگی» می‌نامیم. حسابرسی مستقل، یگانه ابزاری بود که می‌توانست شکاف اعتماد میان این دو را پر کند و حرفه حسابداری از شغلی دفتری به حرفه‌ای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۱-۲-۴ قرن بیستم: رونق، سقوط و هرج‌ومرج</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رشد بی‌سابقه بازارهای سرمایه بود؛ رشدی که در ظاهر نوید شکوفایی می‌داد ولی ضعف‌های نهادی عمیقی در دل خود داشت. استاندارد یکپارچه و الزام‌آوری وجود نداشت و شرکت‌ها در انتخاب روش حسابداری آزاد بودند. در دهه ۱۹۲۰ آمریکا، با رونق سفته‌بازی در بازار سهام، بسیاری از شرکت‌ها برای جذب سرمایه، سود و دارایی خود را بیش از واقع نشان دادند. چون چارچوب استاندارد و نظارت مؤثری بر شناسایی درآمد، ارزیابی دارایی و افشا وجود نداشت، صورت‌های مالی اعتبار کافی نداشتند و مقایسه‌ی شرکت‌ها دشوار یا ناممکن بود. این وضعیت با سقوط بازار سهام در ۱۹۲۹ به نقطه بحران رسید؛ ورشکستگی گسترده شرکت‌ها و از بین رفتن ثروت سرمایه‌گذاران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کروگر، «سلطان کبریت»</w:t>
            </w:r>
          </w:p>
          <w:p>
            <w:pPr>
              <w:bidi/>
              <w:spacing w:before="0" w:after="40" w:line="252" w:lineRule="auto"/>
              <w:jc w:val="both"/>
            </w:pPr>
            <w:r>
              <w:rPr>
                <w:rFonts w:ascii="Times New Roman" w:hAnsi="Times New Roman" w:eastAsia="Times New Roman" w:cs="B Zar"/>
                <w:sz w:val="20"/>
                <w:szCs w:val="20"/>
                <w:rtl/>
              </w:rPr>
              <w:t xml:space="preserve">ایوار کروگر، کارآفرین سوئدی، انحصار تولید کبریت را در کشورهای زیادی در دست داشت و ظاهراً نمونه‌ای از موفقیت خیره‌کننده سرمایه‌داری مدرن بود. او برای حفظ این تصویر دارایی‌های موهوم ثبت می‌کرد و بدهی‌ها را در شرکت‌هایی بیرون از صورت وضعیت مالی پنهان می‌کرد. پس از خودکشی او در ۱۹۳۲ معلوم شد بخش بزرگی از امپراتوری‌اش بر اطلاعات نادرست بنا شده بود. این ماجرا فقط از نظر بزرگی استثنا بود؛ همین حیله، هفتاد سال بعد در رسوایی انرون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۱-۲-۵ واکنش قانونی: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واگذاری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سیاسی گسترده‌ای برای اصلاح قوانین ایجاد کرد. کنگره آمریکا در ۱۹۳۳ قانون اوراق بهادار (برای انتشار اولیه سهام) و در ۱۹۳۴ قانون بورس اوراق بهادار (برای مبادلات ثانویه) را تصویب کرد و کمیسیون بورس و اوراق بهادار آمریکا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را برای حمایت از سرمایه‌گذاران و تضمین شفافیت و انصاف در بازارها تأسیس نمود.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 حسابداری را دارد، اما تاریخاً تصمیم گرفت این وظیفه تخصصی را به نهادهای حرفه‌ای بخش خصوصی، مانند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بسپارد؛ با این فرض که متخصصان مستقل بهتر می‌توانند چارچوب‌های فنی را تدوین کنند.</w:t>
      </w:r>
    </w:p>
    <w:p>
      <w:pPr>
        <w:bidi/>
        <w:spacing w:before="0" w:after="60" w:line="276" w:lineRule="auto"/>
        <w:ind w:firstLine="284"/>
        <w:jc w:val="both"/>
      </w:pPr>
      <w:r>
        <w:rPr>
          <w:rFonts w:ascii="Times New Roman" w:hAnsi="Times New Roman" w:eastAsia="Times New Roman" w:cs="B Zar"/>
          <w:sz w:val="22"/>
          <w:szCs w:val="22"/>
          <w:rtl/>
        </w:rPr>
        <w:t xml:space="preserve">مسیر از لوح کوشیم تا آمریکای دهه ۱۹۳۰ پیام روشنی دارد: حسابداری همواره پاسخی عقلانی به مسائل زمانه‌اش بوده است. مباشرت لوح‌های گلی را ساخت، پیچیدگی تجارت دفترداری دوطرفه را، سرمایه‌گذاری سنگین استهلاک را، جدایی مالکیت از مدیریت حسابرسی را، و بحران ۱۹۲۹ نیاز به قاعده‌ای فراگیر را. اما این قاعده‌ی فراگیر، همان‌طور که خواهیم دید، یک‌شبه به دست نیامد. پیش از آنکه به آن برسیم، باید پرسش بنیادی‌تری را روشن کنیم: خودِ «حسابداری» دقیقاً چیست؟</w:t>
      </w: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۱-۳ 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این پرسش در نگاه نخست ساده است، اما پاسخی یگانه و ثابت ندارد. حسابداری دانشی ایستا و محدود به مجموعه‌ای از تکنیک‌ها نیست؛ پدیده‌ای پویاست که با دگرگونی‌های اقتصادی و فکری جوامع تحول یافته است.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 در گذشته ابزاری برای ثبت رویدادهای گذشته و پاسخگویی مباشران به مالکان بود و امروز نظامی اطلاعاتی برای پشتیبانی از تصمیم‌های آینده است، بی‌آنکه پاسخگویی را کنار بگذارد. سه تعریف شناخته‌شده این مسیر را نشان می‌دهند.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۱-۳-۱ تعریف حسابداری در گذر زمان</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۱۹۵۳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هنر ثبت، طبقه‌بندی و تلخیص معاملات و رویدادهای دارای جنبه مالی به نحوی معنادار و بر حسب پول و تفسیر نتایج حاصل از آن‌هاست.»</w:t>
      </w: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مکانیکی نیست و به قضاوت و مهارت نیاز دارد. با این حال تمرکز این تعریف بر دفترداری و ثبت معاملات است و حسابدار در آن یک «ثبت‌کننده ماهر» است که گزارشی از آنچه گذشته می‌نویسد. با افزایش پیچیدگی محیط اقتصادی، این نگاه کافی نماند و در ۱۹۶۶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تعریف دیگری ارائه کرد: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فرآیند شناسایی، اندازه‌گیری و مخابره اطلاعات اقتصادی است که امکان قضاوت‌ها و اتخاذ تصمیمات آگاهانه توسط استفاده‌کنندگان از این اطلاعات را فراهم می‌آورد.»</w:t>
      </w:r>
    </w:p>
    <w:p>
      <w:pPr>
        <w:bidi/>
        <w:spacing w:before="0" w:after="60" w:line="276" w:lineRule="auto"/>
        <w:ind w:firstLine="284"/>
        <w:jc w:val="both"/>
      </w:pPr>
      <w:r>
        <w:rPr>
          <w:rFonts w:ascii="Times New Roman" w:hAnsi="Times New Roman" w:eastAsia="Times New Roman" w:cs="B Zar"/>
          <w:sz w:val="22"/>
          <w:szCs w:val="22"/>
          <w:rtl/>
        </w:rPr>
        <w:t xml:space="preserve">سه تحول در این تعریف نهفته است: حسابداری از «هنر» به «سیستم اطلاعاتی» تبدیل شد؛ هدف نهایی آن به‌صراحت «کمک به تصمیم‌گیری» شد؛ و تمرکز از تهیه‌کننده به استفاده‌کننده منتقل شد. چهار سال بعد،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بیانیه شماره ۴ (۱۹۷۰) حسابداری را «فعالیتی خدماتی» توصیف کرد که وظیفه‌اش فراهم کردن اطلاعات کمّی، عمدتاً مالی، درباره نهادهای اقتصادی است تا برای تصمیم‌گیری‌های اقتصادی مفید باشد. در این نگاه حسابداری هدفی در خود نیست، بلکه ابزاری در خدمت استفاده‌کنندگان است؛ و همین نگاه بعدها به توجه روزافزون به اطلاعات غیرمالی انجامید.</w:t>
      </w:r>
    </w:p>
    <w:p>
      <w:pPr>
        <w:bidi/>
        <w:spacing w:before="0" w:after="60" w:line="276" w:lineRule="auto"/>
        <w:ind w:firstLine="284"/>
        <w:jc w:val="both"/>
      </w:pPr>
      <w:r>
        <w:rPr>
          <w:rFonts w:ascii="Times New Roman" w:hAnsi="Times New Roman" w:eastAsia="Times New Roman" w:cs="B Zar"/>
          <w:sz w:val="22"/>
          <w:szCs w:val="22"/>
          <w:rtl/>
        </w:rPr>
        <w:t xml:space="preserve">آنچه امروز در چارچوب مفهومی می‌بینیم ادامه‌ی همین مسیر است. چارچوب تعریف مستقلی از حسابداری نمی‌دهد، اما هدف آن را روشن می‌کند: گزارشگری مالی با مقاصد عمومی اطلاعاتی درباره منابع اقتصادی واحد گزارشگر، ادعاهای نسبت به آن منابع و تغییرات آن‌ها فراهم می‌کند تا سرمایه‌گذاران، وام‌دهندگان و سایر اعتباردهندگان بتوانند درباره تأمین منابع تصمیم بگیرند و عملکرد مدیریت را ارزیابی کنند. به بیان دیگر از «هنر ثبت» به «سیستم اطلاعاتی برای تصمیم» رسیده‌ایم و در عین حال پاسخگویی مباشرت را از یاد نبرده‌ایم.</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۱-۳-۲ حسابداری از زوایای مختلف</w:t>
      </w:r>
      <w:bookmarkEnd w:id="22"/>
    </w:p>
    <w:p>
      <w:pPr>
        <w:bidi/>
        <w:spacing w:before="0" w:after="60" w:line="276" w:lineRule="auto"/>
        <w:ind w:firstLine="284"/>
        <w:jc w:val="both"/>
      </w:pPr>
      <w:r>
        <w:rPr>
          <w:rFonts w:ascii="Times New Roman" w:hAnsi="Times New Roman" w:eastAsia="Times New Roman" w:cs="B Zar"/>
          <w:sz w:val="22"/>
          <w:szCs w:val="22"/>
          <w:rtl/>
        </w:rPr>
        <w:t xml:space="preserve">چون حسابداری چندوجهی است، می‌توان آن را از زوایای مختلف دید و هر زاویه بخشی از حقیقت را نشان می‌دهد. نخستین و سنتی‌ترین نگاه، حسابداری را </w:t>
      </w:r>
      <w:r>
        <w:rPr>
          <w:rFonts w:ascii="Times New Roman" w:hAnsi="Times New Roman" w:eastAsia="Times New Roman" w:cs="B Zar"/>
          <w:b/>
          <w:bCs/>
          <w:sz w:val="22"/>
          <w:szCs w:val="22"/>
          <w:rtl/>
        </w:rPr>
        <w:t xml:space="preserve">سابقه‌ای تاریخی</w:t>
      </w:r>
      <w:r>
        <w:rPr>
          <w:rFonts w:ascii="Times New Roman" w:hAnsi="Times New Roman" w:eastAsia="Times New Roman" w:cs="B Zar"/>
          <w:sz w:val="22"/>
          <w:szCs w:val="22"/>
          <w:rtl/>
        </w:rPr>
        <w:t xml:space="preserve"> می‌داند: ابزاری برای ثبت، نگهداری و گزارش رویدادهای مالی گذشته، که مأموریتش «بازنمایی وفادارانه گذشته» است، نه ارزش‌گذاری شرکت یا پیش‌بینی آینده. در این نگاه حسابداری حافظه‌ی اقتصادی سازمان است و مفاهیمی چون احتیاط، عینیت، قابل اثبات بودن و ثبات رویه در آن جایگاه ویژه دارند. در مقابل، حسابداری را می‌توان </w:t>
      </w:r>
      <w:r>
        <w:rPr>
          <w:rFonts w:ascii="Times New Roman" w:hAnsi="Times New Roman" w:eastAsia="Times New Roman" w:cs="B Zar"/>
          <w:b/>
          <w:bCs/>
          <w:sz w:val="22"/>
          <w:szCs w:val="22"/>
          <w:rtl/>
        </w:rPr>
        <w:t xml:space="preserve">ابزار تصمیم‌سازی درون‌سازمانی</w:t>
      </w:r>
      <w:r>
        <w:rPr>
          <w:rFonts w:ascii="Times New Roman" w:hAnsi="Times New Roman" w:eastAsia="Times New Roman" w:cs="B Zar"/>
          <w:sz w:val="22"/>
          <w:szCs w:val="22"/>
          <w:rtl/>
        </w:rPr>
        <w:t xml:space="preserve"> دانست؛ بودجه‌بندی، تحلیل انحرافات و اطلاعات بهای تمام‌شده به مدیران کمک می‌کنند منابع محدود را بهینه تخصیص دهند. اینجا حسابداری فقط گزارشگر گذشته نیست و در شکل‌دهی به آینده سازمان نقش فعال دارد؛ اما این نقش، حسابداری مدیریت است و مخاطب این فصل نیست.</w:t>
      </w:r>
    </w:p>
    <w:p>
      <w:pPr>
        <w:bidi/>
        <w:spacing w:before="0" w:after="60" w:line="276" w:lineRule="auto"/>
        <w:ind w:firstLine="284"/>
        <w:jc w:val="both"/>
      </w:pPr>
      <w:r>
        <w:rPr>
          <w:rFonts w:ascii="Times New Roman" w:hAnsi="Times New Roman" w:eastAsia="Times New Roman" w:cs="B Zar"/>
          <w:sz w:val="22"/>
          <w:szCs w:val="22"/>
          <w:rtl/>
        </w:rPr>
        <w:t xml:space="preserve">نگاه سوم، </w:t>
      </w:r>
      <w:r>
        <w:rPr>
          <w:rFonts w:ascii="Times New Roman" w:hAnsi="Times New Roman" w:eastAsia="Times New Roman" w:cs="B Zar"/>
          <w:b/>
          <w:bCs/>
          <w:sz w:val="22"/>
          <w:szCs w:val="22"/>
          <w:rtl/>
        </w:rPr>
        <w:t xml:space="preserve">حسابداری به‌عنوان ایدئولوژی</w:t>
      </w:r>
      <w:r>
        <w:rPr>
          <w:rFonts w:ascii="Times New Roman" w:hAnsi="Times New Roman" w:eastAsia="Times New Roman" w:cs="B Zar"/>
          <w:sz w:val="22"/>
          <w:szCs w:val="22"/>
          <w:rtl/>
        </w:rPr>
        <w:t xml:space="preserve">، دیدگاهی انتقادی است که حسابداری را ابزاری خنثی نمی‌داند. از منظر کارل مارکس، حسابداری در بستر نظام سرمایه‌داری رشد کرده و ارزش افزوده‌ای را که «کار زنده» می‌آفریند به «سرمایه» نسبت می‌دهد و روابط نابرابر قدرت را بازتولید می‌کند. ماکس وبر برعکس، حسابداری را نماد «عقلانیت صوری» و رکن اساسی سرمایه‌داری مدرن می‌دانست، چون محاسبه‌پذیری و برنامه‌ریزی عقلانی را ممکن می‌کند. حسابداری هم می‌تواند ابزار سلطه باشد و هم ابزار نظم. رایج‌ترین و قابل‌فهم‌ترین نگاه،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است: «زبان کسب‌وکار»، که استانداردهایش دستور زبان، سرفصل حساب‌هایش واژگان و صورت‌های مالی‌اش متنی است که داستان شرکت را روایت می‌کند. اما زبانی ناقص است، چون از بیان مفاهیم کیفی مانند فرهنگ سازمانی، نوآوری، سرمایه انسانی یا اعتبار برند ناتوان است و گاه می‌تواند برای ابهام‌آفرینی یا فریب نیز به‌کار رود؛ سرمایه‌گذاران باتجربه بارها یادآور شده‌اند که اعداد حسابداری نقطه آغاز ارزش‌گذاری‌اند، نه پایان آن.</w:t>
      </w:r>
    </w:p>
    <w:p>
      <w:pPr>
        <w:bidi/>
        <w:spacing w:before="0" w:after="60" w:line="276" w:lineRule="auto"/>
        <w:ind w:firstLine="284"/>
        <w:jc w:val="both"/>
      </w:pPr>
      <w:r>
        <w:rPr>
          <w:rFonts w:ascii="Times New Roman" w:hAnsi="Times New Roman" w:eastAsia="Times New Roman" w:cs="B Zar"/>
          <w:sz w:val="22"/>
          <w:szCs w:val="22"/>
          <w:rtl/>
        </w:rPr>
        <w:t xml:space="preserve">دو نگاه آخر به نحوه‌ی تولید و مصرف اطلاعات می‌پردازند.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است که رویدادهای اقتصادی را به زبان حسابداری رمزگذاری می‌کند (ورودی)، پردازش و تحلیل می‌کند (پردازش) و به استفاده‌کنندگان می‌رساند (خروجی). این نگاه حسابداری را با فناوری اطلاعات گره می‌زند و واکنش انسان‌ها به اطلاعات حسابداری را موضوع «حسابداری رفتاری» می‌کند. در نهایت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را کالایی اقتصادی می‌بیند که عرضه و تقاضا دارد؛ تولید و افشای آن هزینه‌بر است و منافعش باید در برابر هزینه‌هایش سنجیده شود. این ایده، چنان‌که خواهید دید، ریشه‌ی «محدودیت مخارج» در چارچوب مفهومی است.</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۱-۳-۳ عدم‌تقارن اطلاعات، نمایندگی و نظریه اثباتی: چرا گزارشگری مالی نیازمند قاعده است؟</w:t>
      </w:r>
      <w:bookmarkEnd w:id="23"/>
    </w:p>
    <w:p>
      <w:pPr>
        <w:bidi/>
        <w:spacing w:before="0" w:after="60" w:line="276" w:lineRule="auto"/>
        <w:ind w:firstLine="284"/>
        <w:jc w:val="both"/>
      </w:pPr>
      <w:r>
        <w:rPr>
          <w:rFonts w:ascii="Times New Roman" w:hAnsi="Times New Roman" w:eastAsia="Times New Roman" w:cs="B Zar"/>
          <w:sz w:val="22"/>
          <w:szCs w:val="22"/>
          <w:rtl/>
        </w:rPr>
        <w:t xml:space="preserve">پرسشی که در این بخش نیامده، اما هر پژوهشگر حسابداری باید به آن پاسخ دهد، این است: چرا اصلاً گزارشگری مالی با قاعده و استاندارد تنظیم می‌شود و به توافق آزاد مدیران و سرمایه‌گذاران واگذار نمی‌شود؟ سه جریان نظری پاسخ‌های مکمل می‌دهند.</w:t>
      </w:r>
    </w:p>
    <w:p>
      <w:pPr>
        <w:bidi/>
        <w:spacing w:before="0" w:after="60" w:line="276" w:lineRule="auto"/>
        <w:ind w:firstLine="284"/>
        <w:jc w:val="both"/>
      </w:pPr>
      <w:r>
        <w:rPr>
          <w:rFonts w:ascii="Times New Roman" w:hAnsi="Times New Roman" w:eastAsia="Times New Roman" w:cs="B Zar"/>
          <w:sz w:val="22"/>
          <w:szCs w:val="22"/>
          <w:rtl/>
        </w:rPr>
        <w:t xml:space="preserve">نخست، </w:t>
      </w:r>
      <w:r>
        <w:rPr>
          <w:rFonts w:ascii="Times New Roman" w:hAnsi="Times New Roman" w:eastAsia="Times New Roman" w:cs="B Zar"/>
          <w:b/>
          <w:bCs/>
          <w:sz w:val="22"/>
          <w:szCs w:val="22"/>
          <w:rtl/>
        </w:rPr>
        <w:t xml:space="preserve">عدم‌تقارن اطلاعات</w:t>
      </w:r>
      <w:r>
        <w:rPr>
          <w:rFonts w:ascii="Times New Roman" w:hAnsi="Times New Roman" w:eastAsia="Times New Roman" w:cs="B Zar"/>
          <w:sz w:val="22"/>
          <w:szCs w:val="22"/>
          <w:rtl/>
        </w:rPr>
        <w:t xml:space="preserve">. آکرلوف (۱۹۷۰) در مقاله‌ی «بازار لیمون‌ها» نشان داد وقتی فروشنده کیفیت کالا را می‌داند و خریدار نمی‌داند، خریدار ناگزیر بر پایه کیفیت متوسط قیمت می‌دهد؛ در نتیجه کالای خوب با قیمت ناعادلانه روبه‌رو می‌شود و ممکن است از بازار خارج شود. همین منطق را می‌توان به بازار اوراق بهادار برد: سرمایه‌گذاری که کیفیت شرکت‌ها را نمی‌بیند، همه‌ی آن‌ها را با میانگین قیمت می‌زند و شرکت‌های باکیفیت هزینه تأمین مالی بالاتری می‌پردازند. اطلاعات مالی قابل اتکا و قابل مقایسه، با کاستن از این شکاف، هزینه سرمایه را کاهش می‌دهد؛ ایده‌ای که در بند جهـ.۱.۵ چارچوب، آنجا که از کاهش «شکاف اطلاعاتی» و «هزینه سرمایه» سخن می‌رود، بازتاب یافته است.</w:t>
      </w:r>
    </w:p>
    <w:p>
      <w:pPr>
        <w:bidi/>
        <w:spacing w:before="0" w:after="60" w:line="276" w:lineRule="auto"/>
        <w:ind w:firstLine="284"/>
        <w:jc w:val="both"/>
      </w:pPr>
      <w:r>
        <w:rPr>
          <w:rFonts w:ascii="Times New Roman" w:hAnsi="Times New Roman" w:eastAsia="Times New Roman" w:cs="B Zar"/>
          <w:sz w:val="22"/>
          <w:szCs w:val="22"/>
          <w:rtl/>
        </w:rPr>
        <w:t xml:space="preserve">دوم، </w:t>
      </w:r>
      <w:r>
        <w:rPr>
          <w:rFonts w:ascii="Times New Roman" w:hAnsi="Times New Roman" w:eastAsia="Times New Roman" w:cs="B Zar"/>
          <w:b/>
          <w:bCs/>
          <w:sz w:val="22"/>
          <w:szCs w:val="22"/>
          <w:rtl/>
        </w:rPr>
        <w:t xml:space="preserve">نظریه نمایندگی</w:t>
      </w:r>
      <w:r>
        <w:rPr>
          <w:rFonts w:ascii="Times New Roman" w:hAnsi="Times New Roman" w:eastAsia="Times New Roman" w:cs="B Zar"/>
          <w:sz w:val="22"/>
          <w:szCs w:val="22"/>
          <w:rtl/>
        </w:rPr>
        <w:t xml:space="preserve">. جنسن و مکلینگ (۱۹۷۶) رابطه مالک و مدیر را رابطه‌ای نمایندگی می‌بینند که در آن تضاد منافع «هزینه‌های نمایندگی» پدید می‌آورد؛ این هزینه‌ها شامل هزینه نظارت مالک، هزینه تعهد‌دهی (بیمه‌کردن خود) از سوی مدیر و زیان باقی‌مانده است. گزارشگری مالی یکی از ابزارهای اصلی نظارت و تعهد‌دهی است و بدین سبب با هدف «مباشرت» در چارچوب مفهومی پیوند می‌خورد (چارچوب مفهومی، بندهای ۱.۴ ب، ۱.۲۲ و ۱.۲۳). اگر مدیر آزاد باشد گزارش را به هر شکلی که می‌خواهد بدهد، گزارش دیگر نظارت‌پذیر نیست؛ از این‌رو قاعده‌گذاری نه اقدامی بر ضد مدیران، که شرط کارکرد قرارداد نمایندگی است.</w:t>
      </w:r>
    </w:p>
    <w:p>
      <w:pPr>
        <w:bidi/>
        <w:spacing w:before="0" w:after="60" w:line="276" w:lineRule="auto"/>
        <w:ind w:firstLine="284"/>
        <w:jc w:val="both"/>
      </w:pPr>
      <w:r>
        <w:rPr>
          <w:rFonts w:ascii="Times New Roman" w:hAnsi="Times New Roman" w:eastAsia="Times New Roman" w:cs="B Zar"/>
          <w:sz w:val="22"/>
          <w:szCs w:val="22"/>
          <w:rtl/>
        </w:rPr>
        <w:t xml:space="preserve">سوم، </w:t>
      </w:r>
      <w:r>
        <w:rPr>
          <w:rFonts w:ascii="Times New Roman" w:hAnsi="Times New Roman" w:eastAsia="Times New Roman" w:cs="B Zar"/>
          <w:b/>
          <w:bCs/>
          <w:sz w:val="22"/>
          <w:szCs w:val="22"/>
          <w:rtl/>
        </w:rPr>
        <w:t xml:space="preserve">نظریه اثباتی حسابداری</w:t>
      </w:r>
      <w:r>
        <w:rPr>
          <w:rFonts w:ascii="Times New Roman" w:hAnsi="Times New Roman" w:eastAsia="Times New Roman" w:cs="B Zar"/>
          <w:sz w:val="22"/>
          <w:szCs w:val="22"/>
          <w:rtl/>
        </w:rPr>
        <w:t xml:space="preserve">. وات و زیمرمن (۱۹۷۸) پرسیدند: مدیران درباره استانداردهای پیشنهادی چه موضعی می‌گیرند و چرا؟ پاسخ آنان این بود که موضع مدیران از انگیزه‌های اقتصادی متأثر است؛ مالیات، مقررات، پاداش مدیریت، هزینه‌های ثبت و هزینه‌های سیاسی همگی در آن دخیل‌اند. بعدها این نگاه در سه فرضیه متداول خلاصه شد: فرضیه طرح پاداش (مدیران دارای پاداش مبتنی بر سود، رویه‌هایی را ترجیح می‌دهند که سود دوره را افزایش دهد)، فرضیه بدهی (شرکت‌های دارای اهرم مالی بالاتر، به رویه‌های افزایش‌دهنده سود تمایل دارند تا از نقض تعهدات وام جلوگیری شود) و فرضیه هزینه سیاسی (شرکت‌های بزرگ و پرسروصدا رویه‌های کاهنده سود را برای پرهیز از نظارت سیاسی ترجیح می‌دهند). پیام این نظریه برای بحث ما روشن است: فرایند استانداردگذاری عرصه‌ی منافع است و بدون چارچوبی که استانداردگذار را به مفاهیم یکنواخت پایبند کند، هر استانداردی می‌تواند هدف فشار ذی‌نفعان قرار گیرد. این همان کارکردی است که بند جهـ.۱.۱ برای چارچوب برمی‌شمارد، یعنی کمک به کمیته در تدوین استانداردها بر پایه مفاهیم یکنواخت.</w:t>
      </w:r>
    </w:p>
    <w:p>
      <w:pPr>
        <w:bidi/>
        <w:spacing w:before="0" w:after="60" w:line="276" w:lineRule="auto"/>
        <w:ind w:firstLine="284"/>
        <w:jc w:val="both"/>
      </w:pPr>
      <w:r>
        <w:rPr>
          <w:rFonts w:ascii="Times New Roman" w:hAnsi="Times New Roman" w:eastAsia="Times New Roman" w:cs="B Zar"/>
          <w:sz w:val="22"/>
          <w:szCs w:val="22"/>
          <w:rtl/>
        </w:rPr>
        <w:t xml:space="preserve">باید دقیق بود که این نظریه‌ها استدلال‌هایی توضیحی‌اند و نه الزاماً تجویزی: نظریه اثباتی نمی‌گوید مدیران «باید» چنین رفتار کنند، بلکه می‌کوشد رفتار را توضیح دهد و پیش‌بینی کند. از طرف دیگر، آزمون‌های تجربی این فرضیه‌ها در محیط‌های مختلف نتایج یکسانی نداده‌اند؛ پژوهشگر باید زمینه‌ی نهادی (ساختار مالکیت، نقش بانک‌ها، سازوکار پاداش) را که در ایران با آمریکا تفاوت می‌کند، مدنظر قرار 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Akerlof</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G. A.</w:t>
            </w:r>
            <w:r>
              <w:rPr>
                <w:rFonts w:ascii="Times New Roman" w:hAnsi="Times New Roman" w:eastAsia="Times New Roman" w:cs="B Zar"/>
                <w:sz w:val="20"/>
                <w:szCs w:val="20"/>
                <w:rtl/>
              </w:rPr>
              <w:t xml:space="preserve"> (۱۹۷۰). </w:t>
            </w:r>
            <w:r>
              <w:rPr>
                <w:rFonts w:ascii="Times New Roman" w:hAnsi="Times New Roman" w:eastAsia="Times New Roman" w:cs="B Zar"/>
                <w:sz w:val="20"/>
                <w:szCs w:val="20"/>
              </w:rPr>
              <w:t xml:space="preserve">The Market for Lemons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Quality Uncertainty and the Market Mechanism. Quarterly Journal of Economics</w:t>
            </w:r>
            <w:r>
              <w:rPr>
                <w:rFonts w:ascii="Times New Roman" w:hAnsi="Times New Roman" w:eastAsia="Times New Roman" w:cs="B Zar"/>
                <w:sz w:val="20"/>
                <w:szCs w:val="20"/>
                <w:rtl/>
              </w:rPr>
              <w:t xml:space="preserve">, ۸۴(۳), ۴۸۸–۵۰۰. </w:t>
            </w:r>
            <w:r>
              <w:rPr>
                <w:rFonts w:ascii="Times New Roman" w:hAnsi="Times New Roman" w:eastAsia="Times New Roman" w:cs="B Zar"/>
                <w:sz w:val="20"/>
                <w:szCs w:val="20"/>
              </w:rPr>
              <w:t xml:space="preserve">Jensen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C.</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Meckling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(۱۹۷۶). </w:t>
            </w:r>
            <w:r>
              <w:rPr>
                <w:rFonts w:ascii="Times New Roman" w:hAnsi="Times New Roman" w:eastAsia="Times New Roman" w:cs="B Zar"/>
                <w:sz w:val="20"/>
                <w:szCs w:val="20"/>
              </w:rPr>
              <w:t xml:space="preserve">Theory of the Firm</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Managerial Behavior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Agency Costs and Ownership Structure. Journal of Financial Economics</w:t>
            </w:r>
            <w:r>
              <w:rPr>
                <w:rFonts w:ascii="Times New Roman" w:hAnsi="Times New Roman" w:eastAsia="Times New Roman" w:cs="B Zar"/>
                <w:sz w:val="20"/>
                <w:szCs w:val="20"/>
                <w:rtl/>
              </w:rPr>
              <w:t xml:space="preserve">, ۳(۴), ۳۰۵–۳۶۰. </w:t>
            </w:r>
            <w:r>
              <w:rPr>
                <w:rFonts w:ascii="Times New Roman" w:hAnsi="Times New Roman" w:eastAsia="Times New Roman" w:cs="B Zar"/>
                <w:sz w:val="20"/>
                <w:szCs w:val="20"/>
              </w:rPr>
              <w:t xml:space="preserve">Watts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 L.</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Zimmerman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J. L.</w:t>
            </w:r>
            <w:r>
              <w:rPr>
                <w:rFonts w:ascii="Times New Roman" w:hAnsi="Times New Roman" w:eastAsia="Times New Roman" w:cs="B Zar"/>
                <w:sz w:val="20"/>
                <w:szCs w:val="20"/>
                <w:rtl/>
              </w:rPr>
              <w:t xml:space="preserve"> (۱۹۷۸). </w:t>
            </w:r>
            <w:r>
              <w:rPr>
                <w:rFonts w:ascii="Times New Roman" w:hAnsi="Times New Roman" w:eastAsia="Times New Roman" w:cs="B Zar"/>
                <w:sz w:val="20"/>
                <w:szCs w:val="20"/>
              </w:rPr>
              <w:t xml:space="preserve">Towards a Positive Theory of the Determination of Accounting Standards. The Accounting Review</w:t>
            </w:r>
            <w:r>
              <w:rPr>
                <w:rFonts w:ascii="Times New Roman" w:hAnsi="Times New Roman" w:eastAsia="Times New Roman" w:cs="B Zar"/>
                <w:sz w:val="20"/>
                <w:szCs w:val="20"/>
                <w:rtl/>
              </w:rPr>
              <w:t xml:space="preserve">, ۵۳.</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با این شش نگاه، حسابداری دانشی زنده و چندلایه به نظر می‌رسد: هم گذشته را ثبت می‌کند، هم حال را معنا می‌بخشد و هم آینده را شکل می‌دهد. آنچه در این میان پایدار مانده، نیاز به اطلاعاتی است که بتوان به آن اعتماد کرد. و اعتماد، چنان‌که تاریخ بحران ۱۹۲۹ نشان داد، بدون قواعد مشترک ساخته نمی‌شود. اکنون زمان آن است که ببینیم این قواعد مشترک چگونه، به‌دست چه کسانی و در چه زمانی به یک «چارچوب مفهومی» تبدیل شدند.</w:t>
      </w:r>
    </w:p>
    <w:p>
      <w:pPr>
        <w:keepNext/>
        <w:keepLines/>
        <w:pBdr>
          <w:bottom w:val="single" w:sz="8" w:space="3" w:color="1F3864"/>
        </w:pBdr>
        <w:bidi/>
        <w:spacing w:before="420" w:after="120"/>
        <w:jc w:val="left"/>
        <w:outlineLvl w:val="0"/>
      </w:pPr>
      <w:bookmarkStart w:id="24" w:name="_TocH24"/>
      <w:r>
        <w:rPr>
          <w:rFonts w:ascii="Times New Roman" w:hAnsi="Times New Roman" w:eastAsia="Times New Roman" w:cs="B Zar"/>
          <w:b/>
          <w:bCs/>
          <w:color w:val="1F3864"/>
          <w:sz w:val="32"/>
          <w:szCs w:val="32"/>
          <w:rtl/>
        </w:rPr>
        <w:t xml:space="preserve">۱-۴ چارچوب مفهومی گزارشگری مالی</w:t>
      </w:r>
      <w:bookmarkEnd w:id="24"/>
    </w:p>
    <w:p>
      <w:pPr>
        <w:bidi/>
        <w:spacing w:before="0" w:after="60" w:line="276" w:lineRule="auto"/>
        <w:ind w:firstLine="284"/>
        <w:jc w:val="both"/>
      </w:pPr>
      <w:r>
        <w:rPr>
          <w:rFonts w:ascii="Times New Roman" w:hAnsi="Times New Roman" w:eastAsia="Times New Roman" w:cs="B Zar"/>
          <w:sz w:val="22"/>
          <w:szCs w:val="22"/>
          <w:rtl/>
        </w:rPr>
        <w:t xml:space="preserve">رسیدن به چارچوب مفهومی یک‌شبه اتفاق نیفتاد؛ حاصل چند دهه آزمون و خطا بود. در بخش پیش دیدیم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تدوین استاندارد را به بخش خصوصی سپرد. نخستین نهاد، «کمیته رویه‌های حسابداری»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بود که از ۱۹۳۹ تا ۱۹۵۹ کار می‌کرد. این کمیته هر بار به مسئله‌ای واکنش نشان می‌داد و بیانیه‌ای صادر می‌کرد؛ چون چارچوب نظری منسجمی نداشت، بیانیه‌هایش با هم سازگار نبود. جانشین آن،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۱۹۵۹ تا ۱۹۷۳ کوشید اصول کلی‌تری تدوین کند، اما اعضایش پاره‌وقت بودند و وابستگی شدید به حرفه داشتند؛ هیئت در برابر فشار ذی‌نفعان آسیب‌پذیر بود و در عمل نمی‌توانست «نه» بگوید. تجربه نشان داد استاندارد بدون بنیان نظری مشترک، پایدار نمی‌ماند.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استقلال</w:t>
            </w:r>
          </w:p>
          <w:p>
            <w:pPr>
              <w:bidi/>
              <w:spacing w:before="0" w:after="40" w:line="252" w:lineRule="auto"/>
              <w:jc w:val="both"/>
            </w:pPr>
            <w:r>
              <w:rPr>
                <w:rFonts w:ascii="Times New Roman" w:hAnsi="Times New Roman" w:eastAsia="Times New Roman" w:cs="B Zar"/>
                <w:sz w:val="20"/>
                <w:szCs w:val="20"/>
                <w:rtl/>
              </w:rPr>
              <w:t xml:space="preserve">شکست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یک درس ماندگار داشت: وقتی استانداردگذار به ذی‌نفعان وابسته باشد، قواعدی وضع می‌کند که به نفع شرکت‌هاست، نه به نفع حقیقت. چارچوب مفهومی و نهاد مستقل و تمام‌وقتی که آن را تدوین کرد، پاسخ به همین درس بودند.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انجمن حسابداران رسمی آمریکا در اوایل دهه ۱۹۷۰ دو کمیته تشکیل داد. کمیته ویت به ریاست فرانسیس ویت ساختار استانداردگذاری را بررسی کرد و تأسیس نهادی مستقل و تمام‌وقت را پیشنهاد داد که همان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شد و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گشت. کمیته تروبلاد به ریاست رابرت تروبلاد مأمور شد هدف صورت‌های مالی را روشن کند و گزارش ۱۹۷۳ آن نقطه عطفی شد: هدف از «مباشرت» صرف، یعنی ثبت رویدادهای گذشته، به «سودمندی برای تصمیم‌گیری» و پیش‌بینی جریان‌های نقدی آینده گسترش یافت.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مجموعه‌ای از بیانیه‌های مفاهیم حسابداری مالی منتشر کرد.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در ۱۹۷۳ تأسیس شد و در ۱۹۸۹ نخستین چارچوب بین‌المللی را منتشر کرد؛ در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آن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 تا ۲۰۱۰) فصل‌های «هدف» و «ویژگی‌های کیفی» را بازنویسی کرد و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سرانجام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مطابقت دارد.</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۱-۲: از استانداردهای پراکنده تا چارچوب مفهومی</w:t>
      </w:r>
    </w:p>
    <w:p>
      <w:pPr>
        <w:bidi/>
        <w:spacing w:before="0" w:after="60" w:line="276" w:lineRule="auto"/>
        <w:ind w:firstLine="284"/>
        <w:jc w:val="both"/>
      </w:pPr>
      <w:r>
        <w:rPr>
          <w:rFonts w:ascii="Times New Roman" w:hAnsi="Times New Roman" w:eastAsia="Times New Roman" w:cs="B Zar"/>
          <w:sz w:val="22"/>
          <w:szCs w:val="22"/>
          <w:rtl/>
        </w:rPr>
        <w:t xml:space="preserve">اما چارچوب مفهومی دقیقاً چیست؟ سندی است که هدف و مفاهیم گزارشگری مالی با مقاصد عمومی را تعیین می‌کند؛ اگر بخواهیم تشبیهی به کار ببریم، می‌توان گفت نقش «قانون اساسی» حسابداری را دارد، هرچند این تشبیه از ماست و در متن چارچوب نیامده است. با این حال باید دقیق باشیم: چارچوب </w:t>
      </w:r>
      <w:r>
        <w:rPr>
          <w:rFonts w:ascii="Times New Roman" w:hAnsi="Times New Roman" w:eastAsia="Times New Roman" w:cs="B Zar"/>
          <w:b/>
          <w:bCs/>
          <w:sz w:val="22"/>
          <w:szCs w:val="22"/>
          <w:rtl/>
        </w:rPr>
        <w:t xml:space="preserve">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(چارچوب مفهومی، بند جهـ.۱.۲). کارکرد آن سه چیز است: کمک به کمیته تدوین استانداردها در تدوین استانداردهایی بر مبنای مفاهیم یکنواخت؛ کمک به تهیه‌کنندگان در ایجاد رویه‌های یکنواخت، وقتی هیچ استاندارد قابل اعمالی برای یک معامله یا رویداد وجود ندارد یا استاندارد انتخاب یک رویه را مجاز می‌داند؛ و کمک به همه برای درک و تفسیر استانداردها (چارچوب مفهومی، بند جهـ.۱.۱). چارچوب ممکن است بر پایه تجربه کمیته در آینده تغییر کند، اما تجدیدنظر در آن به‌خودی‌خود استانداردها را عوض نمی‌کند و هر تغییری در یک استاندارد باید از مسیر اصلاح همان استاندارد برود (چارچوب مفهومی، بند جهـ.۱.۴). کمیته در موارد خاص حتی ممکن است از چارچوب منحرف شود، اما در آن صورت انحراف و دلیل آن را توضیح می‌دهد (چارچوب مفهومی، بند جهـ.۱.۳).</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به تحقق مأموریت سازمان حسابرسی نیز کمک می‌کند. این مأموریت عبارت است از تدوین استانداردهایی که به شفافیت، پاسخگویی و کارایی در بازارهای مالی می‌انجامد، و کار کمیته تأمین منافع عمومی از طریق گسترش اعتماد، رشد و ثبات مالی بلندمدت در اقتصاد کشور است. چارچوب مفهومی زیربنایی برای استانداردهایی فراهم می‌کند که از سه راه به این مأموریت خدمت می‌کنند.</w:t>
      </w:r>
    </w:p>
    <w:p>
      <w:pPr>
        <w:bidi/>
        <w:spacing w:before="0" w:after="60" w:line="276" w:lineRule="auto"/>
        <w:ind w:firstLine="284"/>
        <w:jc w:val="both"/>
      </w:pPr>
      <w:r>
        <w:rPr>
          <w:rFonts w:ascii="Times New Roman" w:hAnsi="Times New Roman" w:eastAsia="Times New Roman" w:cs="B Zar"/>
          <w:sz w:val="22"/>
          <w:szCs w:val="22"/>
          <w:rtl/>
        </w:rPr>
        <w:t xml:space="preserve">نخست، با افزایش قابلیت مقایسه و کیفیت اطلاعات مالی به شفافیت کمک می‌کنند و سرمایه‌گذاران و دیگر فعالان بازار را در اخذ تصمیم‌های اقتصادی آگاهانه توانمند می‌سازند. دوم، با کاستن از شکاف اطلاعاتی میان تأمین‌کنندگان سرمایه و کسانی که پول آن‌ها به ایشان سپرده شده است، پاسخگویی را تقویت می‌کنند؛ استانداردهای مبتنی بر چارچوب، اطلاعات لازم برای پاسخگو کردن مدیریت را فراهم می‌آورند و به‌عنوان منشأ اطلاعات قابل مقایسه برای مقررات‌گذاران نیز اهمیت به‌سزایی دارند. سوم، با کمک به سرمایه‌گذاران در تشخیص فرصت‌ها و ریسک‌ها به کارایی اقتصادی یاری می‌رسانند و در نتیجه تخصیص سرمایه بهبود می‌یابد؛ به‌کارگیری یک زبان حسابداری واحد و قابل اعتماد که از استانداردهای مبتنی بر چارچوب برمی‌آید، هزینه سرمایه و مخارج گزارشگری مالی را برای فعالیت‌های تجاری کاهش می‌دهد (چارچوب مفهومی، بند جهـ.۱.۵). به این ترتیب سه واژه‌ای که در بخش پیش از خلال تاریخ حسابداری دیدیم، یعنی اعتماد، مباشرت و کارایی بازار سرمایه، در متن خود چارچوب نیز دیده می‌شود.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۱-۴-۱ مقایسه چارچوب مفهومی ایران با چارچوب مفهومی ۲۰۱۸ هیئت استانداردهای بین‌المللی حسابداری</w:t>
      </w:r>
      <w:bookmarkEnd w:id="25"/>
    </w:p>
    <w:p>
      <w:pPr>
        <w:bidi/>
        <w:spacing w:before="0" w:after="60" w:line="276" w:lineRule="auto"/>
        <w:ind w:firstLine="284"/>
        <w:jc w:val="both"/>
      </w:pPr>
      <w:r>
        <w:rPr>
          <w:rFonts w:ascii="Times New Roman" w:hAnsi="Times New Roman" w:eastAsia="Times New Roman" w:cs="B Zar"/>
          <w:sz w:val="22"/>
          <w:szCs w:val="22"/>
          <w:rtl/>
        </w:rPr>
        <w:t xml:space="preserve">ساختار هشت‌فصلی چارچوب مفهومی سازمان حسابرسی (هدف، ویژگی‌های کیفی، صورت‌های مالی و واحد گزارشگر، عناصر، شناخت و قطع شناخت، اندازه‌گیری، ارائه و افشا، و مفاهیم سرمایه) با ساختار چارچوب مفهومی هیئت استانداردهای بین‌المللی حسابداری که در مارس ۲۰۱۸ منتشر شد، همخوان است. پژوهشگری که این دو سند را کنار هم می‌گذارد باید بداند چارچوب ۲۰۱۸ حاصل تجدیدنظری بر نسخه‌ی پیشین است. فصل‌های مربوط به هدف و ویژگی‌های کیفی در ۲۰۱۰ با همکاری هیئت استانداردهای حسابداری مالی آمریکا نهایی شده و در چارچوب هیئت بین‌المللی جای گرفته بود؛ سپس هیئت بین‌المللی کار را به‌تنهایی ادامه داد و تجدیدنظر ۲۰۱۸ را به سرانجام رساند. تغییرهای اصلی تجدیدنظر ۲۰۱۸، بر پایه گزارش‌های مؤسسات حرفه‌ای درباره‌ی آن، در جدول زیر آمده است و در ستون سوم، جایگاه موضوع در چارچوب ایران نشان داده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3610"/>
        <w:gridCol w:w="3431"/>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در چارچوب ۲۰۱۸ نسبت به نسخه پیشین</w:t>
            </w:r>
          </w:p>
        </w:tc>
        <w:tc>
          <w:tcPr>
            <w:tcW w:w="343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جایگاه در چارچوب مفهومی ایران</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صریح مفهوم مباشرت به بحث هدف؛ اطلاعات می‌تواند به ارزیابی مباشرت مدیریت کمک کند</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۱.۴ ب، ۱.۲۲ و ۱.۲۳</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مفهوم احتیاط به‌عنوان مراقبت در قضاوت با عدم‌اطمینان که بی‌طرفی را پشتیبانی می‌کند؛ بدون ایجاد رفتار نامتقارن</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۲.۱۶ و ۲.۱۷</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محتوای اقتصادی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تصریح اینکه بیان صادقانه یعنی بیان محتوای پدیده اقتصادی و نه فقط شکل حقوقی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 ۲.۱۲</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توضیح بیشتر نقش عدم‌اطمینان اندازه‌گیری در مربوط بودن و بیان صادقانه</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۲.۱۹ و ۲.۲۲ و ۵.۱۹ تا ۵.۲۳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و بدهی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مبتنی بر «حق»؛ حذف اشاره به «جریان مورد انتظار» از تعریف دارایی و بدهی</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۴.۳ و ۴.۲۶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ورود اولین بحث مبنایی قطع شناخت به چارچوب</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۵.۲۶ تا ۵.۳۳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معرفی بحث انتخاب مبنای اندازه‌گیری و عوامل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۶.۴۳ تا ۶.۵۶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و سایر اقلام سود و زیان جامع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معیار اصلی عملکرد مالی؛ استفاده از سایر اقلام سود و زیان جامع فقط در شرایط استثنایی</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فصل هفتم چارچوب</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توجه کنید که این جدول، مقایسه‌ای از دید «ساختار و مفاهیم» است و نه مقایسه‌ای حقوقی میان دو سند؛ برای هر بند، متن رسمی چارچوب ایران مرجع است. افزون بر این، چارچوب مفهومی، چه در ایران و چه در سطح بین‌المللی، استاندارد نیست (چارچوب مفهومی، بند جهـ.۱.۲)؛ بنابراین تفاوت میان دو چارچوب لزوماً به تفاوت در الزامات استانداردهای حسابداری ایران و استانداردهای بین‌المللی گزارشگری مالی نمی‌انجامد. پژوهشگری که می‌خواهد بداند یک مفهوم در عمل چگونه به‌کار رفته است باید خود استاندارد مربوط را بخواند.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چارچوب هشت فصل دارد و ترتیب آن دقیقاً همان مسیر هرم ماست. فصل اول هدف گزارشگری مالی را بیان می‌کند و فصل دوم ویژگی‌های کیفی اطلاعات مفید را. فصل سوم درباره صورت‌های مالی و واحد گزارشگر است و فصل چهارم عناصر صورت‌های مالی را تعریف می‌کند. فصل پنجم به شناخت و قطع شناخت می‌پردازد، فصل ششم به اندازه‌گیری، فصل هفتم به ارائه و افشا و فصل هشتم به مفاهیم سرمایه و نگهداشت سرمایه. ترتیب این فصل‌ها اتفاقی نیست. هدف گزارشگری مالی با مقاصد عمومی، زیربنای چارچوب مفهومی را تشکیل می‌دهد و سایر جنبه‌های آن، یعنی ویژگی‌های کیفی و محدودیت مخارج مربوط به اطلاعات مالی مفید، مفهوم واحد گزارشگر، عناصر صورت‌های مالی، شناخت و قطع شناخت، اندازه‌گیری و ارائه و افشا، به‌طور منطقی از همین هدف نشأت می‌گیرد (چارچوب مفهومی، بند ۱.۱). ما این فصل‌ها را به همین ترتیب، از بالای هرم به پایین، دنبال می‌کنیم. و چون هر ساختمان از هدف شروع می‌شود، نخست باید بپرسیم صورت‌های مالی را برای چه کسی و برای چه کاری تهیه می‌کنیم.</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۱-۵ سطح اول: هدف گزارشگری مالی</w:t>
      </w:r>
      <w:bookmarkEnd w:id="26"/>
    </w:p>
    <w:p>
      <w:pPr>
        <w:bidi/>
        <w:spacing w:before="0" w:after="60" w:line="276" w:lineRule="auto"/>
        <w:ind w:firstLine="284"/>
        <w:jc w:val="both"/>
      </w:pPr>
      <w:r>
        <w:rPr>
          <w:rFonts w:ascii="Times New Roman" w:hAnsi="Times New Roman" w:eastAsia="Times New Roman" w:cs="B Zar"/>
          <w:sz w:val="22"/>
          <w:szCs w:val="22"/>
          <w:rtl/>
        </w:rPr>
        <w:t xml:space="preserve">همه‌ی چارچوب از یک پرسش ساده شروع می‌شود: چرا این‌همه وقت و هزینه صرف تهیه صورت‌های مالی می‌شود؟ اگر پاسخ را نادرست بگیریم، ویژگی‌ها و اصول بعدی هم نادرست خواهند بود؛ و هرگونه تفسیر استانداردها بدون درک این هدف ناقص و گمراه‌کننده است. چارچوب پاسخ را در یک جمله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 (چارچوب مفهومی، بند ۱.۲)</w:t>
      </w:r>
    </w:p>
    <w:p>
      <w:pPr>
        <w:bidi/>
        <w:spacing w:before="0" w:after="60" w:line="276" w:lineRule="auto"/>
        <w:ind w:firstLine="284"/>
        <w:jc w:val="both"/>
      </w:pPr>
      <w:r>
        <w:rPr>
          <w:rFonts w:ascii="Times New Roman" w:hAnsi="Times New Roman" w:eastAsia="Times New Roman" w:cs="B Zar"/>
          <w:sz w:val="22"/>
          <w:szCs w:val="22"/>
          <w:rtl/>
        </w:rPr>
        <w:t xml:space="preserve">این تصمیم‌های «تأمین منابع» سه نوع‌اند: خرید، فروش یا نگهداری ابزارهای مالکانه (سهام) و ابزارهای بدهی؛ اعطا یا تسویه وام و دیگر اشکال اعتبار؛ و اعمال حق رأی یا نفوذ در اقدامات مدیریت که استفاده از منابع شرکت را تحت تأثیر قرار می‌دهد (چارچوب مفهومی، بند ۱.۲). نکته اینجاست که این سه گروه نمی‌توانند شرکت را ملزم کنند اطلاعات اختصاصی در اختیارشان بگذارد و برای بیشتر اطلاعات مورد نیازشان باید به گزارش‌های مالی عمومی تکیه کنند. به همین دلیل آن‌ها «استفاده‌کنندگان اصلی» نامیده می‌شوند (چارچوب مفهومی، بند ۱.۵). مدیران شرکت به اطلاعات درونی دسترسی دارند و نیازشان را حسابداری مدیریت پاسخ می‌دهد؛ مقررات‌گذاران و عموم مردم نیز ممکن است گزارش‌ها را مفید بدانند، ولی گزارش‌ها اساساً برای آن‌ها تهیه نمی‌شود (چارچوب مفهومی، بندهای ۱.۹ و ۱.۱۰). همچنین گزارش‌های مالی برای نشان دادن ارزش شرکت طراحی نشده‌اند؛ برای آن طراحی شده‌اند که به استفاده‌کنندگان در برآورد ارزش کمک کنند (چارچوب مفهومی، بند ۱.۷).</w:t>
      </w:r>
    </w:p>
    <w:p>
      <w:pPr>
        <w:bidi/>
        <w:spacing w:before="0" w:after="60" w:line="276" w:lineRule="auto"/>
        <w:ind w:firstLine="284"/>
        <w:jc w:val="both"/>
      </w:pPr>
      <w:r>
        <w:rPr>
          <w:rFonts w:ascii="Times New Roman" w:hAnsi="Times New Roman" w:eastAsia="Times New Roman" w:cs="B Zar"/>
          <w:sz w:val="22"/>
          <w:szCs w:val="22"/>
          <w:rtl/>
        </w:rPr>
        <w:t xml:space="preserve">در این بخش و تا پایان فصل، به پیروی از خود چارچوب، «گزارش‌های مالی» و «گزارشگری مالی» به گزارش‌های مالی و گزارشگری مالی با مقاصد عمومی اشاره دارد، «واحد تجاری» همان واحد گزارشگر است، «مدیریت» شامل مدیریت و ارکان اداره‌کننده واحد تجاری می‌شود، و «استفاده‌کنندگان» همان استفاده‌کنندگان اصلی‌اند، یعنی سرمایه‌گذاران، وام‌دهندگان و سایر اعتباردهندگان فعلی و بالقوه‌ای که برای بیشتر اطلاعات مالی مورد نیاز خود بر گزارش‌های مالی با مقاصد عمومی تکیه می‌کنند، مگر آنکه اصطلاح دیگری به‌صراحت ذکر شود (چارچوب مفهومی، بندهای ۱.۲ و ۱.۵ و پانویس‌های همان فصل).</w:t>
      </w:r>
    </w:p>
    <w:p>
      <w:pPr>
        <w:bidi/>
        <w:spacing w:before="0" w:after="60" w:line="276" w:lineRule="auto"/>
        <w:ind w:firstLine="284"/>
        <w:jc w:val="both"/>
      </w:pPr>
      <w:r>
        <w:rPr>
          <w:rFonts w:ascii="Times New Roman" w:hAnsi="Times New Roman" w:eastAsia="Times New Roman" w:cs="B Zar"/>
          <w:sz w:val="22"/>
          <w:szCs w:val="22"/>
          <w:rtl/>
        </w:rPr>
        <w:t xml:space="preserve">بااین‌همه، گزارش‌های مالی با مقاصد عمومی تمام اطلاعات مورد نیاز استفاده‌کنندگان را فراهم نمی‌کند و نمی‌تواند فراهم کند. آن‌ها ناگزیرند اطلاعات مرتبط حاصل از منابع دیگر را نیز در نظر بگیرند؛ برای نمونه انتظارات و شرایط عمومی اقتصادی، رویدادها و شرایط سیاسی، و چشم‌انداز صنعت و شرکت (چارچوب مفهومی، بند ۱.۶). نیازها و خواسته‌های اطلاعاتی استفاده‌کنندگان اصلی نیز یکسان نیست و حتی ممکن است با یکدیگر تناقض داشته باشد. کمیته برای تدوین استانداردها به‌دنبال مجموعه اطلاعاتی است که نیاز بیشترین تعداد استفاده‌کنندگان اصلی را برآورده سازد؛ اما تأکید بر نیازهای مشترک، واحد گزارشگر را از درج اطلاعات بیشتری که برای زیرمجموعه‌ای خاص از استفاده‌کنندگان مفیدتر است منع نمی‌کند (چارچوب مفهومی، بند ۱.۸).</w:t>
      </w:r>
    </w:p>
    <w:p>
      <w:pPr>
        <w:bidi/>
        <w:spacing w:before="0" w:after="60" w:line="276" w:lineRule="auto"/>
        <w:ind w:firstLine="284"/>
        <w:jc w:val="both"/>
      </w:pPr>
      <w:r>
        <w:rPr>
          <w:rFonts w:ascii="Times New Roman" w:hAnsi="Times New Roman" w:eastAsia="Times New Roman" w:cs="B Zar"/>
          <w:sz w:val="22"/>
          <w:szCs w:val="22"/>
          <w:rtl/>
        </w:rPr>
        <w:t xml:space="preserve">مهم‌تر از همه، باید به یاد داشت که گزارش‌های مالی تصویر دقیق و بی‌نقص ارائه نمی‌کنند و به میزان زیادی بر برآوردها، قضاوت‌ها و مدل‌ها استوارند. چارچوب مفهومی مفاهیمی را تعیین می‌کند که زیربنای این برآوردها، قضاوت‌ها و مدل‌هاست و این مفاهیم همان هدفی است که کمیته و تهیه‌کنندگان گزارش‌ها برای رسیدن به آن می‌کوشند. همانند بیشتر اهداف، دستیابی کامل به دیدگاه چارچوب درباره گزارشگری مالی ایده‌آل، دست‌کم در کوتاه‌مدت، بعید است، زیرا درک، پذیرش و اجرای روش‌های تازه تجزیه و تحلیل معاملات و سایر رویدادها زمان می‌برد. با این‌همه، اگر قرار است گزارشگری مالی چنان ارتقا یابد که مفید بودن آن بیشتر شود، تعیین هدفی که به سوی آن حرکت می‌کنیم ضروری است (چارچوب مفهومی، بند ۱.۱۱).</w:t>
      </w:r>
    </w:p>
    <w:p>
      <w:pPr>
        <w:bidi/>
        <w:spacing w:before="0" w:after="60" w:line="276" w:lineRule="auto"/>
        <w:ind w:firstLine="284"/>
        <w:jc w:val="both"/>
      </w:pPr>
      <w:r>
        <w:rPr>
          <w:rFonts w:ascii="Times New Roman" w:hAnsi="Times New Roman" w:eastAsia="Times New Roman" w:cs="B Zar"/>
          <w:sz w:val="22"/>
          <w:szCs w:val="22"/>
          <w:rtl/>
        </w:rPr>
        <w:t xml:space="preserve">استفاده‌کنندگان برای تصمیم‌گیری دو چیز را ارزیابی می‌کنند. نخست، </w:t>
      </w:r>
      <w:r>
        <w:rPr>
          <w:rFonts w:ascii="Times New Roman" w:hAnsi="Times New Roman" w:eastAsia="Times New Roman" w:cs="B Zar"/>
          <w:b/>
          <w:bCs/>
          <w:sz w:val="22"/>
          <w:szCs w:val="22"/>
          <w:rtl/>
        </w:rPr>
        <w:t xml:space="preserve">چشم‌انداز جریان‌های نقدی خالص ورودی</w:t>
      </w:r>
      <w:r>
        <w:rPr>
          <w:rFonts w:ascii="Times New Roman" w:hAnsi="Times New Roman" w:eastAsia="Times New Roman" w:cs="B Zar"/>
          <w:sz w:val="22"/>
          <w:szCs w:val="22"/>
          <w:rtl/>
        </w:rPr>
        <w:t xml:space="preserve"> به شرکت را: چقدر پول می‌رسد (مبلغ)، چه زمانی (زمان‌بندی) و با چه ریسکی (عدم‌اطمینان)؟ سرمایه‌گذار آنچه به دستش می‌رسد، یعنی سود تقسیمی، بازپرداخت اصل و بهره یا افزایش قیمت سهام، را به همین جریان‌های نقدی آینده شرکت وابسته می‌داند (چارچوب مفهومی، بند ۱.۳). دوم،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را: مدیران وکیل مالکان‌اند و منابع آنان را اداره می‌کنند و استفاده‌کنندگان می‌خواهند بدانند این منابع کارآمد و درست به کار رفته است یا حیف‌ومیل شده. هدف یکی است و دو ارزیابی روشن دارد (چارچوب مفهومی، بندهای ۱.۳ و ۱.۴).</w:t>
      </w:r>
    </w:p>
    <w:p>
      <w:pPr>
        <w:bidi/>
        <w:spacing w:before="0" w:after="60" w:line="276" w:lineRule="auto"/>
        <w:ind w:firstLine="284"/>
        <w:jc w:val="both"/>
      </w:pPr>
      <w:r>
        <w:rPr>
          <w:rFonts w:ascii="Times New Roman" w:hAnsi="Times New Roman" w:eastAsia="Times New Roman" w:cs="B Zar"/>
          <w:sz w:val="22"/>
          <w:szCs w:val="22"/>
          <w:rtl/>
        </w:rPr>
        <w:t xml:space="preserve">برای انجام این دو ارزیابی، استفاده‌کنندگان به دو دسته اطلاعات نیاز دارند: اطلاعات درباره منابع اقتصادی واحد تجاری، ادعاها نسبت به آن و تغییرات هر دو؛ و اطلاعات درباره میزان کارایی و اثربخشی مدیریت و ارکان اداره‌کننده واحد تجاری در ایفای مسئولیت‌هایشان برای استفاده از منابع اقتصادی آن (چارچوب مفهومی، بند ۱.۴). دسته دوم دو کار می‌کند. از یک سو به استفاده‌کنندگان کمک می‌کند وظیفه مباشرت مدیریت در قبال آن منابع را ارزیابی کنند، و این می‌تواند به تصمیم‌هایی مانند اعمال حق رأی نیز یاری برساند؛ و از سوی دیگر، چون نشان می‌دهد مدیریت در گذشته منابع را با چه کارایی و اثربخشی به‌کار برده است، در پیش‌بینی کارایی و اثربخشی او در دوره‌های آتی، و از این راه در ارزیابی چشم‌انداز جریان‌های نقدی ورودی خالص آینده، سودمند است (چارچوب مفهومی، بند ۱.۲۲). چارچوب برای روشن شدن مقصود، دو نمونه از مسئولیت‌های مدیریت را برمی‌شمارد: محافظت از منابع واحد تجاری در برابر آثار نامطلوب عوامل اقتصادی، مانند تغییرات قیمت و فناوری، و کسب اطمینان از رعایت قوانین، مقررات و مفاد قراردادی توسط واحد تجاری (چارچوب مفهومی، بند ۱.۲۳).</w:t>
      </w:r>
    </w:p>
    <w:p>
      <w:pPr>
        <w:bidi/>
        <w:spacing w:before="0" w:after="60" w:line="276" w:lineRule="auto"/>
        <w:ind w:firstLine="284"/>
        <w:jc w:val="both"/>
      </w:pPr>
      <w:r>
        <w:rPr>
          <w:rFonts w:ascii="Times New Roman" w:hAnsi="Times New Roman" w:eastAsia="Times New Roman" w:cs="B Zar"/>
          <w:sz w:val="22"/>
          <w:szCs w:val="22"/>
          <w:rtl/>
        </w:rPr>
        <w:t xml:space="preserve">برای این دو ارزیابی به چه اطلاعاتی نیاز داریم؟ نخست به اطلاعات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شرکت و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شرکت چه دارد و چه کسانی بر آن حق دارند؟ این اطلاعات به ارزیابی نقدینگی، توان پرداخت بدهی‌ها و نیاز به تأمین مالی بیشتر کمک می‌کند. سپس به اطلاعات درباره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در این منابع و ادعاها، که دو منشأ دارند: عملکرد مالی شرکت و رویدادهایی غیر از عملکرد، مانند انتشار سهام یا اوراق بدهی. عملکرد مالی را از دو دیدگاه می‌توان دید: بر مبنای حسابداری تعهدی و بر مبنای جریان‌های نقد گذشته (چارچوب مفهومی، بندهای ۱.۱۲ و ۱.۱۷ تا ۱.۲۰).</w:t>
      </w:r>
    </w:p>
    <w:p>
      <w:pPr>
        <w:bidi/>
        <w:spacing w:before="0" w:after="60" w:line="276" w:lineRule="auto"/>
        <w:ind w:firstLine="284"/>
        <w:jc w:val="both"/>
      </w:pPr>
      <w:r>
        <w:rPr>
          <w:rFonts w:ascii="Times New Roman" w:hAnsi="Times New Roman" w:eastAsia="Times New Roman" w:cs="B Zar"/>
          <w:sz w:val="22"/>
          <w:szCs w:val="22"/>
          <w:rtl/>
        </w:rPr>
        <w:t xml:space="preserve">اطلاعات درباره ماهیت و مبالغ منابع اقتصادی واحد گزارشگر و ادعاها نسبت به آن، استفاده‌کنندگان را در تشخیص نقاط قوت و ضعف مالی واحد یاری می‌دهد. با آن می‌توان نقدینگی و توان پرداخت بدهی‌های واحد، نیاز آن به تأمین مالی بیشتر و احتمال موفقیت آن در دستیابی به منابع مالی مورد نیاز را ارزیابی کرد و همچنین وظیفه مباشرت مدیریت را سنجید. اطلاعات درباره اولویت‌ها و الزامات پرداخت ادعاهای موجود نیز به پیش‌بینی چگونگی توزیع جریان‌های نقدی آتی میان اشخاصی که نسبت به واحد ادعا دارند کمک می‌کند (چارچوب مفهومی، بند ۱.۱۳). همه منابع اقتصادی بر ارزیابی استفاده‌کننده از چشم‌انداز جریان‌های نقدی آتی به یک شکل اثر نمی‌گذارند. برخی جریان‌های نقدی آتی مستقیماً از منابع موجود، مانند دریافتنی‌ها، به دست می‌آید؛ اما جریان‌های نقدی دیگر از به‌کارگیری ترکیبی از چند منبع برای تولید و عرضه کالاها یا خدمات به مشتریان ناشی می‌شود. اگرچه این جریان‌ها را نمی‌توان به تک‌تک منابع اقتصادی (یا ادعاها) نسبت داد، استفاده‌کنندگان باید از ماهیت و مبلغ منابعی که برای استفاده در عملیات واحد گزارشگر آماده است آگاه باشند (چارچوب مفهومی، بند ۱.۱۴).</w:t>
      </w:r>
    </w:p>
    <w:p>
      <w:pPr>
        <w:bidi/>
        <w:spacing w:before="0" w:after="60" w:line="276" w:lineRule="auto"/>
        <w:ind w:firstLine="284"/>
        <w:jc w:val="both"/>
      </w:pPr>
      <w:r>
        <w:rPr>
          <w:rFonts w:ascii="Times New Roman" w:hAnsi="Times New Roman" w:eastAsia="Times New Roman" w:cs="B Zar"/>
          <w:sz w:val="22"/>
          <w:szCs w:val="22"/>
          <w:rtl/>
        </w:rPr>
        <w:t xml:space="preserve">تغییر در منابع اقتصادی و ادعاها از دو راه پدید می‌آید: عملکرد مالی واحد و رویدادها یا معاملات دیگر، مانند انتشار ابزارهای بدهی یا ابزارهای مالکانه. برای ارزیابی درست چشم‌انداز جریان‌های نقدی ورودی خالص آتی و نیز مباشرت مدیریت، لازم است استفاده‌کنندگان بتوانند این دو نوع تغییر را از هم تشخیص دهند (چارچوب مفهومی، بند ۱.۱۵). اطلاعات درباره عملکرد مالی به استفاده‌کنندگان نشان می‌دهد واحد از منابع اقتصادی خود چه بازدهی ایجاد کرده است، و این به ارزیابی مباشرت مدیریت کمک می‌کند. اطلاعات درباره نوسان و اجزای این بازده، به‌ویژه در ارزیابی عدم‌اطمینان جریان‌های نقدی آتی اهمیت دارد، و اطلاعات درباره عملکرد مالی گذشته و چگونگی ایفای وظایف مباشرتی مدیریت معمولاً در پیش‌بینی بازده آتی واحد سودمند است (چارچوب مفهومی، بند ۱.۱۶).</w:t>
      </w:r>
    </w:p>
    <w:p>
      <w:pPr>
        <w:bidi/>
        <w:spacing w:before="0" w:after="60" w:line="276" w:lineRule="auto"/>
        <w:ind w:firstLine="284"/>
        <w:jc w:val="both"/>
      </w:pPr>
      <w:r>
        <w:rPr>
          <w:rFonts w:ascii="Times New Roman" w:hAnsi="Times New Roman" w:eastAsia="Times New Roman" w:cs="B Zar"/>
          <w:sz w:val="22"/>
          <w:szCs w:val="22"/>
          <w:rtl/>
        </w:rPr>
        <w:t xml:space="preserve">حسابداری تعهدی آثار معاملات و سایر رویدادها و شرایط را بر منابع اقتصادی و ادعاها در دوره‌هایی نشان می‌دهد که این آثار واقع می‌شود، حتی اگر دریافت‌ها و پرداخت‌های نقدی حاصل در دوره‌های دیگری باشد. اهمیت این موضوع آن است که اطلاعات درباره منابع اقتصادی، ادعاها و تغییرات آن‌ها طی دوره، در مقایسه با اطلاعاتی که صرفاً درباره دریافت‌ها و پرداخت‌های نقدی دوره است، مبنای بهتری برای ارزیابی عملکرد گذشته و آینده واحد فراهم می‌آورد (چارچوب مفهومی، بند ۱.۱۷). عملکرد مالی طی یک دوره که از طریق تغییر در منابع و ادعاها، به‌جز تأمین مستقیم منابع توسط سرمایه‌گذاران و اعتباردهندگان، منعکس می‌شود، در ارزیابی توانایی گذشته و آینده واحد برای ایجاد جریان‌های نقدی ورودی خالص سودمند است. این اطلاعات نشان می‌دهد منابع اقتصادی در دسترس واحد چقدر افزایش یافته و بنابراین ظرفیت آن برای ایجاد جریان نقدی ورودی خالص از راه عملیاتش، جدا از تأمین مستقیم منابع توسط سرمایه‌گذاران و اعتباردهندگان، چقدر است؛ و برای ارزیابی مباشرت مدیریت نیز به کار می‌آید (چارچوب مفهومی، بند ۱.۱۸). افزون بر این، عملکرد مالی نشان می‌دهد که رویدادهایی مانند تغییر قیمت‌های بازار یا نرخ‌های بهره تا چه اندازه منابع و ادعاها را افزایش یا کاهش داده و از این راه بر توان واحد در ایجاد جریان نقدی ورودی خالص اثر گذاشته است (چارچوب مفهومی، بند ۱.۱۹).</w:t>
      </w:r>
    </w:p>
    <w:p>
      <w:pPr>
        <w:bidi/>
        <w:spacing w:before="0" w:after="60" w:line="276" w:lineRule="auto"/>
        <w:ind w:firstLine="284"/>
        <w:jc w:val="both"/>
      </w:pPr>
      <w:r>
        <w:rPr>
          <w:rFonts w:ascii="Times New Roman" w:hAnsi="Times New Roman" w:eastAsia="Times New Roman" w:cs="B Zar"/>
          <w:sz w:val="22"/>
          <w:szCs w:val="22"/>
          <w:rtl/>
        </w:rPr>
        <w:t xml:space="preserve">تعهدی بودن، جریان‌های نقدی گذشته را بی‌ارزش نمی‌کند. اطلاعات درباره جریان‌های نقدی طی دوره نیز به استفاده‌کنندگان کمک می‌کند توان تولید جریان نقدی ورودی خالص آتی را بسنجند و مباشرت مدیریت را ارزیابی کنند. این اطلاعات نشان می‌دهد واحد گزارشگر چگونه موجودی نقد به دست می‌آورد و چگونه آن را خرج می‌کند؛ مثال آن اطلاعات درباره استقراض و بازپرداخت بدهی، سود تقسیمی نقدی یا سایر توزیع‌های نقدی به سرمایه‌گذاران، و عوامل دیگر مؤثر بر نقدینگی یا توان پرداخت بدهی‌هاست. چارچوب بر آن است که اطلاعات جریان‌های نقدی در درک عملیات، ارزیابی فعالیت‌های تأمین مالی و سرمایه‌گذاری، ارزیابی نقدینگی یا توان پرداخت بدهی‌ها و تفسیر سایر اطلاعات عملکرد مالی کمک می‌کند (چارچوب مفهومی، بند ۱.۲۰).</w:t>
      </w:r>
    </w:p>
    <w:p>
      <w:pPr>
        <w:bidi/>
        <w:spacing w:before="0" w:after="60" w:line="276" w:lineRule="auto"/>
        <w:ind w:firstLine="284"/>
        <w:jc w:val="both"/>
      </w:pPr>
      <w:r>
        <w:rPr>
          <w:rFonts w:ascii="Times New Roman" w:hAnsi="Times New Roman" w:eastAsia="Times New Roman" w:cs="B Zar"/>
          <w:sz w:val="22"/>
          <w:szCs w:val="22"/>
          <w:rtl/>
        </w:rPr>
        <w:t xml:space="preserve">سرانجام، منابع و ادعاها ممکن است به دلیلی غیر از عملکرد مالی نیز تغییر کند، مانند انتشار ابزارهای بدهی یا ابزارهای مالکانه. اطلاعات درباره این نوع تغییرات از آن جهت لازم است که درک کاملی از دلیل تغییر منابع و ادعاها و از آثار آن بر عملکرد مالی آتی واحد گزارشگر به استفاده‌کنندگان می‌دهد (چارچوب مفهومی، بند ۱.۲۱). در شرکت بهار، افزایش سرمایه‌ای که سهامداران به شرکت تزریق می‌کنند نمونه همین دسته است: دارایی شرکت بالا می‌رود، اما ربطی به عملکرد ندارد و اگر با سود مخلوط شود تصویر اشتباه 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پاسخ به پرسش ابتدای فصل</w:t>
            </w:r>
          </w:p>
          <w:p>
            <w:pPr>
              <w:bidi/>
              <w:spacing w:before="0" w:after="40" w:line="252" w:lineRule="auto"/>
              <w:jc w:val="both"/>
            </w:pPr>
            <w:r>
              <w:rPr>
                <w:rFonts w:ascii="Times New Roman" w:hAnsi="Times New Roman" w:eastAsia="Times New Roman" w:cs="B Zar"/>
                <w:sz w:val="20"/>
                <w:szCs w:val="20"/>
                <w:rtl/>
              </w:rPr>
              <w:t xml:space="preserve">به تراکتور شرکت بهار برگردیم. بر مبنای نقدی، امسال هیچ درآمدی ثبت نمی‌شود، که تصویر گمراه‌کننده‌ای است؛ زیرا شرکت کار خود را انجام داده و منبع اقتصادی تازه‌ای به نام مطالبات به دست آورده است. </w:t>
            </w:r>
            <w:r>
              <w:rPr>
                <w:rFonts w:ascii="Times New Roman" w:hAnsi="Times New Roman" w:eastAsia="Times New Roman" w:cs="B Zar"/>
                <w:b/>
                <w:bCs/>
                <w:sz w:val="20"/>
                <w:szCs w:val="20"/>
                <w:rtl/>
              </w:rPr>
              <w:t xml:space="preserve">حسابداری تعهدی</w:t>
            </w:r>
            <w:r>
              <w:rPr>
                <w:rFonts w:ascii="Times New Roman" w:hAnsi="Times New Roman" w:eastAsia="Times New Roman" w:cs="B Zar"/>
                <w:sz w:val="20"/>
                <w:szCs w:val="20"/>
                <w:rtl/>
              </w:rPr>
              <w:t xml:space="preserve"> آثار معاملات و رویدادها را «در دوره‌ای که رخ می‌دهند» نشان می‌دهد، حتی اگر دریافت و پرداخت نقد در دوره دیگری باشد؛ به همین دلیل مطالبات، درآمد فروش امسال را نشان می‌دهند و حسابدار ارشد درست می‌گفت. با این حال جریان‌های نقد گذشته هم اطلاعات ارزشمندی درباره توان شرکت در ایجاد نقد می‌دهند و به همین دلیل صورت جریان‌های نقد را نیز تهیه می‌کنیم (چارچوب مفهومی، بندهای ۱.۱۷ و ۱.۲۰).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تا اینجا از «گزارش‌های مالی» سخن گفتیم. چارچوب فصل‌های ۱ و ۲ را به اطلاعات ارائه‌شده در گزارش‌های مالی با مقاصد عمومی اختصاص داده است؛ ولی فصل‌های ۳ تا ۸ فقط درباره اطلاعاتی است که در «صورت‌های مالی» می‌آید، یعنی آن شکل خاص از گزارش‌های مالی با مقاصد عمومی. صورت‌های مالی اطلاعاتی درباره منابع اقتصادی واحد گزارشگر، ادعاها نسبت به آن و تغییرات این دو ارائه می‌کند، و این اطلاعات همان است که تعریف عناصر صورت‌های مالی را احراز می‌کند (چارچوب مفهومی، بند ۳.۱). در سراسر چارچوب، هرجا از «صورت‌های مالی» سخن می‌رود، منظور صورت‌های مالی با مقاصد عمومی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صورت‌های مالی فراهم کردن اطلاعات درباره دارایی‌ها، بدهی‌ها، حقوق مالکانه، درآمدها و هزینه‌های واحد گزارشگر است که برای استفاده‌کنندگان در ارزیابی انتظارات نسبت به خالص جریان‌های نقدی ورودی آتی به واحد گزارشگر و در ارزیابی مباشرت مدیریت بر منابع اقتصادی واحد تجاری مفید باشد.» (چارچوب مفهومی، بند ۳.۲)</w:t>
      </w:r>
    </w:p>
    <w:p>
      <w:pPr>
        <w:bidi/>
        <w:spacing w:before="0" w:after="60" w:line="276" w:lineRule="auto"/>
        <w:ind w:firstLine="284"/>
        <w:jc w:val="both"/>
      </w:pPr>
      <w:r>
        <w:rPr>
          <w:rFonts w:ascii="Times New Roman" w:hAnsi="Times New Roman" w:eastAsia="Times New Roman" w:cs="B Zar"/>
          <w:sz w:val="22"/>
          <w:szCs w:val="22"/>
          <w:rtl/>
        </w:rPr>
        <w:t xml:space="preserve">به بیان دیگر، هدفی که برای گزارشگری مالی با مقاصد عمومی بیان شد، در صورت‌های مالی با نام عناصر تعریف‌شده آن، یعنی پنج عنصر، تحقق می‌یابد. این اطلاعات به سه روش ارائه می‌شود. نخست، در صورت وضعیت مالی، با شناسایی دارایی‌ها، بدهی‌ها و حقوق مالکانه. دوم، در صورت یا صورت‌های عملکرد مالی، با شناسایی درآمدها و هزینه‌ها (چارچوب تصریح نمی‌کند که صورت عملکرد مالی یک صورت باشد یا دو صورت). سوم، در سایر صورت‌ها و یادداشت‌های توضیحی، با ارائه و افشای اطلاعات درباره دارایی‌ها، بدهی‌ها، حقوق مالکانه، درآمدها و هزینه‌های شناسایی‌شده، از جمله ماهیت آن‌ها و ریسک‌های ناشی از دارایی‌ها و بدهی‌های شناسایی‌شده؛ دارایی‌ها و بدهی‌های شناسایی‌نشده و ماهیت و ریسک‌های آن‌ها؛ جریان‌های نقدی؛ آورده دارندگان ادعاهای مالکانه و توزیع منابع به آن‌ها؛ و روش‌ها، مفروضات و قضاوت‌های به‌کاررفته در برآورد مبالغ ارائه‌شده یا افشاشده و تغییرات در آن‌ها (چارچوب مفهومی، بند ۳.۳). عبارت «شناسایی‌نشده» اهمیت دارد: صورت‌های مالی فقط نمایش اقلام شناسایی‌شده نیست و اقلامی که تعریف عنصر را احراز می‌کنند ولی در متن صورت‌ها نیامده‌اند نیز، از راه افشا، در دایره اطلاعات صورت‌های مالی قرار می‌گیرند.</w:t>
      </w:r>
    </w:p>
    <w:p>
      <w:pPr>
        <w:bidi/>
        <w:spacing w:before="0" w:after="60" w:line="276" w:lineRule="auto"/>
        <w:ind w:firstLine="284"/>
        <w:jc w:val="both"/>
      </w:pPr>
      <w:r>
        <w:rPr>
          <w:rFonts w:ascii="Times New Roman" w:hAnsi="Times New Roman" w:eastAsia="Times New Roman" w:cs="B Zar"/>
          <w:sz w:val="22"/>
          <w:szCs w:val="22"/>
          <w:rtl/>
        </w:rPr>
        <w:t xml:space="preserve">باقی می‌ماند این پرسش که این اطلاعات درباره چه موجودیتی ارائه می‌شود؟ فصل سوم چارچوب پاسخ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گزارشگر، واحد تجاری است که ملزم است یا انتخاب کرده است صورت‌های مالی تهیه کند. واحد گزارشگر می‌تواند یک واحد تجاری منفرد یا بخشی از یک واحد تجاری باشد یا می‌تواند از بیش از یک واحد تجاری تشکیل شده باشد. واحد گزارشگر لزوماً یک واحد حقوقی نیست.» (چارچوب مفهومی، بند ۳.۱۰)</w:t>
      </w:r>
    </w:p>
    <w:p>
      <w:pPr>
        <w:bidi/>
        <w:spacing w:before="0" w:after="60" w:line="276" w:lineRule="auto"/>
        <w:ind w:firstLine="284"/>
        <w:jc w:val="both"/>
      </w:pPr>
      <w:r>
        <w:rPr>
          <w:rFonts w:ascii="Times New Roman" w:hAnsi="Times New Roman" w:eastAsia="Times New Roman" w:cs="B Zar"/>
          <w:sz w:val="22"/>
          <w:szCs w:val="22"/>
          <w:rtl/>
        </w:rPr>
        <w:t xml:space="preserve">این تعریف دو نکته دارد. نخست، تفکیک گزارشگری و تفکیک حقوقی دو چیز است: ممکن است بخشی از یک شرکت، مثلاً یک شعبه یا یک بخش تجاری، واحد گزارشگر باشد، و ممکن است چند شرکت جداگانه با هم یک واحد گزارشگر شوند. دوم، واحد گزارشگر یا الزام قانونی دارد یا خود انتخاب کرده است؛ شرکتی که قانون آن را ملزم به تهیه صورت‌های مالی نکرده است نیز می‌تواند داوطلبانه واحد گزارشگر شود. صورت‌های مالی هم اطلاعات مربوط به معاملات و سایر رویدادها را از دیدگاه واحد گزارشگر به‌عنوان یک مجموعه واحد ارائه می‌کند، نه از دیدگاه گروه خاصی از سرمایه‌گذاران، وام‌دهندگان یا سایر اعتباردهندگان فعلی یا بالقوه (چارچوب مفهومی، بند ۳.۸). پیامد این اصل ظریف است. وقتی شرکت بهار سهام جدید منتشر می‌کند، صورت‌های مالی ماجرا را از نگاه شرکت می‌بیند، نه از نگاه سهامدار قدیمی که سهمش رقیق شده است یا سهامدار تازه‌ای که سهم می‌خرد. نگاه شرکت میان استفاده‌کنندگان ناهمسو بی‌طرف است و همین بی‌طرفی صورت‌ها را برای هر سه گروه استفاده‌کننده قابل استفاده می‌کند.</w:t>
      </w:r>
    </w:p>
    <w:p>
      <w:pPr>
        <w:bidi/>
        <w:spacing w:before="0" w:after="60" w:line="276" w:lineRule="auto"/>
        <w:ind w:firstLine="284"/>
        <w:jc w:val="both"/>
      </w:pPr>
      <w:r>
        <w:rPr>
          <w:rFonts w:ascii="Times New Roman" w:hAnsi="Times New Roman" w:eastAsia="Times New Roman" w:cs="B Zar"/>
          <w:sz w:val="22"/>
          <w:szCs w:val="22"/>
          <w:rtl/>
        </w:rPr>
        <w:t xml:space="preserve">سه حالت متمایز، سه نام متمایز دارد. گاه یک واحد تجاری، که «واحد تجاری اصلی» نام دارد، واحد تجاری دیگری را، که «واحد تجاری فرعی» نام دارد، کنترل می‌کند. اگر واحد گزارشگر هم اصلی و هم فرعی‌های آن را دربر بگیرد، صورت‌های مالی آن «صورت‌های مالی تلفیقی» نامیده می‌شود؛ اگر واحد گزارشگر صرفاً خود واحد اصلی باشد، «صورت‌های مالی غیرتلفیقی» نام دارد (چارچوب مفهومی، بند ۳.۱۱). و اگر واحد گزارشگر از دو یا چند واحد تجاری تشکیل شده باشد که همه آن‌ها از راه رابطه اصلی-فرعی به هم مرتبط نشده‌اند، صورت‌های مالی آن «صورت‌های مالی ترکیبی» نامیده می‌شود (چارچوب مفهومی، بند ۳.۱۲). نمونه ترکیبی، چند شرکت با مالک مشترک است که هیچ‌یک دیگری را کنترل نمی‌کند، ولی مالک یا مدیریت می‌خواهد آن‌ها را یک مجموعه ببیند.</w:t>
      </w:r>
    </w:p>
    <w:p>
      <w:pPr>
        <w:bidi/>
        <w:spacing w:before="0" w:after="60" w:line="276" w:lineRule="auto"/>
        <w:ind w:firstLine="284"/>
        <w:jc w:val="both"/>
      </w:pPr>
      <w:r>
        <w:rPr>
          <w:rFonts w:ascii="Times New Roman" w:hAnsi="Times New Roman" w:eastAsia="Times New Roman" w:cs="B Zar"/>
          <w:sz w:val="22"/>
          <w:szCs w:val="22"/>
          <w:rtl/>
        </w:rPr>
        <w:t xml:space="preserve">تعیین مرز واحد گزارشگر وقتی دشوار می‌شود که هر دو شرط زیر برقرار باشد: واحد گزارشگر یک واحد حقوقی نباشد، و تنها از واحدهای حقوقی‌ای که از راه رابطه اصلی-فرعی به هم مرتبط شده‌اند تشکیل نشده باشد (چارچوب مفهومی، بند ۳.۱۳). در این موارد، محدوده واحد گزارشگر از نیازهای اطلاعاتی استفاده‌کنندگان اصلی صورت‌های مالی آن نتیجه می‌شود. این استفاده‌کنندگان به اطلاعات مربوطی نیاز دارند که آنچه را مدعی بیان آن است صادقانه بیان کند، و بیان صادقانه سه چیز می‌خواهد: نخست، محدوده واحد گزارشگر مجموعه‌ای اختیاری یا ناکامل از فعالیت‌های اقتصادی را دربر نگیرد؛ دوم، گنجاندن آن مجموعه از فعالیت‌ها در محدوده، به اطلاعات بی‌طرفانه منتهی شود؛ و سوم، توصیفی از نحوه تعیین محدوده و اجزای تشکیل‌دهنده واحد گزارشگر ارائه شود (چارچوب مفهومی، بند ۳.۱۴). شرط سوم نشان می‌دهد که محدوده واحد گزارشگر خودش اطلاعاتی است که باید افشا شود؛ استفاده‌کننده باید بداند این صورت‌ها «مال چه کسانی» است.</w:t>
      </w:r>
    </w:p>
    <w:p>
      <w:pPr>
        <w:bidi/>
        <w:spacing w:before="0" w:after="60" w:line="276" w:lineRule="auto"/>
        <w:ind w:firstLine="284"/>
        <w:jc w:val="both"/>
      </w:pPr>
      <w:r>
        <w:rPr>
          <w:rFonts w:ascii="Times New Roman" w:hAnsi="Times New Roman" w:eastAsia="Times New Roman" w:cs="B Zar"/>
          <w:sz w:val="22"/>
          <w:szCs w:val="22"/>
          <w:rtl/>
        </w:rPr>
        <w:t xml:space="preserve">صورت‌های مالی تلفیقی اطلاعاتی درباره دارایی‌ها، بدهی‌ها، حقوق مالکانه، درآمدها و هزینه‌های واحد تجاری اصلی و فرعی‌های آن را در قالب یک واحد گزارشگر منفرد ارائه می‌کند. این اطلاعات برای سرمایه‌گذاران، وام‌دهندگان و سایر اعتباردهندگان فعلی و بالقوه واحد تجاری اصلی، در ارزیابی انتظارات نسبت به خالص جریان‌های نقدی ورودی آتی به آن واحد مفید است. دلیل این است که خالص جریان‌های نقدی ورودی به واحد اصلی شامل توزیع منابع از فرعی‌ها به اصلی است و آن توزیع‌ها خود به خالص جریان‌های نقدی ورودی به فرعی‌ها بستگی دارد (چارچوب مفهومی، بند ۳.۱۵). به همین دلیل اگر شرکت بهار شرکت فرعی خدمات پس از فروش داشته باشد، سرمایه‌گذار شرکت بهار، که سود تقسیمی آتی را از خود شرکت بهار انتظار دارد، برای ارزیابی این سود باید بداند فرعی‌ها چه می‌کنند و صورت‌های مالی تلفیقی را بخواند. اما تلفیقی برای همه نیازها طراحی نشده است. این صورت‌ها برای ارائه اطلاعات جداگانه درباره دارایی‌ها، بدهی‌ها، حقوق مالکانه، درآمدها و هزینه‌های یک واحد فرعی خاص تهیه نمی‌شود؛ صورت‌های مالی خود آن واحد فرعی برای این منظور طراحی شده است (چارچوب مفهومی، بند ۳.۱۶). وام‌دهنده یک شرکت فرعی نباید اطلاعات تلفیقی گروه را معیار سنجش اعتبار آن فرعی بداند.</w:t>
      </w:r>
    </w:p>
    <w:p>
      <w:pPr>
        <w:bidi/>
        <w:spacing w:before="0" w:after="60" w:line="276" w:lineRule="auto"/>
        <w:ind w:firstLine="284"/>
        <w:jc w:val="both"/>
      </w:pPr>
      <w:r>
        <w:rPr>
          <w:rFonts w:ascii="Times New Roman" w:hAnsi="Times New Roman" w:eastAsia="Times New Roman" w:cs="B Zar"/>
          <w:sz w:val="22"/>
          <w:szCs w:val="22"/>
          <w:rtl/>
        </w:rPr>
        <w:t xml:space="preserve">در سوی دیگر، صورت‌های مالی غیرتلفیقی اطلاعاتی درباره دارایی‌ها، بدهی‌ها، حقوق مالکانه، درآمدها و هزینه‌های خود واحد اصلی و نه فرعی‌های آن فراهم می‌کند. این اطلاعات برای سرمایه‌گذاران، وام‌دهندگان و سایر اعتباردهندگان واحد اصلی مفید است، به دو دلیل: ادعا نسبت به واحد اصلی معمولاً برای دارنده آن ادعا نسبت به فرعی‌ها ایجاد نمی‌کند؛ و مبالغی که می‌تواند به‌طور قانونی به دارندگان ادعاهای مالکانه نسبت به واحد اصلی توزیع شود، ممکن است به اندوخته‌های قابل توزیع همان واحد اصلی بستگی داشته باشد. یعنی سودی که گروه به‌صورت تلفیقی گزارش می‌کند، لزوماً سودی نیست که شرکت اصلی بتواند میان سهامداران تقسیم کند. شیوه دیگر ارائه اطلاعات درباره تمام یا برخی اقلام واحد اصلی، گنجاندن آن‌ها در یادداشت‌های توضیحی صورت‌های مالی تلفیقی است (چارچوب مفهومی، بند ۳.۱۷). با این همه، اطلاعات غیرتلفیقی معمولاً برای رفع نیازهای اطلاعاتی استفاده‌کنندگان واحد اصلی کافی نیست. بنابراین، هرگاه تلفیقی الزامی باشد، غیرتلفیقی نمی‌تواند جایگزین آن شود؛ هرچند ممکن است واحد اصلی ملزم باشد یا انتخاب کند که غیرتلفیقی را افزون بر تلفیقی تهیه کند (چارچوب مفهومی، بند ۳.۱۸). نتیجه آنکه دو مجموعه صورت‌ها رقیب هم نیستند، مکمل‌اند.</w:t>
      </w:r>
    </w:p>
    <w:p>
      <w:pPr>
        <w:bidi/>
        <w:spacing w:before="0" w:after="60" w:line="276" w:lineRule="auto"/>
        <w:ind w:firstLine="284"/>
        <w:jc w:val="both"/>
      </w:pPr>
      <w:r>
        <w:rPr>
          <w:rFonts w:ascii="Times New Roman" w:hAnsi="Times New Roman" w:eastAsia="Times New Roman" w:cs="B Zar"/>
          <w:sz w:val="22"/>
          <w:szCs w:val="22"/>
          <w:rtl/>
        </w:rPr>
        <w:t xml:space="preserve">هدف روشن است و مخاطب نیز. اما این هنوز پاسخ نمی‌دهد که چه اطلاعاتی «به‌درد می‌خورد». اگر قرار است سرمایه‌گذار بر پایه صورت‌های مالی تصمیم بگیرد، اطلاعات باید چه ویژگی‌هایی داشته باشد؟ هر اطلاعاتی، حتی اگر دقیق باشد، به کار تصمیم نمی‌آید. این پرسش ما را از سطح اول به سطح دوم هرم می‌رساند.</w:t>
      </w:r>
    </w:p>
    <w:p>
      <w:pPr>
        <w:keepNext/>
        <w:keepLines/>
        <w:pBdr>
          <w:bottom w:val="single" w:sz="8" w:space="3" w:color="1F3864"/>
        </w:pBdr>
        <w:bidi/>
        <w:spacing w:before="420" w:after="120"/>
        <w:jc w:val="left"/>
        <w:outlineLvl w:val="0"/>
      </w:pPr>
      <w:bookmarkStart w:id="27" w:name="_TocH27"/>
      <w:r>
        <w:rPr>
          <w:rFonts w:ascii="Times New Roman" w:hAnsi="Times New Roman" w:eastAsia="Times New Roman" w:cs="B Zar"/>
          <w:b/>
          <w:bCs/>
          <w:color w:val="1F3864"/>
          <w:sz w:val="32"/>
          <w:szCs w:val="32"/>
          <w:rtl/>
        </w:rPr>
        <w:t xml:space="preserve">۱-۶ سطح دوم: ویژگی‌های کیفی اطلاعات مفید</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هدف، مقصد باشد، ویژگی‌های کیفی همان معیارهایی‌اند که تعیین می‌کنند اطلاعات ما به آن مقصد می‌رسد یا نه. هر اطلاعاتی اجازه ورود به صورت‌های مالی ندارد و باید از چند فیلتر کیفیت عبور کند تا بتوان به آن اعتماد کرد. چارچوب مفهومی می‌گوید اطلاعات برای آنکه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این دو، ویژگی‌های بنیادین‌اند. اگر اطلاعاتی این دو را داشته باشد، چهار ویژگی دیگر، یعنی قابل مقایسه، قابل اثبات، به‌موقع و قابل فهم بودن، آن را مفیدتر می‌کنند و به همین دلیل «بهبوددهنده» نامیده می‌شوند (چارچوب مفهومی، بندهای ۲.۴ و ۲.۲۳). و بر همه‌ی این‌ها، محدودیت مخارج سایه می‌اندازد. نمودار زیر نقشه‌ی این بخش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۱-۳: ویژگی‌های کیفی اطلاعات مالی مفید</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بنیادی و بهبوددهنده انواع اطلاعاتی را مشخص می‌کنند که به احتمال زیاد برای تصمیم‌گیری سرمایه‌گذاران، وام‌دهندگان و سایر اعتباردهندگان فعلی و بالقوه درباره واحد گزارشگر، بر پایه اطلاعات مندرج در گزارش‌های مالی (اطلاعات مالی) آن، مفیدترین‌اند (چارچوب مفهومی، بند ۲.۱). گزارش‌های مالی دو گونه محتوا دارند. از یک سو اطلاعات درباره منابع اقتصادی واحد، ادعاها نسبت به آن و آثار معاملات و رویدادها و شرایطی که این منابع و ادعاها را تغییر می‌دهد، که چارچوب آن را «اطلاعات درباره پدیده‌های اقتصادی» می‌نامد؛ و از سوی دیگر، در برخی گزارش‌ها، توضیحاتی درباره انتظارات و راهبردهای مدیریت و دیگر انواع اطلاعات آینده‌نگر (چارچوب مفهومی، بند ۲.۲). ویژگی‌های کیفی هم برای اطلاعات صورت‌های مالی و هم برای اطلاعات مالی ارائه‌شده به شیوه‌های دیگر کاربرد دارد و محدودیت مخارج، که محدودیتی فراگیر برای توان واحد در ارائه اطلاعات مفید است، به‌طور مشابه به‌کار می‌رود. با این حال، ملاحظات هنگام به‌کارگیری ویژگی‌های کیفی و محدودیت مخارج برای انواع گوناگون اطلاعات ممکن است فرق کند؛ مثلاً در اطلاعات آینده‌نگر با اطلاعات درباره منابع و ادعاهای کنونی و تغییرات آن‌ها یکسان نیست (چارچوب مفهومی، بند ۲.۳).</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۱-۶-۱ مربوط بودن و اهمیت</w:t>
      </w:r>
      <w:bookmarkEnd w:id="28"/>
    </w:p>
    <w:p>
      <w:pPr>
        <w:bidi/>
        <w:spacing w:before="0" w:after="60" w:line="276" w:lineRule="auto"/>
        <w:ind w:firstLine="284"/>
        <w:jc w:val="both"/>
      </w:pPr>
      <w:r>
        <w:rPr>
          <w:rFonts w:ascii="Times New Roman" w:hAnsi="Times New Roman" w:eastAsia="Times New Roman" w:cs="B Zar"/>
          <w:sz w:val="22"/>
          <w:szCs w:val="22"/>
          <w:rtl/>
        </w:rPr>
        <w:t xml:space="preserve">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می‌تواند در تصمیم‌های استفاده‌کنندگان تفاوت ایجاد کند. معیار مربوط بودن «توانایی ایجاد تغییر» است و نه تغییر واقعی: اطلاعات حتی اگر برخی استفاده‌کنندگان نخواهند از آن بهره ببرند یا پیشتر از منابع دیگر از آن آگاه شده باشند، می‌تواند توانایی ایجاد تغییر در تصمیم را داشته باشد (چارچوب مفهومی، بند ۲.۶). این تفاوت‌آفرینی دو شکل دارد. اطلاعات می‌تواند </w:t>
      </w: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داشته باشد، یعنی ورودی پیش‌بینی آینده باشد؛ مثلاً روند سودآوری سه سال اخیر دورنمایی از آینده ترسیم می‌کند (لازم نیست خودِ اطلاعات یک پیش‌بینی باشد؛ کافی است استفاده‌کننده بتواند از آن در پیش‌بینی خود بهره ببرد) (چارچوب مفهومی، بند ۲.۸). یا می‌تواند </w:t>
      </w: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داشته باشد، یعنی درباره ارزیابی‌های قبلی بازخورد بدهد و پیش‌بینی‌ها را تأیید یا اصلاح کند؛ مثلاً سود واقعی امسال نشان می‌دهد پیش‌بینی سال گذشته چقدر درست بوده است (چارچوب مفهومی، بند ۲.۹). این دو ارزش، دو روی یک سکه‌اند: دانستن سود واقعی امسال (تأییدکننده) پایه‌ی پیش‌بینی سود سال آینده (پیش‌بینی‌کننده) است. نتیجه این مقایسه‌ها به استفاده‌کننده کمک می‌کند فرایندی را که برای پیش‌بینی‌های پیشین به‌کار برده بود اصلاح یا بهتر کند (چارچوب مفهومی، بند ۲.۱۰).</w:t>
      </w:r>
    </w:p>
    <w:p>
      <w:pPr>
        <w:bidi/>
        <w:spacing w:before="0" w:after="60" w:line="276" w:lineRule="auto"/>
        <w:ind w:firstLine="284"/>
        <w:jc w:val="both"/>
      </w:pPr>
      <w:r>
        <w:rPr>
          <w:rFonts w:ascii="Times New Roman" w:hAnsi="Times New Roman" w:eastAsia="Times New Roman" w:cs="B Zar"/>
          <w:sz w:val="22"/>
          <w:szCs w:val="22"/>
          <w:rtl/>
        </w:rPr>
        <w:t xml:space="preserve">اما هر خبری که تفاوت ایجاد می‌کند، برای هر شرکتی به یک اندازه مهم نیست. اینجاست که مفهوم </w:t>
      </w:r>
      <w:r>
        <w:rPr>
          <w:rFonts w:ascii="Times New Roman" w:hAnsi="Times New Roman" w:eastAsia="Times New Roman" w:cs="B Zar"/>
          <w:b/>
          <w:bCs/>
          <w:sz w:val="22"/>
          <w:szCs w:val="22"/>
          <w:rtl/>
        </w:rPr>
        <w:t xml:space="preserve">اهمیت</w:t>
      </w:r>
      <w:r>
        <w:rPr>
          <w:rFonts w:ascii="Times New Roman" w:hAnsi="Times New Roman" w:eastAsia="Times New Roman" w:cs="B Zar"/>
          <w:sz w:val="22"/>
          <w:szCs w:val="22"/>
          <w:rtl/>
        </w:rPr>
        <w:t xml:space="preserve"> وارد می‌شود. اهمیت، جنبه‌ای از مربوط بودن است که به هر واحد تجاری اختصاص دارد؛ پاسخ به این پرسش که برای همین شرکت و همین استفاده‌کنندگان، این اطلاعات آن‌قدر مهم هست که تصمیمی را تغییر دهد یا نه.</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«اطلاعات در صورتی بااهمیت است که به‌طور معقولی انتظار رود </w:t>
      </w:r>
      <w:r>
        <w:rPr>
          <w:rFonts w:ascii="Times New Roman" w:hAnsi="Times New Roman" w:eastAsia="Times New Roman" w:cs="B Zar"/>
          <w:b/>
          <w:bCs/>
          <w:sz w:val="22"/>
          <w:szCs w:val="22"/>
          <w:rtl/>
        </w:rPr>
        <w:t xml:space="preserve">حذف، ارائه نادرست یا ارائه مبهم</w:t>
      </w:r>
      <w:r>
        <w:rPr>
          <w:rFonts w:ascii="Times New Roman" w:hAnsi="Times New Roman" w:eastAsia="Times New Roman" w:cs="B Zar"/>
          <w:sz w:val="22"/>
          <w:szCs w:val="22"/>
          <w:rtl/>
        </w:rPr>
        <w:t xml:space="preserve"> آن بتواند تصمیماتی را که استفاده‌کنندگان اصلی گزارش‌های مالی با مقاصد عمومی بر اساس آن گزارش‌ها اتخاذ می‌کنند، تحت تأثیر قرار دهد.» (چارچوب مفهومی، بند ۲.۱۱)</w:t>
      </w:r>
    </w:p>
    <w:p>
      <w:pPr>
        <w:bidi/>
        <w:spacing w:before="0" w:after="60" w:line="276" w:lineRule="auto"/>
        <w:ind w:firstLine="284"/>
        <w:jc w:val="both"/>
      </w:pPr>
      <w:r>
        <w:rPr>
          <w:rFonts w:ascii="Times New Roman" w:hAnsi="Times New Roman" w:eastAsia="Times New Roman" w:cs="B Zar"/>
          <w:sz w:val="22"/>
          <w:szCs w:val="22"/>
          <w:rtl/>
        </w:rPr>
        <w:t xml:space="preserve">«ارائه مبهم» یعنی اطلاعات بااهمیت زیر انبوه جزئیات بی‌اهمیت دفن شود یا با زبان مبهم گفته شود؛ نتیجه‌اش همانند حذف است. چون اهمیت به شرکت وابسته است، کمیته نمی‌تواند یک آستانه کمّی یکسان، مثلاً «۵ درصد سود»، برای همه تعیین کند و تشخیص آن به قضاوت حرفه‌ای سپرده شده است. این قضاوت دو دسته عامل را در نظر می‌گیرد: </w:t>
      </w:r>
      <w:r>
        <w:rPr>
          <w:rFonts w:ascii="Times New Roman" w:hAnsi="Times New Roman" w:eastAsia="Times New Roman" w:cs="B Zar"/>
          <w:b/>
          <w:bCs/>
          <w:sz w:val="22"/>
          <w:szCs w:val="22"/>
          <w:rtl/>
        </w:rPr>
        <w:t xml:space="preserve">اندازه</w:t>
      </w:r>
      <w:r>
        <w:rPr>
          <w:rFonts w:ascii="Times New Roman" w:hAnsi="Times New Roman" w:eastAsia="Times New Roman" w:cs="B Zar"/>
          <w:sz w:val="22"/>
          <w:szCs w:val="22"/>
          <w:rtl/>
        </w:rPr>
        <w:t xml:space="preserve"> (مبلغ نسبت به سود یا دارایی‌ها) و </w:t>
      </w:r>
      <w:r>
        <w:rPr>
          <w:rFonts w:ascii="Times New Roman" w:hAnsi="Times New Roman" w:eastAsia="Times New Roman" w:cs="B Zar"/>
          <w:b/>
          <w:bCs/>
          <w:sz w:val="22"/>
          <w:szCs w:val="22"/>
          <w:rtl/>
        </w:rPr>
        <w:t xml:space="preserve">ماهیت</w:t>
      </w:r>
      <w:r>
        <w:rPr>
          <w:rFonts w:ascii="Times New Roman" w:hAnsi="Times New Roman" w:eastAsia="Times New Roman" w:cs="B Zar"/>
          <w:sz w:val="22"/>
          <w:szCs w:val="22"/>
          <w:rtl/>
        </w:rPr>
        <w:t xml:space="preserve"> (آیا قلم، روند را عوض می‌کند، سود را به زیان تبدیل می‌کند یا تعهد قراردادی وام را به خطر می‌اندازد؟).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آچار و ذخیره</w:t>
            </w:r>
          </w:p>
          <w:p>
            <w:pPr>
              <w:bidi/>
              <w:spacing w:before="0" w:after="40" w:line="252" w:lineRule="auto"/>
              <w:jc w:val="both"/>
            </w:pPr>
            <w:r>
              <w:rPr>
                <w:rFonts w:ascii="Times New Roman" w:hAnsi="Times New Roman" w:eastAsia="Times New Roman" w:cs="B Zar"/>
                <w:sz w:val="20"/>
                <w:szCs w:val="20"/>
                <w:rtl/>
              </w:rPr>
              <w:t xml:space="preserve">خرید یک آچار ۵۰۰ هزار ریالی برای شرکت بهار بی‌اهمیت است و فوراً هزینه می‌شود، حتی اگر ده سال عمر کند؛ سرمایه‌ای کردن و استهلاک‌گیری آن هزینه‌ای بیش از ارزش اطلاعاتش دارد. اما فرض کنید شرکتی دیگر سه سال متوالی زیان‌ده بوده و امسال با کاهش ناچیز ذخیره مطالبات مشکوک‌الوصول، که فقط ۳ درصد سود را تغییر می‌دهد، «سودده» دیده شود. مبلغ کوچک است، اما چون روند و جهت سود را عوض می‌کند، بااهمیت است.</w:t>
            </w:r>
          </w:p>
        </w:tc>
      </w:tr>
    </w:tbl>
    <w:p>
      <w:pPr>
        <w:bidi/>
        <w:spacing w:before="0" w:after="100" w:line="120" w:lineRule="auto"/>
      </w:pP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۱-۶-۲ بیان صادقانه</w:t>
      </w:r>
      <w:bookmarkEnd w:id="29"/>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کافی نیست. گزارش‌های مالی پدیده‌های اقتصادی را در قالب کلمات و اعداد بیان می‌کنند و برای آنکه مفید باشند، باید نه فقط پدیده‌های مربوط را بیان کنند، بلکه بیان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آنچه ادعا می‌کنند باشند. اگر صورت وضعیت مالی ادعا می‌کند ۵۰۰ میلیارد ریال وجه نقد دارید، بیان صادقانه یعنی این مبلغ واقعاً در حساب‌ها و صندوق وجود دارد، نه کمتر و نه بیشتر. چارچوب می‌گوید بیان کاملاً صادقانه سه جزء دارد (چارچوب مفهومی، بند ۲.۱۳). نخست باید </w:t>
      </w:r>
      <w:r>
        <w:rPr>
          <w:rFonts w:ascii="Times New Roman" w:hAnsi="Times New Roman" w:eastAsia="Times New Roman" w:cs="B Zar"/>
          <w:b/>
          <w:bCs/>
          <w:sz w:val="22"/>
          <w:szCs w:val="22"/>
          <w:rtl/>
        </w:rPr>
        <w:t xml:space="preserve">کامل</w:t>
      </w:r>
      <w:r>
        <w:rPr>
          <w:rFonts w:ascii="Times New Roman" w:hAnsi="Times New Roman" w:eastAsia="Times New Roman" w:cs="B Zar"/>
          <w:sz w:val="22"/>
          <w:szCs w:val="22"/>
          <w:rtl/>
        </w:rPr>
        <w:t xml:space="preserve"> باشد، یعنی هر آنچه استفاده‌کننده برای فهم پدیده لازم دارد، از جمله توصیف‌ها و توضیحات ضروری، در آن آمده باشد؛ صورت‌های مالی ناقص مانند داستانی است که پایانش را نگفته‌اند. دوم باید </w:t>
      </w:r>
      <w:r>
        <w:rPr>
          <w:rFonts w:ascii="Times New Roman" w:hAnsi="Times New Roman" w:eastAsia="Times New Roman" w:cs="B Zar"/>
          <w:b/>
          <w:bCs/>
          <w:sz w:val="22"/>
          <w:szCs w:val="22"/>
          <w:rtl/>
        </w:rPr>
        <w:t xml:space="preserve">بی‌طرف</w:t>
      </w:r>
      <w:r>
        <w:rPr>
          <w:rFonts w:ascii="Times New Roman" w:hAnsi="Times New Roman" w:eastAsia="Times New Roman" w:cs="B Zar"/>
          <w:sz w:val="22"/>
          <w:szCs w:val="22"/>
          <w:rtl/>
        </w:rPr>
        <w:t xml:space="preserve"> باشد: اطلاعات نباید برای رسیدن به نتیجه‌ای از پیش تعیین‌شده جهت‌دهی شود، نه برای خوشحال کردن مدیران و نه برای ترساندن سرمایه‌گذاران. بی‌طرفی با </w:t>
      </w:r>
      <w:r>
        <w:rPr>
          <w:rFonts w:ascii="Times New Roman" w:hAnsi="Times New Roman" w:eastAsia="Times New Roman" w:cs="B Zar"/>
          <w:b/>
          <w:bCs/>
          <w:sz w:val="22"/>
          <w:szCs w:val="22"/>
          <w:rtl/>
        </w:rPr>
        <w:t xml:space="preserve">احتیاط</w:t>
      </w:r>
      <w:r>
        <w:rPr>
          <w:rFonts w:ascii="Times New Roman" w:hAnsi="Times New Roman" w:eastAsia="Times New Roman" w:cs="B Zar"/>
          <w:sz w:val="22"/>
          <w:szCs w:val="22"/>
          <w:rtl/>
        </w:rPr>
        <w:t xml:space="preserve"> پشتیبانی می‌شود؛ یعنی اعمال مراقبت هنگام قضاوت در شرایط عدم‌اطمینان. وقتی نمی‌دانیم همه مطالبات وصول می‌شود یا عمر مفید دستگاه دقیقاً چقدر است، احتیاط می‌گوید دارایی‌ها و درآمدها را بیش‌نمایی و بدهی‌ها و هزینه‌ها را کم‌نمایی نکنیم. و سوم باید </w:t>
      </w:r>
      <w:r>
        <w:rPr>
          <w:rFonts w:ascii="Times New Roman" w:hAnsi="Times New Roman" w:eastAsia="Times New Roman" w:cs="B Zar"/>
          <w:b/>
          <w:bCs/>
          <w:sz w:val="22"/>
          <w:szCs w:val="22"/>
          <w:rtl/>
        </w:rPr>
        <w:t xml:space="preserve">عاری از اشتباه</w:t>
      </w:r>
      <w:r>
        <w:rPr>
          <w:rFonts w:ascii="Times New Roman" w:hAnsi="Times New Roman" w:eastAsia="Times New Roman" w:cs="B Zar"/>
          <w:sz w:val="22"/>
          <w:szCs w:val="22"/>
          <w:rtl/>
        </w:rPr>
        <w:t xml:space="preserve"> باشد: در توصیف پدیده اشتباه یا حذف نشده و فرآیندِ تولید اطلاعات بدون اشتباه انتخاب و اجرا شده باشد (چارچوب مفهومی، بند ۲.۱۸). البته دستیابی کامل به بیان صادقانه، حتی اگر مقدور باشد، به ندرت امکان‌پذیر است و هدف کمیته آن است که این سه ویژگی را تا حد ممکن به حداکثر برساند (چارچوب مفهومی، بند ۲.۱۳).</w:t>
      </w:r>
    </w:p>
    <w:p>
      <w:pPr>
        <w:bidi/>
        <w:spacing w:before="0" w:after="60" w:line="276" w:lineRule="auto"/>
        <w:ind w:firstLine="284"/>
        <w:jc w:val="both"/>
      </w:pPr>
      <w:r>
        <w:rPr>
          <w:rFonts w:ascii="Times New Roman" w:hAnsi="Times New Roman" w:eastAsia="Times New Roman" w:cs="B Zar"/>
          <w:sz w:val="22"/>
          <w:szCs w:val="22"/>
          <w:rtl/>
        </w:rPr>
        <w:t xml:space="preserve">تصویر کامل شامل همه اطلاعاتی است که استفاده‌کنندگان برای درک پدیده به تصویر کشیده‌شده لازم دارند، از جمله هر توضیح ضروری. برای نمونه، تصویر کامل از گروهی از دارایی‌ها دست‌کم شامل توضیحاتی درباره ماهیت دارایی‌های آن گروه، بیان عددی همه دارایی‌ها، و توضیحی درباره آنچه این اعداد نشان می‌دهد است، مثلاً بهای تمام‌شده تاریخی یا ارزش منصفانه. در برخی اقلام، تصویر کامل شامل توضیحاتی درباره واقعیت‌های مهم مربوط به کیفیت و ماهیت اقلام، عوامل و شرایطی که ممکن است بر کیفیت و ماهیت آن‌ها اثر بگذارد، و فرایند به‌کاررفته برای تعیین تصویر عددی آن‌ها هم می‌شود (چارچوب مفهومی، بند ۲.۱۴). تصویر بی‌طرفانه در انتخاب یا ارائه اطلاعات مالی جانبدارانه نیست؛ باید عاری از سوگیری، موزون‌سازی، تأکید یا عدم تأکید نامناسب یا هر دستکاری دیگری باشد که احتمال برداشت مثبت یا منفی استفاده‌کنندگان را افزایش دهد. بی‌طرفی به معنای اطلاعات بدون هدف یا بی‌اثر بر رفتار نیست؛ برعکس، اطلاعات مالی مربوط، به تعریف، توانایی ایجاد تغییر در تصمیم‌ها را دارد (چارچوب مفهومی، بند ۲.۱۵).</w:t>
      </w:r>
    </w:p>
    <w:p>
      <w:pPr>
        <w:bidi/>
        <w:spacing w:before="0" w:after="60" w:line="276" w:lineRule="auto"/>
        <w:ind w:firstLine="284"/>
        <w:jc w:val="both"/>
      </w:pPr>
      <w:r>
        <w:rPr>
          <w:rFonts w:ascii="Times New Roman" w:hAnsi="Times New Roman" w:eastAsia="Times New Roman" w:cs="B Zar"/>
          <w:sz w:val="22"/>
          <w:szCs w:val="22"/>
          <w:rtl/>
        </w:rPr>
        <w:t xml:space="preserve">احتیاط معنایی دوسویه دارد: دارایی‌ها و درآمدها بیش‌نمایی و بدهی‌ها و هزینه‌ها کم‌نمایی نشود، و به همین ترتیب، کم‌نمایی دارایی‌ها یا بیش‌نمایی بدهی‌ها یا هزینه‌ها نیز مجاز نیست. چنین ارائه‌های نادرستی می‌تواند به بیش‌نمایی یا کم‌نمایی درآمدها یا هزینه‌ها در دوره‌های آتی بینجامد (چارچوب مفهومی، بند ۲.۱۶). به همین دلیل احتیاط به معنای رفتار نامتقارن، مثلاً نیاز همیشگی به شواهد متقاعدکننده‌تر برای شناخت دارایی‌ها یا درآمدها در مقایسه با بدهی‌ها یا هزینه‌ها، نیست و چنین رفتاری ویژگی کیفی اطلاعات مالی مفید شمرده نمی‌شود. اما استانداردهای خاص می‌توانند الزاماتی درباره رفتار نامتقارن داشته باشند، مشروط بر آنکه این الزامات نتیجه تصمیم‌هایی باشد که هدفشان انتخاب مربوط‌ترین اطلاعاتی است که آنچه را مدعی بیان آن است صادقانه بیان می‌کند (چارچوب مفهومی، بند ۲.۱۷).</w:t>
      </w:r>
    </w:p>
    <w:p>
      <w:pPr>
        <w:bidi/>
        <w:spacing w:before="0" w:after="60" w:line="276" w:lineRule="auto"/>
        <w:ind w:firstLine="284"/>
        <w:jc w:val="both"/>
      </w:pPr>
      <w:r>
        <w:rPr>
          <w:rFonts w:ascii="Times New Roman" w:hAnsi="Times New Roman" w:eastAsia="Times New Roman" w:cs="B Zar"/>
          <w:sz w:val="22"/>
          <w:szCs w:val="22"/>
          <w:rtl/>
        </w:rPr>
        <w:t xml:space="preserve">«عاری از اشتباه» به معنای «همه ارقام کاملاً درست» نیست. بسیاری از ارقام صورت‌های مالی برآورد هستند، مانند عمر مفید دارایی یا ذخیره مطالبات مشکوک‌الوصول، و حتی سطح بالای عدم‌اطمینان اندازه‌گیری لزوماً مانع از آن نمی‌شود که برآورد اطلاعات مفید بدهد. برآورد زمانی صادقانه است که به‌روشنی برآورد معرفی شود، ماهیت و محدودیت‌های روش برآورد توضیح داده شود و در انتخاب و اجرای روش اشتباهی نشده باشد. استفاده از برآوردهای معقول بخش اساسی تهیه اطلاعات مالی است و تا وقتی برآوردها به روشنی و به درستی توصیف و تشریح شود، از مفید بودن اطلاعات نمی‌کاهد (چارچوب مفهومی، بند ۲.۱۹). عدم‌اطمینان اندازه‌گیری وقتی پدید می‌آید که مبالغ پولی مندرج در گزارش‌های مالی را نتوان مستقیماً مشاهده کرد و ناگزیر باید برآورد شود. تنها در شرایط بسیار نادر که هیچ برآوردی ممکن نیست، باید اطلاعات مفید را به شیوه‌ای فراهم کرد که به برآورد متکی نباشد (چارچوب مفهومی، بندهای ۲.۱۸ و ۲.۲۲).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احتیاط یعنی ذخیره پنهان؟ نه</w:t>
            </w:r>
          </w:p>
          <w:p>
            <w:pPr>
              <w:bidi/>
              <w:spacing w:before="0" w:after="40" w:line="252" w:lineRule="auto"/>
              <w:jc w:val="both"/>
            </w:pPr>
            <w:r>
              <w:rPr>
                <w:rFonts w:ascii="Times New Roman" w:hAnsi="Times New Roman" w:eastAsia="Times New Roman" w:cs="B Zar"/>
                <w:sz w:val="20"/>
                <w:szCs w:val="20"/>
                <w:rtl/>
              </w:rPr>
              <w:t xml:space="preserve">مدیر مالی شرکت بهار در سال پرسود ۵ میلیارد ریال ذخیره اضافی ثبت می‌کند تا «سال بد» را بپوشاند و می‌گوید: «احتیاط می‌کنم.» این احتیاط نیست؛ کم‌نمایی عمدی سود امسال و بیش‌نمایی سود سال بعد است و بی‌طرفی را نقض می‌کند. چارچوب صریحاً می‌گوید اعمال احتیاط، اجازه کم‌نمایی دارایی‌ها یا درآمدها و بیش‌نمایی بدهی‌ها یا هزینه‌ها را نمی‌دهد (چارچوب مفهومی، بند ۲.۱۶).</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بیان صادقانه به </w:t>
      </w:r>
      <w:r>
        <w:rPr>
          <w:rFonts w:ascii="Times New Roman" w:hAnsi="Times New Roman" w:eastAsia="Times New Roman" w:cs="B Zar"/>
          <w:b/>
          <w:bCs/>
          <w:sz w:val="22"/>
          <w:szCs w:val="22"/>
          <w:rtl/>
        </w:rPr>
        <w:t xml:space="preserve">محتوای</w:t>
      </w:r>
      <w:r>
        <w:rPr>
          <w:rFonts w:ascii="Times New Roman" w:hAnsi="Times New Roman" w:eastAsia="Times New Roman" w:cs="B Zar"/>
          <w:sz w:val="22"/>
          <w:szCs w:val="22"/>
          <w:rtl/>
        </w:rPr>
        <w:t xml:space="preserve"> پدیده نگاه می‌کند، نه شکل حقوقی آن. اگر شرکت بهار خط تولیدی را با «اجاره به شرط تملیک» دریافت کند، سند آن به نام شرکت نیست؛ اما اگر کنترل منافع آن را در دست دارد و در برابرش تعهد پرداخت بلندمدت پذیرفته، در عمل آن را با تأمین مالی خریده است و باید هم دارایی و هم بدهی ثبت شود. به این اصل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 می‌گویند: در بسیاری از شرایط محتوا و شکل یکسان‌اند، اما وقتی یکسان نباشند، ارائه اطلاعات درباره شکل حقوقی به‌تنهایی پدیده اقتصادی را به‌طور صادقانه بیان نمی‌کند (چارچوب مفهومی، بند ۲.۱۲). انتقال صوری بدهی‌ها به شرکت‌های بیرون از ترازنامه، که بعداً در انرون دیدیم، دقیقاً نقض همین اصل بود.</w:t>
      </w:r>
    </w:p>
    <w:p>
      <w:pPr>
        <w:bidi/>
        <w:spacing w:before="0" w:after="60" w:line="276" w:lineRule="auto"/>
        <w:ind w:firstLine="284"/>
        <w:jc w:val="both"/>
      </w:pPr>
      <w:r>
        <w:rPr>
          <w:rFonts w:ascii="Times New Roman" w:hAnsi="Times New Roman" w:eastAsia="Times New Roman" w:cs="B Zar"/>
          <w:sz w:val="22"/>
          <w:szCs w:val="22"/>
          <w:rtl/>
        </w:rPr>
        <w:t xml:space="preserve">اطلاعات مفید باید هم مربوط و هم صادقانه باشد. مشکل آنجاست که گاهی مربوط‌ترین اطلاعات، سخت‌ترین اطلاعات برای بیان صادقانه است. ارزش روز برند یک شرکت بزرگ برای سرمایه‌گذار بسیار مربوط است، اما اندازه‌گیری‌اش ذهنی است؛ بهای تمام‌شده کارخانه‌ای که ۵۰ سال پیش ساخته شده دقیق و قابل اثبات است، ولی شاید برای تصمیم امروز مربوط نباشد. چارچوب برای این تعارض فرآیندی ساده پیشنهاد می‌کند: نخست پدیده‌ای را که ممکن است برای استفاده‌کنندگان مفید باشد شناسایی کنید؛ سپس مربوط‌ترین نوع اطلاعات درباره آن را مشخص کنید؛ آنگاه ببینید این اطلاعات در دسترس است و می‌توان آن را صادقانه بیان کرد یا نه. اگر بله، فرآیند پایان می‌یابد و اگر نه، سراغ مربوط‌ترین نوع بعدی بروید (چارچوب مفهومی، بند ۲.۲۱). این فرایند در حالتی است که اثر ویژگی‌های بهبوددهنده و محدودیت مخارج را کنار گذاشته‌ایم. در عمل گاهی باید میان خود ویژگی‌های بنیادی توازن برقرار کرد. ممکن است مربوط‌ترین اطلاعات درباره یک پدیده برآوردی بسیار نامطمئن باشد، چنان‌که عدم‌اطمینان اندازه‌گیری، کفایت بیان صادقانه پدیده با آن برآورد را زیر سؤال ببرد. در برخی از این موارد مفیدترین اطلاعات همان برآورد بسیار نامطمئن است، به شرط آنکه با توصیف آن و توضیح عدم‌اطمینان‌های مؤثر بر آن همراه شود. در موارد مشابه دیگر، اگر برآورد اول به اندازه کافی بیان صادقانه‌ای نباشد، مفیدترین اطلاعات می‌تواند نوع دیگری از برآورد باشد که کمی کمتر مربوط است اما عدم‌اطمینان اندازه‌گیری کمتری دارد. و در شرایط نادر که هیچ برآوردی اطلاعات مفید نمی‌دهد، ممکن است لازم شود اطلاعاتی فراهم شود که به برآورد متکی نیست (چارچوب مفهومی، بند ۲.۲۲). نمونه‌ای از این توازن را بعدها در بحث شناخت و اندازه‌گیری می‌بینیم: برند ساخته‌شده توسط خود شرکت معمولاً شناسایی نمی‌شود، اما برند خریداری‌شده در یک معامله واقعی شناسایی می‌شود، چون بهای دومی از یک معامله مشخص می‌آید و بیانش صادقانه است.</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۱-۶-۳ ویژگی‌های کیفی بهبوددهنده</w:t>
      </w:r>
      <w:bookmarkEnd w:id="30"/>
    </w:p>
    <w:p>
      <w:pPr>
        <w:bidi/>
        <w:spacing w:before="0" w:after="60" w:line="276" w:lineRule="auto"/>
        <w:ind w:firstLine="284"/>
        <w:jc w:val="both"/>
      </w:pPr>
      <w:r>
        <w:rPr>
          <w:rFonts w:ascii="Times New Roman" w:hAnsi="Times New Roman" w:eastAsia="Times New Roman" w:cs="B Zar"/>
          <w:sz w:val="22"/>
          <w:szCs w:val="22"/>
          <w:rtl/>
        </w:rPr>
        <w:t xml:space="preserve">فرض کنید اطلاعاتی مربوط است و صادقانه بیان شده. آیا کار تمام است؟ هنوز می‌توان آن را مفیدتر کرد. چهار ویژگی بهبوددهنده این کار را می‌کنند، اما به‌تنهایی نمی‌توانند اطلاعات نامربوط یا غیرصادقانه را مفید سازند؛ مانند چراغ‌های جلوی خودرو که جاده را روشن‌تر می‌کنند ولی جای راننده و موتور را نمی‌گیرند. افزون بر این، ویژگی‌های بهبوددهنده گاه در گزینش روش نیز راهنمایند: اگر دو روش به یک اندازه اطلاعات مربوط و بیان صادقانه فراهم کنند، این ویژگی‌ها کمک می‌کنند معلوم شود کدام روش برای به تصویر کشیدن پدیده به‌کار رود (چارچوب مفهومی، بند ۲.۲۳).</w:t>
      </w:r>
    </w:p>
    <w:p>
      <w:pPr>
        <w:bidi/>
        <w:spacing w:before="0" w:after="60" w:line="276" w:lineRule="auto"/>
        <w:ind w:firstLine="284"/>
        <w:jc w:val="both"/>
      </w:pPr>
      <w:r>
        <w:rPr>
          <w:rFonts w:ascii="Times New Roman" w:hAnsi="Times New Roman" w:eastAsia="Times New Roman" w:cs="B Zar"/>
          <w:sz w:val="22"/>
          <w:szCs w:val="22"/>
          <w:rtl/>
        </w:rPr>
        <w:t xml:space="preserve">نخستین ویژگی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است. تصمیم‌های استفاده‌کنندگان همیشه انتخاب میان گزینه‌هاست: فروش یا نگهداری یک سرمایه‌گذاری، سرمایه‌گذاری در این شرکت یا آن شرکت. قابل مقایسه بودن به آن‌ها کمک می‌کند شباهت‌ها و تفاوت‌های اقلام را تشخیص دهند، هم میان دوره‌های مختلف یک شرکت و هم میان شرکت‌های مختلف (چارچوب مفهومی، بند ۲.۲۴). اعداد به‌تنهایی حرف نمی‌زنند: اگر بگویند سود شرکت ۱۰۰ میلیارد تومان است، نمی‌دانید خوب است یا بد؛ اما اگر بگویند پارسال ۵۰ میلیارد بوده یا رقیبش ۲۰۰ میلیارد سود کرده، تحلیل شکل می‌گیرد. قابل مقایسه بودن، برخلاف ویژگی‌های دیگر، به یک قلم واحد مربوط نمی‌شود؛ مقایسه دست‌کم دو قلم می‌خواهد (چارچوب مفهومی، بند ۲.۲۵). باید دو مفهوم را از هم جدا کرد: </w:t>
      </w:r>
      <w:r>
        <w:rPr>
          <w:rFonts w:ascii="Times New Roman" w:hAnsi="Times New Roman" w:eastAsia="Times New Roman" w:cs="B Zar"/>
          <w:b/>
          <w:bCs/>
          <w:sz w:val="22"/>
          <w:szCs w:val="22"/>
          <w:rtl/>
        </w:rPr>
        <w:t xml:space="preserve">قابل مقایسه بودن هدف است و ثبات رویه، یعنی استفاده از روش‌های یکسان برای اقلام یکسان، یکی از ابزارهای رسیدن به آن</w:t>
      </w:r>
      <w:r>
        <w:rPr>
          <w:rFonts w:ascii="Times New Roman" w:hAnsi="Times New Roman" w:eastAsia="Times New Roman" w:cs="B Zar"/>
          <w:sz w:val="22"/>
          <w:szCs w:val="22"/>
          <w:rtl/>
        </w:rPr>
        <w:t xml:space="preserve"> (چارچوب مفهومی، بند ۲.۲۶). ثبات رویه چه در دوره‌های مختلف در یک واحد گزارشگر باشد و چه در یک دوره واحد میان چند واحد تجاری، با قابل مقایسه بودن ارتباط دارد اما با آن یکی نیست. افزون بر این، با احراز ویژگی‌های بنیادی تا حدی قابل مقایسه بودن به‌طور طبیعی حاصل می‌شود، زیرا بیان صادقانه یک پدیده اقتصادی مربوط باید تا حدی با بیان صادقانه پدیده‌ای مشابه توسط واحد دیگر قابل مقایسه باشد (چارچوب مفهومی، بند ۲.۲۸). قابل مقایسه بودن به معنای یکنواختی هم نیست: اقلام مشابه باید مشابه و اقلام متفاوت باید متفاوت دیده شوند؛ یکسان نشان‌دادن اقلام متفاوت، مقایسه‌پذیری را بهتر نمی‌کند، خراب می‌کند. و البته مجاز بودن روش‌های مختلف برای همان پدیده، قابل مقایسه بودن را کاهش می‌دهد: اگرچه یک پدیده را می‌توان به چند روش صادقانه بیان کرد، مجاز کردن روش‌های حسابداری گوناگون برای همان پدیده قابل مقایسه بودن را کم می‌کند (چارچوب مفهومی، بند ۲.۲۹).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نادرست باشد؟ نه. اگر روش تازه‌ای، مثلاً تغییر روش استهلاک، اطلاعات مربوط‌تر و صادقانه‌تری بدهد، تغییر مجاز است؛ چون کاهش موقت قابل مقایسه بودن ممکن است برای بهبود مربوط بودن یا بیان صادقانه در آینده ارزشمند باشد و افشای مناسب بخشی از آن کاهش را جبران می‌کند (چارچوب مفهومی، بند ۲.۳۸). اما تغییر برای هم‌رنگ شدن با رقبا یا پنهان کردن کاهش سود، دلیل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دومین ویژگی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است: اطمینان به اینکه اطلاعات واقعاً پدیده‌ای را که ادعا می‌کند به‌طور صادقانه بیان می‌کند. یعنی ناظران مستقل و مطلع بتوانند به این توافق برسند، نه لزوماً توافق کامل، که یک تصویر خاص بیان صادقانه است. اثبات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مانند شمارش موجودی نقد،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مانند بازمحاسبه مبلغ موجودی کالا با همان روش و همان داده‌های ورودی، مثلاً با فرمول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(چارچوب مفهومی، بندهای ۲.۳۰ و ۲.۳۱). برای آنکه اطلاعات کمّی‌شده قابل اثبات باشد، لازم نیست حتماً یک برآورد نقطه‌ای معین در کار باشد؛ دامنه‌ای از مبالغ ممکن و احتمالات مربوط به آن‌ها نیز می‌تواند قابل اثبات باشد (چارچوب مفهومی، بند ۲.۳۰). برخی توضیحات و اطلاعات مالی آینده‌نگر نیز تا زمانی در آینده، یا هرگز، قابل اثبات نیست. برای آنکه استفاده‌کنندگان بتوانند تصمیم بگیرند از چنین اطلاعاتی استفاده کنند یا نه، معمولاً لازم است مفروضات زیربنایی، روش‌های تهیه اطلاعات و دیگر عوامل و شرایط پشتیبان آن افشا شود (چارچوب مفهومی، بند ۲.۳۲). بهای تمام‌شده تاریخی در این ویژگی قوی است، چون هر خرید فاکتور و ردپای بانکی دارد. سومین ویژگی </w:t>
      </w: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است، یعنی اطلاعات در زمانی در دسترس تصمیم‌گیرندگان باشد که هنوز بتواند بر تصمیم‌ها اثر بگذارد. بهترین اطلاعات اگر دیر برسد، مثل روزنامه دیروز، ارزشی ندارد؛ هرچند برخی اطلاعات مدت‌ها پس از پایان دوره نیز مفید می‌ماند، چون مثلاً برای شناسایی روندها به آن نیاز داریم (چارچوب مفهومی، بند ۲.۳۳). میان به‌موقع بودن و دقت همیشه کشمکشی هست: گزارش فصلی سریع‌تر ولی با برآورد بیشتر می‌رسد و گزارش سالانه دیرتر ولی دقیق‌تر.</w:t>
      </w:r>
    </w:p>
    <w:p>
      <w:pPr>
        <w:bidi/>
        <w:spacing w:before="0" w:after="60" w:line="276" w:lineRule="auto"/>
        <w:ind w:firstLine="284"/>
        <w:jc w:val="both"/>
      </w:pPr>
      <w:r>
        <w:rPr>
          <w:rFonts w:ascii="Times New Roman" w:hAnsi="Times New Roman" w:eastAsia="Times New Roman" w:cs="B Zar"/>
          <w:sz w:val="22"/>
          <w:szCs w:val="22"/>
          <w:rtl/>
        </w:rPr>
        <w:t xml:space="preserve">چهارمین ویژگی </w:t>
      </w: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است: طبقه‌بندی، متمایز کردن و ارائه اطلاعات به‌طور روشن و دقیق. چارچوب فرض می‌کند صورت‌های مالی برای استفاده‌کنندگانی تهیه می‌شود که آگاهی معقولی از فعالیت‌های اقتصادی و تجاری دارند و سخت‌کوشانه اطلاعات را بررسی و تحلیل می‌کنند؛ برخی مواقع حتی چنین استفاده‌کننده‌ای برای پدیده‌های پیچیده به مشاور نیاز دارد. به همین دلیل نباید اطلاعات پیچیده، مثل ابزارهای مشتقه، را صرفاً چون «سخت است» حذف کرد: با حذف آن، گزارش کامل نمی‌ماند و ممکن است گمراه‌کننده شود. بهتر است آن را تا حد ممکن شفاف بیان کنیم. مثلاً به‌جای آنکه فهرست ۵۰۰ بدهی ریز را در صورت وضعیت مالی بیاوریم، آن‌ها را در گروه «حساب‌ها و اسناد پرداختنی تجاری» جمع می‌کنیم و جزئیات را به یادداشت‌ها می‌بریم؛ مگر اینکه یکی از آن‌ها وام ارزی بااهمیتی باشد، که در آن صورت تجمیع‌اش «ارائه مبهم» است و باید جداگانه ارائه شود (چارچوب مفهومی، بندهای ۲.۳۴ تا ۲.۳۶).</w:t>
      </w:r>
    </w:p>
    <w:p>
      <w:pPr>
        <w:bidi/>
        <w:spacing w:before="0" w:after="60" w:line="276" w:lineRule="auto"/>
        <w:ind w:firstLine="284"/>
        <w:jc w:val="both"/>
      </w:pPr>
      <w:r>
        <w:rPr>
          <w:rFonts w:ascii="Times New Roman" w:hAnsi="Times New Roman" w:eastAsia="Times New Roman" w:cs="B Zar"/>
          <w:sz w:val="22"/>
          <w:szCs w:val="22"/>
          <w:rtl/>
        </w:rPr>
        <w:t xml:space="preserve">ویژگی‌های بهبوددهنده باید تا حد امکان به حداکثر برسد، اما اگر اطلاعات نامربوط باشد یا آنچه را مدعی بیان آن است صادقانه بیان نکند، هیچ‌یک از این ویژگی‌ها، چه به‌تنهایی و چه با هم، اطلاعات مفید پدید نمی‌آورد (چارچوب مفهومی، بند ۲.۳۷). به‌کارگیری آن‌ها فرایندی تکرارشونده است که از ترتیبی تجویزی پیروی نمی‌کند؛ گاه برای حداکثر کردن یک ویژگی دیگر لازم است یک ویژگی بهبوددهنده کم شود، و در چنین موردی افشای مناسب می‌تواند بخشی از کاهش را جبران کند، چنان‌که در جعبه ثبات رویه دیدیم (چارچوب مفهومی، بند ۲.۳۸).</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۱-۶-۴ محدودیت مخارج</w:t>
      </w:r>
      <w:bookmarkEnd w:id="31"/>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اطلاعات هزینه دارد: تهیه‌کنندگان برای جمع‌آوری، پردازش، اثبات و انتشار آن هزینه می‌کنند و این هزینه در نهایت در قالب کاهش بازده بر دوش استفاده‌کنندگان می‌افتد؛ استفاده‌کنندگان نیز برای تجزیه و تحلیل و تفسیر اطلاعات هزینه می‌پردازند، و اگر اطلاعات مورد نیاز فراهم نشود، برای به دست آوردن آن از منابع دیگر هزینه بیشتری می‌دهند. در مقابل، گزارشگری اطلاعات مربوط و صادقانه به استفاده‌کنندگان کمک می‌کند تصمیم‌هایشان را با اطمینان بیشتر بگیرند و این به عملکرد کاراتر بازارهای سرمایه و کاهش هزینه سرمایه برای کل اقتصاد می‌انجامد.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محدودیتی فراگیر در ارتباط با اطلاعاتی است که می‌توان از راه گزارشگری مالی فراهم کرد: گزارشگری اطلاعات مالی مخارجی بر دوش می‌گذارد و باید توجیه شود که منافع آن این مخارج را می‌ارزد؛ انواع گوناگونی از مخارج و منافع وجود دارد که باید همگی در نظر گرفته شود (چارچوب مفهومی، بند ۲.۳۹). با این حال گزارش‌های مالی با مقاصد عمومی نمی‌تواند همه اطلاعات مربوط به هر یک از استفاده‌کنندگان را ارائه کند (چارچوب مفهومی، بند ۲.۴۱). برای به‌کارگیری این محدودیت، کمیته می‌سنجد که آیا منافع گزارشگری یک اطلاعات خاص احتمالاً مخارج تهیه و استفاده از آن را توجیه می‌کند یا نه. هنگام تدوین یک استاندارد پیشنهادی، کمیته درباره ماهیت و میزان مورد انتظار منافع و مخارج آن استاندارد از تهیه‌کنندگان اطلاعات مالی، استفاده‌کنندگان، حسابرسان، دانشگاهیان و دیگران اطلاعات می‌خواهد، و در بیشتر موارد ارزیابی‌ها بر ترکیبی از اطلاعات کمّی و کیفی استوار است (چارچوب مفهومی، بند ۲.۴۲).</w:t>
      </w:r>
    </w:p>
    <w:p>
      <w:pPr>
        <w:bidi/>
        <w:spacing w:before="0" w:after="60" w:line="276" w:lineRule="auto"/>
        <w:ind w:firstLine="284"/>
        <w:jc w:val="both"/>
      </w:pPr>
      <w:r>
        <w:rPr>
          <w:rFonts w:ascii="Times New Roman" w:hAnsi="Times New Roman" w:eastAsia="Times New Roman" w:cs="B Zar"/>
          <w:sz w:val="22"/>
          <w:szCs w:val="22"/>
          <w:rtl/>
        </w:rPr>
        <w:t xml:space="preserve">چون این ارزیابی‌ها ذاتاً قضاوتی و دشوار است، افراد مختلف مخارج و منافع گزارشگری اقلام خاصی از اطلاعات را متفاوت می‌سنجند. از این‌رو کمیته می‌کوشد مخارج و منافع گزارشگری مالی را به‌طور عام در نظر بگیرد و نه فقط در ارتباط با یک واحد گزارشگر. این بدان معنا نیست که ارزیابی مخارج و منافع همیشه الزامات گزارشگری یکسانی را برای همه واحدهای تجاری توجیه می‌کند؛ اندازه متفاوت واحدها، روش‌های گوناگون افزایش سرمایه (سهامی عام یا غیر سهامی عام)، نیازهای متفاوت استفاده‌کنندگان و عوامل دیگر ممکن است چنین تفاوت‌هایی را مناسب کند (چارچوب مفهومی، بند ۲.۴۳). در سطح یک واحد، مفهوم اهمیت و محدودیت مخارج هر دو در تصمیم‌هایی از نوع خرید آچار ۵۰۰ هزار ریالی شرکت بهار دخیل‌اند، که مستقیماً هزینه می‌شود؛ اما این کاربرد مثال ماست و ارزیابی چارچوب در سطح گزارشگری مالی عام است، نه یک واحد.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۱-۶-۵ شواهد تجربی درباره مفید بودن اطلاعات حسابداری</w:t>
      </w:r>
      <w:bookmarkEnd w:id="32"/>
    </w:p>
    <w:p>
      <w:pPr>
        <w:bidi/>
        <w:spacing w:before="0" w:after="60" w:line="276" w:lineRule="auto"/>
        <w:ind w:firstLine="284"/>
        <w:jc w:val="both"/>
      </w:pPr>
      <w:r>
        <w:rPr>
          <w:rFonts w:ascii="Times New Roman" w:hAnsi="Times New Roman" w:eastAsia="Times New Roman" w:cs="B Zar"/>
          <w:sz w:val="22"/>
          <w:szCs w:val="22"/>
          <w:rtl/>
        </w:rPr>
        <w:t xml:space="preserve">اگر ویژگی‌های کیفی «اطلاعات مفید» را تعریف می‌کنند، چگونه می‌توان فهمید اطلاعات واقعاً مفید است؟ پژوهش تجربی حسابداری سه پاسخ روشن‌گر به این پرسش داده است.</w:t>
      </w:r>
    </w:p>
    <w:p>
      <w:pPr>
        <w:bidi/>
        <w:spacing w:before="0" w:after="60" w:line="276" w:lineRule="auto"/>
        <w:ind w:firstLine="284"/>
        <w:jc w:val="both"/>
      </w:pPr>
      <w:r>
        <w:rPr>
          <w:rFonts w:ascii="Times New Roman" w:hAnsi="Times New Roman" w:eastAsia="Times New Roman" w:cs="B Zar"/>
          <w:sz w:val="22"/>
          <w:szCs w:val="22"/>
          <w:rtl/>
        </w:rPr>
        <w:t xml:space="preserve">بال و براون (۱۹۶۸) نخستین بار نشان دادند تغییرات سود غیرمنتظره با بازده غیرعادی سهام همراه است: بازار به خبر خوب یا بد سود واکنش نشان می‌دهد، و بخش مهمی از این واکنش پیش از اعلام رسمی سود رخ می‌دهد، زیرا اطلاعات دیگری پیش‌تر به بازار رسیده است. بیور (۱۹۶۸) با نگاهی مکمل نشان داد حجم معاملات و نوسان بازده در بازه‌ی اعلامیه‌های سود سالانه افزایش می‌یابد؛ یعنی اعلامیه سود برای سرمایه‌گذاران «محتوای اطلاعاتی» دارد. این دو پژوهش به معنایی عملیاتی، ارزش «مربوط بودن» (توانایی ایجاد تغییر در تصمیم، چارچوب مفهومی، بند ۲.۶) را سنجیدند: اطلاعاتی که قیمت‌ها را تکان می‌دهد، دست‌کم برای بخشی از استفاده‌کنندگان تغییر ایجاد می‌کند.</w:t>
      </w:r>
    </w:p>
    <w:p>
      <w:pPr>
        <w:bidi/>
        <w:spacing w:before="0" w:after="60" w:line="276" w:lineRule="auto"/>
        <w:ind w:firstLine="284"/>
        <w:jc w:val="both"/>
      </w:pPr>
      <w:r>
        <w:rPr>
          <w:rFonts w:ascii="Times New Roman" w:hAnsi="Times New Roman" w:eastAsia="Times New Roman" w:cs="B Zar"/>
          <w:sz w:val="22"/>
          <w:szCs w:val="22"/>
          <w:rtl/>
        </w:rPr>
        <w:t xml:space="preserve">بارث، لندزمن و لانگ (۲۰۰۸) پرسش را از سطح یک عدد به سطح یک نظام گزارشگری برده‌اند: آیا شرکت‌هایی که استانداردهای بین‌المللی را به‌کار می‌گیرند کیفیت حسابداری بالاتری دارند؟ در نمونه‌ای از شرکت‌های ۲۱ کشور، به‌کارگیرندگان این استانداردها، در مقایسه با شرکت‌های مشابهی که استانداردهای ملی غیرآمریکایی را به‌کار می‌بردند، مدیریت سود کمتر، شناسایی به‌موقع‌تر زیان و مربوط بودن ارزشی بیشتر نشان دادند. نویسندگان خود تأکید می‌کنند که جدا کردن اثر نظام گزارشگری از تغییر انگیزه‌ها و محیط اقتصادی شرکت‌ها دشوار است.</w:t>
      </w:r>
    </w:p>
    <w:p>
      <w:pPr>
        <w:bidi/>
        <w:spacing w:before="0" w:after="60" w:line="276" w:lineRule="auto"/>
        <w:ind w:firstLine="284"/>
        <w:jc w:val="both"/>
      </w:pPr>
      <w:r>
        <w:rPr>
          <w:rFonts w:ascii="Times New Roman" w:hAnsi="Times New Roman" w:eastAsia="Times New Roman" w:cs="B Zar"/>
          <w:sz w:val="22"/>
          <w:szCs w:val="22"/>
          <w:rtl/>
        </w:rPr>
        <w:t xml:space="preserve">این پژوهش‌ها را باید با احتیاط به متن چارچوب مفهومی وصل کرد. نخست، آنها مربوط بودن را با واکنش بازار می‌سنجند، در حالی که چارچوب مخاطب را گسترده‌تر، یعنی سرمایه‌گذاران، وام‌دهندگان و سایر اعتباردهندگان، می‌بیند (چارچوب مفهومی، بند ۱.۲). دوم، نبود واکنش قیمتی لزوماً به معنای بی‌فایدگی نیست، چون ممکن است اطلاعات پیش‌تر در قیمت‌ها منعکس شده باشد. سوم، نتایج این پژوهش‌ها به بازارهای مشخصی تعلق دارند و تعمیم آن به بازار سرمایه ایران نیازمند شواهد بومی است. پژوهشگری که می‌خواهد فایده‌ی اطلاعات را در ایران بسنجد، باید هم مفهوم مربوط بودن چارچوب و هم ویژگی‌های بازار ایران، مانند محدودیت نوسان قیمت و نقدشوندگی، را در طراحی پژوهش لحاظ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Ball</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Brown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P.</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An Empirical Evaluation of Accounting Income Numbers. Journal of Accounting Research</w:t>
            </w:r>
            <w:r>
              <w:rPr>
                <w:rFonts w:ascii="Times New Roman" w:hAnsi="Times New Roman" w:eastAsia="Times New Roman" w:cs="B Zar"/>
                <w:sz w:val="20"/>
                <w:szCs w:val="20"/>
                <w:rtl/>
              </w:rPr>
              <w:t xml:space="preserve">, ۶(۲), ۱۵۹–۱۷۸. </w:t>
            </w:r>
            <w:r>
              <w:rPr>
                <w:rFonts w:ascii="Times New Roman" w:hAnsi="Times New Roman" w:eastAsia="Times New Roman" w:cs="B Zar"/>
                <w:sz w:val="20"/>
                <w:szCs w:val="20"/>
              </w:rPr>
              <w:t xml:space="preserve">Beaver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The Information Content of Annual Earnings Announcements. Journal of Accounting Research</w:t>
            </w:r>
            <w:r>
              <w:rPr>
                <w:rFonts w:ascii="Times New Roman" w:hAnsi="Times New Roman" w:eastAsia="Times New Roman" w:cs="B Zar"/>
                <w:sz w:val="20"/>
                <w:szCs w:val="20"/>
                <w:rtl/>
              </w:rPr>
              <w:t xml:space="preserve">, ۶ (</w:t>
            </w:r>
            <w:r>
              <w:rPr>
                <w:rFonts w:ascii="Times New Roman" w:hAnsi="Times New Roman" w:eastAsia="Times New Roman" w:cs="B Zar"/>
                <w:sz w:val="20"/>
                <w:szCs w:val="20"/>
              </w:rPr>
              <w:t xml:space="preserve">Supplement)</w:t>
            </w:r>
            <w:r>
              <w:rPr>
                <w:rFonts w:ascii="Times New Roman" w:hAnsi="Times New Roman" w:eastAsia="Times New Roman" w:cs="B Zar"/>
                <w:sz w:val="20"/>
                <w:szCs w:val="20"/>
                <w:rtl/>
              </w:rPr>
              <w:t xml:space="preserve">, ۶۷–۹۲. </w:t>
            </w:r>
            <w:r>
              <w:rPr>
                <w:rFonts w:ascii="Times New Roman" w:hAnsi="Times New Roman" w:eastAsia="Times New Roman" w:cs="B Zar"/>
                <w:sz w:val="20"/>
                <w:szCs w:val="20"/>
              </w:rPr>
              <w:t xml:space="preserve">Barth</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E.</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Landsman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Lang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H.</w:t>
            </w:r>
            <w:r>
              <w:rPr>
                <w:rFonts w:ascii="Times New Roman" w:hAnsi="Times New Roman" w:eastAsia="Times New Roman" w:cs="B Zar"/>
                <w:sz w:val="20"/>
                <w:szCs w:val="20"/>
                <w:rtl/>
              </w:rPr>
              <w:t xml:space="preserve"> (۲۰۰۸). </w:t>
            </w:r>
            <w:r>
              <w:rPr>
                <w:rFonts w:ascii="Times New Roman" w:hAnsi="Times New Roman" w:eastAsia="Times New Roman" w:cs="B Zar"/>
                <w:sz w:val="20"/>
                <w:szCs w:val="20"/>
              </w:rPr>
              <w:t xml:space="preserve">International Accounting Standards and Accounting Quality. Journal of Accounting Research</w:t>
            </w:r>
            <w:r>
              <w:rPr>
                <w:rFonts w:ascii="Times New Roman" w:hAnsi="Times New Roman" w:eastAsia="Times New Roman" w:cs="B Zar"/>
                <w:sz w:val="20"/>
                <w:szCs w:val="20"/>
                <w:rtl/>
              </w:rPr>
              <w:t xml:space="preserve">, ۴۶(۳), ۴۶۷–۴۹۸.</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به ما می‌گویند اطلاعات خوب چه شکلی دارد. اما این اطلاعات را باید در قالب‌هایی ریخت. صورت‌های مالی نمی‌توانند داستان شرکت را به‌صورت انشا بنویسند؛ باید رویدادها را در چند دسته مشخص و استاندارد طبقه‌بندی کنند. این دسته‌ها همان «عناصر صورت‌های مالی»اند و به آن‌ها می‌پردازیم.</w:t>
      </w:r>
    </w:p>
    <w:p>
      <w:pPr>
        <w:keepNext/>
        <w:keepLines/>
        <w:pBdr>
          <w:bottom w:val="single" w:sz="8" w:space="3" w:color="1F3864"/>
        </w:pBdr>
        <w:bidi/>
        <w:spacing w:before="420" w:after="120"/>
        <w:jc w:val="left"/>
        <w:outlineLvl w:val="0"/>
      </w:pPr>
      <w:bookmarkStart w:id="33" w:name="_TocH33"/>
      <w:r>
        <w:rPr>
          <w:rFonts w:ascii="Times New Roman" w:hAnsi="Times New Roman" w:eastAsia="Times New Roman" w:cs="B Zar"/>
          <w:b/>
          <w:bCs/>
          <w:color w:val="1F3864"/>
          <w:sz w:val="32"/>
          <w:szCs w:val="32"/>
          <w:rtl/>
        </w:rPr>
        <w:t xml:space="preserve">۱-۷ سطح دوم: عناصر صورت‌های مالی</w:t>
      </w:r>
      <w:bookmarkEnd w:id="33"/>
    </w:p>
    <w:p>
      <w:pPr>
        <w:bidi/>
        <w:spacing w:before="0" w:after="60" w:line="276" w:lineRule="auto"/>
        <w:ind w:firstLine="284"/>
        <w:jc w:val="both"/>
      </w:pPr>
      <w:r>
        <w:rPr>
          <w:rFonts w:ascii="Times New Roman" w:hAnsi="Times New Roman" w:eastAsia="Times New Roman" w:cs="B Zar"/>
          <w:sz w:val="22"/>
          <w:szCs w:val="22"/>
          <w:rtl/>
        </w:rPr>
        <w:t xml:space="preserve">هر زبانی واژگانی دارد و واژگان زبان حسابداری، عناصر صورت‌های مالی‌اند. بدون تعریف دقیق آن‌ها هر کس هر چیزی را به نام دارایی یا درآمد ثبت می‌کند و بحث‌ها پایانی نخواهد داشت. چارچوب مفهومی پنج عنصر را تعریف می‌کند و آن‌ها را به دو گروه تقسیم می‌کند.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 به وضعیت مالی شرکت مربوط‌اند و به پرسش «شرکت چه دارد و چه کسانی بر آن حق دارند؟» پاسخ می‌دهند.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 به عملکرد مالی مربوط‌اند و می‌گویند در طول دوره چه بر سر این وضعیت آمده است (چارچوب مفهومی، بند ۴.۱). هر عنصر با یکی از مفاهیمی که در بخش هدف دیدیم پیوند دارد: دارایی با «منبع اقتصادی»، بدهی و حقوق مالکانه با «ادعا»، و درآمد و هزینه با تغییر در منابع اقتصادی و ادعاها که عملکرد مالی را منعکس می‌کند (چارچوب مفهومی، بند ۴.۲). اما هر تغییر در منابع و ادعاها درآمد یا هزینه نیست. دو گروه «سایر تغییرات» نیز وجود دارد که عنصر مستقلی ندارند: آورده دارندگان ادعاهای مالکانه و توزیع منابع میان آن‌ها، که هر دو حقوق مالکانه را تغییر می‌دهند اما از تعریف درآمد و هزینه استثنا شده‌اند؛ و مبادله‌ای از دارایی‌ها یا بدهی‌ها که حقوق مالکانه را افزایش یا کاهش نمی‌دهد، مانند خرید ماشین با پرداخت نقد. جدول زیر، به ترتیبی که چارچوب آورده است، این پیوندها را یک‌جا نشان می‌دهد و بخش‌های بعد هر ردیف را شرح می‌دهند (چارچوب مفهومی، بند ۴.۲ و جدول ۴.۱).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346"/>
        <w:gridCol w:w="4695"/>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مفهومِ بخش هدف</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عنصر</w:t>
            </w:r>
          </w:p>
        </w:tc>
        <w:tc>
          <w:tcPr>
            <w:tcW w:w="46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تعریف یا توصیف</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 فعلی که در نتیجه رویدادهای گذشته توسط واحد تجاری کنترل می‌شود؛ منبع اقتصادی حقی است که قابلیت تولید منافع اقتصادی دارد.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فعلی واحد تجاری به انتقال یک منبع اقتصادی در نتیجه رویدادهای گذشته.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منافع باقیمانده در دارایی‌های واحد تجاری پس از کسر تمام بدهی‌های آن.</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در منابع و ادعاها که عملکرد مالی را منعکس می‌کند</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در دارایی‌ها یا کاهش در بدهی‌ها که به افزایش حقوق مالکانه منجر می‌شود، به جز آورده دارندگان ادعاهای مالکانه.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همان</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در دارایی‌ها یا افزایش در بدهی‌ها که به کاهش حقوق مالکانه منجر می‌شود، به جز توزیع منابع به دارندگان ادعاهای مالکانه.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بدون عنصر مستقل</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دارندگان ادعاهای مالکانه و توزیع منابع به آن‌ها؛ همچنین مبادله دارایی‌ها یا بدهی‌ها به نحوی که حقوق مالکانه افزایش یا کاهش نیابد.</w:t>
            </w:r>
          </w:p>
        </w:tc>
      </w:tr>
    </w:tbl>
    <w:p>
      <w:pPr>
        <w:bidi/>
        <w:spacing w:before="0" w:after="100" w:line="120" w:lineRule="auto"/>
      </w:pP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۱-۷-۱ دارایی</w:t>
      </w:r>
      <w:bookmarkEnd w:id="34"/>
    </w:p>
    <w:p>
      <w:pPr>
        <w:bidi/>
        <w:spacing w:before="0" w:after="60" w:line="276" w:lineRule="auto"/>
        <w:ind w:firstLine="284"/>
        <w:jc w:val="both"/>
      </w:pPr>
      <w:r>
        <w:rPr>
          <w:rFonts w:ascii="Times New Roman" w:hAnsi="Times New Roman" w:eastAsia="Times New Roman" w:cs="B Zar"/>
          <w:sz w:val="22"/>
          <w:szCs w:val="22"/>
          <w:rtl/>
        </w:rPr>
        <w:t xml:space="preserve">در نگاه عموم، دارایی یعنی «چیزی که مال ماست»؛ اما در حسابداری تعریف دقیق‌تری داریم.</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یک منبع اقتصادی فعلی است که در نتیجه رویدادهای گذشته، توسط واحد تجاری کنترل می‌شود. </w:t>
      </w:r>
      <w:r>
        <w:rPr>
          <w:rFonts w:ascii="Times New Roman" w:hAnsi="Times New Roman" w:eastAsia="Times New Roman" w:cs="B Zar"/>
          <w:b/>
          <w:bCs/>
          <w:sz w:val="22"/>
          <w:szCs w:val="22"/>
          <w:rtl/>
        </w:rPr>
        <w:t xml:space="preserve">منبع اقتصادی</w:t>
      </w:r>
      <w:r>
        <w:rPr>
          <w:rFonts w:ascii="Times New Roman" w:hAnsi="Times New Roman" w:eastAsia="Times New Roman" w:cs="B Zar"/>
          <w:sz w:val="22"/>
          <w:szCs w:val="22"/>
          <w:rtl/>
        </w:rPr>
        <w:t xml:space="preserve"> حقی است که قابلیت تولید منافع اقتصادی دارد. (چارچوب مفهومی، بندهای ۴.۳ و ۴.۴)</w:t>
      </w:r>
    </w:p>
    <w:p>
      <w:pPr>
        <w:bidi/>
        <w:spacing w:before="0" w:after="60" w:line="276" w:lineRule="auto"/>
        <w:ind w:firstLine="284"/>
        <w:jc w:val="both"/>
      </w:pPr>
      <w:r>
        <w:rPr>
          <w:rFonts w:ascii="Times New Roman" w:hAnsi="Times New Roman" w:eastAsia="Times New Roman" w:cs="B Zar"/>
          <w:sz w:val="22"/>
          <w:szCs w:val="22"/>
          <w:rtl/>
        </w:rPr>
        <w:t xml:space="preserve">سه عبارت این تعریف را می‌سازند. نخست «حق». منبع اقتصادی همیشه یک حق است: حق دریافت وجه نقد، حق دریافت کالا یا خدمات، حق مبادله منابع اقتصادی با طرف دیگر در شرایط مطلوب، حق استفاده از یک شیء فیزیکی مانند ملک و ماشین‌آلات (به مالکیت یا اجاره) یا حق استفاده از دارایی‌های فکری. اما همه حقوق دارایی نیستند. حق عبور از جاده‌ای که برای همه آزاد است، قابلیت تولید منافعی فراتر از آنچه در دسترس دیگران است ندارد و برای هیچ شرکتی دارایی نمی‌شود. دوم «قابلیت تولید منافع اقتصادی». لازم نیست قطعی یا حتی محتمل باشد که حق منافع تولید کند؛ کافی است حق هم‌اکنون وجود داشته باشد و دست‌کم در یک وضعیت، برای واحد منافعی فراتر از آنچه برای دیگران در دسترس است ایجاد کند. منافع از راه‌های گوناگون می‌آید: استفاده در تولید کالا و خدمات، فروش یا مبادله، اجاره دادن، تسویه بدهی یا دریافت جریان‌های نقدی قراردادی. حتی اگر احتمال تولید منافع کم باشد، حق می‌تواند تعریف دارایی را احراز کند؛ آن احتمال کم فقط بر این تصمیم اثر می‌گذارد که چه اطلاعاتی درباره آن ارائه شود و چگونه اندازه‌گیری گردد، موضوعی که در بخش شناخت خواهیم دید (چارچوب مفهومی، بندهای ۴.۵ تا ۴.۹ و ۴.۱۴ تا ۴.۱۶).</w:t>
      </w:r>
    </w:p>
    <w:p>
      <w:pPr>
        <w:bidi/>
        <w:spacing w:before="0" w:after="60" w:line="276" w:lineRule="auto"/>
        <w:ind w:firstLine="284"/>
        <w:jc w:val="both"/>
      </w:pPr>
      <w:r>
        <w:rPr>
          <w:rFonts w:ascii="Times New Roman" w:hAnsi="Times New Roman" w:eastAsia="Times New Roman" w:cs="B Zar"/>
          <w:sz w:val="22"/>
          <w:szCs w:val="22"/>
          <w:rtl/>
        </w:rPr>
        <w:t xml:space="preserve">حقوقی که قابلیت تولید منافع اقتصادی دارند را می‌توان بر پایه ارتباطشان با طرف دیگر به دو خانواده تقسیم کرد. گروه نخست حقوقی است که با تعهد طرف دیگر متناظر است: حق دریافت وجه نقد؛ حق دریافت کالا یا خدمات؛ حق مبادله منابع اقتصادی با طرف دیگر در شرایط مطلوب، مانند قرارداد آتی خرید منبعی که امروز شرایط آن مطلوب است یا اختیار خرید؛ و حق منتفع شدن از تعهد طرف دیگر به انتقال منبع اقتصادی در صورت وقوع رویدادی آتی، نامطمئن و مشخص، مانند بیمه‌نامه‌ای که فقط با وقوع حادثه تعهد پرداخت را فعال می‌کند. گروه دوم حقوقی است که با تعهد طرف دیگر متناظر نیست: حق نسبت به اشیای فیزیکی، مانند املاک، ماشین‌آلات و موجودی کالا، که نمونه‌اش حق استفاده از شیء یا حق منتفع شدن از ارزش باقیمانده یک شیء اجاره‌شده است؛ و حق استفاده از دارایی‌های فکری (چارچوب مفهومی، بند ۴.۶). بسیاری از این حقوق به موجب قرارداد، قانون یا امثال آن ایجاد می‌شود، مثلاً از راه تملک یا اجاره یک شیء فیزیکی، تملک ابزار بدهی یا مالکانه، یا تملک حق اختراع ثبت‌شده. اما حق می‌تواند از راه‌های دیگری هم به دست آید: با تحصیل یا ایجاد دانش فنی که در اختیار عموم نیست، یا از طریق تعهد طرف دیگر که به این دلیل پدید آمده که او هیچ امکان عملی برای اقدام برخلاف رویه‌های مرسوم، سیاست‌های منتشرشده یا بیانیه‌های خاص خود ندارد (چارچوب مفهومی، بند ۴.۷). حالت اخیر همان «تعهد عرفی» است که از دید طرف مقابل حق شمرده می‌شود. برخی کالاها و خدمات نیز، مانند خدمات کارکنان، دریافت و بلافاصله مصرف می‌شود؛ واحد تجاری تا لحظه مصرف، حق دریافت آن‌ها را برای لحظه‌ای کوتاه دارد (چارچوب مفهومی، بند ۴.۸).</w:t>
      </w:r>
    </w:p>
    <w:p>
      <w:pPr>
        <w:bidi/>
        <w:spacing w:before="0" w:after="60" w:line="276" w:lineRule="auto"/>
        <w:ind w:firstLine="284"/>
        <w:jc w:val="both"/>
      </w:pPr>
      <w:r>
        <w:rPr>
          <w:rFonts w:ascii="Times New Roman" w:hAnsi="Times New Roman" w:eastAsia="Times New Roman" w:cs="B Zar"/>
          <w:sz w:val="22"/>
          <w:szCs w:val="22"/>
          <w:rtl/>
        </w:rPr>
        <w:t xml:space="preserve">داشتن حق برای دارایی بودن کافی نیست. تمام حقوق واحد تجاری دارایی آن نیست؛ حق باید هم قابلیت تولید منافعی فراتر از منافع در دسترس سایر اشخاص داشته باشد و هم تحت کنترل واحد تجاری باشد. از این رو حقوق در دسترس همگان بدون مخارج عمده، مانند حق عبور از جاده عمومی یا دانش فنی در اختیار عموم، معمولاً دارایی دارنده آن‌ها نیست (چارچوب مفهومی، بند ۴.۹). همچنین واحد تجاری نمی‌تواند حقی برای دستیابی به منافع اقتصادی ناشی از خود داشته باشد. پس ابزارهای بدهی یا مالکانه‌ای که خود منتشر کرده و بازخرید و نگهداری می‌کند، مانند سهام خزانه، منبع اقتصادی آن نیست؛ و اگر واحد گزارشگر از چند واحد حقوقی تشکیل شده باشد، ابزار بدهی یا مالکانه‌ای که یکی از آن‌ها منتشر کرده و دیگری نگه می‌دارد، منبع اقتصادی واحد گزارشگر محسوب نمی‌شود (چارچوب مفهومی، بند ۴.۱۰). نتیجه دوم همان چیزی است که در تلفیق، سهام شرکت فرعی نزد شرکت اصلی را در سطح گروه از دارایی‌ها حذف می‌کند.</w:t>
      </w:r>
    </w:p>
    <w:p>
      <w:pPr>
        <w:bidi/>
        <w:spacing w:before="0" w:after="60" w:line="276" w:lineRule="auto"/>
        <w:ind w:firstLine="284"/>
        <w:jc w:val="both"/>
      </w:pPr>
      <w:r>
        <w:rPr>
          <w:rFonts w:ascii="Times New Roman" w:hAnsi="Times New Roman" w:eastAsia="Times New Roman" w:cs="B Zar"/>
          <w:sz w:val="22"/>
          <w:szCs w:val="22"/>
          <w:rtl/>
        </w:rPr>
        <w:t xml:space="preserve">در اصل هر حق، دارایی جداگانه است؛ اما برای مقاصد حسابداری، حقوق مرتبط اغلب به‌عنوان یک واحد حساب و یک دارایی منفرد به شمار می‌آید. مالکیت قانونی یک شیء فیزیکی ممکن است چند حق ایجاد کند: حق استفاده از آن، حق فروش حقوق آن، حق وثیقه گذاشتن حقوق آن، و حقوق دیگر (چارچوب مفهومی، بند ۴.۱۱). به لحاظ مفهومی، منبع اقتصادی مجموعه این حقوق است، نه خود شیء فیزیکی؛ با این حال وقتی می‌گوییم «ساختمان» یا «تراکتور»، مجموعه‌ای از حقوق را در قالب شیء توصیف می‌کنیم، که اغلب مختصرترین و قابل‌فهم‌ترین شیوه بیان صادقانه آن حقوق است (چارچوب مفهومی، بند ۴.۱۲). همین نکته است که تفاوت «مالکیت» و «کنترل» و جایگاه اجاره را در تعریف دارایی روشن می‌کند. سرانجام، گاهی اینکه حقی وجود دارد یا نه، خود نامطمئن است. اگر شرکت و طرف دیگر بر سر حق دریافت منبعی اختلاف داشته باشند، تا رفع این عدم اطمینان، مثلاً با حکم دادگاه، معلوم نیست حق و در نتیجه دارایی وجود دارد یا نه؛ نحوه برخورد با چنین دارایی‌هایی را در بخش شناخت خواهیم دید (چارچوب مفهومی، بندهای ۴.۱۳ و ۵.۱۴).</w:t>
      </w:r>
    </w:p>
    <w:p>
      <w:pPr>
        <w:bidi/>
        <w:spacing w:before="0" w:after="60" w:line="276" w:lineRule="auto"/>
        <w:ind w:firstLine="284"/>
        <w:jc w:val="both"/>
      </w:pPr>
      <w:r>
        <w:rPr>
          <w:rFonts w:ascii="Times New Roman" w:hAnsi="Times New Roman" w:eastAsia="Times New Roman" w:cs="B Zar"/>
          <w:sz w:val="22"/>
          <w:szCs w:val="22"/>
          <w:rtl/>
        </w:rPr>
        <w:t xml:space="preserve">دو نکته تکمیلی درباره «قابلیت تولید منافع» نیز لازم است. نخست، ارزش منبع اقتصادی از قابلیت فعلی آن در تولید منافع آتی ناشی می‌شود، اما خود منبع اقتصادی حق فعلی دارنده این قابلیت است، نه منافع آتی‌ای که ممکن است ایجاد کند. اختیار خریدِ خریداری‌شده را در نظر بگیرید: ارزش آن از قابلیت تولید منافع از راه اعمال اختیار در آینده ناشی می‌شود، اما منبع اقتصادی، حق فعلی اعمال اختیار در تاریخی در آینده است، نه منافعی که دارنده در صورت اعمال دریافت می‌کند (چارچوب مفهومی، بند ۴.۱۷). تمایز «حق فعلی» از «منافع آتی» همان چیزی است که از دارایی، یک واقعیت موجود می‌سازد و نه قصدی برای آینده. دوم، میان تحمل مخارج و تحصیل دارایی ارتباط نزدیکی هست، اما این دو لزوماً هم‌زمان نیستند. تحمل مخارج ممکن است نشان دهد واحد تجاری به دنبال منافع اقتصادی آتی است، ولی گواه قطعی بر تحصیل دارایی نیست؛ و نبود مخارج هم مانع نمی‌شود قلمی تعریف دارایی را احراز کند، زیرا دارایی‌ها می‌توانند حقوقی باشند که دولت بی‌هیچ بهایی به واحد تجاری اعطا کرده یا طرف دیگر به آن اهدا کرده است (چارچوب مفهومی، بند ۴.۱۸). بنابراین «هر مخارجی دارایی است» و «بدون مخارج، دارایی نیست» هر دو نادرست‌اند.</w:t>
      </w:r>
    </w:p>
    <w:p>
      <w:pPr>
        <w:bidi/>
        <w:spacing w:before="0" w:after="60" w:line="276" w:lineRule="auto"/>
        <w:ind w:firstLine="284"/>
        <w:jc w:val="both"/>
      </w:pPr>
      <w:r>
        <w:rPr>
          <w:rFonts w:ascii="Times New Roman" w:hAnsi="Times New Roman" w:eastAsia="Times New Roman" w:cs="B Zar"/>
          <w:sz w:val="22"/>
          <w:szCs w:val="22"/>
          <w:rtl/>
        </w:rPr>
        <w:t xml:space="preserve">سومین عبارت «کنترل» است، یعنی توانایی فعلی در هدایت استفاده از منبع اقتصادی و کسب منافعی که ممکن است از آن جریان یابد، و نیز توانایی ممانعت دیگران از این هدایت و کسب منافع. در حسابداری، کنترل مهم‌تر از مالکیت است و معمولاً از توانایی اعمال حقوق قانونی ناشی می‌شود (چارچوب مفهومی، بندهای ۴.۱۹ و ۴.۲۰). دو نمونه زیر از خود کتاب است، نه از متن چارچوب: انبار شرکت بهار را شرکت کنترل می‌کند؛ لیفتراکی که با «اجاره به شرط تملیک» تحویل گرفته نیز دارایی شرکت است، حتی بدون سند مالکیت. اما «مهارت‌های مهندسان کلیدی» دارایی شرکت بهار نیست؛ آن‌ها هر روز می‌توانند شرکت را ترک کنند و شرکت نمی‌تواند هدایت استفاده از این مهارت‌ها یا ممانعت دیگران را در دست بگیرد.</w:t>
      </w:r>
    </w:p>
    <w:p>
      <w:pPr>
        <w:bidi/>
        <w:spacing w:before="0" w:after="60" w:line="276" w:lineRule="auto"/>
        <w:ind w:firstLine="284"/>
        <w:jc w:val="both"/>
      </w:pPr>
      <w:r>
        <w:rPr>
          <w:rFonts w:ascii="Times New Roman" w:hAnsi="Times New Roman" w:eastAsia="Times New Roman" w:cs="B Zar"/>
          <w:sz w:val="22"/>
          <w:szCs w:val="22"/>
          <w:rtl/>
        </w:rPr>
        <w:t xml:space="preserve">کنترل است که منبع اقتصادی را به واحد تجاری ربط می‌دهد و مشخص می‌کند کدام منبع را باید به حساب آورد. ممکن است واحد تجاری سهم متناسبی از یک ملک را کنترل کند، بی‌آنکه حقوق ناشی از مالکیت کل ملک را کنترل کند؛ در این صورت دارایی او همان سهم تحت کنترل است، نه حقوق کل ملک (چارچوب مفهومی، بند ۴.۱۹). چون کنترل شامل توانایی ممانعت از دیگران هم هست، اگر شخصی منبعی را کنترل کند، هیچ شخص دیگری آن را کنترل نمی‌کند (چارچوب مفهومی، بند ۴.۲۰). توانایی «هدایت استفاده» نیز یعنی حق به‌کارگیری منبع در فعالیت‌های خود، یا حق اجازه دادن به شخص دیگر برای به‌کارگیری آن در فعالیت‌های او (چارچوب مفهومی، بند ۴.۲۱). کنترل معمولاً از اعمال حقوق قانونی ناشی می‌شود، اما همیشه چنین نیست: اگر واحد تجاری ابزارهای دیگری دارد که اطمینان می‌دهد جز خود او هیچ‌کس نمی‌تواند استفاده از منبع را هدایت کند یا از منافعش بهره ببرد، کنترل وجود دارد. نمونه‌ای که چارچوب می‌آورد دانش فنی‌ای است که در اختیار عموم نیست: اگر واحد تجاری به آن دسترسی دارد و توانایی فعلی برای محرمانه نگه داشتن آن را دارد، حق استفاده از آن را کنترل می‌کند، حتی اگر ثبت اختراع از آن حمایت نکرده باشد (چارچوب مفهومی، بند ۴.۲۲).</w:t>
      </w:r>
    </w:p>
    <w:p>
      <w:pPr>
        <w:bidi/>
        <w:spacing w:before="0" w:after="60" w:line="276" w:lineRule="auto"/>
        <w:ind w:firstLine="284"/>
        <w:jc w:val="both"/>
      </w:pPr>
      <w:r>
        <w:rPr>
          <w:rFonts w:ascii="Times New Roman" w:hAnsi="Times New Roman" w:eastAsia="Times New Roman" w:cs="B Zar"/>
          <w:sz w:val="22"/>
          <w:szCs w:val="22"/>
          <w:rtl/>
        </w:rPr>
        <w:t xml:space="preserve">کنترل یک ویژگی دیگر هم دارد: منافع اقتصادی آتی ناشی از منبع باید به‌طور مستقیم یا غیرمستقیم به واحد تجاری جریان یابد، نه به شخص دیگری. این به معنای اطمینان به تولید منافع در هر شرایطی نیست؛ به این معناست که اگر منبع منافعی تولید کند، آن منافع به این واحد می‌رسد (چارچوب مفهومی، بند ۴.۲۳). قرار گرفتن در معرض نوسان‌های عمده در مبلغ منافع تولیدشده می‌تواند نشان دهد واحد تجاری منبع را کنترل می‌کند، اما تنها یکی از عوامل در ارزیابی کلی است (چارچوب مفهومی، بند ۴.۲۴)؛ همین نکته را در قطع شناخت مطالبات فروخته‌شده خواهیم 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اصیل و نماینده</w:t>
            </w:r>
          </w:p>
          <w:p>
            <w:pPr>
              <w:bidi/>
              <w:spacing w:before="0" w:after="40" w:line="252" w:lineRule="auto"/>
              <w:jc w:val="both"/>
            </w:pPr>
            <w:r>
              <w:rPr>
                <w:rFonts w:ascii="Times New Roman" w:hAnsi="Times New Roman" w:eastAsia="Times New Roman" w:cs="B Zar"/>
                <w:sz w:val="20"/>
                <w:szCs w:val="20"/>
                <w:rtl/>
              </w:rPr>
              <w:t xml:space="preserve">شرکتی کالای تولیدی خود را برای فروش به یک پخش‌کننده می‌سپارد که به نام شرکت و برای منافع شرکت عمل می‌کند. شرکت، که اصیل است، همچنان کالا را کنترل می‌کند و کالای نزد نماینده دارایی نماینده نیست. اگر نماینده متعهد شود همان کالا را به شخص ثالث تحویل دهد، این تعهد بدهی نماینده نیست، زیرا منبع منتقل‌شده منبع اصیل است. (چارچوب مفهومی، بند ۴.۲۵)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 سرانجام، منبع باید ناشی از رویدادهای گذشته باشد: نمی‌توان گفت «چون قصد دارم ماه آینده ماشین بخرم، اکنون دارایی دارم»؛ باید معامله یا رویدادی، مانند خرید، تولید یا دریافت هدیه، پیش‌تر رخ داده باشد (چارچوب مفهومی، بند ۴.۳).</w:t>
      </w:r>
    </w:p>
    <w:p>
      <w:pPr>
        <w:keepNext/>
        <w:keepLines/>
        <w:bidi/>
        <w:spacing w:before="300" w:after="80"/>
        <w:jc w:val="left"/>
        <w:outlineLvl w:val="1"/>
      </w:pPr>
      <w:bookmarkStart w:id="35" w:name="_TocH35"/>
      <w:r>
        <w:rPr>
          <w:rFonts w:ascii="Times New Roman" w:hAnsi="Times New Roman" w:eastAsia="Times New Roman" w:cs="B Zar"/>
          <w:b/>
          <w:bCs/>
          <w:color w:val="2E74B5"/>
          <w:sz w:val="27"/>
          <w:szCs w:val="27"/>
          <w:rtl/>
        </w:rPr>
        <w:t xml:space="preserve">۱-۷-۲ بدهی</w:t>
      </w:r>
      <w:bookmarkEnd w:id="35"/>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یعنی فدا کردن منافع آینده به‌خاطر اتفاقات گذشته.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تعهد فعلی واحد تجاری به انتقال یک منبع اقتصادی است که در نتیجه رویدادهای گذشته ایجاد شده است. </w:t>
      </w:r>
      <w:r>
        <w:rPr>
          <w:rFonts w:ascii="Times New Roman" w:hAnsi="Times New Roman" w:eastAsia="Times New Roman" w:cs="B Zar"/>
          <w:b/>
          <w:bCs/>
          <w:sz w:val="22"/>
          <w:szCs w:val="22"/>
          <w:rtl/>
        </w:rPr>
        <w:t xml:space="preserve">تعهد</w:t>
      </w:r>
      <w:r>
        <w:rPr>
          <w:rFonts w:ascii="Times New Roman" w:hAnsi="Times New Roman" w:eastAsia="Times New Roman" w:cs="B Zar"/>
          <w:sz w:val="22"/>
          <w:szCs w:val="22"/>
          <w:rtl/>
        </w:rPr>
        <w:t xml:space="preserve">، وظیفه یا مسئولیتی است که واحد تجاری هیچ توانایی عملی برای اجتناب از آن ندارد. (چارچوب مفهومی، بندهای ۴.۲۶ و ۴.۲۹)</w:t>
      </w:r>
    </w:p>
    <w:p>
      <w:pPr>
        <w:bidi/>
        <w:spacing w:before="0" w:after="60" w:line="276" w:lineRule="auto"/>
        <w:ind w:firstLine="284"/>
        <w:jc w:val="both"/>
      </w:pPr>
      <w:r>
        <w:rPr>
          <w:rFonts w:ascii="Times New Roman" w:hAnsi="Times New Roman" w:eastAsia="Times New Roman" w:cs="B Zar"/>
          <w:sz w:val="22"/>
          <w:szCs w:val="22"/>
          <w:rtl/>
        </w:rPr>
        <w:t xml:space="preserve">برای وجود بدهی سه معیار باید برقرار باشد: شرکت تعهد داشته باشد؛ تعهد مستلزم انتقال یک منبع اقتصادی (پرداخت نقد، تحویل کالا یا ارائه خدمت) باشد؛ و این تعهد «فعلی» و ناشی از رویدادهای گذشته باشد. تعهد می‌تواند حقوقی باشد، یعنی ناشی از قرارداد یا قانون، مانند وام بانکی. اما می‌تواند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هم باشد: ناشی از رویه‌های مرسوم، سیاست‌ها یا بیانیه‌های خاص منتشرشده شرکت، مشروط بر اینکه شرکت هیچ توانایی عملی برای اقدام برخلاف آن‌ها نداشته باشد؛ چنین تعهدی را گاه «تعهد عرفی» می‌نامند (چارچوب مفهومی، بند ۴.۳۱). تعهد زمانی «فعلی» است که شرکت پیش‌تر منافع اقتصادی دریافت کرده یا اقدامی انجام داده باشد و در نتیجه، ملزم شده باشد یا شود منبعی را منتقل کند که در غیر این‌صورت لازم نبود (چارچوب مفهومی، بند ۴.۴۳). به همین دلیل تصمیم هیئت‌مدیره به گرفتن وام در سال آینده بدهی نیست؛ بدهی وقتی ایجاد می‌شود که شرکت منافع اقتصادی را دریافت کند، مثلاً وجه وام را بگیرد، یا اقدامی انجام دهد که او را ملزم کند. و تصویب یک قانون به‌تنهایی هم برای ایجاد تعهد فعلی کافی نیست. (چارچوب مفهومی، بندهای ۴.۲۷ و ۴.۴۲ تا ۴.۴۷)</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تعهد عرفی در شرکت بهار</w:t>
            </w:r>
          </w:p>
          <w:p>
            <w:pPr>
              <w:bidi/>
              <w:spacing w:before="0" w:after="40" w:line="252" w:lineRule="auto"/>
              <w:jc w:val="both"/>
            </w:pPr>
            <w:r>
              <w:rPr>
                <w:rFonts w:ascii="Times New Roman" w:hAnsi="Times New Roman" w:eastAsia="Times New Roman" w:cs="B Zar"/>
                <w:sz w:val="20"/>
                <w:szCs w:val="20"/>
                <w:rtl/>
              </w:rPr>
              <w:t xml:space="preserve">شرکت بهار متوجه می‌شود یک قطعه در تراکتورهای فروخته‌شده نقص دارد. گارانتی تمام شده و هیچ قانونی شرکت را ملزم نمی‌کند، اما مدیرعامل در نشستی خبری اعلام می‌کند شرکت قطعه را رایگان تعویض می‌کند. با این اعلام عمومی، شرکت دیگر توانایی عملی اجتناب از این تعهد را ندارد: رویداد گذشته رخ داده، تعهد فعلی ایجاد شده و انتقال منبع اقتصادی لازم است. بدهی باید شناسایی شود، هرچند قانون الزامی نکرده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معیار نخست را دقیق‌تر ببینیم. تعهد همواره دین به شخص یا اشخاص دیگر است؛ این شخص می‌تواند فرد حقیقی، واحد تجاری دیگر، گروهی از افراد یا واحدها، یا جامعه‌ای گسترده باشد و لازم نیست هویت او معلوم باشد (چارچوب مفهومی، بند ۴.۲۹). تعهد یک شخص به انتقال منبع اقتصادی، به معنای آن است که شخص دیگر حق دریافت آن را دارد. با این حال، الزام یک طرف به شناسایی بدهی و اندازه‌گیری آن به مبلغی معین، به این معنا نیست که طرف مقابل باید دارایی متناظر را شناسایی کند یا همان مبلغ را به کار گیرد. اگر معیارهای شناخت یا الزامات اندازه‌گیری برای بدهی یک طرف و دارایی متناظر طرف دیگر متفاوت باشد، این تفاوت نتیجه تصمیم‌هایی است که هدفشان گزینش مربوط‌ترین اطلاعاتی است که آنچه را مدعی بیان آن است صادقانه بیان کند (چارچوب مفهومی، بند ۴.۳۰). پس تقارن دارایی و بدهی در تعریف است، نه لزوماً در اندازه‌گیری.</w:t>
      </w:r>
    </w:p>
    <w:p>
      <w:pPr>
        <w:bidi/>
        <w:spacing w:before="0" w:after="60" w:line="276" w:lineRule="auto"/>
        <w:ind w:firstLine="284"/>
        <w:jc w:val="both"/>
      </w:pPr>
      <w:r>
        <w:rPr>
          <w:rFonts w:ascii="Times New Roman" w:hAnsi="Times New Roman" w:eastAsia="Times New Roman" w:cs="B Zar"/>
          <w:sz w:val="22"/>
          <w:szCs w:val="22"/>
          <w:rtl/>
        </w:rPr>
        <w:t xml:space="preserve">گاهی وظیفه یا مسئولیت واحد تجاری برای انتقال منبع مشروط به اقدام آتی خود اوست، مانند انجام فعالیت تجاری خاص یا فعالیت در بازار خاص در تاریخی در آینده، یا اعمال اختیاری در قرارداد. در این حالت واحد تجاری در صورتی تعهد دارد که هیچ توانایی عملی برای اجتناب از آن اقدام نداشته باشد (چارچوب مفهومی، بند ۴.۳۲). این بند مرز میان «قصد من» و «تعهد من» را مشخص می‌کند. فرض تداوم فعالیت نیز در همین‌جا اثر می‌گذارد: نتیجه‌گیری درباره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(چارچوب مفهومی، بند ۴.۳۳؛ ر.ک. بخش ۱-۹-۲). عوامل ارزیابی «توانایی عملی اجتناب» به ماهیت وظیفه بستگی دارد. اگر هر اقدامی که واحد تجاری برای اجتناب از انتقال می‌تواند بکند، پیامد اقتصادی به‌مراتب نامطلوب‌تر از خود انتقال داشته باشد، او توانایی عملی اجتناب ندارد؛ اما نه قصد انتقال و نه احتمال بالای انتقال، هیچ‌کدام به‌تنهایی دلیل کافی نیست که واحد تجاری نتیجه بگیرد توانایی عملی اجتناب ندارد (چارچوب مفهومی، بند ۴.۳۴). و گاهی خود وجود تعهد نامطمئن است؛ مثلاً وقتی شخص دیگری برای خطایی که مدعی است واحد تجاری مرتکب شده غرامت می‌خواهد، وقوع خطا، ارتکاب آن و نگاه قانون، همه نامطمئن است. تا رفع عدم اطمینان، مثلاً با حکم دادگاه، معلوم نیست بدهی وجود دارد یا نه (چارچوب مفهومی، بند ۴.۳۵؛ شناسایی چنین بدهی‌هایی را در بخش شناخت خواهیم دید، بند ۵.۱۴).</w:t>
      </w:r>
    </w:p>
    <w:p>
      <w:pPr>
        <w:bidi/>
        <w:spacing w:before="0" w:after="60" w:line="276" w:lineRule="auto"/>
        <w:ind w:firstLine="284"/>
        <w:jc w:val="both"/>
      </w:pPr>
      <w:r>
        <w:rPr>
          <w:rFonts w:ascii="Times New Roman" w:hAnsi="Times New Roman" w:eastAsia="Times New Roman" w:cs="B Zar"/>
          <w:sz w:val="22"/>
          <w:szCs w:val="22"/>
          <w:rtl/>
        </w:rPr>
        <w:t xml:space="preserve">معیار دوم آن است که تعهد مستلزم انتقال یک منبع اقتصادی باشد. تعهد باید قابلیت ملزم کردن واحد تجاری به انتقال منبع به دیگری را داشته باشد، ولی لازم نیست انتقال قطعی یا حتی محتمل باشد. انتقال ممکن است تنها با وقوع رویدادی آتی، مشخص و نامطمئن الزامی شود؛ آنچه ضرورت دارد این است که تعهد هم‌اکنون موجود باشد و دست‌کم در یک وضعیت معین، واحد تجاری ملزم به انتقال باشد (چارچوب مفهومی، بند ۴.۳۷). همان‌گونه که برای دارایی گفتیم، تعهد حتی با احتمال کم انتقال می‌تواند تعریف بدهی را احراز کند؛ احتمال کم فقط بر تصمیم درباره اطلاعاتی که ارائه می‌شود و شیوه ارائه، از جمله شناسایی و اندازه‌گیری، اثر دارد (چارچوب مفهومی، بند ۴.۳۸). نمونه‌های تعهد به انتقال منبع اقتصادی از این قرارند: تعهد به پرداخت نقد؛ تعهد به تحویل کالا یا ارائه خدمات؛ تعهد به مبادله منابع با شخص دیگر در شرایط نامطلوب، مانند قرارداد آتی خریدی که اکنون نامطلوب است یا اختیار معامله‌ای که به دیگری حق خرید از واحد تجاری می‌دهد؛ تعهد به انتقال منبع در صورت وقوع رویداد آتی نامطمئن معین؛ و تعهد به انتشار ابزار مالی اگر آن ابزار واحد تجاری را متعهد به انتقال منبع اقتصادی کند (چارچوب مفهومی، بند ۴.۳۹). واحدهای تجاری گاهی به‌جای ایفای تعهد، تصمیم می‌گیرند آن را از راه مذاکره درباره صرف‌نظر کردن تسویه کنند، به شخص ثالث منتقل کنند، یا با معامله جدیدی تعهد دیگری را جایگزین آن سازند (چارچوب مفهومی، بند ۴.۴۰)؛ در همه این وضعیت‌ها، تا زمان تسویه، انتقال یا جایگزینی، واحد تجاری همچنان به انتقال منبع تعهد دارد (چارچوب مفهومی، بند ۴.۴۱).</w:t>
      </w:r>
    </w:p>
    <w:p>
      <w:pPr>
        <w:bidi/>
        <w:spacing w:before="0" w:after="60" w:line="276" w:lineRule="auto"/>
        <w:ind w:firstLine="284"/>
        <w:jc w:val="both"/>
      </w:pPr>
      <w:r>
        <w:rPr>
          <w:rFonts w:ascii="Times New Roman" w:hAnsi="Times New Roman" w:eastAsia="Times New Roman" w:cs="B Zar"/>
          <w:sz w:val="22"/>
          <w:szCs w:val="22"/>
          <w:rtl/>
        </w:rPr>
        <w:t xml:space="preserve">درباره معیار سوم، یعنی فعلی بودن تعهد و ناشی بودن آن از رویدادهای گذشته، چند نکته دیگر باید افزود. منافع اقتصادی به‌دست‌آمده می‌تواند کالا یا خدمات باشد و اقدام انجام‌شده می‌تواند فعالیت تجاری یا فعالیت در بازار خاص؛ اگر منافع یا اقدام در طول زمان رخ داده باشد، تعهد فعلی ممکن است در همان مدت انباشته شده باشد (چارچوب مفهومی، بند ۴.۴۴). حقوق کارکنان و هزینه تعمیرات نمونه‌های آشنای تعهدی است که با گذر زمان انباشته می‌شود. تصویب قانون جدید به‌تنهایی برای ایجاد تعهد فعلی کافی نیست؛ تعهد وقتی ایجاد می‌شود که در نتیجه کسب منافع یا انجام اقدامی که قانون در مورد آن کاربرد دارد، واحد تجاری منبعی را که پیش‌تر لازم نبود، باید یا ممکن است ملزم شود منتقل کند. رویه مرسوم، سیاست یا بیانیه خاص منتشرشده نیز همین شرط را دارد (چارچوب مفهومی، بند ۴.۴۵). از سوی دیگر، تعهد فعلی می‌تواند حتی اگر انتقال تا تاریخی در آینده قابل انجام نباشد وجود داشته باشد: بدهی قراردادی پرداخت نقد در آینده همین امروز بدهی است، و تعهد قراردادی به انجام کاری در تاریخی در آینده می‌تواند هم‌اکنون موجود باشد، حتی اگر طرف قرارداد تا آن تاریخ نتواند واحد را ملزم کند (چارچوب مفهومی، بند ۴.۴۶).</w:t>
      </w:r>
    </w:p>
    <w:p>
      <w:pPr>
        <w:bidi/>
        <w:spacing w:before="0" w:after="60" w:line="276" w:lineRule="auto"/>
        <w:ind w:firstLine="284"/>
        <w:jc w:val="both"/>
      </w:pPr>
      <w:r>
        <w:rPr>
          <w:rFonts w:ascii="Times New Roman" w:hAnsi="Times New Roman" w:eastAsia="Times New Roman" w:cs="B Zar"/>
          <w:sz w:val="22"/>
          <w:szCs w:val="22"/>
          <w:rtl/>
        </w:rPr>
        <w:t xml:space="preserve">سرانجام، اگر واحد تجاری هنوز منافع اقتصادی به دست نیاورده یا اقدامی نکرده باشد، هنوز تعهد فعلی ندارد. اگر قراردادی برای پرداخت دستمزد در ازای خدمات منعقد شود، تا زمانی که خدمات دریافت نشده، تعهد فعلی به پرداخت دستمزد وجود ندارد؛ پیش از آن، قرارداد «اجرانشده» است و واحد ترکیبی از حق و تعهد برای پرداخت دستمزد آتی در ازای خدمات آتی دارد (چارچوب مفهومی، بند ۴.۴۷). قراردادهای اجرانشده را در زیربخش ۱-۷-۴ می‌بینیم.</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۱-۷-۳ حقوق مالکانه، درآمد و هزینه</w:t>
      </w:r>
      <w:bookmarkEnd w:id="36"/>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حقوق مالکانه</w:t>
      </w:r>
      <w:r>
        <w:rPr>
          <w:rFonts w:ascii="Times New Roman" w:hAnsi="Times New Roman" w:eastAsia="Times New Roman" w:cs="B Zar"/>
          <w:sz w:val="22"/>
          <w:szCs w:val="22"/>
          <w:rtl/>
        </w:rPr>
        <w:t xml:space="preserve">، منافع باقیمانده در دارایی‌های واحد تجاری پس از کسر تمام بدهی‌های آن است. (چارچوب مفهومی، بند ۴.۶۳)</w:t>
      </w:r>
    </w:p>
    <w:p>
      <w:pPr>
        <w:bidi/>
        <w:spacing w:before="0" w:after="60" w:line="276" w:lineRule="auto"/>
        <w:ind w:firstLine="284"/>
        <w:jc w:val="both"/>
      </w:pPr>
      <w:r>
        <w:rPr>
          <w:rFonts w:ascii="Times New Roman" w:hAnsi="Times New Roman" w:eastAsia="Times New Roman" w:cs="B Zar"/>
          <w:sz w:val="22"/>
          <w:szCs w:val="22"/>
          <w:rtl/>
        </w:rPr>
        <w:t xml:space="preserve">اگر همه دارایی‌ها را بفروشیم و همه بدهی‌ها را صاف کنیم، آنچه می‌ماند متعلق به مالکان است. از همین‌جا معادله بنیادی حسابداری به دست می‌آید: دارایی‌ها برابر است با بدهی‌ها به‌علاوه حقوق مالکانه. چون حقوق مالکانه «باقیمانده» است، هر تغییر در آن ناشی از تغییر در دارایی‌ها و بدهی‌هاست؛ بخشی از این تغییر آورده مالکان یا توزیع میان آن‌هاست و بخش دیگر، که آورده و توزیع نیست، درآمد و هزینه را می‌سازد. تفاوت اساسی بدهی و حقوق مالکانه این است که مالکان برخلاف بستانکاران حق الزام شرکت به انتقال منابع (مثلاً پرداخت سود تقسیمی) را ندارند و دریافت منافعشان تابع تصمیم مجمع و محدودیت‌های قانونی است.</w:t>
      </w:r>
    </w:p>
    <w:p>
      <w:pPr>
        <w:bidi/>
        <w:spacing w:before="0" w:after="60" w:line="276" w:lineRule="auto"/>
        <w:ind w:firstLine="284"/>
        <w:jc w:val="both"/>
      </w:pPr>
      <w:r>
        <w:rPr>
          <w:rFonts w:ascii="Times New Roman" w:hAnsi="Times New Roman" w:eastAsia="Times New Roman" w:cs="B Zar"/>
          <w:sz w:val="22"/>
          <w:szCs w:val="22"/>
          <w:rtl/>
        </w:rPr>
        <w:t xml:space="preserve">باید دقت کرد که چارچوب حقوق مالکانه را «باقیمانده» تعریف می‌کند. ادعاهای مالکانه، ادعا نسبت به منفعت باقیمانده در دارایی‌های واحد تجاری پس از کسر تمام بدهی‌های آن‌اند؛ به بیان دیگر، ادعاهایی نسبت به واحد تجاری که تعریف بدهی را احراز نمی‌کند. این ادعاها ممکن است به موجب قرارداد، قانون یا امثال آن ایجاد شود و تا آنجا که تعریف بدهی را احراز نکند، انواع مختلف سهام منتشرشده و برخی تعهدات واحد به انتشار ادعای مالکانه دیگر را شامل می‌شود (چارچوب مفهومی، بند ۴.۶۴). بنابراین حقوق مالکانه تعریف مستقلی ندارد و بیرون از بدهی تعریف می‌شود؛ پیامد عملی آن است که هر ابزار مالی را نخست باید با تعریف بدهی آزمود. طبقات مختلف ادعاهای مالکانه، مانند سهام عادی و ممتاز، می‌توانند حقوق متفاوتی به دارندگان بدهند: دریافت تمام یا بخشی از سود تقسیمی، اگر واحد تجاری تصمیم به پرداخت آن به دارندگان واجد شرایط بگیرد؛ دریافت عواید حاصل از ادعاهای مالکانه، به‌طور کامل در زمان انحلال یا بخشی از آن در زمان‌های دیگر؛ یا سایر ادعاهای مالکانه (چارچوب مفهومی، بند ۴.۶۵). گاه الزامات قانونی و مقرراتی بر اجزای خاصی از حقوق مالکانه، مانند سرمایه یا سود انباشته، اثر می‌گذارد؛ برای نمونه، واحد تجاری را فقط در صورت وجود اندوخته‌های کافی توزیع‌پذیر مجاز به توزیع منابع به دارندگان ادعاهای مالکانه می‌کند (چارچوب مفهومی، بند ۴.۶۶). آخرین نکته آن است که فعالیت تجاری همیشه در قالب شرکت سهامی انجام نمی‌شود؛ تک‌مالکی‌ها، شرکت‌های تضامنی، تراست‌ها و انواع شرکت‌های دولتی چارچوب قانونی متفاوتی دارند و ممکن است توزیع منابع به مالکان در آن‌ها محدودیت کمتری داشته باشد. با این حال تعریف حقوق مالکانه در بند ۴.۶۳ برای همه واحدهای گزارشگر کاربرد دارد (چارچوب مفهومی، بند ۴.۶۷).</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درآمد</w:t>
      </w:r>
      <w:r>
        <w:rPr>
          <w:rFonts w:ascii="Times New Roman" w:hAnsi="Times New Roman" w:eastAsia="Times New Roman" w:cs="B Zar"/>
          <w:sz w:val="22"/>
          <w:szCs w:val="22"/>
          <w:rtl/>
        </w:rPr>
        <w:t xml:space="preserve">، افزایش در دارایی‌ها یا کاهش در بدهی‌هاست که موجب افزایش در حقوق مالکانه می‌شود، به جز مواردی که مربوط به آورده دارندگان ادعاهای مالکانه است.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 کاهش در دارایی‌ها یا افزایش در بدهی‌هاست که موجب کاهش در حقوق مالکانه می‌شود، به جز مواردی که مربوط به توزیع منابع به دارندگان ادعاهای مالکانه است. (چارچوب مفهومی، بندهای ۴.۶۸ و ۴.۶۹)</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درآمد و هزینه نیز بر پایه دارایی‌ها و بدهی‌ها تعریف شده‌اند. چارچوب برای هر یک تنها یک تعریف دارد؛ اما در عمل، درآمد هم شامل درآمد عملیاتی (مثل فروش تراکتور) و هم سایر درآمدها و سودها (مثل سود فروش یک دارایی ثابت) است و هزینه هم هزینه‌ها و زیان‌ها (مثل زیان آتش‌سوزی انبار) را در بر می‌گیرد. این طبقه‌بندی از استانداردها و مقررات می‌آید و بخشی از تعریف چارچوب نیست. آورده مالکان، مانند افزایش سرمایه، درآمد نیست و توزیع سود میان آن‌ها هم هزینه نیست (چارچوب مفهومی، بند ۴.۷۰)؛ این‌ها تغییراتی در حقوق مالکانه‌اند که در صورت تغییرات حقوق مالکانه می‌آیند. اما «نقش» مالک تعیین‌کننده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مالک در نقش مشتری</w:t>
            </w:r>
          </w:p>
          <w:p>
            <w:pPr>
              <w:bidi/>
              <w:spacing w:before="0" w:after="40" w:line="252" w:lineRule="auto"/>
              <w:jc w:val="both"/>
            </w:pPr>
            <w:r>
              <w:rPr>
                <w:rFonts w:ascii="Times New Roman" w:hAnsi="Times New Roman" w:eastAsia="Times New Roman" w:cs="B Zar"/>
                <w:sz w:val="20"/>
                <w:szCs w:val="20"/>
                <w:rtl/>
              </w:rPr>
              <w:t xml:space="preserve">آقای رضایی ۱۰۰ درصد شرکت «البرز» را دارد. اگر یک میلیارد تومان به حساب شرکت بریزد تا سرمایه افزایش یابد، او در نقش مالک است و این آورده است. اما اگر از همان شرکت، که مبل می‌سازد، یک دست مبل برای خانه‌اش بخرد و پولش را بدهد، او در نقش مشتری است و این معامله برای شرکت درآمد است. هر پولی که از مالک می‌گیریم سرمایه نیست؛ باید ببینیم او در کدام نقش نشسته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یک نکته درباره جایگاه این دو عنصر لازم است. درآمدها و هزینه‌ها عناصری‌اند که به عملکرد مالی مربوط است و استفاده‌کنندگان هم به اطلاعات وضعیت مالی و هم به اطلاعات عملکرد مالی نیاز دارند. پس هرچند درآمد و هزینه بر پایه تغییرات دارایی‌ها و بدهی‌ها تعریف می‌شود، اطلاعات درباره آن‌ها به اندازه اطلاعات دارایی‌ها و بدهی‌ها اهمیت دارد (چارچوب مفهومی، بند ۴.۷۱). این جمله پاسخی روشن به این برداشت است که چارچوب مفهومی صورت سود و زیان را فرع صورت وضعیت مالی می‌داند. افزون بر این، معاملات و رویدادهای مختلف درآمدها و هزینه‌هایی با ویژگی‌های متفاوت ایجاد می‌کنند، و ارائه جداگانه اطلاعات آن‌ها به استفاده‌کنندگان در درک عملکرد مالی کمک می‌کند (چارچوب مفهومی، بند ۴.۷۲؛ ر.ک. بخش ۱-۱۲).</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۱-۷-۴ واحد حساب، قراردادهای اجرانشده و محتوای حقوق و تعهدات</w:t>
      </w:r>
      <w:bookmarkEnd w:id="37"/>
    </w:p>
    <w:p>
      <w:pPr>
        <w:bidi/>
        <w:spacing w:before="0" w:after="60" w:line="276" w:lineRule="auto"/>
        <w:ind w:firstLine="284"/>
        <w:jc w:val="both"/>
      </w:pPr>
      <w:r>
        <w:rPr>
          <w:rFonts w:ascii="Times New Roman" w:hAnsi="Times New Roman" w:eastAsia="Times New Roman" w:cs="B Zar"/>
          <w:sz w:val="22"/>
          <w:szCs w:val="22"/>
          <w:rtl/>
        </w:rPr>
        <w:t xml:space="preserve">تعریف‌ها می‌گویند یک دارایی یا بدهی چیست؛ اما پیش از آنکه معیارهای شناخت و مفاهیم اندازه‌گیری به کار روند، باید معلوم شود موضوع آن‌ها دقیقاً چیست: یک حق، یک قرارداد، یا یک پرتفوی؟ این پرسش با مفهوم واحد حساب پاسخ می‌یابد.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واحد حساب</w:t>
      </w:r>
      <w:r>
        <w:rPr>
          <w:rFonts w:ascii="Times New Roman" w:hAnsi="Times New Roman" w:eastAsia="Times New Roman" w:cs="B Zar"/>
          <w:sz w:val="22"/>
          <w:szCs w:val="22"/>
          <w:rtl/>
        </w:rPr>
        <w:t xml:space="preserve">، حق یا گروهی از حقوق، تعهد یا گروهی از تعهدات، یا گروهی از حقوق و تعهدات است که معیارهای شناخت و مفاهیم اندازه‌گیری در مورد آن به کار گرفته می‌شود. (چارچوب مفهومی، بند ۴.۴۸)</w:t>
      </w:r>
    </w:p>
    <w:p>
      <w:pPr>
        <w:bidi/>
        <w:spacing w:before="0" w:after="60" w:line="276" w:lineRule="auto"/>
        <w:ind w:firstLine="284"/>
        <w:jc w:val="both"/>
      </w:pPr>
      <w:r>
        <w:rPr>
          <w:rFonts w:ascii="Times New Roman" w:hAnsi="Times New Roman" w:eastAsia="Times New Roman" w:cs="B Zar"/>
          <w:sz w:val="22"/>
          <w:szCs w:val="22"/>
          <w:rtl/>
        </w:rPr>
        <w:t xml:space="preserve">واحد حساب برای هر دارایی یا بدهی و برای درآمدها و هزینه‌های مرتبط با آن انتخاب می‌شود. گاهی مناسب است برای شناخت یک واحد حساب و برای اندازه‌گیری واحد دیگری برگزیده شود؛ مثلاً شناسایی برای هر قرارداد جداگانه انجام می‌شود ولی اندازه‌گیری آن‌ها به‌عنوان بخشی از پرتفوی قراردادها صورت می‌گیرد. برای ارائه و افشا نیز ممکن است لازم باشد دارایی‌ها، بدهی‌ها، درآمدها و هزینه‌ها تجمیع یا به اجزایی تفکیک شود (چارچوب مفهومی، بند ۴.۴۹). اگر واحد تجاری بخشی از یک دارایی یا بدهی را منتقل کند، واحد حساب ممکن است تغییر کند و جزء منتقل‌شده و جزء باقیمانده دو واحد حساب جداگانه شوند (چارچوب مفهومی، بند ۴.۵۰).</w:t>
      </w:r>
    </w:p>
    <w:p>
      <w:pPr>
        <w:bidi/>
        <w:spacing w:before="0" w:after="60" w:line="276" w:lineRule="auto"/>
        <w:ind w:firstLine="284"/>
        <w:jc w:val="both"/>
      </w:pPr>
      <w:r>
        <w:rPr>
          <w:rFonts w:ascii="Times New Roman" w:hAnsi="Times New Roman" w:eastAsia="Times New Roman" w:cs="B Zar"/>
          <w:sz w:val="22"/>
          <w:szCs w:val="22"/>
          <w:rtl/>
        </w:rPr>
        <w:t xml:space="preserve">انتخاب واحد حساب با همان هدف انتخاب همه‌چیز در چارچوب انجام می‌شود: اطلاعات مفید. این امر دو معنا دارد. نخست، اطلاعات باید مربوط باشد. گروهی از حقوق و تعهدات ممکن است، در مقایسه با هرکدام جداگانه، اطلاعات مربوط‌تری بدهد، مشروط بر آنکه چهار شرط برقرار باشد: نتواند یا بعید باشد موضوع معاملات جداگانه شود؛ نتواند یا بعید باشد الگوهای متفاوتی از انقضا داشته باشد؛ ویژگی‌های اقتصادی و ریسک‌های مشابهی داشته باشد و در نتیجه احتمالاً آثار مشابهی بر چشم‌انداز خالص جریان‌های نقدی ورودی یا خروجی آتی بگذارد؛ و در فعالیت‌های تجاری ایجاد جریان نقدی با هم به کار گرفته شود و بر پایه برآورد جریان‌های نقدی آتی به‌هم‌وابسته اندازه‌گیری شود. دوم، اطلاعات باید صادقانه محتوای معامله یا رویدادی را که آن‌ها را ایجاد کرده بیان کند. از این رو ممکن است لازم باشد حقوق و تعهدات ناشی از منابع مختلف یک واحد حساب شود، یا حقوق و تعهدات ناشی از یک منبع به چند واحد حساب تفکیک شود، و برای بیان صادقانه حقوق و تعهدات غیرمرتبط ممکن است شناسایی و اندازه‌گیری جداگانه آن‌ها ضرورت یابد (چارچوب مفهومی، بند ۴.۵۱).</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همین‌جا نیز کار می‌کند. هزینه شناسایی و اندازه‌گیری دارایی‌ها، بدهی‌ها، درآمدها و هزینه‌ها با کوچک شدن واحد حساب افزایش می‌یابد؛ بنابراین حقوق و تعهدات ناشی از منبع یکسان در حالت عادی فقط وقتی تفکیک می‌شود که اطلاعات حاصل مفیدتر و منافع آن بیش از مخارجش باشد (چارچوب مفهومی، بند ۴.۵۲). برخی قراردادها برای هر طرف هم حق می‌سازد و هم تعهد. اگر حقوق و تعهدات به هم وابسته و غیرقابل تفکیک باشد، یک دارایی یا بدهی غیرقابل تفکیک و یک واحد حساب پدید می‌آید؛ قراردادهای اجرانشده این‌گونه‌اند. اگر قابل تفکیک باشد، گاه مناسب است حقوق از تعهدات جدا و یک یا چند دارایی و بدهی جداگانه شناسایی شود، و گاه مناسب‌تر است همه در یک واحد حساب بیایند و یک دارایی یا یک بدهی به شمار روند (چارچوب مفهومی، بند ۴.۵۳). یک واحد حساب مرکب از حق و تعهد با تهاتر یکی نیست، چون در تهاتر دو مورد جداگانه شناسایی و اندازه‌گیری شده‌اند و بعد خالص نشان داده می‌شوند (چارچوب مفهومی، بند ۴.۵۴؛ ر.ک. بخش ۱-۱۲-۱).</w:t>
      </w:r>
    </w:p>
    <w:p>
      <w:pPr>
        <w:bidi/>
        <w:spacing w:before="0" w:after="60" w:line="276" w:lineRule="auto"/>
        <w:ind w:firstLine="284"/>
        <w:jc w:val="both"/>
      </w:pPr>
      <w:r>
        <w:rPr>
          <w:rFonts w:ascii="Times New Roman" w:hAnsi="Times New Roman" w:eastAsia="Times New Roman" w:cs="B Zar"/>
          <w:sz w:val="22"/>
          <w:szCs w:val="22"/>
          <w:rtl/>
        </w:rPr>
        <w:t xml:space="preserve">واحدهای حسابِ ممکن این‌هاست: یک حق یا یک تعهد منفرد؛ تمام حقوق، تمام تعهدات یا تمام حقوق و تعهدات ناشی از یک منبع، مانند یک قرارداد؛ زیرگروهی از آن‌ها، مثلاً زیرگروهی از حقوق نسبت به یک قلم دارایی ثابت مشهود که عمر مفید و الگوی مصرفش با سایر حقوق همان قلم فرق دارد؛ گروهی از حقوق و/یا تعهدات ناشی از پرتفویی از اقلام مشابه؛ گروهی از حقوق و/یا تعهدات ناشی از پرتفویی از اقلام غیرمشابه، مثلاً پرتفویی از دارایی‌ها و بدهی‌ها که در یک معامله واگذار خواهد شد؛ و آسیب‌پذیری پرتفویی از اقلام در برابر یک ریسک، که اگر پرتفوی در معرض ریسک باشد، برخی ابعاد حسابداری آن می‌تواند بر همان آسیب‌پذیری کلی متمرکز شود (چارچوب مفهومی، بند ۴.۵۵).</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قرارداد اجرانشده</w:t>
      </w:r>
      <w:r>
        <w:rPr>
          <w:rFonts w:ascii="Times New Roman" w:hAnsi="Times New Roman" w:eastAsia="Times New Roman" w:cs="B Zar"/>
          <w:sz w:val="22"/>
          <w:szCs w:val="22"/>
          <w:rtl/>
        </w:rPr>
        <w:t xml:space="preserve">، قرارداد یا بخشی از قرارداد است که به یک اندازه اجرا نشده است: طرف‌های قرارداد هیچ‌یک از تعهدات خود را ایفا نکرده‌اند، یا هر دو طرف بخشی از تعهدات خود را به یک اندازه ایفا کرده‌اند. (چارچوب مفهومی، بند ۴.۵۶)</w:t>
      </w:r>
    </w:p>
    <w:p>
      <w:pPr>
        <w:bidi/>
        <w:spacing w:before="0" w:after="60" w:line="276" w:lineRule="auto"/>
        <w:ind w:firstLine="284"/>
        <w:jc w:val="both"/>
      </w:pPr>
      <w:r>
        <w:rPr>
          <w:rFonts w:ascii="Times New Roman" w:hAnsi="Times New Roman" w:eastAsia="Times New Roman" w:cs="B Zar"/>
          <w:sz w:val="22"/>
          <w:szCs w:val="22"/>
          <w:rtl/>
        </w:rPr>
        <w:t xml:space="preserve">قرارداد اجرانشده ترکیبی از حق و تعهد به مبادله منافع اقتصادی ایجاد می‌کند. این حق و تعهد به هم وابسته و غیرقابل تفکیک است، پس ترکیب آن‌ها یک دارایی یا یک بدهی است. اگر شرایط فعلی مبادله مطلوب باشد، واحد تجاری دارایی دارد؛ اگر نامطلوب باشد، بدهی. اینکه این دارایی یا بدهی در صورت‌های مالی بیاید یا نه، هم به معیارهای شناخت (بخش ۱-۸) و هم به مبنای اندازه‌گیری انتخاب‌شده (بخش ۱-۱۰) بستگی دارد، که در موارد مقتضی شامل آزمون زیانبار بودن قرارداد است (چارچوب مفهومی، بند ۴.۵۷). با ایفای تعهدات، آن بخش دیگر «اجرانشده» نیست. اگر نخست واحد گزارشگر طبق قرارداد عمل کند، این عملکرد رویدادی است که حق و تعهد او به مبادله منابع را به حق دریافت یک منبع اقتصادی تبدیل می‌کند، و این حق دارایی است. اگر نخست طرف دیگر عمل کند، این رویداد حق و تعهد واحد گزارشگر به مبادله را به تعهد انتقال منبع تبدیل می‌کند، و این تعهد بدهی است (چارچوب مفهومی، بند ۴.۵۸). به این ترتیب، همان رویدادی که قرارداد را از حالت اجرانشده خارج می‌کند، سرچشمه دارایی یا بدهی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قرارداد خرید مواد اولیه</w:t>
            </w:r>
          </w:p>
          <w:p>
            <w:pPr>
              <w:bidi/>
              <w:spacing w:before="0" w:after="40" w:line="252" w:lineRule="auto"/>
              <w:jc w:val="both"/>
            </w:pPr>
            <w:r>
              <w:rPr>
                <w:rFonts w:ascii="Times New Roman" w:hAnsi="Times New Roman" w:eastAsia="Times New Roman" w:cs="B Zar"/>
                <w:sz w:val="20"/>
                <w:szCs w:val="20"/>
                <w:rtl/>
              </w:rPr>
              <w:t xml:space="preserve">شرکت بهار قراردادی برای خرید ورق فولاد با قیمت ثابت امضا می‌کند. تا زمانی که هیچ‌یک از دو طرف عمل نکرده، قرارداد اجرانشده است و حق دریافت فولاد با تعهد پرداخت بها یک واحد حساب می‌سازد. اگر قیمت بازار بالا برود و شرایط قرارداد برای شرکت بهار مطلوب شود، ترکیب یک دارایی است؛ اگر قیمت بازار پایین بیاید، ترکیب یک بدهی است. وقتی فولاد تحویل شود، حق دریافت فولاد پایان می‌یابد و جای آن را فولاد و تعهد پرداخت بها می‌گیرد.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مفاد قرارداد برای هر طرف آن حقوق و تعهداتی ایجاد می‌کند، و برای بیان صادقانه آن‌ها، صورت‌های مالی «محتوا» را گزارش می‌کند، همان نگاه به محتوای پدیده، نه شکل حقوقی آن، که در بخش ۱-۶-۲ درباره بیان صادقانه دیدیم (چارچوب مفهومی، بند ۲.۱۲). گاهی محتوا از شکل حقوقی قرارداد جداست، و گاهی باید مفاد یک قرارداد یا مجموعه‌ای از قراردادها تحلیل شود تا محتوای حقوق و تعهدات معلوم گردد (چارچوب مفهومی، بند ۴.۵۹). همه مفاد، اعم از صریح یا ضمنی، در نظر گرفته می‌شود، مگر آنکه فاقد محتوا باشد؛ شرایط ضمنی ممکن است تعهداتی باشد که قانون تحمیل می‌کند، مانند تعهدات ضمانت قانونی در فروش به مشتری (چارچوب مفهومی، بند ۴.۶۰). مفاد فاقد محتوا، که اثر قابل تشخیصی بر ابعاد اقتصادی قرارداد ندارد، در نظر گرفته نمی‌شود، مثلاً مفادی که هیچ طرفی را مقید نمی‌کند، یا حقوقی از جمله اختیاراتی که دارنده‌اش در هیچ شرایطی توانایی عملی اعمال آن را ندارد (چارچوب مفهومی، بند ۴.۶۱).</w:t>
      </w:r>
    </w:p>
    <w:p>
      <w:pPr>
        <w:bidi/>
        <w:spacing w:before="0" w:after="60" w:line="276" w:lineRule="auto"/>
        <w:ind w:firstLine="284"/>
        <w:jc w:val="both"/>
      </w:pPr>
      <w:r>
        <w:rPr>
          <w:rFonts w:ascii="Times New Roman" w:hAnsi="Times New Roman" w:eastAsia="Times New Roman" w:cs="B Zar"/>
          <w:sz w:val="22"/>
          <w:szCs w:val="22"/>
          <w:rtl/>
        </w:rPr>
        <w:t xml:space="preserve">مجموعه‌ای از قراردادها ممکن است به یک نتیجه تجاری کلی دست یابد یا برای آن طراحی شده باشد. برای گزارش محتوا، شاید لازم باشد حقوق و تعهدات این مجموعه یک واحد حساب شود. اگر حقوق و تعهدات یک قرارداد صرفاً خنثی‌کننده تمام حقوق و تعهدات قرارداد دیگری باشد که هم‌زمان با همان طرف منعقد شده، اثر ترکیبی دو قرارداد هیچ حق یا تعهدی نمی‌آفریند. برعکس، اگر یک قرارداد دو یا چند مجموعه حق یا تعهد بسازد که می‌توانست از چند قرارداد جداگانه پدید آید، شاید لازم باشد برای بیان صادقانه هر مجموعه جداگانه به حساب آید، گویی از قراردادهای جداگانه ناشی شده است (چارچوب مفهومی، بند ۴.۶۲؛ ر.ک. بندهای ۴.۴۸ تا ۴.۵۵). همین استدلال است که در حسابداری، «جداسازی اجزای یک قرارداد» و «ترکیب قراردادهای مرتبط» را موجه می‌کند.</w:t>
      </w:r>
    </w:p>
    <w:p>
      <w:pPr>
        <w:bidi/>
        <w:spacing w:before="0" w:after="60" w:line="276" w:lineRule="auto"/>
        <w:ind w:firstLine="284"/>
        <w:jc w:val="both"/>
      </w:pPr>
      <w:r>
        <w:rPr>
          <w:rFonts w:ascii="Times New Roman" w:hAnsi="Times New Roman" w:eastAsia="Times New Roman" w:cs="B Zar"/>
          <w:sz w:val="22"/>
          <w:szCs w:val="22"/>
          <w:rtl/>
        </w:rPr>
        <w:t xml:space="preserve">با این تعریف‌ها، واژگان ما کامل شد. اما یک گام دیگر مانده است. اینکه یک قلم با تعریف دارایی یا بدهی مطابقت دارد، به این معنا نیست که وارد صورت‌های مالی می‌شود. نیاز به قاعده‌ای داریم که بگوید کدام قلم‌ها، چه زمانی و با چه مبلغی در صورت‌ها ثبت شوند؛ و این موضوع بخش بعد است.</w:t>
      </w:r>
    </w:p>
    <w:p>
      <w:pPr>
        <w:keepNext/>
        <w:keepLines/>
        <w:pBdr>
          <w:bottom w:val="single" w:sz="8" w:space="3" w:color="1F3864"/>
        </w:pBdr>
        <w:bidi/>
        <w:spacing w:before="420" w:after="120"/>
        <w:jc w:val="left"/>
        <w:outlineLvl w:val="0"/>
      </w:pPr>
      <w:bookmarkStart w:id="38" w:name="_TocH38"/>
      <w:r>
        <w:rPr>
          <w:rFonts w:ascii="Times New Roman" w:hAnsi="Times New Roman" w:eastAsia="Times New Roman" w:cs="B Zar"/>
          <w:b/>
          <w:bCs/>
          <w:color w:val="1F3864"/>
          <w:sz w:val="32"/>
          <w:szCs w:val="32"/>
          <w:rtl/>
        </w:rPr>
        <w:t xml:space="preserve">۱-۸ شناخت و قطع شناخت</w:t>
      </w:r>
      <w:bookmarkEnd w:id="38"/>
    </w:p>
    <w:p>
      <w:pPr>
        <w:bidi/>
        <w:spacing w:before="0" w:after="60" w:line="276" w:lineRule="auto"/>
        <w:ind w:firstLine="284"/>
        <w:jc w:val="both"/>
      </w:pPr>
      <w:r>
        <w:rPr>
          <w:rFonts w:ascii="Times New Roman" w:hAnsi="Times New Roman" w:eastAsia="Times New Roman" w:cs="B Zar"/>
          <w:sz w:val="22"/>
          <w:szCs w:val="22"/>
          <w:rtl/>
        </w:rPr>
        <w:t xml:space="preserve">تصور کنید تعریف‌های بخش پیش همه‌ی آن چیزی بود که برای ثبت یک قلم لازم داشتیم. در این صورت هر حق نامطمئن و هر تعهد محتمل را باید با یک مبلغ پولی وارد صورت‌های مالی می‌کردیم و صورت‌ها پر از اعداد بی‌پشتوانه می‌شد. به همین دلیل چارچوب مفهومی میان «تعریف» و «ورود به صورت‌ها» یک مرحله می‌گذارد: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یعنی فرآیند درج قلمی که تعریف یکی از عناصر را احراز می‌کند در صورت وضعیت مالی یا صورت عملکرد مالی. شناخت مستلزم نشان دادن آن قلم، در قالب واژگان و بر حسب مبلغ پولی، در یکی از آن صورت‌هاست و مبلغی که یک دارایی، بدهی یا حقوق مالکانه به آن در صورت وضعیت مالی شناسایی می‌شود «مبلغ دفتری» نام دارد (چارچوب مفهومی، بند ۵.۱). 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 عملکرد مالی. با این حال همه‌ی این اقلام شناسایی نمی‌شوند (چارچوب مفهومی، بند ۵.۶). شناسایی نکردن قلمی که تعریف یکی از عناصر را احراز می‌کند از کامل بودن صورت‌ها می‌کاهد و ممکن است اطلاعات مفیدی را از آن‌ها حذف کند؛ از سوی دیگر، شناسایی برخی اقلام هم گاه اطلاعات مفیدی فراهم نمی‌کند. از این رو دارایی یا بدهی تنها وقتی شناسایی می‌شود که شناخت آن و درآمدها، هزینه‌ها یا تغییرات حقوق مالکانه ناشی از آن، اطلاعات مفید، یعنی هم مربوط و هم صادقانه، برای استفاده‌کنندگان فراهم کند (چارچوب مفهومی، بند ۵.۷). شناخت دو آزمون دارد: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۱-۴: شناخت و قطع شناخت اقلام در صورت‌های مالی</w:t>
      </w:r>
    </w:p>
    <w:p>
      <w:pPr>
        <w:bidi/>
        <w:spacing w:before="0" w:after="60" w:line="276" w:lineRule="auto"/>
        <w:ind w:firstLine="284"/>
        <w:jc w:val="both"/>
      </w:pPr>
      <w:r>
        <w:rPr>
          <w:rFonts w:ascii="Times New Roman" w:hAnsi="Times New Roman" w:eastAsia="Times New Roman" w:cs="B Zar"/>
          <w:sz w:val="22"/>
          <w:szCs w:val="22"/>
          <w:rtl/>
        </w:rPr>
        <w:t xml:space="preserve">آزمون اول، </w:t>
      </w:r>
      <w:r>
        <w:rPr>
          <w:rFonts w:ascii="Times New Roman" w:hAnsi="Times New Roman" w:eastAsia="Times New Roman" w:cs="B Zar"/>
          <w:b/>
          <w:bCs/>
          <w:sz w:val="22"/>
          <w:szCs w:val="22"/>
          <w:rtl/>
        </w:rPr>
        <w:t xml:space="preserve">تعریف</w:t>
      </w:r>
      <w:r>
        <w:rPr>
          <w:rFonts w:ascii="Times New Roman" w:hAnsi="Times New Roman" w:eastAsia="Times New Roman" w:cs="B Zar"/>
          <w:sz w:val="22"/>
          <w:szCs w:val="22"/>
          <w:rtl/>
        </w:rPr>
        <w:t xml:space="preserve"> است: قلم باید تعریف یکی از عناصر را احراز کند. آزمون دوم، </w:t>
      </w:r>
      <w:r>
        <w:rPr>
          <w:rFonts w:ascii="Times New Roman" w:hAnsi="Times New Roman" w:eastAsia="Times New Roman" w:cs="B Zar"/>
          <w:b/>
          <w:bCs/>
          <w:sz w:val="22"/>
          <w:szCs w:val="22"/>
          <w:rtl/>
        </w:rPr>
        <w:t xml:space="preserve">اطلاعات مفید</w:t>
      </w:r>
      <w:r>
        <w:rPr>
          <w:rFonts w:ascii="Times New Roman" w:hAnsi="Times New Roman" w:eastAsia="Times New Roman" w:cs="B Zar"/>
          <w:sz w:val="22"/>
          <w:szCs w:val="22"/>
          <w:rtl/>
        </w:rPr>
        <w:t xml:space="preserve"> است: شناخت آن باید اطلاعات مربوط و بیان صادقانه فراهم کند. و بر هر دو،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سایه می‌اندازد: شناخت وقتی مفید است که مخارجش از منافعش بیشتر نباشد.</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بر تصمیم‌های شناخت نیز حاکم است. شناخت دارایی یا بدهی هزینه دارد: تهیه‌کنندگان برای رسیدن به اندازه‌گیری مربوط متحمل مخارج می‌شوند و استفاده‌کنندگان نیز برای تجزیه و تحلیل و تفسیر اطلاعات. دارایی یا بدهی وقتی شناسایی می‌شود که منافع تهیه این اطلاعات برای استفاده‌کنندگان از راه شناخت، احتمالاً مخارج تهیه و استفاده را توجیه کند، و در برخی موارد مخارج شناخت می‌تواند از منافع آن بیشتر باشد (چارچوب مفهومی، بند ۵.۸). چارچوب صریح می‌گوید نمی‌توان دقیقاً مشخص کرد چه هنگام شناخت اطلاعات مفید می‌دهد و مخارجش از منافعش بیشتر نیست؛ آنچه مفید است به قلم و به واقعیت‌ها و شرایط بستگی دارد. در نتیجه تصمیم‌گیری درباره شناخت به قضاوت نیاز دارد و ممکن است الزامات شناخت در استانداردهای مختلف، و حتی در یک استاندارد، متفاوت باشد (چارچوب مفهومی، بند ۵.۹). همین بند توضیح می‌دهد چرا استانداردهای مختلف آستانه‌های شناخت متفاوتی دارند و چرا آن را نقص چارچوب نمی‌دانیم. هنگام تصمیم‌گیری درباره شناخت باید به این هم توجه کرد که اگر دارایی یا بدهی شناسایی نشود، چه اطلاعاتی باید ارائه شود. مثلاً اگر هنگام تحمل مخارج دارایی شناسایی نشود، هزینه شناسایی می‌گردد، و گاه شناسایی هزینه با گذشت زمان اطلاعات مفیدی می‌دهد، مثلاً امکان تشخیص روندها را فراهم می‌کند (چارچوب مفهومی، بند ۵.۱۰). و حتی اگر قلمی که تعریف دارایی یا بدهی را احراز می‌کند شناسایی نشود، ممکن است لازم باشد درباره آن در یادداشت‌های توضیحی اطلاعاتی ارائه شود، به‌گونه‌ای که حذف آن قلم از خلاصه ساختاریافته صورت وضعیت مالی و در موارد مقتضی صورت عملکرد مالی را جبران کند (چارچوب مفهومی، بند ۵.۱۱). عدم شناخت رها کردن موضوع نیست؛ جابه‌جایی آن از متن صورت‌ها به یادداشت‌هاست.</w:t>
      </w:r>
    </w:p>
    <w:p>
      <w:pPr>
        <w:bidi/>
        <w:spacing w:before="0" w:after="60" w:line="276" w:lineRule="auto"/>
        <w:ind w:firstLine="284"/>
        <w:jc w:val="both"/>
      </w:pPr>
      <w:r>
        <w:rPr>
          <w:rFonts w:ascii="Times New Roman" w:hAnsi="Times New Roman" w:eastAsia="Times New Roman" w:cs="B Zar"/>
          <w:sz w:val="22"/>
          <w:szCs w:val="22"/>
          <w:rtl/>
        </w:rPr>
        <w:t xml:space="preserve">آزمون دوم دو مانع اصلی دارد. مانع نخست مربوط بودن است. اگر وجود دارایی یا بدهی نامطمئن باشد، یا احتمال ورود یا خروج منافع اقتصادی از آن بسیار کم باشد، ممکن است شناخت اطلاعات مربوط ندهد؛ در این حالت مربوط‌ترین اطلاعات، توضیح مبلغ و زمان‌بندی و عوامل مؤثر بر احتمال جریان‌های احتمالی است که جایگاه معمولش «یادداشت‌های توضیحی» است (چارچوب مفهومی، بندهای ۵.۱۲ و ۵.۱۴ تا ۵.۱۶).</w:t>
      </w:r>
    </w:p>
    <w:p>
      <w:pPr>
        <w:bidi/>
        <w:spacing w:before="0" w:after="60" w:line="276" w:lineRule="auto"/>
        <w:ind w:firstLine="284"/>
        <w:jc w:val="both"/>
      </w:pPr>
      <w:r>
        <w:rPr>
          <w:rFonts w:ascii="Times New Roman" w:hAnsi="Times New Roman" w:eastAsia="Times New Roman" w:cs="B Zar"/>
          <w:sz w:val="22"/>
          <w:szCs w:val="22"/>
          <w:rtl/>
        </w:rPr>
        <w:t xml:space="preserve">ارتباط عدم اطمینان یا احتمال کم با شناخت را نباید ساده‌انگارانه خواند. وجود یکی از این دو عامل یا هر دو، به‌خودی‌خود به این نتیجه نمی‌انجامد که اطلاعات حاصل از شناخت نامربوط است؛ عوامل دیگر نیز بر این نتیجه اثر دارد و ممکن است ترکیبی از عوامل، نه یک عامل، تعیین کند شناخت اطلاعات مربوط می‌دهد یا نه (چارچوب مفهومی، بند ۵.۱۳). در برخی موارد، عدم اطمینان درباره وجود دارایی یا بدهی (بندهای ۴.۱۳ و ۴.۳۵) همراه با احتمال کم جریان‌ها و دامنه گسترده نتایج ممکن، به این معناست که شناسایی دارایی یا بدهی، که ناگزیر یک مبلغ واحد دارد، اطلاعات مربوط فراهم نمی‌کند؛ و در هر صورت، چه قلم شناسایی شود چه نه، ممکن است افشای اطلاعات توضیحی درباره عدم اطمینان‌های مرتبط لازم باشد (چارچوب مفهومی، بند ۵.۱۴). دارایی یا بدهی حتی با احتمال کم جریان ورودی یا خروجی منافع می‌تواند وجود داشته باشد (چارچوب مفهومی، بند ۵.۱۵)؛ در این حالت مربوط‌ترین اطلاعات ممکن است مبلغ جریان‌های احتمالی، زمان‌بندی محتمل آن‌ها و عوامل مؤثر بر احتمال وقوعشان باشد (چارچوب مفهومی، بند ۵.۱۶). اما حتی با احتمال کم، شناخت می‌تواند اطلاعات مربوطی فراتر از این بدهد، بسته به عواملی. نخست، اگر دارایی در یک مبادله با شرایط بازار تحصیل یا بدهی تقبل شده باشد، بهای آن معمولاً منعکس‌کننده احتمال جریان ورودی یا خروجی است، پس اطلاعات مربوط است و به سهولت در دسترس؛ افزون بر این، شناسایی نکردن چنین قلمی می‌تواند موجب شناسایی درآمد یا هزینه در زمان مبادله شود که ممکن است بیان صادقانه آن مبادله نباشد (چارچوب مفهومی، بند ۵.۱۷ الف؛ ر.ک. بند ۵.۲۵ الف). دوم، شناخت دارایی یا بدهی تقریباً همیشه با شناسایی درآمد یا هزینه همراه است. اگر دارایی یا بدهی ناشی از رویدادی باشد که عملیات مبادله‌ای نیست، شناخت آن معمولاً به شناسایی درآمد یا هزینه می‌انجامد؛ و اگر تنها احتمال اندکی وجود داشته باشد که دارایی یا بدهی موجب جریان ورودی یا خروجی منافع اقتصادی شود، ممکن است استفاده‌کنندگان، شناخت دارایی و درآمد یا بدهی و هزینه را اطلاعاتی مربوط ندانند (چارچوب مفهومی، بند ۵.۱۷ ب).</w:t>
      </w:r>
    </w:p>
    <w:p>
      <w:pPr>
        <w:bidi/>
        <w:spacing w:before="0" w:after="60" w:line="276" w:lineRule="auto"/>
        <w:ind w:firstLine="284"/>
        <w:jc w:val="both"/>
      </w:pPr>
      <w:r>
        <w:rPr>
          <w:rFonts w:ascii="Times New Roman" w:hAnsi="Times New Roman" w:eastAsia="Times New Roman" w:cs="B Zar"/>
          <w:sz w:val="22"/>
          <w:szCs w:val="22"/>
          <w:rtl/>
        </w:rPr>
        <w:t xml:space="preserve">مانع دوم بیان صادقانه است. شناخت یک دارایی یا بدهی خاص زمانی مناسب است که نه‌تنها اطلاعات مربوط فراهم کند، بلکه بیان صادقانه‌ای نیز از همان دارایی یا بدهی و از درآمدها، هزینه‌ها یا تغییرات در حقوق مالکانه ناشی از آن باشد. سطح عدم اطمینان اندازه‌گیری مرتبط با دارایی یا بدهی و عواملی دیگر بر این بیان صادقانه اثر می‌گذارد (چارچوب مفهومی، بند ۵.۱۸). برای آنکه دارایی یا بدهی شناسایی شود، باید اندازه‌گیری شود، و در بسیاری از موارد این اندازه‌گیری‌ها ناگزیر برآوردند و با عدم اطمینان اندازه‌گیری همراه‌اند. اما وجود عدم اطمینان به معنای کنار گذاشتن شناخت نیست. استفاده از برآوردهای معقول بخش اساسی تهیه صورت‌های مالی است و اگر برآوردها شفاف و دقیق توصیف و تبیین شوند، مفید بودن اطلاعات خدشه‌دار نمی‌شود؛ حتی سطح بالایی از عدم اطمینان اندازه‌گیری لزوماً مانع ارائه اطلاعات مفید نیست (چارچوب مفهومی، بند ۵.۱۹).</w:t>
      </w:r>
    </w:p>
    <w:p>
      <w:pPr>
        <w:bidi/>
        <w:spacing w:before="0" w:after="60" w:line="276" w:lineRule="auto"/>
        <w:ind w:firstLine="284"/>
        <w:jc w:val="both"/>
      </w:pPr>
      <w:r>
        <w:rPr>
          <w:rFonts w:ascii="Times New Roman" w:hAnsi="Times New Roman" w:eastAsia="Times New Roman" w:cs="B Zar"/>
          <w:sz w:val="22"/>
          <w:szCs w:val="22"/>
          <w:rtl/>
        </w:rPr>
        <w:t xml:space="preserve">با این حال، گاه سطح عدم اطمینان مرتبط با برآورد مبلغ یک دارایی یا بدهی آن‌قدر بالاست که کافی بودن بیان صادقانه آن دارایی یا بدهی و نیز درآمدها، هزینه‌ها یا تغییرات حقوق مالکانه ناشی از آن را زیر سؤال می‌برد. چارچوب برای نمونه می‌گوید اگر تنها شیوه برآورد مبلغ، تکنیک‌های اندازه‌گیری مبتنی بر جریان‌های نقدی باشد و یک یا چند مورد از وضعیت‌های زیر نیز وجود داشته باشد، سطح عدم اطمینان می‌تواند بسیار بالا باشد: نخست، دامنه نتایج ممکن گسترده باشد و برآورد احتمال وقوع هر نتیجه به‌گونه‌ای غیرمعمول دشوار؛ دوم، مبلغ مزبور به‌گونه‌ای غیرمعمول به تغییرات کوچک در برآورد احتمال نتایج مختلف حساس باشد، مانند زمانی که احتمال جریان نقدی ورودی یا خروجی آتی بسیار کم، اما مبلغ آن در صورت وقوع بسیار بالاست؛ و سوم، اندازه‌گیری مستلزم تخصیص جریان‌های نقدی باشد که به‌گونه‌ای غیرمعمول ذهنی است و منحصراً به همان دارایی یا بدهی مورد اندازه‌گیری مربوط نیست (چارچوب مفهومی، بند ۵.۲۰). حتی در این موارد، تصمیم ساده نیست. گاهی مفیدترین اطلاعات همان مبلغ بسیار نامطمئن است، به شرط آنکه برآورد توصیف شود و عدم اطمینان‌های مؤثر بر آن تبیین گردد؛ این وضع به‌ویژه وقتی محتمل است که آن مبلغ مربوط‌ترین مبلغ برای آن دارایی یا بدهی باشد. در سایر موارد، اگر آن مبلغ بیان صادقانه کافی ارائه نکند، سودمندترین اطلاعات ممکن است مبلغ دیگری باشد، همراه با توصیف و توضیح لازم، که اندکی کمتر مربوط است اما عدم اطمینان اندازه‌گیری کمتری دارد (چارچوب مفهومی، بند ۵.۲۱). تنها در شرایطی محدود، که همه مقادیر مربوط در دسترس چنان نامطمئن‌اند که هیچ‌یک، حتی با توصیف برآوردها و تبیین عدم اطمینان‌های مؤثر بر آن‌ها، اطلاعات مفیدی درباره دارایی یا بدهی (و درآمدها، هزینه‌ها یا تغییرات حقوق مالکانه ناشی از آن) فراهم نمی‌کند، دارایی یا بدهی شناسایی نمی‌شود (چارچوب مفهومی، بند ۵.۲۲). و بالاخره، چه دارایی یا بدهی شناسایی شود و چه نشود، بیان صادقانه آن ممکن است مستلزم اطلاعات توضیحی درباره عدم اطمینان‌های مرتبط با وجود یا اندازه‌گیری یا نتیجه آن باشد، از جمله مبلغ یا زمان‌بندی جریان ورودی یا خروجی منافع اقتصادی که سرانجام از آن حاصل می‌شود (چارچوب مفهومی، بند ۵.۲۳؛ ر.ک. بندهای ۶.۶۰ تا ۶.۶۲).</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یک قلم شناسایی‌شده تنها به شناسایی آن وابسته نیست؛ شیوه اندازه‌گیری آن و نیز ارائه و افشای اطلاعات درباره آن را هم دربرمی‌گیرد (چارچوب مفهومی، بند ۵.۲۴). از این‌رو هنگام داوری درباره اینکه شناخت می‌تواند بیان صادقانه‌ای فراهم کند یا نه، علاوه بر عنوان و نحوه اندازه‌گیری قلم در صورت وضعیت مالی، سه نکته باید در نظر گرفته شود (چارچوب مفهومی، بند ۵.۲۵). نکته نخست، نشان دادن درآمدها، هزینه‌ها و تغییرات حقوق مالکانه ناشی از قلم است. اگر واحد تجاری دارایی‌ای را در قبال مابه‌ازا تحصیل کرده باشد، شناسایی‌نکردن آن دارایی به شناسایی هزینه می‌انجامد و سود و حقوق مالکانه را کاهش می‌دهد؛ و در برخی موارد، مثلاً وقتی واحد تجاری آن دارایی را فوراً مصرف نکرده است، شناسایی هزینه به‌جای دارایی ارائه‌ای گمراه‌کننده است و وضعیت مالی را مخدوش می‌کند (چارچوب مفهومی، بند ۵.۲۵ الف). نکته دوم، شناسایی یا عدم شناسایی دارایی‌ها و بدهی‌های مرتبط است. اگر دارایی‌ها و بدهی‌های مرتبط شناسایی نشده باشند، شناخت یکی از آن‌ها می‌تواند به ناهماهنگی در شناسایی، یعنی عدم تطابق حسابداری، بینجامد؛ وضعیتی که بیان قابل فهم یا صادقانه‌ای از اثر کلی معامله یا رویداد را فراهم نمی‌کند، حتی اگر اطلاعات توضیحی در یادداشت‌ها ارائه شود (چارچوب مفهومی، بند ۵.۲۵ ب). نکته سوم، ارائه و افشاست. تصویر کامل شامل همه اطلاعاتی است که استفاده‌کنندگان برای درک پدیده به‌تصویرکشیده‌شده نیاز دارند و همه توضیحات لازم را هم دربرمی‌گیرد؛ بنابراین ارائه و افشای مناسب است که امکان می‌دهد مبلغ شناسایی‌شده بخشی از بیان صادقانه آن قلم باشد (چارچوب مفهومی، بند ۵.۲۵ پ).</w:t>
      </w:r>
    </w:p>
    <w:p>
      <w:pPr>
        <w:bidi/>
        <w:spacing w:before="0" w:after="60" w:line="276" w:lineRule="auto"/>
        <w:ind w:firstLine="284"/>
        <w:jc w:val="both"/>
      </w:pPr>
      <w:r>
        <w:rPr>
          <w:rFonts w:ascii="Times New Roman" w:hAnsi="Times New Roman" w:eastAsia="Times New Roman" w:cs="B Zar"/>
          <w:sz w:val="22"/>
          <w:szCs w:val="22"/>
          <w:rtl/>
        </w:rPr>
        <w:t xml:space="preserve">شناخت، افزون بر آنچه گفتیم، عناصر را به هم می‌پیوندد. صورت وضعیت مالی و صورت یا صورت‌های عملکرد مالی، دارایی‌ها، بدهی‌ها، حقوق مالکانه، درآمدها و هزینه‌های شناسایی‌شده را در قالب خلاصه‌های ساختاریافته‌ای نشان می‌دهد که برای فراهم کردن اطلاعات مالی قابل مقایسه و قابل فهم طراحی شده است. ویژگی مهم ساختار این خلاصه‌ها آن است که مبالغ شناسایی‌شده در یک صورت مالی در جمع‌های کل، و در موارد مقتضی جمع‌های فرعی، قرار می‌گیرد که اقلام شناسایی‌شده آن صورت را به هم مرتبط می‌کند (چارچوب مفهومی، بند ۵.۲). شناخت این اجزا را به دو شیوه به هم می‌پیوندد. نخست، در صورت وضعیت مالی در ابتدا و پایان هر دوره، جمع دارایی‌ها منهای جمع بدهی‌ها برابر با حقوق مالکانه است. دوم، تغییر شناسایی‌شده در حقوق مالکانه طی دوره برابر است با درآمدها منهای هزینه‌های شناسایی‌شده در صورت عملکرد مالی، به‌علاوه آورده دارندگان ادعاهای مالکانه منهای توزیع منابع به آن‌ها (چارچوب مفهومی، بند ۵.۳). به زبان ساده، حقوق مالکانه پایان دوره برابر است با حقوق مالکانه ابتدای دوره، به‌اضافه سود یا زیان دوره، به‌اضافه آورده، منهای توزیع؛ و دلیل اینکه صورت‌های مالی یک سیستم به‌هم‌پیوسته‌اند و نه فهرست‌هایی جدا، همین است. این پیوند ناشی از آن است که شناسایی یک قلم یا تغییر در مبلغ دفتری آن، همواره مستلزم شناخت یا قطع شناخت یک یا چند قلم دیگر یا تغییر در مبلغ دفتری آن‌هاست. درآمد با شناخت اولیه یک دارایی یا افزایش مبلغ دفتری آن، یا با قطع شناخت یک بدهی یا کاهش مبلغ دفتری آن هم‌زمان رخ می‌دهد؛ هزینه نیز با شناخت اولیه یک بدهی یا افزایش مبلغ دفتری آن، یا با قطع شناخت یک دارایی یا کاهش مبلغ دفتری آن هم‌زمان است (چارچوب مفهومی، بند ۵.۴). معادل حسابداری این بندها همان قاعده‌ای است که «هر ثبت دفتری دو طرف دارد» نامیده می‌شود، اما چارچوب آن را از مفاهیم عناصر نتیجه می‌گیرد، نه از قرارداد دفتری.</w:t>
      </w:r>
    </w:p>
    <w:p>
      <w:pPr>
        <w:bidi/>
        <w:spacing w:before="0" w:after="60" w:line="276" w:lineRule="auto"/>
        <w:ind w:firstLine="284"/>
        <w:jc w:val="both"/>
      </w:pPr>
      <w:r>
        <w:rPr>
          <w:rFonts w:ascii="Times New Roman" w:hAnsi="Times New Roman" w:eastAsia="Times New Roman" w:cs="B Zar"/>
          <w:sz w:val="22"/>
          <w:szCs w:val="22"/>
          <w:rtl/>
        </w:rPr>
        <w:t xml:space="preserve">برند ساخته‌شده توسط خود شرکت بهار را در نظر بگیرید. ممکن است با تعریف دارایی سازگار باشد، چون حقی است که قابلیت تولید منافع دارد و شرکت آن را کنترل می‌کند. اما فرض کنید اندازه‌گیری آن به‌طور صادقانه و با هزینه‌ای معقول ممکن نباشد و همه مقادیر در دسترس چنان نامطمئن باشند که هیچ‌یک، حتی با توصیف برآوردها، اطلاعات مفیدی ندهد؛ این همان «شرایط محدود» بند ۵.۲۲ است و در آن شناخت اطلاعات مفید فراهم نمی‌کند. اگر مبلغ دیگری با عدم اطمینان کمتر در دسترس باشد، چارچوب به‌جای ترک شناخت، آن مبلغ را همراه با توضیح لازم ترجیح می‌دهد (بند ۵.۲۱). به این ترتیب «تعریف» لازم است، اما کافی نیست. همین منطق به ما کمک می‌کند «تطابق هزینه‌ها با درآمدها» را درست بفهمیم: وقتی فروش نقدی کالا هم درآمد (از شناخت یک دارایی، یعنی نقد) و هم هزینه (از قطع شناخت دارایی دیگر، یعنی کالا) ایجاد می‌کند، می‌گوییم درآمد و هزینه هم‌زمان شناسایی شده‌اند و این را گاهی «تطابق» می‌نامند (چارچوب مفهومی، بند ۵.۵). اما این همزمانی نتیجه‌ی شناخت تغییرات در دارایی‌ها و بدهی‌هاست و اجازه نمی‌دهد قلمی که تعریف دارایی یا بدهی را ندارد، مانند «هزینه به تعویق‌افتاده»، در صورت وضعیت مالی بیاید.</w:t>
      </w:r>
    </w:p>
    <w:p>
      <w:pPr>
        <w:bidi/>
        <w:spacing w:before="0" w:after="60" w:line="276" w:lineRule="auto"/>
        <w:ind w:firstLine="284"/>
        <w:jc w:val="both"/>
      </w:pPr>
      <w:r>
        <w:rPr>
          <w:rFonts w:ascii="Times New Roman" w:hAnsi="Times New Roman" w:eastAsia="Times New Roman" w:cs="B Zar"/>
          <w:sz w:val="22"/>
          <w:szCs w:val="22"/>
          <w:rtl/>
        </w:rPr>
        <w:t xml:space="preserve">شناخت پایانی هم دارد. </w:t>
      </w: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یعنی حذف تمام یا بخشی از یک دارایی یا بدهی شناسایی‌شده از صورت وضعیت مالی؛ و معمولاً وقتی رخ می‌دهد که آن قلم دیگر تعریف دارایی یا بدهی را احراز نکند. دارایی وقتی حذف می‌شود که واحد کنترل تمام یا بخشی از آن را از دست بدهد و بدهی وقتی که واحد دیگر تعهد فعلی بابت آن نداشته باشد. چارچوب هر دو معیار را با قید «معمولاً» بیان می‌کند (چارچوب مفهومی، بند ۵.۲۶). هدف الزامات حسابداری قطع شناخت، بیان صادقانه دو چیز است: نخست، دارایی‌ها و بدهی‌های باقیمانده پس از معامله یا رویداد دیگری که به قطع شناخت انجامیده، شامل دارایی‌ها یا بدهی‌هایی که به‌عنوان بخشی از همان معامله یا رویداد تحصیل، تقبل یا ایجاد شده‌اند؛ و دوم، تغییری که در دارایی‌ها و بدهی‌های واحد تجاری در نتیجه آن معامله یا رویداد پدید آمده است (چارچوب مفهومی، بند ۵.۲۷). چارچوب روش دستیابی به این دو هدف را نیز روشن می‌کند. هر دارایی یا بدهی که منقضی، مصرف، وصول، ایفا یا منتقل شده است، قطع شناخت می‌شود و درآمدها و هزینه‌های ناشی از آن شناسایی می‌گردد؛ مجموعه این دارایی‌ها و بدهی‌ها «جزء انتقال‌یافته» نام دارد. اگر چیزی از دارایی یا بدهی باقی بماند، شناسایی آن، که «جزء باقیمانده» نامیده می‌شود، ادامه می‌یابد و جزء باقیمانده به واحد حسابی جدا از جزء انتقال‌یافته تبدیل می‌شود. از این‌رو قطع شناخت جزء انتقال‌یافته هیچ درآمد یا هزینه‌ای برای جزء باقیمانده به بار نمی‌آورد، مگر آنکه قطع شناخت الزامات اندازه‌گیری قابل اعمال بر جزء باقیمانده را تغییر دهد. و سرانجام، هرگاه برای دستیابی به یکی از دو هدف یا هر دو لازم باشد، یک یا چند روش دیگر به کار می‌رود: ارائه جداگانه جزء باقیمانده در صورت وضعیت مالی؛ ارائه جداگانه درآمدها و هزینه‌های ناشی از قطع شناخت جزء انتقال‌یافته در صورت یا صورت‌های عملکرد مالی؛ یا ارائه اطلاعات توضیحی (چارچوب مفهومی، بند ۵.۲۸).</w:t>
      </w:r>
    </w:p>
    <w:p>
      <w:pPr>
        <w:bidi/>
        <w:spacing w:before="0" w:after="60" w:line="276" w:lineRule="auto"/>
        <w:ind w:firstLine="284"/>
        <w:jc w:val="both"/>
      </w:pPr>
      <w:r>
        <w:rPr>
          <w:rFonts w:ascii="Times New Roman" w:hAnsi="Times New Roman" w:eastAsia="Times New Roman" w:cs="B Zar"/>
          <w:sz w:val="22"/>
          <w:szCs w:val="22"/>
          <w:rtl/>
        </w:rPr>
        <w:t xml:space="preserve">اگر شرکت بهار مطالبات خود را به بانک بفروشد و کنترل و ریسک آن را کاملاً منتقل کند، مطالبات حذف می‌شود؛ اما چارچوب دو وضعیت را نمونه می‌آورد که در آن‌ها واحد تجاری به‌ظاهر دارایی را منتقل کرده، ولی دارایی همچنان دارایی او باقی می‌ماند. در وضعیت نخست، واحد تجاری دارایی را به‌ظاهر منتقل کرده ولی همچنان در معرض نوسان‌های عمده، مثبت یا منفی، در مبلغ منافع اقتصادی آن دارایی است؛ این وضع گاه نشان می‌دهد کنترل ادامه دارد (بند ۴.۲۴). اگر شرکت بهار مطالبات را فروخته باشد اما زیان وصول‌نشدن آن را همچنان خودش بپذیرد، ممکن است هنوز آن را کنترل کند و مطالبات باید بماند. در وضعیت دوم، دارایی به شخص دیگری منتقل شده که آن را به‌عنوان نماینده واحد تجاری نگهداری می‌کند؛ در این حالت انتقال‌دهنده هنوز دارایی را کنترل می‌کند (بند ۴.۲۵). در چنین مواردی قطع شناخت مناسب نیست، زیرا یکی از دو هدف قطع شناخت یا هر دو محقق نشده است (چارچوب مفهومی، بندهای ۵.۲۹ و ۵.۳۰).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وقتی قطع شناخت کافی نیست</w:t>
            </w:r>
          </w:p>
          <w:p>
            <w:pPr>
              <w:bidi/>
              <w:spacing w:before="0" w:after="40" w:line="252" w:lineRule="auto"/>
              <w:jc w:val="both"/>
            </w:pPr>
            <w:r>
              <w:rPr>
                <w:rFonts w:ascii="Times New Roman" w:hAnsi="Times New Roman" w:eastAsia="Times New Roman" w:cs="B Zar"/>
                <w:sz w:val="20"/>
                <w:szCs w:val="20"/>
                <w:rtl/>
              </w:rPr>
              <w:t xml:space="preserve">حتی وقتی واحد تجاری جزء انتقال‌یافته را دیگر در اختیار ندارد، قطع شناخت ممکن است همیشه بیان صادقانه میزان تغییر در دارایی‌ها و بدهی‌های واحد تجاری نباشد، هرچند با یکی از روش‌های ارائه و افشای بند ۵.۲۸(پ) همراه شود؛ در این موارد، قطع شناخت جزء انتقال‌یافته چنین القا می‌کند که وضعیت مالی بسیار بیش از اثر خود قطع شناخت تغییر کرده است. چارچوب دو نمونه می‌آورد: واحد تجاری دارایی را منتقل کرده و هم‌زمان معامله‌ای دیگر انجام داده که برای او حق فعلی یا تعهد فعلی تحصیل مجدد آن دارایی ایجاد می‌کند، مثلاً از طریق پیمان آتی، اختیار فروش صادرشده یا اختیار خرید خریداری‌شده؛ یا واحد تجاری همچنان در معرض نوسان‌های عمده مثبت یا منفی در مبلغ منافع اقتصادی جزء انتقال‌یافته‌ای است که دیگر آن را کنترل نمی‌کند. (چارچوب مفهومی، بند ۵.۳۱)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اگر قطع شناخت، حتی با پشتیبانی روش‌های بند ۵.۲۸(پ)، برای دستیابی به هر دو هدف کافی نباشد، گاه می‌توان هر دو هدف را از طریق ادامه شناخت جزء انتقال‌یافته برآورده کرد. پیامدهای این رویکرد سه چیز است: درآمد یا هزینه‌ای در ارتباط با جزء باقیمانده یا جزء انتقال‌یافته در نتیجه آن معامله شناسایی نمی‌شود؛ عواید دریافتی (یا پرداختی) بابت انتقال دارایی (یا بدهی) وام دریافتی (یا پرداختی) تلقی می‌شود؛ و جزء انتقال‌یافته باید در صورت وضعیت مالی جداگانه ارائه یا در اطلاعات توضیحی افشا شود تا نشان دهد واحد تجاری دیگر حق یا تعهدی از آن ندارد، و گاه لازم است درآمدها یا هزینه‌های ناشی از جزء انتقال‌یافته پس از انتقال نیز گزارش شود (چارچوب مفهومی، بند ۵.۳۲).</w:t>
      </w:r>
    </w:p>
    <w:p>
      <w:pPr>
        <w:bidi/>
        <w:spacing w:before="0" w:after="60" w:line="276" w:lineRule="auto"/>
        <w:ind w:firstLine="284"/>
        <w:jc w:val="both"/>
      </w:pPr>
      <w:r>
        <w:rPr>
          <w:rFonts w:ascii="Times New Roman" w:hAnsi="Times New Roman" w:eastAsia="Times New Roman" w:cs="B Zar"/>
          <w:sz w:val="22"/>
          <w:szCs w:val="22"/>
          <w:rtl/>
        </w:rPr>
        <w:t xml:space="preserve">یکی از جاهایی که پرسش قطع شناخت مطرح می‌شود، تعدیل قرارداد است، یعنی وقتی قرارداد به‌گونه‌ای تغییر می‌کند که حقوق و تعهدات فعلی کاهش یا حذف می‌شود. برای تصمیم‌گیری باید پرسید کدام واحد حساب مفیدترین اطلاعات را درباره دارایی‌ها و بدهی‌های باقیمانده پس از تعدیل فراهم می‌کند و تعدیل چگونه دارایی‌ها و بدهی‌ها را تغییر می‌دهد. اگر تعدیل فقط حقوق یا تعهدات فعلی را حذف کند، همان ملاحظات بندهای ۵.۲۶ تا ۵.۳۲ در تصمیم قطع شناخت آن حقوق یا تعهدات به کار می‌رود. اگر فقط حقوق یا تعهدات جدیدی بیفزاید، باید تصمیم گرفت که آن‌ها دارایی یا بدهی جداگانه‌ای هستند یا بخشی از همان واحد حقوق و تعهدات فعلی (بندهای ۴.۴۸ تا ۴.۵۵). و اگر هم حقوق و تعهدات فعلی را حذف کند و هم موارد جدید بیفزاید، اثر هر یک و اثر ترکیبی آن‌ها باید بررسی شود؛ در برخی موارد قرارداد چنان گسترده تعدیل می‌شود که، به لحاظ محتوا، دارایی یا بدهی قدیمی را با دارایی یا بدهی جدیدی جایگزین می‌کند و واحد تجاری باید دارایی یا بدهی اولیه را قطع شناخت و دارایی یا بدهی جدید را شناسایی کند (چارچوب مفهومی، بند ۵.۳۳).</w:t>
      </w:r>
    </w:p>
    <w:p>
      <w:pPr>
        <w:bidi/>
        <w:spacing w:before="0" w:after="60" w:line="276" w:lineRule="auto"/>
        <w:ind w:firstLine="284"/>
        <w:jc w:val="both"/>
      </w:pPr>
      <w:r>
        <w:rPr>
          <w:rFonts w:ascii="Times New Roman" w:hAnsi="Times New Roman" w:eastAsia="Times New Roman" w:cs="B Zar"/>
          <w:sz w:val="22"/>
          <w:szCs w:val="22"/>
          <w:rtl/>
        </w:rPr>
        <w:t xml:space="preserve">تا اینجا دانستیم چه چیزی وارد صورت‌های مالی می‌شود. اما هنوز یک پرسش مهم باقی است: با چه عددی؟ اینجا از طبقه‌ی دوم هرم به طبقه‌ی سوم می‌رسیم، که به «چگونه» پاسخ می‌دهد؛ از مفروضاتی که بدون آن‌ها هیچ عددی معنا ندارد شروع می‌کنیم.</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۱-۹ سطح سوم: مفروضات حسابداری</w:t>
      </w:r>
      <w:bookmarkEnd w:id="39"/>
    </w:p>
    <w:p>
      <w:pPr>
        <w:bidi/>
        <w:spacing w:before="0" w:after="60" w:line="276" w:lineRule="auto"/>
        <w:ind w:firstLine="284"/>
        <w:jc w:val="both"/>
      </w:pPr>
      <w:r>
        <w:rPr>
          <w:rFonts w:ascii="Times New Roman" w:hAnsi="Times New Roman" w:eastAsia="Times New Roman" w:cs="B Zar"/>
          <w:sz w:val="22"/>
          <w:szCs w:val="22"/>
          <w:rtl/>
        </w:rPr>
        <w:t xml:space="preserve">هر دانشی بر چند پیش‌فرض بنا شده که اثبات نمی‌شوند اما همه آن‌ها را می‌پذیرند تا کار پیش برود؛ هندسه‌دان هم بی‌آنکه اثباتی بخواهد می‌پذیرد که از دو نقطه فقط یک خط می‌گذرد. حسابداری نیز چنین پایه‌هایی دارد. اگر این پایه‌ها را برداریم، هر عددی که در صورت‌های مالی می‌بینیم بی‌پشتوانه می‌شود. چهار فرض داریم که مثل چهار پایه‌ی یک میز، هرکدام بخشی از بار را می‌کشد: واحد گزارشگر، تداوم فعالیت، دوره مالی و واحد پولی. ترتیب آن‌ها هم تصادفی نیست و می‌توان آن را به چهار پرسش ساده برگرداند: گزارش مال «کیست»؟ تا «کِی» ادامه دارد؟ در «چه بازه‌ای» بریده می‌شود؟ و با «چه پیمانه‌ای» سنجیده می‌شود؟</w:t>
      </w:r>
    </w:p>
    <w:p>
      <w:pPr>
        <w:bidi/>
        <w:spacing w:before="0" w:after="60" w:line="276" w:lineRule="auto"/>
        <w:ind w:firstLine="284"/>
        <w:jc w:val="both"/>
      </w:pPr>
      <w:r>
        <w:rPr>
          <w:rFonts w:ascii="Times New Roman" w:hAnsi="Times New Roman" w:eastAsia="Times New Roman" w:cs="B Zar"/>
          <w:sz w:val="22"/>
          <w:szCs w:val="22"/>
          <w:rtl/>
        </w:rPr>
        <w:t xml:space="preserve">پیش از ادامه باید دقیق باشیم که این چهار فرض از کجا آمده‌اند. فهرست چهارگانه‌ی واحد گزارشگر، تداوم فعالیت، دوره مالی و واحد پولی میراث سنت نظری حسابداری است و در این درس به‌عنوان مفروضات حسابداری شناخته می‌شود. چارچوب مفهومی از میان این چهار مورد فقط تداوم فعالیت را صریحاً «فرض» می‌نامد (چارچوب مفهومی، بند ۳.۹)؛ دوره گزارشگری و واحد گزارشگر را به‌صورت ویژگی‌های صورت‌های مالی توصیف می‌کند (چارچوب مفهومی، بندهای ۳.۴ و ۳.۱۰). واحد پولی نیز در میان بندهای فصل صورت‌های مالی به‌عنوان فرض شمرده نشده است و چارچوب تنها در فصل اندازه‌گیری، به‌طور ضمنی، یادآوری می‌کند که عناصر شناسایی‌شده بر حسب واحد پول کمّی می‌شوند (چارچوب مفهومی، بند ۶.۱). بنابراین در بخش حاضر، آنچه درباره‌ی تداوم فعالیت، دوره گزارشگری و واحد گزارشگر می‌خوانید به متن چارچوب مستند است و آنچه درباره‌ی واحد پولی می‌آید تحلیل مؤلف بر پایه سنت حسابداری است.</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۱-۹-۱ فرض واحد گزارشگر (تفکیک شخصیت)</w:t>
      </w:r>
      <w:bookmarkEnd w:id="40"/>
    </w:p>
    <w:p>
      <w:pPr>
        <w:bidi/>
        <w:spacing w:before="0" w:after="60" w:line="276" w:lineRule="auto"/>
        <w:ind w:firstLine="284"/>
        <w:jc w:val="both"/>
      </w:pPr>
      <w:r>
        <w:rPr>
          <w:rFonts w:ascii="Times New Roman" w:hAnsi="Times New Roman" w:eastAsia="Times New Roman" w:cs="B Zar"/>
          <w:sz w:val="22"/>
          <w:szCs w:val="22"/>
          <w:rtl/>
        </w:rPr>
        <w:t xml:space="preserve">نخستین پرسش این است که دفتر حسابداری شرکت بهار، دفتر چه کسی است؟ اگر مالک شرکت یک روز خانه‌اش را بخرد یا برای فرزندش شهریه بپردازد، آیا این پرداخت‌ها در حساب‌های شرکت جا دارند؟ </w:t>
      </w:r>
      <w:r>
        <w:rPr>
          <w:rFonts w:ascii="Times New Roman" w:hAnsi="Times New Roman" w:eastAsia="Times New Roman" w:cs="B Zar"/>
          <w:b/>
          <w:bCs/>
          <w:sz w:val="22"/>
          <w:szCs w:val="22"/>
          <w:rtl/>
        </w:rPr>
        <w:t xml:space="preserve">فرض واحد گزارشگر</w:t>
      </w:r>
      <w:r>
        <w:rPr>
          <w:rFonts w:ascii="Times New Roman" w:hAnsi="Times New Roman" w:eastAsia="Times New Roman" w:cs="B Zar"/>
          <w:sz w:val="22"/>
          <w:szCs w:val="22"/>
          <w:rtl/>
        </w:rPr>
        <w:t xml:space="preserve"> پاسخ می‌دهد: نه. هر واحد گزارشگر، که لزوماً یک واحد حقوقی نیست، مرز و شخصیتی مجزا از مالکان، مدیریت و سایر واحدها دارد (چارچوب مفهومی، بند ۳.۱۰) و حسابدار فقط رویدادهایی را ثبت می‌کند که به همین شخصیت مربوط است. بدون این فرض نمی‌توان سود شرکت را از ثروت شخصی مالک جدا کرد و نمی‌توان فهمید مدیر با منابعی که مالکان به او سپرده چه کرده است؛ یعنی مباشرت، که در بخش هدف دیدیم، قابل ارزیابی نمی‌شود.</w:t>
      </w:r>
    </w:p>
    <w:p>
      <w:pPr>
        <w:bidi/>
        <w:spacing w:before="0" w:after="60" w:line="276" w:lineRule="auto"/>
        <w:ind w:firstLine="284"/>
        <w:jc w:val="both"/>
      </w:pPr>
      <w:r>
        <w:rPr>
          <w:rFonts w:ascii="Times New Roman" w:hAnsi="Times New Roman" w:eastAsia="Times New Roman" w:cs="B Zar"/>
          <w:sz w:val="22"/>
          <w:szCs w:val="22"/>
          <w:rtl/>
        </w:rPr>
        <w:t xml:space="preserve">اما مرز این شخصیت کجاست؟ نگاه کلاسیک مرز را بسیار تنگ می‌کشد: فقط رویدادهایی که اثر مالی مستقیم بر خود شرکت دارند، مانند خرید و فروش و پرداخت حقوق. نگاه نوین، که از نیاز استفاده‌کنندگان آغاز می‌کند، مرز را وسیع‌تر می‌بیند. چارچوب مفهومی هم همین را می‌گوید: وقتی تعیین محدوده واحد گزارشگر دشوار است، باید به نیازهای اطلاعاتی استفاده‌کنندگان اصلی نگاه کرد، و این محدوده نباید مجموعه‌ای اختیاری یا ناکامل از فعالیت‌های اقتصادی باشد (چارچوب مفهومی، بندهای ۳.۱۳ و ۳.۱۴). به همین دلیل وقتی شرکت بهار چند شرکت تابعه دارد، صورت‌های مالی تلفیقی گروه تهیه می‌شود؛ چون سرمایه‌گذار شرکت بهار در واقع روی کل گروه سرمایه‌گذاری کرده است. همین رویکرد است که گاهی مرز را از سود مالی هم فراتر می‌برد و شاخه‌هایی مانند حسابداری منابع انسانی و حسابداری اجتماعی و محیط‌زیستی را پدید آورده است.</w:t>
      </w:r>
    </w:p>
    <w:p>
      <w:pPr>
        <w:bidi/>
        <w:spacing w:before="0" w:after="60" w:line="276" w:lineRule="auto"/>
        <w:ind w:firstLine="284"/>
        <w:jc w:val="both"/>
      </w:pPr>
      <w:r>
        <w:rPr>
          <w:rFonts w:ascii="Times New Roman" w:hAnsi="Times New Roman" w:eastAsia="Times New Roman" w:cs="B Zar"/>
          <w:sz w:val="22"/>
          <w:szCs w:val="22"/>
          <w:rtl/>
        </w:rPr>
        <w:t xml:space="preserve">تعریف دقیق واحد گزارشگر، انواع صورت‌های مالی (تلفیقی، غیرتلفیقی و ترکیبی)، شرایط دشواری تعیین مرز و «دیدگاه صورت‌های مالی» را در بخش ۱-۵ خواندیم (چارچوب مفهومی، بندهای ۳.۸ تا ۳.۱۸). نکته‌ای که در اینجا اهمیت دارد این است که مرز واحد گزارشگر نه یک اصل حقوقی، که انتخابی است برای پاسخ به نیاز استفاده‌کنندگان اصلی؛ از همین‌رو توصیف محدوده آن در صورت‌های مالی خود اطلاعاتی است که باید افشا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شرکت‌های تضامنی</w:t>
            </w:r>
          </w:p>
          <w:p>
            <w:pPr>
              <w:bidi/>
              <w:spacing w:before="0" w:after="40" w:line="252" w:lineRule="auto"/>
              <w:jc w:val="both"/>
            </w:pPr>
            <w:r>
              <w:rPr>
                <w:rFonts w:ascii="Times New Roman" w:hAnsi="Times New Roman" w:eastAsia="Times New Roman" w:cs="B Zar"/>
                <w:sz w:val="20"/>
                <w:szCs w:val="20"/>
                <w:rtl/>
              </w:rPr>
              <w:t xml:space="preserve">در شرکت‌های تضامنی و مؤسسات خصوصی، استقلال شخصیت بیشتر روی کاغذ است، چون طلبکاران می‌توانند برای وصول مطالبات خود به دارایی‌های شخصی شرکا هم مراجعه کنند. با این حال فرض واحد گزارشگر در حسابداری سر جای خود می‌ماند: شرکت تضامنی هم واحد گزارشگر جداست، هرچند از نظر حقوقی تفکیک کامل نیست. تفکیک حسابداری و تفکیک حقوقی دو چیزند و لزوماً بر هم منطبق نیستند.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واحد گزارشگر معلوم شد؛ اما آیا این واحد برای همیشه خواهد بود؟ پاسخ این پرسش در فرض دوم است.</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۱-۹-۲ فرض تداوم فعالیت</w:t>
      </w:r>
      <w:bookmarkEnd w:id="41"/>
    </w:p>
    <w:p>
      <w:pPr>
        <w:bidi/>
        <w:spacing w:before="0" w:after="60" w:line="276" w:lineRule="auto"/>
        <w:ind w:firstLine="284"/>
        <w:jc w:val="both"/>
      </w:pPr>
      <w:r>
        <w:rPr>
          <w:rFonts w:ascii="Times New Roman" w:hAnsi="Times New Roman" w:eastAsia="Times New Roman" w:cs="B Zar"/>
          <w:sz w:val="22"/>
          <w:szCs w:val="22"/>
          <w:rtl/>
        </w:rPr>
        <w:t xml:space="preserve">این تنها فرضی است که خود چارچوب مفهومی صریحاً «فرض» می‌نامد. </w:t>
      </w: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صورت‌های مالی معمولاً با این فرض تهیه می‌شود که واحد گزارشگر دارای تداوم فعالیت است و عملیات آن برای آینده‌ای قابل پیش‌بینی ادامه می‌یابد؛ بنابراین فرض می‌شود که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مبنای مورد استفاده در صورت‌های مالی توصیف می‌شود (چارچوب مفهومی، بند ۳.۹). به زبان ساده، شرکت را زنده فرض می‌کنیم، مگر آنکه قصد یا ضرورت انحلال یا توقف عملیات وجود داشته باشد. توجه کنید که معیار چارچوب «ورشکستگی» نیست: ورشکستگی نمونه‌ای از ضرورت است، اما قصد مدیریت به انحلال یا توقف فعالیت نیز به‌تنهایی کفایت می‌کند.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این فرض چه تفاوتی در عدد‌ها ایجاد می‌کند. پاسخ این است که بسیاری از رفتارهای معمول حسابداران روی همین فرض سوار است. اگر شرکت بهار قرار بود فردا تعطیل شود، ممکن بود لازم شود انبار و ماشین‌آلاتش را مثلاً به قیمت تصفیه، یعنی حراج فوری، گزارش کنیم؛ چارچوب فقط از «مبنای متفاوت» سخن می‌گوید و قیمت تصفیه نمونه‌ای مصداقی از این مبنا است، اما الزام توصیف مبنای به‌کاررفته در صورت‌های مالی (بند ۳.۹) در هر حال برقرار می‌ماند. اما چون فرض می‌کنیم شرکت می‌ماند و از آن دارایی‌ها برای تولید تراکتور استفاده می‌کند، قیمت فروش فوری آن‌ها اهمیتی ندارد و ثبت دارایی به بهای خرید معنا پیدا می‌کند. به همین ترتیب تفکیک دارایی‌ها به جاری و غیرجاری فقط وقتی معنا دارد که «بلندمدت» آینده‌ای داشته باشد، و وقتی بهای یک دستگاه را در ده سال مستهلک می‌کنیم، در واقع پیش‌بینی کرده‌ایم که شرکت ده سال دیگر هم هست تا از آن دستگاه بهره ببرد. این فرض البته مثل هر فرضی نقدپذیر است و برخی نظریه‌پردازان، از جمله چمبرز، آن را بیشتر یک پیش‌بینی می‌دانند تا یک واقعیت اثبات‌شده (این داوری از مؤلفان است و در چارچوب نیامده است)؛ در هر حال تا زمانی که قصد یا ضرورت انحلال یا توقف عملیات در میان نیست، حسابداری روی این فرض بنا می‌شود.</w:t>
      </w:r>
    </w:p>
    <w:p>
      <w:pPr>
        <w:bidi/>
        <w:spacing w:before="0" w:after="60" w:line="276" w:lineRule="auto"/>
        <w:ind w:firstLine="284"/>
        <w:jc w:val="both"/>
      </w:pPr>
      <w:r>
        <w:rPr>
          <w:rFonts w:ascii="Times New Roman" w:hAnsi="Times New Roman" w:eastAsia="Times New Roman" w:cs="B Zar"/>
          <w:sz w:val="22"/>
          <w:szCs w:val="22"/>
          <w:rtl/>
        </w:rPr>
        <w:t xml:space="preserve">این فرض بر مفهوم بدهی نیز اثر می‌گذارد. نتیجه‌گیری درباره‌ی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یعنی تعهدی که فقط با انحلال شرکت از میان می‌رود، تا زمانی که شرکت پابرجاست، تعهد فعلی است (چارچوب مفهومی، بند ۴.۳۳).</w:t>
      </w:r>
    </w:p>
    <w:p>
      <w:pPr>
        <w:bidi/>
        <w:spacing w:before="0" w:after="60" w:line="276" w:lineRule="auto"/>
        <w:ind w:firstLine="284"/>
        <w:jc w:val="both"/>
      </w:pPr>
      <w:r>
        <w:rPr>
          <w:rFonts w:ascii="Times New Roman" w:hAnsi="Times New Roman" w:eastAsia="Times New Roman" w:cs="B Zar"/>
          <w:sz w:val="22"/>
          <w:szCs w:val="22"/>
          <w:rtl/>
        </w:rPr>
        <w:t xml:space="preserve">اگر شرکت برای همیشه ادامه می‌دهد، چه زمانی می‌توان فهمید سود کرده یا زیان؟ همین پرسش ما را به فرض سوم می‌رساند.</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۱-۹-۳ فرض دوره مالی</w:t>
      </w:r>
      <w:bookmarkEnd w:id="42"/>
    </w:p>
    <w:p>
      <w:pPr>
        <w:bidi/>
        <w:spacing w:before="0" w:after="60" w:line="276" w:lineRule="auto"/>
        <w:ind w:firstLine="284"/>
        <w:jc w:val="both"/>
      </w:pPr>
      <w:r>
        <w:rPr>
          <w:rFonts w:ascii="Times New Roman" w:hAnsi="Times New Roman" w:eastAsia="Times New Roman" w:cs="B Zar"/>
          <w:sz w:val="22"/>
          <w:szCs w:val="22"/>
          <w:rtl/>
        </w:rPr>
        <w:t xml:space="preserve">مدیران، سرمایه‌گذاران و سازمان مالیاتی نمی‌توانند بیست سال صبر کنند تا عمر شرکت تمام شود و آن‌گاه بفهمند سود کرده است یا نه. آن‌ها هر چند وقت یک‌بار به خبر نیاز دارند.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این نیاز را برآورده می‌کند: فعالیت پیوسته و طولانی شرکت را می‌توان به دوره‌هایی مصنوعی، مانند ماهانه، فصلی و سالانه، بریده کرد و برای هر دوره جداگانه گزارش داد. به همین دلیل واحدهای گزارشگر اطلاعات را به‌صورت ادواری تهیه می‌کنند و برای امکان مقایسه، دست‌کم اطلاعات یک دوره گزارشگری قبل را هم کنار آن می‌آورند (چارچوب مفهومی، بند ۳.۵).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موضوع را نه به‌صورت «فرض» بلکه در قالب توصیف صورت‌های مالی می‌آورد. صورت‌های مالی برای دوره مشخصی از زمان، که «دوره گزارشگری» نام دارد، تهیه می‌شود و دو دسته اطلاعات فراهم می‌کند: نخست، دارایی‌ها و بدهی‌ها، شامل دارایی‌ها و بدهی‌های شناسایی‌نشده، و حقوق مالکانه‌ای که در پایان دوره گزارشگری یا طی آن وجود دارد؛ و دوم، درآمدها و هزینه‌های آن دوره (چارچوب مفهومی، بند ۳.۴). وضعیت مالی عکسی است از یک لحظه، یعنی پایان دوره، و عملکرد مالی فیلمی است از کل دوره؛ عبارت «یا طی دوره» نشان می‌دهد اقلامی که در طول دوره وجود داشته‌اند، حتی اگر در پایان آن دیگر نباشند، نیز می‌توانند در دایره اطلاعات قرار گیرند. این نگاه تشبیهی از مؤلف است و در چارچوب نیامده است. برای آنکه استفاده‌کننده بتواند تغییرات و روندها را تشخیص دهد و ارزیابی کند، دست‌کم برای یک دوره گزارشگری پیشین نیز اطلاعات مقایسه‌ای ارائه می‌شود (چارچوب مفهومی، بند ۳.۵). یک عدد به‌تنهایی معنای محدودی دارد؛ فروش ۱۲۰ میلیارد ریال را وقتی می‌توان خوب یا بد خواند که بدانیم سال پیش چقدر بوده است.</w:t>
      </w:r>
    </w:p>
    <w:p>
      <w:pPr>
        <w:bidi/>
        <w:spacing w:before="0" w:after="60" w:line="276" w:lineRule="auto"/>
        <w:ind w:firstLine="284"/>
        <w:jc w:val="both"/>
      </w:pPr>
      <w:r>
        <w:rPr>
          <w:rFonts w:ascii="Times New Roman" w:hAnsi="Times New Roman" w:eastAsia="Times New Roman" w:cs="B Zar"/>
          <w:sz w:val="22"/>
          <w:szCs w:val="22"/>
          <w:rtl/>
        </w:rPr>
        <w:t xml:space="preserve">این فرض در واقع زیربنای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است. وقتی رشته‌ی عمر شرکت را می‌بریم، رویدادهایی پیدا می‌شوند که از مرز دو دوره رد می‌شوند، مانند همان تراکتور ۲۸ اسفند که پولش فروردین می‌آید، و باید تصمیم بگیریم به کدام دوره تعلق دارند. مفاهیم تحقق درآمد و تطابق هزینه با درآمد، که در بخش‌های بعد می‌شناسید، برای پاسخ به همین مسئله ساخته شده‌اند و می‌خواهند سود را در برش‌های زمانی درست حبس کنند، نه زودتر و نه دیرتر. چارچوب مفهومی هم در بخش عملکرد مالی تصریح می‌کند که تصویر بهتری از عملکرد دوره با حسابداری تعهدی به دست می‌آید تا صرفاً با دریافت‌ها و پرداخت‌های نقدی.</w:t>
      </w:r>
    </w:p>
    <w:p>
      <w:pPr>
        <w:bidi/>
        <w:spacing w:before="0" w:after="60" w:line="276" w:lineRule="auto"/>
        <w:ind w:firstLine="284"/>
        <w:jc w:val="both"/>
      </w:pPr>
      <w:r>
        <w:rPr>
          <w:rFonts w:ascii="Times New Roman" w:hAnsi="Times New Roman" w:eastAsia="Times New Roman" w:cs="B Zar"/>
          <w:sz w:val="22"/>
          <w:szCs w:val="22"/>
          <w:rtl/>
        </w:rPr>
        <w:t xml:space="preserve">دو پرسش مرتبط با زمان باقی می‌ماند. نخست آنکه آیا صورت‌های مالی که درباره گذشته است می‌تواند به آینده هم بپردازد؟ پاسخ چارچوب مشروط است. اطلاعات درباره معاملات ممکن و رویدادهای ممکن آینده، که اطلاعات آینده‌نگر نامیده می‌شود، تنها در صورتی در صورت‌های مالی درج می‌شود که دو شرط را با هم احراز کند: به دارایی‌ها و بدهی‌ها، شامل دارایی‌ها و بدهی‌های شناسایی‌نشده، و حقوق مالکانه موجود در پایان دوره گزارشگری یا طی آن، یا به درآمدها و هزینه‌های آن دوره مربوط باشد؛ و برای استفاده‌کنندگان صورت‌های مالی مفید باشد. برای نمونه، اگر دارایی یا بدهی‌ای از راه برآورد جریان‌های نقدی آتی اندازه‌گیری شده باشد، اطلاعات درباره همان جریان‌های برآوردی به استفاده‌کننده کمک می‌کند ارقام گزارش‌شده را بفهمد. در مقابل، صورت‌های مالی معمولاً سایر انواع اطلاعات آینده‌نگر، مانند توضیحات درباره انتظارات و راهبردهای مدیریت برای واحد گزارشگر، را ارائه نمی‌کند (چارچوب مفهومی، بند ۳.۶). معیار، مربوط بودن به اقلام صورت‌های مالی است، نه صرف آینده‌نگر بودن.</w:t>
      </w:r>
    </w:p>
    <w:p>
      <w:pPr>
        <w:bidi/>
        <w:spacing w:before="0" w:after="60" w:line="276" w:lineRule="auto"/>
        <w:ind w:firstLine="284"/>
        <w:jc w:val="both"/>
      </w:pPr>
      <w:r>
        <w:rPr>
          <w:rFonts w:ascii="Times New Roman" w:hAnsi="Times New Roman" w:eastAsia="Times New Roman" w:cs="B Zar"/>
          <w:sz w:val="22"/>
          <w:szCs w:val="22"/>
          <w:rtl/>
        </w:rPr>
        <w:t xml:space="preserve">پرسش دوم درباره رویدادهایی است که پس از پایان دوره رخ می‌دهد. اطلاعات مربوط به معاملات و سایر رویدادهای پس از پایان دوره گزارشگری، اگر برای دستیابی به هدف صورت‌های مالی لازم باشد، در صورت‌های مالی درج می‌شود (چارچوب مفهومی، بندهای ۳.۷ و ۳.۲). هدف مورد نظر همان است که پیش‌تر دیدیم: کمک به ارزیابی جریان‌های نقدی ورودی آتی و مباشرت مدیریت. چارچوب به شیوه اجرایی، یعنی تعدیل یا افشا، نمی‌پردازد و آن را استانداردها تعیین می‌کنند.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سرعت یا دقت؟</w:t>
            </w:r>
          </w:p>
          <w:p>
            <w:pPr>
              <w:bidi/>
              <w:spacing w:before="0" w:after="40" w:line="252" w:lineRule="auto"/>
              <w:jc w:val="both"/>
            </w:pPr>
            <w:r>
              <w:rPr>
                <w:rFonts w:ascii="Times New Roman" w:hAnsi="Times New Roman" w:eastAsia="Times New Roman" w:cs="B Zar"/>
                <w:sz w:val="20"/>
                <w:szCs w:val="20"/>
                <w:rtl/>
              </w:rPr>
              <w:t xml:space="preserve">هر چه دوره کوتاه‌تر باشد، اطلاعات سریع‌تر و تازه‌تر می‌رسد اما چون بسیاری از رویدادها هنوز تکلیفشان معلوم نشده، برآوردهای بیشتری لازم است و خطا محتمل‌تر می‌شود. هر چه دوره بلندتر باشد، ابهام‌ها بیشتر رفع شده و اطلاعات دقیق‌تر و قابل اثبات‌تر است، اما شاید برای تصمیم‌گیری کمی بیات شده باشد. این همان تعارض آشنای «به‌موقع بودن» و «بیان صادقانه» است که در بخش ۱-۶ دیدیم؛ فرض دوره مالی خودش میدان یکی از واقعی‌ترین مصالحه‌های حسابداری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دوره‌ها بریده شد. آخرین پرسش این است که رویدادهای ناهمگن هر دوره را با چه چیزی بسنجیم.</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۱-۹-۴ فرض واحد پولی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این فرض، به همان صورتی که در ادامه می‌آید، از سنت حسابداری برآمده و چارچوب مفهومی آن را در شمار فرض‌ها نیاورده است؛ آنچه چارچوب می‌گوید فقط این است که عناصر شناسایی‌شده بر حسب واحد پول کمّی می‌شوند (چارچوب مفهومی، بند ۶.۱). </w:t>
      </w: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در روایت سنتی می‌گوید معاملات و رویدادهای مالی با واحد پول رایج، مانند ریال یا دلار، اندازه‌گیری و گزارش می‌شوند. پول مخرج مشترکی است که اجازه می‌دهد اقلام ناهمگنی مثل زمین، تراکتور و میز اداری را با هم جمع بزنیم و بگوییم مجموع دارایی‌های شرکت بهار چقدر است. همین یکسان‌سازی قابل مقایسه بودن گزارش‌ها را بسیار بالا می‌برد. اما این فرض دو پاشنه‌ی آشیل هم دارد که منتقدان همیشه به آن حمله می‌کنند.</w:t>
      </w:r>
    </w:p>
    <w:p>
      <w:pPr>
        <w:bidi/>
        <w:spacing w:before="0" w:after="60" w:line="276" w:lineRule="auto"/>
        <w:ind w:firstLine="284"/>
        <w:jc w:val="both"/>
      </w:pPr>
      <w:r>
        <w:rPr>
          <w:rFonts w:ascii="Times New Roman" w:hAnsi="Times New Roman" w:eastAsia="Times New Roman" w:cs="B Zar"/>
          <w:sz w:val="22"/>
          <w:szCs w:val="22"/>
          <w:rtl/>
        </w:rPr>
        <w:t xml:space="preserve">نخست، کوری در برابر آنچه پول نمی‌سنجد. نیروی انسانی متخصص، رضایت مشتریان، کیفیت مدیریت و شهرت برند، که شاید ارزشمندترین سرمایه‌های یک شرکت باشند، چون برچسب قیمت قابل اتکایی ندارند در صورت‌های مالی نمی‌آیند و تصویر حسابداری از ارزش واقعی شرکت ناقص می‌ماند. ظهور گزارش‌های مدیریت و گزارش‌های پایداری در کنار صورت‌های مالی، تا اندازه‌ای پاسخی به همین کاستی است.</w:t>
      </w:r>
    </w:p>
    <w:p>
      <w:pPr>
        <w:bidi/>
        <w:spacing w:before="0" w:after="60" w:line="276" w:lineRule="auto"/>
        <w:ind w:firstLine="284"/>
        <w:jc w:val="both"/>
      </w:pPr>
      <w:r>
        <w:rPr>
          <w:rFonts w:ascii="Times New Roman" w:hAnsi="Times New Roman" w:eastAsia="Times New Roman" w:cs="B Zar"/>
          <w:sz w:val="22"/>
          <w:szCs w:val="22"/>
          <w:rtl/>
        </w:rPr>
        <w:t xml:space="preserve">دوم، تله‌ی تورم. حسابداری سنتی فرض می‌کند قدرت خرید پول در طول زمان ثابت است، یعنی یک میلیون تومانِ سال ۱۳۸۰ با یک میلیون تومانِ سال ۱۴۰۵ برابر است. در اقتصاد تورمی، مانند ایران، این فرض سخت زیر فشار می‌رود. زمینی که ۲۰ سال پیش خریده‌ایم با همان بهای تاریخی در ترازنامه می‌ماند و در کنار دارایی‌های تازه جمع می‌شود، گویی همه‌ی ریال‌ها هم‌ارزش‌اند؛ و این اطلاعاتی گمراه‌کننده می‌سازد. راه‌حل‌هایی مانند حسابداری تورمی پیشنهاد شده است، اما در حسابداری رایج که بر بهای تاریخی استوار است هنوز فرض بر این است که تورم نیست یا ناچیز است. ریشه‌ی این موضوع را در بخش نگهداشت سرمایه (بخش ۱-۱۳) دقیق‌تر خواهید دید.</w:t>
      </w:r>
    </w:p>
    <w:p>
      <w:pPr>
        <w:bidi/>
        <w:spacing w:before="0" w:after="60" w:line="276" w:lineRule="auto"/>
        <w:ind w:firstLine="284"/>
        <w:jc w:val="both"/>
      </w:pPr>
      <w:r>
        <w:rPr>
          <w:rFonts w:ascii="Times New Roman" w:hAnsi="Times New Roman" w:eastAsia="Times New Roman" w:cs="B Zar"/>
          <w:sz w:val="22"/>
          <w:szCs w:val="22"/>
          <w:rtl/>
        </w:rPr>
        <w:t xml:space="preserve">چهار فرض را آموختیم: گزارش مال کیست، تا کِی ادامه دارد، در چه بازه‌ای بریده می‌شود و با چه پیمانه‌ای سنجیده می‌شود. این چهار فرض زمین بازی را می‌سازند؛ اکنون وقت آن است که روی همین زمین بازی کنیم. نخستین حرکت، پرسشی است که هر حسابداری با آن روبه‌رو می‌شود: هر قلمی که شناسایی کردیم را دقیقاً با چه مبلغی در صورت‌های مالی بنشانیم؟</w:t>
      </w:r>
    </w:p>
    <w:p>
      <w:pPr>
        <w:keepNext/>
        <w:keepLines/>
        <w:pBdr>
          <w:bottom w:val="single" w:sz="8" w:space="3" w:color="1F3864"/>
        </w:pBdr>
        <w:bidi/>
        <w:spacing w:before="420" w:after="120"/>
        <w:jc w:val="left"/>
        <w:outlineLvl w:val="0"/>
      </w:pPr>
      <w:bookmarkStart w:id="44" w:name="_TocH44"/>
      <w:r>
        <w:rPr>
          <w:rFonts w:ascii="Times New Roman" w:hAnsi="Times New Roman" w:eastAsia="Times New Roman" w:cs="B Zar"/>
          <w:b/>
          <w:bCs/>
          <w:color w:val="1F3864"/>
          <w:sz w:val="32"/>
          <w:szCs w:val="32"/>
          <w:rtl/>
        </w:rPr>
        <w:t xml:space="preserve">۱-۱۰ سطح سوم: اندازه‌گیری</w:t>
      </w:r>
      <w:bookmarkEnd w:id="44"/>
    </w:p>
    <w:p>
      <w:pPr>
        <w:bidi/>
        <w:spacing w:before="0" w:after="60" w:line="276" w:lineRule="auto"/>
        <w:ind w:firstLine="284"/>
        <w:jc w:val="both"/>
      </w:pPr>
      <w:r>
        <w:rPr>
          <w:rFonts w:ascii="Times New Roman" w:hAnsi="Times New Roman" w:eastAsia="Times New Roman" w:cs="B Zar"/>
          <w:sz w:val="22"/>
          <w:szCs w:val="22"/>
          <w:rtl/>
        </w:rPr>
        <w:t xml:space="preserve">وقتی شرکتی انباری می‌سازد یا سهامی می‌خرد، پس از شناخت اولیه پرسش دیگری پیش می‌آید: امروز چه مبلغی را برای آن گزارش کنیم؟ </w:t>
      </w: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یعنی تعیین مبنا و مبلغ پولی که قلم شناسایی‌شده با آن در صورت‌های مالی نشان داده می‌شود. چارچوب مفهومی می‌گوید عناصر شناسایی‌شده بر حسب واحد پول کمّی می‌شوند و این کار نیازمند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مشخصه‌ی قلم مورد اندازه‌گیری است، مانند بهای تمام‌شده تاریخی یا ارزش منصفانه، و انتخاب آن بر مبلغ دارایی یا بدهی و نیز بر درآمدها و هزینه‌های مرتبط با آن اثر می‌گذارد. (چارچوب مفهومی، بند ۶.۱)</w:t>
      </w:r>
    </w:p>
    <w:p>
      <w:pPr>
        <w:bidi/>
        <w:spacing w:before="0" w:after="60" w:line="276" w:lineRule="auto"/>
        <w:ind w:firstLine="284"/>
        <w:jc w:val="both"/>
      </w:pPr>
      <w:r>
        <w:rPr>
          <w:rFonts w:ascii="Times New Roman" w:hAnsi="Times New Roman" w:eastAsia="Times New Roman" w:cs="B Zar"/>
          <w:sz w:val="22"/>
          <w:szCs w:val="22"/>
          <w:rtl/>
        </w:rPr>
        <w:t xml:space="preserve">این انتخاب هم بر چیزهایی که در صورت‌های مالی هست اثر دارد و هم بر آنچه نیست. «هوش کارکنان» یا «برند ساخته‌شده توسط خود شرکت» اغلب در صورت وضعیت مالی جایی ندارند، چون به‌سادگی با مبنای معتبری اندازه‌گیری نمی‌شوند. این محدودیت بهایی است که برای حفظ عینیت می‌پردازیم تا صورت‌های مالی به خیال‌پردازی کشیده نشود.</w:t>
      </w:r>
    </w:p>
    <w:p>
      <w:pPr>
        <w:bidi/>
        <w:spacing w:before="0" w:after="60" w:line="276" w:lineRule="auto"/>
        <w:ind w:firstLine="284"/>
        <w:jc w:val="both"/>
      </w:pPr>
      <w:r>
        <w:rPr>
          <w:rFonts w:ascii="Times New Roman" w:hAnsi="Times New Roman" w:eastAsia="Times New Roman" w:cs="B Zar"/>
          <w:sz w:val="22"/>
          <w:szCs w:val="22"/>
          <w:rtl/>
        </w:rPr>
        <w:t xml:space="preserve">حسابداری امروز، به‌جای یک مبنای واحد، از سیستمی ترکیبی بهره می‌برد: بسته به ماهیت دارایی یا بدهی، شرایط اقتصادی و هدف گزارشگری مبنای متفاوتی انتخاب می‌شود. دلیل این تنوع روشن است: وقتی ویژگی‌های کیفی اطلاعات مالی مفید و محدودیت مخارج را در نظر می‌گیریم، به احتمال زیاد برای دارایی‌ها، بدهی‌ها، درآمدها و هزینه‌های مختلف مبناهای اندازه‌گیری متفاوتی برمی‌گزینیم. (چارچوب مفهومی، بند ۶.۲) گاه نیز استاندارد باید نحوه‌ی به‌کارگیری مبنای انتخاب‌شده را شرح دهد: مثلاً تکنیک‌هایی را که برای برآورد مبلغ با آن مبنا می‌تواند یا باید به کار رود، یا رویکرد ساده‌ای را که احتمالاً اطلاعاتی مشابه مبنای برتر فراهم می‌کند، یا نحوه‌ی تعدیل مبنا را، مانند حذف اثر احتمال ناتوانی خود واحد تجاری در ایفای بدهی (ریسک اعتباری خود واحد) از ارزش ایفای بدهی. (چارچوب مفهومی، بند ۶.۳) چارچوب مفهومی دو خانواده‌ی مبنا را بررسی می‌کند، بهای تمام‌شده تاریخی و ارزش جاری، که در نمودار زیر آمده‌اند.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۱-۵: مبانی اندازه‌گیری در چارچوب مفهومی</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۱-۱۰-۱ بهای تمام‌شده تاریخی</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بهای تمام‌شده تاریخی اطلاعات پولی را از قیمت معامله یا رویداد دیگری که قلم را ایجاد کرده به دست می‌آورد و برخلاف ارزش جاری، تغییرات بعدی ارزش را منعکس نمی‌کند، مگر تا جایی که این تغییرات به کاهش ارزش دارایی یا افزایش مبلغ بدهی بینجامد. (چارچوب مفهومی، بند ۶.۴)</w:t>
      </w:r>
    </w:p>
    <w:p>
      <w:pPr>
        <w:bidi/>
        <w:spacing w:before="0" w:after="60" w:line="276" w:lineRule="auto"/>
        <w:ind w:firstLine="284"/>
        <w:jc w:val="both"/>
      </w:pPr>
      <w:r>
        <w:rPr>
          <w:rFonts w:ascii="Times New Roman" w:hAnsi="Times New Roman" w:eastAsia="Times New Roman" w:cs="B Zar"/>
          <w:sz w:val="22"/>
          <w:szCs w:val="22"/>
          <w:rtl/>
        </w:rPr>
        <w:t xml:space="preserve">برای دارایی، بهای تاریخی در زمان تحصیل یا ایجاد برابر مخارج تحمل‌شده برای آن است، یعنی مابه‌ازای پرداختی به‌علاوه مخارج معامله؛ و برای بدهی، در زمان تحمل یا تقبل، ارزش مابه‌ازای دریافتی منهای مخارج معامله است. (چارچوب مفهومی، بند ۶.۵) این مبلغ در طول زمان به‌روز می‌شود، نه با قیمت بازار، بلکه تا در موارد مقتضی چهار چیز را نشان دهد: مصرف تمام یا بخشی از منبع اقتصادی (استهلاک دارایی ثابت مشهود یا نامشهود)، مبلغ دریافتی که بخشی از دارایی را کم می‌کند، اثر رویدادهایی که تمام یا بخشی از بهای تاریخی را دیگر بازیافتنی نمی‌گذارد (کاهش ارزش) و تعلق بهره برای انعکاس جزء تأمین مالی دارایی. (چارچوب مفهومی، بند ۶.۷) بهای تاریخی بدهی نیز به‌روز می‌شود تا ایفای تمام یا بخشی از بدهی (برای مثال از راه تحویل کالا یا پرداخت)، رویدادهایی که ارزش تعهد به انتقال منابع لازم برای ایفا را چندان افزایش می‌دهد که بدهی </w:t>
      </w:r>
      <w:r>
        <w:rPr>
          <w:rFonts w:ascii="Times New Roman" w:hAnsi="Times New Roman" w:eastAsia="Times New Roman" w:cs="B Zar"/>
          <w:b/>
          <w:bCs/>
          <w:sz w:val="22"/>
          <w:szCs w:val="22"/>
          <w:rtl/>
        </w:rPr>
        <w:t xml:space="preserve">زیان‌بار</w:t>
      </w:r>
      <w:r>
        <w:rPr>
          <w:rFonts w:ascii="Times New Roman" w:hAnsi="Times New Roman" w:eastAsia="Times New Roman" w:cs="B Zar"/>
          <w:sz w:val="22"/>
          <w:szCs w:val="22"/>
          <w:rtl/>
        </w:rPr>
        <w:t xml:space="preserve"> شود، و تعلق بهره برای جزء تأمین مالی بدهی منعکس گردد. بدهی در صورتی زیان‌بار است که بهای تاریخی آن دیگر برای نشان دادن تعهد به ایفای بدهی کافی نباشد. (چارچوب مفهومی، بند ۶.۸)</w:t>
      </w:r>
    </w:p>
    <w:p>
      <w:pPr>
        <w:bidi/>
        <w:spacing w:before="0" w:after="60" w:line="276" w:lineRule="auto"/>
        <w:ind w:firstLine="284"/>
        <w:jc w:val="both"/>
      </w:pPr>
      <w:r>
        <w:rPr>
          <w:rFonts w:ascii="Times New Roman" w:hAnsi="Times New Roman" w:eastAsia="Times New Roman" w:cs="B Zar"/>
          <w:sz w:val="22"/>
          <w:szCs w:val="22"/>
          <w:rtl/>
        </w:rPr>
        <w:t xml:space="preserve">بهای تاریخی همیشه از معامله‌ای با شرایط بازار سرچشمه نمی‌گیرد. اگر دارایی در نتیجه رویدادی غیر از معامله بر پایه شرایط بازار تحصیل یا ایجاد شود، یا بدهی چنین تحمل یا تقبل گردد (بند ۶.۸)، گاه تعیین بهای تمام‌شده شدنی نیست یا بهای تمام‌شده اطلاعات مربوط درباره آن قلم نمی‌دهد. در برخی از این موارد ارزش جاری دارایی یا بدهی در زمان شناخت اولیه به‌عنوان </w:t>
      </w:r>
      <w:r>
        <w:rPr>
          <w:rFonts w:ascii="Times New Roman" w:hAnsi="Times New Roman" w:eastAsia="Times New Roman" w:cs="B Zar"/>
          <w:b/>
          <w:bCs/>
          <w:sz w:val="22"/>
          <w:szCs w:val="22"/>
          <w:rtl/>
        </w:rPr>
        <w:t xml:space="preserve">بهای تمام‌شده مفروض</w:t>
      </w:r>
      <w:r>
        <w:rPr>
          <w:rFonts w:ascii="Times New Roman" w:hAnsi="Times New Roman" w:eastAsia="Times New Roman" w:cs="B Zar"/>
          <w:sz w:val="22"/>
          <w:szCs w:val="22"/>
          <w:rtl/>
        </w:rPr>
        <w:t xml:space="preserve"> به کار می‌رود و سپس همین مبلغ نقطه‌ی شروع اندازه‌گیری بعدی به بهای تمام‌شده تاریخی می‌شود. (چارچوب مفهومی، بند ۶.۶)</w:t>
      </w:r>
    </w:p>
    <w:p>
      <w:pPr>
        <w:bidi/>
        <w:spacing w:before="0" w:after="60" w:line="276" w:lineRule="auto"/>
        <w:ind w:firstLine="284"/>
        <w:jc w:val="both"/>
      </w:pPr>
      <w:r>
        <w:rPr>
          <w:rFonts w:ascii="Times New Roman" w:hAnsi="Times New Roman" w:eastAsia="Times New Roman" w:cs="B Zar"/>
          <w:sz w:val="22"/>
          <w:szCs w:val="22"/>
          <w:rtl/>
        </w:rPr>
        <w:t xml:space="preserve">یکی از شیوه‌های به‌کارگیری بهای تمام‌شده تاریخی برای دارایی‌ها و بدهی‌های مالی، اندازه‌گیری آن‌ها به </w:t>
      </w:r>
      <w:r>
        <w:rPr>
          <w:rFonts w:ascii="Times New Roman" w:hAnsi="Times New Roman" w:eastAsia="Times New Roman" w:cs="B Zar"/>
          <w:b/>
          <w:bCs/>
          <w:sz w:val="22"/>
          <w:szCs w:val="22"/>
          <w:rtl/>
        </w:rPr>
        <w:t xml:space="preserve">بهای مستهلک‌شده</w:t>
      </w:r>
      <w:r>
        <w:rPr>
          <w:rFonts w:ascii="Times New Roman" w:hAnsi="Times New Roman" w:eastAsia="Times New Roman" w:cs="B Zar"/>
          <w:sz w:val="22"/>
          <w:szCs w:val="22"/>
          <w:rtl/>
        </w:rPr>
        <w:t xml:space="preserve"> است. بهای مستهلک‌شده برآورد جریان‌های نقدی آتی را منعکس می‌کند که با نرخ تعیین‌شده در زمان شناخت اولیه تنزیل شده است؛ در ابزارهای با نرخ متغیر، نرخ تنزیل برای انعکاس تغییر در نرخ متغیر به‌روز می‌شود. این مبلغ نیز در طول زمان تغییرات بعدی، مانند تعلق بهره، کاهش ارزش دارایی مالی و دریافت‌ها یا پرداخت‌ها را نشان می‌دهد. (چارچوب مفهومی، بند ۶.۹) هنگامی که فعالیت تجاری واحد مستلزم مدیریت دارایی‌ها و بدهی‌های مالی با هدف وصول جریان‌های نقدی قراردادی است، بهای مستهلک‌شده می‌تواند اطلاعات مربوطی فراهم کند، زیرا در محاسبه‌ی حاشیه‌ی میان بهره‌ی کسب‌شده بر دارایی‌ها و بهره‌ی تحمل‌شده بابت بدهی‌ها به کار می‌آید. با این همه، وجود چنین هدفی به‌تنهایی کافی نیست و برای داوری درباره‌ی سودمندی این مبنا باید ویژگی‌های خود دارایی یا بدهی مالی را هم در نظر گرفت؛ زیرا بهای مستهلک‌شده بعید است درباره‌ی جریان‌های نقدی‌ای که به عواملی جز اصل و بهره وابسته‌اند اطلاعات مربوطی ارائه کند. (چارچوب مفهومی، بند ۶.۵۷)</w:t>
      </w:r>
    </w:p>
    <w:p>
      <w:pPr>
        <w:bidi/>
        <w:spacing w:before="0" w:after="60" w:line="276" w:lineRule="auto"/>
        <w:ind w:firstLine="284"/>
        <w:jc w:val="both"/>
      </w:pPr>
      <w:r>
        <w:rPr>
          <w:rFonts w:ascii="Times New Roman" w:hAnsi="Times New Roman" w:eastAsia="Times New Roman" w:cs="B Zar"/>
          <w:sz w:val="22"/>
          <w:szCs w:val="22"/>
          <w:rtl/>
        </w:rPr>
        <w:t xml:space="preserve">حسابداران چرا این مبنا را دوست دارند؟ یکی از پاسخ‌های آنان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سادگی است. هر خرید فاکتوری دارد و ردپایی در بانک؛ اندازه‌گیری آن معمولاً ارزان‌تر از ارزش جاری است، مبالغ آن را همه می‌فهمند و صورت‌های مالی تا حد زیادی از قضاوت ذهنی دور می‌ماند. (چارچوب مفهومی، بند ۶.۶۹) این سادگی اما مطلق نیست: برآورد مصرف دارایی و تشخیص و اندازه‌گیری زیان‌های کاهش ارزش یا بدهی‌های زیان‌بار خود می‌تواند ذهنی باشد و به همین دلیل اندازه‌گیری و اثبات بهای تاریخی گاهی به دشواری ارزش جاری است. (چارچوب مفهومی، بند ۶.۷۰) هزینه‌ی این مزیت نیز بیات شدن است: عددی که سال‌ها پیش ثبت شده ممکن است امروز اطلاع چندانی به ما درباره‌ی آینده ندهد، مخصوصاً وقتی ارزش قلم به عوامل بازار حساس باشد (بخش ۱-۱۰-۳). در کنار این ضعف، بهای تاریخی هنوز می‌تواند هم پیش‌بینی‌کننده و هم تأییدکننده باشد و چارچوب مفهومی برای ماندگاری آن استدلال مربوط‌بودن هم دارد، که در بخش ۱-۱۰-۵ می‌آید. برای ضعف یادشده راه‌حل ارزش جاری است.</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۱-۱۰-۲ ارزش جاری</w:t>
      </w:r>
      <w:bookmarkEnd w:id="46"/>
    </w:p>
    <w:p>
      <w:pPr>
        <w:bidi/>
        <w:spacing w:before="0" w:after="60" w:line="276" w:lineRule="auto"/>
        <w:ind w:firstLine="284"/>
        <w:jc w:val="both"/>
      </w:pPr>
      <w:r>
        <w:rPr>
          <w:rFonts w:ascii="Times New Roman" w:hAnsi="Times New Roman" w:eastAsia="Times New Roman" w:cs="B Zar"/>
          <w:sz w:val="22"/>
          <w:szCs w:val="22"/>
          <w:rtl/>
        </w:rPr>
        <w:t xml:space="preserve">اطلاعات ارزش جاری به‌منظور انعکاس شرایط در تاریخ اندازه‌گیری به‌روز می‌شود و از قیمت معامله‌ای که قلم را به وجود آورده مستقل است. به‌سبب همین به‌روزرسانی، ارزش جاری دارایی‌ها و بدهی‌ها تغییر در برآورد جریان‌های نقدی و سایر عوامل را نسبت به تاریخ اندازه‌گیری قبلی منعکس می‌کند. (چارچوب مفهومی، بند ۶.۱۰) مبناهای ارزش جاری عبارت‌اند از ارزش منصفانه، ارزش بکارگیری برای دارایی‌ها و ارزش ایفا برای بدهی‌ها، و بهای جاری. (چارچوب مفهومی، بند ۶.۱۱)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است که برای فروش یک دارایی یا انتقال یک بدهی در معامله‌ای نظام‌مند بین فعالان بازار، در تاریخ اندازه‌گیری قابل دریافت یا قابل پرداخت می‌شود. (چارچوب مفهومی، بند ۶.۱۲)</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دیدگاه فعالان بازار را منعکس می‌کند، نه دیدگاه واحد گزارشگر. به بیان دقیق‌تر، دیدگاه فعالان بازاری است که واحد تجاری به آن دسترسی دارد و دارایی یا بدهی با همان مفروضاتی اندازه‌گیری می‌شود که آن فعالان هنگام قیمت‌گذاری، در حالی که منافع اقتصادی خود را به بهترین نحو دنبال می‌کنند، به کار می‌برند. (چارچوب مفهومی، بند ۶.۱۳) گاهی ارزش منصفانه با مشاهده قیمت‌ها در بازار فعال مستقیماً به دست می‌آید؛ در موارد دیگر به‌طور غیرمستقیم و با تکنیک‌های اندازه‌گیری، مثلاً تکنیک‌های مبتنی بر جریان نقدی، برآورد می‌شود. این تکنیک‌ها باید همه‌ی عوامل زیر را منعکس کنند: برآورد جریان‌های نقدی آتی؛ نوسان‌های احتمالی مبلغ یا زمان‌بندی آن جریان‌ها که از عدم اطمینان ذاتی ناشی می‌شود؛ ارزش زمانی پول؛ قیمت تحمل عدم اطمینان ذاتی جریان‌های نقدی (صرف ریسک یا کسر ریسک)؛ و سایر عوامل، مانند نقدشوندگی، اگر فعالان بازار آن‌ها را در نظر بگیرند. (چارچوب مفهومی، بند ۶.۱۴) در این میان، احتمال نکول طرف مقابل در ایفای بدهی‌اش به واحد تجاری (ریسک اعتباری) و نیز احتمال نکول خود واحد تجاری (ریسک اعتباری خود واحد) نیز در عوامل یادشده لحاظ می‌شود. (چارچوب مفهومی، بند ۶.۱۵) از آنجا که ارزش منصفانه حتی بخشی از خود را از قیمت معامله‌ی ایجادکننده‌ی قلم نمی‌گیرد، مخارج معامله هنگام تحصیل دارایی ارزش منصفانه را افزایش نمی‌دهد و مخارج معامله هنگام تقبل بدهی آن را کاهش نمی‌دهد؛ ارزش منصفانه مخارج معامله‌ای را هم که هنگام واگذاری نهایی دارایی یا انتقال یا تسویه‌ی بدهی تحمل خواهد شد منعکس نمی‌کند. (چارچوب مفهومی، بند ۶.۱۶)</w:t>
      </w:r>
    </w:p>
    <w:p>
      <w:pPr>
        <w:bidi/>
        <w:spacing w:before="0" w:after="60" w:line="276" w:lineRule="auto"/>
        <w:ind w:firstLine="284"/>
        <w:jc w:val="both"/>
      </w:pPr>
      <w:r>
        <w:rPr>
          <w:rFonts w:ascii="Times New Roman" w:hAnsi="Times New Roman" w:eastAsia="Times New Roman" w:cs="B Zar"/>
          <w:sz w:val="22"/>
          <w:szCs w:val="22"/>
          <w:rtl/>
        </w:rPr>
        <w:t xml:space="preserve">مبنای دوم از دیدگاه خود واحد می‌نگرد: </w:t>
      </w:r>
      <w:r>
        <w:rPr>
          <w:rFonts w:ascii="Times New Roman" w:hAnsi="Times New Roman" w:eastAsia="Times New Roman" w:cs="B Zar"/>
          <w:b/>
          <w:bCs/>
          <w:sz w:val="22"/>
          <w:szCs w:val="22"/>
          <w:rtl/>
        </w:rPr>
        <w:t xml:space="preserve">ارزش بکارگیری</w:t>
      </w:r>
      <w:r>
        <w:rPr>
          <w:rFonts w:ascii="Times New Roman" w:hAnsi="Times New Roman" w:eastAsia="Times New Roman" w:cs="B Zar"/>
          <w:sz w:val="22"/>
          <w:szCs w:val="22"/>
          <w:rtl/>
        </w:rPr>
        <w:t xml:space="preserve"> ارزش فعلی جریان‌های نقدی یا سایر منافع اقتصادی است که واحد انتظار دارد از بکارگیری دارایی و واگذاری نهایی آن به دست آورد، و </w:t>
      </w:r>
      <w:r>
        <w:rPr>
          <w:rFonts w:ascii="Times New Roman" w:hAnsi="Times New Roman" w:eastAsia="Times New Roman" w:cs="B Zar"/>
          <w:b/>
          <w:bCs/>
          <w:sz w:val="22"/>
          <w:szCs w:val="22"/>
          <w:rtl/>
        </w:rPr>
        <w:t xml:space="preserve">ارزش ایفا</w:t>
      </w:r>
      <w:r>
        <w:rPr>
          <w:rFonts w:ascii="Times New Roman" w:hAnsi="Times New Roman" w:eastAsia="Times New Roman" w:cs="B Zar"/>
          <w:sz w:val="22"/>
          <w:szCs w:val="22"/>
          <w:rtl/>
        </w:rPr>
        <w:t xml:space="preserve"> ارزش فعلی نقد یا سایر منابع اقتصادی است که واحد انتظار دارد هنگام ایفای بدهی متعهد به انتقال آن باشد. در ارزش ایفا، علاوه بر آنچه به طرف مقابل بدهی منتقل می‌شود، مبالغی که واحد انتظار دارد برای توانایی در ایفا به اشخاص دیگر منتقل کند نیز در نظر گرفته می‌شود. (چارچوب مفهومی، بند ۶.۱۷) از آنجا که این دو مبنا بر جریان‌های نقدی آتی استوارند، مخارج معامله هنگام تحصیل دارایی یا تقبل بدهی را دربرنمی‌گیرند، اما ارزش فعلی مخارج معامله‌ای را که واحد انتظار دارد هنگام واگذاری نهایی دارایی یا ایفای بدهی متحمل شود شامل می‌شوند. (چارچوب مفهومی، بند ۶.۱۸) تفاوت بنیادین آن‌ها با ارزش منصفانه در دیدگاه است: به‌جای مفروضات فعالان بازار، مفروضات مختص واحد تجاری را منعکس می‌کنند، هرچند در عمل گاه تفاوت چندانی میان این دو دسته مفروضات نیست. (چارچوب مفهومی، بند ۶.۱۹) این مبالغ را نمی‌توان مستقیم مشاهده کرد؛ با تکنیک‌های جریان نقدی تعیین می‌شوند و همان عوامل بند ۶.۱۴ را، اما از دیدگاه واحد تجاری، بازتاب می‌دهند. (چارچوب مفهومی، بند ۶.۲۰)</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برای دارایی، بهای یک دارایی همسان در تاریخ اندازه‌گیری است، شامل مخارج معامله‌ی همان تاریخ؛ و برای بدهی، مابه‌ازایی است که در تاریخ اندازه‌گیری برای تقبل یک بدهی همسان، پس از کسر مخارج معامله، قابل دریافت خواهد بود. (چارچوب مفهومی، بند ۶.۲۱)</w:t>
      </w:r>
    </w:p>
    <w:p>
      <w:pPr>
        <w:bidi/>
        <w:spacing w:before="0" w:after="60" w:line="276" w:lineRule="auto"/>
        <w:ind w:firstLine="284"/>
        <w:jc w:val="both"/>
      </w:pPr>
      <w:r>
        <w:rPr>
          <w:rFonts w:ascii="Times New Roman" w:hAnsi="Times New Roman" w:eastAsia="Times New Roman" w:cs="B Zar"/>
          <w:sz w:val="22"/>
          <w:szCs w:val="22"/>
          <w:rtl/>
        </w:rPr>
        <w:t xml:space="preserve">بهای جاری، همانند بهای تمام‌شده تاریخی، یک ارزش ورودی است و قیمت‌هایی در بازار را منعکس می‌کند که واحد تجاری به آن قیمت دارایی را تحصیل یا بدهی را تقبل می‌کند؛ از این‌رو با ارزش منصفانه، ارزش بکارگیری و ارزش ایفا، که ارزش‌های خروجی‌اند، فرق دارد. با این حال، برخلاف بهای تاریخی، شرایط تاریخ اندازه‌گیری را منعکس می‌کند. (چارچوب مفهومی، بند ۶.۲۱) گاه بهای جاری را نمی‌توان مستقیماً از قیمت‌های بازار فعال مشاهده کرد و باید غیرمستقیم تعیین شود؛ برای مثال، اگر فقط قیمت دارایی‌های نو در دسترس باشد، برای برآورد بهای جاری دارایی مستعمل باید قیمت دارایی نو را برای انعکاس عمر و وضعیت کنونی دارایی واحد تجاری تعدیل کرد. (چارچوب مفهومی، بند ۶.۲۲) مثال انبار شرکت بهار دقیقاً همین تعدیل را نشان می‌دهد و تفاوت این سه مبنا را بهتر از هر تعریفی روشن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انبار شرکت بهار، چهار «عدد»</w:t>
            </w:r>
          </w:p>
          <w:p>
            <w:pPr>
              <w:bidi/>
              <w:spacing w:before="0" w:after="40" w:line="252" w:lineRule="auto"/>
              <w:jc w:val="both"/>
            </w:pPr>
            <w:r>
              <w:rPr>
                <w:rFonts w:ascii="Times New Roman" w:hAnsi="Times New Roman" w:eastAsia="Times New Roman" w:cs="B Zar"/>
                <w:sz w:val="20"/>
                <w:szCs w:val="20"/>
                <w:rtl/>
              </w:rPr>
              <w:t xml:space="preserve">شرکت بهار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شامل مخارج معامله‌ی امروز،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این همان تعدیل قیمت دارایی نو برای انعکاس عمر کنونی است (بند ۶.۲۲).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بدون آنکه مخارج واگذاری آینده از آن کسر شود (بند ۶.۱۶).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w:t>
            </w:r>
          </w:p>
          <w:p>
            <w:pPr>
              <w:bidi/>
              <w:spacing w:before="0" w:after="40" w:line="252" w:lineRule="auto"/>
              <w:jc w:val="both"/>
            </w:pPr>
            <w:r>
              <w:rPr>
                <w:rFonts w:ascii="Times New Roman" w:hAnsi="Times New Roman" w:eastAsia="Times New Roman" w:cs="B Zar"/>
                <w:sz w:val="20"/>
                <w:szCs w:val="20"/>
                <w:rtl/>
              </w:rPr>
              <w:t xml:space="preserve">یک هشدار: رقم ۹٫۲ میلیارد ریال با این فرض آمده که انبار به‌تنهایی جریان نقدی مستقل می‌سازد. در عمل، ارزش بکارگیری دارایی‌ای که با دارایی‌های دیگر ترکیب می‌شود معمولاً برای یک گروه از دارایی‌ها تعیین و سپس به هر دارایی تخصیص داده می‌شود، و همین ذهنی بودن آن را برای تجدید اندازه‌گیری منظم نامناسب می‌کند. (چارچوب مفهومی، بند ۶.۷۵)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چهار عدد پرسش بعدی را پیش می‌آورند: با این همه گزینه، چه کسی تصمیم می‌گیرد؟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۱-۱۰-۳ چگونه مبنا را انتخاب کنیم؟</w:t>
      </w:r>
      <w:bookmarkEnd w:id="47"/>
    </w:p>
    <w:p>
      <w:pPr>
        <w:bidi/>
        <w:spacing w:before="0" w:after="60" w:line="276" w:lineRule="auto"/>
        <w:ind w:firstLine="284"/>
        <w:jc w:val="both"/>
      </w:pPr>
      <w:r>
        <w:rPr>
          <w:rFonts w:ascii="Times New Roman" w:hAnsi="Times New Roman" w:eastAsia="Times New Roman" w:cs="B Zar"/>
          <w:sz w:val="22"/>
          <w:szCs w:val="22"/>
          <w:rtl/>
        </w:rPr>
        <w:t xml:space="preserve">انتخاب مبنا قاعده‌ی ثابتی ندارد، چون در اغلب موارد هیچ عاملی به‌تنهایی تعیین‌کننده نیست و اهمیت هر عامل به واقعیت‌ها و شرایط بستگی دارد. (چارچوب مفهومی، بند ۶.۴۴) نخستین عامل، ماهیت اطلاعاتی است که هر مبنا در صورت وضعیت مالی و صورت‌های عملکرد مالی فراهم می‌کند، همان که در بخش ۱-۱۰-۵ می‌بینیم؛ و در کنار آن عوامل دیگری قرار دارند که در ادامه بررسی می‌شوند. (چارچوب مفهومی، بند ۶.۴۳) معیار کلی اما روشن است: همان ویژگی‌های کیفی و محدودیت مخارجی که در بخش ۱-۶ شناختید. اطلاعات فراهم‌شده از یک مبنا باید برای استفاده‌کنندگان مفید باشد؛ پس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آنچه را ادعا می‌کند به‌طور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کند، و تا حد امکان قابل مقایسه، قابل اثبات، به‌موقع و قابل فهم باشد. (چارچوب مفهومی، بند ۶.۴۵)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معیار را با چند قاعده‌ی دیگر تکمیل می‌کند. به‌کارگیری ویژگی‌های کیفی بنیادی معمولاً با شناسایی مربوط‌ترین اطلاعات درباره‌ی پدیده‌ی اقتصادی کاراترین است؛ اگر آن اطلاعات در دسترس نباشد یا نتواند صادقانه آن پدیده را بیان کند، اطلاعاتی که در رتبه‌ی بعدی مربوط بودن قرار دارد در نظر گرفته می‌شود. (چارچوب مفهومی، بند ۶.۴۶) آنچه در ادامه می‌آید عمدتاً ناظر بر دارایی‌ها و بدهی‌های شناسایی‌شده است، اما بخشی از آن را می‌توان در انتخاب مبنای اطلاعات یادداشت‌های توضیحی، برای اقلام شناسایی‌نشده یا شناسایی‌شده، نیز به کار برد. (چارچوب مفهومی، بند ۶.۴۷) سرانجام، مبنای شناخت اولیه و مبنای پس از آن باید با هم سنجیده شوند: اگر یکسان نباشند، ممکن است در نخستین اندازه‌گیری پس از شناخت اولیه، صرفاً به‌دلیل تغییر مبنا، درآمد یا هزینه شناسایی شود و این گمان پدید آید که معامله یا رویداد دیگری رخ داده، در حالی که هیچ رویداد دیگری رخ نداده است. (چارچوب مفهومی، بند ۶.۴۸) عوامل مربوط به ویژگی‌های بهبوددهنده و محدودیت مخارج در بخش ۱-۱۰-۷ و عوامل ویژه‌ی شناخت اولیه در بخش ۱-۱۰-۸ شرح داده می‌شوند.</w:t>
      </w:r>
    </w:p>
    <w:p>
      <w:pPr>
        <w:bidi/>
        <w:spacing w:before="0" w:after="60" w:line="276" w:lineRule="auto"/>
        <w:ind w:firstLine="284"/>
        <w:jc w:val="both"/>
      </w:pPr>
      <w:r>
        <w:rPr>
          <w:rFonts w:ascii="Times New Roman" w:hAnsi="Times New Roman" w:eastAsia="Times New Roman" w:cs="B Zar"/>
          <w:sz w:val="22"/>
          <w:szCs w:val="22"/>
          <w:rtl/>
        </w:rPr>
        <w:t xml:space="preserve">مربوط بودن اطلاعات اندازه‌گیری را دو چیز تعیین می‌کند: ویژگی‌های خود دارایی یا بدهی، و شیوه‌ای که دارایی یا بدهی به جریان‌های نقدی آتی کمک می‌کند. (چارچوب مفهومی، بند ۶.۴۹) درباره‌ی ویژگی‌ها، مربوط بودن تا حدی به تغییرپذیری جریان‌های نقدی و حساسیت ارزش قلم به عوامل بازار یا سایر ریسک‌ها بستگی دارد. (چارچوب مفهومی، بند ۶.۵۰) وقتی ارزش دارایی یا بدهی به این عوامل حساس است، بهای تاریخی آن می‌تواند تفاوت قابل‌ملاحظه‌ای با ارزش جاری داشته باشد و اگر اطلاعات تغییر ارزش برای استفاده‌کنندگان مهم باشد، ممکن است اطلاعات مربوط فراهم نکند؛ برای مثال، بهای مستهلک‌شده نمی‌تواند درباره‌ی دارایی یا بدهی مالی‌ای که ابزار مشتقه است اطلاعات مربوط بدهد. (چارچوب مفهومی، بند ۶.۵۱) افزون بر این، در بهای تاریخی تغییرات ارزش نه هنگام وقوع، بلکه هنگام رویدادی مانند واگذاری، کاهش ارزش یا ایفا گزارش می‌شود. این امر می‌تواند به‌نادرستی چنین تفسیر شود که همه‌ی درآمدها و هزینه‌ها در زمان همان رویداد شناسایی شده‌اند و نه در طول دوره‌ای که دارایی یا بدهی نگهداری می‌شد؛ و چون اطلاعات به‌موقعی از تغییر ارزش نمی‌دهد، درآمدها و هزینه‌های گزارش‌شده ممکن است به‌دلیل نشان ندادن اثر کامل مواجهه‌ی واحد تجاری با ریسک نگهداری، ارزش پیش‌بینی‌کنندگی و تأییدکنندگی نداشته باشند. (چارچوب مفهومی، بند ۶.۵۲) در سوی دیگر، تغییرات ارزش منصفانه بازتاب تغییر انتظارات فعالان بازار و اولویت‌های ریسک آنان است؛ و بسته به ویژگی‌های قلم و ماهیت فعالیت واحد، این اطلاعات همواره برای استفاده‌کنندگان ارزش پیش‌بینی‌کنندگی یا تأییدکنندگی نخواهد داشت. چنین است وقتی فعالیت تجاری فروش دارایی یا انتقال بدهی را در بر نمی‌گیرد، مثلاً دارایی‌هایی که فقط برای استفاده یا فقط برای وصول جریان‌های نقدی قراردادی نگهداری می‌شود، یا وقتی واحد قصد دارد بدهی‌ها را خودش ایفا کند. (چارچوب مفهومی، بند ۶.۵۳)</w:t>
      </w:r>
    </w:p>
    <w:p>
      <w:pPr>
        <w:bidi/>
        <w:spacing w:before="0" w:after="60" w:line="276" w:lineRule="auto"/>
        <w:ind w:firstLine="284"/>
        <w:jc w:val="both"/>
      </w:pPr>
      <w:r>
        <w:rPr>
          <w:rFonts w:ascii="Times New Roman" w:hAnsi="Times New Roman" w:eastAsia="Times New Roman" w:cs="B Zar"/>
          <w:sz w:val="22"/>
          <w:szCs w:val="22"/>
          <w:rtl/>
        </w:rPr>
        <w:t xml:space="preserve">درباره‌ی شیوه‌ی کمک به جریان‌های نقدی آتی، برخی منابع اقتصادی مستقیماً جریان نقدی ایجاد می‌کنند و برخی دیگر در ترکیب با یکدیگر به‌طور غیرمستقیم؛ نحوه‌ی به‌کارگیری منابع، و از این‌رو نحوه‌ی تولید جریان نقدی دارایی‌ها و بدهی‌ها، تا حدی به ماهیت فعالیت تجاری واحد وابسته است. (چارچوب مفهومی، بند ۶.۵۴) با همین منطق، هرگاه فعالیت تجاری مستلزم کاربرد چند منبع اقتصادی در ترکیب با یکدیگر برای تولید و بازاریابی کالا یا خدمات باشد، مثل همان انبار، بهای تمام‌شده تاریخی یا بهای جاری به احتمال زیاد اطلاعات مربوط‌تری درباره‌ی آن فعالیت می‌دهد. دارایی‌های ثابت مشهود معمولاً با سایر منابع به کار می‌روند و موجودی کالا را نیز معمولاً بدون استفاده‌ی گسترده از دیگر منابع، مانند تولید و بازاریابی، نمی‌توان به مشتری فروخت؛ اندازه‌گیری آن‌ها به بهای تاریخی یا جاری اطلاعاتی برای محاسبه‌ی حاشیه‌ی سود دوره فراهم می‌کند (بندهای ۶.۲۴ تا ۶.۳۱ و ۶.۴۰ تا ۶.۴۲). (چارچوب مفهومی، بند ۶.۵۵) اما درباره‌ی دارایی‌ها و بدهی‌هایی که مستقیماً جریان نقدی ایجاد می‌کنند، مانند دارایی‌هایی که می‌توانند مستقل و بدون پیامد منفی اقتصادی قابل‌ملاحظه، برای مثال بدون اختلال قابل‌توجه در فعالیت تجاری، فروخته شوند، مبنایی که مربوط‌ترین اطلاعات را فراهم می‌کند به احتمال زیاد ارزش جاری است، چون برآوردهای کنونی از مبلغ، زمان‌بندی و عدم اطمینان جریان‌های نقدی آتی در آن لحاظ شده است. (چارچوب مفهومی، بند ۶.۵۶) سهام بورسی که ممکن است فردا واگذار شود نمونه‌ی آشنای این حالت است. به همین دلیل گاهی لازم می‌شود برای یک قلم بیش از یک مبنا به کار رود، مثلاً یک مبنا برای ترازنامه و مبنای دیگر برای سود و زیان، که در بخش ۱-۱۰-۹ می‌آید.</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البته همواره مشکل بزرگی دارد: وقتی بازار فعال نیست، برآورد آن به قضاوت ذهنی بسته است. استاندارد ارزش منصفانه برای کنترل این قضاوت، ورودی‌های اندازه‌گیری را در یک </w:t>
      </w:r>
      <w:r>
        <w:rPr>
          <w:rFonts w:ascii="Times New Roman" w:hAnsi="Times New Roman" w:eastAsia="Times New Roman" w:cs="B Zar"/>
          <w:b/>
          <w:bCs/>
          <w:sz w:val="22"/>
          <w:szCs w:val="22"/>
          <w:rtl/>
        </w:rPr>
        <w:t xml:space="preserve">سلسله‌مراتب</w:t>
      </w:r>
      <w:r>
        <w:rPr>
          <w:rFonts w:ascii="Times New Roman" w:hAnsi="Times New Roman" w:eastAsia="Times New Roman" w:cs="B Zar"/>
          <w:sz w:val="22"/>
          <w:szCs w:val="22"/>
          <w:rtl/>
        </w:rPr>
        <w:t xml:space="preserve"> سه‌سطحی اولویت‌بندی کرده است. این سلسله‌مراتب در متن چارچوب مفهومی نیامده و در استاندارد ارزش منصفانه تدوین شده است.</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۱-۱۰-۴ سلسله‌مراتب ارزش منصفانه</w:t>
      </w:r>
      <w:bookmarkEnd w:id="48"/>
    </w:p>
    <w:p>
      <w:pPr>
        <w:bidi/>
        <w:spacing w:before="0" w:after="60" w:line="276" w:lineRule="auto"/>
        <w:ind w:firstLine="284"/>
        <w:jc w:val="both"/>
      </w:pPr>
      <w:r>
        <w:rPr>
          <w:rFonts w:ascii="Times New Roman" w:hAnsi="Times New Roman" w:eastAsia="Times New Roman" w:cs="B Zar"/>
          <w:sz w:val="22"/>
          <w:szCs w:val="22"/>
          <w:rtl/>
        </w:rPr>
        <w:t xml:space="preserve">«بازار فعال» بازاری است که اقلام مبادله‌شده در آن متجانس‌اند، خریداران و فروشندگان مایل معمولاً در هر زمان یافت می‌شوند و قیمت‌ها برای عموم قابل دسترس است. هر چه از بازار فعال دورتر شویم، مجبوریم بیشتر به نظر خودمان تکیه کنیم، و سطوح سه‌گانه همین فاصله را نشان می‌دهند.</w:t>
      </w:r>
    </w:p>
    <w:p>
      <w:pPr>
        <w:bidi/>
        <w:spacing w:before="0" w:after="60" w:line="276" w:lineRule="auto"/>
        <w:ind w:firstLine="284"/>
        <w:jc w:val="both"/>
      </w:pPr>
      <w:r>
        <w:rPr>
          <w:rFonts w:ascii="Times New Roman" w:hAnsi="Times New Roman" w:eastAsia="Times New Roman" w:cs="B Zar"/>
          <w:sz w:val="22"/>
          <w:szCs w:val="22"/>
          <w:rtl/>
        </w:rPr>
        <w:t xml:space="preserve">در </w:t>
      </w:r>
      <w:r>
        <w:rPr>
          <w:rFonts w:ascii="Times New Roman" w:hAnsi="Times New Roman" w:eastAsia="Times New Roman" w:cs="B Zar"/>
          <w:b/>
          <w:bCs/>
          <w:sz w:val="22"/>
          <w:szCs w:val="22"/>
          <w:rtl/>
        </w:rPr>
        <w:t xml:space="preserve">سطح ۱</w:t>
      </w:r>
      <w:r>
        <w:rPr>
          <w:rFonts w:ascii="Times New Roman" w:hAnsi="Times New Roman" w:eastAsia="Times New Roman" w:cs="B Zar"/>
          <w:sz w:val="22"/>
          <w:szCs w:val="22"/>
          <w:rtl/>
        </w:rPr>
        <w:t xml:space="preserve"> با قیمت‌های تعیین‌شده و تعدیل‌نشده برای دارایی یا بدهی دقیقاً یکسان در بازار فعال سروکار داریم، مانند قیمت پایانی سهام یک شرکت در بورس. هیچ تخمین مدیریتی در کار نیست و قضاوت ذهنی در کمترین حد است. در </w:t>
      </w:r>
      <w:r>
        <w:rPr>
          <w:rFonts w:ascii="Times New Roman" w:hAnsi="Times New Roman" w:eastAsia="Times New Roman" w:cs="B Zar"/>
          <w:b/>
          <w:bCs/>
          <w:sz w:val="22"/>
          <w:szCs w:val="22"/>
          <w:rtl/>
        </w:rPr>
        <w:t xml:space="preserve">سطح ۲</w:t>
      </w:r>
      <w:r>
        <w:rPr>
          <w:rFonts w:ascii="Times New Roman" w:hAnsi="Times New Roman" w:eastAsia="Times New Roman" w:cs="B Zar"/>
          <w:sz w:val="22"/>
          <w:szCs w:val="22"/>
          <w:rtl/>
        </w:rPr>
        <w:t xml:space="preserve"> ورودی‌ها قیمت مستقیم همان قلم نیستند اما به‌طور مستقیم یا غیرمستقیم قابل مشاهده‌اند، مثل قیمت قلم‌های مشابه در بازار فعال یا قیمت همان قلم در بازاری غیرفعال. اگر می‌خواهیم آپارتمانی در طبقه سوم را قیمت‌گذاری کنیم و هنوز معامله نشده، اما آپارتمان مشابهی در طبقه دوم دیروز فروش رفته، قیمت طبقه دوم را مبنا می‌گیریم و کمی تعدیلش می‌کنیم. در </w:t>
      </w:r>
      <w:r>
        <w:rPr>
          <w:rFonts w:ascii="Times New Roman" w:hAnsi="Times New Roman" w:eastAsia="Times New Roman" w:cs="B Zar"/>
          <w:b/>
          <w:bCs/>
          <w:sz w:val="22"/>
          <w:szCs w:val="22"/>
          <w:rtl/>
        </w:rPr>
        <w:t xml:space="preserve">سطح ۳</w:t>
      </w:r>
      <w:r>
        <w:rPr>
          <w:rFonts w:ascii="Times New Roman" w:hAnsi="Times New Roman" w:eastAsia="Times New Roman" w:cs="B Zar"/>
          <w:sz w:val="22"/>
          <w:szCs w:val="22"/>
          <w:rtl/>
        </w:rPr>
        <w:t xml:space="preserve"> ورودی‌ها قابل مشاهده نیستند و شرکت باید با بهترین اطلاعات موجود، شامل داده‌های داخلی، فرض‌ها و پیش‌بینی جریان‌های نقدی آتی، مدل بسازد؛ مانند ارزش‌گذاری سهام یک استارتاپ هوش مصنوعی که نه در بورس است و نه شبیهی دارد. چون قضاوت در این سطح بیشترین است، افشای بیشتر و دقیق‌تری نیز لازم می‌شود. اکنون که مبناها و سطوح ورودی‌شان را شناختیم، می‌توانیم ببینیم چارچوب مفهومی اطلاعات هر مبنا را چگونه با هم مقایسه می‌کند.</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۱-۱۰-۵ اطلاعات حاصل از هر مبنای اندازه‌گیری</w:t>
      </w:r>
      <w:bookmarkEnd w:id="49"/>
    </w:p>
    <w:p>
      <w:pPr>
        <w:bidi/>
        <w:spacing w:before="0" w:after="60" w:line="276" w:lineRule="auto"/>
        <w:ind w:firstLine="284"/>
        <w:jc w:val="both"/>
      </w:pPr>
      <w:r>
        <w:rPr>
          <w:rFonts w:ascii="Times New Roman" w:hAnsi="Times New Roman" w:eastAsia="Times New Roman" w:cs="B Zar"/>
          <w:sz w:val="22"/>
          <w:szCs w:val="22"/>
          <w:rtl/>
        </w:rPr>
        <w:t xml:space="preserve">تا اینجا هر مبنا را از دید تعریف شناختیم. اما انتخاب مبنا بدون دانستن اینکه هر مبنا دقیقاً چه چیزی به صورت وضعیت مالی و صورت‌های عملکرد مالی می‌دهد ناممکن است؛ به همین دلیل چارچوب مفهومی تأکید می‌کند که هنگام انتخاب مبنا، ماهیت اطلاعات فراهم‌شده از آن اهمیت دارد، و خلاصه‌ی آن را در جدول ۶.۱ می‌آورد و شرح بیشتر را به بندهای ۶.۲۴ تا ۶.۴۲ می‌سپارد. (چارچوب مفهومی، بند ۶.۲۳) در این بخش ابتدا استدلال چارچوب را برای هر مبنا می‌خوانیم و سپس جدول جمع‌بندی را.</w:t>
      </w: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اطلاعات حاصل از بهای تمام‌شده تاریخی</w:t>
      </w:r>
      <w:bookmarkEnd w:id="50"/>
    </w:p>
    <w:p>
      <w:pPr>
        <w:bidi/>
        <w:spacing w:before="0" w:after="60" w:line="276" w:lineRule="auto"/>
        <w:ind w:firstLine="284"/>
        <w:jc w:val="both"/>
      </w:pPr>
      <w:r>
        <w:rPr>
          <w:rFonts w:ascii="Times New Roman" w:hAnsi="Times New Roman" w:eastAsia="Times New Roman" w:cs="B Zar"/>
          <w:sz w:val="22"/>
          <w:szCs w:val="22"/>
          <w:rtl/>
        </w:rPr>
        <w:t xml:space="preserve">بهای تاریخی از اطلاعاتی استفاده می‌کند که دست‌کم بخشی از آن از قیمت معامله یا رویداد ایجادکننده‌ی دارایی یا بدهی ناشی شده است. (چارچوب مفهومی، بند ۶.۲۴) معمولاً اگر دارایی اخیراً در معامله‌ای با شرایط بازار تحصیل شده باشد، واحد تجاری انتظار دارد دست‌کم بهای تمام‌شده‌ی آن را بازیافت کند؛ و اگر بدهی اخیراً در چنین معامله‌ای تقبل شده، انتظار دارد ارزش تعهد به انتقال منابع برای ایفای آن معمولاً از مابه‌ازای دریافتی پس از کسر مخارج معامله فراتر نرود. بنابراین بهای تاریخی در این موارد هم درباره‌ی دارایی یا بدهی و هم درباره‌ی قیمت معامله‌ای که آن را ایجاد کرده اطلاعات مربوط می‌دهد. (چارچوب مفهومی، بند ۶.۲۵) از آنجا که بهای تاریخی با مصرف و کاهش ارزش دارایی کاهش می‌یابد، مبلغ قابل بازیافت دارایی دست‌کم برابر مبلغ دفتری آن است؛ و وقتی بهای تاریخی بدهی با زیان‌بار شدن افزایش یابد، ارزش تعهد به انتقال منابع برای ایفا بیش از مبلغ دفتری بدهی نیست. (چارچوب مفهومی، بند ۶.۲۶)</w:t>
      </w:r>
    </w:p>
    <w:p>
      <w:pPr>
        <w:bidi/>
        <w:spacing w:before="0" w:after="60" w:line="276" w:lineRule="auto"/>
        <w:ind w:firstLine="284"/>
        <w:jc w:val="both"/>
      </w:pPr>
      <w:r>
        <w:rPr>
          <w:rFonts w:ascii="Times New Roman" w:hAnsi="Times New Roman" w:eastAsia="Times New Roman" w:cs="B Zar"/>
          <w:sz w:val="22"/>
          <w:szCs w:val="22"/>
          <w:rtl/>
        </w:rPr>
        <w:t xml:space="preserve">وقتی دارایی غیرمالی به بهای تاریخی اندازه‌گیری شود، مصرف یا فروش آن یا بخشی از آن هزینه‌ای به مبلغ بهای تاریخی همان بخش ایجاد می‌کند. (چارچوب مفهومی، بند ۶.۲۷) هزینه‌ی ناشی از فروش همزمان با شناسایی مابه‌ازای فروش به‌عنوان درآمد شناسایی می‌شود و تفاوت آن دو </w:t>
      </w:r>
      <w:r>
        <w:rPr>
          <w:rFonts w:ascii="Times New Roman" w:hAnsi="Times New Roman" w:eastAsia="Times New Roman" w:cs="B Zar"/>
          <w:b/>
          <w:bCs/>
          <w:sz w:val="22"/>
          <w:szCs w:val="22"/>
          <w:rtl/>
        </w:rPr>
        <w:t xml:space="preserve">حاشیه‌ی سود</w:t>
      </w:r>
      <w:r>
        <w:rPr>
          <w:rFonts w:ascii="Times New Roman" w:hAnsi="Times New Roman" w:eastAsia="Times New Roman" w:cs="B Zar"/>
          <w:sz w:val="22"/>
          <w:szCs w:val="22"/>
          <w:rtl/>
        </w:rPr>
        <w:t xml:space="preserve"> فروش است؛ هزینه‌های ناشی از مصرف نیز با درآمدهای مرتبط مقایسه می‌شود تا اطلاعاتی درباره‌ی حاشیه‌ی سود فراهم آید. (چارچوب مفهومی، بند ۶.۲۸) به همین ترتیب، اگر بدهی غیرمالی در قبال مابه‌ازا تقبل و به بهای تاریخی اندازه‌گیری شود، ایفای تمام یا بخشی از آن درآمدی به ارزش مابه‌ازای دریافتی بابت بخش ایفاشده ایجاد می‌کند و تفاوت آن با هزینه‌های ایفا حاشیه‌ی سود ایفا خواهد بود. (چارچوب مفهومی، بند ۶.۲۹)</w:t>
      </w:r>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بهای دارایی‌های فروخته‌شده یا مصرف‌شده، از جمله کالاها و خدماتی که بی‌درنگ مصرف می‌شود، و اطلاعات مابه‌ازای دریافتی می‌تواند ارزش پیش‌بینی‌کنندگی داشته باشد: داده‌ی ورودی پیش‌بینی حاشیه‌ی سود آتی و در نتیجه ارزیابی چشم‌انداز خالص جریان‌های نقدی ورودی است. استفاده‌کنندگان معمولاً بر توانایی واحد در ایجاد حاشیه‌ی سود طی دوره‌های متعدد تمرکز می‌کنند، نه فقط حاشیه‌ی سود کالاهای در دست. درآمدها و هزینه‌های به بهای تاریخی ارزش تأییدکنندگی هم دارند، چون درباره‌ی پیش‌بینی‌های قبلی از جریان نقدی یا حاشیه‌ی سود بازخورد می‌دهند، و می‌توانند در ارزیابی کارایی و اثربخشی مدیریت در استفاده از منابع کمک کنند. (چارچوب مفهومی، بند ۶.۳۰) به دلایل مشابه، بهره‌ی کسب‌شده برای دارایی‌ها و بهره‌ی تحمل‌شده برای بدهی‌هایی که به بهای مستهلک‌شده اندازه‌گیری می‌شوند ارزش پیش‌بینی‌کنندگی و تأییدکنندگی دارد. (چارچوب مفهومی، بند ۶.۳۱) پس ماندگاری بهای تاریخی فقط ریشه در سادگی و قابل اثبات بودن ندارد؛ در نگاه چارچوب، قابل اثبات بودن از ویژگی‌های بهبوددهنده است (بند ۶.۴۵) و استدلال اصلی بهای تاریخی، مربوط بودن اطلاعات حاشیه‌ی سود است.</w:t>
      </w: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اطلاعات حاصل از ارزش منصفانه</w:t>
      </w:r>
      <w:bookmarkEnd w:id="51"/>
    </w:p>
    <w:p>
      <w:pPr>
        <w:bidi/>
        <w:spacing w:before="0" w:after="60" w:line="276" w:lineRule="auto"/>
        <w:ind w:firstLine="284"/>
        <w:jc w:val="both"/>
      </w:pPr>
      <w:r>
        <w:rPr>
          <w:rFonts w:ascii="Times New Roman" w:hAnsi="Times New Roman" w:eastAsia="Times New Roman" w:cs="B Zar"/>
          <w:sz w:val="22"/>
          <w:szCs w:val="22"/>
          <w:rtl/>
        </w:rPr>
        <w:t xml:space="preserve">اطلاعات ارزش منصفانه می‌تواند ارزش پیش‌بینی‌کنندگی داشته باشد، زیرا انتظارات کنونی فعالان بازار درباره‌ی مبلغ، زمان‌بندی و عدم اطمینان جریان‌های نقدی آتی را منعکس می‌کند و آن انتظارات به شیوه‌ای قیمت‌گذاری می‌شود که اولویت‌های ریسک جاری آنان را نشان دهد؛ همچنین با ارائه‌ی بازخورد از انتظارات پیشین، ارزش تأییدکنندگی هم دارد. (چارچوب مفهومی، بند ۶.۳۲) درآمدها و هزینه‌های منعکس‌کننده‌ی انتظارات جاری فعالان بازار تا حدی پیش‌بینی‌کننده‌اند، چون داده‌ی ورودی پیش‌بینی درآمدها و هزینه‌های آتی‌اند، و می‌توانند به ارزیابی کارایی و اثربخشی مدیریت در استفاده از منابع کمک کنند. (چارچوب مفهومی، بند ۶.۳۳)</w:t>
      </w:r>
    </w:p>
    <w:p>
      <w:pPr>
        <w:bidi/>
        <w:spacing w:before="0" w:after="60" w:line="276" w:lineRule="auto"/>
        <w:ind w:firstLine="284"/>
        <w:jc w:val="both"/>
      </w:pPr>
      <w:r>
        <w:rPr>
          <w:rFonts w:ascii="Times New Roman" w:hAnsi="Times New Roman" w:eastAsia="Times New Roman" w:cs="B Zar"/>
          <w:sz w:val="22"/>
          <w:szCs w:val="22"/>
          <w:rtl/>
        </w:rPr>
        <w:t xml:space="preserve">تغییر ارزش منصفانه ممکن است از هر یک از عوامل بند ۶.۱۴ ناشی شود. اگر این عوامل ویژگی‌های متفاوتی داشته باشند، تفکیک درآمدها و هزینه‌های ناشی از آن‌ها اطلاعات مفیدی برای استفاده‌کنندگان فراهم می‌کند. (چارچوب مفهومی، بند ۶.۳۴) اگر واحد تجاری دارایی را از یک بازار تحصیل کند و ارزش منصفانه را با قیمت‌های بازاری دیگر، یعنی بازاری که دارایی را در آن می‌فروشد، تعیین کند، تفاوت قیمت‌ها در دو بازار هنگام نخستین تعیین ارزش منصفانه به‌عنوان درآمد شناسایی می‌شود. (چارچوب مفهومی، بند ۶.۳۵) و اگر فروش دارایی یا انتقال بدهی در بازاری رخ دهد که قیمت‌های ارزش منصفانه از آن گرفته می‌شود، معمولاً مابه‌ازا با ارزش منصفانه برابر است؛ پس در اندازه‌گیری به ارزش منصفانه، خالص درآمد یا هزینه هنگام فروش یا انتقال معمولاً کم است، مگر اینکه اثر مخارج معامله با اهمیت باشد. (چارچوب مفهومی، بند ۶.۳۶)</w:t>
      </w:r>
    </w:p>
    <w:p>
      <w:pPr>
        <w:keepNext/>
        <w:keepLines/>
        <w:bidi/>
        <w:spacing w:before="200" w:after="60"/>
        <w:jc w:val="left"/>
        <w:outlineLvl w:val="2"/>
      </w:pPr>
      <w:bookmarkStart w:id="52" w:name="_TocH52"/>
      <w:r>
        <w:rPr>
          <w:rFonts w:ascii="Times New Roman" w:hAnsi="Times New Roman" w:eastAsia="Times New Roman" w:cs="B Zar"/>
          <w:b/>
          <w:bCs/>
          <w:color w:val="833C0B"/>
          <w:sz w:val="24"/>
          <w:szCs w:val="24"/>
          <w:rtl/>
        </w:rPr>
        <w:t xml:space="preserve">اطلاعات حاصل از ارزش بکارگیری و ارزش ایفا</w:t>
      </w:r>
      <w:bookmarkEnd w:id="52"/>
    </w:p>
    <w:p>
      <w:pPr>
        <w:bidi/>
        <w:spacing w:before="0" w:after="60" w:line="276" w:lineRule="auto"/>
        <w:ind w:firstLine="284"/>
        <w:jc w:val="both"/>
      </w:pPr>
      <w:r>
        <w:rPr>
          <w:rFonts w:ascii="Times New Roman" w:hAnsi="Times New Roman" w:eastAsia="Times New Roman" w:cs="B Zar"/>
          <w:sz w:val="22"/>
          <w:szCs w:val="22"/>
          <w:rtl/>
        </w:rPr>
        <w:t xml:space="preserve">ارزش بکارگیری ارزش فعلی جریان‌های نقدی برآوردی حاصل از بکارگیری دارایی و واگذاری نهایی آن را نشان می‌دهد و می‌تواند ارزش پیش‌بینی‌کنندگی داشته باشد، چون در ارزیابی چشم‌انداز خالص جریان‌های نقدی آتی به کار می‌رود. (چارچوب مفهومی، بند ۶.۳۷) ارزش ایفا اطلاعاتی درباره‌ی ارزش فعلی جریان‌های نقدی لازم برای ایفای بدهی می‌دهد و به‌ویژه وقتی بدهی به‌جای انتقال یا تسویه از راه مذاکره ایفا شود ارزش پیش‌بینی‌کنندگی دارد. (چارچوب مفهومی، بند ۶.۳۸) برآوردهای به‌روزشده از این دو مبنا، در کنار اطلاعات مربوط به مبلغ، زمان‌بندی و عدم اطمینان جریان‌های آتی، ارزش تأییدکنندگی نیز دارد، زیرا درباره‌ی برآوردهای پیشین بازخورد می‌دهد. (چارچوب مفهومی، بند ۶.۳۹)</w:t>
      </w:r>
    </w:p>
    <w:p>
      <w:pPr>
        <w:keepNext/>
        <w:keepLines/>
        <w:bidi/>
        <w:spacing w:before="200" w:after="60"/>
        <w:jc w:val="left"/>
        <w:outlineLvl w:val="2"/>
      </w:pPr>
      <w:bookmarkStart w:id="53" w:name="_TocH53"/>
      <w:r>
        <w:rPr>
          <w:rFonts w:ascii="Times New Roman" w:hAnsi="Times New Roman" w:eastAsia="Times New Roman" w:cs="B Zar"/>
          <w:b/>
          <w:bCs/>
          <w:color w:val="833C0B"/>
          <w:sz w:val="24"/>
          <w:szCs w:val="24"/>
          <w:rtl/>
        </w:rPr>
        <w:t xml:space="preserve">اطلاعات حاصل از بهای جاری</w:t>
      </w:r>
      <w:bookmarkEnd w:id="53"/>
    </w:p>
    <w:p>
      <w:pPr>
        <w:bidi/>
        <w:spacing w:before="0" w:after="60" w:line="276" w:lineRule="auto"/>
        <w:ind w:firstLine="284"/>
        <w:jc w:val="both"/>
      </w:pPr>
      <w:r>
        <w:rPr>
          <w:rFonts w:ascii="Times New Roman" w:hAnsi="Times New Roman" w:eastAsia="Times New Roman" w:cs="B Zar"/>
          <w:sz w:val="22"/>
          <w:szCs w:val="22"/>
          <w:rtl/>
        </w:rPr>
        <w:t xml:space="preserve">اطلاعات دارایی‌ها و بدهی‌های اندازه‌گیری‌شده به بهای جاری می‌تواند مربوط باشد، زیرا بهای جاری بهایی را نشان می‌دهد که دارایی همسان را می‌توان در تاریخ اندازه‌گیری به آن تحصیل کرد یا مابه‌ازایی که در قبال تقبل بدهی معادل می‌توان دریافت. (چارچوب مفهومی، بند ۶.۴۰) بهای جاری مانند بهای تاریخی از بهای دارایی مصرف‌شده یا درآمد ایفای بدهی‌ها اطلاعات می‌دهد و برای محاسبه‌ی حاشیه‌های سود جاری و پیش‌بینی حاشیه‌های آتی به کار می‌آید. اما برخلاف بهای تاریخی، قیمت‌های رایج در زمان مصرف یا ایفا را منعکس می‌کند؛ بنابراین هرگاه تغییرات قیمت قابل‌ملاحظه باشد، حاشیه‌ی سود مبتنی بر بهای جاری برای پیش‌بینی حاشیه‌های آتی مفیدتر از حاشیه‌ی سود مبتنی بر بهای تاریخی است. (چارچوب مفهومی، بند ۶.۴۱) برای گزارش بهای جاری مصرف (یا درآمد جاری ایفا)، باید تغییر مبلغ دفتری طی دوره را به بهای جاری مصرف (یا درآمد جاری ایفا) و اثر تغییر قیمت‌ها تفکیک کرد؛ اثر تغییر قیمت‌ها را گاه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یا </w:t>
      </w:r>
      <w:r>
        <w:rPr>
          <w:rFonts w:ascii="Times New Roman" w:hAnsi="Times New Roman" w:eastAsia="Times New Roman" w:cs="B Zar"/>
          <w:b/>
          <w:bCs/>
          <w:sz w:val="22"/>
          <w:szCs w:val="22"/>
          <w:rtl/>
        </w:rPr>
        <w:t xml:space="preserve">زیان نگهداری</w:t>
      </w:r>
      <w:r>
        <w:rPr>
          <w:rFonts w:ascii="Times New Roman" w:hAnsi="Times New Roman" w:eastAsia="Times New Roman" w:cs="B Zar"/>
          <w:sz w:val="22"/>
          <w:szCs w:val="22"/>
          <w:rtl/>
        </w:rPr>
        <w:t xml:space="preserve"> می‌نامند. (چارچوب مفهومی، بند ۶.۴۲) در بخش ۱-۱۳ که به نگهداشت سرمایه می‌پردازیم، همین مفهوم دوباره به کارمان خواهد آمد.</w:t>
      </w: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جدول ۶.۱: خلاصه‌ی اطلاعات هر مبنا</w:t>
      </w:r>
      <w:bookmarkEnd w:id="54"/>
    </w:p>
    <w:p>
      <w:pPr>
        <w:bidi/>
        <w:spacing w:before="0" w:after="60" w:line="276" w:lineRule="auto"/>
        <w:ind w:firstLine="284"/>
        <w:jc w:val="both"/>
      </w:pPr>
      <w:r>
        <w:rPr>
          <w:rFonts w:ascii="Times New Roman" w:hAnsi="Times New Roman" w:eastAsia="Times New Roman" w:cs="B Zar"/>
          <w:sz w:val="22"/>
          <w:szCs w:val="22"/>
          <w:rtl/>
        </w:rPr>
        <w:t xml:space="preserve">جدول ۶.۱ چارچوب مفهومی همه‌ی آنچه گفتیم را در یک نگاه می‌آورد. ستون‌ها چهار مبنایند و ردیف‌ها نشان می‌دهند هر مبنا در صورت وضعیت مالی چه مبلغ دفتری و در صورت‌های عملکرد مالی، در هر رویداد، چه درآمد یا هزینه‌ای می‌آفریند. جدول زیر خلاصه‌ی آن است و برای هر ردیف، حالت دارایی و بدهی با هم آمده است. (چارچوب مفهومی، بندهای ۶.۲۳ تا ۶.۴۲ و جدول ۶.۱)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1895"/>
        <w:gridCol w:w="1895"/>
        <w:gridCol w:w="1985"/>
        <w:gridCol w:w="1988"/>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تمام‌شده تاریخی</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منصفانه (مفروضات فعالان بازار)</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بکارگیری (دارایی) یا ارزش ایفا (بدهی) (مفروضات مختص واحد)</w:t>
            </w:r>
          </w:p>
        </w:tc>
        <w:tc>
          <w:tcPr>
            <w:tcW w:w="19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دارایی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(شامل مخارج معامله و بهره‌ی تعلق‌گرفته به جزء تأمین مالی) تا میزانی که مصرف یا وصول نشده و بازیافتنی است</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بابت فروش دارایی قابل دریافت است، بدون کسر مخارج معامله هنگام واگذاری</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حاصل از استفاده و واگذاری نهایی، پس از کسر ارزش فعلی مخارج معامله هنگام واگذاری</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 (شامل مخارج معامله) تا میزانی که مصرف یا وصول نشده و بازیافتنی است</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بدهی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 دریافتی (به کسر مخارج معامله) بابت بخش ایفانشده، به‌علاوه مازاد جریان‌های نقدی خروجی برآوردی بر آن مابه‌ازا و بهره‌ی تعلق‌گرفته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برای انتقال بخش ایفانشده پرداخت می‌شود، بدون مخارج معامله‌ی هنگام انتقال</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ایفای بخش ایفانشده، شامل ارزش فعلی مخارج معامله هنگام ایفا یا انتقال</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مابه‌ازایی (به کسر مخارج معامله) که هم‌اکنون می‌توان بابت تقبل بخش ایفانشده دریافت کرد، به‌علاوه مازاد جریان‌های نقدی خروجی برآوردی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اولیه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مابه‌ازای پرداختی یا دریافتی با ارزش منصفانه، و مخارج معامله، درآمد یا هزینه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 با ارزش بکارگیری یا ارزش ایفا، و مخارج معامله، درآمد یا هزینه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یا مصرف دارایی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تاریخی دارایی فروخته یا مصرف‌شده؛ درآمد دریافتی؛ هزینه‌ی مخارج معامله هنگام فروش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منصفانه‌ی دارایی؛ درآمد دریافتی؛ هزینه‌ی مخارج معامله هنگام فروش</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بکارگیری دارایی؛ درآمد دریافتی؛ بدون هزینه‌ی جداگانه‌ی مخارج معامله</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جاری دارایی؛ درآمد دریافتی؛ هزینه‌ی مخارج معامله هنگام فروش</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ایفا یا انتقال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تاریخی بدهی ایفا یا منتقل‌شده (بازتاب مابه‌ازای تاریخی)؛ هزینه‌ی مخارج تحمل‌شده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منصفانه‌ی بدهی؛ هزینه‌ی مخارج تحمل‌شده</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ایفای بدهی؛ هزینه‌ی مخارج تحمل‌شده</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جاری بدهی (بازتاب مابه‌ازای جاری)؛ هزینه‌ی مخارج تحمل‌شده</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هزینه‌ی بهره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تاریخی (در بهره‌ی متغیر، به‌روز می‌شود)</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ارزش دارایی یا زیان‌بار شدن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تاریخی دیگر بازیافتنی نیست؛ برای بدهی، هزینه به مبلغ مازاد جریان‌های نقدی خروجی برآوردی بر بهای تاریخی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منصفانه منعکس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بکارگیری یا ارزش ایفا منعکس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جاری دیگر بازیافتنی نیست؛ برای بدهی، هزینه به مبلغ مازاد بر بهای جاری بدهی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 ارزش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نمی‌شود، مگر بازتاب کاهش ارزش یا بدهی زیان‌بار باشد (برای قلم‌های مالی، درآمد و هزینه‌ی ناشی از تغییر جریان‌های نقدی برآوردی)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و زیان نگهداری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چند نکته‌ی جدول شایان دقت است. نخست، تنها در دو مبنای ارزش منصفانه و ارزش بکارگیری یا ایفا، در شناخت اولیه ممکن است درآمد یا هزینه پدید آید؛ این تفاوت هنگامی رخ می‌دهد که دارایی یا بدهی طبق شرایط بازار تحصیل یا تقبل نشده باشد، یا بازار تحصیل با بازاری که قیمت ارزش منصفانه از آن می‌آید متفاوت باشد. دوم، مصرف دارایی معمولاً از راه بهای تمام‌شده‌ی فروش یا استهلاک گزارش می‌شود، و درآمد دریافتی اغلب برابر مابه‌ازای دریافت‌شده است اما به مبنای اندازه‌گیری بدهی‌های مرتبط بستگی دارد؛ ارائه‌ی هر یک از این اقلام می‌تواند خالص یا ناخالص باشد. سوم، جدول برای ارزش بکارگیری ستونی دارد، ولی همان‌طور که خود چارچوب در یادداشت زیر جدول یادآور می‌شود، ارزش بکارگیری نمی‌تواند مبنای کاربردی برای تجدید اندازه‌گیری‌های منظم باشد (بند ۶.۷۵؛ بخش ۱-۱۰-۷). و سرانجام، ردیف آخر یک تفاوت بنیادین را نشان می‌دهد: بهای تاریخی تغییر ارزش را شناسایی نمی‌کند مگر در قالب کاهش ارزش یا زیان‌بار شدن، ارزش منصفانه و ارزش بکارگیری آن را مستقیماً در سود و زیان می‌آورند، و بهای جاری آن را به‌صورت سود و زیان نگهداری جدا می‌کند. (چارچوب مفهومی، جدول ۶.۱)</w:t>
      </w:r>
    </w:p>
    <w:p>
      <w:pPr>
        <w:bidi/>
        <w:spacing w:before="0" w:after="60" w:line="276" w:lineRule="auto"/>
        <w:ind w:firstLine="284"/>
        <w:jc w:val="both"/>
      </w:pPr>
      <w:r>
        <w:rPr>
          <w:rFonts w:ascii="Times New Roman" w:hAnsi="Times New Roman" w:eastAsia="Times New Roman" w:cs="B Zar"/>
          <w:sz w:val="22"/>
          <w:szCs w:val="22"/>
          <w:rtl/>
        </w:rPr>
        <w:t xml:space="preserve">اطلاعات یک مبنا فقط یک طرف انتخاب است. طرف دیگر آن است که این اطلاعات تا چه حد صادقانه بیان شده‌اند، و اینجا مسئله‌ی عدم‌اطمینان و عدم تطابق پیش می‌آید.</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۱-۱۰-۶ اندازه‌گیری و بیان صادقانه: عدم تطابق و عدم‌اطمینان</w:t>
      </w:r>
      <w:bookmarkEnd w:id="55"/>
    </w:p>
    <w:p>
      <w:pPr>
        <w:bidi/>
        <w:spacing w:before="0" w:after="60" w:line="276" w:lineRule="auto"/>
        <w:ind w:firstLine="284"/>
        <w:jc w:val="both"/>
      </w:pPr>
      <w:r>
        <w:rPr>
          <w:rFonts w:ascii="Times New Roman" w:hAnsi="Times New Roman" w:eastAsia="Times New Roman" w:cs="B Zar"/>
          <w:sz w:val="22"/>
          <w:szCs w:val="22"/>
          <w:rtl/>
        </w:rPr>
        <w:t xml:space="preserve">انتخاب مبنای اندازه‌گیری فقط به مربوط بودن اطلاعات مربوط نیست و بیان صادقانه را هم تحت تأثیر قرار می‌دهد. نخستین مسئله هنگامی پیش می‌آید که دارایی‌ها و بدهی‌ها به‌گونه‌ای با یکدیگر مرتبط باشند. اگر برای دارایی با یک مبنا و برای بدهی‌ِ مرتبط با آن با مبنای دیگری اندازه‌گیری شود، نوعی ناهمخوانی در اندازه‌گیری، که </w:t>
      </w:r>
      <w:r>
        <w:rPr>
          <w:rFonts w:ascii="Times New Roman" w:hAnsi="Times New Roman" w:eastAsia="Times New Roman" w:cs="B Zar"/>
          <w:b/>
          <w:bCs/>
          <w:sz w:val="22"/>
          <w:szCs w:val="22"/>
          <w:rtl/>
        </w:rPr>
        <w:t xml:space="preserve">عدم تطابق حسابداری</w:t>
      </w:r>
      <w:r>
        <w:rPr>
          <w:rFonts w:ascii="Times New Roman" w:hAnsi="Times New Roman" w:eastAsia="Times New Roman" w:cs="B Zar"/>
          <w:sz w:val="22"/>
          <w:szCs w:val="22"/>
          <w:rtl/>
        </w:rPr>
        <w:t xml:space="preserve"> نام دارد، به وجود می‌آید و صورت‌های مالی نمی‌توانند برخی جنبه‌های وضعیت مالی و عملکرد مالی واحد تجاری را صادقانه بیان کنند. از این رو در برخی شرایط، به‌کارگیری مبنای یکسان برای دارایی‌ها و بدهی‌های مرتبط اطلاعاتی فراهم می‌کند که برای استفاده‌کنندگان مفیدتر از نتیجه‌ی مبانی متفاوت است؛ و این بیش از همه زمانی محتمل است که جریان‌های نقدی یک دارایی یا بدهی به‌طور مستقیم با جریان‌های نقدی دارایی یا بدهی دیگر در ارتباط باشد. (چارچوب مفهومی، بند ۶.۵۸)</w:t>
      </w:r>
    </w:p>
    <w:p>
      <w:pPr>
        <w:bidi/>
        <w:spacing w:before="0" w:after="60" w:line="276" w:lineRule="auto"/>
        <w:ind w:firstLine="284"/>
        <w:jc w:val="both"/>
      </w:pPr>
      <w:r>
        <w:rPr>
          <w:rFonts w:ascii="Times New Roman" w:hAnsi="Times New Roman" w:eastAsia="Times New Roman" w:cs="B Zar"/>
          <w:sz w:val="22"/>
          <w:szCs w:val="22"/>
          <w:rtl/>
        </w:rPr>
        <w:t xml:space="preserve">مسئله‌ی دوم عدم‌اطمینان است. بیان صادقانه‌ی کامل، عاری از اشتباه است، اما این بدان معنا نیست که مبالغ باید از همه‌ی جنبه‌ها کاملاً صحیح باشند. (چارچوب مفهومی، بند ۶.۵۹، با ارجاع به بندهای ۲.۱۳ و ۲.۱۸) هنگامی که مبلغ را نمی‌توان با مشاهده‌ی مستقیم قیمت‌ها در بازاری فعال تعیین کرد و ناگزیر باید برآورد شود،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پدید می‌آید. سطح این عدم‌اطمینان در هر مبنا می‌تواند بر این اثر بگذارد که اطلاعات حاصل از آن مبنا بیان صادقانه‌ای از وضعیت مالی و عملکرد مالی باشد یا نه. با وجود این، سطح بالای عدم‌اطمینان اندازه‌گیری لزوماً مانع استفاده از مبنایی نیست که اطلاعات مربوط فراهم می‌کند. اما گاهی این سطح چنان بالاست که اطلاعات آن مبنا به قدر کافی بیان صادقانه‌ای فراهم نمی‌کند (بند ۲.۲۲)، و آن‌گاه مناسب است مبنای دیگری در نظر گرفته شود که بتواند به اطلاعات مربوط هم بینجامد. (چارچوب مفهومی، بند ۶.۶۰)</w:t>
      </w:r>
    </w:p>
    <w:p>
      <w:pPr>
        <w:bidi/>
        <w:spacing w:before="0" w:after="60" w:line="276" w:lineRule="auto"/>
        <w:ind w:firstLine="284"/>
        <w:jc w:val="both"/>
      </w:pPr>
      <w:r>
        <w:rPr>
          <w:rFonts w:ascii="Times New Roman" w:hAnsi="Times New Roman" w:eastAsia="Times New Roman" w:cs="B Zar"/>
          <w:sz w:val="22"/>
          <w:szCs w:val="22"/>
          <w:rtl/>
        </w:rPr>
        <w:t xml:space="preserve">عدم‌اطمینان اندازه‌گیری را باید از دو عدم‌اطمینان دیگر جدا کرد.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نتیجه</w:t>
      </w:r>
      <w:r>
        <w:rPr>
          <w:rFonts w:ascii="Times New Roman" w:hAnsi="Times New Roman" w:eastAsia="Times New Roman" w:cs="B Zar"/>
          <w:sz w:val="22"/>
          <w:szCs w:val="22"/>
          <w:rtl/>
        </w:rPr>
        <w:t xml:space="preserve"> زمانی بروز می‌کند که در مورد مبلغ یا زمان‌بندی جریان ورودی یا خروجی منافع اقتصادی حاصل از یک دارایی یا بدهی عدم‌اطمینان وجود داشته باشد. (چارچوب مفهومی، بند ۶.۶۱)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وجود</w:t>
      </w:r>
      <w:r>
        <w:rPr>
          <w:rFonts w:ascii="Times New Roman" w:hAnsi="Times New Roman" w:eastAsia="Times New Roman" w:cs="B Zar"/>
          <w:sz w:val="22"/>
          <w:szCs w:val="22"/>
          <w:rtl/>
        </w:rPr>
        <w:t xml:space="preserve"> زمانی بروز می‌کند که درباره‌ی وجود یک دارایی یا بدهی عدم‌اطمینان وجود داشته باشد؛ و اثر آن بر تصمیم شناسایی در بندهای ۵.۱۲ تا ۵.۱۴ توضیح داده شده است. (چارچوب مفهومی، بند ۶.۶۱)</w:t>
      </w:r>
    </w:p>
    <w:p>
      <w:pPr>
        <w:bidi/>
        <w:spacing w:before="0" w:after="60" w:line="276" w:lineRule="auto"/>
        <w:ind w:firstLine="284"/>
        <w:jc w:val="both"/>
      </w:pPr>
      <w:r>
        <w:rPr>
          <w:rFonts w:ascii="Times New Roman" w:hAnsi="Times New Roman" w:eastAsia="Times New Roman" w:cs="B Zar"/>
          <w:sz w:val="22"/>
          <w:szCs w:val="22"/>
          <w:rtl/>
        </w:rPr>
        <w:t xml:space="preserve">این دو عدم‌اطمینان گاهی به عدم‌اطمینان اندازه‌گیری می‌انجامند، اما لزوماً چنین نیست. (چارچوب مفهومی، بند ۶.۶۲)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بازار فعال و عدم‌اطمینان نتیجه</w:t>
            </w:r>
          </w:p>
          <w:p>
            <w:pPr>
              <w:bidi/>
              <w:spacing w:before="0" w:after="40" w:line="252" w:lineRule="auto"/>
              <w:jc w:val="both"/>
            </w:pPr>
            <w:r>
              <w:rPr>
                <w:rFonts w:ascii="Times New Roman" w:hAnsi="Times New Roman" w:eastAsia="Times New Roman" w:cs="B Zar"/>
                <w:sz w:val="20"/>
                <w:szCs w:val="20"/>
                <w:rtl/>
              </w:rPr>
              <w:t xml:space="preserve">سهام یک شرکت بورسی را در دست شرکت بهار در نظر بگیرید. اگر ارزش منصفانه‌ی یک دارایی را بتوان با مشاهده‌ی مستقیم قیمت‌ها در بازار فعال تعیین کرد، در اندازه‌گیری آن ارزش هیچ عدم‌اطمینان اندازه‌گیری وجود ندارد، حتی اگر میزان وجه نقدی که آن دارایی سرانجام ایجاد خواهد کرد نامطمئن باشد و بنابراین عدم‌اطمینان نتیجه برقرار باشد. (چارچوب مفهومی، بند ۶.۶۲)</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 که دیدیم چه چیزی بیان صادقانه را تهدید می‌کند، به ویژگی‌های بهبوددهنده و محدودیت مخارج برمی‌گردیم که هر یک اثر متفاوتی بر هر مبنا دارند.</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۱-۱۰-۷ ویژگی‌های بهبوددهنده و محدودیت مخارج در انتخاب مبنا</w:t>
      </w:r>
      <w:bookmarkEnd w:id="56"/>
    </w:p>
    <w:p>
      <w:pPr>
        <w:bidi/>
        <w:spacing w:before="0" w:after="60" w:line="276" w:lineRule="auto"/>
        <w:ind w:firstLine="284"/>
        <w:jc w:val="both"/>
      </w:pPr>
      <w:r>
        <w:rPr>
          <w:rFonts w:ascii="Times New Roman" w:hAnsi="Times New Roman" w:eastAsia="Times New Roman" w:cs="B Zar"/>
          <w:sz w:val="22"/>
          <w:szCs w:val="22"/>
          <w:rtl/>
        </w:rPr>
        <w:t xml:space="preserve">علاوه بر ویژگی‌های کیفی بنیادی، ویژگی‌های بهبوددهنده، یعنی قابل مقایسه بودن، قابل فهم بودن و قابل اثبات بودن، و نیز محدودیت مخارج بر انتخاب مبنای اندازه‌گیری اثر می‌گذارند؛ ویژگی به‌موقع بودن اثر مشخصی بر اندازه‌گیری ندارد. (چارچوب مفهومی، بند ۶.۶۳) محدودیت مخارج در اینجا هم مانند دیگر تصمیم‌های گزارشگری عمل می‌کند: باید بررسی شود که منافع اطلاعات حاصل از یک مبنا احتمالاً مخارج تهیه و استفاده از آن را توجیه می‌کند یا نه. (چارچوب مفهومی، بند ۶.۶۴)</w:t>
      </w:r>
    </w:p>
    <w:p>
      <w:pPr>
        <w:bidi/>
        <w:spacing w:before="0" w:after="60" w:line="276" w:lineRule="auto"/>
        <w:ind w:firstLine="284"/>
        <w:jc w:val="both"/>
      </w:pPr>
      <w:r>
        <w:rPr>
          <w:rFonts w:ascii="Times New Roman" w:hAnsi="Times New Roman" w:eastAsia="Times New Roman" w:cs="B Zar"/>
          <w:sz w:val="22"/>
          <w:szCs w:val="22"/>
          <w:rtl/>
        </w:rPr>
        <w:t xml:space="preserve">قابل مقایسه بودن با استفاده‌ی یکنواخت از مبانی یکسان برای اقلام یکسان، چه از دوره‌ای به دوره‌ی دیگر در یک واحد گزارشگر و چه در یک دوره میان واحدهای مختلف، بالا می‌رود. (چارچوب مفهومی، بند ۶.۶۵) اما قابل فهم بودن به شمار و تغییر مبانی بستگی دارد. تغییر مبنا می‌تواند قابل فهم بودن را بکاهد، ولی اگر عوامل دیگر بر این کاهش غلبه کنند، مانند وقتی که تغییر اطلاعات مربوط‌تری به دست می‌دهد، توجیه‌پذیر است؛ در این حالت ممکن است استفاده‌کنندگان برای درک اثر تغییر به اطلاعات توضیحی نیاز داشته باشند. (چارچوب مفهومی، بند ۶.۶۶) به‌طور کلی هر چه در یک مجموعه صورت‌های مالی مبانی بیشتری به کار رود، اطلاعات پیچیده‌تر می‌شود، از قابل فهم بودن کاسته می‌شود و جمع‌های اصلی و فرعی صورت وضعیت مالی و صورت‌های عملکرد مالی بار اطلاعاتی کمتری پیدا می‌کنند. با این حال، اگر ارائه‌ی اطلاعات سودمند ایجاب کند، استفاده از چند مبنا می‌تواند مناسب باشد. (چارچوب مفهومی، بند ۶.۶۷) قابل اثبات بودن نیز وقتی افزایش می‌یابد که مبلغ به‌طور مستقیم (مثلاً با مشاهده‌ی قیمت‌ها) یا غیرمستقیم (مثلاً با بررسی داده‌های ورودی مدل) قابل تأیید مستقل باشد؛ اگر نباشد، استفاده‌کنندگان به اطلاعات توضیحی نیاز دارند و گاه ناچار باید مبنای دیگری مشخص شود. (چارچوب مفهومی، بند ۶.۶۸)</w:t>
      </w:r>
    </w:p>
    <w:p>
      <w:pPr>
        <w:bidi/>
        <w:spacing w:before="0" w:after="60" w:line="276" w:lineRule="auto"/>
        <w:ind w:firstLine="284"/>
        <w:jc w:val="both"/>
      </w:pPr>
      <w:r>
        <w:rPr>
          <w:rFonts w:ascii="Times New Roman" w:hAnsi="Times New Roman" w:eastAsia="Times New Roman" w:cs="B Zar"/>
          <w:sz w:val="22"/>
          <w:szCs w:val="22"/>
          <w:rtl/>
        </w:rPr>
        <w:t xml:space="preserve">این ملاحظات اثر متفاوتی بر هر مبنا دارند. در بهای تمام‌شده‌ی تاریخی، چنان که در بخش ۱-۱۰-۱ دیدیم، اندازه‌گیری معمولاً ساده‌تر و ارزان‌تر از ارزش جاری است و مبالغ آن به‌خوبی درک می‌شود و در بسیاری موارد قابل اثبات است؛ اما برآورد مصرف دارایی و تشخیص و اندازه‌گیری زیان‌های کاهش ارزش یا بدهی‌های زیان‌بار می‌تواند ذهنی باشد و به همین دلیل اندازه‌گیری و اثبات بهای تاریخی گاهی همانند ارزش جاری دشوار است. (چارچوب مفهومی، بندهای ۶.۶۹ و ۶.۷۰) افزون بر این، چون دارایی‌های همانند یا بدهی‌های همانندی که در زمان‌های مختلف تحصیل یا تحمل شده‌اند به مبالغ متفاوتی گزارش می‌شوند، قابل مقایسه بودن هم از دوره‌ای به دوره‌ی دیگر و هم میان واحدها کاهش می‌یابد. (چارچوب مفهومی، بند ۶.۷۱)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دو انبار همسان با دو بهای تاریخی</w:t>
            </w:r>
          </w:p>
          <w:p>
            <w:pPr>
              <w:bidi/>
              <w:spacing w:before="0" w:after="40" w:line="252" w:lineRule="auto"/>
              <w:jc w:val="both"/>
            </w:pPr>
            <w:r>
              <w:rPr>
                <w:rFonts w:ascii="Times New Roman" w:hAnsi="Times New Roman" w:eastAsia="Times New Roman" w:cs="B Zar"/>
                <w:sz w:val="20"/>
                <w:szCs w:val="20"/>
                <w:rtl/>
              </w:rPr>
              <w:t xml:space="preserve">فرض کنید شرکت همسایه‌ی شرکت بهار انبار کاملاً همانندی را شش سال پیش، با بهای کمتر، ساخته باشد. هر دو انبار امروز کارکرد یکسانی دارند، اما به بهای تاریخی، دو مبلغ دفتری متفاوت در صورت وضعیت مالی دو شرکت می‌نشیند؛ تحلیلگر باید خودش اثر زمان ساخت را از مقایسه بیرون بکشد. این همان کاهش قابل مقایسه بودن بند ۶.۷۱ است. در بهای جاری، هر دو انبار به یک مبلغ گزارش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ارزش جاری، قضیه از این قرار است. ارزش منصفانه از دیدگاه فعالان بازار تعیین می‌شود، نه از دیدگاه ویژه‌ی واحد تجاری، و از زمان خرید یا تحمل مستقل است؛ پس دارایی‌ها یا بدهی‌های همانند، در اصل، در واحدهایی که به بازارهای یکسان دسترسی دارند به مبلغ یکسان اندازه‌گیری می‌شوند و قابل مقایسه بودن بالا می‌رود. در مقابل، چون ارزش بکارگیری و ارزش ایفا دیدگاه ویژه‌ی واحد را منعکس می‌کنند، مبالغ آن‌ها برای اقلام همانند در واحدهای مختلف ممکن است متفاوت باشد، و این تفاوت‌ها قابل مقایسه بودن را، به‌ویژه وقتی اقلام به شیوه‌ای یکسان به جریان‌های نقدی می‌انجامند، کم می‌کند. (چارچوب مفهومی، بند ۶.۷۲) اگر ارزش منصفانه به‌طور مستقیم از قیمت‌های بازار فعال به دست آید، فرایند اندازه‌گیری آن کم‌هزینه، ساده و قابل فهم است و با مشاهده‌ی مستقیم اثبات می‌شود. (چارچوب مفهومی، بند ۶.۷۳) اما هرگاه ارزش منصفانه مستقیماً مشاهده‌پذیر نباشد، یا معمولاً در تعیین ارزش بکارگیری و ارزش ایفا، به تکنیک‌های ارزشیابی، گاه مبتنی بر جریان نقدی، نیاز است. بسته به تکنیک، برآورد داده‌های ورودی و به‌کارگیری تکنیک ممکن است پرهزینه و پیچیده باشد؛ و داده‌های ورودی ممکن است ذهنی باشد و اثبات آن‌ها و اعتبار خود فرایند دشوار شود، که نتیجه‌ی آن مبالغ متفاوت برای اقلام همانند و کاهش قابل مقایسه بودن است. (چارچوب مفهومی، بند ۶.۷۴)</w:t>
      </w:r>
    </w:p>
    <w:p>
      <w:pPr>
        <w:bidi/>
        <w:spacing w:before="0" w:after="60" w:line="276" w:lineRule="auto"/>
        <w:ind w:firstLine="284"/>
        <w:jc w:val="both"/>
      </w:pPr>
      <w:r>
        <w:rPr>
          <w:rFonts w:ascii="Times New Roman" w:hAnsi="Times New Roman" w:eastAsia="Times New Roman" w:cs="B Zar"/>
          <w:sz w:val="22"/>
          <w:szCs w:val="22"/>
          <w:rtl/>
        </w:rPr>
        <w:t xml:space="preserve">ارزش بکارگیری دشواری ویژه‌ای دارد. در بسیاری موارد نمی‌توان آن را به‌صورت معنادار برای دارایی منفردی تعیین کرد که با دارایی‌های دیگر ترکیب شده است؛ در عوض برای گروهی از دارایی‌ها محاسبه می‌شود و سپس شاید لازم باشد نتیجه به هر دارایی تخصیص یابد، که فرایندی ذهنی و اختیاری است و ممکن است ناخواسته اثر هم‌افزایی با دارایی‌های دیگر گروه را هم منعکس کند. به همین دلایل، ارزش بکارگیری ممکن است برای تجدید اندازه‌گیری منظم این‌گونه دارایی‌ها مبنای کاربردی نباشد. با این حال، در موقعیت‌های خاص، مانند آزمون کاهش ارزش که می‌خواهد بداند بهای تمام‌شده‌ی تاریخی به‌طور کامل بازیافتنی است یا نه، ممکن است سودمند باشد. (چارچوب مفهومی، بند ۶.۷۵) از همین‌جا روشن می‌شود چرا مثال انبار شرکت بهار را که در بخش ۱-۱۰-۲ آمد با احتیاط خواندیم.</w:t>
      </w:r>
    </w:p>
    <w:p>
      <w:pPr>
        <w:bidi/>
        <w:spacing w:before="0" w:after="60" w:line="276" w:lineRule="auto"/>
        <w:ind w:firstLine="284"/>
        <w:jc w:val="both"/>
      </w:pPr>
      <w:r>
        <w:rPr>
          <w:rFonts w:ascii="Times New Roman" w:hAnsi="Times New Roman" w:eastAsia="Times New Roman" w:cs="B Zar"/>
          <w:sz w:val="22"/>
          <w:szCs w:val="22"/>
          <w:rtl/>
        </w:rPr>
        <w:t xml:space="preserve">سرانجام، بهای جاری هم مزیتی دارد و هم هزینه‌ای. در این مبنا دارایی‌های همانند تحصیل‌شده یا بدهی‌های همانند تحمل‌شده در زمان‌های مختلف به مبلغ یکسانی گزارش می‌شوند و قابل مقایسه بودن، هم از دوره‌ای به دوره‌ی دیگر و هم میان واحدها، بالا می‌رود. اما تعیین بهای جاری می‌تواند پیچیده، ذهنی و پرهزینه باشد. برای نمونه، برای انعکاس عمر و شرایط کنونی دارایی نگهداری‌شده ممکن است لازم باشد قیمت جاری دارایی نو تعدیل شود (بند ۶.۲۲)؛ و چون به‌دلیل تغییر فناوری و رویه‌های تجاری بسیاری از دارایی‌ها با دارایی همانند خود جایگزین نمی‌شوند، شاید تعدیلات ذهنی بیشتری برای برآورد بهای جاری دارایی معادل لازم شود. همچنین تفکیک تغییرات مبلغ دفتری به بهای جاری مصرف و اثر تغییر قیمت‌ها (بند ۶.۴۲) می‌تواند پیچیده باشد و فرض‌های اختیاری بخواهد. به‌سبب این مشکلات، مبالغ بهای جاری ممکن است قابل اثبات و قابل فهم نباشند. (چارچوب مفهومی، بند ۶.۷۶)</w:t>
      </w:r>
    </w:p>
    <w:p>
      <w:pPr>
        <w:bidi/>
        <w:spacing w:before="0" w:after="60" w:line="276" w:lineRule="auto"/>
        <w:ind w:firstLine="284"/>
        <w:jc w:val="both"/>
      </w:pPr>
      <w:r>
        <w:rPr>
          <w:rFonts w:ascii="Times New Roman" w:hAnsi="Times New Roman" w:eastAsia="Times New Roman" w:cs="B Zar"/>
          <w:sz w:val="22"/>
          <w:szCs w:val="22"/>
          <w:rtl/>
        </w:rPr>
        <w:t xml:space="preserve">تا اینجا درباره‌ی انتخاب مبنا برای اندازه‌گیری بعد از شناخت سخن گفتیم. اما لحظه‌ی شناخت اولیه ملاحظات ویژه‌ی خود را دارد.</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۱-۱۰-۸ عوامل مختص اندازه‌گیری اولیه</w:t>
      </w:r>
      <w:bookmarkEnd w:id="57"/>
    </w:p>
    <w:p>
      <w:pPr>
        <w:bidi/>
        <w:spacing w:before="0" w:after="60" w:line="276" w:lineRule="auto"/>
        <w:ind w:firstLine="284"/>
        <w:jc w:val="both"/>
      </w:pPr>
      <w:r>
        <w:rPr>
          <w:rFonts w:ascii="Times New Roman" w:hAnsi="Times New Roman" w:eastAsia="Times New Roman" w:cs="B Zar"/>
          <w:sz w:val="22"/>
          <w:szCs w:val="22"/>
          <w:rtl/>
        </w:rPr>
        <w:t xml:space="preserve">عواملی که تا اینجا گفتیم هم در اندازه‌گیری اولیه و هم در اندازه‌گیری پس از شناخت اولیه مطرح‌اند؛ اما در لحظه‌ی شناخت اولیه ملاحظاتی ویژه هم وجود دارد. (چارچوب مفهومی، بند ۶.۷۷) اگر دارایی تحصیل‌شده یا بدهی تحمل‌شده نتیجه‌ی معامله‌ای طبق شرایط بازار باشد، بهای تمام‌شده‌ی آن در تاریخ شناخت به‌طور معمول با ارزش منصفانه برابر است، مگر آنکه مخارج معامله اهمیت داشته باشد. با این حال باید روشن شود در زمان شناخت اولیه از کدام مبنا استفاده شده است. اگر قرار است پس از شناخت اولیه از بهای تاریخی استفاده شود، معمولاً مناسب است در شناخت اولیه نیز همین مبنا به کار رود، و اگر قرار است از ارزش جاری استفاده شود، همچنین. به‌کارگیری مبنای یکسان در دو زمان مانع از آن می‌شود که در نخستین اندازه‌گیری پس از شناخت اولیه، صرفاً به سبب تغییر مبنا، درآمد یا هزینه‌ای شناسایی شود (بند ۶.۴۸). (چارچوب مفهومی، بند ۶.۷۸)</w:t>
      </w:r>
    </w:p>
    <w:p>
      <w:pPr>
        <w:bidi/>
        <w:spacing w:before="0" w:after="60" w:line="276" w:lineRule="auto"/>
        <w:ind w:firstLine="284"/>
        <w:jc w:val="both"/>
      </w:pPr>
      <w:r>
        <w:rPr>
          <w:rFonts w:ascii="Times New Roman" w:hAnsi="Times New Roman" w:eastAsia="Times New Roman" w:cs="B Zar"/>
          <w:sz w:val="22"/>
          <w:szCs w:val="22"/>
          <w:rtl/>
        </w:rPr>
        <w:t xml:space="preserve">هرگاه واحد تجاری در معامله‌ای طبق شرایط بازار، دارایی‌ای را در قبال انتقال دارایی یا بدهی دیگر تحصیل کند یا بدهی‌ای را تحمل کند، اندازه‌گیری اولیه تعیین می‌کند که از آن معامله درآمد یا هزینه‌ای ایجاد شده است یا نه. وقتی دارایی یا بدهی به بهای تمام‌شده اندازه‌گیری شود، در شناخت اولیه درآمد یا هزینه‌ای ایجاد نمی‌شود، مگر آنکه از قطع شناخت دارایی یا بدهی منتقل‌شده درآمد یا هزینه‌ای ایجاد شود، یا دارایی کاهش ارزش یابد یا بدهی زیان‌بار باشد. (چارچوب مفهومی، بند ۶.۷۹)</w:t>
      </w:r>
    </w:p>
    <w:p>
      <w:pPr>
        <w:bidi/>
        <w:spacing w:before="0" w:after="60" w:line="276" w:lineRule="auto"/>
        <w:ind w:firstLine="284"/>
        <w:jc w:val="both"/>
      </w:pPr>
      <w:r>
        <w:rPr>
          <w:rFonts w:ascii="Times New Roman" w:hAnsi="Times New Roman" w:eastAsia="Times New Roman" w:cs="B Zar"/>
          <w:sz w:val="22"/>
          <w:szCs w:val="22"/>
          <w:rtl/>
        </w:rPr>
        <w:t xml:space="preserve">همه‌ی رویدادها معامله‌ای طبق شرایط بازار نیستند. ممکن است روابط میان طرف‌های معامله یا بحران مالی و مشکلات دیگری که یکی از طرف‌ها با آن مواجه است بر قیمت معامله اثر بگذارد؛ دارایی ممکن است به‌رایگان از طرف دولت یا طرفی دیگر به واحد تجاری اهدا شده باشد؛ بدهی ممکن است به موجب قانون یا مقررات تحمیل شده باشد؛ یا بدهی ممکن است بابت غرامت یا جریمه‌ی ارتکاب تخلف پدید آمده باشد. (چارچوب مفهومی، بند ۶.۸۰) در این موارد اندازه‌گیری به بهای تمام‌شده‌ی تاریخی ممکن است بیان صادقانه‌ای از دارایی‌ها، بدهی‌ها، درآمدها و هزینه‌های ناشی از رویداد نباشد؛ از این رو ممکن است اندازه‌گیری به بهای تمام‌شده‌ی مفروض، طبق تعریف بند ۶.۶ که در بخش ۱-۱۰-۱ دیدیم، مناسب‌تر باشد و تفاوت بهای مفروض با مابه‌ازای پرداختی یا دریافتی، هنگام شناخت اولیه به‌عنوان درآمد یا هزینه شناسایی شود. (چارچوب مفهومی، بند ۶.۸۱) در چنین رویدادهایی باید همه‌ی جنبه‌های رویداد شناسایی و در نظر گرفته شود؛ برای مثال، برای بیان صادقانه‌ی محتوای اثر آن بر وضعیت مالی (بندهای ۴.۵۹ تا ۴.۶۲) و اثر مربوط بر عملکرد مالی ممکن است لازم باشد دارایی‌ها یا بدهی‌های دیگر، آورده‌ی صاحبان ادعاهای مالکانه یا توزیع منابع میان آنان شناسایی شود. (چارچوب مفهومی، بند ۶.۸۲)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زمینی که دولت واگذار کرد</w:t>
            </w:r>
          </w:p>
          <w:p>
            <w:pPr>
              <w:bidi/>
              <w:spacing w:before="0" w:after="40" w:line="252" w:lineRule="auto"/>
              <w:jc w:val="both"/>
            </w:pPr>
            <w:r>
              <w:rPr>
                <w:rFonts w:ascii="Times New Roman" w:hAnsi="Times New Roman" w:eastAsia="Times New Roman" w:cs="B Zar"/>
                <w:sz w:val="20"/>
                <w:szCs w:val="20"/>
                <w:rtl/>
              </w:rPr>
              <w:t xml:space="preserve">فرض کنید دولت قطعه زمینی را به‌رایگان به شرکت بهار واگذار کند. بهای تمام‌شده‌ی تاریخی صفر ریال بیان صادقانه‌ای از این دارایی نیست؛ پس ارزش جاری زمین در تاریخ دریافت به‌عنوان بهای تمام‌شده‌ی مفروض به کار می‌رود، و تفاوت آن با مابه‌ازای پرداختی (که صفر است) در شناخت اولیه شناسایی می‌شود. این مثال تصویری از رویدادهای بند ۶.۸۰ است؛ شیوه‌ی دقیق شناسایی آن به استانداردهای مربوط واگذار می‌شود.</w:t>
            </w:r>
          </w:p>
        </w:tc>
      </w:tr>
    </w:tbl>
    <w:p>
      <w:pPr>
        <w:bidi/>
        <w:spacing w:before="0" w:after="100" w:line="120" w:lineRule="auto"/>
      </w:pP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۱-۱۰-۹ به‌کارگیری بیش از یک مبنای اندازه‌گیری</w:t>
      </w:r>
      <w:bookmarkEnd w:id="58"/>
    </w:p>
    <w:p>
      <w:pPr>
        <w:bidi/>
        <w:spacing w:before="0" w:after="60" w:line="276" w:lineRule="auto"/>
        <w:ind w:firstLine="284"/>
        <w:jc w:val="both"/>
      </w:pPr>
      <w:r>
        <w:rPr>
          <w:rFonts w:ascii="Times New Roman" w:hAnsi="Times New Roman" w:eastAsia="Times New Roman" w:cs="B Zar"/>
          <w:sz w:val="22"/>
          <w:szCs w:val="22"/>
          <w:rtl/>
        </w:rPr>
        <w:t xml:space="preserve">گاهی بررسی عوامل یادشده به این نتیجه می‌رسد که برای ارائه‌ی اطلاعات مربوطی که وضعیت مالی و عملکرد مالی را صادقانه بیان کند، برای یک دارایی یا بدهی و درآمدها و هزینه‌های مرتبط با آن بیش از یک مبنا لازم است. (چارچوب مفهومی، بند ۶.۸۳) در بیشتر موارد قابل فهم‌ترین شیوه آن است که یک مبنای واحد هم برای دارایی یا بدهی در صورت وضعیت مالی و هم برای درآمدها و هزینه‌های مرتبط در صورت‌های عملکرد مالی به کار رود، و اگر مبنای متفاوتی هم مطرح است، اطلاعات بیشتر در یادداشت‌های توضیحی داده شود. (چارچوب مفهومی، بند ۶.۸۴)</w:t>
      </w:r>
    </w:p>
    <w:p>
      <w:pPr>
        <w:bidi/>
        <w:spacing w:before="0" w:after="60" w:line="276" w:lineRule="auto"/>
        <w:ind w:firstLine="284"/>
        <w:jc w:val="both"/>
      </w:pPr>
      <w:r>
        <w:rPr>
          <w:rFonts w:ascii="Times New Roman" w:hAnsi="Times New Roman" w:eastAsia="Times New Roman" w:cs="B Zar"/>
          <w:sz w:val="22"/>
          <w:szCs w:val="22"/>
          <w:rtl/>
        </w:rPr>
        <w:t xml:space="preserve">اما در برخی موارد اطلاعات مربوط‌تر یا صادقانه‌تر وقتی حاصل می‌شود که برای دارایی یا بدهی در صورت وضعیت مالی از مبنای ارزش جاری و برای درآمدها و هزینه‌های مرتبط در صورت سود یا زیان از مبنای متفاوتی استفاده شود (بندهای ۷.۱۷ و ۷.۱۸). (چارچوب مفهومی، بند ۶.۸۵) در این حالت، جمع درآمدها یا هزینه‌های دوره که از تغییر ارزش جاری آن دارایی یا بدهی ناشی می‌شود به دو بخش تفکیک و طبقه‌بندی می‌گردد (بندهای ۷.۱۴ تا ۷.۱۹): صورت سود و زیان درآمدها یا هزینه‌هایی را که با مبنای انتخاب‌شده برای آن صورت اندازه‌گیری شده‌اند دربر می‌گیرد، و سایر اقلام سود و زیان جامع هر درآمد یا هزینه‌ی باقیمانده را. در نتیجه سایر اقلام سود و زیان جامع انباشته‌ی مربوط به آن دارایی یا بدهی برابر است با تفاوت میان مبلغ دفتری آن در صورت وضعیت مالی و مبلغ دفتری‌ای که در صورت به‌کارگیری مبنای انتخاب‌شده برای صورت سود یا زیان تعیین می‌شد. (چارچوب مفهومی، بند ۶.۸۶)</w:t>
      </w:r>
    </w:p>
    <w:p>
      <w:pPr>
        <w:bidi/>
        <w:spacing w:before="0" w:after="60" w:line="276" w:lineRule="auto"/>
        <w:ind w:firstLine="284"/>
        <w:jc w:val="both"/>
      </w:pPr>
      <w:r>
        <w:rPr>
          <w:rFonts w:ascii="Times New Roman" w:hAnsi="Times New Roman" w:eastAsia="Times New Roman" w:cs="B Zar"/>
          <w:sz w:val="22"/>
          <w:szCs w:val="22"/>
          <w:rtl/>
        </w:rPr>
        <w:t xml:space="preserve">برای مثال، اگر دارایی مالی‌ای در صورت وضعیت مالی به ارزش جاری نشان داده شود و درآمد بهره‌ی آن جدا از سایر تغییرات ارزش قابل تشخیص باشد، همان درآمد بهره در صورت سود یا زیان می‌آید (بند ۷.۱۸) و مابقی تغییر ارزش در سایر اقلام سود و زیان جامع جا می‌گیرد؛ مجموع انباشته‌ی آن اقلام برابر تفاوت مبلغ دفتری در صورت وضعیت مالی با مبلغ دفتری مبتنی بر مبنای صورت سود یا زیان است. این نمونه‌ای از سازوکار بند ۶.۸۶ است، نه حکمی از استاندارد خاصی.</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۱-۱۰-۱۰ اندازه‌گیری حقوق مالکانه</w:t>
      </w:r>
      <w:bookmarkEnd w:id="59"/>
    </w:p>
    <w:p>
      <w:pPr>
        <w:bidi/>
        <w:spacing w:before="0" w:after="60" w:line="276" w:lineRule="auto"/>
        <w:ind w:firstLine="284"/>
        <w:jc w:val="both"/>
      </w:pPr>
      <w:r>
        <w:rPr>
          <w:rFonts w:ascii="Times New Roman" w:hAnsi="Times New Roman" w:eastAsia="Times New Roman" w:cs="B Zar"/>
          <w:sz w:val="22"/>
          <w:szCs w:val="22"/>
          <w:rtl/>
        </w:rPr>
        <w:t xml:space="preserve">حقوق مالکانه با دارایی و بدهی تفاوتی بنیادی دارد: جمع مبلغ دفتری حقوق مالکانه به‌طور مستقیم اندازه‌گیری نمی‌شود و برابر است با جمع مبالغ دفتری همه‌ی دارایی‌های شناسایی‌شده پس از کسر جمع مبالغ دفتری همه‌ی بدهی‌های شناسایی‌شده. (چارچوب مفهومی، بند ۶.۸۷) چون صورت‌های مالی با مقاصد عمومی برای نشان دادن ارزش واحد تجاری طراحی نشده‌اند، کل مبلغ دفتری حقوق مالکانه به‌طور معمول با هیچ‌یک از این‌ها برابر نخواهد بود: ارزش بازار تجمیعی ادعاهای مالکانه، مبلغی که از فروش واحد تجاری به‌عنوان یک مجموعه‌ی واحد مبتنی بر تداوم فعالیت به دست می‌آید، و مبلغی که از فروش همه‌ی دارایی‌ها و تسویه‌ی همه‌ی بدهی‌ها حاصل می‌شود. (چارچوب مفهومی، بند ۶.۸۸)</w:t>
      </w:r>
    </w:p>
    <w:p>
      <w:pPr>
        <w:bidi/>
        <w:spacing w:before="0" w:after="60" w:line="276" w:lineRule="auto"/>
        <w:ind w:firstLine="284"/>
        <w:jc w:val="both"/>
      </w:pPr>
      <w:r>
        <w:rPr>
          <w:rFonts w:ascii="Times New Roman" w:hAnsi="Times New Roman" w:eastAsia="Times New Roman" w:cs="B Zar"/>
          <w:sz w:val="22"/>
          <w:szCs w:val="22"/>
          <w:rtl/>
        </w:rPr>
        <w:t xml:space="preserve">با آنکه جمع حقوق مالکانه مستقیماً اندازه‌گیری نمی‌شود، ممکن است اندازه‌گیری مستقیم مبلغ دفتری برخی طبقات (بند ۴.۶۵) و برخی اجزای حقوق مالکانه (بند ۴.۶۶) مناسب باشد. با این حال، چون جمع حقوق مالکانه مبلغی باقیمانده است، دست‌کم یک طبقه و دست‌کم یک جزء از حقوق مالکانه را نمی‌توان مستقیماً اندازه‌گیری کرد. (چارچوب مفهومی، بند ۶.۸۹) مبلغ دفتری یک طبقه یا جزء حقوق مالکانه، و نیز جمع حقوق مالکانه، به‌طور معمول مثبت است، اما بسته به اینکه کدام دارایی‌ها و بدهی‌ها شناسایی و چگونه اندازه‌گیری شوند، در برخی شرایط منفی هم می‌تواند باشد. (چارچوب مفهومی، بند ۶.۹۰)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حقوق مالکانه «ارزش شرکت» نیست</w:t>
            </w:r>
          </w:p>
          <w:p>
            <w:pPr>
              <w:bidi/>
              <w:spacing w:before="0" w:after="40" w:line="252" w:lineRule="auto"/>
              <w:jc w:val="both"/>
            </w:pPr>
            <w:r>
              <w:rPr>
                <w:rFonts w:ascii="Times New Roman" w:hAnsi="Times New Roman" w:eastAsia="Times New Roman" w:cs="B Zar"/>
                <w:sz w:val="20"/>
                <w:szCs w:val="20"/>
                <w:rtl/>
              </w:rPr>
              <w:t xml:space="preserve">این بند به یک سوءبرداشت رایج پاسخ می‌دهد: عدد حقوق مالکانه در ترازنامه‌ی شرکت بهار نه قیمت سهام آن در بورس است و نه مبلغی که با فروش کل شرکت به دست می‌آید. حقوق مالکانه فقط باقیمانده‌ی «دارایی‌های شناسایی‌شده منهای بدهی‌های شناسایی‌شده» است؛ و چون برخی دارایی‌ها اصلاً شناسایی نمی‌شوند (مانند برند ساخته‌شده توسط خود شرکت)، این باقیمانده نمی‌تواند ارزش شرکت را نشان دهد.</w:t>
            </w:r>
          </w:p>
        </w:tc>
      </w:tr>
    </w:tbl>
    <w:p>
      <w:pPr>
        <w:bidi/>
        <w:spacing w:before="0" w:after="100" w:line="120" w:lineRule="auto"/>
      </w:pP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۱-۱۰-۱۱ تکنیک‌های اندازه‌گیری مبتنی بر جریان نقدی</w:t>
      </w:r>
      <w:bookmarkEnd w:id="60"/>
    </w:p>
    <w:p>
      <w:pPr>
        <w:bidi/>
        <w:spacing w:before="0" w:after="60" w:line="276" w:lineRule="auto"/>
        <w:ind w:firstLine="284"/>
        <w:jc w:val="both"/>
      </w:pPr>
      <w:r>
        <w:rPr>
          <w:rFonts w:ascii="Times New Roman" w:hAnsi="Times New Roman" w:eastAsia="Times New Roman" w:cs="B Zar"/>
          <w:sz w:val="22"/>
          <w:szCs w:val="22"/>
          <w:rtl/>
        </w:rPr>
        <w:t xml:space="preserve">گاهی مبلغ را نمی‌توان مستقیماً مشاهده کرد و یک شیوه‌ی برآورد آن استفاده از تکنیک‌های مبتنی بر جریان نقدی است. این تکنیک‌ها خود مبنای اندازه‌گیری نیستند، بلکه ابزاری برای به‌کارگیری یک مبنای اندازه‌گیری‌اند. از این رو هنگام استفاده از آن‌ها باید روشن باشد کدام مبنا به کار رفته و تکنیک تا چه اندازه عوامل مربوط به آن مبنا را منعکس می‌کند؛ مثلاً اگر مبنا ارزش منصفانه است، عوامل مربوط همان‌هایی‌اند که در بند ۶.۱۴ آمده است. (چارچوب مفهومی، بند ۶.۹۱) این تکنیک‌ها می‌توانند برای به‌کارگیری مبنای تعدیل‌شده هم به کار روند، مانند ارزش ایفای تعدیل‌شده برای حذف اثر احتمال ناتوانی واحد تجاری در ایفای بدهی خود (ریسک اعتباری خود واحد). تعدیل مبنا گاهی اطلاعاتی مربوط‌تر یا کم‌هزینه‌تر به دست می‌دهد، ولی درک مبانی تعدیل‌شده ممکن است برای استفاده‌کنندگان دشوارتر باشد. (چارچوب مفهومی، بند ۶.۹۲)</w:t>
      </w:r>
    </w:p>
    <w:p>
      <w:pPr>
        <w:bidi/>
        <w:spacing w:before="0" w:after="60" w:line="276" w:lineRule="auto"/>
        <w:ind w:firstLine="284"/>
        <w:jc w:val="both"/>
      </w:pPr>
      <w:r>
        <w:rPr>
          <w:rFonts w:ascii="Times New Roman" w:hAnsi="Times New Roman" w:eastAsia="Times New Roman" w:cs="B Zar"/>
          <w:sz w:val="22"/>
          <w:szCs w:val="22"/>
          <w:rtl/>
        </w:rPr>
        <w:t xml:space="preserve">عدم‌اطمینان نتیجه (بند ۶.۶۱ (الف)) از عدم‌اطمینان درباره‌ی مبلغ یا زمان‌بندی جریان‌های نقدی آتی ناشی می‌شود و از ویژگی‌های مهم دارایی‌ها و بدهی‌هاست. وقتی دارایی یا بدهی با مراجعه به برآورد جریان‌های نقدی آتی نامطمئن اندازه‌گیری می‌شود، باید تغییرات احتمالی در مبلغ یا زمان‌بندی آن جریان‌ها در نظر گرفته شود (بند ۶.۱۴ (ب))؛ این تغییرات برای انتخاب یک مبلغ واحد از دامنه‌ی جریان‌های نقدی ممکن لحاظ می‌شود. مبلغ انتخاب‌شده گاهی خود مبلغ یکی از نتایج ممکن است، اما نه همیشه. مبلغی که مربوط‌ترین اطلاعات را فراهم می‌کند معمولاً از بخش مرکزی دامنه استخراج می‌شود، یعنی </w:t>
      </w:r>
      <w:r>
        <w:rPr>
          <w:rFonts w:ascii="Times New Roman" w:hAnsi="Times New Roman" w:eastAsia="Times New Roman" w:cs="B Zar"/>
          <w:b/>
          <w:bCs/>
          <w:sz w:val="22"/>
          <w:szCs w:val="22"/>
          <w:rtl/>
        </w:rPr>
        <w:t xml:space="preserve">برآورد مرکزی</w:t>
      </w:r>
      <w:r>
        <w:rPr>
          <w:rFonts w:ascii="Times New Roman" w:hAnsi="Times New Roman" w:eastAsia="Times New Roman" w:cs="B Zar"/>
          <w:sz w:val="22"/>
          <w:szCs w:val="22"/>
          <w:rtl/>
        </w:rPr>
        <w:t xml:space="preserve">، و برآوردهای مرکزی مختلف اطلاعات متفاوتی می‌دهند. (چارچوب مفهومی، بند ۶.۹۳) سه برآورد مرکزی را می‌توان نام برد. </w:t>
      </w:r>
      <w:r>
        <w:rPr>
          <w:rFonts w:ascii="Times New Roman" w:hAnsi="Times New Roman" w:eastAsia="Times New Roman" w:cs="B Zar"/>
          <w:b/>
          <w:bCs/>
          <w:sz w:val="22"/>
          <w:szCs w:val="22"/>
          <w:rtl/>
        </w:rPr>
        <w:t xml:space="preserve">ارزش مورد انتظار</w:t>
      </w:r>
      <w:r>
        <w:rPr>
          <w:rFonts w:ascii="Times New Roman" w:hAnsi="Times New Roman" w:eastAsia="Times New Roman" w:cs="B Zar"/>
          <w:sz w:val="22"/>
          <w:szCs w:val="22"/>
          <w:rtl/>
        </w:rPr>
        <w:t xml:space="preserve">، یعنی میانگین موزون برحسب احتمال وقوع یا میانگین آماری، کل دامنه‌ی نتایج را منعکس می‌کند و به نتایج محتمل‌تر وزن بیشتری می‌دهد؛ هدف آن پیش‌بینی جریان نقدی خروجی یا ورودی نهایی یا سایر منافع اقتصادی حاصل از دارایی یا بدهی نیست. </w:t>
      </w:r>
      <w:r>
        <w:rPr>
          <w:rFonts w:ascii="Times New Roman" w:hAnsi="Times New Roman" w:eastAsia="Times New Roman" w:cs="B Zar"/>
          <w:b/>
          <w:bCs/>
          <w:sz w:val="22"/>
          <w:szCs w:val="22"/>
          <w:rtl/>
        </w:rPr>
        <w:t xml:space="preserve">بیشینه‌ی مبلغی که احتمال وقوع آن بیش از عدم وقوع آن است</w:t>
      </w:r>
      <w:r>
        <w:rPr>
          <w:rFonts w:ascii="Times New Roman" w:hAnsi="Times New Roman" w:eastAsia="Times New Roman" w:cs="B Zar"/>
          <w:sz w:val="22"/>
          <w:szCs w:val="22"/>
          <w:rtl/>
        </w:rPr>
        <w:t xml:space="preserve"> (مشابه میانه‌ی آماری) نشان می‌دهد که احتمال زیان بعدی بیش از ۵۰ درصد نیست و احتمال سود بعدی نیز بیش از ۵۰ درصد نیست. و </w:t>
      </w:r>
      <w:r>
        <w:rPr>
          <w:rFonts w:ascii="Times New Roman" w:hAnsi="Times New Roman" w:eastAsia="Times New Roman" w:cs="B Zar"/>
          <w:b/>
          <w:bCs/>
          <w:sz w:val="22"/>
          <w:szCs w:val="22"/>
          <w:rtl/>
        </w:rPr>
        <w:t xml:space="preserve">محتمل‌ترین نتیجه</w:t>
      </w:r>
      <w:r>
        <w:rPr>
          <w:rFonts w:ascii="Times New Roman" w:hAnsi="Times New Roman" w:eastAsia="Times New Roman" w:cs="B Zar"/>
          <w:sz w:val="22"/>
          <w:szCs w:val="22"/>
          <w:rtl/>
        </w:rPr>
        <w:t xml:space="preserve"> (مد آماری) محتمل‌ترین مبلغ جریان ورودی یا خروجی نهایی ناشی از دارایی یا بدهی است. (چارچوب مفهومی، بند ۶.۹۳)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سه برآورد مرکزی برای یک مطالبه</w:t>
            </w:r>
          </w:p>
          <w:p>
            <w:pPr>
              <w:bidi/>
              <w:spacing w:before="0" w:after="40" w:line="252" w:lineRule="auto"/>
              <w:jc w:val="both"/>
            </w:pPr>
            <w:r>
              <w:rPr>
                <w:rFonts w:ascii="Times New Roman" w:hAnsi="Times New Roman" w:eastAsia="Times New Roman" w:cs="B Zar"/>
                <w:sz w:val="20"/>
                <w:szCs w:val="20"/>
                <w:rtl/>
              </w:rPr>
              <w:t xml:space="preserve">شرکت بهار از یک مشتری ۱۰ میلیارد ریال طلب دارد. با احتمال ۶۰ درصد کل مبلغ را وصول می‌کند، با احتمال ۳۰ درصد ۵ میلیارد و با احتمال ۱۰ درصد هیچ. ارزش مورد انتظار (۰٫۶ × ۱۰) + (۰٫۳ × ۵) + (۰٫۱ × ۰) = ۷٫۵ میلیارد ریال است؛ محتمل‌ترین نتیجه ۱۰ میلیارد است؛ و بیشینه‌ی مبلغی که احتمال دریافت آن بیش از ۵۰ درصد است نیز ۱۰ میلیارد است (احتمال دریافت دست‌کم ۱۰ میلیارد ۶۰ درصد است). سه برآورد سه عدد متفاوت می‌دهند، و هیچ‌کدام دامنه‌ی نتایج ممکن را نشان نمی‌دهد.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برآورد مرکزی به برآوردهای جریان‌های نقدی آتی و تغییرات ممکن در مبلغ یا زمان‌بندی آن‌ها بستگی دارد و قیمت تقبل عدم‌اطمینان درباره‌ی متفاوت بودن نتیجه‌ی نهایی با برآورد مرکزی (عامل بند ۶.۱۴ (ت)) را دربر نمی‌گیرد. (چارچوب مفهومی، بند ۶.۹۴) هیچ برآورد مرکزی اطلاعات کاملی درباره‌ی دامنه‌ی نتایج ممکن نمی‌دهد؛ از این رو استفاده‌کنندگان ممکن است به اطلاعاتی نیاز داشته باشند که دامنه‌ی نتایج ممکن را نشان دهد. (چارچوب مفهومی، بند ۶.۹۵)</w:t>
      </w:r>
    </w:p>
    <w:p>
      <w:pPr>
        <w:bidi/>
        <w:spacing w:before="0" w:after="60" w:line="276" w:lineRule="auto"/>
        <w:ind w:firstLine="284"/>
        <w:jc w:val="both"/>
      </w:pPr>
      <w:r>
        <w:rPr>
          <w:rFonts w:ascii="Times New Roman" w:hAnsi="Times New Roman" w:eastAsia="Times New Roman" w:cs="B Zar"/>
          <w:sz w:val="22"/>
          <w:szCs w:val="22"/>
          <w:rtl/>
        </w:rPr>
        <w:t xml:space="preserve">جمع‌بندی این بخش این است که سیستم حسابداری کنونی ترکیبی است. بهای تاریخی هنوز پایه‌ی مهمی برای ثبت است، چون در بسیاری موارد ساده‌تر و قابل اثبات‌تر است و برای فعالیت‌های ترکیبی اطلاعات مربوط حاشیه‌ی سود را فراهم می‌کند؛ و اطلاعات ارزش جاری، به‌سبب مربوط بودن بیشتر در دارایی‌ها و بدهی‌های حساس به بازار، رو به گسترش است. هیچ عاملی به‌تنهایی تعیین‌کننده نیست و انتخاب هر مبنا باید میان مربوط بودن، بیان صادقانه، ویژگی‌های بهبوددهنده و محدودیت مخارج توازن برقرار کند. این توازن کمک می‌کند صورت‌های مالی هم قابل اتکا باشند و هم برای پیش‌بینی جریان‌های نقدی آتی به کار آیند.</w:t>
      </w:r>
    </w:p>
    <w:p>
      <w:pPr>
        <w:bidi/>
        <w:spacing w:before="0" w:after="60" w:line="276" w:lineRule="auto"/>
        <w:ind w:firstLine="284"/>
        <w:jc w:val="both"/>
      </w:pPr>
      <w:r>
        <w:rPr>
          <w:rFonts w:ascii="Times New Roman" w:hAnsi="Times New Roman" w:eastAsia="Times New Roman" w:cs="B Zar"/>
          <w:sz w:val="22"/>
          <w:szCs w:val="22"/>
          <w:rtl/>
        </w:rPr>
        <w:t xml:space="preserve">حالا هم می‌دانیم هر قلم با چه مبلغی نشان داده می‌شود، اما هنوز بخش مهمی از زندگی صورت‌های مالی را ندیده‌ایم: خود سود و زیان، یعنی درآمد و هزینه، کِی و چگونه شناسایی می‌شوند. همین پرسش به ماجرای تراکتور ۲۸ اسفند بازمی‌گردد.</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۱-۱۱ سطح سوم: شناسایی درآمد و هزینه</w:t>
      </w:r>
      <w:bookmarkEnd w:id="61"/>
    </w:p>
    <w:p>
      <w:pPr>
        <w:bidi/>
        <w:spacing w:before="0" w:after="60" w:line="276" w:lineRule="auto"/>
        <w:ind w:firstLine="284"/>
        <w:jc w:val="both"/>
      </w:pPr>
      <w:r>
        <w:rPr>
          <w:rFonts w:ascii="Times New Roman" w:hAnsi="Times New Roman" w:eastAsia="Times New Roman" w:cs="B Zar"/>
          <w:sz w:val="22"/>
          <w:szCs w:val="22"/>
          <w:rtl/>
        </w:rPr>
        <w:t xml:space="preserve">به ماجرای شب ۲۹ اسفند برگردیم. دو حسابدار شرکت بهار درباره‌ی چیزی اختلاف داشتند که به نام «شناسایی» می‌شناسیم: کِی یک رویداد آن‌قدر واقعی می‌شود که در صورت‌های مالی بنشیند؟ در بخش ۱-۸ دیدیم که شناسایی در سطح کلی چگونه کار می‌کند. حالا دو موردی را بررسی می‌کنیم که بیش از هر چیز سود را می‌سازند و می‌شکنند: درآمد، که پاداش است، و هزینه، که بهای رسیدن به آن پاداش است.</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۱-۱۱-۱ شناسایی درآمد</w:t>
      </w:r>
      <w:bookmarkEnd w:id="62"/>
    </w:p>
    <w:p>
      <w:pPr>
        <w:bidi/>
        <w:spacing w:before="0" w:after="60" w:line="276" w:lineRule="auto"/>
        <w:ind w:firstLine="284"/>
        <w:jc w:val="both"/>
      </w:pPr>
      <w:r>
        <w:rPr>
          <w:rFonts w:ascii="Times New Roman" w:hAnsi="Times New Roman" w:eastAsia="Times New Roman" w:cs="B Zar"/>
          <w:sz w:val="22"/>
          <w:szCs w:val="22"/>
          <w:rtl/>
        </w:rPr>
        <w:t xml:space="preserve">شناسایی درآمد حساس‌ترین بخش حسابداری است، چون زمان آن مستقیماً بر سود، عملکرد مالی و تصمیم‌های استفاده‌کنندگان اثر می‌گذارد. نکته‌ی اصلی این است که شناسایی درآمد به زمان دریافت وجه نقد ربطی ندارد و بر ایفای تعهد در برابر مشتری استوار است. چارچوب مفهومی هم می‌گوید درآمد وقتی شناسایی می‌شود که قلم با تعریف درآمد (افزایش دارایی‌ها یا کاهش بدهی‌ها که به افزایش حقوق مالکانه می‌انجامد، به‌جز آورده مالکان) سازگار باشد و اطلاعات مربوط و بیان صادقانه فراهم کند (چارچوب مفهومی، بندهای ۴.۶۸، ۵.۶ و ۵.۷). پس برای تراکتور ۲۸ اسفند، پرسش اصلی «پول آمده یا نه؟» نیست، بلکه این است که شرکت بهار تعهد خود را ایفا کرده است یا نه.</w:t>
      </w:r>
    </w:p>
    <w:p>
      <w:pPr>
        <w:bidi/>
        <w:spacing w:before="0" w:after="60" w:line="276" w:lineRule="auto"/>
        <w:ind w:firstLine="284"/>
        <w:jc w:val="both"/>
      </w:pPr>
      <w:r>
        <w:rPr>
          <w:rFonts w:ascii="Times New Roman" w:hAnsi="Times New Roman" w:eastAsia="Times New Roman" w:cs="B Zar"/>
          <w:sz w:val="22"/>
          <w:szCs w:val="22"/>
          <w:rtl/>
        </w:rPr>
        <w:t xml:space="preserve">استانداردهای نوین، یعنی استاندارد شماره ۴۳ حسابداری ایران و </w:t>
      </w:r>
      <w:r>
        <w:rPr>
          <w:rFonts w:ascii="Times New Roman" w:hAnsi="Times New Roman" w:eastAsia="Times New Roman" w:cs="B Zar"/>
          <w:sz w:val="22"/>
          <w:szCs w:val="22"/>
        </w:rPr>
        <w:t xml:space="preserve">IFRS 15</w:t>
      </w:r>
      <w:r>
        <w:rPr>
          <w:rFonts w:ascii="Times New Roman" w:hAnsi="Times New Roman" w:eastAsia="Times New Roman" w:cs="B Zar"/>
          <w:sz w:val="22"/>
          <w:szCs w:val="22"/>
          <w:rtl/>
        </w:rPr>
        <w:t xml:space="preserve">، مفهوم قدیمی «تحقق درآمد»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تبدیل کرده‌اند: تعهد شرکت به انتقال یک کالا یا ارائه یک خدمت متمایز به مشتری. برای اینکه قاعده در همه‌ی صنایع و انواع قرارداد یکسان باشد و گزارش‌ها قابل مقایسه شوند، یک چارچوب واحد به نام </w:t>
      </w:r>
      <w:r>
        <w:rPr>
          <w:rFonts w:ascii="Times New Roman" w:hAnsi="Times New Roman" w:eastAsia="Times New Roman" w:cs="B Zar"/>
          <w:b/>
          <w:bCs/>
          <w:sz w:val="22"/>
          <w:szCs w:val="22"/>
          <w:rtl/>
        </w:rPr>
        <w:t xml:space="preserve">مدل پنج‌مرحله‌ای</w:t>
      </w:r>
      <w:r>
        <w:rPr>
          <w:rFonts w:ascii="Times New Roman" w:hAnsi="Times New Roman" w:eastAsia="Times New Roman" w:cs="B Zar"/>
          <w:sz w:val="22"/>
          <w:szCs w:val="22"/>
          <w:rtl/>
        </w:rPr>
        <w:t xml:space="preserve"> تدوین شده که جای رویکردهای پراکنده و صنعت‌محور گذشته را گرفته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۱-۶: مدل پنج‌مرحله‌ای شناسایی درآمد (استاندارد ۴۳ ایران / </w:t>
      </w:r>
      <w:r>
        <w:rPr>
          <w:rFonts w:ascii="Times New Roman" w:hAnsi="Times New Roman" w:eastAsia="Times New Roman" w:cs="B Zar"/>
          <w:b/>
          <w:bCs/>
          <w:color w:val="595959"/>
          <w:sz w:val="19"/>
          <w:szCs w:val="19"/>
        </w:rPr>
        <w:t xml:space="preserve">IFRS 15)</w:t>
      </w:r>
    </w:p>
    <w:p>
      <w:pPr>
        <w:bidi/>
        <w:spacing w:before="0" w:after="60" w:line="276" w:lineRule="auto"/>
        <w:ind w:firstLine="284"/>
        <w:jc w:val="both"/>
      </w:pPr>
      <w:r>
        <w:rPr>
          <w:rFonts w:ascii="Times New Roman" w:hAnsi="Times New Roman" w:eastAsia="Times New Roman" w:cs="B Zar"/>
          <w:sz w:val="22"/>
          <w:szCs w:val="22"/>
          <w:rtl/>
        </w:rPr>
        <w:t xml:space="preserve">این پنج مرحله مثل پنج پرسشی هستند که حسابدار پشت سر هم از خود می‌پرسد. نخست باید مطمئن شود قراردادی معتبر وجود دارد: طرفین آن را تأیید کرده و به اجرایش متعهدند، حقوق و شرایط پرداخت روشن است، قرارداد محتوای تجاری دارد (اجرای آن ریسک، زمان‌بندی یا مبلغ جریان‌های نقدی آتی را تغییر می‌دهد) و وصول مابه‌ازا محتمل است. بدون این‌ها قراردادی در کار نیست که بر مبنای آن درآمد شناسایی شود. دوم، باید ببیند قرارداد چند تعهد دارد. اگر کالا یا خدمتی بتواند برای مشتری به‌تنهایی مفید باشد و از بقیه‌ی اقلام قرارداد متمایز باشد، تعهد عملکرد جداگانه‌ای است؛ مثلاً در فروش هواپیما همراه با خدمات نگهداری، تحویل هواپیما و خدمات پشتیبانی دو تعهد مستقل‌اند، چون مشتری از هواپیما بدون خدمات هم می‌تواند استفاده کند.</w:t>
      </w:r>
    </w:p>
    <w:p>
      <w:pPr>
        <w:bidi/>
        <w:spacing w:before="0" w:after="60" w:line="276" w:lineRule="auto"/>
        <w:ind w:firstLine="284"/>
        <w:jc w:val="both"/>
      </w:pPr>
      <w:r>
        <w:rPr>
          <w:rFonts w:ascii="Times New Roman" w:hAnsi="Times New Roman" w:eastAsia="Times New Roman" w:cs="B Zar"/>
          <w:sz w:val="22"/>
          <w:szCs w:val="22"/>
          <w:rtl/>
        </w:rPr>
        <w:t xml:space="preserve">سوم، قیمت معامله را تعیین می‌کند، یعنی مبلغی که شرکت انتظار دارد در برابر انتقال کالاها یا خدمات دریافت کند. این مبلغ ممکن است اجزایی متغیر، مانند تخفیف، پاداش عملکرد و جریمه، داشته باشد. شرکت باید اثر عدم‌قطعیت را در نظر بگیرد و مبلغ متغیر را فقط تا جایی بیاورد که بسیار محتمل باشد برگشت قابل‌توجهی در درآمد انباشته رخ ندهد؛ هدف جلوگیری از شناسایی درآمدهای خوش‌بینانه است. چهارم، اگر بیش از یک تعهد وجود دارد، قیمت معامله را بر اساس قیمت فروش مستقل نسبی هر کالا یا خدمت به تعهدها تخصیص می‌دهد تا درآمد هر بخش با ارزش اقتصادی آن متناسب شود. و پنجم، درآمد را وقتی شناسایی می‌کند که تعهد ایفا شده باشد، یعنی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یا در یک مقطع زمانی رخ می‌دهد (مانند تحویل دارایی فیزیکی) یا در طول زمان (مانند خدمات مستمر)، و تشخیص آن به قضاوت حرفه‌ای نیاز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فروش تراکتور همراه با خدمات</w:t>
            </w:r>
          </w:p>
          <w:p>
            <w:pPr>
              <w:bidi/>
              <w:spacing w:before="0" w:after="40" w:line="252" w:lineRule="auto"/>
              <w:jc w:val="both"/>
            </w:pPr>
            <w:r>
              <w:rPr>
                <w:rFonts w:ascii="Times New Roman" w:hAnsi="Times New Roman" w:eastAsia="Times New Roman" w:cs="B Zar"/>
                <w:sz w:val="20"/>
                <w:szCs w:val="20"/>
                <w:rtl/>
              </w:rPr>
              <w:t xml:space="preserve">شرکت بهار یک تراکتور و خدمات نگهداری یک‌ساله آن را با هم به مبلغ ۹۰۰ میلیون ریال می‌فروشد. اگر تراکتور به‌تنهایی ۸۵۰ میلیون و خدمات نگهداری به‌تنهایی ۱۵۰ میلیون ریال فروخته می‌شد (جمع ۱۰۰۰ میلیون)، تخصیص چنین است: تراکتور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تراکتور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شناسایی می‌شود و درآمد خدمات (۱۳۵) </w:t>
            </w:r>
            <w:r>
              <w:rPr>
                <w:rFonts w:ascii="Times New Roman" w:hAnsi="Times New Roman" w:eastAsia="Times New Roman" w:cs="B Zar"/>
                <w:b/>
                <w:bCs/>
                <w:sz w:val="20"/>
                <w:szCs w:val="20"/>
                <w:rtl/>
              </w:rPr>
              <w:t xml:space="preserve">به‌تدریج در ۱۲ ماه</w:t>
            </w:r>
            <w:r>
              <w:rPr>
                <w:rFonts w:ascii="Times New Roman" w:hAnsi="Times New Roman" w:eastAsia="Times New Roman" w:cs="B Zar"/>
                <w:sz w:val="20"/>
                <w:szCs w:val="20"/>
                <w:rtl/>
              </w:rPr>
              <w:t xml:space="preserve">، یعنی ماهانه حدود ۱۱٫۲۵ میلیون. اگر مشتری کل ۹۰۰ میلیون را نقداً پیش‌پرداخت کند، بخش مربوط به خدمات (۱۳۵) تا زمان ایفای تعهد «بدهی قراردادی» (پیش‌دریافت) است و هنوز درآمد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می‌توانیم به پرسش آغاز فصل پاسخ بدهیم. تراکتور ۲۸ اسفند تحویل شده و کنترل آن به مشتری رسیده است. پس تعهد عملکرد ایفا شده و درآمد ده‌میلیارد‌ریالی، آنچه حسابدار ارشد می‌گفت، متعلق به همین سال است و دریافت پول در فروردین فقط یک رویداد مالی بعدی است که یک مطالبه را به وجه نقد تبدیل می‌کند. همین منطق در خدمات هم صدق می‌کند: خشکشویی‌ای که لباس مشتری را در ۳۰ آبان شسته و آماده تحویل کرده، درآمد را در آبان می‌بیند، حتی اگر مشتری در هفته اول دی بیاید و پول بدهد. به شرط آنکه کنترل منتقل شده باشد؛ و اینکه کنترل چه زمانی منتقل می‌شود خود نیازمند قضاوت درباره ماهیت تعهد است.</w:t>
      </w:r>
    </w:p>
    <w:p>
      <w:pPr>
        <w:bidi/>
        <w:spacing w:before="0" w:after="60" w:line="276" w:lineRule="auto"/>
        <w:ind w:firstLine="284"/>
        <w:jc w:val="both"/>
      </w:pPr>
      <w:r>
        <w:rPr>
          <w:rFonts w:ascii="Times New Roman" w:hAnsi="Times New Roman" w:eastAsia="Times New Roman" w:cs="B Zar"/>
          <w:sz w:val="22"/>
          <w:szCs w:val="22"/>
          <w:rtl/>
        </w:rPr>
        <w:t xml:space="preserve">درآمد روی کاغذ آمد. اما سود فقط درآمد نیست؛ ایجاد این درآمد هزینه‌ای داشته است، و تکلیف آن را باید روشن کنیم.</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۱-۱۱-۲ شناسایی هزینه</w:t>
      </w:r>
      <w:bookmarkEnd w:id="63"/>
    </w:p>
    <w:p>
      <w:pPr>
        <w:bidi/>
        <w:spacing w:before="0" w:after="60" w:line="276" w:lineRule="auto"/>
        <w:ind w:firstLine="284"/>
        <w:jc w:val="both"/>
      </w:pPr>
      <w:r>
        <w:rPr>
          <w:rFonts w:ascii="Times New Roman" w:hAnsi="Times New Roman" w:eastAsia="Times New Roman" w:cs="B Zar"/>
          <w:sz w:val="22"/>
          <w:szCs w:val="22"/>
          <w:rtl/>
        </w:rPr>
        <w:t xml:space="preserve">بر پایه‌ی تعریف چارچوب مفهومی، هزینه کاهش دارایی‌ها یا افزایش بدهی‌هایی است که به کاهش حقوق مالکانه می‌انجامد، به‌جز توزیع میان مالکان (چارچوب مفهومی، بند ۴.۶۹). پس هزینه وقتی شناسایی می‌شود که منفعت اقتصادی یک دارایی مصرف شود یا تعهدی پدید آید، نه الزاماً وقتی که پول پرداخته‌ایم. در عمل، رویکرد غالب این است که هزینه به‌دنبال درآمد شناسایی شود، و برای اجرای آن هزینه‌ها را دو دسته می‌کنیم.</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ارائه‌ی خدمتی معین مربوط‌اند. میان این هزینه‌ها و درآمد فروش محصول رابطه‌ی علت و معلولی مستقیم هست. بنابراین تا وقتی تراکتور نفروخته‌ایم، هزینه‌های ساخت آن به شکل دارایی، یعنی موجودی کالا، در صورت وضعیت مالی می‌ماند و وقتی تراکتور فروخته و درآمدش شناسایی شد، هزینه‌ها هم‌زمان به‌عنوان بهای تمام‌شده‌ی کالای فروش‌رفته شناسایی می‌شوند. این همان رابطه‌ای است که گاهی «تطابق هزینه‌ها با درآمدها» می‌نامند: هزینه در همان دوره‌ای شناسایی می‌شود که درآمد مرتبطش شناسایی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تطابق نتیجه‌ی دیگر مفاهیم است، نه هدف مستقل</w:t>
            </w:r>
          </w:p>
          <w:p>
            <w:pPr>
              <w:bidi/>
              <w:spacing w:before="0" w:after="40" w:line="252" w:lineRule="auto"/>
              <w:jc w:val="both"/>
            </w:pPr>
            <w:r>
              <w:rPr>
                <w:rFonts w:ascii="Times New Roman" w:hAnsi="Times New Roman" w:eastAsia="Times New Roman" w:cs="B Zar"/>
                <w:sz w:val="20"/>
                <w:szCs w:val="20"/>
                <w:rtl/>
              </w:rPr>
              <w:t xml:space="preserve">شناخت اولیه‌ی دارایی‌ها یا بدهی‌های ناشی از یک معامله می‌تواند هم‌زمان درآمد و هزینه‌ی مرتبط را به وجود آورد؛ و این هم‌زمانی نتیجه‌ی شناخت تغییرات در دارایی‌ها و بدهی‌هاست؛ فروش نقدی کالا، برای نمونه، هم درآمد (از شناخت نقد) و هم هزینه (از قطع شناخت کالای فروش‌رفته) را هم‌زمان به وجود می‌آورد. بنابراین چارچوب مفهومی اجازه نمی‌دهد قلمی که تعریف دارایی، بدهی یا حقوق مالکانه را احراز نمی‌کند، به نام تطابق وارد صورت وضعیت مالی شود؛ مثلاً «هزینه به تعویق افتاده‌ای» که منبع اقتصادی نیست. (چارچوب مفهومی، بند ۵.۵)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مانند حقوق مدیران، هزینه‌های اداری، فروش و تبلیغات، ارتباط مستقیم و قابل اندازه‌گیری با محصول یا درآمدی مشخص ندارند و به یک بازه‌ی زمانی بسته‌اند؛ پس در صورت سود و زیان همان دوره می‌آیند. اما گاهی تطابق مستقیم ممکن نیست و دو راه جایگزین داریم. اگر دارایی در چند دوره به ایجاد منافع کمک می‌کند، بهای تمام‌شده‌ی آن به‌جای شناسایی یک‌باره، با روشی منظم و منطقی به دوره‌ها تخصیص می‌یابد؛ نمونه‌ی بارز آن استهلاک ساختمان، ماشین‌آلات و تجهیزات است. منطقی نیست بهای خرید ساختمان را یک‌جا در سال اول هزینه کنیم، بلکه آن را در طول عمر مفیدش، مثلاً ۲۰ سال، سرشکن می‌کنیم. و اگر نتوان رابطه‌ای منطقی یا قابل اتکا میان هزینه و درآمدهای آتی برقرار کرد، هزینه بی‌درنگ در دوره‌ی وقوع شناسایی می‌شود، حتی اگر انتظار رود منافع آن بعداً تحقق یابد. هزینه‌ی تبلیغات سال ۱۴۰۴ که آثارش در فروش ۱۴۰۵ پیدا می‌شود نمونه‌ی همین حالت است: پیوند آن با فروش آتی قابل اندازه‌گیری نیست و در سال ۱۴۰۴ هزینه می‌شود.</w:t>
      </w:r>
    </w:p>
    <w:p>
      <w:pPr>
        <w:bidi/>
        <w:spacing w:before="0" w:after="60" w:line="276" w:lineRule="auto"/>
        <w:ind w:firstLine="284"/>
        <w:jc w:val="both"/>
      </w:pPr>
      <w:r>
        <w:rPr>
          <w:rFonts w:ascii="Times New Roman" w:hAnsi="Times New Roman" w:eastAsia="Times New Roman" w:cs="B Zar"/>
          <w:sz w:val="22"/>
          <w:szCs w:val="22"/>
          <w:rtl/>
        </w:rPr>
        <w:t xml:space="preserve">این اصل هم بی‌نقد نیست. استهلاکی که بر پایه‌ی قیمت خرید ده سال پیش محاسبه می‌شود هزینه را کمتر از ارزش واقعی خدمات دارایی نشان می‌دهد و سود را کاذب می‌کند، چون هزینه‌ی جایگزینی امروز بسیار بیشتر است. همچنین روش‌های «سیستماتیک و منطقی»، مانند روش‌های مختلف استهلاک، تا حد زیادی اختیاری‌اند و برای یک مسئله می‌توان روش‌های گوناگونی برگزید؛ این همان </w:t>
      </w:r>
      <w:r>
        <w:rPr>
          <w:rFonts w:ascii="Times New Roman" w:hAnsi="Times New Roman" w:eastAsia="Times New Roman" w:cs="B Zar"/>
          <w:b/>
          <w:bCs/>
          <w:sz w:val="22"/>
          <w:szCs w:val="22"/>
          <w:rtl/>
        </w:rPr>
        <w:t xml:space="preserve">مسئله‌ی تخصیص</w:t>
      </w:r>
      <w:r>
        <w:rPr>
          <w:rFonts w:ascii="Times New Roman" w:hAnsi="Times New Roman" w:eastAsia="Times New Roman" w:cs="B Zar"/>
          <w:sz w:val="22"/>
          <w:szCs w:val="22"/>
          <w:rtl/>
        </w:rPr>
        <w:t xml:space="preserve"> است. با این همه، اصل شناسایی هزینه تضمین می‌کند سود هر دوره بر پایه‌ای منطقی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حالا که می‌دانیم کِی درآمد و هزینه را ثبت کنیم و با چه مبلغی، گام آخر رسیده است: این اطلاعات را چگونه و کجا به خواننده بسپاریم تا بتواند از آن‌ها استفاده کند؟</w:t>
      </w: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۱-۱۲ سطح سوم: ارائه و افشا</w:t>
      </w:r>
      <w:bookmarkEnd w:id="64"/>
    </w:p>
    <w:p>
      <w:pPr>
        <w:bidi/>
        <w:spacing w:before="0" w:after="60" w:line="276" w:lineRule="auto"/>
        <w:ind w:firstLine="284"/>
        <w:jc w:val="both"/>
      </w:pPr>
      <w:r>
        <w:rPr>
          <w:rFonts w:ascii="Times New Roman" w:hAnsi="Times New Roman" w:eastAsia="Times New Roman" w:cs="B Zar"/>
          <w:sz w:val="22"/>
          <w:szCs w:val="22"/>
          <w:rtl/>
        </w:rPr>
        <w:t xml:space="preserve">اطلاعات درست اگر بد عرضه شود، به همان اندازه بی‌فایده است که اطلاعات نادرست. فصل هفتم چارچوب مفهومی می‌گوید واحد گزارشگر اطلاعات خود درباره‌ی دارایی‌ها، بدهی‌ها، حقوق مالکانه، درآمدها و هزینه‌ها را از راه </w:t>
      </w: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در صورت‌های مالی منتقل می‌کند (چارچوب مفهومی، بند ۷.۱). اگر این انتقال اثربخش باشد، اطلاعات را مربوط‌تر می‌کند، به بیان صادقانه کمک می‌کند و قابل فهم بودن و قابل مقایسه بودن را بالا می‌برد (چارچوب مفهومی، بند ۷.۲).</w:t>
      </w:r>
    </w:p>
    <w:p>
      <w:pPr>
        <w:bidi/>
        <w:spacing w:before="0" w:after="60" w:line="276" w:lineRule="auto"/>
        <w:ind w:firstLine="284"/>
        <w:jc w:val="both"/>
      </w:pPr>
      <w:r>
        <w:rPr>
          <w:rFonts w:ascii="Times New Roman" w:hAnsi="Times New Roman" w:eastAsia="Times New Roman" w:cs="B Zar"/>
          <w:sz w:val="22"/>
          <w:szCs w:val="22"/>
          <w:rtl/>
        </w:rPr>
        <w:t xml:space="preserve">اثربخش بودن این کار سه شرط دارد. تمرکز باید بر اهداف و اصول ارائه و افشا باشد و نه بر پیروی از قواعد؛ اطلاعات باید طبقه‌بندی شود تا اقلام مشابه در یک گروه بیایند و غیرمشابه جدا شوند؛ و باید تجمیع شود تا در انبوه جزئیات گم نشود (چارچوب مفهومی، بند ۷.۲). همچنین اطلاعاتی که مختص همان واحد است از توصیفات استانداردشده و کلیشه‌ای مفیدتر است و تکرار اطلاعات در بخش‌های مختلف صورت‌های مالی معمولاً غیرضروری است و فهم را کم می‌کند (چارچوب مفهومی، بند ۷.۶). این‌جا هم، مثل هر تصمیم گزارشگری دیگر، محدودیت مخارج سایه می‌اندازد: هنگام تصمیم درباره ارائه یا افشای هر اطلاعات، باید سنجید که منافع آن برای استفاده‌کنندگان احتمالاً مخارج تهیه و استفاده از آن را توجیه می‌کند یا نه (چارچوب مفهومی، بند ۷.۳).</w:t>
      </w:r>
    </w:p>
    <w:p>
      <w:pPr>
        <w:bidi/>
        <w:spacing w:before="0" w:after="60" w:line="276" w:lineRule="auto"/>
        <w:ind w:firstLine="284"/>
        <w:jc w:val="both"/>
      </w:pPr>
      <w:r>
        <w:rPr>
          <w:rFonts w:ascii="Times New Roman" w:hAnsi="Times New Roman" w:eastAsia="Times New Roman" w:cs="B Zar"/>
          <w:sz w:val="22"/>
          <w:szCs w:val="22"/>
          <w:rtl/>
        </w:rPr>
        <w:t xml:space="preserve">یک اصل پشتوانه‌ی همه‌ی این‌هاست: صورت‌های مالی باید همه‌ی اطلاعات بااهمیت را دربر بگیرد و هیچ اطلاعاتی که ممکن است استفاده‌کنندگان را گمراه کند پنهان نماند. افشا به معنای ریختن همه‌ی داده‌ها نیست، بلکه ارائه‌ی اطلاعات معنادار و اثرگذار است. استانداردگذاران همواره میان دو خواسته‌ی متعارض مصالحه می‌کنند: انعطاف برای واحدها تا اطلاعات مربوط و صادقانه‌ی خودشان را ارائه کنند، و الزام به ارائه‌ی اطلاعاتی که هم برای یک واحد در دوره‌های مختلف و هم میان واحدهای مختلف در یک دوره قابل مقایسه باشد (چارچوب مفهومی، بند ۷.۴). از این رو، درج اهداف ارائه و افشا در خود استانداردها از اطلاع‌رسانی اثربخش پشتیبانی می‌کند، زیرا چنین اهدافی به واحدهای تجاری کمک می‌کند اطلاعات مفید را تشخیص دهند و درباره اثربخش‌ترین شیوه اطلاع‌رسانی آن‌ها تصمیم بگیرند (چارچوب مفهومی، بند ۷.۵). افشای زیاد باعث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کم باعث گمراهی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می‌گویند افشای خوب نمی‌تواند حسابداری بد را درمان کند. اگر شناسایی و اندازه‌گیری درست انجام نشده باشد، توضیحات گسترده درباره‌ی ارقام نادرست نه‌تنها مفید نیست، که گمراه‌کننده هم هست. افشا هزینه هم دارد: هزینه‌ی تهیه،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۱-۱۲-۱ طبقه‌بندی، تجمیع و تهاتر</w:t>
      </w:r>
      <w:bookmarkEnd w:id="65"/>
    </w:p>
    <w:p>
      <w:pPr>
        <w:bidi/>
        <w:spacing w:before="0" w:after="60" w:line="276" w:lineRule="auto"/>
        <w:ind w:firstLine="284"/>
        <w:jc w:val="both"/>
      </w:pPr>
      <w:r>
        <w:rPr>
          <w:rFonts w:ascii="Times New Roman" w:hAnsi="Times New Roman" w:eastAsia="Times New Roman" w:cs="B Zar"/>
          <w:sz w:val="22"/>
          <w:szCs w:val="22"/>
          <w:rtl/>
        </w:rPr>
        <w:t xml:space="preserve">سه عملیات اساسی بر اقلام انجام می‌شود. نخستین آن‌ها طبقه‌بندی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(چارچوب مفهومی، بند ۷.۷)</w:t>
      </w:r>
    </w:p>
    <w:p>
      <w:pPr>
        <w:bidi/>
        <w:spacing w:before="0" w:after="60" w:line="276" w:lineRule="auto"/>
        <w:ind w:firstLine="284"/>
        <w:jc w:val="both"/>
      </w:pPr>
      <w:r>
        <w:rPr>
          <w:rFonts w:ascii="Times New Roman" w:hAnsi="Times New Roman" w:eastAsia="Times New Roman" w:cs="B Zar"/>
          <w:sz w:val="22"/>
          <w:szCs w:val="22"/>
          <w:rtl/>
        </w:rPr>
        <w:t xml:space="preserve">ویژگی‌های مشترکی که مبنای طبقه‌بندی قرار می‌گیرند شامل ماهیت قلم، نقش یا کارکرد آن در فعالیت‌های تجاری واحد تجاری و نحوه اندازه‌گیری آن است، اما محدود به این‌ها نیستند (چارچوب مفهومی، بند ۷.۷). طبقه‌بندی نیز مانند هر عمل دیگری ممکن است اطلاعات مربوط را پنهان کند، قابل فهم بودن و قابل مقایسه بودن را بکاهد و آنچه را ادعا می‌کند صادقانه بیان نکند؛ اگر اقلام غیرمشابه را با هم طبقه‌بندی کنیم، همین اتفاق می‌افتد (چارچوب مفهومی، بند ۷.۸).</w:t>
      </w:r>
    </w:p>
    <w:p>
      <w:pPr>
        <w:bidi/>
        <w:spacing w:before="0" w:after="60" w:line="276" w:lineRule="auto"/>
        <w:ind w:firstLine="284"/>
        <w:jc w:val="both"/>
      </w:pPr>
      <w:r>
        <w:rPr>
          <w:rFonts w:ascii="Times New Roman" w:hAnsi="Times New Roman" w:eastAsia="Times New Roman" w:cs="B Zar"/>
          <w:sz w:val="22"/>
          <w:szCs w:val="22"/>
          <w:rtl/>
        </w:rPr>
        <w:t xml:space="preserve">طبقه‌بندی دارایی‌ها و بدهی‌ها بر واحد حسابی اعمال می‌شود که برای آن‌ها انتخاب شده است (بندهای ۴.۴۸ تا ۴.۵۵ چارچوب). با این حال گاهی مناسب است دارایی یا بدهی به اجزایی با ویژگی‌های متفاوت تفکیک و هر جزء جداگانه طبقه‌بندی شود، به شرط آنکه این کار مفید بودن اطلاعات را بیفزاید؛ مثلاً تفکیک یک دارایی یا بدهی به اجزای جاری و غیرجاری. پس مثال آشنای «جاری و غیرجاری» در وهله اول درباره اجزای یک قلم است، نه صرفاً تفکیک میان دارایی‌ها. (چارچوب مفهومی، بند ۷.۹)</w:t>
      </w:r>
    </w:p>
    <w:p>
      <w:pPr>
        <w:bidi/>
        <w:spacing w:before="0" w:after="60" w:line="276" w:lineRule="auto"/>
        <w:ind w:firstLine="284"/>
        <w:jc w:val="both"/>
      </w:pPr>
      <w:r>
        <w:rPr>
          <w:rFonts w:ascii="Times New Roman" w:hAnsi="Times New Roman" w:eastAsia="Times New Roman" w:cs="B Zar"/>
          <w:sz w:val="22"/>
          <w:szCs w:val="22"/>
          <w:rtl/>
        </w:rPr>
        <w:t xml:space="preserve">در حقوق مالکانه نیز طبقه‌بندی اهمیت دارد. گاهی برای فراهم کردن اطلاعات مفید باید ادعاهای مالکانه‌ای که ویژگی‌های متفاوت دارند جداگانه طبقه‌بندی شوند (بند ۴.۶۵ چارچوب). (چارچوب مفهومی، بند ۷.۱۲) همچنین ممکن است اجزای حقوق مالکانه، وقتی برخی از آن‌ها مشمول الزامات قانونی، مقرراتی یا الزامات دیگر باشند، جداگانه طبقه‌بندی شوند. برای نمونه، برخی الزامات اجازه می‌دهند واحد تجاری فقط در صورتی منابع را میان دارندگان ادعاهای مالکانه توزیع کند که اندوخته‌های توزیع‌پذیر کافی داشته باشد (بند ۴.۶۶ چارچوب)، و ارائه یا افشای جداگانه این اندوخته‌ها اطلاعات مفیدی فراهم می‌کند. (چارچوب مفهومی، بند ۷.۱۳)</w:t>
      </w:r>
    </w:p>
    <w:p>
      <w:pPr>
        <w:bidi/>
        <w:spacing w:before="0" w:after="60" w:line="276" w:lineRule="auto"/>
        <w:ind w:firstLine="284"/>
        <w:jc w:val="both"/>
      </w:pPr>
      <w:r>
        <w:rPr>
          <w:rFonts w:ascii="Times New Roman" w:hAnsi="Times New Roman" w:eastAsia="Times New Roman" w:cs="B Zar"/>
          <w:sz w:val="22"/>
          <w:szCs w:val="22"/>
          <w:rtl/>
        </w:rPr>
        <w:t xml:space="preserve">درباره درآمدها و هزینه‌ها، طبقه‌بندی هم بر درآمدها و هزینه‌های حاصل از واحد حسابِ برگزیده برای یک دارایی یا بدهی اعمال می‌شود و هم بر اجزای آن‌ها، اگر این اجزا ویژگی‌های متفاوتی داشته باشند و جداگانه قابل تشخیص باشند. نمونه آن تغییر در ارزش جاری یک دارایی است که می‌تواند هم اثر تغییر ارزش و هم اثر تعلق گرفتن بهره را دربر گیرد (جدول ۶.۱ چارچوب)؛ و اگر طبقه‌بندی جداگانه این اجزا مفید بودن اطلاعات را بهبود دهد، مناسب است. (چارچوب مفهومی، بند ۷.۱۴)</w:t>
      </w:r>
    </w:p>
    <w:p>
      <w:pPr>
        <w:bidi/>
        <w:spacing w:before="0" w:after="60" w:line="276" w:lineRule="auto"/>
        <w:ind w:firstLine="284"/>
        <w:jc w:val="both"/>
      </w:pPr>
      <w:r>
        <w:rPr>
          <w:rFonts w:ascii="Times New Roman" w:hAnsi="Times New Roman" w:eastAsia="Times New Roman" w:cs="B Zar"/>
          <w:sz w:val="22"/>
          <w:szCs w:val="22"/>
          <w:rtl/>
        </w:rPr>
        <w:t xml:space="preserve">عملیات دوم تجمیع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یعنی دارایی‌ها، بدهی‌ها، حقوق مالکانه، درآمدها یا هزینه‌هایی که ویژگی‌های مشترک دارند و در یک طبقه جای گرفته‌اند، با یکدیگر جمع شوند. (چارچوب مفهومی، بند ۷.۲۰)</w:t>
      </w:r>
    </w:p>
    <w:p>
      <w:pPr>
        <w:bidi/>
        <w:spacing w:before="0" w:after="60" w:line="276" w:lineRule="auto"/>
        <w:ind w:firstLine="284"/>
        <w:jc w:val="both"/>
      </w:pPr>
      <w:r>
        <w:rPr>
          <w:rFonts w:ascii="Times New Roman" w:hAnsi="Times New Roman" w:eastAsia="Times New Roman" w:cs="B Zar"/>
          <w:sz w:val="22"/>
          <w:szCs w:val="22"/>
          <w:rtl/>
        </w:rPr>
        <w:t xml:space="preserve">مثال آن «موجودی نقد نزد بانک‌ها» است که مبالغ حساب‌های چند بانک را یک‌جا نشان می‌دهد. تجمیع با خلاصه‌سازی حجم زیادی از جزئیات اطلاعات را مفیدتر می‌کند، اما چون بخشی از جزئیات را پنهان می‌کند، باید میان دو خطر توازن برقرار شود: اطلاعات مربوط نه زیر انبوه جزئیات بی‌اهمیت گم شود و نه با تجمیع بیش از حد پنهان بماند. (چارچوب مفهومی، بند ۷.۲۱) سطح تجمیع در همه بخش‌های صورت‌های مالی یکسان نیست و لازم هم نیست باشد. به‌طور معمول صورت وضعیت مالی و صورت‌های عملکرد مالی اطلاعات خلاصه‌شده فراهم می‌کنند و اطلاعات تفصیلی‌تر در یادداشت‌های توضیحی ارائه می‌شود (چارچوب مفهومی، بند ۷.۲۲)؛ همین تقسیم کار است که بخش ۱-۱۲-۳ درباره محل افشا نشان می‌دهد.</w:t>
      </w:r>
    </w:p>
    <w:p>
      <w:pPr>
        <w:bidi/>
        <w:spacing w:before="0" w:after="60" w:line="276" w:lineRule="auto"/>
        <w:ind w:firstLine="284"/>
        <w:jc w:val="both"/>
      </w:pPr>
      <w:r>
        <w:rPr>
          <w:rFonts w:ascii="Times New Roman" w:hAnsi="Times New Roman" w:eastAsia="Times New Roman" w:cs="B Zar"/>
          <w:sz w:val="22"/>
          <w:szCs w:val="22"/>
          <w:rtl/>
        </w:rPr>
        <w:t xml:space="preserve">عملیات سوم، و استثناپذیرترین آن‌ها، تهاتر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وقتی رخ می‌دهد که واحد تجاری دارایی و بدهی را به‌عنوان واحدهای حساب جداگانه شناسایی و اندازه‌گیری می‌کند، اما آن‌ها را در قالب یک مبلغ خالص در صورت وضعیت مالی نشان می‌دهد. (چارچوب مفهومی، بند ۷.۱۰)</w:t>
      </w:r>
    </w:p>
    <w:p>
      <w:pPr>
        <w:bidi/>
        <w:spacing w:before="0" w:after="60" w:line="276" w:lineRule="auto"/>
        <w:ind w:firstLine="284"/>
        <w:jc w:val="both"/>
      </w:pPr>
      <w:r>
        <w:rPr>
          <w:rFonts w:ascii="Times New Roman" w:hAnsi="Times New Roman" w:eastAsia="Times New Roman" w:cs="B Zar"/>
          <w:sz w:val="22"/>
          <w:szCs w:val="22"/>
          <w:rtl/>
        </w:rPr>
        <w:t xml:space="preserve">تهاتر اقلام غیرمشابه را در یک طبقه می‌گذارد و بنابراین به‌طور معمول مناسب نیست (چارچوب مفهومی، بند ۷.۱۰). تهاتر دارایی‌ها و بدهی‌ها همچنین با نحوه عمل درباره مجموعه‌ای از حقوق و تعهدات در قالب یک واحد حساب تفاوت دارد: در تهاتر، دو واحد حساب جداگانه در مبلغی خالص آمیخته می‌شوند، ولی در انتخاب واحد حساب، خود مجموعه حقوق و تعهدات یک قلم واحد محسوب می‌شود. (چارچوب مفهومی، بند ۷.۱۱)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تهاتر مطالبه و بدهی</w:t>
            </w:r>
          </w:p>
          <w:p>
            <w:pPr>
              <w:bidi/>
              <w:spacing w:before="0" w:after="40" w:line="252" w:lineRule="auto"/>
              <w:jc w:val="both"/>
            </w:pPr>
            <w:r>
              <w:rPr>
                <w:rFonts w:ascii="Times New Roman" w:hAnsi="Times New Roman" w:eastAsia="Times New Roman" w:cs="B Zar"/>
                <w:sz w:val="20"/>
                <w:szCs w:val="20"/>
                <w:rtl/>
              </w:rPr>
              <w:t xml:space="preserve">اگر شرکت بهار از یک مشتری ۵۰ میلیارد ریال مطالبه داشته باشد و به همان طرف ۳۰ میلیارد ریال بدهکار باشد، نمی‌تواند در صورت وضعیت مالی فقط یک دارایی خالص ۲۰ میلیارد ریالی نشان دهد؛ زیرا دارایی و بدهی، به‌عنوان واحدهای حساب جداگانه، با تهاتر در یک مبلغ خالص ادغام می‌شوند و اطلاعات مربوط هر دو پنهان می‌ماند. (چارچوب مفهومی، بندهای ۷.۱۰ و ۷.۱۱)</w:t>
            </w:r>
          </w:p>
        </w:tc>
      </w:tr>
    </w:tbl>
    <w:p>
      <w:pPr>
        <w:bidi/>
        <w:spacing w:before="0" w:after="100" w:line="120" w:lineRule="auto"/>
      </w:pP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۱-۱۲-۲ سود و زیان و سایر اقلام سود و زیان جامع</w:t>
      </w:r>
      <w:bookmarkEnd w:id="66"/>
    </w:p>
    <w:p>
      <w:pPr>
        <w:bidi/>
        <w:spacing w:before="0" w:after="60" w:line="276" w:lineRule="auto"/>
        <w:ind w:firstLine="284"/>
        <w:jc w:val="both"/>
      </w:pPr>
      <w:r>
        <w:rPr>
          <w:rFonts w:ascii="Times New Roman" w:hAnsi="Times New Roman" w:eastAsia="Times New Roman" w:cs="B Zar"/>
          <w:sz w:val="22"/>
          <w:szCs w:val="22"/>
          <w:rtl/>
        </w:rPr>
        <w:t xml:space="preserve">درآمدها و هزینه‌ها یا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طبقه‌بندی و درج می‌شوند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(چارچوب مفهومی، بند ۷.۱۵) صورت سود و زیان منبع اصلی اطلاعات درباره عملکرد مالی واحد تجاری در دوره است و با سود یا زیان دوره تصویری بسیار خلاصه از آن عملکرد فراهم می‌کند. بسیاری از استفاده‌کنندگان این مبلغ را نقطه شروع تحلیل یا شاخص اصلی عملکرد می‌گیرند. اما فهم عملکرد مالی مستلزم تحلیل همه درآمدها و هزینه‌های شناسایی‌شده، از جمله اقلام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و نیز سایر اطلاعات صورت‌های مالی است. (چارچوب مفهومی، بند ۷.۱۶) چارچوب مفهومی تصریح نمی‌کند که صورت یا صورت‌های عملکرد مالی از یک صورت تشکیل شود یا از دو صورت؛ از این رو اصطلاح «صورت سود و زیان» را برای اشاره به هر دو حالت به کار می‌برد. (چارچوب مفهومی، پاورقی بند ۶.۸۵)</w:t>
      </w:r>
    </w:p>
    <w:p>
      <w:pPr>
        <w:bidi/>
        <w:spacing w:before="0" w:after="60" w:line="276" w:lineRule="auto"/>
        <w:ind w:firstLine="284"/>
        <w:jc w:val="both"/>
      </w:pPr>
      <w:r>
        <w:rPr>
          <w:rFonts w:ascii="Times New Roman" w:hAnsi="Times New Roman" w:eastAsia="Times New Roman" w:cs="B Zar"/>
          <w:sz w:val="22"/>
          <w:szCs w:val="22"/>
          <w:rtl/>
        </w:rPr>
        <w:t xml:space="preserve">به همین دلیل اصل بر این است که همه‌ی درآمدها و هزینه‌ها در صورت سود و زیان منعکس شود. تنها در شرایط استثنایی ممکن است کمیته‌ی استانداردگذار هنگام تدوین استانداردها تصمیم بگیرد درآمد یا هزینه‌ی ناشی از تغییر ارزش جاری یک دارایی یا بدهی به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برود، آن هم برای آنکه صورت سود و زیان اطلاعات مربوط‌تری فراهم کند یا عملکرد دوره را صادقانه‌تر بیان نماید. (چارچوب مفهومی، بند ۷.۱۷) یک قاعده نیز مرز را روشن می‌کند: درآمدها و هزینه‌هایی که با مبنای بهای تمام‌شده تاریخی ایجاد می‌شوند (جدول ۶.۱ چارچوب) در صورت سود و زیان منظور می‌شوند. این قاعده درباره درآمدها و هزینه‌هایی که به‌طور جداگانه به‌عنوان جزئی از تغییر ارزش جاری دارایی یا بدهی تشخیص داده می‌شوند نیز صادق است؛ مثلاً اگر دارایی مالی به ارزش جاری اندازه‌گیری شود و درآمد بهره آن جدا از سایر تغییرات ارزش شناسایی شود، آن درآمد بهره در صورت سود یا زیان درج می‌شود. (چارچوب مفهومی، بند ۷.۱۸)</w:t>
      </w:r>
    </w:p>
    <w:p>
      <w:pPr>
        <w:bidi/>
        <w:spacing w:before="0" w:after="60" w:line="276" w:lineRule="auto"/>
        <w:ind w:firstLine="284"/>
        <w:jc w:val="both"/>
      </w:pPr>
      <w:r>
        <w:rPr>
          <w:rFonts w:ascii="Times New Roman" w:hAnsi="Times New Roman" w:eastAsia="Times New Roman" w:cs="B Zar"/>
          <w:sz w:val="22"/>
          <w:szCs w:val="22"/>
          <w:rtl/>
        </w:rPr>
        <w:t xml:space="preserve">در مورد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اصل بر این است که درآمدها و هزینه‌های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یک دوره، در دوره‌های آتی از آنجا به صورت سود و زیان منتقل شود، به شرط آنکه چنین کاری صورت سود و زیان را مربوط‌تر کند یا عملکرد مالی آن دوره آتی را صادقانه‌تر بیان نماید. اما اگر، برای مثال، مبنای روشنی برای تشخیص دوره‌ای که تجدید طبقه‌بندی در آن به چنین نتایجی می‌انجامد یا برای تعیین مبلغ تجدید طبقه‌بندی وجود نداشته باشد، کمیته هنگام تدوین استانداردها ممکن است تصمیم بگیرد که تجدید طبقه‌بندی صورت نگیرد. (چارچوب مفهومی، بند ۷.۱۹)</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۱-۱۲-۳ محل افشا</w:t>
      </w:r>
      <w:bookmarkEnd w:id="67"/>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وضعیت مالی، عملکرد و جریان‌های نقدی معمولاً در یکی از سه محل ارائه می‌شود. نخست </w:t>
      </w: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صورت وضعیت مالی، صورت سود و زیان (و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صورت جریان‌های نقد و صورت تغییرات حقوق مالکانه، که اقلام شناسایی‌شده بر مبنای معیارهای شناخت و اندازه‌گیری در آن می‌آیند. دوم </w:t>
      </w:r>
      <w:r>
        <w:rPr>
          <w:rFonts w:ascii="Times New Roman" w:hAnsi="Times New Roman" w:eastAsia="Times New Roman" w:cs="B Zar"/>
          <w:b/>
          <w:bCs/>
          <w:sz w:val="22"/>
          <w:szCs w:val="22"/>
          <w:rtl/>
        </w:rPr>
        <w:t xml:space="preserve">یادداشت‌های همراه</w:t>
      </w:r>
      <w:r>
        <w:rPr>
          <w:rFonts w:ascii="Times New Roman" w:hAnsi="Times New Roman" w:eastAsia="Times New Roman" w:cs="B Zar"/>
          <w:sz w:val="22"/>
          <w:szCs w:val="22"/>
          <w:rtl/>
        </w:rPr>
        <w:t xml:space="preserve">، که بخش جدایی‌ناپذیر صورت‌ها هستند و اطلاعات متن اصلی را توضیح و تکمیل می‌کنند: خط‌مشی‌ها و رویه‌های حسابداری، برآوردها و عدم‌قطعیت‌ها، بدهی‌ها و دارایی‌های احتمالی، دعاوی حقوقی، تعهدات قراردادی و محدودیت‌ها. و سوم </w:t>
      </w: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که دیدگاهی متفاوت یا گسترده‌تر می‌دهند؛ شاید قابلیت اتکای کمتری داشته باشند اما به سبب مربوط بودن بالا مفیدند: مانند صورت‌های مالی تورمی، پیش‌بینی عملیات، اطلاعات ذخایر نفت و گاز و «گزارش تفسیری مدیریت».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روبه‌رو باشد که احتمالاً به پرداخت مبالغ قابل‌توجهی در آینده می‌انجامد، حتی اگر مبلغ دقیق آن قابل اندازه‌گیری نباشد، باید ماهیت دعوی، برآورد آثار مالی و میزان عدم‌قطعیت را در یادداشت‌های همراه افشا کند. ندادن این اطلاعات می‌تواند سرمایه‌گذاران را گمراه 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و زیان را اندازه گرفتیم، کِی و کجا گزارش شود را هم دانستیم. اما هنوز یک پرسش بنیادی پاسخ داده نشده: «سود» اصلاً یعنی چه، و بر حسب چه سرمایه‌ای می‌گوییم کسب شده است؟</w:t>
      </w:r>
    </w:p>
    <w:p>
      <w:pPr>
        <w:keepNext/>
        <w:keepLines/>
        <w:pBdr>
          <w:bottom w:val="single" w:sz="8" w:space="3" w:color="1F3864"/>
        </w:pBdr>
        <w:bidi/>
        <w:spacing w:before="420" w:after="120"/>
        <w:jc w:val="left"/>
        <w:outlineLvl w:val="0"/>
      </w:pPr>
      <w:bookmarkStart w:id="68" w:name="_TocH68"/>
      <w:r>
        <w:rPr>
          <w:rFonts w:ascii="Times New Roman" w:hAnsi="Times New Roman" w:eastAsia="Times New Roman" w:cs="B Zar"/>
          <w:b/>
          <w:bCs/>
          <w:color w:val="1F3864"/>
          <w:sz w:val="32"/>
          <w:szCs w:val="32"/>
          <w:rtl/>
        </w:rPr>
        <w:t xml:space="preserve">۱-۱۳ سطح سوم: مفاهیم سرمایه و نگهداشت سرمایه</w:t>
      </w:r>
      <w:bookmarkEnd w:id="68"/>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ریشه‌ی خودِ سود می‌پردازد. سود را ساده می‌شود «افزایش سرمایه در یک دوره» تعریف کرد، اما این تعریف تا وقتی روشن نیست «سرمایه» را چگونه می‌فهمیم و نگه می‌داریم، معنایی ندارد. چارچوب دو مفهوم را معرفی می‌کند. در </w:t>
      </w: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که بیشتر واحدها برای تهیه‌ی صورت‌های مالی از آن بهره می‌برند، سرمایه همان پول یا قدرت خرید سرمایه‌گذاری‌شده است و برابر دارایی‌ها یا حقوق مالکانه‌ی واحد (که همان خالص دارایی‌هاست). در </w:t>
      </w: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ظرفیت مولد واحد است، مانند ظرفیت تولید روزانه‌ی یک واحد تولیدی. (چارچوب مفهومی، بند ۸.۱) انتخاب مفهوم مناسب به نیاز استفاده‌کنندگان بستگی دارد: اگر آنان بیشتر به نگهداشت سرمایه‌ی اسمی یا قدرت خرید توجه دارند، مفهوم مالی مناسب است، و اگر نگران ظرفیت عملیاتی‌اند، مفهوم فیزیکی. مفهوم برگزیده نشان‌دهنده هدفی است که در محاسبه سود مدنظر است، حتی اگر برای عملیاتی کردن آن مشکلات اندازه‌گیری وجود داشته باشد. (چارچوب مفهومی، بند ۸.۲)</w:t>
      </w:r>
    </w:p>
    <w:p>
      <w:pPr>
        <w:bidi/>
        <w:spacing w:before="0" w:after="60" w:line="276" w:lineRule="auto"/>
        <w:ind w:firstLine="284"/>
        <w:jc w:val="both"/>
      </w:pPr>
      <w:r>
        <w:rPr>
          <w:rFonts w:ascii="Times New Roman" w:hAnsi="Times New Roman" w:eastAsia="Times New Roman" w:cs="B Zar"/>
          <w:sz w:val="22"/>
          <w:szCs w:val="22"/>
          <w:rtl/>
        </w:rPr>
        <w:t xml:space="preserve">بر پایه‌ی این دو مفهوم، دو نوع نگهداشت سرمایه داریم. در </w:t>
      </w:r>
      <w:r>
        <w:rPr>
          <w:rFonts w:ascii="Times New Roman" w:hAnsi="Times New Roman" w:eastAsia="Times New Roman" w:cs="B Zar"/>
          <w:b/>
          <w:bCs/>
          <w:sz w:val="22"/>
          <w:szCs w:val="22"/>
          <w:rtl/>
        </w:rPr>
        <w:t xml:space="preserve">نگهداشت سرمایه‌ی مالی</w:t>
      </w:r>
      <w:r>
        <w:rPr>
          <w:rFonts w:ascii="Times New Roman" w:hAnsi="Times New Roman" w:eastAsia="Times New Roman" w:cs="B Zar"/>
          <w:sz w:val="22"/>
          <w:szCs w:val="22"/>
          <w:rtl/>
        </w:rPr>
        <w:t xml:space="preserve">، سود وقتی کسب می‌شود که مبلغ مالی خالص دارایی‌ها در پایان دوره از ابتدای آن بیشتر باشد، پس از حذف توزیع میان مالکان و آورده‌های ایشان؛ و این را می‌توان بر حسب واحد پول اسمی یا واحدهای قدرت خرید ثابت اندازه گرفت. در </w:t>
      </w:r>
      <w:r>
        <w:rPr>
          <w:rFonts w:ascii="Times New Roman" w:hAnsi="Times New Roman" w:eastAsia="Times New Roman" w:cs="B Zar"/>
          <w:b/>
          <w:bCs/>
          <w:sz w:val="22"/>
          <w:szCs w:val="22"/>
          <w:rtl/>
        </w:rPr>
        <w:t xml:space="preserve">نگهداشت سرمایه‌ی فیزیکی</w:t>
      </w:r>
      <w:r>
        <w:rPr>
          <w:rFonts w:ascii="Times New Roman" w:hAnsi="Times New Roman" w:eastAsia="Times New Roman" w:cs="B Zar"/>
          <w:sz w:val="22"/>
          <w:szCs w:val="22"/>
          <w:rtl/>
        </w:rPr>
        <w:t xml:space="preserve">، سود وقتی کسب می‌شود که ظرفیت مولد فیزیکی در پایان دوره از ابتدای آن بیشتر باشد، با همان حذف توزیع و آورده. (چارچوب مفهومی، بند ۸.۳)</w:t>
      </w:r>
    </w:p>
    <w:p>
      <w:pPr>
        <w:bidi/>
        <w:spacing w:before="0" w:after="60" w:line="276" w:lineRule="auto"/>
        <w:ind w:firstLine="284"/>
        <w:jc w:val="both"/>
      </w:pPr>
      <w:r>
        <w:rPr>
          <w:rFonts w:ascii="Times New Roman" w:hAnsi="Times New Roman" w:eastAsia="Times New Roman" w:cs="B Zar"/>
          <w:sz w:val="22"/>
          <w:szCs w:val="22"/>
          <w:rtl/>
        </w:rPr>
        <w:t xml:space="preserve">مفهوم نگهداشت سرمایه با شیوه‌ای ارتباط دارد که واحد تجاری سرمایه‌ای را که می‌خواهد حفظ کند تعریف می‌کند و پل میان مفاهیم سرمایه و مفاهیم سود است، زیرا نقطه مرجعی برای اندازه‌گیری سود فراهم می‌آورد. این مفهوم شرط لازم تمایز میان </w:t>
      </w:r>
      <w:r>
        <w:rPr>
          <w:rFonts w:ascii="Times New Roman" w:hAnsi="Times New Roman" w:eastAsia="Times New Roman" w:cs="B Zar"/>
          <w:b/>
          <w:bCs/>
          <w:sz w:val="22"/>
          <w:szCs w:val="22"/>
          <w:rtl/>
        </w:rPr>
        <w:t xml:space="preserve">بازده سرمایه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بازگشت سرمایه</w:t>
      </w:r>
      <w:r>
        <w:rPr>
          <w:rFonts w:ascii="Times New Roman" w:hAnsi="Times New Roman" w:eastAsia="Times New Roman" w:cs="B Zar"/>
          <w:sz w:val="22"/>
          <w:szCs w:val="22"/>
          <w:rtl/>
        </w:rPr>
        <w:t xml:space="preserve"> است: تنها مازاد جریان‌های ورودی دارایی‌ها نسبت به مبلغ مورد نیاز برای نگهداشت سرمایه می‌تواند سود و در نتیجه بازده سرمایه به شمار آید. پس سود مبلغ باقیمانده‌ای است که پس از کسر هزینه‌ها (و در موارد مقتضی، تعدیلات نگهداشت سرمایه) از درآمدها می‌ماند، و اگر هزینه‌ها بیش از درآمدها باشد، مبلغ باقیمانده زیان است. (چارچوب مفهومی، بند ۸.۴)</w:t>
      </w:r>
    </w:p>
    <w:p>
      <w:pPr>
        <w:bidi/>
        <w:spacing w:before="0" w:after="60" w:line="276" w:lineRule="auto"/>
        <w:ind w:firstLine="284"/>
        <w:jc w:val="both"/>
      </w:pPr>
      <w:r>
        <w:rPr>
          <w:rFonts w:ascii="Times New Roman" w:hAnsi="Times New Roman" w:eastAsia="Times New Roman" w:cs="B Zar"/>
          <w:sz w:val="22"/>
          <w:szCs w:val="22"/>
          <w:rtl/>
        </w:rPr>
        <w:t xml:space="preserve">دو مفهوم نگهداشت از نظر مبنای اندازه‌گیری هم تفاوت دارند. نگهداشت سرمایه فیزیکی مستلزم انتخاب مبنای بهای جاری است، اما نگهداشت سرمایه مالی مبنای خاصی را الزامی نمی‌کند و انتخاب مبنا به نوع سرمایه مالی‌ای بستگی دارد که واحد تجاری می‌خواهد حفظ کند. (چارچوب مفهومی، بند ۸.۵) تفاوت اصلی این دو مفهوم در نحوه برخورد با آثار تغییر قیمت دارایی‌ها و بدهی‌های واحد تجاری است. به‌طور کلی اگر سرمایه پایان دوره به اندازه سرمایه ابتدای دوره باشد، واحد تجاری سرمایه‌اش را حفظ کرده است و هر مبلغ بیش از مبلغ لازم برای نگهداشت سرمایه ابتدای دوره سود است. (چارچوب مفهومی، بند ۸.۶)</w:t>
      </w:r>
    </w:p>
    <w:p>
      <w:pPr>
        <w:bidi/>
        <w:spacing w:before="0" w:after="60" w:line="276" w:lineRule="auto"/>
        <w:ind w:firstLine="284"/>
        <w:jc w:val="both"/>
      </w:pPr>
      <w:r>
        <w:rPr>
          <w:rFonts w:ascii="Times New Roman" w:hAnsi="Times New Roman" w:eastAsia="Times New Roman" w:cs="B Zar"/>
          <w:sz w:val="22"/>
          <w:szCs w:val="22"/>
          <w:rtl/>
        </w:rPr>
        <w:t xml:space="preserve">در نگهداشت سرمایه مالی بر حسب واحد پول اسمی، سود افزایش سرمایه پولی اسمی در دوره است؛ پس افزایش قیمت دارایی‌های نگهداری‌شده در دوره، که معمولاً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نامیده می‌شود، به لحاظ مفهومی سود دوره است، هرچند ممکن است تا زمان واگذاری دارایی در یک معامله مبادله‌ای شناسایی نشود. وقتی همین مفهوم بر حسب واحدهای قدرت خرید ثابت تعریف شود، سود افزایش قدرت خرید سرمایه‌گذاری‌شده در دوره را نشان می‌دهد؛ در این حالت فقط بخشی از افزایش قیمت دارایی‌ها که از افزایش سطح عمومی قیمت‌ها بیشتر باشد سود به شمار می‌آید و باقیمانده افزایش به‌عنوان </w:t>
      </w:r>
      <w:r>
        <w:rPr>
          <w:rFonts w:ascii="Times New Roman" w:hAnsi="Times New Roman" w:eastAsia="Times New Roman" w:cs="B Zar"/>
          <w:b/>
          <w:bCs/>
          <w:sz w:val="22"/>
          <w:szCs w:val="22"/>
          <w:rtl/>
        </w:rPr>
        <w:t xml:space="preserve">تعدیل نگهداشت سرمایه</w:t>
      </w:r>
      <w:r>
        <w:rPr>
          <w:rFonts w:ascii="Times New Roman" w:hAnsi="Times New Roman" w:eastAsia="Times New Roman" w:cs="B Zar"/>
          <w:sz w:val="22"/>
          <w:szCs w:val="22"/>
          <w:rtl/>
        </w:rPr>
        <w:t xml:space="preserve"> تلقی و جزو حقوق مالکانه می‌شود. (چارچوب مفهومی، بند ۸.۷) اما در نگهداشت سرمایه فیزیکی، که سرمایه بر حسب ظرفیت مولد فیزیکی تعریف می‌شود، سود افزایش در سرمایه فیزیکی است و همه تغییرات قیمت‌هایی که بر دارایی‌ها و بدهی‌های واحد تأثیر می‌گذارند تغییر در اندازه‌گیری ظرفیت مولد فیزیکی محسوب می‌شوند؛ پس تعدیلات نگهداشت سرمایه‌اند که بخشی از حقوق مالکانه است، نه سود. (چارچوب مفهومی، بند ۸.۸)</w:t>
      </w:r>
    </w:p>
    <w:p>
      <w:pPr>
        <w:bidi/>
        <w:spacing w:before="0" w:after="60" w:line="276" w:lineRule="auto"/>
        <w:ind w:firstLine="284"/>
        <w:jc w:val="both"/>
      </w:pPr>
      <w:r>
        <w:rPr>
          <w:rFonts w:ascii="Times New Roman" w:hAnsi="Times New Roman" w:eastAsia="Times New Roman" w:cs="B Zar"/>
          <w:sz w:val="22"/>
          <w:szCs w:val="22"/>
          <w:rtl/>
        </w:rPr>
        <w:t xml:space="preserve">سرانجام، انتخاب مبانی اندازه‌گیری و مفهوم نگهداشت سرمایه، مدل حسابداری مورد استفاده در تهیه صورت‌های مالی را تعیین می‌کند. مدل‌های مختلف حسابداری درجات متفاوتی از مربوط بودن و بیان صادقانه دارند و مدیریت، مانند هر حوزه دیگر، باید میان آن دو توازن برقرار کند. چارچوب برای طیفی از مدل‌های حسابداری کاربرد دارد و برای تهیه و ارائه صورت‌های مالی طبق مدل انتخابی رهنمود فراهم می‌کند؛ کمیته در حال حاضر در نظر ندارد مدل خاصی را تجویز کند، هرچند این تصمیم در سایه تحولات جهانی مورد تجدیدنظر قرار خواهد گرفت. (چارچوب مفهومی، بند ۸.۹)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ارتباط با تله‌ی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مالکانه‌ی ابتدای سال شرکت بهار ۱۰۰۰ میلیارد ریال و در پایان سال ۱۱۰۰ میلیارد ریال است (بدون آورده یا توزیع) و تورم سال ۲۰ درصد بوده است. در </w:t>
            </w:r>
            <w:r>
              <w:rPr>
                <w:rFonts w:ascii="Times New Roman" w:hAnsi="Times New Roman" w:eastAsia="Times New Roman" w:cs="B Zar"/>
                <w:b/>
                <w:bCs/>
                <w:sz w:val="20"/>
                <w:szCs w:val="20"/>
                <w:rtl/>
              </w:rPr>
              <w:t xml:space="preserve">نگهداشت سرمایه‌ی اسمی</w:t>
            </w:r>
            <w:r>
              <w:rPr>
                <w:rFonts w:ascii="Times New Roman" w:hAnsi="Times New Roman" w:eastAsia="Times New Roman" w:cs="B Zar"/>
                <w:sz w:val="20"/>
                <w:szCs w:val="20"/>
                <w:rtl/>
              </w:rPr>
              <w:t xml:space="preserve"> سود = ۱۱۰۰ − ۱۰۰۰ = ۱۰۰ میلیارد ریال. اما در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پس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 در زبان چارچوب مفهومی، آن بخش از افزایش حقوق مالکانه که صرفاً بازتاب سطح عمومی قیمت‌هاست سود نیست، بلکه تعدیل نگهداشت سرمایه است و جزو حقوق مالکانه می‌ماند. (چارچوب مفهومی، بند ۸.۷)</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دارایی‌ها و بدهی‌ها حقوق مالکانه را کم یا زیاد می‌کند. هرچند این افزایش‌ها و کاهش‌ها تعریف درآمد و هزینه را احراز می‌کنند، اما بر پایه‌ی برخی مفاهیم نگهداشت سرمایه در صورت سود یا زیان نمی‌آیند؛ بلکه به‌عنوان «تعدیلات نگهداشت سرمایه» یا «اندوخته‌ی تجدید ارزیابی» در بخش حقوق مالکانه منظور می‌شوند. (چارچوب مفهومی، بند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نگهداشت سرمایه، هرم سه‌طبقه‌ی چارچوب مفهومی را بالا رفته‌ایم: از چرایی، به چیستی، و از آن به چگونگی. اما هنوز یک چیز مانده که از همه‌ی قواعد بالاتر است و اگر نباشد هیچ‌کدام کار نمی‌کند: انسانی که این قواعد را به کار می‌گیرد.</w:t>
      </w:r>
    </w:p>
    <w:p>
      <w:pPr>
        <w:keepNext/>
        <w:keepLines/>
        <w:pBdr>
          <w:bottom w:val="single" w:sz="8" w:space="3" w:color="1F3864"/>
        </w:pBdr>
        <w:bidi/>
        <w:spacing w:before="420" w:after="120"/>
        <w:jc w:val="left"/>
        <w:outlineLvl w:val="0"/>
      </w:pPr>
      <w:bookmarkStart w:id="69" w:name="_TocH69"/>
      <w:r>
        <w:rPr>
          <w:rFonts w:ascii="Times New Roman" w:hAnsi="Times New Roman" w:eastAsia="Times New Roman" w:cs="B Zar"/>
          <w:b/>
          <w:bCs/>
          <w:color w:val="1F3864"/>
          <w:sz w:val="32"/>
          <w:szCs w:val="32"/>
          <w:rtl/>
        </w:rPr>
        <w:t xml:space="preserve">۱-۱۴ اخلاق حرفه‌ای در حسابداری</w:t>
      </w:r>
      <w:bookmarkEnd w:id="69"/>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از چارچوب مفهومی، مفروضات و قواعد شناسایی و اندازه‌گیری گفتیم، اما یک واقعیت را نمی‌شود نادیده گرفت: </w:t>
      </w:r>
      <w:r>
        <w:rPr>
          <w:rFonts w:ascii="Times New Roman" w:hAnsi="Times New Roman" w:eastAsia="Times New Roman" w:cs="B Zar"/>
          <w:b/>
          <w:bCs/>
          <w:sz w:val="22"/>
          <w:szCs w:val="22"/>
          <w:rtl/>
        </w:rPr>
        <w:t xml:space="preserve">استانداردها، هرچقدر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و بر قضاوت انسانی تکیه دارد. چارچوب مفهومی بارها واژه‌ی «قضاوت» را به کار می‌برد: بی‌طرفی، احتیاط، برآورد و اهمیت همه در گرو قضاوت‌اند، و قضاوتِ بی‌اخلاق به‌راحتی ابزار جانب‌داری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یعنی استفاده از دانش حسابداری برای دستکاری صورت‌های مالی، اگر با بی‌اخلاقی همراه شود می‌تواند فاجعه‌بار باشد. وقتی مدیران و حسابداران اصول اخلاقی را فدای منافع کوتاه‌مدت یا فشار بازار می‌کنند، نه‌تنها شرکت، بلکه اعتماد عمومی به کل بازار سرمایه فرو می‌ریزد. برای فهم اهمیت این موضوع، دو رسوایی بزرگ قرن بیست‌ویکم را مرور می‌کنیم.</w:t>
      </w:r>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۱-۱۴-۱ انرون و ورلدکام</w:t>
      </w:r>
      <w:bookmarkEnd w:id="70"/>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آمریکا، در سال ۲۰۰۱ در یکی از بزرگ‌ترین ورشکستگی‌های تاریخ فروپاشید. ماجرای آن نمونه‌ی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تا بدهی‌های عظیم انرون را پنهان کنند: انرون وام می‌گرفت اما بدهی‌ها را به نام شرکت‌های دیگر ثبت می‌کرد تا نسبت‌های بدهی ترازنامه‌ی اصلی سالم به نظر برسد. روی کاغذ این شرکت‌ها مستقل بودند، اما در واقع با سهام خود انرون تضمین شده بودند و با سقوط قیمت سهام، کل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با آن مقابله می‌کند و در بخش ۱-۶ دیدیم. آنچه فاجعه را عمیق‌تر کرد نقش حسابرس مستقل، یعنی مؤسسه‌ی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یکی از «پنج مؤسسه‌ی بزرگ» حسابرسی جهان، که نه‌تنها چشم بر تخلف بست، بلکه پس از آغاز تحقیقات فدرال به نابود کردن اسناد حسابرسی دست زد. نتیجه، انحلال این مؤسسه‌ی باسابقه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بعد، در سال ۲۰۰۲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رخ داد. اگر انرون از مهندسی مالی پیچیده استفاده می‌کرد، تقلب ورلدکام، غول مخابراتی آمریکا، بسیار ساده بود اما از نظر مبلغ خیره‌کننده. ورلدکام میلیاردها دلار مخارج «اجاره‌ی خطوط مخابراتی» را که ماهیت </w:t>
      </w:r>
      <w:r>
        <w:rPr>
          <w:rFonts w:ascii="Times New Roman" w:hAnsi="Times New Roman" w:eastAsia="Times New Roman" w:cs="B Zar"/>
          <w:b/>
          <w:bCs/>
          <w:sz w:val="22"/>
          <w:szCs w:val="22"/>
          <w:rtl/>
        </w:rPr>
        <w:t xml:space="preserve">هزینه‌ی جاری</w:t>
      </w:r>
      <w:r>
        <w:rPr>
          <w:rFonts w:ascii="Times New Roman" w:hAnsi="Times New Roman" w:eastAsia="Times New Roman" w:cs="B Zar"/>
          <w:sz w:val="22"/>
          <w:szCs w:val="22"/>
          <w:rtl/>
        </w:rPr>
        <w:t xml:space="preserve"> داشت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 و باید فوراً هزینه می‌شد. با ثبت آن‌ها به‌عنوان دارایی، هزینه‌ها به سال‌های آینده، از راه استهلاک، منتقل شد و زیان‌های عملیاتی سنگین به سودهای میلیاردی تبدیل شد. نکته‌ی قابل‌تأمل اینکه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keepNext/>
        <w:keepLines/>
        <w:bidi/>
        <w:spacing w:before="300" w:after="80"/>
        <w:jc w:val="left"/>
        <w:outlineLvl w:val="1"/>
      </w:pPr>
      <w:bookmarkStart w:id="71" w:name="_TocH71"/>
      <w:r>
        <w:rPr>
          <w:rFonts w:ascii="Times New Roman" w:hAnsi="Times New Roman" w:eastAsia="Times New Roman" w:cs="B Zar"/>
          <w:b/>
          <w:bCs/>
          <w:color w:val="2E74B5"/>
          <w:sz w:val="27"/>
          <w:szCs w:val="27"/>
          <w:rtl/>
        </w:rPr>
        <w:t xml:space="preserve">۱-۱۴-۲ پاسخ قانون‌گذار</w:t>
      </w:r>
      <w:bookmarkEnd w:id="71"/>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نظام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حرفه‌ی حسابداری شکست خورده است. در پاسخ به خشم عمومی و نابودی سرمایه‌های بازنشستگی مردم، کنگره‌ی آمریکا در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 بازار اوراق بهادار آمریکا در هفتاد سال. نخست، نظارت بر کار حسابرسان از خود حرفه گرفته شد و به نهادی مستقل و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 دوم، مدیرعامل و مدیر مالی ملزم شدند شخصاً صحت و کامل بودن صورت‌های مالی را گواهی کنند؛ در صورت تقلب نمی‌توانند ادعای بی‌اطلاعی کنند و با جریمه‌های سنگین و حبس روبه‌رو می‌شوند. سوم، ارائه‌ی خدمات مشاوره‌ای به صاحب‌کارانی که همزمان توسط همان مؤسسه حسابرسی می‌شوند ممنوع شد تا تضاد منافع از میان برود. و چهارم، شرکت‌ها و حسابرسانشان ملزم شدند درباره‌ی اثربخشی کنترل‌های داخلی گزارش جداگانه بدهند و مستندسازی دقیق کنند.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آن ابزارهایی‌اند که در دست افراد بااخلاق ابزار شفافیت و در دست دیگران ابزار فریب‌اند. اینجا به پرسش آغاز کتاب بازمی‌گردیم: چه کسی میان دو حسابدار قضاوت می‌کند؟ قاعده‌ای که چارچوب مفهومی به ما می‌دهد، و وجدانی که آن را اجرا می‌کند. اکنون که هر دو را دارید، آماده‌اید خودتان تصمیم بگیرید.</w:t>
      </w:r>
    </w:p>
    <w:p>
      <w:pPr>
        <w:keepNext/>
        <w:keepLines/>
        <w:pBdr>
          <w:bottom w:val="single" w:sz="8" w:space="3" w:color="1F3864"/>
        </w:pBdr>
        <w:bidi/>
        <w:spacing w:before="420" w:after="120"/>
        <w:jc w:val="left"/>
        <w:outlineLvl w:val="0"/>
      </w:pPr>
      <w:bookmarkStart w:id="72" w:name="_TocH72"/>
      <w:r>
        <w:rPr>
          <w:rFonts w:ascii="Times New Roman" w:hAnsi="Times New Roman" w:eastAsia="Times New Roman" w:cs="B Zar"/>
          <w:b/>
          <w:bCs/>
          <w:color w:val="1F3864"/>
          <w:sz w:val="32"/>
          <w:szCs w:val="32"/>
          <w:rtl/>
        </w:rPr>
        <w:t xml:space="preserve">۱-۱۵ کاربرد عملی</w:t>
      </w:r>
      <w:bookmarkEnd w:id="72"/>
    </w:p>
    <w:p>
      <w:pPr>
        <w:bidi/>
        <w:spacing w:before="0" w:after="60" w:line="276" w:lineRule="auto"/>
        <w:ind w:firstLine="284"/>
        <w:jc w:val="both"/>
      </w:pPr>
      <w:r>
        <w:rPr>
          <w:rFonts w:ascii="Times New Roman" w:hAnsi="Times New Roman" w:eastAsia="Times New Roman" w:cs="B Zar"/>
          <w:sz w:val="22"/>
          <w:szCs w:val="22"/>
          <w:rtl/>
        </w:rPr>
        <w:t xml:space="preserve">تا اینجا اصول را دیدیم؛ وقت آن است که آن‌ها را در موقعیت‌های واقعی به کار ببندیم. شما مشاور مالی شرکت بهار هستید و پیش از بستن حساب‌ها (۲۹ اسفند ۱۴۰۵)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۱-۱۵-۱ پاسخ‌ها</w:t>
      </w:r>
      <w:bookmarkEnd w:id="73"/>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74" w:name="_TocH74"/>
      <w:r>
        <w:rPr>
          <w:rFonts w:ascii="Times New Roman" w:hAnsi="Times New Roman" w:eastAsia="Times New Roman" w:cs="B Zar"/>
          <w:b/>
          <w:bCs/>
          <w:color w:val="1F3864"/>
          <w:sz w:val="32"/>
          <w:szCs w:val="32"/>
          <w:rtl/>
        </w:rPr>
        <w:t xml:space="preserve">۱-۱۶ خلاصه فصل</w:t>
      </w:r>
      <w:bookmarkEnd w:id="74"/>
    </w:p>
    <w:p>
      <w:pPr>
        <w:bidi/>
        <w:spacing w:before="0" w:after="60" w:line="276" w:lineRule="auto"/>
        <w:ind w:firstLine="284"/>
        <w:jc w:val="both"/>
      </w:pPr>
      <w:r>
        <w:rPr>
          <w:rFonts w:ascii="Times New Roman" w:hAnsi="Times New Roman" w:eastAsia="Times New Roman" w:cs="B Zar"/>
          <w:sz w:val="22"/>
          <w:szCs w:val="22"/>
          <w:rtl/>
        </w:rPr>
        <w:t xml:space="preserve">با پرسشی ساده شروع کردیم: وقتی دو حسابدار درباره‌ی یک تراکتور اختلاف دارند، چه کسی داور است؟ حالا می‌دانید پاسخ در یک هرم سه‌طبقه است که نمودار زیر آن را یک‌جا نشان می‌دهد. در ادامه همان مسیر را یک بار دیگر، این بار از بالا،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۱-۷: چارچوب مفهومی گزارشگری مالی در یک نگاه</w:t>
      </w:r>
    </w:p>
    <w:p>
      <w:pPr>
        <w:keepNext/>
        <w:keepLines/>
        <w:bidi/>
        <w:spacing w:before="300" w:after="80"/>
        <w:jc w:val="left"/>
        <w:outlineLvl w:val="1"/>
      </w:pPr>
      <w:bookmarkStart w:id="75" w:name="_TocH75"/>
      <w:r>
        <w:rPr>
          <w:rFonts w:ascii="Times New Roman" w:hAnsi="Times New Roman" w:eastAsia="Times New Roman" w:cs="B Zar"/>
          <w:b/>
          <w:bCs/>
          <w:color w:val="2E74B5"/>
          <w:sz w:val="27"/>
          <w:szCs w:val="27"/>
          <w:rtl/>
        </w:rPr>
        <w:t xml:space="preserve">۱-۱۶-۱ آنچه آموختید</w:t>
      </w:r>
      <w:bookmarkEnd w:id="75"/>
    </w:p>
    <w:p>
      <w:pPr>
        <w:bidi/>
        <w:spacing w:before="0" w:after="60" w:line="276" w:lineRule="auto"/>
        <w:ind w:firstLine="284"/>
        <w:jc w:val="both"/>
      </w:pPr>
      <w:r>
        <w:rPr>
          <w:rFonts w:ascii="Times New Roman" w:hAnsi="Times New Roman" w:eastAsia="Times New Roman" w:cs="B Zar"/>
          <w:sz w:val="22"/>
          <w:szCs w:val="22"/>
          <w:rtl/>
        </w:rPr>
        <w:t xml:space="preserve">آغاز مسیر تاریخ بود. دیدید که پس از بحران ۱۹۲۹، استانداردهای موردی که کمیته‌ی رویه‌های حسابداری و هیئت اصول حسابداری صادر می‌کردند، به‌سبب وابستگی به ذی‌نفعان ناکام ماندند و نیاز به مفاهیمی مشترک پدید آمد. اکنون می‌دانید چارچوب مفهومی خودش استاندارد نیست و استانداردها را نقض نمی‌کند، اما مبنای تدوین و تفسیر آن‌هاست و وقتی استاندارد روشنی در کار نباشد، تهیه‌کننده را راهنمایی می‌کند.</w:t>
      </w:r>
    </w:p>
    <w:p>
      <w:pPr>
        <w:bidi/>
        <w:spacing w:before="0" w:after="60" w:line="276" w:lineRule="auto"/>
        <w:ind w:firstLine="284"/>
        <w:jc w:val="both"/>
      </w:pPr>
      <w:r>
        <w:rPr>
          <w:rFonts w:ascii="Times New Roman" w:hAnsi="Times New Roman" w:eastAsia="Times New Roman" w:cs="B Zar"/>
          <w:sz w:val="22"/>
          <w:szCs w:val="22"/>
          <w:rtl/>
        </w:rPr>
        <w:t xml:space="preserve">در طبقه‌ی اول هرم آموختید گزارشگری برای چه کسی و برای چه است. مخاطبان اصلی گزارش مالی با مقاصد عمومی، سرمایه‌گذاران، وام‌دهندگان و سایر اعتباردهندگان‌اند، چون نمی‌توانند اطلاعات اختصاصی طلب کنند، و دو چیز را ارزیابی می‌کنند: چشم‌انداز جریان‌های نقدی آینده و مباشرت مدیریت. در طبقه‌ی دوم شناختید که اطلاعات مفید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شود، یعنی کامل، بی‌طرف، عاری از اشتباه و با رجحان محتوا بر شکل، و چهار ویژگی بهبوددهنده، یعنی قابل مقایسه، قابل اثبات، به‌موقع و قابل فهم، آن را مفیدتر می‌کنند؛ محدودیت مخارج هم می‌گوید منافع اطلاعات باید از مخارج آن بیشتر باشد. احتیاط یعنی ذخیره‌ی پنهان نیست و ثبات رویه یعنی لجبازی نیست. همچنین دارایی را منبع اقتصادی فعلی تحت کنترل، بدهی را تعهد فعلی به انتقال منبع اقتصادی و حقوق مالکانه را منافع باقیمانده تعریف کردید و درآمد و هزینه را بر پایه‌ی تغییر آن‌ها دیدید. دانستید هر قلمی وارد صورت‌های مالی نمی‌شود: هم باید تعریف عنصر را احراز کند و هم شناخت آن اطلاعات مفید فراهم آورد، و دارایی وقتی حذف می‌شود که کنترل آن را از دست بدهیم.</w:t>
      </w:r>
    </w:p>
    <w:p>
      <w:pPr>
        <w:bidi/>
        <w:spacing w:before="0" w:after="60" w:line="276" w:lineRule="auto"/>
        <w:ind w:firstLine="284"/>
        <w:jc w:val="both"/>
      </w:pPr>
      <w:r>
        <w:rPr>
          <w:rFonts w:ascii="Times New Roman" w:hAnsi="Times New Roman" w:eastAsia="Times New Roman" w:cs="B Zar"/>
          <w:sz w:val="22"/>
          <w:szCs w:val="22"/>
          <w:rtl/>
        </w:rPr>
        <w:t xml:space="preserve">در طبقه‌ی سوم از «چه» به «چگونه» رسیدید. چهار فرض، یعنی واحد گزارشگر، تداوم فعالیت، دوره مالی و واحد پولی، زمین بازی را ساختند و هرکدام نقطه‌ضعفی هم داشتند. دیدید با یک انبار چهار عدد متفاوت به دست می‌آید و انتخاب میان بهای تاریخی و ارزش جاری باید بر پایه‌ی ویژگی‌های کیفی صورت گیرد. مدل پنج‌مرحله‌ای را روی یک قرارداد پیش بردید و فهمیدید هزینه یا به‌دنبال درآمد، یا با تخصیص منطقی، یا بی‌درنگ شناسایی می‌شود. آموختید ارائه و افشا شامل طبقه‌بندی، تجمیع و تهاتر است و افشا جایگزین اندازه‌گیری درست نیست، و در تورم شدید سود اسمی می‌تواند کاذب باشد چون دو مفهوم نگهداشت سرمایه نتایج متفاوتی می‌دهند. و سرانجام از انرون و ورلدکام آموختید که هیچ‌کدام از این قواعد بدون اخلاق حرفه‌ای کار نمی‌کند.</w:t>
      </w:r>
    </w:p>
    <w:p>
      <w:pPr>
        <w:bidi/>
        <w:spacing w:before="0" w:after="60" w:line="276" w:lineRule="auto"/>
        <w:ind w:firstLine="284"/>
        <w:jc w:val="both"/>
      </w:pPr>
      <w:r>
        <w:rPr>
          <w:rFonts w:ascii="Times New Roman" w:hAnsi="Times New Roman" w:eastAsia="Times New Roman" w:cs="B Zar"/>
          <w:sz w:val="22"/>
          <w:szCs w:val="22"/>
          <w:rtl/>
        </w:rPr>
        <w:t xml:space="preserve">افزون بر این مسیر اصلی، در این فصل به تعریف حق‌محور دارایی و سه معیار بدهی، واحد حساب و قراردادهای اجرانشده، معیارهای شناخت و عدم‌اطمینان اندازه‌گیری، قطع شناخت، اطلاعات حاصل از هر مبنای اندازه‌گیری و عوامل انتخاب آن، اصول ارائه و افشا (از جمله طبقه‌بندی، تجمیع، تهاتر و جایگاه سود و زیان و سایر اقلام سود و زیان جامع) و مفاهیم سرمایه و نگهداشت سرمایه پرداختیم. سه بخش «مطالعه پیشرفته» که با نوار ویژه مشخص شده‌اند (نظریه‌های عدم‌تقارن اطلاعات و نمایندگی، مقایسه با چارچوب ۲۰۱۸ هیئت استانداردهای بین‌المللی حسابداری و شواهد تجربی درباره مفید بودن اطلاعات) برای دانشجویان تحصیلات تکمیلی‌اند و در پیوست‌ها نگاشت بخش‌های فصل به بندهای چارچوب و دو تحلیل موردی جامع آمده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تنها جایی از فصل است که به آن اشاره می‌شود. در چارچوب پیشین، مباشرت گاهی ذیل «سودمندی» ادغام می‌شد و اکنون صریحاً جزو نیازهای اطلاعاتی استفاده‌کنندگان است. «قابل اتکا بودن» با اجزای احتیاط، رجحان محتوا و بی‌طرفی جای خود را به «بیان صادقانه» داده است. قابل اثبات بودن و به‌موقع بودن، که گاه جزء قابلیت اتکا یا «محدودیت» بودند، اکنون ویژگی‌های بهبوددهنده‌اند؛ اهمیت از «آستانه‌ی ورود» به جنبه‌ی ویژه‌ی واحد از مربوط بودن تبدیل شده و «قید هزینه–منفعت» اکنون «محدودیت مخارج» نام دارد. تعریف دارایی و بدهی که بر «منافع اقتصادی آتی» و «انتظار جریان» استوار بود، اکنون بر «منبع اقتصادی» و «تعهد فعلی» استوار است و احتمال جریان از تعریف کنار رفته و به شناخت مربوط شده است. شناخت هم که پیش‌تر تعریف + احتمال + اندازه‌گیری قابل اتکا بود، اکنون تعریف + اطلاعات مفید با لحاظ مخارج است و قطع شناخت مستقل تعریف می‌شود. در پایان، اندازه‌گیری، ارائه و افشا، واحد گزارشگر و نگهداشت سرمایه اکنون فصل‌هایی مستقل‌اند.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اگر دوباره آن حسابدار جوان بگوید «تا پول نیامده، درآمدی نداریم»، می‌دانید چه پاسخی بدهید و از کدام بند چارچوب آغاز کنید. برای محک زدن آموخته‌ها، واژه‌نامه را مرور کنید و سپس سراغ پرسش‌های پایان فصل بروید.</w:t>
      </w:r>
    </w:p>
    <w:p>
      <w:pPr>
        <w:keepNext/>
        <w:keepLines/>
        <w:pBdr>
          <w:bottom w:val="single" w:sz="8" w:space="3" w:color="1F3864"/>
        </w:pBdr>
        <w:bidi/>
        <w:spacing w:before="420" w:after="120"/>
        <w:jc w:val="left"/>
        <w:outlineLvl w:val="0"/>
      </w:pPr>
      <w:bookmarkStart w:id="76" w:name="_TocH76"/>
      <w:r>
        <w:rPr>
          <w:rFonts w:ascii="Times New Roman" w:hAnsi="Times New Roman" w:eastAsia="Times New Roman" w:cs="B Zar"/>
          <w:b/>
          <w:bCs/>
          <w:color w:val="1F3864"/>
          <w:sz w:val="32"/>
          <w:szCs w:val="32"/>
          <w:rtl/>
        </w:rPr>
        <w:t xml:space="preserve">واژه‌نامه فارسی—انگلیسی</w:t>
      </w:r>
      <w:bookmarkEnd w:id="76"/>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اجرانشده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Executory Contract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ادعای مالکانه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 Claim</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حساب</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Unit of Account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مفید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Useful Financial Information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Fundamental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مستهلک‌شده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Amortised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مفروض</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Deemed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مالی با مقاصد عمومی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Report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با مقاصد عمومی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غیرتلفیقی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Unconsolidated Financial Statements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ترکیبی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Combined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 تطابق حسابداری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Mismatch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برآورد مرکزی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Central Estimate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مورد انتظار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Expected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بااهمیت</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 Information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نتیجه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Outcome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وجود</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Existence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مالی سرمایه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Concept of Capital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فیزیکی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Concept of Capital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نگهداری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Holding Gain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تعدیلات نگهداشت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Capital Maintenance Adjustments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قابلیت تولید منافع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Potential to Produce Economic Benefits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77" w:name="_TocH77"/>
      <w:r>
        <w:rPr>
          <w:rFonts w:ascii="Times New Roman" w:hAnsi="Times New Roman" w:eastAsia="Times New Roman" w:cs="B Zar"/>
          <w:b/>
          <w:bCs/>
          <w:color w:val="1F3864"/>
          <w:sz w:val="32"/>
          <w:szCs w:val="32"/>
          <w:rtl/>
        </w:rPr>
        <w:t xml:space="preserve">چالش دانایی</w:t>
      </w:r>
      <w:bookmarkEnd w:id="77"/>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78" w:name="_TocH78"/>
      <w:r>
        <w:rPr>
          <w:rFonts w:ascii="Times New Roman" w:hAnsi="Times New Roman" w:eastAsia="Times New Roman" w:cs="B Zar"/>
          <w:b/>
          <w:bCs/>
          <w:color w:val="2E74B5"/>
          <w:sz w:val="27"/>
          <w:szCs w:val="27"/>
          <w:rtl/>
        </w:rPr>
        <w:t xml:space="preserve">پرسش‌های تشریحی و تحلیلی</w:t>
      </w:r>
      <w:bookmarkEnd w:id="78"/>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شرکت پارس‌گستر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شرکت پارس‌گستر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شرکت بهین‌پوش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شرکت شمیم‌گستر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bidi/>
        <w:spacing w:before="0" w:after="90" w:line="276" w:lineRule="auto"/>
        <w:ind w:left="500" w:hanging="500"/>
        <w:jc w:val="both"/>
      </w:pPr>
      <w:r>
        <w:rPr>
          <w:rFonts w:ascii="Times New Roman" w:hAnsi="Times New Roman" w:eastAsia="Times New Roman" w:cs="B Zar"/>
          <w:sz w:val="22"/>
          <w:szCs w:val="22"/>
          <w:rtl/>
        </w:rPr>
        <w:t xml:space="preserve">۱۱) چرا چارچوب مفهومی دارایی را «منبع اقتصادی فعلی» و منبع اقتصادی را «حقی با قابلیت تولید منافع اقتصادی» تعریف می‌کند و دیگر «جریان مورد انتظار منافع» را در تعریف نمی‌آورد؟ با تکیه بر بندهای ۴.۱۴ و ۴.۱۵ توضیح دهید احتمال کم تولید منفعت چه اثری بر شناسایی و اندازه‌گیری دارد.</w:t>
      </w:r>
    </w:p>
    <w:p>
      <w:pPr>
        <w:bidi/>
        <w:spacing w:before="0" w:after="90" w:line="276" w:lineRule="auto"/>
        <w:ind w:left="500" w:hanging="500"/>
        <w:jc w:val="both"/>
      </w:pPr>
      <w:r>
        <w:rPr>
          <w:rFonts w:ascii="Times New Roman" w:hAnsi="Times New Roman" w:eastAsia="Times New Roman" w:cs="B Zar"/>
          <w:sz w:val="22"/>
          <w:szCs w:val="22"/>
          <w:rtl/>
        </w:rPr>
        <w:t xml:space="preserve">۱۲) سه معیار وجود بدهی را بر پایه بند ۴.۲۷ شرح دهید و با دو مثال (سیاست علنی جبران خسارت مشتریان و تصمیم هیئت‌مدیره برای خرید دارایی آینده) نشان دهید «توانایی عملی اجتناب» و «رویداد گذشته» چگونه تعیین‌کننده‌اند.</w:t>
      </w:r>
    </w:p>
    <w:p>
      <w:pPr>
        <w:bidi/>
        <w:spacing w:before="0" w:after="90" w:line="276" w:lineRule="auto"/>
        <w:ind w:left="500" w:hanging="500"/>
        <w:jc w:val="both"/>
      </w:pPr>
      <w:r>
        <w:rPr>
          <w:rFonts w:ascii="Times New Roman" w:hAnsi="Times New Roman" w:eastAsia="Times New Roman" w:cs="B Zar"/>
          <w:sz w:val="22"/>
          <w:szCs w:val="22"/>
          <w:rtl/>
        </w:rPr>
        <w:t xml:space="preserve">۱۳) با مثال قرارداد خرید ۱۰۰۰ تن فولاد که هنوز هیچ طرفی تعهدی ایفا نکرده، قرارداد اجرانشده و واحد حساب را توضیح دهید. چرا حق و تعهد قرارداد یک دارایی یا بدهی واحدند و چه زمانی این وضعیت تغییر می‌کند؟</w:t>
      </w:r>
    </w:p>
    <w:p>
      <w:pPr>
        <w:bidi/>
        <w:spacing w:before="0" w:after="90" w:line="276" w:lineRule="auto"/>
        <w:ind w:left="500" w:hanging="500"/>
        <w:jc w:val="both"/>
      </w:pPr>
      <w:r>
        <w:rPr>
          <w:rFonts w:ascii="Times New Roman" w:hAnsi="Times New Roman" w:eastAsia="Times New Roman" w:cs="B Zar"/>
          <w:sz w:val="22"/>
          <w:szCs w:val="22"/>
          <w:rtl/>
        </w:rPr>
        <w:t xml:space="preserve">۱۴) شناسایی و عدم شناسایی یک قلم هر دو می‌توانند اطلاعات را مخدوش کنند. با تکیه بر بندهای ۵.۷ و ۵.۱۲ تا ۵.۲۵ نشان دهید در چه شرایطی شناسایی یک قلم که تعریف عناصر را احراز می‌کند مناسب نیست.</w:t>
      </w:r>
    </w:p>
    <w:p>
      <w:pPr>
        <w:bidi/>
        <w:spacing w:before="0" w:after="90" w:line="276" w:lineRule="auto"/>
        <w:ind w:left="500" w:hanging="500"/>
        <w:jc w:val="both"/>
      </w:pPr>
      <w:r>
        <w:rPr>
          <w:rFonts w:ascii="Times New Roman" w:hAnsi="Times New Roman" w:eastAsia="Times New Roman" w:cs="B Zar"/>
          <w:sz w:val="22"/>
          <w:szCs w:val="22"/>
          <w:rtl/>
        </w:rPr>
        <w:t xml:space="preserve">۱۵) هدف قطع شناخت در چارچوب چیست؟ با مثال فروش ۷۵ درصد از مطالبات ۴۰۰ میلیارد ریالی شرکت البرز‌پلیمر، به‌ویژه با توجه به تغییر واحد حساب، توضیح دهید چه بخشی از قلم حذف می‌شود و چه بخشی می‌ماند.</w:t>
      </w:r>
    </w:p>
    <w:p>
      <w:pPr>
        <w:bidi/>
        <w:spacing w:before="0" w:after="90" w:line="276" w:lineRule="auto"/>
        <w:ind w:left="500" w:hanging="500"/>
        <w:jc w:val="both"/>
      </w:pPr>
      <w:r>
        <w:rPr>
          <w:rFonts w:ascii="Times New Roman" w:hAnsi="Times New Roman" w:eastAsia="Times New Roman" w:cs="B Zar"/>
          <w:sz w:val="22"/>
          <w:szCs w:val="22"/>
          <w:rtl/>
        </w:rPr>
        <w:t xml:space="preserve">۱۶) چهار مبنای اندازه‌گیری (بهای تاریخی، ارزش منصفانه، ارزش بکارگیری/ایفا و بهای جاری) را از نظر نوع اطلاعاتی که فراهم می‌کنند مقایسه کنید و برای زمین، ماشین‌آلات تولیدی و بدهی بلندمدت مبنای مناسب را با ذکر عوامل انتخاب (بندهای ۶.۴۳ تا ۶.۵۶)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۱۷) مفاهیم مالی و فیزیکی سرمایه و نگهداشت سرمایه را شرح دهید و نشان دهید چگونه یک شرکت با ۲۰ درصد تورم می‌تواند بر مبنای اسمی سودده و بر مبنای نگهداشت قدرت خرید یا ظرفیت فیزیکی زیان‌ده باشد.</w:t>
      </w:r>
    </w:p>
    <w:p>
      <w:pPr>
        <w:bidi/>
        <w:spacing w:before="0" w:after="90" w:line="276" w:lineRule="auto"/>
        <w:ind w:left="500" w:hanging="500"/>
        <w:jc w:val="both"/>
      </w:pPr>
      <w:r>
        <w:rPr>
          <w:rFonts w:ascii="Times New Roman" w:hAnsi="Times New Roman" w:eastAsia="Times New Roman" w:cs="B Zar"/>
          <w:sz w:val="22"/>
          <w:szCs w:val="22"/>
          <w:rtl/>
        </w:rPr>
        <w:t xml:space="preserve">۱۸) (پیشرفته) با تکیه بر عدم‌تقارن اطلاعات (آکرلوف)، نظریه نمایندگی (جنسن و مکلینگ) و نظریه اثباتی (وات و زیمرمن) استدلال کنید چرا گزارشگری مالی نیازمند چارچوب و استاندارد است و محدودیت‌های هر نظریه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۱۹) (پیشرفته) تغییرهای عمده چارچوب مفهومی ۲۰۱۸ هیئت استانداردهای بین‌المللی حسابداری نسبت به نسخه پیشین را بشمارید و جایگاه هر مفهوم را در چارچوب مفهومی ایران نشان دهید. چرا تفاوت چارچوب‌ها لزوماً به تفاوت الزامات استانداردها نمی‌انجامد؟</w:t>
      </w:r>
    </w:p>
    <w:p>
      <w:pPr>
        <w:bidi/>
        <w:spacing w:before="0" w:after="90" w:line="276" w:lineRule="auto"/>
        <w:ind w:left="500" w:hanging="500"/>
        <w:jc w:val="both"/>
      </w:pPr>
      <w:r>
        <w:rPr>
          <w:rFonts w:ascii="Times New Roman" w:hAnsi="Times New Roman" w:eastAsia="Times New Roman" w:cs="B Zar"/>
          <w:sz w:val="22"/>
          <w:szCs w:val="22"/>
          <w:rtl/>
        </w:rPr>
        <w:t xml:space="preserve">۲۰) (پیشرفته) پژوهش‌های بال و براون (۱۹۶۸) و بیور (۱۹۶۸) چه چیزی را درباره «مربوط بودن» اطلاعات سود نشان می‌دهند و چه محدودیت‌هایی در استفاده از واکنش بازار به‌عنوان ملاک مفید بودن وجود دارد؟</w:t>
      </w:r>
    </w:p>
    <w:p>
      <w:pPr>
        <w:keepNext/>
        <w:keepLines/>
        <w:bidi/>
        <w:spacing w:before="300" w:after="80"/>
        <w:jc w:val="left"/>
        <w:outlineLvl w:val="1"/>
      </w:pPr>
      <w:bookmarkStart w:id="79" w:name="_TocH79"/>
      <w:r>
        <w:rPr>
          <w:rFonts w:ascii="Times New Roman" w:hAnsi="Times New Roman" w:eastAsia="Times New Roman" w:cs="B Zar"/>
          <w:b/>
          <w:bCs/>
          <w:color w:val="2E74B5"/>
          <w:sz w:val="27"/>
          <w:szCs w:val="27"/>
          <w:rtl/>
        </w:rPr>
        <w:t xml:space="preserve">آزمون چهارگزینه‌ای</w:t>
      </w:r>
      <w:bookmarkEnd w:id="79"/>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شرکت آتیه‌سازان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شرکت دریای‌سبز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شرکت شیرین‌عسل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شرکت نیلوفر‌صنعت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شرکت هیرکان‌چوب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شرکت اروند‌گستر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شرکت پیام‌پاک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شرکت رادمان‌کابل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شرکت صدف‌گستر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بنیان‌سازه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bidi/>
        <w:spacing w:before="0" w:after="90" w:line="276" w:lineRule="auto"/>
        <w:ind w:left="500" w:hanging="500"/>
        <w:jc w:val="both"/>
      </w:pPr>
      <w:r>
        <w:rPr>
          <w:rFonts w:ascii="Times New Roman" w:hAnsi="Times New Roman" w:eastAsia="Times New Roman" w:cs="B Zar"/>
          <w:sz w:val="22"/>
          <w:szCs w:val="22"/>
          <w:rtl/>
        </w:rPr>
        <w:t xml:space="preserve">۲۱. شرکت مروارید‌سرام حقی در اختیار دارد که احتمال تولید منفعت اقتصادی از آن بسیار کم است. بر پایه چارچوب مفهومی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زیرا باید محتمل باشد که منافع اقتصادی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است و همواره باید به مبلغ کامل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این حق همچنان می‌تواند منبع اقتصادی و دارایی باشد؛ احتمال کم بر تصمیم درباره اطلاعاتی که ارائه می‌شود و بر اندازه‌گیری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فقط در صورتی دارایی است که قابل فروش در بازار باشد</w:t>
      </w:r>
    </w:p>
    <w:p>
      <w:pPr>
        <w:bidi/>
        <w:spacing w:before="0" w:after="90" w:line="276" w:lineRule="auto"/>
        <w:ind w:left="500" w:hanging="500"/>
        <w:jc w:val="both"/>
      </w:pPr>
      <w:r>
        <w:rPr>
          <w:rFonts w:ascii="Times New Roman" w:hAnsi="Times New Roman" w:eastAsia="Times New Roman" w:cs="B Zar"/>
          <w:sz w:val="22"/>
          <w:szCs w:val="22"/>
          <w:rtl/>
        </w:rPr>
        <w:t xml:space="preserve">۲۲. شرکت ایمن‌پمپ سال‌هاست بدون الزام قراردادی هزینه تعمیر قطعات معیوب را می‌پردازد و این سیاست را علناً اعلام کرده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عملاً توانایی اجتناب از این پرداخت را نداشته باشد، تعهد وجود دارد و می‌تواند بدهی باشد</w:t>
      </w:r>
    </w:p>
    <w:p>
      <w:pPr>
        <w:bidi/>
        <w:spacing w:before="0" w:after="10" w:line="264" w:lineRule="auto"/>
        <w:ind w:left="900" w:hanging="0"/>
        <w:jc w:val="both"/>
      </w:pPr>
      <w:r>
        <w:rPr>
          <w:rFonts w:ascii="Times New Roman" w:hAnsi="Times New Roman" w:eastAsia="Times New Roman" w:cs="B Zar"/>
          <w:sz w:val="22"/>
          <w:szCs w:val="22"/>
          <w:rtl/>
        </w:rPr>
        <w:t xml:space="preserve">□  ب) بدهی فقط در صورتی ایجاد می‌شود که تعهد قانونی یا قراردادی باشد</w:t>
      </w:r>
    </w:p>
    <w:p>
      <w:pPr>
        <w:bidi/>
        <w:spacing w:before="0" w:after="10" w:line="264" w:lineRule="auto"/>
        <w:ind w:left="900" w:hanging="0"/>
        <w:jc w:val="both"/>
      </w:pPr>
      <w:r>
        <w:rPr>
          <w:rFonts w:ascii="Times New Roman" w:hAnsi="Times New Roman" w:eastAsia="Times New Roman" w:cs="B Zar"/>
          <w:sz w:val="22"/>
          <w:szCs w:val="22"/>
          <w:rtl/>
        </w:rPr>
        <w:t xml:space="preserve">□  ج) بدهی نیست، چون مبلغ دقیق آن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نیست، چون پرداخت به شخص معین الزام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۲۳. هیئت‌مدیره شرکت دقیق‌ابزار در ۲۵ اسفند تصمیم گرفته است سال آینده ماشین‌آلات جدیدی بخرد. در ۲۹ اسفند شرکت بدهی‌ای بابت این خرید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بله؛ تصمیم هیئت‌مدیره تعهد فعلی می‌سازد</w:t>
      </w:r>
    </w:p>
    <w:p>
      <w:pPr>
        <w:bidi/>
        <w:spacing w:before="0" w:after="10" w:line="264" w:lineRule="auto"/>
        <w:ind w:left="900" w:hanging="0"/>
        <w:jc w:val="both"/>
      </w:pPr>
      <w:r>
        <w:rPr>
          <w:rFonts w:ascii="Times New Roman" w:hAnsi="Times New Roman" w:eastAsia="Times New Roman" w:cs="B Zar"/>
          <w:sz w:val="22"/>
          <w:szCs w:val="22"/>
          <w:rtl/>
        </w:rPr>
        <w:t xml:space="preserve">□  ب) بله؛ اما فقط به‌صورت بدهی غیرجاری</w:t>
      </w:r>
    </w:p>
    <w:p>
      <w:pPr>
        <w:bidi/>
        <w:spacing w:before="0" w:after="10" w:line="264" w:lineRule="auto"/>
        <w:ind w:left="900" w:hanging="0"/>
        <w:jc w:val="both"/>
      </w:pPr>
      <w:r>
        <w:rPr>
          <w:rFonts w:ascii="Times New Roman" w:hAnsi="Times New Roman" w:eastAsia="Times New Roman" w:cs="B Zar"/>
          <w:sz w:val="22"/>
          <w:szCs w:val="22"/>
          <w:rtl/>
        </w:rPr>
        <w:t xml:space="preserve">□  ج) خیر؛ چون هیئت‌مدیره صلاحیت ایجاد بدهی ندارد</w:t>
      </w:r>
    </w:p>
    <w:p>
      <w:pPr>
        <w:bidi/>
        <w:spacing w:before="0" w:after="10" w:line="264" w:lineRule="auto"/>
        <w:ind w:left="900" w:hanging="0"/>
        <w:jc w:val="both"/>
      </w:pPr>
      <w:r>
        <w:rPr>
          <w:rFonts w:ascii="Times New Roman" w:hAnsi="Times New Roman" w:eastAsia="Times New Roman" w:cs="B Zar"/>
          <w:sz w:val="22"/>
          <w:szCs w:val="22"/>
          <w:rtl/>
        </w:rPr>
        <w:t xml:space="preserve">□  د) خیر؛ شرکت هنوز منافع اقتصادی دریافت نکرده یا اقدامی انجام نداده که تعهد فعلی ایجاد کند</w:t>
      </w:r>
    </w:p>
    <w:p>
      <w:pPr>
        <w:bidi/>
        <w:spacing w:before="0" w:after="90" w:line="276" w:lineRule="auto"/>
        <w:ind w:left="500" w:hanging="500"/>
        <w:jc w:val="both"/>
      </w:pPr>
      <w:r>
        <w:rPr>
          <w:rFonts w:ascii="Times New Roman" w:hAnsi="Times New Roman" w:eastAsia="Times New Roman" w:cs="B Zar"/>
          <w:sz w:val="22"/>
          <w:szCs w:val="22"/>
          <w:rtl/>
        </w:rPr>
        <w:t xml:space="preserve">۲۴. کدام عبارت «واحد حساب» را به‌درستی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کوچک‌ترین مبلغی که می‌توان در دفاتر ثبت کرد</w:t>
      </w:r>
    </w:p>
    <w:p>
      <w:pPr>
        <w:bidi/>
        <w:spacing w:before="0" w:after="10" w:line="264" w:lineRule="auto"/>
        <w:ind w:left="900" w:hanging="0"/>
        <w:jc w:val="both"/>
      </w:pPr>
      <w:r>
        <w:rPr>
          <w:rFonts w:ascii="Times New Roman" w:hAnsi="Times New Roman" w:eastAsia="Times New Roman" w:cs="B Zar"/>
          <w:sz w:val="22"/>
          <w:szCs w:val="22"/>
          <w:rtl/>
        </w:rPr>
        <w:t xml:space="preserve">□  ب) حق یا گروهی از حقوق، تعهد یا گروهی از تعهدات، یا گروهی از حقوق و تعهدات که معیارهای شناخت و مفاهیم اندازه‌گیری بر آن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ج) واحد پولی که صورت‌های مالی با آن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هر حساب جداگانه در دفتر کل شرکت</w:t>
      </w:r>
    </w:p>
    <w:p>
      <w:pPr>
        <w:bidi/>
        <w:spacing w:before="0" w:after="90" w:line="276" w:lineRule="auto"/>
        <w:ind w:left="500" w:hanging="500"/>
        <w:jc w:val="both"/>
      </w:pPr>
      <w:r>
        <w:rPr>
          <w:rFonts w:ascii="Times New Roman" w:hAnsi="Times New Roman" w:eastAsia="Times New Roman" w:cs="B Zar"/>
          <w:sz w:val="22"/>
          <w:szCs w:val="22"/>
          <w:rtl/>
        </w:rPr>
        <w:t xml:space="preserve">۲۵. شرکت هما‌صنعت قراردادی برای خرید ۱۰۰۰ تن فولاد بسته است که هیچ‌یک از دو طرف هنوز تعهدی ایفا نکرده است.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حق خرید دارایی و تعهد پرداخت بدهی کامل جداگانه‌اند و هر دو باید شناسایی شوند</w:t>
      </w:r>
    </w:p>
    <w:p>
      <w:pPr>
        <w:bidi/>
        <w:spacing w:before="0" w:after="10" w:line="264" w:lineRule="auto"/>
        <w:ind w:left="900" w:hanging="0"/>
        <w:jc w:val="both"/>
      </w:pPr>
      <w:r>
        <w:rPr>
          <w:rFonts w:ascii="Times New Roman" w:hAnsi="Times New Roman" w:eastAsia="Times New Roman" w:cs="B Zar"/>
          <w:sz w:val="22"/>
          <w:szCs w:val="22"/>
          <w:rtl/>
        </w:rPr>
        <w:t xml:space="preserve">□  ب) هیچ‌گاه نباید چنین قراردادی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حق خرید تنها وقتی دارایی است که فولاد تحویل شده باشد</w:t>
      </w:r>
    </w:p>
    <w:p>
      <w:pPr>
        <w:bidi/>
        <w:spacing w:before="0" w:after="10" w:line="264" w:lineRule="auto"/>
        <w:ind w:left="900" w:hanging="0"/>
        <w:jc w:val="both"/>
      </w:pPr>
      <w:r>
        <w:rPr>
          <w:rFonts w:ascii="Times New Roman" w:hAnsi="Times New Roman" w:eastAsia="Times New Roman" w:cs="B Zar"/>
          <w:sz w:val="22"/>
          <w:szCs w:val="22"/>
          <w:rtl/>
        </w:rPr>
        <w:t xml:space="preserve">□  د) حق و تعهد وابسته و تفکیک‌ناپذیرند؛ ترکیب آنها یک دارایی یا یک بدهی واحد است، بسته به مطلوب یا نامطلوب بودن شرایط فعلی قرارداد</w:t>
      </w:r>
    </w:p>
    <w:p>
      <w:pPr>
        <w:bidi/>
        <w:spacing w:before="0" w:after="90" w:line="276" w:lineRule="auto"/>
        <w:ind w:left="500" w:hanging="500"/>
        <w:jc w:val="both"/>
      </w:pPr>
      <w:r>
        <w:rPr>
          <w:rFonts w:ascii="Times New Roman" w:hAnsi="Times New Roman" w:eastAsia="Times New Roman" w:cs="B Zar"/>
          <w:sz w:val="22"/>
          <w:szCs w:val="22"/>
          <w:rtl/>
        </w:rPr>
        <w:t xml:space="preserve">۲۶. قلمی تعریف دارایی را احراز می‌کند. آیا شناسایی آن در صورت وضعیت مالی همواره الزامی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بله؛ هر قلم دارای تعریف باید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ب) خیر؛ شناسایی تنها وقتی مناسب است که اطلاعات حاصل برای استفاده‌کنندگان مربوط باشد و بیان صادقانه فراهم کند</w:t>
      </w:r>
    </w:p>
    <w:p>
      <w:pPr>
        <w:bidi/>
        <w:spacing w:before="0" w:after="10" w:line="264" w:lineRule="auto"/>
        <w:ind w:left="900" w:hanging="0"/>
        <w:jc w:val="both"/>
      </w:pPr>
      <w:r>
        <w:rPr>
          <w:rFonts w:ascii="Times New Roman" w:hAnsi="Times New Roman" w:eastAsia="Times New Roman" w:cs="B Zar"/>
          <w:sz w:val="22"/>
          <w:szCs w:val="22"/>
          <w:rtl/>
        </w:rPr>
        <w:t xml:space="preserve">□  ج) خیر؛ شناسایی فقط به تصمیم مدیریت بستگی دارد</w:t>
      </w:r>
    </w:p>
    <w:p>
      <w:pPr>
        <w:bidi/>
        <w:spacing w:before="0" w:after="10" w:line="264" w:lineRule="auto"/>
        <w:ind w:left="900" w:hanging="0"/>
        <w:jc w:val="both"/>
      </w:pPr>
      <w:r>
        <w:rPr>
          <w:rFonts w:ascii="Times New Roman" w:hAnsi="Times New Roman" w:eastAsia="Times New Roman" w:cs="B Zar"/>
          <w:sz w:val="22"/>
          <w:szCs w:val="22"/>
          <w:rtl/>
        </w:rPr>
        <w:t xml:space="preserve">□  د) بله؛ مگر آنکه مبلغ آن کمتر از ۵ درصد سود باشد</w:t>
      </w:r>
    </w:p>
    <w:p>
      <w:pPr>
        <w:bidi/>
        <w:spacing w:before="0" w:after="90" w:line="276" w:lineRule="auto"/>
        <w:ind w:left="500" w:hanging="500"/>
        <w:jc w:val="both"/>
      </w:pPr>
      <w:r>
        <w:rPr>
          <w:rFonts w:ascii="Times New Roman" w:hAnsi="Times New Roman" w:eastAsia="Times New Roman" w:cs="B Zar"/>
          <w:sz w:val="22"/>
          <w:szCs w:val="22"/>
          <w:rtl/>
        </w:rPr>
        <w:t xml:space="preserve">۲۷. چرا وجود عدم‌اطمینان اندازه‌گیری به‌خودی‌خود مانع شناسایی یک دارایی یا بدهی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استفاده از برآوردهای معقول بخش اساسی تهیه اطلاعات مالی است و با توصیف روشن برآورد، از مفید بودن اطلاعات نمی‌کاهد</w:t>
      </w:r>
    </w:p>
    <w:p>
      <w:pPr>
        <w:bidi/>
        <w:spacing w:before="0" w:after="10" w:line="264" w:lineRule="auto"/>
        <w:ind w:left="900" w:hanging="0"/>
        <w:jc w:val="both"/>
      </w:pPr>
      <w:r>
        <w:rPr>
          <w:rFonts w:ascii="Times New Roman" w:hAnsi="Times New Roman" w:eastAsia="Times New Roman" w:cs="B Zar"/>
          <w:sz w:val="22"/>
          <w:szCs w:val="22"/>
          <w:rtl/>
        </w:rPr>
        <w:t xml:space="preserve">□  ب) چون اندازه‌گیری فقط بر پایه مبالغ قطعی انجام می‌شود</w:t>
      </w:r>
    </w:p>
    <w:p>
      <w:pPr>
        <w:bidi/>
        <w:spacing w:before="0" w:after="10" w:line="264" w:lineRule="auto"/>
        <w:ind w:left="900" w:hanging="0"/>
        <w:jc w:val="both"/>
      </w:pPr>
      <w:r>
        <w:rPr>
          <w:rFonts w:ascii="Times New Roman" w:hAnsi="Times New Roman" w:eastAsia="Times New Roman" w:cs="B Zar"/>
          <w:sz w:val="22"/>
          <w:szCs w:val="22"/>
          <w:rtl/>
        </w:rPr>
        <w:t xml:space="preserve">□  ج) چون شناسایی به اندازه‌گیری نیاز ندارد</w:t>
      </w:r>
    </w:p>
    <w:p>
      <w:pPr>
        <w:bidi/>
        <w:spacing w:before="0" w:after="10" w:line="264" w:lineRule="auto"/>
        <w:ind w:left="900" w:hanging="0"/>
        <w:jc w:val="both"/>
      </w:pPr>
      <w:r>
        <w:rPr>
          <w:rFonts w:ascii="Times New Roman" w:hAnsi="Times New Roman" w:eastAsia="Times New Roman" w:cs="B Zar"/>
          <w:sz w:val="22"/>
          <w:szCs w:val="22"/>
          <w:rtl/>
        </w:rPr>
        <w:t xml:space="preserve">□  د) چون عدم‌اطمینان فقط در بدهی‌ها وجود دارد</w:t>
      </w:r>
    </w:p>
    <w:p>
      <w:pPr>
        <w:bidi/>
        <w:spacing w:before="0" w:after="90" w:line="276" w:lineRule="auto"/>
        <w:ind w:left="500" w:hanging="500"/>
        <w:jc w:val="both"/>
      </w:pPr>
      <w:r>
        <w:rPr>
          <w:rFonts w:ascii="Times New Roman" w:hAnsi="Times New Roman" w:eastAsia="Times New Roman" w:cs="B Zar"/>
          <w:sz w:val="22"/>
          <w:szCs w:val="22"/>
          <w:rtl/>
        </w:rPr>
        <w:t xml:space="preserve">۲۸. شرکت سپهر‌انرژی یک دارایی شناسایی‌شده را از صورت وضعیت مالی خود حذف می‌کند. در چه حالتی قطع شناخت یک دارایی معمولاً رخ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وقتی دارایی استهلاک کامل شود</w:t>
      </w:r>
    </w:p>
    <w:p>
      <w:pPr>
        <w:bidi/>
        <w:spacing w:before="0" w:after="10" w:line="264" w:lineRule="auto"/>
        <w:ind w:left="900" w:hanging="0"/>
        <w:jc w:val="both"/>
      </w:pPr>
      <w:r>
        <w:rPr>
          <w:rFonts w:ascii="Times New Roman" w:hAnsi="Times New Roman" w:eastAsia="Times New Roman" w:cs="B Zar"/>
          <w:sz w:val="22"/>
          <w:szCs w:val="22"/>
          <w:rtl/>
        </w:rPr>
        <w:t xml:space="preserve">□  ب) وقتی مدیر تصمیم بگیرد دارایی دیگر مهم نیست</w:t>
      </w:r>
    </w:p>
    <w:p>
      <w:pPr>
        <w:bidi/>
        <w:spacing w:before="0" w:after="10" w:line="264" w:lineRule="auto"/>
        <w:ind w:left="900" w:hanging="0"/>
        <w:jc w:val="both"/>
      </w:pPr>
      <w:r>
        <w:rPr>
          <w:rFonts w:ascii="Times New Roman" w:hAnsi="Times New Roman" w:eastAsia="Times New Roman" w:cs="B Zar"/>
          <w:sz w:val="22"/>
          <w:szCs w:val="22"/>
          <w:rtl/>
        </w:rPr>
        <w:t xml:space="preserve">□  ج) وقتی واحد تجاری کنترل تمام یا بخشی از دارایی شناسایی‌شده را از دست بدهد</w:t>
      </w:r>
    </w:p>
    <w:p>
      <w:pPr>
        <w:bidi/>
        <w:spacing w:before="0" w:after="10" w:line="264" w:lineRule="auto"/>
        <w:ind w:left="900" w:hanging="0"/>
        <w:jc w:val="both"/>
      </w:pPr>
      <w:r>
        <w:rPr>
          <w:rFonts w:ascii="Times New Roman" w:hAnsi="Times New Roman" w:eastAsia="Times New Roman" w:cs="B Zar"/>
          <w:sz w:val="22"/>
          <w:szCs w:val="22"/>
          <w:rtl/>
        </w:rPr>
        <w:t xml:space="preserve">□  د) وقتی دارایی در صورت‌های سال بعد دوباره اندازه‌گیری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۲۹. کدام عبارت ارزش منصفانه را مطابق چارچوب مفهومی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فعلی جریان‌های نقدی که شرکت از به‌کارگیری دارایی انتظار دارد</w:t>
      </w:r>
    </w:p>
    <w:p>
      <w:pPr>
        <w:bidi/>
        <w:spacing w:before="0" w:after="10" w:line="264" w:lineRule="auto"/>
        <w:ind w:left="900" w:hanging="0"/>
        <w:jc w:val="both"/>
      </w:pPr>
      <w:r>
        <w:rPr>
          <w:rFonts w:ascii="Times New Roman" w:hAnsi="Times New Roman" w:eastAsia="Times New Roman" w:cs="B Zar"/>
          <w:sz w:val="22"/>
          <w:szCs w:val="22"/>
          <w:rtl/>
        </w:rPr>
        <w:t xml:space="preserve">□  ب) قیمتی که برای فروش یک دارایی یا انتقال یک بدهی در معامله‌ای نظام‌مند بین فعالان بازار در تاریخ اندازه‌گیری قابل دریافت یا قابل پرداخت است</w:t>
      </w:r>
    </w:p>
    <w:p>
      <w:pPr>
        <w:bidi/>
        <w:spacing w:before="0" w:after="10" w:line="264" w:lineRule="auto"/>
        <w:ind w:left="900" w:hanging="0"/>
        <w:jc w:val="both"/>
      </w:pPr>
      <w:r>
        <w:rPr>
          <w:rFonts w:ascii="Times New Roman" w:hAnsi="Times New Roman" w:eastAsia="Times New Roman" w:cs="B Zar"/>
          <w:sz w:val="22"/>
          <w:szCs w:val="22"/>
          <w:rtl/>
        </w:rPr>
        <w:t xml:space="preserve">□  ج) بهای تحصیل یک دارایی همسان در تاریخ اندازه‌گیری</w:t>
      </w:r>
    </w:p>
    <w:p>
      <w:pPr>
        <w:bidi/>
        <w:spacing w:before="0" w:after="10" w:line="264" w:lineRule="auto"/>
        <w:ind w:left="900" w:hanging="0"/>
        <w:jc w:val="both"/>
      </w:pPr>
      <w:r>
        <w:rPr>
          <w:rFonts w:ascii="Times New Roman" w:hAnsi="Times New Roman" w:eastAsia="Times New Roman" w:cs="B Zar"/>
          <w:sz w:val="22"/>
          <w:szCs w:val="22"/>
          <w:rtl/>
        </w:rPr>
        <w:t xml:space="preserve">□  د) قیمتی که مدیریت برای فروش دارایی مناسب می‌داند</w:t>
      </w:r>
    </w:p>
    <w:p>
      <w:pPr>
        <w:bidi/>
        <w:spacing w:before="0" w:after="90" w:line="276" w:lineRule="auto"/>
        <w:ind w:left="500" w:hanging="500"/>
        <w:jc w:val="both"/>
      </w:pPr>
      <w:r>
        <w:rPr>
          <w:rFonts w:ascii="Times New Roman" w:hAnsi="Times New Roman" w:eastAsia="Times New Roman" w:cs="B Zar"/>
          <w:sz w:val="22"/>
          <w:szCs w:val="22"/>
          <w:rtl/>
        </w:rPr>
        <w:t xml:space="preserve">۳۰. ارزش بکارگیری یک دارایی مخارج معامله را چگونه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مخارج معامله، چه هنگام تحصیل و چه واگذاری،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فقط مخارج معامله هنگام تحصیل را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ج) مخارج معامله در آن بی‌اثر است و اصلاً لحاظ نمی‌شود</w:t>
      </w:r>
    </w:p>
    <w:p>
      <w:pPr>
        <w:bidi/>
        <w:spacing w:before="0" w:after="10" w:line="264" w:lineRule="auto"/>
        <w:ind w:left="900" w:hanging="0"/>
        <w:jc w:val="both"/>
      </w:pPr>
      <w:r>
        <w:rPr>
          <w:rFonts w:ascii="Times New Roman" w:hAnsi="Times New Roman" w:eastAsia="Times New Roman" w:cs="B Zar"/>
          <w:sz w:val="22"/>
          <w:szCs w:val="22"/>
          <w:rtl/>
        </w:rPr>
        <w:t xml:space="preserve">□  د) مخارج معامله هنگام تحصیل را در بر نمی‌گیرد، ولی ارزش فعلی مخارجی را که انتظار می‌رود هنگام واگذاری نهایی متحمل شود شامل می‌شود</w:t>
      </w:r>
    </w:p>
    <w:p>
      <w:pPr>
        <w:bidi/>
        <w:spacing w:before="0" w:after="90" w:line="276" w:lineRule="auto"/>
        <w:ind w:left="500" w:hanging="500"/>
        <w:jc w:val="both"/>
      </w:pPr>
      <w:r>
        <w:rPr>
          <w:rFonts w:ascii="Times New Roman" w:hAnsi="Times New Roman" w:eastAsia="Times New Roman" w:cs="B Zar"/>
          <w:sz w:val="22"/>
          <w:szCs w:val="22"/>
          <w:rtl/>
        </w:rPr>
        <w:t xml:space="preserve">۳۱. بر پایه چارچوب مفهومی، مفهوم نگهداشت سرمایه فیزیکی چه اندازه‌گیری‌ای را الزامی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مبنای بهای تاریخی</w:t>
      </w:r>
    </w:p>
    <w:p>
      <w:pPr>
        <w:bidi/>
        <w:spacing w:before="0" w:after="10" w:line="264" w:lineRule="auto"/>
        <w:ind w:left="900" w:hanging="0"/>
        <w:jc w:val="both"/>
      </w:pPr>
      <w:r>
        <w:rPr>
          <w:rFonts w:ascii="Times New Roman" w:hAnsi="Times New Roman" w:eastAsia="Times New Roman" w:cs="B Zar"/>
          <w:sz w:val="22"/>
          <w:szCs w:val="22"/>
          <w:rtl/>
        </w:rPr>
        <w:t xml:space="preserve">□  ب) هر مبنایی که مدیریت انتخاب کند</w:t>
      </w:r>
    </w:p>
    <w:p>
      <w:pPr>
        <w:bidi/>
        <w:spacing w:before="0" w:after="10" w:line="264" w:lineRule="auto"/>
        <w:ind w:left="900" w:hanging="0"/>
        <w:jc w:val="both"/>
      </w:pPr>
      <w:r>
        <w:rPr>
          <w:rFonts w:ascii="Times New Roman" w:hAnsi="Times New Roman" w:eastAsia="Times New Roman" w:cs="B Zar"/>
          <w:sz w:val="22"/>
          <w:szCs w:val="22"/>
          <w:rtl/>
        </w:rPr>
        <w:t xml:space="preserve">□  ج) مبنای اندازه‌گیری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فقط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۳۲. اگر یک واحد گزارشگر از چند واحد تجاری تشکیل شده باشد که همه آنها از راه رابطه اصلی-فرعی به هم مرتبط نیستند، صورت‌های مالی آن چه نام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صورت‌های مالی ترکیبی</w:t>
      </w:r>
    </w:p>
    <w:p>
      <w:pPr>
        <w:bidi/>
        <w:spacing w:before="0" w:after="10" w:line="264" w:lineRule="auto"/>
        <w:ind w:left="900" w:hanging="0"/>
        <w:jc w:val="both"/>
      </w:pPr>
      <w:r>
        <w:rPr>
          <w:rFonts w:ascii="Times New Roman" w:hAnsi="Times New Roman" w:eastAsia="Times New Roman" w:cs="B Zar"/>
          <w:sz w:val="22"/>
          <w:szCs w:val="22"/>
          <w:rtl/>
        </w:rPr>
        <w:t xml:space="preserve">□  ب) صورت‌های مالی تلفیقی</w:t>
      </w:r>
    </w:p>
    <w:p>
      <w:pPr>
        <w:bidi/>
        <w:spacing w:before="0" w:after="10" w:line="264" w:lineRule="auto"/>
        <w:ind w:left="900" w:hanging="0"/>
        <w:jc w:val="both"/>
      </w:pPr>
      <w:r>
        <w:rPr>
          <w:rFonts w:ascii="Times New Roman" w:hAnsi="Times New Roman" w:eastAsia="Times New Roman" w:cs="B Zar"/>
          <w:sz w:val="22"/>
          <w:szCs w:val="22"/>
          <w:rtl/>
        </w:rPr>
        <w:t xml:space="preserve">□  ج) صورت‌های مالی غیرتلفیقی</w:t>
      </w:r>
    </w:p>
    <w:p>
      <w:pPr>
        <w:bidi/>
        <w:spacing w:before="0" w:after="10" w:line="264" w:lineRule="auto"/>
        <w:ind w:left="900" w:hanging="0"/>
        <w:jc w:val="both"/>
      </w:pPr>
      <w:r>
        <w:rPr>
          <w:rFonts w:ascii="Times New Roman" w:hAnsi="Times New Roman" w:eastAsia="Times New Roman" w:cs="B Zar"/>
          <w:sz w:val="22"/>
          <w:szCs w:val="22"/>
          <w:rtl/>
        </w:rPr>
        <w:t xml:space="preserve">□  د) صورت‌های مالی مقایسه‌ای</w:t>
      </w:r>
    </w:p>
    <w:p>
      <w:pPr>
        <w:bidi/>
        <w:spacing w:before="0" w:after="90" w:line="276" w:lineRule="auto"/>
        <w:ind w:left="500" w:hanging="500"/>
        <w:jc w:val="both"/>
      </w:pPr>
      <w:r>
        <w:rPr>
          <w:rFonts w:ascii="Times New Roman" w:hAnsi="Times New Roman" w:eastAsia="Times New Roman" w:cs="B Zar"/>
          <w:sz w:val="22"/>
          <w:szCs w:val="22"/>
          <w:rtl/>
        </w:rPr>
        <w:t xml:space="preserve">۳۳. درباره صورت سود و زیان در چارچوب مفهومی کدام عبارت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منبع اصلی اطلاعات درباره عملکرد مالی است و در اصل همه درآمدها و هزینه‌ها در آن منعکس می‌شود، مگر آنکه استاندارد استثنا کند</w:t>
      </w:r>
    </w:p>
    <w:p>
      <w:pPr>
        <w:bidi/>
        <w:spacing w:before="0" w:after="10" w:line="264" w:lineRule="auto"/>
        <w:ind w:left="900" w:hanging="0"/>
        <w:jc w:val="both"/>
      </w:pPr>
      <w:r>
        <w:rPr>
          <w:rFonts w:ascii="Times New Roman" w:hAnsi="Times New Roman" w:eastAsia="Times New Roman" w:cs="B Zar"/>
          <w:sz w:val="22"/>
          <w:szCs w:val="22"/>
          <w:rtl/>
        </w:rPr>
        <w:t xml:space="preserve">□  ب) فقط شامل هزینه‌های عملیاتی است</w:t>
      </w:r>
    </w:p>
    <w:p>
      <w:pPr>
        <w:bidi/>
        <w:spacing w:before="0" w:after="10" w:line="264" w:lineRule="auto"/>
        <w:ind w:left="900" w:hanging="0"/>
        <w:jc w:val="both"/>
      </w:pPr>
      <w:r>
        <w:rPr>
          <w:rFonts w:ascii="Times New Roman" w:hAnsi="Times New Roman" w:eastAsia="Times New Roman" w:cs="B Zar"/>
          <w:sz w:val="22"/>
          <w:szCs w:val="22"/>
          <w:rtl/>
        </w:rPr>
        <w:t xml:space="preserve">□  ج) اطلاعات جریان نقد را نشان می‌دهد</w:t>
      </w:r>
    </w:p>
    <w:p>
      <w:pPr>
        <w:bidi/>
        <w:spacing w:before="0" w:after="10" w:line="264" w:lineRule="auto"/>
        <w:ind w:left="900" w:hanging="0"/>
        <w:jc w:val="both"/>
      </w:pPr>
      <w:r>
        <w:rPr>
          <w:rFonts w:ascii="Times New Roman" w:hAnsi="Times New Roman" w:eastAsia="Times New Roman" w:cs="B Zar"/>
          <w:sz w:val="22"/>
          <w:szCs w:val="22"/>
          <w:rtl/>
        </w:rPr>
        <w:t xml:space="preserve">□  د) فقط برای شرکت‌های سهامی عام تهیه می‌شود</w:t>
      </w:r>
    </w:p>
    <w:p>
      <w:pPr>
        <w:bidi/>
        <w:spacing w:before="0" w:after="90" w:line="276" w:lineRule="auto"/>
        <w:ind w:left="500" w:hanging="500"/>
        <w:jc w:val="both"/>
      </w:pPr>
      <w:r>
        <w:rPr>
          <w:rFonts w:ascii="Times New Roman" w:hAnsi="Times New Roman" w:eastAsia="Times New Roman" w:cs="B Zar"/>
          <w:sz w:val="22"/>
          <w:szCs w:val="22"/>
          <w:rtl/>
        </w:rPr>
        <w:t xml:space="preserve">۳۴. چرا تهاتر دارایی‌ها و بدهی‌ها در صورت وضعیت مالی به‌طور معمول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تهاتر همواره غیرقانونی است</w:t>
      </w:r>
    </w:p>
    <w:p>
      <w:pPr>
        <w:bidi/>
        <w:spacing w:before="0" w:after="10" w:line="264" w:lineRule="auto"/>
        <w:ind w:left="900" w:hanging="0"/>
        <w:jc w:val="both"/>
      </w:pPr>
      <w:r>
        <w:rPr>
          <w:rFonts w:ascii="Times New Roman" w:hAnsi="Times New Roman" w:eastAsia="Times New Roman" w:cs="B Zar"/>
          <w:sz w:val="22"/>
          <w:szCs w:val="22"/>
          <w:rtl/>
        </w:rPr>
        <w:t xml:space="preserve">□  ب) چون بدهی‌ها همیشه از دارایی‌ها بیشترند</w:t>
      </w:r>
    </w:p>
    <w:p>
      <w:pPr>
        <w:bidi/>
        <w:spacing w:before="0" w:after="10" w:line="264" w:lineRule="auto"/>
        <w:ind w:left="900" w:hanging="0"/>
        <w:jc w:val="both"/>
      </w:pPr>
      <w:r>
        <w:rPr>
          <w:rFonts w:ascii="Times New Roman" w:hAnsi="Times New Roman" w:eastAsia="Times New Roman" w:cs="B Zar"/>
          <w:sz w:val="22"/>
          <w:szCs w:val="22"/>
          <w:rtl/>
        </w:rPr>
        <w:t xml:space="preserve">□  ج) چون اقلام غیرمشابه را در یک طبقه قرار می‌دهد و واحدهای حساب جداگانه را به یک مبلغ خالص تبدیل می‌کند</w:t>
      </w:r>
    </w:p>
    <w:p>
      <w:pPr>
        <w:bidi/>
        <w:spacing w:before="0" w:after="10" w:line="264" w:lineRule="auto"/>
        <w:ind w:left="900" w:hanging="0"/>
        <w:jc w:val="both"/>
      </w:pPr>
      <w:r>
        <w:rPr>
          <w:rFonts w:ascii="Times New Roman" w:hAnsi="Times New Roman" w:eastAsia="Times New Roman" w:cs="B Zar"/>
          <w:sz w:val="22"/>
          <w:szCs w:val="22"/>
          <w:rtl/>
        </w:rPr>
        <w:t xml:space="preserve">□  د) چون تهاتر فقط برای درآمد مجاز است</w:t>
      </w:r>
    </w:p>
    <w:p>
      <w:pPr>
        <w:bidi/>
        <w:spacing w:before="0" w:after="90" w:line="276" w:lineRule="auto"/>
        <w:ind w:left="500" w:hanging="500"/>
        <w:jc w:val="both"/>
      </w:pPr>
      <w:r>
        <w:rPr>
          <w:rFonts w:ascii="Times New Roman" w:hAnsi="Times New Roman" w:eastAsia="Times New Roman" w:cs="B Zar"/>
          <w:sz w:val="22"/>
          <w:szCs w:val="22"/>
          <w:rtl/>
        </w:rPr>
        <w:t xml:space="preserve">۳۵. بر پایه چارچوب مفهومی، فرض تداوم فعالیت در چه صورتی کنار گذاشته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یک سال زیان‌ده باشد</w:t>
      </w:r>
    </w:p>
    <w:p>
      <w:pPr>
        <w:bidi/>
        <w:spacing w:before="0" w:after="10" w:line="264" w:lineRule="auto"/>
        <w:ind w:left="900" w:hanging="0"/>
        <w:jc w:val="both"/>
      </w:pPr>
      <w:r>
        <w:rPr>
          <w:rFonts w:ascii="Times New Roman" w:hAnsi="Times New Roman" w:eastAsia="Times New Roman" w:cs="B Zar"/>
          <w:sz w:val="22"/>
          <w:szCs w:val="22"/>
          <w:rtl/>
        </w:rPr>
        <w:t xml:space="preserve">□  ب) اگر واحد گزارشگر قصد یا ضرورتی به انحلال یا توقف عملیات داشته باشد، ممکن است صورت‌های مالی بر مبنای دیگری تهیه شود</w:t>
      </w:r>
    </w:p>
    <w:p>
      <w:pPr>
        <w:bidi/>
        <w:spacing w:before="0" w:after="10" w:line="264" w:lineRule="auto"/>
        <w:ind w:left="900" w:hanging="0"/>
        <w:jc w:val="both"/>
      </w:pPr>
      <w:r>
        <w:rPr>
          <w:rFonts w:ascii="Times New Roman" w:hAnsi="Times New Roman" w:eastAsia="Times New Roman" w:cs="B Zar"/>
          <w:sz w:val="22"/>
          <w:szCs w:val="22"/>
          <w:rtl/>
        </w:rPr>
        <w:t xml:space="preserve">□  ج) اگر سهامداران تغییر کنند</w:t>
      </w:r>
    </w:p>
    <w:p>
      <w:pPr>
        <w:bidi/>
        <w:spacing w:before="0" w:after="10" w:line="264" w:lineRule="auto"/>
        <w:ind w:left="900" w:hanging="0"/>
        <w:jc w:val="both"/>
      </w:pPr>
      <w:r>
        <w:rPr>
          <w:rFonts w:ascii="Times New Roman" w:hAnsi="Times New Roman" w:eastAsia="Times New Roman" w:cs="B Zar"/>
          <w:sz w:val="22"/>
          <w:szCs w:val="22"/>
          <w:rtl/>
        </w:rPr>
        <w:t xml:space="preserve">□  د) اگر مدیرعامل تصمیم بگیرد</w:t>
      </w:r>
    </w:p>
    <w:p>
      <w:pPr>
        <w:bidi/>
        <w:spacing w:before="0" w:after="90" w:line="276" w:lineRule="auto"/>
        <w:ind w:left="500" w:hanging="500"/>
        <w:jc w:val="both"/>
      </w:pPr>
      <w:r>
        <w:rPr>
          <w:rFonts w:ascii="Times New Roman" w:hAnsi="Times New Roman" w:eastAsia="Times New Roman" w:cs="B Zar"/>
          <w:sz w:val="22"/>
          <w:szCs w:val="22"/>
          <w:rtl/>
        </w:rPr>
        <w:t xml:space="preserve">۳۶. آکرلوف (۱۹۷۰) با مثال «بازار لیمون‌ها» چه پیامی برای گزارشگری مالی دارد؟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شرکت‌ها باید صورت‌های مالی یکسان تهیه کنند</w:t>
      </w:r>
    </w:p>
    <w:p>
      <w:pPr>
        <w:bidi/>
        <w:spacing w:before="0" w:after="10" w:line="264" w:lineRule="auto"/>
        <w:ind w:left="900" w:hanging="0"/>
        <w:jc w:val="both"/>
      </w:pPr>
      <w:r>
        <w:rPr>
          <w:rFonts w:ascii="Times New Roman" w:hAnsi="Times New Roman" w:eastAsia="Times New Roman" w:cs="B Zar"/>
          <w:sz w:val="22"/>
          <w:szCs w:val="22"/>
          <w:rtl/>
        </w:rPr>
        <w:t xml:space="preserve">□  ب) بازار سهام همیشه کارا است</w:t>
      </w:r>
    </w:p>
    <w:p>
      <w:pPr>
        <w:bidi/>
        <w:spacing w:before="0" w:after="10" w:line="264" w:lineRule="auto"/>
        <w:ind w:left="900" w:hanging="0"/>
        <w:jc w:val="both"/>
      </w:pPr>
      <w:r>
        <w:rPr>
          <w:rFonts w:ascii="Times New Roman" w:hAnsi="Times New Roman" w:eastAsia="Times New Roman" w:cs="B Zar"/>
          <w:sz w:val="22"/>
          <w:szCs w:val="22"/>
          <w:rtl/>
        </w:rPr>
        <w:t xml:space="preserve">□  ج) مدیران هرگز اطلاعات نادرست نمی‌دهند</w:t>
      </w:r>
    </w:p>
    <w:p>
      <w:pPr>
        <w:bidi/>
        <w:spacing w:before="0" w:after="10" w:line="264" w:lineRule="auto"/>
        <w:ind w:left="900" w:hanging="0"/>
        <w:jc w:val="both"/>
      </w:pPr>
      <w:r>
        <w:rPr>
          <w:rFonts w:ascii="Times New Roman" w:hAnsi="Times New Roman" w:eastAsia="Times New Roman" w:cs="B Zar"/>
          <w:sz w:val="22"/>
          <w:szCs w:val="22"/>
          <w:rtl/>
        </w:rPr>
        <w:t xml:space="preserve">□  د) وقتی فروشنده کیفیت را می‌داند و خریدار نمی‌داند، قیمت به سمت میانگین می‌رود و کالای خوب ناعادلانه قیمت‌گذاری می‌شود؛ اطلاعات قابل اتکا این شکاف را می‌کاهد</w:t>
      </w:r>
    </w:p>
    <w:p>
      <w:pPr>
        <w:keepNext/>
        <w:keepLines/>
        <w:bidi/>
        <w:spacing w:before="300" w:after="80"/>
        <w:jc w:val="left"/>
        <w:outlineLvl w:val="1"/>
      </w:pPr>
      <w:bookmarkStart w:id="80" w:name="_TocH80"/>
      <w:r>
        <w:rPr>
          <w:rFonts w:ascii="Times New Roman" w:hAnsi="Times New Roman" w:eastAsia="Times New Roman" w:cs="B Zar"/>
          <w:b/>
          <w:bCs/>
          <w:color w:val="2E74B5"/>
          <w:sz w:val="27"/>
          <w:szCs w:val="27"/>
          <w:rtl/>
        </w:rPr>
        <w:t xml:space="preserve">کارگاه مهارت‌سنجی</w:t>
      </w:r>
      <w:bookmarkEnd w:id="80"/>
    </w:p>
    <w:p>
      <w:pPr>
        <w:keepNext/>
        <w:keepLines/>
        <w:bidi/>
        <w:spacing w:before="200" w:after="60"/>
        <w:jc w:val="left"/>
        <w:outlineLvl w:val="2"/>
      </w:pPr>
      <w:bookmarkStart w:id="81" w:name="_TocH81"/>
      <w:r>
        <w:rPr>
          <w:rFonts w:ascii="Times New Roman" w:hAnsi="Times New Roman" w:eastAsia="Times New Roman" w:cs="B Zar"/>
          <w:b/>
          <w:bCs/>
          <w:color w:val="833C0B"/>
          <w:sz w:val="24"/>
          <w:szCs w:val="24"/>
          <w:rtl/>
        </w:rPr>
        <w:t xml:space="preserve">الف) تمرین‌های پایه</w:t>
      </w:r>
      <w:bookmarkEnd w:id="81"/>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82" w:name="_TocH82"/>
      <w:r>
        <w:rPr>
          <w:rFonts w:ascii="Times New Roman" w:hAnsi="Times New Roman" w:eastAsia="Times New Roman" w:cs="B Zar"/>
          <w:b/>
          <w:bCs/>
          <w:color w:val="833C0B"/>
          <w:sz w:val="24"/>
          <w:szCs w:val="24"/>
          <w:rtl/>
        </w:rPr>
        <w:t xml:space="preserve">ب) تمرین‌های محاسباتی</w:t>
      </w:r>
      <w:bookmarkEnd w:id="82"/>
    </w:p>
    <w:p>
      <w:pPr>
        <w:bidi/>
        <w:spacing w:before="0" w:after="90" w:line="276" w:lineRule="auto"/>
        <w:ind w:left="500" w:hanging="500"/>
        <w:jc w:val="both"/>
      </w:pPr>
      <w:r>
        <w:rPr>
          <w:rFonts w:ascii="Times New Roman" w:hAnsi="Times New Roman" w:eastAsia="Times New Roman" w:cs="B Zar"/>
          <w:sz w:val="22"/>
          <w:szCs w:val="22"/>
          <w:rtl/>
        </w:rPr>
        <w:t xml:space="preserve">۴. شرکت شقایق‌بسته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مهر‌کالا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83" w:name="_TocH83"/>
      <w:r>
        <w:rPr>
          <w:rFonts w:ascii="Times New Roman" w:hAnsi="Times New Roman" w:eastAsia="Times New Roman" w:cs="B Zar"/>
          <w:b/>
          <w:bCs/>
          <w:color w:val="833C0B"/>
          <w:sz w:val="24"/>
          <w:szCs w:val="24"/>
          <w:rtl/>
        </w:rPr>
        <w:t xml:space="preserve">ج) تمرین‌های موردی</w:t>
      </w:r>
      <w:bookmarkEnd w:id="83"/>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pPr>
        <w:keepNext/>
        <w:keepLines/>
        <w:bidi/>
        <w:spacing w:before="200" w:after="60"/>
        <w:jc w:val="left"/>
        <w:outlineLvl w:val="2"/>
      </w:pPr>
      <w:bookmarkStart w:id="84" w:name="_TocH84"/>
      <w:r>
        <w:rPr>
          <w:rFonts w:ascii="Times New Roman" w:hAnsi="Times New Roman" w:eastAsia="Times New Roman" w:cs="B Zar"/>
          <w:b/>
          <w:bCs/>
          <w:color w:val="833C0B"/>
          <w:sz w:val="24"/>
          <w:szCs w:val="24"/>
          <w:rtl/>
        </w:rPr>
        <w:t xml:space="preserve">د) تمرین‌های تکمیلی</w:t>
      </w:r>
      <w:bookmarkEnd w:id="84"/>
    </w:p>
    <w:p>
      <w:pPr>
        <w:bidi/>
        <w:spacing w:before="0" w:after="90" w:line="276" w:lineRule="auto"/>
        <w:ind w:left="500" w:hanging="500"/>
        <w:jc w:val="both"/>
      </w:pPr>
      <w:r>
        <w:rPr>
          <w:rFonts w:ascii="Times New Roman" w:hAnsi="Times New Roman" w:eastAsia="Times New Roman" w:cs="B Zar"/>
          <w:sz w:val="22"/>
          <w:szCs w:val="22"/>
          <w:rtl/>
        </w:rPr>
        <w:t xml:space="preserve">۹. در پایان سال ۱۴۰۵ وضعیت‌های زیر درباره شرکت دماوند‌یخچال وجود دارد. هر مورد را به یکی از گروه‌های «دارایی»، «بدهی» یا «هیچ‌کدام» نسبت دهید و با استناد به بندهای چارچوب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الف) حق خرید قطعه‌ای زمین در آینده با احتمال بسیار کم بهره‌برداری.</w:t>
      </w:r>
    </w:p>
    <w:p>
      <w:pPr>
        <w:bidi/>
        <w:spacing w:before="0" w:after="40" w:line="276" w:lineRule="auto"/>
        <w:ind w:left="500" w:hanging="360"/>
        <w:jc w:val="both"/>
      </w:pPr>
      <w:r>
        <w:rPr>
          <w:rFonts w:ascii="Times New Roman" w:hAnsi="Times New Roman" w:eastAsia="Times New Roman" w:cs="B Zar"/>
          <w:sz w:val="22"/>
          <w:szCs w:val="22"/>
          <w:rtl/>
        </w:rPr>
        <w:t xml:space="preserve">ب) سیاست علنی جبران خسارت مشتریان بدون الزام قراردادی که شرکت توانایی عملی اجتناب از آن ندارد.</w:t>
      </w:r>
    </w:p>
    <w:p>
      <w:pPr>
        <w:bidi/>
        <w:spacing w:before="0" w:after="40" w:line="276" w:lineRule="auto"/>
        <w:ind w:left="500" w:hanging="360"/>
        <w:jc w:val="both"/>
      </w:pPr>
      <w:r>
        <w:rPr>
          <w:rFonts w:ascii="Times New Roman" w:hAnsi="Times New Roman" w:eastAsia="Times New Roman" w:cs="B Zar"/>
          <w:sz w:val="22"/>
          <w:szCs w:val="22"/>
          <w:rtl/>
        </w:rPr>
        <w:t xml:space="preserve">پ) تصمیم هیئت‌مدیره برای خرید ماشین‌آلات در سال بعد.</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خرید ۱۰۰۰ تن فولاد که هیچ طرفی تعهدی ایفا نکرده و شرایط آن برای شرکت نامطلوب شده است.</w:t>
      </w:r>
    </w:p>
    <w:p>
      <w:pPr>
        <w:bidi/>
        <w:spacing w:before="0" w:after="40" w:line="276" w:lineRule="auto"/>
        <w:ind w:left="500" w:hanging="360"/>
        <w:jc w:val="both"/>
      </w:pPr>
      <w:r>
        <w:rPr>
          <w:rFonts w:ascii="Times New Roman" w:hAnsi="Times New Roman" w:eastAsia="Times New Roman" w:cs="B Zar"/>
          <w:sz w:val="22"/>
          <w:szCs w:val="22"/>
          <w:rtl/>
        </w:rPr>
        <w:t xml:space="preserve">ث) ۲۰۰ میلیون ریال پرداختی بابت ساخت انبار.</w:t>
      </w:r>
    </w:p>
    <w:p>
      <w:pPr>
        <w:bidi/>
        <w:spacing w:before="0" w:after="90" w:line="276" w:lineRule="auto"/>
        <w:ind w:left="500" w:hanging="500"/>
        <w:jc w:val="both"/>
      </w:pPr>
      <w:r>
        <w:rPr>
          <w:rFonts w:ascii="Times New Roman" w:hAnsi="Times New Roman" w:eastAsia="Times New Roman" w:cs="B Zar"/>
          <w:sz w:val="22"/>
          <w:szCs w:val="22"/>
          <w:rtl/>
        </w:rPr>
        <w:t xml:space="preserve">۱۰. شرکت برتر‌کنترل ماشینی را سه سال پیش به ۱۲۰۰ میلیون ریال خریده است (عمر مفید ۸ سال، خط مستقیم، بدون ارزش اسقاط). امروز قیمت ماشین نو همسان ۱۵۰۰ میلیون ریال، قیمت فروش همین ماشین در بازار ۷۰۰ میلیون ریال با ۵۰ میلیون ریال مخارج واگذاری، و ارزش فعلی جریان‌های نقدی از بکارگیری آن (شامل ارزش فعلی مخارج واگذاری نهایی) ۷۸۰ میلیون ریال برآورد شده است. بهای تاریخی (مبلغ دفتری)، بهای جاری (تعدیل‌شده برای عمر)، ارزش منصفانه و ارزش بکارگیری را تعیین کنید و بگویید برای تصمیم فروش کدام اطلاعات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۱۱. حقوق مالکانه شرکت ثمین‌پوشش در ابتدای سال ۸۰۰ و در پایان سال ۱۰۰۰ میلیارد ریال است (بدون آورده و توزیع). تورم عمومی ۲۰ درصد و افزایش بهای جاری دارایی‌های عملیاتی ۳۰ درصد بوده است. سود دوره را (الف) بر مبنای نگهداشت سرمایه مالی اسمی، (ب) بر مبنای نگهداشت قدرت خرید و (پ) بر مبنای نگهداشت سرمایه فیزیکی محاسبه کنید.</w:t>
      </w:r>
    </w:p>
    <w:p>
      <w:pPr>
        <w:bidi/>
        <w:spacing w:before="0" w:after="90" w:line="276" w:lineRule="auto"/>
        <w:ind w:left="500" w:hanging="500"/>
        <w:jc w:val="both"/>
      </w:pPr>
      <w:r>
        <w:rPr>
          <w:rFonts w:ascii="Times New Roman" w:hAnsi="Times New Roman" w:eastAsia="Times New Roman" w:cs="B Zar"/>
          <w:sz w:val="22"/>
          <w:szCs w:val="22"/>
          <w:rtl/>
        </w:rPr>
        <w:t xml:space="preserve">۱۲. جریان نقدی آتی یک دارایی (یک سال بعد) با سه سناریو برآورد شده است: ۱۰۰ میلیون ریال با احتمال ۳۰ درصد، ۲۰۰ با ۵۰ درصد و ۳۰۰ با ۲۰ درصد. نرخ تنزیل ۱۰ درصد است. ارزش فعلی را بر پایه (الف) محتمل‌ترین جریان و (ب) جریان مورد انتظار (امید ریاضی) محاسبه کنید و تفاوت دو رویکرد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۱۳. شرکت آرین‌ریخته ۱۰۰ درصد شرکت الف و ۶۰ درصد شرکت ب را کنترل می‌کند و در شرکت ج نفوذ قابل ملاحظه (بدون کنترل) دارد. مالک مشترک شرکت آرین‌ریخته دو شرکت د و ه را نیز دارد که هیچ‌یک دیگری را کنترل نمی‌کند. (الف) صورت‌های مالی تلفیقی گروه چه شرکت‌هایی را در بر می‌گیرد؟ (ب) صورت‌های مالی فقط خود شرکت آرین‌ریخته چه نام دارد؟ (پ) اگر مالک بخواهد شرکت آرین‌ریخته، د و ه را یک مجموعه گزارش کند، نام صورت‌های مالی چیست و چه توصیفی باید ارائه شود؟</w:t>
      </w:r>
    </w:p>
    <w:p>
      <w:pPr>
        <w:bidi/>
        <w:spacing w:before="0" w:after="90" w:line="276" w:lineRule="auto"/>
        <w:ind w:left="500" w:hanging="500"/>
        <w:jc w:val="both"/>
      </w:pPr>
      <w:r>
        <w:rPr>
          <w:rFonts w:ascii="Times New Roman" w:hAnsi="Times New Roman" w:eastAsia="Times New Roman" w:cs="B Zar"/>
          <w:sz w:val="22"/>
          <w:szCs w:val="22"/>
          <w:rtl/>
        </w:rPr>
        <w:t xml:space="preserve">۱۴. شرکت سالار‌ترانس از یک تأمین‌کننده ۵۰ میلیارد ریال مطالبه و به همان تأمین‌کننده ۳۰ میلیارد ریال بدهی دارد و هیچ استانداردی تهاتر آنها را مجاز یا الزامی نکرده است. اقلام را چگونه ارائه می‌کنید و بر پایه چه بندی؟</w:t>
      </w:r>
    </w:p>
    <w:p>
      <w:pPr>
        <w:bidi/>
        <w:spacing w:before="0" w:after="90" w:line="276" w:lineRule="auto"/>
        <w:ind w:left="500" w:hanging="500"/>
        <w:jc w:val="both"/>
      </w:pPr>
      <w:r>
        <w:rPr>
          <w:rFonts w:ascii="Times New Roman" w:hAnsi="Times New Roman" w:eastAsia="Times New Roman" w:cs="B Zar"/>
          <w:sz w:val="22"/>
          <w:szCs w:val="22"/>
          <w:rtl/>
        </w:rPr>
        <w:t xml:space="preserve">۱۵. شرکت توسن‌ماشین مطالبه‌ای ۴۰۰ میلیارد ریالی دارد. ۷۵ درصد آن را بدون حق مراجعه و بدون حفظ کنترل منتقل می‌کند. (الف) چه بخشی قطع شناخت می‌شود؟ (ب) واحد حساب چه تغییری می‌کند؟ (پ) مبلغ قلم باقی‌مانده چقدر است؟</w:t>
      </w:r>
    </w:p>
    <w:p>
      <w:r>
        <w:br w:type="page"/>
      </w:r>
    </w:p>
    <w:p>
      <w:pPr>
        <w:keepNext/>
        <w:keepLines/>
        <w:pBdr>
          <w:bottom w:val="single" w:sz="8" w:space="3" w:color="1F3864"/>
        </w:pBdr>
        <w:bidi/>
        <w:spacing w:before="420" w:after="120"/>
        <w:jc w:val="left"/>
        <w:outlineLvl w:val="0"/>
      </w:pPr>
      <w:bookmarkStart w:id="85" w:name="_TocH85"/>
      <w:r>
        <w:rPr>
          <w:rFonts w:ascii="Times New Roman" w:hAnsi="Times New Roman" w:eastAsia="Times New Roman" w:cs="B Zar"/>
          <w:b/>
          <w:bCs/>
          <w:color w:val="1F3864"/>
          <w:sz w:val="32"/>
          <w:szCs w:val="32"/>
          <w:rtl/>
        </w:rPr>
        <w:t xml:space="preserve">پاسخنامه</w:t>
      </w:r>
      <w:bookmarkEnd w:id="85"/>
    </w:p>
    <w:p>
      <w:pPr>
        <w:keepNext/>
        <w:keepLines/>
        <w:bidi/>
        <w:spacing w:before="300" w:after="80"/>
        <w:jc w:val="left"/>
        <w:outlineLvl w:val="1"/>
      </w:pPr>
      <w:bookmarkStart w:id="86" w:name="_TocH86"/>
      <w:r>
        <w:rPr>
          <w:rFonts w:ascii="Times New Roman" w:hAnsi="Times New Roman" w:eastAsia="Times New Roman" w:cs="B Zar"/>
          <w:b/>
          <w:bCs/>
          <w:color w:val="2E74B5"/>
          <w:sz w:val="27"/>
          <w:szCs w:val="27"/>
          <w:rtl/>
        </w:rPr>
        <w:t xml:space="preserve">پاسخ آزمون چهارگزینه‌ای</w:t>
      </w:r>
      <w:bookmarkEnd w:id="86"/>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شرکت هیرکان‌چوب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۹۰۰×۶۰۰/۱۰۰۰ = ۵۴۰ و ۹۰۰×۴۰۰/۱۰۰۰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شرط «محتمل بودن» از تعریف دارایی حذف شده است (بند ۴.۱۴).</w:t>
            </w:r>
          </w:p>
          <w:p>
            <w:pPr>
              <w:bidi/>
              <w:spacing w:before="0" w:after="20" w:line="252" w:lineRule="auto"/>
              <w:jc w:val="both"/>
            </w:pPr>
            <w:r>
              <w:rPr>
                <w:rFonts w:ascii="Times New Roman" w:hAnsi="Times New Roman" w:eastAsia="Times New Roman" w:cs="B Zar"/>
                <w:sz w:val="19"/>
                <w:szCs w:val="19"/>
                <w:rtl/>
              </w:rPr>
              <w:t xml:space="preserve">ب) نادرست. دارایی بودن به معنای شناسایی به مبلغ کامل نیست؛ اندازه‌گیری باید احتمال را بازتاب دهد.</w:t>
            </w:r>
          </w:p>
          <w:p>
            <w:pPr>
              <w:bidi/>
              <w:spacing w:before="0" w:after="20" w:line="252" w:lineRule="auto"/>
              <w:jc w:val="both"/>
            </w:pPr>
            <w:r>
              <w:rPr>
                <w:rFonts w:ascii="Times New Roman" w:hAnsi="Times New Roman" w:eastAsia="Times New Roman" w:cs="B Zar"/>
                <w:sz w:val="19"/>
                <w:szCs w:val="19"/>
                <w:rtl/>
              </w:rPr>
              <w:t xml:space="preserve">ج) درست. برای قابلیت تولید منافع لازم نیست تولید منفعت قطعی یا حتی محتمل باشد (بندهای ۴.۱۴ و ۴.۱۵)؛ احتمال کم در شناخت و اندازه‌گیری لحاظ می‌شود (بند ۵.۱۵).</w:t>
            </w:r>
          </w:p>
          <w:p>
            <w:pPr>
              <w:bidi/>
              <w:spacing w:before="0" w:after="20" w:line="252" w:lineRule="auto"/>
              <w:jc w:val="both"/>
            </w:pPr>
            <w:r>
              <w:rPr>
                <w:rFonts w:ascii="Times New Roman" w:hAnsi="Times New Roman" w:eastAsia="Times New Roman" w:cs="B Zar"/>
                <w:sz w:val="19"/>
                <w:szCs w:val="19"/>
                <w:rtl/>
              </w:rPr>
              <w:t xml:space="preserve">د) نادرست. قابل فروش بودن شرط تعریف دارایی نیست.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تعهد ممکن است از رویه‌های مرسوم یا سیاست‌های منتشرشده نیز ناشی شود، به شرط آنکه واحد تجاری توانایی عملی اجتناب نداشته باشد (بندهای ۴.۲۹ و ۴.۳۱).</w:t>
            </w:r>
          </w:p>
          <w:p>
            <w:pPr>
              <w:bidi/>
              <w:spacing w:before="0" w:after="20" w:line="252" w:lineRule="auto"/>
              <w:jc w:val="both"/>
            </w:pPr>
            <w:r>
              <w:rPr>
                <w:rFonts w:ascii="Times New Roman" w:hAnsi="Times New Roman" w:eastAsia="Times New Roman" w:cs="B Zar"/>
                <w:sz w:val="19"/>
                <w:szCs w:val="19"/>
                <w:rtl/>
              </w:rPr>
              <w:t xml:space="preserve">ب) نادرست. تعهدهای ناشی از رویه‌های مرسوم هم در چارچوب تعهد محسوب می‌شوند.</w:t>
            </w:r>
          </w:p>
          <w:p>
            <w:pPr>
              <w:bidi/>
              <w:spacing w:before="0" w:after="20" w:line="252" w:lineRule="auto"/>
              <w:jc w:val="both"/>
            </w:pPr>
            <w:r>
              <w:rPr>
                <w:rFonts w:ascii="Times New Roman" w:hAnsi="Times New Roman" w:eastAsia="Times New Roman" w:cs="B Zar"/>
                <w:sz w:val="19"/>
                <w:szCs w:val="19"/>
                <w:rtl/>
              </w:rPr>
              <w:t xml:space="preserve">ج) نادرست. عدم‌اطمینان در مبلغ مانع وجود بدهی نیست؛ مسئله اندازه‌گیری است.</w:t>
            </w:r>
          </w:p>
          <w:p>
            <w:pPr>
              <w:bidi/>
              <w:spacing w:before="0" w:after="20" w:line="252" w:lineRule="auto"/>
              <w:jc w:val="both"/>
            </w:pPr>
            <w:r>
              <w:rPr>
                <w:rFonts w:ascii="Times New Roman" w:hAnsi="Times New Roman" w:eastAsia="Times New Roman" w:cs="B Zar"/>
                <w:sz w:val="19"/>
                <w:szCs w:val="19"/>
                <w:rtl/>
              </w:rPr>
              <w:t xml:space="preserve">د) نادرست. تعهد همواره دین به شخص یا اشخاص دیگر است، لیکن لزومی ندارد از پیش معلوم باشد (بند ۴.۲۹).</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تصمیم صرف به معنای رویداد گذشته‌ای که تعهد بیافریند نیست.</w:t>
            </w:r>
          </w:p>
          <w:p>
            <w:pPr>
              <w:bidi/>
              <w:spacing w:before="0" w:after="20" w:line="252" w:lineRule="auto"/>
              <w:jc w:val="both"/>
            </w:pPr>
            <w:r>
              <w:rPr>
                <w:rFonts w:ascii="Times New Roman" w:hAnsi="Times New Roman" w:eastAsia="Times New Roman" w:cs="B Zar"/>
                <w:sz w:val="19"/>
                <w:szCs w:val="19"/>
                <w:rtl/>
              </w:rPr>
              <w:t xml:space="preserve">ب) نادرست. اصلاً بدهی‌ای در کار نیست تا طبقه‌بندی شود.</w:t>
            </w:r>
          </w:p>
          <w:p>
            <w:pPr>
              <w:bidi/>
              <w:spacing w:before="0" w:after="20" w:line="252" w:lineRule="auto"/>
              <w:jc w:val="both"/>
            </w:pPr>
            <w:r>
              <w:rPr>
                <w:rFonts w:ascii="Times New Roman" w:hAnsi="Times New Roman" w:eastAsia="Times New Roman" w:cs="B Zar"/>
                <w:sz w:val="19"/>
                <w:szCs w:val="19"/>
                <w:rtl/>
              </w:rPr>
              <w:t xml:space="preserve">ج) نادرست. استدلال درباره صلاحیت نیست، درباره وجود تعهد فعلی است.</w:t>
            </w:r>
          </w:p>
          <w:p>
            <w:pPr>
              <w:bidi/>
              <w:spacing w:before="0" w:after="20" w:line="252" w:lineRule="auto"/>
              <w:jc w:val="both"/>
            </w:pPr>
            <w:r>
              <w:rPr>
                <w:rFonts w:ascii="Times New Roman" w:hAnsi="Times New Roman" w:eastAsia="Times New Roman" w:cs="B Zar"/>
                <w:sz w:val="19"/>
                <w:szCs w:val="19"/>
                <w:rtl/>
              </w:rPr>
              <w:t xml:space="preserve">د) درست. تعهد فعلی تنها وقتی پدید می‌آید که شرکت قبلاً منفعتی دریافت یا اقدامی انجام داده باشد (بند ۴.۴۳).</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مفهوم به مبلغ ربطی ندارد.</w:t>
            </w:r>
          </w:p>
          <w:p>
            <w:pPr>
              <w:bidi/>
              <w:spacing w:before="0" w:after="20" w:line="252" w:lineRule="auto"/>
              <w:jc w:val="both"/>
            </w:pPr>
            <w:r>
              <w:rPr>
                <w:rFonts w:ascii="Times New Roman" w:hAnsi="Times New Roman" w:eastAsia="Times New Roman" w:cs="B Zar"/>
                <w:sz w:val="19"/>
                <w:szCs w:val="19"/>
                <w:rtl/>
              </w:rPr>
              <w:t xml:space="preserve">ب) درست (بند ۴.۴۸).</w:t>
            </w:r>
          </w:p>
          <w:p>
            <w:pPr>
              <w:bidi/>
              <w:spacing w:before="0" w:after="20" w:line="252" w:lineRule="auto"/>
              <w:jc w:val="both"/>
            </w:pPr>
            <w:r>
              <w:rPr>
                <w:rFonts w:ascii="Times New Roman" w:hAnsi="Times New Roman" w:eastAsia="Times New Roman" w:cs="B Zar"/>
                <w:sz w:val="19"/>
                <w:szCs w:val="19"/>
                <w:rtl/>
              </w:rPr>
              <w:t xml:space="preserve">ج) نادرست. این مربوط به فرض واحد پولی است.</w:t>
            </w:r>
          </w:p>
          <w:p>
            <w:pPr>
              <w:bidi/>
              <w:spacing w:before="0" w:after="20" w:line="252" w:lineRule="auto"/>
              <w:jc w:val="both"/>
            </w:pPr>
            <w:r>
              <w:rPr>
                <w:rFonts w:ascii="Times New Roman" w:hAnsi="Times New Roman" w:eastAsia="Times New Roman" w:cs="B Zar"/>
                <w:sz w:val="19"/>
                <w:szCs w:val="19"/>
                <w:rtl/>
              </w:rPr>
              <w:t xml:space="preserve">د) نادرست. واحد حساب را مفاهیم چارچوب، نه ساختار دفتر کل، تعیین می‌کند.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حق و تعهد قرارداد اجرانشده به یکدیگر وابسته‌اند و جدا نمی‌شوند.</w:t>
            </w:r>
          </w:p>
          <w:p>
            <w:pPr>
              <w:bidi/>
              <w:spacing w:before="0" w:after="20" w:line="252" w:lineRule="auto"/>
              <w:jc w:val="both"/>
            </w:pPr>
            <w:r>
              <w:rPr>
                <w:rFonts w:ascii="Times New Roman" w:hAnsi="Times New Roman" w:eastAsia="Times New Roman" w:cs="B Zar"/>
                <w:sz w:val="19"/>
                <w:szCs w:val="19"/>
                <w:rtl/>
              </w:rPr>
              <w:t xml:space="preserve">ب) نادرست. اگر شرایط فعلی مطلوب یا نامطلوب باشد دارایی یا بدهی وجود دارد؛ شناسایی آن به معیارهای شناخت بستگی دارد.</w:t>
            </w:r>
          </w:p>
          <w:p>
            <w:pPr>
              <w:bidi/>
              <w:spacing w:before="0" w:after="20" w:line="252" w:lineRule="auto"/>
              <w:jc w:val="both"/>
            </w:pPr>
            <w:r>
              <w:rPr>
                <w:rFonts w:ascii="Times New Roman" w:hAnsi="Times New Roman" w:eastAsia="Times New Roman" w:cs="B Zar"/>
                <w:sz w:val="19"/>
                <w:szCs w:val="19"/>
                <w:rtl/>
              </w:rPr>
              <w:t xml:space="preserve">ج) نادرست. با ایفای تعهد توسط یک طرف، قرارداد دیگر «اجرانشده» نیست و حق یا تعهد تغییر می‌کند (بند ۴.۵۸).</w:t>
            </w:r>
          </w:p>
          <w:p>
            <w:pPr>
              <w:bidi/>
              <w:spacing w:before="0" w:after="20" w:line="252" w:lineRule="auto"/>
              <w:jc w:val="both"/>
            </w:pPr>
            <w:r>
              <w:rPr>
                <w:rFonts w:ascii="Times New Roman" w:hAnsi="Times New Roman" w:eastAsia="Times New Roman" w:cs="B Zar"/>
                <w:sz w:val="19"/>
                <w:szCs w:val="19"/>
                <w:rtl/>
              </w:rPr>
              <w:t xml:space="preserve">د) درست (بندهای ۴.۵۶ و ۴.۵۷).</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نکردن و شناسایی هر دو می‌تواند اطلاعات را مخدوش کند؛ ملاک مربوط بودن و بیان صادقانه است.</w:t>
            </w:r>
          </w:p>
          <w:p>
            <w:pPr>
              <w:bidi/>
              <w:spacing w:before="0" w:after="20" w:line="252" w:lineRule="auto"/>
              <w:jc w:val="both"/>
            </w:pPr>
            <w:r>
              <w:rPr>
                <w:rFonts w:ascii="Times New Roman" w:hAnsi="Times New Roman" w:eastAsia="Times New Roman" w:cs="B Zar"/>
                <w:sz w:val="19"/>
                <w:szCs w:val="19"/>
                <w:rtl/>
              </w:rPr>
              <w:t xml:space="preserve">ب) درست (بندهای ۵.۶، ۵.۷ و ۵.۱۲).</w:t>
            </w:r>
          </w:p>
          <w:p>
            <w:pPr>
              <w:bidi/>
              <w:spacing w:before="0" w:after="20" w:line="252" w:lineRule="auto"/>
              <w:jc w:val="both"/>
            </w:pPr>
            <w:r>
              <w:rPr>
                <w:rFonts w:ascii="Times New Roman" w:hAnsi="Times New Roman" w:eastAsia="Times New Roman" w:cs="B Zar"/>
                <w:sz w:val="19"/>
                <w:szCs w:val="19"/>
                <w:rtl/>
              </w:rPr>
              <w:t xml:space="preserve">ج) نادرست. معیار، مفاهیم چارچوب است و نه صلاح‌دید.</w:t>
            </w:r>
          </w:p>
          <w:p>
            <w:pPr>
              <w:bidi/>
              <w:spacing w:before="0" w:after="20" w:line="252" w:lineRule="auto"/>
              <w:jc w:val="both"/>
            </w:pPr>
            <w:r>
              <w:rPr>
                <w:rFonts w:ascii="Times New Roman" w:hAnsi="Times New Roman" w:eastAsia="Times New Roman" w:cs="B Zar"/>
                <w:sz w:val="19"/>
                <w:szCs w:val="19"/>
                <w:rtl/>
              </w:rPr>
              <w:t xml:space="preserve">د) نادرست. اهمیت جنبه‌ای از مربوط بودن است و با عدد ثابتی تعیین نمی‌شود.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۲.۱۹ و ۵.۱۹).</w:t>
            </w:r>
          </w:p>
          <w:p>
            <w:pPr>
              <w:bidi/>
              <w:spacing w:before="0" w:after="20" w:line="252" w:lineRule="auto"/>
              <w:jc w:val="both"/>
            </w:pPr>
            <w:r>
              <w:rPr>
                <w:rFonts w:ascii="Times New Roman" w:hAnsi="Times New Roman" w:eastAsia="Times New Roman" w:cs="B Zar"/>
                <w:sz w:val="19"/>
                <w:szCs w:val="19"/>
                <w:rtl/>
              </w:rPr>
              <w:t xml:space="preserve">ب) نادرست. بسیاری از اندازه‌گیری‌ها برآوردند.</w:t>
            </w:r>
          </w:p>
          <w:p>
            <w:pPr>
              <w:bidi/>
              <w:spacing w:before="0" w:after="20" w:line="252" w:lineRule="auto"/>
              <w:jc w:val="both"/>
            </w:pPr>
            <w:r>
              <w:rPr>
                <w:rFonts w:ascii="Times New Roman" w:hAnsi="Times New Roman" w:eastAsia="Times New Roman" w:cs="B Zar"/>
                <w:sz w:val="19"/>
                <w:szCs w:val="19"/>
                <w:rtl/>
              </w:rPr>
              <w:t xml:space="preserve">ج) نادرست. برای شناسایی دارایی یا بدهی باید اندازه‌گیری شود (بند ۵.۱۹).</w:t>
            </w:r>
          </w:p>
          <w:p>
            <w:pPr>
              <w:bidi/>
              <w:spacing w:before="0" w:after="20" w:line="252" w:lineRule="auto"/>
              <w:jc w:val="both"/>
            </w:pPr>
            <w:r>
              <w:rPr>
                <w:rFonts w:ascii="Times New Roman" w:hAnsi="Times New Roman" w:eastAsia="Times New Roman" w:cs="B Zar"/>
                <w:sz w:val="19"/>
                <w:szCs w:val="19"/>
                <w:rtl/>
              </w:rPr>
              <w:t xml:space="preserve">د) نادرست. دارایی‌ها هم عدم‌اطمینان اندازه‌گیری دارند.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دارایی کاملاً مستهلک ممکن است هنوز در کنترل شرکت باشد.</w:t>
            </w:r>
          </w:p>
          <w:p>
            <w:pPr>
              <w:bidi/>
              <w:spacing w:before="0" w:after="20" w:line="252" w:lineRule="auto"/>
              <w:jc w:val="both"/>
            </w:pPr>
            <w:r>
              <w:rPr>
                <w:rFonts w:ascii="Times New Roman" w:hAnsi="Times New Roman" w:eastAsia="Times New Roman" w:cs="B Zar"/>
                <w:sz w:val="19"/>
                <w:szCs w:val="19"/>
                <w:rtl/>
              </w:rPr>
              <w:t xml:space="preserve">ب) نادرست. اهمیت تصمیم مدیر ملاک قطع شناخت نیست.</w:t>
            </w:r>
          </w:p>
          <w:p>
            <w:pPr>
              <w:bidi/>
              <w:spacing w:before="0" w:after="20" w:line="252" w:lineRule="auto"/>
              <w:jc w:val="both"/>
            </w:pPr>
            <w:r>
              <w:rPr>
                <w:rFonts w:ascii="Times New Roman" w:hAnsi="Times New Roman" w:eastAsia="Times New Roman" w:cs="B Zar"/>
                <w:sz w:val="19"/>
                <w:szCs w:val="19"/>
                <w:rtl/>
              </w:rPr>
              <w:t xml:space="preserve">ج) درست (بند ۵.۲۶ الف).</w:t>
            </w:r>
          </w:p>
          <w:p>
            <w:pPr>
              <w:bidi/>
              <w:spacing w:before="0" w:after="20" w:line="252" w:lineRule="auto"/>
              <w:jc w:val="both"/>
            </w:pPr>
            <w:r>
              <w:rPr>
                <w:rFonts w:ascii="Times New Roman" w:hAnsi="Times New Roman" w:eastAsia="Times New Roman" w:cs="B Zar"/>
                <w:sz w:val="19"/>
                <w:szCs w:val="19"/>
                <w:rtl/>
              </w:rPr>
              <w:t xml:space="preserve">د) نادرست. اندازه‌گیری مجدد قطع شناخت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ارزش بکارگیری است (بند ۶.۱۷).</w:t>
            </w:r>
          </w:p>
          <w:p>
            <w:pPr>
              <w:bidi/>
              <w:spacing w:before="0" w:after="20" w:line="252" w:lineRule="auto"/>
              <w:jc w:val="both"/>
            </w:pPr>
            <w:r>
              <w:rPr>
                <w:rFonts w:ascii="Times New Roman" w:hAnsi="Times New Roman" w:eastAsia="Times New Roman" w:cs="B Zar"/>
                <w:sz w:val="19"/>
                <w:szCs w:val="19"/>
                <w:rtl/>
              </w:rPr>
              <w:t xml:space="preserve">ب) درست (بند ۶.۱۲).</w:t>
            </w:r>
          </w:p>
          <w:p>
            <w:pPr>
              <w:bidi/>
              <w:spacing w:before="0" w:after="20" w:line="252" w:lineRule="auto"/>
              <w:jc w:val="both"/>
            </w:pPr>
            <w:r>
              <w:rPr>
                <w:rFonts w:ascii="Times New Roman" w:hAnsi="Times New Roman" w:eastAsia="Times New Roman" w:cs="B Zar"/>
                <w:sz w:val="19"/>
                <w:szCs w:val="19"/>
                <w:rtl/>
              </w:rPr>
              <w:t xml:space="preserve">ج) نادرست. این بهای جاری است (بند ۶.۲۱).</w:t>
            </w:r>
          </w:p>
          <w:p>
            <w:pPr>
              <w:bidi/>
              <w:spacing w:before="0" w:after="20" w:line="252" w:lineRule="auto"/>
              <w:jc w:val="both"/>
            </w:pPr>
            <w:r>
              <w:rPr>
                <w:rFonts w:ascii="Times New Roman" w:hAnsi="Times New Roman" w:eastAsia="Times New Roman" w:cs="B Zar"/>
                <w:sz w:val="19"/>
                <w:szCs w:val="19"/>
                <w:rtl/>
              </w:rPr>
              <w:t xml:space="preserve">د) نادرست. ارزش منصفانه از دیدگاه فعالان بازار است، نه مدیریت.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مخارج واگذاری نهایی لحاظ می‌شود.</w:t>
            </w:r>
          </w:p>
          <w:p>
            <w:pPr>
              <w:bidi/>
              <w:spacing w:before="0" w:after="20" w:line="252" w:lineRule="auto"/>
              <w:jc w:val="both"/>
            </w:pPr>
            <w:r>
              <w:rPr>
                <w:rFonts w:ascii="Times New Roman" w:hAnsi="Times New Roman" w:eastAsia="Times New Roman" w:cs="B Zar"/>
                <w:sz w:val="19"/>
                <w:szCs w:val="19"/>
                <w:rtl/>
              </w:rPr>
              <w:t xml:space="preserve">ب) نادرست. جهت برعکس است؛ مخارج تحصیل لحاظ نمی‌شود.</w:t>
            </w:r>
          </w:p>
          <w:p>
            <w:pPr>
              <w:bidi/>
              <w:spacing w:before="0" w:after="20" w:line="252" w:lineRule="auto"/>
              <w:jc w:val="both"/>
            </w:pPr>
            <w:r>
              <w:rPr>
                <w:rFonts w:ascii="Times New Roman" w:hAnsi="Times New Roman" w:eastAsia="Times New Roman" w:cs="B Zar"/>
                <w:sz w:val="19"/>
                <w:szCs w:val="19"/>
                <w:rtl/>
              </w:rPr>
              <w:t xml:space="preserve">ج) نادرست. بخشی از مخارج لحاظ می‌شود.</w:t>
            </w:r>
          </w:p>
          <w:p>
            <w:pPr>
              <w:bidi/>
              <w:spacing w:before="0" w:after="20" w:line="252" w:lineRule="auto"/>
              <w:jc w:val="both"/>
            </w:pPr>
            <w:r>
              <w:rPr>
                <w:rFonts w:ascii="Times New Roman" w:hAnsi="Times New Roman" w:eastAsia="Times New Roman" w:cs="B Zar"/>
                <w:sz w:val="19"/>
                <w:szCs w:val="19"/>
                <w:rtl/>
              </w:rPr>
              <w:t xml:space="preserve">د) درست (بند ۶.۱۸).</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بهای تاریخی با نگهداشت سرمایه مالی اسمی سازگار است.</w:t>
            </w:r>
          </w:p>
          <w:p>
            <w:pPr>
              <w:bidi/>
              <w:spacing w:before="0" w:after="20" w:line="252" w:lineRule="auto"/>
              <w:jc w:val="both"/>
            </w:pPr>
            <w:r>
              <w:rPr>
                <w:rFonts w:ascii="Times New Roman" w:hAnsi="Times New Roman" w:eastAsia="Times New Roman" w:cs="B Zar"/>
                <w:sz w:val="19"/>
                <w:szCs w:val="19"/>
                <w:rtl/>
              </w:rPr>
              <w:t xml:space="preserve">ب) نادرست. این مفهوم مبنای مشخصی را الزامی می‌کند.</w:t>
            </w:r>
          </w:p>
          <w:p>
            <w:pPr>
              <w:bidi/>
              <w:spacing w:before="0" w:after="20" w:line="252" w:lineRule="auto"/>
              <w:jc w:val="both"/>
            </w:pPr>
            <w:r>
              <w:rPr>
                <w:rFonts w:ascii="Times New Roman" w:hAnsi="Times New Roman" w:eastAsia="Times New Roman" w:cs="B Zar"/>
                <w:sz w:val="19"/>
                <w:szCs w:val="19"/>
                <w:rtl/>
              </w:rPr>
              <w:t xml:space="preserve">ج) درست (بند ۸.۵).</w:t>
            </w:r>
          </w:p>
          <w:p>
            <w:pPr>
              <w:bidi/>
              <w:spacing w:before="0" w:after="20" w:line="252" w:lineRule="auto"/>
              <w:jc w:val="both"/>
            </w:pPr>
            <w:r>
              <w:rPr>
                <w:rFonts w:ascii="Times New Roman" w:hAnsi="Times New Roman" w:eastAsia="Times New Roman" w:cs="B Zar"/>
                <w:sz w:val="19"/>
                <w:szCs w:val="19"/>
                <w:rtl/>
              </w:rPr>
              <w:t xml:space="preserve">د) نادرست. ارزش بکارگیری ربطی به نگهداشت فیزیکی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 ۳.۱۲).</w:t>
            </w:r>
          </w:p>
          <w:p>
            <w:pPr>
              <w:bidi/>
              <w:spacing w:before="0" w:after="20" w:line="252" w:lineRule="auto"/>
              <w:jc w:val="both"/>
            </w:pPr>
            <w:r>
              <w:rPr>
                <w:rFonts w:ascii="Times New Roman" w:hAnsi="Times New Roman" w:eastAsia="Times New Roman" w:cs="B Zar"/>
                <w:sz w:val="19"/>
                <w:szCs w:val="19"/>
                <w:rtl/>
              </w:rPr>
              <w:t xml:space="preserve">ب) نادرست. تلفیقی وقتی است که واحد اصلی و واحدهای فرعی را در بر بگیرد (بند ۳.۱۱).</w:t>
            </w:r>
          </w:p>
          <w:p>
            <w:pPr>
              <w:bidi/>
              <w:spacing w:before="0" w:after="20" w:line="252" w:lineRule="auto"/>
              <w:jc w:val="both"/>
            </w:pPr>
            <w:r>
              <w:rPr>
                <w:rFonts w:ascii="Times New Roman" w:hAnsi="Times New Roman" w:eastAsia="Times New Roman" w:cs="B Zar"/>
                <w:sz w:val="19"/>
                <w:szCs w:val="19"/>
                <w:rtl/>
              </w:rPr>
              <w:t xml:space="preserve">ج) نادرست. غیرتلفیقی تنها واحد اصلی را شامل می‌شود.</w:t>
            </w:r>
          </w:p>
          <w:p>
            <w:pPr>
              <w:bidi/>
              <w:spacing w:before="0" w:after="20" w:line="252" w:lineRule="auto"/>
              <w:jc w:val="both"/>
            </w:pPr>
            <w:r>
              <w:rPr>
                <w:rFonts w:ascii="Times New Roman" w:hAnsi="Times New Roman" w:eastAsia="Times New Roman" w:cs="B Zar"/>
                <w:sz w:val="19"/>
                <w:szCs w:val="19"/>
                <w:rtl/>
              </w:rPr>
              <w:t xml:space="preserve">د) نادرست. مقایسه‌ای به دوره‌های قبل مربوط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۷.۱۶ و ۷.۱۷).</w:t>
            </w:r>
          </w:p>
          <w:p>
            <w:pPr>
              <w:bidi/>
              <w:spacing w:before="0" w:after="20" w:line="252" w:lineRule="auto"/>
              <w:jc w:val="both"/>
            </w:pPr>
            <w:r>
              <w:rPr>
                <w:rFonts w:ascii="Times New Roman" w:hAnsi="Times New Roman" w:eastAsia="Times New Roman" w:cs="B Zar"/>
                <w:sz w:val="19"/>
                <w:szCs w:val="19"/>
                <w:rtl/>
              </w:rPr>
              <w:t xml:space="preserve">ب) نادرست. شامل همه درآمدها و هزینه‌هاست.</w:t>
            </w:r>
          </w:p>
          <w:p>
            <w:pPr>
              <w:bidi/>
              <w:spacing w:before="0" w:after="20" w:line="252" w:lineRule="auto"/>
              <w:jc w:val="both"/>
            </w:pPr>
            <w:r>
              <w:rPr>
                <w:rFonts w:ascii="Times New Roman" w:hAnsi="Times New Roman" w:eastAsia="Times New Roman" w:cs="B Zar"/>
                <w:sz w:val="19"/>
                <w:szCs w:val="19"/>
                <w:rtl/>
              </w:rPr>
              <w:t xml:space="preserve">ج) نادرست. نقد در صورت جریان‌های نقدی می‌آید.</w:t>
            </w:r>
          </w:p>
          <w:p>
            <w:pPr>
              <w:bidi/>
              <w:spacing w:before="0" w:after="20" w:line="252" w:lineRule="auto"/>
              <w:jc w:val="both"/>
            </w:pPr>
            <w:r>
              <w:rPr>
                <w:rFonts w:ascii="Times New Roman" w:hAnsi="Times New Roman" w:eastAsia="Times New Roman" w:cs="B Zar"/>
                <w:sz w:val="19"/>
                <w:szCs w:val="19"/>
                <w:rtl/>
              </w:rPr>
              <w:t xml:space="preserve">د) نادرست. چارچوب چنین محدودیتی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تهاتر در برخی استانداردها الزام یا اجازه دارد.</w:t>
            </w:r>
          </w:p>
          <w:p>
            <w:pPr>
              <w:bidi/>
              <w:spacing w:before="0" w:after="20" w:line="252" w:lineRule="auto"/>
              <w:jc w:val="both"/>
            </w:pPr>
            <w:r>
              <w:rPr>
                <w:rFonts w:ascii="Times New Roman" w:hAnsi="Times New Roman" w:eastAsia="Times New Roman" w:cs="B Zar"/>
                <w:sz w:val="19"/>
                <w:szCs w:val="19"/>
                <w:rtl/>
              </w:rPr>
              <w:t xml:space="preserve">ب) نادرست. این ربطی به موضوع ندارد.</w:t>
            </w:r>
          </w:p>
          <w:p>
            <w:pPr>
              <w:bidi/>
              <w:spacing w:before="0" w:after="20" w:line="252" w:lineRule="auto"/>
              <w:jc w:val="both"/>
            </w:pPr>
            <w:r>
              <w:rPr>
                <w:rFonts w:ascii="Times New Roman" w:hAnsi="Times New Roman" w:eastAsia="Times New Roman" w:cs="B Zar"/>
                <w:sz w:val="19"/>
                <w:szCs w:val="19"/>
                <w:rtl/>
              </w:rPr>
              <w:t xml:space="preserve">ج) درست (بند ۷.۱۰).</w:t>
            </w:r>
          </w:p>
          <w:p>
            <w:pPr>
              <w:bidi/>
              <w:spacing w:before="0" w:after="20" w:line="252" w:lineRule="auto"/>
              <w:jc w:val="both"/>
            </w:pPr>
            <w:r>
              <w:rPr>
                <w:rFonts w:ascii="Times New Roman" w:hAnsi="Times New Roman" w:eastAsia="Times New Roman" w:cs="B Zar"/>
                <w:sz w:val="19"/>
                <w:szCs w:val="19"/>
                <w:rtl/>
              </w:rPr>
              <w:t xml:space="preserve">د) نادرست. ارتباطی با درآمد ندارد.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زیان‌ده بودن به‌تنهایی نشانه قصد یا ضرورت انحلال نیست.</w:t>
            </w:r>
          </w:p>
          <w:p>
            <w:pPr>
              <w:bidi/>
              <w:spacing w:before="0" w:after="20" w:line="252" w:lineRule="auto"/>
              <w:jc w:val="both"/>
            </w:pPr>
            <w:r>
              <w:rPr>
                <w:rFonts w:ascii="Times New Roman" w:hAnsi="Times New Roman" w:eastAsia="Times New Roman" w:cs="B Zar"/>
                <w:sz w:val="19"/>
                <w:szCs w:val="19"/>
                <w:rtl/>
              </w:rPr>
              <w:t xml:space="preserve">ب) درست (بند ۳.۹).</w:t>
            </w:r>
          </w:p>
          <w:p>
            <w:pPr>
              <w:bidi/>
              <w:spacing w:before="0" w:after="20" w:line="252" w:lineRule="auto"/>
              <w:jc w:val="both"/>
            </w:pPr>
            <w:r>
              <w:rPr>
                <w:rFonts w:ascii="Times New Roman" w:hAnsi="Times New Roman" w:eastAsia="Times New Roman" w:cs="B Zar"/>
                <w:sz w:val="19"/>
                <w:szCs w:val="19"/>
                <w:rtl/>
              </w:rPr>
              <w:t xml:space="preserve">ج) نادرست. تغییر سهامدار ربطی به این فرض ندارد.</w:t>
            </w:r>
          </w:p>
          <w:p>
            <w:pPr>
              <w:bidi/>
              <w:spacing w:before="0" w:after="20" w:line="252" w:lineRule="auto"/>
              <w:jc w:val="both"/>
            </w:pPr>
            <w:r>
              <w:rPr>
                <w:rFonts w:ascii="Times New Roman" w:hAnsi="Times New Roman" w:eastAsia="Times New Roman" w:cs="B Zar"/>
                <w:sz w:val="19"/>
                <w:szCs w:val="19"/>
                <w:rtl/>
              </w:rPr>
              <w:t xml:space="preserve">د) نادرست. معیار قصد یا ضرورت انحلال یا توقف عملیات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نتیجه مقاله این نیست.</w:t>
            </w:r>
          </w:p>
          <w:p>
            <w:pPr>
              <w:bidi/>
              <w:spacing w:before="0" w:after="20" w:line="252" w:lineRule="auto"/>
              <w:jc w:val="both"/>
            </w:pPr>
            <w:r>
              <w:rPr>
                <w:rFonts w:ascii="Times New Roman" w:hAnsi="Times New Roman" w:eastAsia="Times New Roman" w:cs="B Zar"/>
                <w:sz w:val="19"/>
                <w:szCs w:val="19"/>
                <w:rtl/>
              </w:rPr>
              <w:t xml:space="preserve">ب) نادرست. مقاله درباره کارایی بازار نیست.</w:t>
            </w:r>
          </w:p>
          <w:p>
            <w:pPr>
              <w:bidi/>
              <w:spacing w:before="0" w:after="20" w:line="252" w:lineRule="auto"/>
              <w:jc w:val="both"/>
            </w:pPr>
            <w:r>
              <w:rPr>
                <w:rFonts w:ascii="Times New Roman" w:hAnsi="Times New Roman" w:eastAsia="Times New Roman" w:cs="B Zar"/>
                <w:sz w:val="19"/>
                <w:szCs w:val="19"/>
                <w:rtl/>
              </w:rPr>
              <w:t xml:space="preserve">ج) نادرست. عکس آن فرض شده است.</w:t>
            </w:r>
          </w:p>
          <w:p>
            <w:pPr>
              <w:bidi/>
              <w:spacing w:before="0" w:after="20" w:line="252" w:lineRule="auto"/>
              <w:jc w:val="both"/>
            </w:pPr>
            <w:r>
              <w:rPr>
                <w:rFonts w:ascii="Times New Roman" w:hAnsi="Times New Roman" w:eastAsia="Times New Roman" w:cs="B Zar"/>
                <w:sz w:val="19"/>
                <w:szCs w:val="19"/>
                <w:rtl/>
              </w:rPr>
              <w:t xml:space="preserve">د) درست. این همان استدلال عدم‌تقارن اطلاعات است.</w:t>
            </w:r>
          </w:p>
        </w:tc>
      </w:tr>
    </w:tbl>
    <w:p>
      <w:pPr>
        <w:bidi/>
        <w:spacing w:before="0" w:after="100" w:line="120" w:lineRule="auto"/>
      </w:pPr>
    </w:p>
    <w:p>
      <w:pPr>
        <w:keepNext/>
        <w:keepLines/>
        <w:bidi/>
        <w:spacing w:before="300" w:after="80"/>
        <w:jc w:val="left"/>
        <w:outlineLvl w:val="1"/>
      </w:pPr>
      <w:bookmarkStart w:id="87" w:name="_TocH87"/>
      <w:r>
        <w:rPr>
          <w:rFonts w:ascii="Times New Roman" w:hAnsi="Times New Roman" w:eastAsia="Times New Roman" w:cs="B Zar"/>
          <w:b/>
          <w:bCs/>
          <w:color w:val="2E74B5"/>
          <w:sz w:val="27"/>
          <w:szCs w:val="27"/>
          <w:rtl/>
        </w:rPr>
        <w:t xml:space="preserve">راهنمای پاسخ پرسش‌های تشریحی</w:t>
      </w:r>
      <w:bookmarkEnd w:id="87"/>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bidi/>
        <w:spacing w:before="0" w:after="40" w:line="276" w:lineRule="auto"/>
        <w:ind w:left="500" w:hanging="360"/>
        <w:jc w:val="both"/>
      </w:pPr>
      <w:r>
        <w:rPr>
          <w:rFonts w:ascii="Times New Roman" w:hAnsi="Times New Roman" w:eastAsia="Times New Roman" w:cs="B Zar"/>
          <w:sz w:val="22"/>
          <w:szCs w:val="22"/>
          <w:rtl/>
        </w:rPr>
        <w:t xml:space="preserve">۱۱) قابلیت تولید منافع کافی است؛ لازم نیست محتمل یا قطعی باشد (۴.۱۴)؛ احتمال کم، دارایی بودن را نفی نمی‌کند ولی بر اطلاعاتی که ارائه می‌شود و بر اندازه‌گیری اثر می‌گذارد (۴.۱۵ و ۵.۱۵).</w:t>
      </w:r>
    </w:p>
    <w:p>
      <w:pPr>
        <w:bidi/>
        <w:spacing w:before="0" w:after="40" w:line="276" w:lineRule="auto"/>
        <w:ind w:left="500" w:hanging="360"/>
        <w:jc w:val="both"/>
      </w:pPr>
      <w:r>
        <w:rPr>
          <w:rFonts w:ascii="Times New Roman" w:hAnsi="Times New Roman" w:eastAsia="Times New Roman" w:cs="B Zar"/>
          <w:sz w:val="22"/>
          <w:szCs w:val="22"/>
          <w:rtl/>
        </w:rPr>
        <w:t xml:space="preserve">۱۲) سه معیار: تعهد، انتقال منبع اقتصادی، تعهد فعلی ناشی از رویداد گذشته (۴.۲۷)؛ سیاست علنی: اگر توانایی عملی اجتناب نباشد تعهد دارد (۴.۲۹ و ۴.۳۱)؛ تصمیم خرید آینده: منفعتی دریافت یا اقدامی انجام نشده، پس تعهد فعلی نیست (۴.۴۳).</w:t>
      </w:r>
    </w:p>
    <w:p>
      <w:pPr>
        <w:bidi/>
        <w:spacing w:before="0" w:after="40" w:line="276" w:lineRule="auto"/>
        <w:ind w:left="500" w:hanging="360"/>
        <w:jc w:val="both"/>
      </w:pPr>
      <w:r>
        <w:rPr>
          <w:rFonts w:ascii="Times New Roman" w:hAnsi="Times New Roman" w:eastAsia="Times New Roman" w:cs="B Zar"/>
          <w:sz w:val="22"/>
          <w:szCs w:val="22"/>
          <w:rtl/>
        </w:rPr>
        <w:t xml:space="preserve">۱۳) قرارداد اجرانشده: هیچ طرفی تعهد خود را ایفا نکرده؛ حق و تعهد وابسته و تفکیک‌ناپذیرند و ترکیب آنها یک دارایی یا بدهی است بسته به شرایط فعلی؛ با ایفای تعهد توسط یک طرف، ماهیت تغییر می‌کند (۴.۵۶ تا ۴.۵۸)؛ واحد حساب بر پایه مفید بودن اطلاعات انتخاب می‌شود (۴.۴۸ تا ۴.۵۵).</w:t>
      </w:r>
    </w:p>
    <w:p>
      <w:pPr>
        <w:bidi/>
        <w:spacing w:before="0" w:after="40" w:line="276" w:lineRule="auto"/>
        <w:ind w:left="500" w:hanging="360"/>
        <w:jc w:val="both"/>
      </w:pPr>
      <w:r>
        <w:rPr>
          <w:rFonts w:ascii="Times New Roman" w:hAnsi="Times New Roman" w:eastAsia="Times New Roman" w:cs="B Zar"/>
          <w:sz w:val="22"/>
          <w:szCs w:val="22"/>
          <w:rtl/>
        </w:rPr>
        <w:t xml:space="preserve">۱۴) شناسایی نکردن می‌تواند کامل بودن را بکاهد و شناسایی بی‌تناسب هم اطلاعات نامربوط یا غیرصادقانه بدهد؛ موارد: عدم‌اطمینان وجود، احتمال بسیار کم منفعت، عدم‌اطمینان اندازه‌گیری بالا؛ در این موارد باید ارزیابی مربوط بودن و بیان صادقانه و افشا لحاظ شود.</w:t>
      </w:r>
    </w:p>
    <w:p>
      <w:pPr>
        <w:bidi/>
        <w:spacing w:before="0" w:after="40" w:line="276" w:lineRule="auto"/>
        <w:ind w:left="500" w:hanging="360"/>
        <w:jc w:val="both"/>
      </w:pPr>
      <w:r>
        <w:rPr>
          <w:rFonts w:ascii="Times New Roman" w:hAnsi="Times New Roman" w:eastAsia="Times New Roman" w:cs="B Zar"/>
          <w:sz w:val="22"/>
          <w:szCs w:val="22"/>
          <w:rtl/>
        </w:rPr>
        <w:t xml:space="preserve">۱۵) هدف: بیان صادقانه دارایی‌ها و بدهی‌های باقی‌مانده و تغییرات آنها (۵.۲۷)؛ ۷۵ درصد مطالبات (۳۰۰) با از دست دادن کنترل قطع شناخت می‌شود و ۲۵ درصد (۱۰۰) با واحد حساب جدا باقی می‌ماند (۴.۵۰ و ۵.۲۶).</w:t>
      </w:r>
    </w:p>
    <w:p>
      <w:pPr>
        <w:bidi/>
        <w:spacing w:before="0" w:after="40" w:line="276" w:lineRule="auto"/>
        <w:ind w:left="500" w:hanging="360"/>
        <w:jc w:val="both"/>
      </w:pPr>
      <w:r>
        <w:rPr>
          <w:rFonts w:ascii="Times New Roman" w:hAnsi="Times New Roman" w:eastAsia="Times New Roman" w:cs="B Zar"/>
          <w:sz w:val="22"/>
          <w:szCs w:val="22"/>
          <w:rtl/>
        </w:rPr>
        <w:t xml:space="preserve">۱۶) بهای تاریخی: قابل اثبات، کم‌مخارج؛ ارزش منصفانه: دیدگاه بازار؛ ارزش بکارگیری/ایفا: دیدگاه واحد؛ بهای جاری: مخارج تعویض؛ انتخاب بر پایه ماهیت جریان نقد، ویژگی‌های کیفی و محدودیت مخارج؛ زمین معمولاً مبنای مناسب با ماهیت استفاده و بازار؛ بدهی بلندمدت ارزش ایفا یا بهای تمام‌شده مستهلک.</w:t>
      </w:r>
    </w:p>
    <w:p>
      <w:pPr>
        <w:bidi/>
        <w:spacing w:before="0" w:after="40" w:line="276" w:lineRule="auto"/>
        <w:ind w:left="500" w:hanging="360"/>
        <w:jc w:val="both"/>
      </w:pPr>
      <w:r>
        <w:rPr>
          <w:rFonts w:ascii="Times New Roman" w:hAnsi="Times New Roman" w:eastAsia="Times New Roman" w:cs="B Zar"/>
          <w:sz w:val="22"/>
          <w:szCs w:val="22"/>
          <w:rtl/>
        </w:rPr>
        <w:t xml:space="preserve">۱۷) سرمایه مالی: پول سرمایه‌گذاری‌شده یا قدرت خرید؛ فیزیکی: ظرفیت عملیاتی؛ نگهداشت فیزیکی مستلزم بهای جاری (۸.۵)؛ مثال عددی تمرین ۱۱ کارگاه.</w:t>
      </w:r>
    </w:p>
    <w:p>
      <w:pPr>
        <w:bidi/>
        <w:spacing w:before="0" w:after="40" w:line="276" w:lineRule="auto"/>
        <w:ind w:left="500" w:hanging="360"/>
        <w:jc w:val="both"/>
      </w:pPr>
      <w:r>
        <w:rPr>
          <w:rFonts w:ascii="Times New Roman" w:hAnsi="Times New Roman" w:eastAsia="Times New Roman" w:cs="B Zar"/>
          <w:sz w:val="22"/>
          <w:szCs w:val="22"/>
          <w:rtl/>
        </w:rPr>
        <w:t xml:space="preserve">۱۸) عدم‌تقارن اطلاعات (انتخاب نامساعد)، هزینه‌های نمایندگی و مباشرت، سه فرضیه نظریه اثباتی؛ محدودیت: توضیحی نه تجویزی، نتایج وابسته به محیط نهادی و آزمون‌های ناهمگن.</w:t>
      </w:r>
    </w:p>
    <w:p>
      <w:pPr>
        <w:bidi/>
        <w:spacing w:before="0" w:after="40" w:line="276" w:lineRule="auto"/>
        <w:ind w:left="500" w:hanging="360"/>
        <w:jc w:val="both"/>
      </w:pPr>
      <w:r>
        <w:rPr>
          <w:rFonts w:ascii="Times New Roman" w:hAnsi="Times New Roman" w:eastAsia="Times New Roman" w:cs="B Zar"/>
          <w:sz w:val="22"/>
          <w:szCs w:val="22"/>
          <w:rtl/>
        </w:rPr>
        <w:t xml:space="preserve">۱۹) مباشرت، احتیاط، محتوای اقتصادی، عدم‌اطمینان اندازه‌گیری، تعریف حق‌محور دارایی، قطع شناخت، انتخاب مبنای اندازه‌گیری، سود یا زیان و سایر اقلام جامع؛ چارچوب استاندارد نیست (جهـ.۱.۲) و تفاوت چارچوب‌ها الزاماً الزام استاندارد را عوض نمی‌کند.</w:t>
      </w:r>
    </w:p>
    <w:p>
      <w:pPr>
        <w:bidi/>
        <w:spacing w:before="0" w:after="40" w:line="276" w:lineRule="auto"/>
        <w:ind w:left="500" w:hanging="360"/>
        <w:jc w:val="both"/>
      </w:pPr>
      <w:r>
        <w:rPr>
          <w:rFonts w:ascii="Times New Roman" w:hAnsi="Times New Roman" w:eastAsia="Times New Roman" w:cs="B Zar"/>
          <w:sz w:val="22"/>
          <w:szCs w:val="22"/>
          <w:rtl/>
        </w:rPr>
        <w:t xml:space="preserve">۲۰) بازار به خبر سود واکنش نشان می‌دهد (بال و براون) و حجم و نوسان در اعلامیه سود افزایش می‌یابد (بیور) ⇒ محتوای اطلاعاتی؛ محدودیت: مخاطبان گسترده‌تر از بازار، واکنش پیشین قیمت، خاص‌بودن بازار و نیاز به شواهد بومی.</w:t>
      </w:r>
    </w:p>
    <w:p>
      <w:pPr>
        <w:keepNext/>
        <w:keepLines/>
        <w:bidi/>
        <w:spacing w:before="300" w:after="80"/>
        <w:jc w:val="left"/>
        <w:outlineLvl w:val="1"/>
      </w:pPr>
      <w:bookmarkStart w:id="88" w:name="_TocH88"/>
      <w:r>
        <w:rPr>
          <w:rFonts w:ascii="Times New Roman" w:hAnsi="Times New Roman" w:eastAsia="Times New Roman" w:cs="B Zar"/>
          <w:b/>
          <w:bCs/>
          <w:color w:val="2E74B5"/>
          <w:sz w:val="27"/>
          <w:szCs w:val="27"/>
          <w:rtl/>
        </w:rPr>
        <w:t xml:space="preserve">پاسخ کارگاه مهارت‌سنجی</w:t>
      </w:r>
      <w:bookmarkEnd w:id="88"/>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تمرین‌های تکمیلی (۹ تا ۱۵)</w:t>
      </w:r>
    </w:p>
    <w:p>
      <w:pPr>
        <w:bidi/>
        <w:spacing w:before="0" w:after="40" w:line="276" w:lineRule="auto"/>
        <w:ind w:left="500" w:hanging="360"/>
        <w:jc w:val="both"/>
      </w:pPr>
      <w:r>
        <w:rPr>
          <w:rFonts w:ascii="Times New Roman" w:hAnsi="Times New Roman" w:eastAsia="Times New Roman" w:cs="B Zar"/>
          <w:sz w:val="22"/>
          <w:szCs w:val="22"/>
          <w:rtl/>
        </w:rPr>
        <w:t xml:space="preserve">۹) الف: ممکن است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باشد (۴.۱۴ و ۴.۱۵)؛ اندازه‌گیری احتمال را بازتاب می‌دهد • 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(۴.۲۹ و ۴.۳۱) • پ: </w:t>
      </w:r>
      <w:r>
        <w:rPr>
          <w:rFonts w:ascii="Times New Roman" w:hAnsi="Times New Roman" w:eastAsia="Times New Roman" w:cs="B Zar"/>
          <w:b/>
          <w:bCs/>
          <w:sz w:val="22"/>
          <w:szCs w:val="22"/>
          <w:rtl/>
        </w:rPr>
        <w:t xml:space="preserve">هیچ‌کدام</w:t>
      </w:r>
      <w:r>
        <w:rPr>
          <w:rFonts w:ascii="Times New Roman" w:hAnsi="Times New Roman" w:eastAsia="Times New Roman" w:cs="B Zar"/>
          <w:sz w:val="22"/>
          <w:szCs w:val="22"/>
          <w:rtl/>
        </w:rPr>
        <w:t xml:space="preserve"> (۴.۴۳) • ت: ترکیب حق و تعهد یک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است (۴.۵۷) • ث: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اگر تعریف را احراز کند (ساخت انبار).</w:t>
      </w:r>
    </w:p>
    <w:p>
      <w:pPr>
        <w:bidi/>
        <w:spacing w:before="0" w:after="40" w:line="276" w:lineRule="auto"/>
        <w:ind w:left="500" w:hanging="360"/>
        <w:jc w:val="both"/>
      </w:pPr>
      <w:r>
        <w:rPr>
          <w:rFonts w:ascii="Times New Roman" w:hAnsi="Times New Roman" w:eastAsia="Times New Roman" w:cs="B Zar"/>
          <w:sz w:val="22"/>
          <w:szCs w:val="22"/>
          <w:rtl/>
        </w:rPr>
        <w:t xml:space="preserve">۱۰) استهلاک سالانه = ۱۲۰۰ ÷ ۸ = ۱۵۰؛ بهای تاریخی = ۱۲۰۰ − ۳ × ۱۵۰ = </w:t>
      </w:r>
      <w:r>
        <w:rPr>
          <w:rFonts w:ascii="Times New Roman" w:hAnsi="Times New Roman" w:eastAsia="Times New Roman" w:cs="B Zar"/>
          <w:b/>
          <w:bCs/>
          <w:sz w:val="22"/>
          <w:szCs w:val="22"/>
          <w:rtl/>
        </w:rPr>
        <w:t xml:space="preserve">۷۵۰</w:t>
      </w:r>
      <w:r>
        <w:rPr>
          <w:rFonts w:ascii="Times New Roman" w:hAnsi="Times New Roman" w:eastAsia="Times New Roman" w:cs="B Zar"/>
          <w:sz w:val="22"/>
          <w:szCs w:val="22"/>
          <w:rtl/>
        </w:rPr>
        <w:t xml:space="preserve">. بهای جاری = ۱۵۰۰ × ۵/۸ = </w:t>
      </w:r>
      <w:r>
        <w:rPr>
          <w:rFonts w:ascii="Times New Roman" w:hAnsi="Times New Roman" w:eastAsia="Times New Roman" w:cs="B Zar"/>
          <w:b/>
          <w:bCs/>
          <w:sz w:val="22"/>
          <w:szCs w:val="22"/>
          <w:rtl/>
        </w:rPr>
        <w:t xml:space="preserve">۹۳۷٫۵</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۷۰۰</w:t>
      </w:r>
      <w:r>
        <w:rPr>
          <w:rFonts w:ascii="Times New Roman" w:hAnsi="Times New Roman" w:eastAsia="Times New Roman" w:cs="B Zar"/>
          <w:sz w:val="22"/>
          <w:szCs w:val="22"/>
          <w:rtl/>
        </w:rPr>
        <w:t xml:space="preserve"> (مخارج واگذاری را در بر نمی‌گیرد) و خالص قیمت فروش پس از واگذاری ۶۵۰. ارزش بکارگیری = </w:t>
      </w:r>
      <w:r>
        <w:rPr>
          <w:rFonts w:ascii="Times New Roman" w:hAnsi="Times New Roman" w:eastAsia="Times New Roman" w:cs="B Zar"/>
          <w:b/>
          <w:bCs/>
          <w:sz w:val="22"/>
          <w:szCs w:val="22"/>
          <w:rtl/>
        </w:rPr>
        <w:t xml:space="preserve">۷۸۰</w:t>
      </w:r>
      <w:r>
        <w:rPr>
          <w:rFonts w:ascii="Times New Roman" w:hAnsi="Times New Roman" w:eastAsia="Times New Roman" w:cs="B Zar"/>
          <w:sz w:val="22"/>
          <w:szCs w:val="22"/>
          <w:rtl/>
        </w:rPr>
        <w:t xml:space="preserve">. برای تصمیم فروش، قیمت فروش و ارزش بکارگیری مربوط‌ترند: ۷۸۰ &gt; ۶۵۰ نشان می‌دهد نگهداری و بکارگیری ارزشمندتر از فروش است. (بندهای ۶.۱۲ تا ۶.۲۲)</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۱۰۰۰ − ۸۰۰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۸۰۰ × ۱٫۲۰ = ۹۶۰؛ سود = ۱۰۰۰ − ۹۶۰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سرمایه لازم برای حفظ ظرفیت فیزیکی = ۸۰۰ × ۱٫۳۰ = ۱۰۴۰؛ سود = ۱۰۰۰ − ۱۰۴۰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(زیان واقعی). (بندهای ۸.۱ تا ۸.۹)</w:t>
      </w: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محتمل‌ترین جریان = ۲۰۰؛ ارزش فعلی = ۲۰۰ ÷ ۱٫۱ = </w:t>
      </w:r>
      <w:r>
        <w:rPr>
          <w:rFonts w:ascii="Times New Roman" w:hAnsi="Times New Roman" w:eastAsia="Times New Roman" w:cs="B Zar"/>
          <w:b/>
          <w:bCs/>
          <w:sz w:val="22"/>
          <w:szCs w:val="22"/>
          <w:rtl/>
        </w:rPr>
        <w:t xml:space="preserve">۱۸۱٫۸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 مورد انتظار = ۰٫۳ × ۱۰۰ + ۰٫۵ × ۲۰۰ + ۰٫۲ × ۳۰۰ = ۱۹۰؛ ارزش فعلی = ۱۹۰ ÷ ۱٫۱ = </w:t>
      </w:r>
      <w:r>
        <w:rPr>
          <w:rFonts w:ascii="Times New Roman" w:hAnsi="Times New Roman" w:eastAsia="Times New Roman" w:cs="B Zar"/>
          <w:b/>
          <w:bCs/>
          <w:sz w:val="22"/>
          <w:szCs w:val="22"/>
          <w:rtl/>
        </w:rPr>
        <w:t xml:space="preserve">۱۷۲٫۷</w:t>
      </w:r>
      <w:r>
        <w:rPr>
          <w:rFonts w:ascii="Times New Roman" w:hAnsi="Times New Roman" w:eastAsia="Times New Roman" w:cs="B Zar"/>
          <w:sz w:val="22"/>
          <w:szCs w:val="22"/>
          <w:rtl/>
        </w:rPr>
        <w:t xml:space="preserve">. تفاوت: رویکرد دوم همه سناریوها را با احتمالشان وارد می‌کند و بنابراین عدم‌اطمینان توزیع جریان را بازتاب می‌دهد، در حالی که رویکرد اول تنها یک نقطه را برمی‌دارد. (بندهای ۶.۹۱ تا ۶.۹۵)</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شرکت آرین‌ریخته، الف و ب (به‌صورت تلفیقی؛ سهم ۴۰ درصد سایر سهامداران ب به‌صورت منافع فاقد کنترل نشان داده می‌شود)؛ ج به دلیل نبود کنترل تلفیق نمی‌شود.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صورت‌های مالی غیرتلفیقی (۳.۱۱).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صورت‌های مالی ترکیبی (۳.۱۲)؛ چون واحد گزارشگر یک واحد حقوقی نیست و محدوده آن باید صادقانه تعیین شود، توصیف نحوه تعیین محدوده و اجزای آن الزامی است (۳.۱۳ و ۳.۱۴).</w:t>
      </w:r>
    </w:p>
    <w:p>
      <w:pPr>
        <w:bidi/>
        <w:spacing w:before="0" w:after="40" w:line="276" w:lineRule="auto"/>
        <w:ind w:left="500" w:hanging="360"/>
        <w:jc w:val="both"/>
      </w:pPr>
      <w:r>
        <w:rPr>
          <w:rFonts w:ascii="Times New Roman" w:hAnsi="Times New Roman" w:eastAsia="Times New Roman" w:cs="B Zar"/>
          <w:sz w:val="22"/>
          <w:szCs w:val="22"/>
          <w:rtl/>
        </w:rPr>
        <w:t xml:space="preserve">۱۴) تهاتر اقلام غیرمشابه را در یک طبقه قرار می‌دهد و به‌طور معمول مناسب نیست (۷.۱۰)؛ پس ۵۰ میلیارد ریال به‌عنوان دارایی (مطالبه) و ۳۰ میلیارد ریال به‌عنوان بدهی جداگانه ارائه می‌شود و خالص ۲۰ میلیارد ریال نمایش داده نمی‌شود.</w:t>
      </w:r>
    </w:p>
    <w:p>
      <w:pPr>
        <w:bidi/>
        <w:spacing w:before="0" w:after="40" w:line="276" w:lineRule="auto"/>
        <w:ind w:left="500" w:hanging="36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۷۵ درصد × ۴۰۰ = </w:t>
      </w:r>
      <w:r>
        <w:rPr>
          <w:rFonts w:ascii="Times New Roman" w:hAnsi="Times New Roman" w:eastAsia="Times New Roman" w:cs="B Zar"/>
          <w:b/>
          <w:bCs/>
          <w:sz w:val="22"/>
          <w:szCs w:val="22"/>
          <w:rtl/>
        </w:rPr>
        <w:t xml:space="preserve">۳۰۰</w:t>
      </w:r>
      <w:r>
        <w:rPr>
          <w:rFonts w:ascii="Times New Roman" w:hAnsi="Times New Roman" w:eastAsia="Times New Roman" w:cs="B Zar"/>
          <w:sz w:val="22"/>
          <w:szCs w:val="22"/>
          <w:rtl/>
        </w:rPr>
        <w:t xml:space="preserve"> میلیارد ریال قطع شناخت می‌شود (از دست رفتن کنترل بخشی از دارایی، ۵.۲۶ الف).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واحد حساب تقسیم می‌شود: جزء انتقال‌یافته و جزء باقی‌مانده به واحدهای جداگانه تبدیل می‌شوند (۴.۵۰).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قلم باقی‌مانده = ۴۰۰ − ۳۰۰ = </w:t>
      </w:r>
      <w:r>
        <w:rPr>
          <w:rFonts w:ascii="Times New Roman" w:hAnsi="Times New Roman" w:eastAsia="Times New Roman" w:cs="B Zar"/>
          <w:b/>
          <w:bCs/>
          <w:sz w:val="22"/>
          <w:szCs w:val="22"/>
          <w:rtl/>
        </w:rPr>
        <w:t xml:space="preserve">۱۰۰</w:t>
      </w:r>
      <w:r>
        <w:rPr>
          <w:rFonts w:ascii="Times New Roman" w:hAnsi="Times New Roman" w:eastAsia="Times New Roman" w:cs="B Zar"/>
          <w:sz w:val="22"/>
          <w:szCs w:val="22"/>
          <w:rtl/>
        </w:rPr>
        <w:t xml:space="preserve"> میلیارد ریال.</w:t>
      </w:r>
    </w:p>
    <w:p>
      <w:r>
        <w:br w:type="page"/>
      </w:r>
    </w:p>
    <w:p>
      <w:pPr>
        <w:keepNext/>
        <w:keepLines/>
        <w:pBdr>
          <w:bottom w:val="single" w:sz="8" w:space="3" w:color="1F3864"/>
        </w:pBdr>
        <w:bidi/>
        <w:spacing w:before="420" w:after="120"/>
        <w:jc w:val="left"/>
        <w:outlineLvl w:val="0"/>
      </w:pPr>
      <w:bookmarkStart w:id="89" w:name="_TocH89"/>
      <w:r>
        <w:rPr>
          <w:rFonts w:ascii="Times New Roman" w:hAnsi="Times New Roman" w:eastAsia="Times New Roman" w:cs="B Zar"/>
          <w:b/>
          <w:bCs/>
          <w:color w:val="1F3864"/>
          <w:sz w:val="32"/>
          <w:szCs w:val="32"/>
          <w:rtl/>
        </w:rPr>
        <w:t xml:space="preserve">پیوست الف: نگاشت بخش‌های فصل به بندهای چارچوب مفهومی</w:t>
      </w:r>
      <w:bookmarkEnd w:id="89"/>
    </w:p>
    <w:p>
      <w:pPr>
        <w:bidi/>
        <w:spacing w:before="0" w:after="60" w:line="276" w:lineRule="auto"/>
        <w:ind w:firstLine="284"/>
        <w:jc w:val="both"/>
      </w:pPr>
      <w:r>
        <w:rPr>
          <w:rFonts w:ascii="Times New Roman" w:hAnsi="Times New Roman" w:eastAsia="Times New Roman" w:cs="B Zar"/>
          <w:sz w:val="22"/>
          <w:szCs w:val="22"/>
          <w:rtl/>
        </w:rPr>
        <w:t xml:space="preserve">جدول زیر به دانشجو کمک می‌کند هر بخش فصل را به بندهای متن رسمی چارچوب مفهومی گزارشگری مالی سازمان حسابرسی وصل کند و برای مطالعه دقیق‌تر به منبع اصلی مراجعه نماید. بندهای فصل ۱ چارچوب (هدف) در بخش ۱-۵ و بندهای مقدماتی «جایگاه و هدف چارچوب» در بخش ۱-۴ آمده‌اند.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3610"/>
        <w:gridCol w:w="415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بخش فصل</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41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بندهای چارچوب مفهومی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جایگاه، کارکرد و ساختار چارچوب</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جهـ.۱.۱ تا جهـ.۱.۵ و ۱.۱</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مخاطبان، منابع و ادعاها، عملکرد مالی؛ صورت‌های مالی و واحد گزارشگر</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تا ۱.۲۳؛ ۳.۱ تا ۳.۳؛ ۳.۸؛ ۳.۱۰ تا ۳.۱۸</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 و بهبوددهنده، محدودیت مخارج</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 تا ۲.۴۳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عناصر صورت‌های مالی: دارایی، بدهی، حقوق مالکانه، درآمد و هزینه، واحد حساب، قراردادهای اجرانشده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 تا ۴.۷۲</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و قطع شناخت</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۵.۱ تا ۵.۳۳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واحد گزارشگر، تداوم فعالیت، دوره گزارشگری، واحد پولی</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 تا ۳.۱۴؛ ۶.۱ (برای واحد پولی، به‌طور ضمنی)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 مبناها، اطلاعات هر مبنا، انتخاب مبنا، تکنیک‌های مبتنی بر جریان نقدی</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۶.۱ تا ۶.۹۵</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۱-۱۱</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درآمد و هزینه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۴.۶۸ تا ۴.۷۲؛ ۵.۵ تا ۵.۷ و استانداردهای مربوط</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 طبقه‌بندی، تجمیع، تهاتر، سود و زیان و سایر اقلام جامع</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۷.۱ تا ۷.۲۲</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۱-۱۳</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مفاهیم سرمایه و نگهداشت سرمایه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۸.۱ تا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بخش ۱-۱۴ (اخلاق حرفه‌ای)، مباحث تاریخی (۱-۲) و ماهیت حسابداری (۱-۳) به متن چارچوب وابسته نیستند و تحلیل مؤلف و منابع نظری‌اند؛ بخش‌های «مطالعه پیشرفته» نیز مستقیماً بر پژوهش‌های یادشده در همان بخش‌ها تکیه دارند.</w:t>
      </w:r>
    </w:p>
    <w:p>
      <w:r>
        <w:br w:type="page"/>
      </w:r>
    </w:p>
    <w:p>
      <w:pPr>
        <w:keepNext/>
        <w:keepLines/>
        <w:pBdr>
          <w:bottom w:val="single" w:sz="8" w:space="3" w:color="1F3864"/>
        </w:pBdr>
        <w:bidi/>
        <w:spacing w:before="420" w:after="120"/>
        <w:jc w:val="left"/>
        <w:outlineLvl w:val="0"/>
      </w:pPr>
      <w:bookmarkStart w:id="90" w:name="_TocH90"/>
      <w:r>
        <w:rPr>
          <w:rFonts w:ascii="Times New Roman" w:hAnsi="Times New Roman" w:eastAsia="Times New Roman" w:cs="B Zar"/>
          <w:b/>
          <w:bCs/>
          <w:color w:val="1F3864"/>
          <w:sz w:val="32"/>
          <w:szCs w:val="32"/>
          <w:rtl/>
        </w:rPr>
        <w:t xml:space="preserve">پیوست ب: تحلیل‌های موردی جامع</w:t>
      </w:r>
      <w:bookmarkEnd w:id="90"/>
    </w:p>
    <w:p>
      <w:pPr>
        <w:bidi/>
        <w:spacing w:before="0" w:after="60" w:line="276" w:lineRule="auto"/>
        <w:ind w:firstLine="284"/>
        <w:jc w:val="both"/>
      </w:pPr>
      <w:r>
        <w:rPr>
          <w:rFonts w:ascii="Times New Roman" w:hAnsi="Times New Roman" w:eastAsia="Times New Roman" w:cs="B Zar"/>
          <w:sz w:val="22"/>
          <w:szCs w:val="22"/>
          <w:rtl/>
        </w:rPr>
        <w:t xml:space="preserve">این پیوست دو تحلیل موردی دارد که چند مفهوم فصل را با هم به‌کار می‌گیرد. پیش از مراجعه به پاسخ، هر مورد را خودتان تحلیل کنید و برای هر نتیجه بند مربوط در چارچوب مفهومی را بیابید.</w:t>
      </w:r>
    </w:p>
    <w:p>
      <w:pPr>
        <w:keepNext/>
        <w:keepLines/>
        <w:bidi/>
        <w:spacing w:before="300" w:after="80"/>
        <w:jc w:val="left"/>
        <w:outlineLvl w:val="1"/>
      </w:pPr>
      <w:bookmarkStart w:id="91" w:name="_TocH91"/>
      <w:r>
        <w:rPr>
          <w:rFonts w:ascii="Times New Roman" w:hAnsi="Times New Roman" w:eastAsia="Times New Roman" w:cs="B Zar"/>
          <w:b/>
          <w:bCs/>
          <w:color w:val="2E74B5"/>
          <w:sz w:val="27"/>
          <w:szCs w:val="27"/>
          <w:rtl/>
        </w:rPr>
        <w:t xml:space="preserve">ب-۱ پایان سال شرکت بهار</w:t>
      </w:r>
      <w:bookmarkEnd w:id="91"/>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شرکت بهار، تولیدکننده تراکتور و ماشین‌آلات کشاورزی، در ۲۹ اسفند ۱۴۰۵</w:t>
            </w:r>
          </w:p>
          <w:p>
            <w:pPr>
              <w:bidi/>
              <w:spacing w:before="0" w:after="40" w:line="252" w:lineRule="auto"/>
              <w:jc w:val="both"/>
            </w:pPr>
            <w:r>
              <w:rPr>
                <w:rFonts w:ascii="Times New Roman" w:hAnsi="Times New Roman" w:eastAsia="Times New Roman" w:cs="B Zar"/>
                <w:sz w:val="20"/>
                <w:szCs w:val="20"/>
                <w:rtl/>
              </w:rPr>
              <w:t xml:space="preserve">شرکت بهار، تولیدکننده تراکتور و ماشین‌آلات کشاورزی، حساب‌های سال ۱۴۰۵ را می‌بندد. مبالغ به میلیارد ریال است. رویدادهای زیر باید بررسی 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الف) تحویل یک تراکتور به بهای ۱۰ به مشتری اعتباری در ۲۸ اسفند؛ مشتری قول پرداخت در ۱۵ فروردین را داده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ب) دریافت ۴ پیش‌دریافت از مشتری برای تراکتورهایی که سال آینده تحویل می‌شود.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پ) دعوی مشتری به خواسته ۶ خسارت؛ وکلا احتمال محکومیت را بسیار کم می‌دانند.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 قرارداد خرید ۱۰۰۰ تن فولاد که هیچ طرفی تعهدی ایفا نکرده و قیمت قراردادی کمتر از قیمت بازار شده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ث) مصوبه هیئت‌مدیره در ۲۵ اسفند برای پرداخت سود سهام که هنوز در مجمع تصویب نشده است.</w:t>
            </w:r>
          </w:p>
          <w:p>
            <w:pPr>
              <w:bidi/>
              <w:spacing w:before="0" w:after="40" w:line="252" w:lineRule="auto"/>
              <w:jc w:val="both"/>
            </w:pPr>
            <w:r>
              <w:rPr>
                <w:rFonts w:ascii="Times New Roman" w:hAnsi="Times New Roman" w:eastAsia="Times New Roman" w:cs="B Zar"/>
                <w:b/>
                <w:bCs/>
                <w:sz w:val="20"/>
                <w:szCs w:val="20"/>
                <w:rtl/>
              </w:rPr>
              <w:t xml:space="preserve">مطلوب است:</w:t>
            </w:r>
            <w:r>
              <w:rPr>
                <w:rFonts w:ascii="Times New Roman" w:hAnsi="Times New Roman" w:eastAsia="Times New Roman" w:cs="B Zar"/>
                <w:sz w:val="20"/>
                <w:szCs w:val="20"/>
                <w:rtl/>
              </w:rPr>
              <w:t xml:space="preserve"> برای هر رویداد مشخص کنید (۱) آیا عنصری از عناصر صورت‌های مالی پدید می‌آید یا خیر و از چه نوعی؛ (۲) آیا باید شناسایی شود و اگر نه، چه افشایی لازم است؛ (۳) اگر شناسایی شود، کدام مبنای اندازه‌گیری مناسب است.</w:t>
            </w:r>
          </w:p>
          <w:p>
            <w:pPr>
              <w:bidi/>
              <w:spacing w:before="0" w:after="40" w:line="252" w:lineRule="auto"/>
              <w:jc w:val="both"/>
            </w:pPr>
            <w:r>
              <w:rPr>
                <w:rFonts w:ascii="Times New Roman" w:hAnsi="Times New Roman" w:eastAsia="Times New Roman" w:cs="B Zar"/>
                <w:b/>
                <w:bCs/>
                <w:sz w:val="20"/>
                <w:szCs w:val="20"/>
                <w:rtl/>
              </w:rPr>
              <w:t xml:space="preserve">پاسخ.</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الف) </w:t>
      </w:r>
      <w:r>
        <w:rPr>
          <w:rFonts w:ascii="Times New Roman" w:hAnsi="Times New Roman" w:eastAsia="Times New Roman" w:cs="B Zar"/>
          <w:b/>
          <w:bCs/>
          <w:sz w:val="22"/>
          <w:szCs w:val="22"/>
          <w:rtl/>
        </w:rPr>
        <w:t xml:space="preserve">دارایی (مطالبات) و درآمد.</w:t>
      </w:r>
      <w:r>
        <w:rPr>
          <w:rFonts w:ascii="Times New Roman" w:hAnsi="Times New Roman" w:eastAsia="Times New Roman" w:cs="B Zar"/>
          <w:sz w:val="22"/>
          <w:szCs w:val="22"/>
          <w:rtl/>
        </w:rPr>
        <w:t xml:space="preserve"> شرکت وظیفه خود را انجام داده و حق دریافت بها یافته است؛ تعریف دارایی و درآمد احراز می‌شود (چارچوب مفهومی، بندهای ۴.۳، ۴.۶۸ و ۴.۶۹). شناسایی می‌شود، چون اطلاعات مربوط و صادقانه است. اندازه‌گیری: بهای تاریخی (مابه‌ازای معامله).</w:t>
      </w:r>
    </w:p>
    <w:p>
      <w:pPr>
        <w:bidi/>
        <w:spacing w:before="0" w:after="40" w:line="276" w:lineRule="auto"/>
        <w:ind w:left="500" w:hanging="360"/>
        <w:jc w:val="both"/>
      </w:pPr>
      <w:r>
        <w:rPr>
          <w:rFonts w:ascii="Times New Roman" w:hAnsi="Times New Roman" w:eastAsia="Times New Roman" w:cs="B Zar"/>
          <w:sz w:val="22"/>
          <w:szCs w:val="22"/>
          <w:rtl/>
        </w:rPr>
        <w:t xml:space="preserve">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شرکت تعهد فعلی به انتقال منبع اقتصادی (تحویل تراکتور) دارد که ناشی از رویداد گذشته (دریافت وجه) است (بندهای ۴.۲۷ و ۴.۴۳). شناسایی می‌شود؛ درآمد هنگام ایفای تعهد شناسایی خواهد شد.</w:t>
      </w:r>
    </w:p>
    <w:p>
      <w:pPr>
        <w:bidi/>
        <w:spacing w:before="0" w:after="40" w:line="276" w:lineRule="auto"/>
        <w:ind w:left="500" w:hanging="360"/>
        <w:jc w:val="both"/>
      </w:pPr>
      <w:r>
        <w:rPr>
          <w:rFonts w:ascii="Times New Roman" w:hAnsi="Times New Roman" w:eastAsia="Times New Roman" w:cs="B Zar"/>
          <w:sz w:val="22"/>
          <w:szCs w:val="22"/>
          <w:rtl/>
        </w:rPr>
        <w:t xml:space="preserve">پ) ممکن است تعهد وجود داشته باشد یا نداشته باشد؛ وقتی وجود دارایی یا بدهی نامطمئن است، شناسایی بر پایه مربوط بودن و بیان صادقانه ارزیابی می‌شود. با احتمال بسیار کم جریان خروجی، شناسایی مناسب نیست ولی تعهد، حتی با احتمال کم، می‌تواند وجود داشته باشد (بندهای ۴.۳۵، ۴.۳۸، ۵.۱۲ تا ۵.۱۷)؛ افشای ماهیت دعوی و عدم‌اطمینان‌ها لازم است.</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اجرانشده است؛ حق و تعهد با هم یک دارایی یا یک بدهی را تشکیل می‌دهند و چون شرایط برای شرکت مطلوب است، ترکیب آنها دارایی است (بندهای ۴.۵۶ و ۴.۵۷). شناسایی و اندازه‌گیری آن تابع استانداردهاست؛ در بسیاری از موارد قراردادهای اجرانشده شناسایی نمی‌شوند و افشا می‌شوند، مگر استاندارد دیگری حکم کند.</w:t>
      </w:r>
    </w:p>
    <w:p>
      <w:pPr>
        <w:bidi/>
        <w:spacing w:before="0" w:after="40" w:line="276" w:lineRule="auto"/>
        <w:ind w:left="500" w:hanging="360"/>
        <w:jc w:val="both"/>
      </w:pPr>
      <w:r>
        <w:rPr>
          <w:rFonts w:ascii="Times New Roman" w:hAnsi="Times New Roman" w:eastAsia="Times New Roman" w:cs="B Zar"/>
          <w:sz w:val="22"/>
          <w:szCs w:val="22"/>
          <w:rtl/>
        </w:rPr>
        <w:t xml:space="preserve">ث) تا تصویب مجمع، تعهد فعلی وجود ندارد (بند ۴.۴۳)؛ بدهی شناسایی نمی‌شود و حقوق مالکانه کاهش نمی‌یابد؛ افشای رویداد پس از دوره (بند ۳.۷) در صورت ضرورت.</w:t>
      </w:r>
    </w:p>
    <w:p>
      <w:pPr>
        <w:keepNext/>
        <w:keepLines/>
        <w:bidi/>
        <w:spacing w:before="300" w:after="80"/>
        <w:jc w:val="left"/>
        <w:outlineLvl w:val="1"/>
      </w:pPr>
      <w:bookmarkStart w:id="92" w:name="_TocH92"/>
      <w:r>
        <w:rPr>
          <w:rFonts w:ascii="Times New Roman" w:hAnsi="Times New Roman" w:eastAsia="Times New Roman" w:cs="B Zar"/>
          <w:b/>
          <w:bCs/>
          <w:color w:val="2E74B5"/>
          <w:sz w:val="27"/>
          <w:szCs w:val="27"/>
          <w:rtl/>
        </w:rPr>
        <w:t xml:space="preserve">ب-۲ بازگشت به پرسش آغازین فصل</w:t>
      </w:r>
      <w:bookmarkEnd w:id="92"/>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پرسش آغازین فصل را با ابزارهای چارچوب پاسخ دهید</w:t>
            </w:r>
          </w:p>
          <w:p>
            <w:pPr>
              <w:bidi/>
              <w:spacing w:before="0" w:after="40" w:line="252" w:lineRule="auto"/>
              <w:jc w:val="both"/>
            </w:pPr>
            <w:r>
              <w:rPr>
                <w:rFonts w:ascii="Times New Roman" w:hAnsi="Times New Roman" w:eastAsia="Times New Roman" w:cs="B Zar"/>
                <w:sz w:val="20"/>
                <w:szCs w:val="20"/>
                <w:rtl/>
              </w:rPr>
              <w:t xml:space="preserve">در پرسش آغازین، تراکتوری به بهای ۱۰ به مشتری اعتباری تحویل شده است. حسابدار جوان می‌گوید «تا پول نیامده، درآمدی نداریم». مطلوب است: (۱) پاسخ را بر پایه هدف گزارشگری، تعریف دارایی و درآمد و حسابداری تعهدی بنویسید؛ (۲) اگر مشتری ورشکسته شود، کدام ویژگی‌های کیفی و کدام مفهوم اندازه‌گیری مطرح می‌شود؟</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 هدف گزارشگری، کمک به ارزیابی چشم‌انداز جریان‌های نقد آینده و مباشرت مدیریت است (بندهای ۱.۳ و ۱.۴). حسابداری تعهدی آثار معاملات را در دوره وقوع نشان می‌دهد (بند ۱.۱۷). مطالبات یک حق است که قابلیت تولید منافع اقتصادی دارد و تحت کنترل شرکت است، پس دارایی است (۴.۳ و ۴.۴)؛ افزایش دارایی ناشی از ایفای وظیفه، درآمد است (۴.۶۸). پس حسابدار ارشد درست می‌گفت.</w:t>
      </w:r>
    </w:p>
    <w:p>
      <w:pPr>
        <w:bidi/>
        <w:spacing w:before="0" w:after="40" w:line="276" w:lineRule="auto"/>
        <w:ind w:left="500" w:hanging="360"/>
        <w:jc w:val="both"/>
      </w:pPr>
      <w:r>
        <w:rPr>
          <w:rFonts w:ascii="Times New Roman" w:hAnsi="Times New Roman" w:eastAsia="Times New Roman" w:cs="B Zar"/>
          <w:sz w:val="22"/>
          <w:szCs w:val="22"/>
          <w:rtl/>
        </w:rPr>
        <w:t xml:space="preserve">۲) اگر وصول مشکوک شود، اطلاعات باید بیان صادقانه و بی‌طرف باشد؛ احتیاط یعنی مراقبت در قضاوت و نه ذخیره پنهان (بندهای ۲.۱۳ تا ۲.۱۷). مبلغ مطالبات باید برآوردی از مبلغ قابل وصول باشد و عدم‌اطمینان اندازه‌گیری با توصیف روشن آن مانع شناسایی نیست (بندهای ۲.۱۹ و ۵.۱۹)؛ و اگر مشتری دیگر قابل وصول نباشد، قطع شناخت مطالبات یا کاهش مبلغ آن مطرح می‌شود (بند ۵.۲۶).</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۱: چارچوب مفهومی گزارشگری مالی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