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color="auto" w:fill="1F3864"/>
        <w:bidi/>
        <w:spacing w:before="0" w:after="0" w:line="360" w:lineRule="auto"/>
        <w:jc w:val="center"/>
      </w:pPr>
      <w:r>
        <w:rPr>
          <w:rFonts w:ascii="Times New Roman" w:hAnsi="Times New Roman" w:eastAsia="Times New Roman" w:cs="B Zar"/>
          <w:b/>
          <w:bCs/>
          <w:color w:val="FFFFFF"/>
          <w:sz w:val="26"/>
          <w:szCs w:val="26"/>
          <w:rtl/>
        </w:rPr>
        <w:t xml:space="preserve">حسابداری میانه ۱</w:t>
      </w:r>
    </w:p>
    <w:p>
      <w:pPr>
        <w:shd w:val="clear" w:color="auto" w:fill="1F3864"/>
        <w:bidi/>
        <w:spacing w:before="0" w:after="0" w:line="420" w:lineRule="auto"/>
        <w:jc w:val="center"/>
      </w:pPr>
      <w:r>
        <w:rPr>
          <w:rFonts w:ascii="Times New Roman" w:hAnsi="Times New Roman" w:eastAsia="Times New Roman" w:cs="B Zar"/>
          <w:b/>
          <w:bCs/>
          <w:color w:val="FFFFFF"/>
          <w:sz w:val="44"/>
          <w:szCs w:val="44"/>
          <w:rtl/>
        </w:rPr>
        <w:t xml:space="preserve">فصل ۱: چارچوب مفهومی گزارشگری مالی</w:t>
      </w:r>
    </w:p>
    <w:p>
      <w:pPr>
        <w:shd w:val="clear" w:color="auto" w:fill="1F3864"/>
        <w:bidi/>
        <w:spacing w:before="0" w:after="120" w:line="276" w:lineRule="auto"/>
        <w:jc w:val="center"/>
      </w:pPr>
      <w:r>
        <w:rPr>
          <w:rFonts w:ascii="Times New Roman" w:hAnsi="Times New Roman" w:eastAsia="Times New Roman" w:cs="B Zar"/>
          <w:sz w:val="10"/>
          <w:szCs w:val="10"/>
          <w:rtl/>
        </w:rPr>
        <w:t xml:space="preserve"> </w:t>
      </w:r>
    </w:p>
    <w:p>
      <w:pPr>
        <w:bidi/>
        <w:spacing w:before="0" w:after="160" w:line="276" w:lineRule="auto"/>
        <w:jc w:val="center"/>
      </w:pPr>
      <w:r>
        <w:rPr>
          <w:rFonts w:ascii="Times New Roman" w:hAnsi="Times New Roman" w:eastAsia="Times New Roman" w:cs="B Zar"/>
          <w:color w:val="595959"/>
          <w:sz w:val="21"/>
          <w:szCs w:val="21"/>
          <w:rtl/>
        </w:rPr>
        <w:t xml:space="preserve">بر پایه «چارچوب مفهومی گزارشگری مالی» سازمان حسابرسی (مصوب ۱۴۰۵)</w:t>
      </w:r>
    </w:p>
    <w:p>
      <w:pPr>
        <w:bidi/>
        <w:spacing w:before="120" w:after="40" w:line="300" w:lineRule="auto"/>
        <w:jc w:val="center"/>
      </w:pPr>
      <w:r>
        <w:rPr>
          <w:rFonts w:ascii="Times New Roman" w:hAnsi="Times New Roman" w:eastAsia="Times New Roman" w:cs="B Zar"/>
          <w:b/>
          <w:bCs/>
          <w:color w:val="1F3864"/>
          <w:sz w:val="26"/>
          <w:szCs w:val="26"/>
          <w:rtl/>
        </w:rPr>
        <w:t xml:space="preserve">«کیفیت اطلاعات مالی، زیربنای اعتماد به بازار سرمایه است.»</w:t>
      </w:r>
    </w:p>
    <w:p>
      <w:pPr>
        <w:bidi/>
        <w:spacing w:before="0" w:after="160" w:line="276" w:lineRule="auto"/>
        <w:jc w:val="center"/>
      </w:pPr>
      <w:r>
        <w:rPr>
          <w:rFonts w:ascii="Times New Roman" w:hAnsi="Times New Roman" w:eastAsia="Times New Roman" w:cs="B Zar"/>
          <w:color w:val="595959"/>
          <w:sz w:val="21"/>
          <w:szCs w:val="21"/>
          <w:rtl/>
        </w:rPr>
        <w:t xml:space="preserve">برگرفته از مضمون سخنرانی «بازی اعداد» (۱۹۹۸) آرتور لویت، رئیس وقت کمیسیون بورس و اوراق بهادار آمریکا</w:t>
      </w:r>
    </w:p>
    <w:p>
      <w:pPr>
        <w:keepNext/>
        <w:keepLines/>
        <w:bidi/>
        <w:spacing w:before="200" w:after="60"/>
        <w:jc w:val="left"/>
        <w:outlineLvl w:val="2"/>
      </w:pPr>
      <w:bookmarkStart w:id="10" w:name="_TocH10"/>
      <w:r>
        <w:rPr>
          <w:rFonts w:ascii="Times New Roman" w:hAnsi="Times New Roman" w:eastAsia="Times New Roman" w:cs="B Zar"/>
          <w:b/>
          <w:bCs/>
          <w:color w:val="833C0B"/>
          <w:sz w:val="24"/>
          <w:szCs w:val="24"/>
          <w:rtl/>
        </w:rPr>
        <w:t xml:space="preserve">پس از مطالعه این فصل می‌توانید</w:t>
      </w:r>
      <w:bookmarkEnd w:id="10"/>
    </w:p>
    <w:p>
      <w:pPr>
        <w:numPr>
          <w:ilvl w:val="0"/>
          <w:numId w:val="1"/>
        </w:numPr>
        <w:bidi/>
        <w:spacing w:before="0" w:after="30" w:line="276" w:lineRule="auto"/>
        <w:jc w:val="both"/>
      </w:pPr>
      <w:r>
        <w:rPr>
          <w:rFonts w:ascii="Times New Roman" w:hAnsi="Times New Roman" w:eastAsia="Times New Roman" w:cs="B Zar"/>
          <w:sz w:val="22"/>
          <w:szCs w:val="22"/>
          <w:rtl/>
        </w:rPr>
        <w:t xml:space="preserve">بگویید چارچوب مفهومی چیست و چرا پدید آمد؛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هدف گزارشگری مالی و مخاطبان اصلی آن را توضیح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ویژگی‌های کیفی اطلاعات مفید را از یکدیگر تمیز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دارایی، بدهی، حقوق مالکانه، درآمد و هزینه را تعریف و در موقعیت‌های واقعی به‌کار ببندید؛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شناخت و اندازه‌گیری، شناسایی درآمد و هزینه، و ارائه و افشا را شرح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نقش اخلاق حرفه‌ای را در گزارشگری مالی ارزیابی کنید.</w:t>
      </w:r>
    </w:p>
    <w:p>
      <w:pPr>
        <w:keepNext/>
        <w:keepLines/>
        <w:bidi/>
        <w:spacing w:before="200" w:after="60"/>
        <w:jc w:val="left"/>
        <w:outlineLvl w:val="2"/>
      </w:pPr>
      <w:bookmarkStart w:id="11" w:name="_TocH11"/>
      <w:r>
        <w:rPr>
          <w:rFonts w:ascii="Times New Roman" w:hAnsi="Times New Roman" w:eastAsia="Times New Roman" w:cs="B Zar"/>
          <w:b/>
          <w:bCs/>
          <w:color w:val="833C0B"/>
          <w:sz w:val="24"/>
          <w:szCs w:val="24"/>
          <w:rtl/>
        </w:rPr>
        <w:t xml:space="preserve">یک پرسش برای آغاز</w:t>
      </w:r>
      <w:bookmarkEnd w:id="11"/>
    </w:p>
    <w:p>
      <w:pPr>
        <w:bidi/>
        <w:spacing w:before="0" w:after="60" w:line="276" w:lineRule="auto"/>
        <w:ind w:firstLine="284"/>
        <w:jc w:val="both"/>
      </w:pPr>
      <w:r>
        <w:rPr>
          <w:rFonts w:ascii="Times New Roman" w:hAnsi="Times New Roman" w:eastAsia="Times New Roman" w:cs="B Zar"/>
          <w:sz w:val="22"/>
          <w:szCs w:val="22"/>
          <w:rtl/>
        </w:rPr>
        <w:t xml:space="preserve">ساعت از نیمه‌شب ۲۹ اسفند گذشته است و حسابدار شرکت بهار، تولیدکننده کفش، هنوز پشت میزش نشسته است. روز ۲۸ اسفند محموله‌ای کفش به بهای ۱۰ میلیارد ریال به یک فروشگاه زنجیره‌ای، مشتری اعتباری شرکت، تحویل داده شده و مشتری قول داده بهای آن را ۱۵ فروردین بپردازد. حسابدار ارشد معتقد است درآمد این فروش مال امسال است. همکار جوان‌ترش می‌گوید: «تا پول نیامده، درآمدی نداریم.» هر دو با اطمینان سخن می‌گویند و هر دو می‌توانند از نظر خود دفاع کنند. اما نتیجه‌ی این اختلاف ساده نیست: اگر درآمد امسال ثبت شود، سود شرکت ده میلیارد ریال بیشتر می‌شود و پاداش مدیران، ارزیابی بانک و قیمت سهام، همه تغییر می‌کنند. پس چه کسی حق دارد میان این دو قضاوت کند؟ به قاعده‌ای مشترک نیاز داریم و آن قاعده، موضوع این فصل است. در سراسر فصل همین شرکت فرضی همراه ما خواهد بود.</w:t>
      </w:r>
    </w:p>
    <w:p>
      <w:pPr>
        <w:pBdr>
          <w:bottom w:val="single" w:sz="8" w:space="2" w:color="1F3864"/>
        </w:pBdr>
        <w:bidi/>
        <w:spacing w:before="200" w:after="120" w:line="276" w:lineRule="auto"/>
        <w:jc w:val="left"/>
      </w:pPr>
      <w:r>
        <w:rPr>
          <w:rFonts w:ascii="Times New Roman" w:hAnsi="Times New Roman" w:eastAsia="Times New Roman" w:cs="B Zar"/>
          <w:b/>
          <w:bCs/>
          <w:color w:val="1F3864"/>
          <w:sz w:val="32"/>
          <w:szCs w:val="32"/>
          <w:rtl/>
        </w:rPr>
        <w:t xml:space="preserve">فهرست مطالب</w:t>
      </w:r>
    </w:p>
    <w:p>
      <w:pPr>
        <w:bidi/>
        <w:spacing w:after="60"/>
      </w:pPr>
      <w:r>
        <w:fldChar w:fldCharType="begin" w:dirty="true"/>
      </w:r>
      <w:r>
        <w:instrText xml:space="preserve"> TOC \h \z \u </w:instrText>
      </w:r>
      <w:r>
        <w:fldChar w:fldCharType="separate"/>
      </w:r>
    </w:p>
    <w:p>
      <w:pPr>
        <w:bidi/>
        <w:spacing w:after="30"/>
        <w:ind w:right="0"/>
      </w:pPr>
      <w:r>
        <w:rPr>
          <w:rFonts w:ascii="Times New Roman" w:hAnsi="Times New Roman" w:eastAsia="Times New Roman" w:cs="B Zar"/>
          <w:b/>
          <w:bCs/>
          <w:sz w:val="22"/>
          <w:szCs w:val="22"/>
          <w:rtl/>
        </w:rPr>
        <w:t xml:space="preserve">۱-۱ مقدمه</w:t>
      </w:r>
    </w:p>
    <w:p>
      <w:pPr>
        <w:bidi/>
        <w:spacing w:after="30"/>
        <w:ind w:right="360"/>
      </w:pPr>
      <w:r>
        <w:rPr>
          <w:rFonts w:ascii="Times New Roman" w:hAnsi="Times New Roman" w:eastAsia="Times New Roman" w:cs="B Zar"/>
          <w:sz w:val="20"/>
          <w:szCs w:val="20"/>
          <w:rtl/>
        </w:rPr>
        <w:t xml:space="preserve">۱-۱-۱ نقشه راه فصل</w:t>
      </w:r>
    </w:p>
    <w:p>
      <w:pPr>
        <w:bidi/>
        <w:spacing w:after="30"/>
        <w:ind w:right="0"/>
      </w:pPr>
      <w:r>
        <w:rPr>
          <w:rFonts w:ascii="Times New Roman" w:hAnsi="Times New Roman" w:eastAsia="Times New Roman" w:cs="B Zar"/>
          <w:b/>
          <w:bCs/>
          <w:sz w:val="22"/>
          <w:szCs w:val="22"/>
          <w:rtl/>
        </w:rPr>
        <w:t xml:space="preserve">۱-۲ سیر تکامل تاریخی حسابداری</w:t>
      </w:r>
    </w:p>
    <w:p>
      <w:pPr>
        <w:bidi/>
        <w:spacing w:after="30"/>
        <w:ind w:right="360"/>
      </w:pPr>
      <w:r>
        <w:rPr>
          <w:rFonts w:ascii="Times New Roman" w:hAnsi="Times New Roman" w:eastAsia="Times New Roman" w:cs="B Zar"/>
          <w:sz w:val="20"/>
          <w:szCs w:val="20"/>
          <w:rtl/>
        </w:rPr>
        <w:t xml:space="preserve">۱-۲-۱ پیش از خط، حسابداری بود</w:t>
      </w:r>
    </w:p>
    <w:p>
      <w:pPr>
        <w:bidi/>
        <w:spacing w:after="30"/>
        <w:ind w:right="360"/>
      </w:pPr>
      <w:r>
        <w:rPr>
          <w:rFonts w:ascii="Times New Roman" w:hAnsi="Times New Roman" w:eastAsia="Times New Roman" w:cs="B Zar"/>
          <w:sz w:val="20"/>
          <w:szCs w:val="20"/>
          <w:rtl/>
        </w:rPr>
        <w:t xml:space="preserve">۱-۲-۲ رنسانس و تولد حسابداری دوطرفه</w:t>
      </w:r>
    </w:p>
    <w:p>
      <w:pPr>
        <w:bidi/>
        <w:spacing w:after="30"/>
        <w:ind w:right="360"/>
      </w:pPr>
      <w:r>
        <w:rPr>
          <w:rFonts w:ascii="Times New Roman" w:hAnsi="Times New Roman" w:eastAsia="Times New Roman" w:cs="B Zar"/>
          <w:sz w:val="20"/>
          <w:szCs w:val="20"/>
          <w:rtl/>
        </w:rPr>
        <w:t xml:space="preserve">۱-۲-۳ انقلاب صنعتی و تولد استهلاک و تئوری نمایندگی</w:t>
      </w:r>
    </w:p>
    <w:p>
      <w:pPr>
        <w:bidi/>
        <w:spacing w:after="30"/>
        <w:ind w:right="360"/>
      </w:pPr>
      <w:r>
        <w:rPr>
          <w:rFonts w:ascii="Times New Roman" w:hAnsi="Times New Roman" w:eastAsia="Times New Roman" w:cs="B Zar"/>
          <w:sz w:val="20"/>
          <w:szCs w:val="20"/>
          <w:rtl/>
        </w:rPr>
        <w:t xml:space="preserve">۱-۲-۴ قرن بیستم: رونق، سقوط و هرج‌ومرج</w:t>
      </w:r>
    </w:p>
    <w:p>
      <w:pPr>
        <w:bidi/>
        <w:spacing w:after="30"/>
        <w:ind w:right="360"/>
      </w:pPr>
      <w:r>
        <w:rPr>
          <w:rFonts w:ascii="Times New Roman" w:hAnsi="Times New Roman" w:eastAsia="Times New Roman" w:cs="B Zar"/>
          <w:sz w:val="20"/>
          <w:szCs w:val="20"/>
          <w:rtl/>
        </w:rPr>
        <w:t xml:space="preserve">۱-۲-۵ واکنش قانونی: </w:t>
      </w:r>
      <w:r>
        <w:rPr>
          <w:rFonts w:ascii="Times New Roman" w:hAnsi="Times New Roman" w:eastAsia="Times New Roman" w:cs="B Zar"/>
          <w:sz w:val="20"/>
          <w:szCs w:val="20"/>
        </w:rPr>
        <w:t xml:space="preserve">SEC</w:t>
      </w:r>
      <w:r>
        <w:rPr>
          <w:rFonts w:ascii="Times New Roman" w:hAnsi="Times New Roman" w:eastAsia="Times New Roman" w:cs="B Zar"/>
          <w:sz w:val="20"/>
          <w:szCs w:val="20"/>
          <w:rtl/>
        </w:rPr>
        <w:t xml:space="preserve"> و واگذاری استانداردگذاری</w:t>
      </w:r>
    </w:p>
    <w:p>
      <w:pPr>
        <w:bidi/>
        <w:spacing w:after="30"/>
        <w:ind w:right="0"/>
      </w:pPr>
      <w:r>
        <w:rPr>
          <w:rFonts w:ascii="Times New Roman" w:hAnsi="Times New Roman" w:eastAsia="Times New Roman" w:cs="B Zar"/>
          <w:b/>
          <w:bCs/>
          <w:sz w:val="22"/>
          <w:szCs w:val="22"/>
          <w:rtl/>
        </w:rPr>
        <w:t xml:space="preserve">۱-۳ ماهیت و چیستی حسابداری</w:t>
      </w:r>
    </w:p>
    <w:p>
      <w:pPr>
        <w:bidi/>
        <w:spacing w:after="30"/>
        <w:ind w:right="360"/>
      </w:pPr>
      <w:r>
        <w:rPr>
          <w:rFonts w:ascii="Times New Roman" w:hAnsi="Times New Roman" w:eastAsia="Times New Roman" w:cs="B Zar"/>
          <w:sz w:val="20"/>
          <w:szCs w:val="20"/>
          <w:rtl/>
        </w:rPr>
        <w:t xml:space="preserve">۱-۳-۱ تعریف حسابداری در گذر زمان</w:t>
      </w:r>
    </w:p>
    <w:p>
      <w:pPr>
        <w:bidi/>
        <w:spacing w:after="30"/>
        <w:ind w:right="360"/>
      </w:pPr>
      <w:r>
        <w:rPr>
          <w:rFonts w:ascii="Times New Roman" w:hAnsi="Times New Roman" w:eastAsia="Times New Roman" w:cs="B Zar"/>
          <w:sz w:val="20"/>
          <w:szCs w:val="20"/>
          <w:rtl/>
        </w:rPr>
        <w:t xml:space="preserve">۱-۳-۲ حسابداری از زوایای مختلف</w:t>
      </w:r>
    </w:p>
    <w:p>
      <w:pPr>
        <w:bidi/>
        <w:spacing w:after="30"/>
        <w:ind w:right="360"/>
      </w:pPr>
      <w:r>
        <w:rPr>
          <w:rFonts w:ascii="Times New Roman" w:hAnsi="Times New Roman" w:eastAsia="Times New Roman" w:cs="B Zar"/>
          <w:sz w:val="20"/>
          <w:szCs w:val="20"/>
          <w:rtl/>
        </w:rPr>
        <w:t xml:space="preserve">۱-۳-۳ عدم‌تقارن اطلاعات، نمایندگی و نظریه اثباتی: چرا گزارشگری مالی نیازمند قاعده است؟</w:t>
      </w:r>
    </w:p>
    <w:p>
      <w:pPr>
        <w:bidi/>
        <w:spacing w:after="30"/>
        <w:ind w:right="0"/>
      </w:pPr>
      <w:r>
        <w:rPr>
          <w:rFonts w:ascii="Times New Roman" w:hAnsi="Times New Roman" w:eastAsia="Times New Roman" w:cs="B Zar"/>
          <w:b/>
          <w:bCs/>
          <w:sz w:val="22"/>
          <w:szCs w:val="22"/>
          <w:rtl/>
        </w:rPr>
        <w:t xml:space="preserve">۱-۴ چارچوب مفهومی گزارشگری مالی</w:t>
      </w:r>
    </w:p>
    <w:p>
      <w:pPr>
        <w:bidi/>
        <w:spacing w:after="30"/>
        <w:ind w:right="360"/>
      </w:pPr>
      <w:r>
        <w:rPr>
          <w:rFonts w:ascii="Times New Roman" w:hAnsi="Times New Roman" w:eastAsia="Times New Roman" w:cs="B Zar"/>
          <w:sz w:val="20"/>
          <w:szCs w:val="20"/>
          <w:rtl/>
        </w:rPr>
        <w:t xml:space="preserve">۱-۴-۱ مقایسه چارچوب مفهومی ایران با چارچوب مفهومی ۲۰۱۸ هیئت استانداردهای بین‌المللی حسابداری</w:t>
      </w:r>
    </w:p>
    <w:p>
      <w:pPr>
        <w:bidi/>
        <w:spacing w:after="30"/>
        <w:ind w:right="0"/>
      </w:pPr>
      <w:r>
        <w:rPr>
          <w:rFonts w:ascii="Times New Roman" w:hAnsi="Times New Roman" w:eastAsia="Times New Roman" w:cs="B Zar"/>
          <w:b/>
          <w:bCs/>
          <w:sz w:val="22"/>
          <w:szCs w:val="22"/>
          <w:rtl/>
        </w:rPr>
        <w:t xml:space="preserve">۱-۵ سطح اول: هدف گزارشگری مالی</w:t>
      </w:r>
    </w:p>
    <w:p>
      <w:pPr>
        <w:bidi/>
        <w:spacing w:after="30"/>
        <w:ind w:right="0"/>
      </w:pPr>
      <w:r>
        <w:rPr>
          <w:rFonts w:ascii="Times New Roman" w:hAnsi="Times New Roman" w:eastAsia="Times New Roman" w:cs="B Zar"/>
          <w:b/>
          <w:bCs/>
          <w:sz w:val="22"/>
          <w:szCs w:val="22"/>
          <w:rtl/>
        </w:rPr>
        <w:t xml:space="preserve">۱-۶ سطح دوم: ویژگی‌های کیفی اطلاعات مفید</w:t>
      </w:r>
    </w:p>
    <w:p>
      <w:pPr>
        <w:bidi/>
        <w:spacing w:after="30"/>
        <w:ind w:right="360"/>
      </w:pPr>
      <w:r>
        <w:rPr>
          <w:rFonts w:ascii="Times New Roman" w:hAnsi="Times New Roman" w:eastAsia="Times New Roman" w:cs="B Zar"/>
          <w:sz w:val="20"/>
          <w:szCs w:val="20"/>
          <w:rtl/>
        </w:rPr>
        <w:t xml:space="preserve">۱-۶-۱ مربوط بودن و اهمیت</w:t>
      </w:r>
    </w:p>
    <w:p>
      <w:pPr>
        <w:bidi/>
        <w:spacing w:after="30"/>
        <w:ind w:right="360"/>
      </w:pPr>
      <w:r>
        <w:rPr>
          <w:rFonts w:ascii="Times New Roman" w:hAnsi="Times New Roman" w:eastAsia="Times New Roman" w:cs="B Zar"/>
          <w:sz w:val="20"/>
          <w:szCs w:val="20"/>
          <w:rtl/>
        </w:rPr>
        <w:t xml:space="preserve">۱-۶-۲ بیان صادقانه</w:t>
      </w:r>
    </w:p>
    <w:p>
      <w:pPr>
        <w:bidi/>
        <w:spacing w:after="30"/>
        <w:ind w:right="360"/>
      </w:pPr>
      <w:r>
        <w:rPr>
          <w:rFonts w:ascii="Times New Roman" w:hAnsi="Times New Roman" w:eastAsia="Times New Roman" w:cs="B Zar"/>
          <w:sz w:val="20"/>
          <w:szCs w:val="20"/>
          <w:rtl/>
        </w:rPr>
        <w:t xml:space="preserve">۱-۶-۳ ویژگی‌های کیفی بهبوددهنده</w:t>
      </w:r>
    </w:p>
    <w:p>
      <w:pPr>
        <w:bidi/>
        <w:spacing w:after="30"/>
        <w:ind w:right="360"/>
      </w:pPr>
      <w:r>
        <w:rPr>
          <w:rFonts w:ascii="Times New Roman" w:hAnsi="Times New Roman" w:eastAsia="Times New Roman" w:cs="B Zar"/>
          <w:sz w:val="20"/>
          <w:szCs w:val="20"/>
          <w:rtl/>
        </w:rPr>
        <w:t xml:space="preserve">۱-۶-۴ محدودیت مخارج</w:t>
      </w:r>
    </w:p>
    <w:p>
      <w:pPr>
        <w:bidi/>
        <w:spacing w:after="30"/>
        <w:ind w:right="360"/>
      </w:pPr>
      <w:r>
        <w:rPr>
          <w:rFonts w:ascii="Times New Roman" w:hAnsi="Times New Roman" w:eastAsia="Times New Roman" w:cs="B Zar"/>
          <w:sz w:val="20"/>
          <w:szCs w:val="20"/>
          <w:rtl/>
        </w:rPr>
        <w:t xml:space="preserve">۱-۶-۵ شواهد تجربی درباره مفید بودن اطلاعات حسابداری</w:t>
      </w:r>
    </w:p>
    <w:p>
      <w:pPr>
        <w:bidi/>
        <w:spacing w:after="30"/>
        <w:ind w:right="0"/>
      </w:pPr>
      <w:r>
        <w:rPr>
          <w:rFonts w:ascii="Times New Roman" w:hAnsi="Times New Roman" w:eastAsia="Times New Roman" w:cs="B Zar"/>
          <w:b/>
          <w:bCs/>
          <w:sz w:val="22"/>
          <w:szCs w:val="22"/>
          <w:rtl/>
        </w:rPr>
        <w:t xml:space="preserve">۱-۷ سطح دوم: عناصر صورت‌های مالی</w:t>
      </w:r>
    </w:p>
    <w:p>
      <w:pPr>
        <w:bidi/>
        <w:spacing w:after="30"/>
        <w:ind w:right="360"/>
      </w:pPr>
      <w:r>
        <w:rPr>
          <w:rFonts w:ascii="Times New Roman" w:hAnsi="Times New Roman" w:eastAsia="Times New Roman" w:cs="B Zar"/>
          <w:sz w:val="20"/>
          <w:szCs w:val="20"/>
          <w:rtl/>
        </w:rPr>
        <w:t xml:space="preserve">۱-۷-۱ دارایی</w:t>
      </w:r>
    </w:p>
    <w:p>
      <w:pPr>
        <w:bidi/>
        <w:spacing w:after="30"/>
        <w:ind w:right="360"/>
      </w:pPr>
      <w:r>
        <w:rPr>
          <w:rFonts w:ascii="Times New Roman" w:hAnsi="Times New Roman" w:eastAsia="Times New Roman" w:cs="B Zar"/>
          <w:sz w:val="20"/>
          <w:szCs w:val="20"/>
          <w:rtl/>
        </w:rPr>
        <w:t xml:space="preserve">۱-۷-۲ بدهی</w:t>
      </w:r>
    </w:p>
    <w:p>
      <w:pPr>
        <w:bidi/>
        <w:spacing w:after="30"/>
        <w:ind w:right="360"/>
      </w:pPr>
      <w:r>
        <w:rPr>
          <w:rFonts w:ascii="Times New Roman" w:hAnsi="Times New Roman" w:eastAsia="Times New Roman" w:cs="B Zar"/>
          <w:sz w:val="20"/>
          <w:szCs w:val="20"/>
          <w:rtl/>
        </w:rPr>
        <w:t xml:space="preserve">۱-۷-۳ حقوق مالکانه، درآمد و هزینه</w:t>
      </w:r>
    </w:p>
    <w:p>
      <w:pPr>
        <w:bidi/>
        <w:spacing w:after="30"/>
        <w:ind w:right="360"/>
      </w:pPr>
      <w:r>
        <w:rPr>
          <w:rFonts w:ascii="Times New Roman" w:hAnsi="Times New Roman" w:eastAsia="Times New Roman" w:cs="B Zar"/>
          <w:sz w:val="20"/>
          <w:szCs w:val="20"/>
          <w:rtl/>
        </w:rPr>
        <w:t xml:space="preserve">۱-۷-۴ واحد حساب، قراردادهای اجرانشده و محتوای حقوق و تعهدات</w:t>
      </w:r>
    </w:p>
    <w:p>
      <w:pPr>
        <w:bidi/>
        <w:spacing w:after="30"/>
        <w:ind w:right="0"/>
      </w:pPr>
      <w:r>
        <w:rPr>
          <w:rFonts w:ascii="Times New Roman" w:hAnsi="Times New Roman" w:eastAsia="Times New Roman" w:cs="B Zar"/>
          <w:b/>
          <w:bCs/>
          <w:sz w:val="22"/>
          <w:szCs w:val="22"/>
          <w:rtl/>
        </w:rPr>
        <w:t xml:space="preserve">۱-۸ شناخت و قطع شناخت</w:t>
      </w:r>
    </w:p>
    <w:p>
      <w:pPr>
        <w:bidi/>
        <w:spacing w:after="30"/>
        <w:ind w:right="0"/>
      </w:pPr>
      <w:r>
        <w:rPr>
          <w:rFonts w:ascii="Times New Roman" w:hAnsi="Times New Roman" w:eastAsia="Times New Roman" w:cs="B Zar"/>
          <w:b/>
          <w:bCs/>
          <w:sz w:val="22"/>
          <w:szCs w:val="22"/>
          <w:rtl/>
        </w:rPr>
        <w:t xml:space="preserve">۱-۹ سطح سوم: مفروضات حسابداری</w:t>
      </w:r>
    </w:p>
    <w:p>
      <w:pPr>
        <w:bidi/>
        <w:spacing w:after="30"/>
        <w:ind w:right="360"/>
      </w:pPr>
      <w:r>
        <w:rPr>
          <w:rFonts w:ascii="Times New Roman" w:hAnsi="Times New Roman" w:eastAsia="Times New Roman" w:cs="B Zar"/>
          <w:sz w:val="20"/>
          <w:szCs w:val="20"/>
          <w:rtl/>
        </w:rPr>
        <w:t xml:space="preserve">۱-۹-۱ فرض واحد گزارشگر (تفکیک شخصیت)</w:t>
      </w:r>
    </w:p>
    <w:p>
      <w:pPr>
        <w:bidi/>
        <w:spacing w:after="30"/>
        <w:ind w:right="360"/>
      </w:pPr>
      <w:r>
        <w:rPr>
          <w:rFonts w:ascii="Times New Roman" w:hAnsi="Times New Roman" w:eastAsia="Times New Roman" w:cs="B Zar"/>
          <w:sz w:val="20"/>
          <w:szCs w:val="20"/>
          <w:rtl/>
        </w:rPr>
        <w:t xml:space="preserve">۱-۹-۲ فرض تداوم فعالیت</w:t>
      </w:r>
    </w:p>
    <w:p>
      <w:pPr>
        <w:bidi/>
        <w:spacing w:after="30"/>
        <w:ind w:right="360"/>
      </w:pPr>
      <w:r>
        <w:rPr>
          <w:rFonts w:ascii="Times New Roman" w:hAnsi="Times New Roman" w:eastAsia="Times New Roman" w:cs="B Zar"/>
          <w:sz w:val="20"/>
          <w:szCs w:val="20"/>
          <w:rtl/>
        </w:rPr>
        <w:t xml:space="preserve">۱-۹-۳ فرض دوره مالی</w:t>
      </w:r>
    </w:p>
    <w:p>
      <w:pPr>
        <w:bidi/>
        <w:spacing w:after="30"/>
        <w:ind w:right="360"/>
      </w:pPr>
      <w:r>
        <w:rPr>
          <w:rFonts w:ascii="Times New Roman" w:hAnsi="Times New Roman" w:eastAsia="Times New Roman" w:cs="B Zar"/>
          <w:sz w:val="20"/>
          <w:szCs w:val="20"/>
          <w:rtl/>
        </w:rPr>
        <w:t xml:space="preserve">۱-۹-۴ فرض واحد پولی</w:t>
      </w:r>
    </w:p>
    <w:p>
      <w:pPr>
        <w:bidi/>
        <w:spacing w:after="30"/>
        <w:ind w:right="0"/>
      </w:pPr>
      <w:r>
        <w:rPr>
          <w:rFonts w:ascii="Times New Roman" w:hAnsi="Times New Roman" w:eastAsia="Times New Roman" w:cs="B Zar"/>
          <w:b/>
          <w:bCs/>
          <w:sz w:val="22"/>
          <w:szCs w:val="22"/>
          <w:rtl/>
        </w:rPr>
        <w:t xml:space="preserve">۱-۱۰ سطح سوم: اندازه‌گیری</w:t>
      </w:r>
    </w:p>
    <w:p>
      <w:pPr>
        <w:bidi/>
        <w:spacing w:after="30"/>
        <w:ind w:right="360"/>
      </w:pPr>
      <w:r>
        <w:rPr>
          <w:rFonts w:ascii="Times New Roman" w:hAnsi="Times New Roman" w:eastAsia="Times New Roman" w:cs="B Zar"/>
          <w:sz w:val="20"/>
          <w:szCs w:val="20"/>
          <w:rtl/>
        </w:rPr>
        <w:t xml:space="preserve">۱-۱۰-۱ بهای تمام‌شده تاریخی</w:t>
      </w:r>
    </w:p>
    <w:p>
      <w:pPr>
        <w:bidi/>
        <w:spacing w:after="30"/>
        <w:ind w:right="360"/>
      </w:pPr>
      <w:r>
        <w:rPr>
          <w:rFonts w:ascii="Times New Roman" w:hAnsi="Times New Roman" w:eastAsia="Times New Roman" w:cs="B Zar"/>
          <w:sz w:val="20"/>
          <w:szCs w:val="20"/>
          <w:rtl/>
        </w:rPr>
        <w:t xml:space="preserve">۱-۱۰-۲ ارزش جاری</w:t>
      </w:r>
    </w:p>
    <w:p>
      <w:pPr>
        <w:bidi/>
        <w:spacing w:after="30"/>
        <w:ind w:right="360"/>
      </w:pPr>
      <w:r>
        <w:rPr>
          <w:rFonts w:ascii="Times New Roman" w:hAnsi="Times New Roman" w:eastAsia="Times New Roman" w:cs="B Zar"/>
          <w:sz w:val="20"/>
          <w:szCs w:val="20"/>
          <w:rtl/>
        </w:rPr>
        <w:t xml:space="preserve">۱-۱۰-۳ چگونه مبنا را انتخاب کنیم؟</w:t>
      </w:r>
    </w:p>
    <w:p>
      <w:pPr>
        <w:bidi/>
        <w:spacing w:after="30"/>
        <w:ind w:right="360"/>
      </w:pPr>
      <w:r>
        <w:rPr>
          <w:rFonts w:ascii="Times New Roman" w:hAnsi="Times New Roman" w:eastAsia="Times New Roman" w:cs="B Zar"/>
          <w:sz w:val="20"/>
          <w:szCs w:val="20"/>
          <w:rtl/>
        </w:rPr>
        <w:t xml:space="preserve">۱-۱۰-۴ سلسله‌مراتب ارزش منصفانه</w:t>
      </w:r>
    </w:p>
    <w:p>
      <w:pPr>
        <w:bidi/>
        <w:spacing w:after="30"/>
        <w:ind w:right="360"/>
      </w:pPr>
      <w:r>
        <w:rPr>
          <w:rFonts w:ascii="Times New Roman" w:hAnsi="Times New Roman" w:eastAsia="Times New Roman" w:cs="B Zar"/>
          <w:sz w:val="20"/>
          <w:szCs w:val="20"/>
          <w:rtl/>
        </w:rPr>
        <w:t xml:space="preserve">۱-۱۰-۵ اطلاعات حاصل از هر مبنای اندازه‌گیری</w:t>
      </w:r>
    </w:p>
    <w:p>
      <w:pPr>
        <w:bidi/>
        <w:spacing w:after="30"/>
        <w:ind w:right="360"/>
      </w:pPr>
      <w:r>
        <w:rPr>
          <w:rFonts w:ascii="Times New Roman" w:hAnsi="Times New Roman" w:eastAsia="Times New Roman" w:cs="B Zar"/>
          <w:sz w:val="20"/>
          <w:szCs w:val="20"/>
          <w:rtl/>
        </w:rPr>
        <w:t xml:space="preserve">۱-۱۰-۶ اندازه‌گیری و بیان صادقانه: عدم تطابق و عدم‌اطمینان</w:t>
      </w:r>
    </w:p>
    <w:p>
      <w:pPr>
        <w:bidi/>
        <w:spacing w:after="30"/>
        <w:ind w:right="360"/>
      </w:pPr>
      <w:r>
        <w:rPr>
          <w:rFonts w:ascii="Times New Roman" w:hAnsi="Times New Roman" w:eastAsia="Times New Roman" w:cs="B Zar"/>
          <w:sz w:val="20"/>
          <w:szCs w:val="20"/>
          <w:rtl/>
        </w:rPr>
        <w:t xml:space="preserve">۱-۱۰-۷ ویژگی‌های بهبوددهنده و محدودیت مخارج در انتخاب مبنا</w:t>
      </w:r>
    </w:p>
    <w:p>
      <w:pPr>
        <w:bidi/>
        <w:spacing w:after="30"/>
        <w:ind w:right="360"/>
      </w:pPr>
      <w:r>
        <w:rPr>
          <w:rFonts w:ascii="Times New Roman" w:hAnsi="Times New Roman" w:eastAsia="Times New Roman" w:cs="B Zar"/>
          <w:sz w:val="20"/>
          <w:szCs w:val="20"/>
          <w:rtl/>
        </w:rPr>
        <w:t xml:space="preserve">۱-۱۰-۸ عوامل مختص اندازه‌گیری اولیه</w:t>
      </w:r>
    </w:p>
    <w:p>
      <w:pPr>
        <w:bidi/>
        <w:spacing w:after="30"/>
        <w:ind w:right="360"/>
      </w:pPr>
      <w:r>
        <w:rPr>
          <w:rFonts w:ascii="Times New Roman" w:hAnsi="Times New Roman" w:eastAsia="Times New Roman" w:cs="B Zar"/>
          <w:sz w:val="20"/>
          <w:szCs w:val="20"/>
          <w:rtl/>
        </w:rPr>
        <w:t xml:space="preserve">۱-۱۰-۹ به‌کارگیری بیش از یک مبنای اندازه‌گیری</w:t>
      </w:r>
    </w:p>
    <w:p>
      <w:pPr>
        <w:bidi/>
        <w:spacing w:after="30"/>
        <w:ind w:right="360"/>
      </w:pPr>
      <w:r>
        <w:rPr>
          <w:rFonts w:ascii="Times New Roman" w:hAnsi="Times New Roman" w:eastAsia="Times New Roman" w:cs="B Zar"/>
          <w:sz w:val="20"/>
          <w:szCs w:val="20"/>
          <w:rtl/>
        </w:rPr>
        <w:t xml:space="preserve">۱-۱۰-۱۰ اندازه‌گیری حقوق مالکانه</w:t>
      </w:r>
    </w:p>
    <w:p>
      <w:pPr>
        <w:bidi/>
        <w:spacing w:after="30"/>
        <w:ind w:right="360"/>
      </w:pPr>
      <w:r>
        <w:rPr>
          <w:rFonts w:ascii="Times New Roman" w:hAnsi="Times New Roman" w:eastAsia="Times New Roman" w:cs="B Zar"/>
          <w:sz w:val="20"/>
          <w:szCs w:val="20"/>
          <w:rtl/>
        </w:rPr>
        <w:t xml:space="preserve">۱-۱۰-۱۱ تکنیک‌های اندازه‌گیری مبتنی بر جریان نقدی</w:t>
      </w:r>
    </w:p>
    <w:p>
      <w:pPr>
        <w:bidi/>
        <w:spacing w:after="30"/>
        <w:ind w:right="0"/>
      </w:pPr>
      <w:r>
        <w:rPr>
          <w:rFonts w:ascii="Times New Roman" w:hAnsi="Times New Roman" w:eastAsia="Times New Roman" w:cs="B Zar"/>
          <w:b/>
          <w:bCs/>
          <w:sz w:val="22"/>
          <w:szCs w:val="22"/>
          <w:rtl/>
        </w:rPr>
        <w:t xml:space="preserve">۱-۱۱ سطح سوم: شناسایی درآمد و هزینه</w:t>
      </w:r>
    </w:p>
    <w:p>
      <w:pPr>
        <w:bidi/>
        <w:spacing w:after="30"/>
        <w:ind w:right="360"/>
      </w:pPr>
      <w:r>
        <w:rPr>
          <w:rFonts w:ascii="Times New Roman" w:hAnsi="Times New Roman" w:eastAsia="Times New Roman" w:cs="B Zar"/>
          <w:sz w:val="20"/>
          <w:szCs w:val="20"/>
          <w:rtl/>
        </w:rPr>
        <w:t xml:space="preserve">۱-۱۱-۱ شناسایی درآمد</w:t>
      </w:r>
    </w:p>
    <w:p>
      <w:pPr>
        <w:bidi/>
        <w:spacing w:after="30"/>
        <w:ind w:right="360"/>
      </w:pPr>
      <w:r>
        <w:rPr>
          <w:rFonts w:ascii="Times New Roman" w:hAnsi="Times New Roman" w:eastAsia="Times New Roman" w:cs="B Zar"/>
          <w:sz w:val="20"/>
          <w:szCs w:val="20"/>
          <w:rtl/>
        </w:rPr>
        <w:t xml:space="preserve">۱-۱۱-۲ شناسایی هزینه</w:t>
      </w:r>
    </w:p>
    <w:p>
      <w:pPr>
        <w:bidi/>
        <w:spacing w:after="30"/>
        <w:ind w:right="0"/>
      </w:pPr>
      <w:r>
        <w:rPr>
          <w:rFonts w:ascii="Times New Roman" w:hAnsi="Times New Roman" w:eastAsia="Times New Roman" w:cs="B Zar"/>
          <w:b/>
          <w:bCs/>
          <w:sz w:val="22"/>
          <w:szCs w:val="22"/>
          <w:rtl/>
        </w:rPr>
        <w:t xml:space="preserve">۱-۱۲ سطح سوم: ارائه و افشا</w:t>
      </w:r>
    </w:p>
    <w:p>
      <w:pPr>
        <w:bidi/>
        <w:spacing w:after="30"/>
        <w:ind w:right="360"/>
      </w:pPr>
      <w:r>
        <w:rPr>
          <w:rFonts w:ascii="Times New Roman" w:hAnsi="Times New Roman" w:eastAsia="Times New Roman" w:cs="B Zar"/>
          <w:sz w:val="20"/>
          <w:szCs w:val="20"/>
          <w:rtl/>
        </w:rPr>
        <w:t xml:space="preserve">۱-۱۲-۱ طبقه‌بندی، تجمیع و تهاتر</w:t>
      </w:r>
    </w:p>
    <w:p>
      <w:pPr>
        <w:bidi/>
        <w:spacing w:after="30"/>
        <w:ind w:right="360"/>
      </w:pPr>
      <w:r>
        <w:rPr>
          <w:rFonts w:ascii="Times New Roman" w:hAnsi="Times New Roman" w:eastAsia="Times New Roman" w:cs="B Zar"/>
          <w:sz w:val="20"/>
          <w:szCs w:val="20"/>
          <w:rtl/>
        </w:rPr>
        <w:t xml:space="preserve">۱-۱۲-۲ سود و زیان و سایر اقلام سود و زیان جامع</w:t>
      </w:r>
    </w:p>
    <w:p>
      <w:pPr>
        <w:bidi/>
        <w:spacing w:after="30"/>
        <w:ind w:right="360"/>
      </w:pPr>
      <w:r>
        <w:rPr>
          <w:rFonts w:ascii="Times New Roman" w:hAnsi="Times New Roman" w:eastAsia="Times New Roman" w:cs="B Zar"/>
          <w:sz w:val="20"/>
          <w:szCs w:val="20"/>
          <w:rtl/>
        </w:rPr>
        <w:t xml:space="preserve">۱-۱۲-۳ محل افشا</w:t>
      </w:r>
    </w:p>
    <w:p>
      <w:pPr>
        <w:bidi/>
        <w:spacing w:after="30"/>
        <w:ind w:right="0"/>
      </w:pPr>
      <w:r>
        <w:rPr>
          <w:rFonts w:ascii="Times New Roman" w:hAnsi="Times New Roman" w:eastAsia="Times New Roman" w:cs="B Zar"/>
          <w:b/>
          <w:bCs/>
          <w:sz w:val="22"/>
          <w:szCs w:val="22"/>
          <w:rtl/>
        </w:rPr>
        <w:t xml:space="preserve">۱-۱۳ سطح سوم: مفاهیم سرمایه و نگهداشت سرمایه</w:t>
      </w:r>
    </w:p>
    <w:p>
      <w:pPr>
        <w:bidi/>
        <w:spacing w:after="30"/>
        <w:ind w:right="0"/>
      </w:pPr>
      <w:r>
        <w:rPr>
          <w:rFonts w:ascii="Times New Roman" w:hAnsi="Times New Roman" w:eastAsia="Times New Roman" w:cs="B Zar"/>
          <w:b/>
          <w:bCs/>
          <w:sz w:val="22"/>
          <w:szCs w:val="22"/>
          <w:rtl/>
        </w:rPr>
        <w:t xml:space="preserve">۱-۱۴ اخلاق حرفه‌ای در حسابداری</w:t>
      </w:r>
    </w:p>
    <w:p>
      <w:pPr>
        <w:bidi/>
        <w:spacing w:after="30"/>
        <w:ind w:right="360"/>
      </w:pPr>
      <w:r>
        <w:rPr>
          <w:rFonts w:ascii="Times New Roman" w:hAnsi="Times New Roman" w:eastAsia="Times New Roman" w:cs="B Zar"/>
          <w:sz w:val="20"/>
          <w:szCs w:val="20"/>
          <w:rtl/>
        </w:rPr>
        <w:t xml:space="preserve">۱-۱۴-۱ انرون و ورلدکام</w:t>
      </w:r>
    </w:p>
    <w:p>
      <w:pPr>
        <w:bidi/>
        <w:spacing w:after="30"/>
        <w:ind w:right="360"/>
      </w:pPr>
      <w:r>
        <w:rPr>
          <w:rFonts w:ascii="Times New Roman" w:hAnsi="Times New Roman" w:eastAsia="Times New Roman" w:cs="B Zar"/>
          <w:sz w:val="20"/>
          <w:szCs w:val="20"/>
          <w:rtl/>
        </w:rPr>
        <w:t xml:space="preserve">۱-۱۴-۲ پاسخ قانون‌گذار</w:t>
      </w:r>
    </w:p>
    <w:p>
      <w:pPr>
        <w:bidi/>
        <w:spacing w:after="30"/>
        <w:ind w:right="0"/>
      </w:pPr>
      <w:r>
        <w:rPr>
          <w:rFonts w:ascii="Times New Roman" w:hAnsi="Times New Roman" w:eastAsia="Times New Roman" w:cs="B Zar"/>
          <w:b/>
          <w:bCs/>
          <w:sz w:val="22"/>
          <w:szCs w:val="22"/>
          <w:rtl/>
        </w:rPr>
        <w:t xml:space="preserve">۱-۱۵ کاربرد عملی</w:t>
      </w:r>
    </w:p>
    <w:p>
      <w:pPr>
        <w:bidi/>
        <w:spacing w:after="30"/>
        <w:ind w:right="360"/>
      </w:pPr>
      <w:r>
        <w:rPr>
          <w:rFonts w:ascii="Times New Roman" w:hAnsi="Times New Roman" w:eastAsia="Times New Roman" w:cs="B Zar"/>
          <w:sz w:val="20"/>
          <w:szCs w:val="20"/>
          <w:rtl/>
        </w:rPr>
        <w:t xml:space="preserve">۱-۱۵-۱ پاسخ‌ها</w:t>
      </w:r>
    </w:p>
    <w:p>
      <w:pPr>
        <w:bidi/>
        <w:spacing w:after="30"/>
        <w:ind w:right="0"/>
      </w:pPr>
      <w:r>
        <w:rPr>
          <w:rFonts w:ascii="Times New Roman" w:hAnsi="Times New Roman" w:eastAsia="Times New Roman" w:cs="B Zar"/>
          <w:b/>
          <w:bCs/>
          <w:sz w:val="22"/>
          <w:szCs w:val="22"/>
          <w:rtl/>
        </w:rPr>
        <w:t xml:space="preserve">۱-۱۶ خلاصه فصل</w:t>
      </w:r>
    </w:p>
    <w:p>
      <w:pPr>
        <w:bidi/>
        <w:spacing w:after="30"/>
        <w:ind w:right="360"/>
      </w:pPr>
      <w:r>
        <w:rPr>
          <w:rFonts w:ascii="Times New Roman" w:hAnsi="Times New Roman" w:eastAsia="Times New Roman" w:cs="B Zar"/>
          <w:sz w:val="20"/>
          <w:szCs w:val="20"/>
          <w:rtl/>
        </w:rPr>
        <w:t xml:space="preserve">۱-۱۶-۱ آنچه آموختید</w:t>
      </w:r>
    </w:p>
    <w:p>
      <w:pPr>
        <w:bidi/>
        <w:spacing w:after="30"/>
        <w:ind w:right="0"/>
      </w:pPr>
      <w:r>
        <w:rPr>
          <w:rFonts w:ascii="Times New Roman" w:hAnsi="Times New Roman" w:eastAsia="Times New Roman" w:cs="B Zar"/>
          <w:b/>
          <w:bCs/>
          <w:sz w:val="22"/>
          <w:szCs w:val="22"/>
          <w:rtl/>
        </w:rPr>
        <w:t xml:space="preserve">واژه‌نامه فارسی—انگلیسی</w:t>
      </w:r>
    </w:p>
    <w:p>
      <w:pPr>
        <w:bidi/>
        <w:spacing w:after="30"/>
        <w:ind w:right="0"/>
      </w:pPr>
      <w:r>
        <w:rPr>
          <w:rFonts w:ascii="Times New Roman" w:hAnsi="Times New Roman" w:eastAsia="Times New Roman" w:cs="B Zar"/>
          <w:b/>
          <w:bCs/>
          <w:sz w:val="22"/>
          <w:szCs w:val="22"/>
          <w:rtl/>
        </w:rPr>
        <w:t xml:space="preserve">چالش دانایی</w:t>
      </w:r>
    </w:p>
    <w:p>
      <w:pPr>
        <w:bidi/>
        <w:spacing w:after="30"/>
        <w:ind w:right="360"/>
      </w:pPr>
      <w:r>
        <w:rPr>
          <w:rFonts w:ascii="Times New Roman" w:hAnsi="Times New Roman" w:eastAsia="Times New Roman" w:cs="B Zar"/>
          <w:sz w:val="20"/>
          <w:szCs w:val="20"/>
          <w:rtl/>
        </w:rPr>
        <w:t xml:space="preserve">پرسش‌های تشریحی و تحلیلی</w:t>
      </w:r>
    </w:p>
    <w:p>
      <w:pPr>
        <w:bidi/>
        <w:spacing w:after="30"/>
        <w:ind w:right="360"/>
      </w:pPr>
      <w:r>
        <w:rPr>
          <w:rFonts w:ascii="Times New Roman" w:hAnsi="Times New Roman" w:eastAsia="Times New Roman" w:cs="B Zar"/>
          <w:sz w:val="20"/>
          <w:szCs w:val="20"/>
          <w:rtl/>
        </w:rPr>
        <w:t xml:space="preserve">آزمون چهارگزینه‌ای</w:t>
      </w:r>
    </w:p>
    <w:p>
      <w:pPr>
        <w:bidi/>
        <w:spacing w:after="30"/>
        <w:ind w:right="360"/>
      </w:pPr>
      <w:r>
        <w:rPr>
          <w:rFonts w:ascii="Times New Roman" w:hAnsi="Times New Roman" w:eastAsia="Times New Roman" w:cs="B Zar"/>
          <w:sz w:val="20"/>
          <w:szCs w:val="20"/>
          <w:rtl/>
        </w:rPr>
        <w:t xml:space="preserve">کارگاه مهارت‌سنجی</w:t>
      </w:r>
    </w:p>
    <w:p>
      <w:pPr>
        <w:bidi/>
        <w:spacing w:after="30"/>
        <w:ind w:right="0"/>
      </w:pPr>
      <w:r>
        <w:rPr>
          <w:rFonts w:ascii="Times New Roman" w:hAnsi="Times New Roman" w:eastAsia="Times New Roman" w:cs="B Zar"/>
          <w:b/>
          <w:bCs/>
          <w:sz w:val="22"/>
          <w:szCs w:val="22"/>
          <w:rtl/>
        </w:rPr>
        <w:t xml:space="preserve">پاسخنامه</w:t>
      </w:r>
    </w:p>
    <w:p>
      <w:pPr>
        <w:bidi/>
        <w:spacing w:after="30"/>
        <w:ind w:right="360"/>
      </w:pPr>
      <w:r>
        <w:rPr>
          <w:rFonts w:ascii="Times New Roman" w:hAnsi="Times New Roman" w:eastAsia="Times New Roman" w:cs="B Zar"/>
          <w:sz w:val="20"/>
          <w:szCs w:val="20"/>
          <w:rtl/>
        </w:rPr>
        <w:t xml:space="preserve">پاسخ آزمون چهارگزینه‌ای</w:t>
      </w:r>
    </w:p>
    <w:p>
      <w:pPr>
        <w:bidi/>
        <w:spacing w:after="30"/>
        <w:ind w:right="360"/>
      </w:pPr>
      <w:r>
        <w:rPr>
          <w:rFonts w:ascii="Times New Roman" w:hAnsi="Times New Roman" w:eastAsia="Times New Roman" w:cs="B Zar"/>
          <w:sz w:val="20"/>
          <w:szCs w:val="20"/>
          <w:rtl/>
        </w:rPr>
        <w:t xml:space="preserve">راهنمای پاسخ پرسش‌های تشریحی</w:t>
      </w:r>
    </w:p>
    <w:p>
      <w:pPr>
        <w:bidi/>
        <w:spacing w:after="30"/>
        <w:ind w:right="360"/>
      </w:pPr>
      <w:r>
        <w:rPr>
          <w:rFonts w:ascii="Times New Roman" w:hAnsi="Times New Roman" w:eastAsia="Times New Roman" w:cs="B Zar"/>
          <w:sz w:val="20"/>
          <w:szCs w:val="20"/>
          <w:rtl/>
        </w:rPr>
        <w:t xml:space="preserve">پاسخ کارگاه مهارت‌سنجی</w:t>
      </w:r>
    </w:p>
    <w:p>
      <w:pPr>
        <w:bidi/>
        <w:spacing w:after="30"/>
        <w:ind w:right="0"/>
      </w:pPr>
      <w:r>
        <w:rPr>
          <w:rFonts w:ascii="Times New Roman" w:hAnsi="Times New Roman" w:eastAsia="Times New Roman" w:cs="B Zar"/>
          <w:b/>
          <w:bCs/>
          <w:sz w:val="22"/>
          <w:szCs w:val="22"/>
          <w:rtl/>
        </w:rPr>
        <w:t xml:space="preserve">پیوست الف: نگاشت بخش‌های فصل به بندهای چارچوب مفهومی</w:t>
      </w:r>
    </w:p>
    <w:p>
      <w:pPr>
        <w:bidi/>
        <w:spacing w:after="30"/>
        <w:ind w:right="0"/>
      </w:pPr>
      <w:r>
        <w:rPr>
          <w:rFonts w:ascii="Times New Roman" w:hAnsi="Times New Roman" w:eastAsia="Times New Roman" w:cs="B Zar"/>
          <w:b/>
          <w:bCs/>
          <w:sz w:val="22"/>
          <w:szCs w:val="22"/>
          <w:rtl/>
        </w:rPr>
        <w:t xml:space="preserve">پیوست ب: تحلیل‌های موردی جامع</w:t>
      </w:r>
    </w:p>
    <w:p>
      <w:pPr>
        <w:bidi/>
        <w:spacing w:after="30"/>
        <w:ind w:right="360"/>
      </w:pPr>
      <w:r>
        <w:rPr>
          <w:rFonts w:ascii="Times New Roman" w:hAnsi="Times New Roman" w:eastAsia="Times New Roman" w:cs="B Zar"/>
          <w:sz w:val="20"/>
          <w:szCs w:val="20"/>
          <w:rtl/>
        </w:rPr>
        <w:t xml:space="preserve">ب-۱ پایان سال شرکت بهار</w:t>
      </w:r>
    </w:p>
    <w:p>
      <w:pPr>
        <w:bidi/>
        <w:spacing w:after="30"/>
        <w:ind w:right="360"/>
      </w:pPr>
      <w:r>
        <w:rPr>
          <w:rFonts w:ascii="Times New Roman" w:hAnsi="Times New Roman" w:eastAsia="Times New Roman" w:cs="B Zar"/>
          <w:sz w:val="20"/>
          <w:szCs w:val="20"/>
          <w:rtl/>
        </w:rPr>
        <w:t xml:space="preserve">ب-۲ بازگشت به پرسش آغازین فصل</w:t>
      </w:r>
    </w:p>
    <w:p>
      <w:r>
        <w:fldChar w:fldCharType="end"/>
      </w:r>
    </w:p>
    <w:p>
      <w:r>
        <w:br w:type="page"/>
      </w:r>
    </w:p>
    <w:p>
      <w:pPr>
        <w:keepNext/>
        <w:keepLines/>
        <w:pBdr>
          <w:bottom w:val="single" w:sz="8" w:space="3" w:color="1F3864"/>
        </w:pBdr>
        <w:bidi/>
        <w:spacing w:before="420" w:after="120"/>
        <w:jc w:val="left"/>
        <w:outlineLvl w:val="0"/>
      </w:pPr>
      <w:bookmarkStart w:id="12" w:name="_TocH12"/>
      <w:r>
        <w:rPr>
          <w:rFonts w:ascii="Times New Roman" w:hAnsi="Times New Roman" w:eastAsia="Times New Roman" w:cs="B Zar"/>
          <w:b/>
          <w:bCs/>
          <w:color w:val="1F3864"/>
          <w:sz w:val="32"/>
          <w:szCs w:val="32"/>
          <w:rtl/>
        </w:rPr>
        <w:t xml:space="preserve">۱-۱ مقدمه</w:t>
      </w:r>
      <w:bookmarkEnd w:id="12"/>
    </w:p>
    <w:p>
      <w:pPr>
        <w:bidi/>
        <w:spacing w:before="0" w:after="60" w:line="276" w:lineRule="auto"/>
        <w:ind w:firstLine="284"/>
        <w:jc w:val="both"/>
      </w:pPr>
      <w:r>
        <w:rPr>
          <w:rFonts w:ascii="Times New Roman" w:hAnsi="Times New Roman" w:eastAsia="Times New Roman" w:cs="B Zar"/>
          <w:sz w:val="22"/>
          <w:szCs w:val="22"/>
          <w:rtl/>
        </w:rPr>
        <w:t xml:space="preserve">اگر اقتصاد را بدنی زنده تصور کنیم، سرمایه خونی است که در رگ‌های آن جریان دارد و حسابداری سیستم عصبی آن. همان‌طور که سیستم عصبی اطلاعات حیاتی را جمع می‌کند، پردازش می‌کند و به مغز می‌رساند تا بدن بتواند واکنش درست نشان دهد، حسابداری هم رویدادهای اقتصادی را شناسایی و اندازه‌گیری می‌کند و سیگنال‌هایش را به تصمیم‌گیرندگان می‌فرستد؛ سرمایه‌گذار بر پایه این سیگنال‌ها تصمیم می‌گیرد پولش را به کدام شرکت یا صنعت ببرد. اگر این سیستم درست کار کند، سرمایه به‌سوی کاراترین استفاده‌ها می‌رود. اما اگر سیگنال‌ها مخدوش، ناقص یا جانب‌دارانه باشد، سرمایه به‌سوی پروژه‌های ناکارآمد منحرف می‌شود، اعتماد عمومی از بین می‌رود، رشد اقتصادی کند می‌شود و در نهایت رفاه جامعه کاهش می‌یابد.</w:t>
      </w:r>
    </w:p>
    <w:p>
      <w:pPr>
        <w:bidi/>
        <w:spacing w:before="0" w:after="60" w:line="276" w:lineRule="auto"/>
        <w:ind w:firstLine="284"/>
        <w:jc w:val="both"/>
      </w:pPr>
      <w:r>
        <w:rPr>
          <w:rFonts w:ascii="Times New Roman" w:hAnsi="Times New Roman" w:eastAsia="Times New Roman" w:cs="B Zar"/>
          <w:sz w:val="22"/>
          <w:szCs w:val="22"/>
          <w:rtl/>
        </w:rPr>
        <w:t xml:space="preserve">مشکل این است که اطلاعات حسابداری را کسانی تهیه می‌کنند که خودشان از نتیجه‌اش منتفع می‌شوند. مدیر می‌خواهد شرکت سودآور دیده شود تا پاداش بگیرد و سرمایه‌گذار می‌خواهد حقیقت را بداند. در دنیای واقعی همه‌چیز به سادگی مثال‌های دانشگاهی نیست: محیط تجاری پر از ابهام و تضاد منافع است. چه چیزی تضمین می‌کند تصویری که شرکت از وضعیت خود ارائه می‌دهد صادقانه باشد و نه یک نقاشی ساختگی؟ و چه کسی تعیین می‌کند «صادقانه» یعنی چه؟ پاسخ این پرسش‌ها در </w:t>
      </w:r>
      <w:r>
        <w:rPr>
          <w:rFonts w:ascii="Times New Roman" w:hAnsi="Times New Roman" w:eastAsia="Times New Roman" w:cs="B Zar"/>
          <w:b/>
          <w:bCs/>
          <w:sz w:val="22"/>
          <w:szCs w:val="22"/>
          <w:rtl/>
        </w:rPr>
        <w:t xml:space="preserve">چارچوب مفهومی گزارشگری مالی</w:t>
      </w:r>
      <w:r>
        <w:rPr>
          <w:rFonts w:ascii="Times New Roman" w:hAnsi="Times New Roman" w:eastAsia="Times New Roman" w:cs="B Zar"/>
          <w:sz w:val="22"/>
          <w:szCs w:val="22"/>
          <w:rtl/>
        </w:rPr>
        <w:t xml:space="preserve"> است: سندی که هدف گزارشگری را روشن می‌کند، ویژگی‌های اطلاعات مفید را برمی‌شمارد، عناصر صورت‌های مالی را تعریف می‌کند و می‌گوید هر رویداد چگونه باید شناسایی و اندازه‌گیری شود.</w:t>
      </w:r>
    </w:p>
    <w:p>
      <w:pPr>
        <w:bidi/>
        <w:spacing w:before="0" w:after="60" w:line="276" w:lineRule="auto"/>
        <w:ind w:firstLine="284"/>
        <w:jc w:val="both"/>
      </w:pPr>
      <w:r>
        <w:rPr>
          <w:rFonts w:ascii="Times New Roman" w:hAnsi="Times New Roman" w:eastAsia="Times New Roman" w:cs="B Zar"/>
          <w:sz w:val="22"/>
          <w:szCs w:val="22"/>
          <w:rtl/>
        </w:rPr>
        <w:t xml:space="preserve">شما تا اینجا در درس اصول حسابداری یاد گرفته‌اید رویدادها را چگونه ثبت کنید. در حسابداری میانه از شما انتظار می‌رود پرسش دیگری بپرسید: «چرا» به این شکل ثبت می‌شوند و وقتی استاندارد روشنی در کار نیست چه باید کرد؟ استانداردها وحی منزل نیستند؛ حاصل تعامل سه نیرو هستند: منطق اقتصادی، فشارهای سیاسی و نیازهای بازار. چارچوب مفهومی همان منطقی است که این تعامل را سامان می‌دهد و به همین دلیل بدون آن، حسابداری مجموعه‌ای از قواعد حفظ‌کردنی می‌شود و با آن، حرفه‌ای قابل فهم و قابل دفاع.</w:t>
      </w:r>
    </w:p>
    <w:p>
      <w:pPr>
        <w:keepNext/>
        <w:keepLines/>
        <w:bidi/>
        <w:spacing w:before="300" w:after="80"/>
        <w:jc w:val="left"/>
        <w:outlineLvl w:val="1"/>
      </w:pPr>
      <w:bookmarkStart w:id="13" w:name="_TocH13"/>
      <w:r>
        <w:rPr>
          <w:rFonts w:ascii="Times New Roman" w:hAnsi="Times New Roman" w:eastAsia="Times New Roman" w:cs="B Zar"/>
          <w:b/>
          <w:bCs/>
          <w:color w:val="2E74B5"/>
          <w:sz w:val="27"/>
          <w:szCs w:val="27"/>
          <w:rtl/>
        </w:rPr>
        <w:t xml:space="preserve">۱-۱-۱ نقشه راه فصل</w:t>
      </w:r>
      <w:bookmarkEnd w:id="13"/>
    </w:p>
    <w:p>
      <w:pPr>
        <w:bidi/>
        <w:spacing w:before="0" w:after="60" w:line="276" w:lineRule="auto"/>
        <w:ind w:firstLine="284"/>
        <w:jc w:val="both"/>
      </w:pPr>
      <w:r>
        <w:rPr>
          <w:rFonts w:ascii="Times New Roman" w:hAnsi="Times New Roman" w:eastAsia="Times New Roman" w:cs="B Zar"/>
          <w:sz w:val="22"/>
          <w:szCs w:val="22"/>
          <w:rtl/>
        </w:rPr>
        <w:t xml:space="preserve">برای آنکه در این مسیر گم نشویم، آن را به سه پرسش تقسیم می‌کنیم که هر کدام یک طبقه از هرم زیر است. نخست از خود می‌پرسیم «چرا» گزارش مالی تهیه می‌کنیم؛ این سطح اول، یعنی هدف است. سپس می‌پرسیم برای رسیدن به آن هدف </w:t>
      </w:r>
      <w:r>
        <w:rPr>
          <w:rFonts w:ascii="Times New Roman" w:hAnsi="Times New Roman" w:eastAsia="Times New Roman" w:cs="B Zar"/>
          <w:b/>
          <w:bCs/>
          <w:sz w:val="22"/>
          <w:szCs w:val="22"/>
          <w:rtl/>
        </w:rPr>
        <w:t xml:space="preserve">با چه مصالحی</w:t>
      </w:r>
      <w:r>
        <w:rPr>
          <w:rFonts w:ascii="Times New Roman" w:hAnsi="Times New Roman" w:eastAsia="Times New Roman" w:cs="B Zar"/>
          <w:sz w:val="22"/>
          <w:szCs w:val="22"/>
          <w:rtl/>
        </w:rPr>
        <w:t xml:space="preserve"> کار کنیم؛ یعنی اطلاعات باید چه ویژگی‌هایی داشته باشد و صورت‌های مالی از چه عناصری ساخته شود. این سطح دوم است. در پایان می‌پرسیم </w:t>
      </w:r>
      <w:r>
        <w:rPr>
          <w:rFonts w:ascii="Times New Roman" w:hAnsi="Times New Roman" w:eastAsia="Times New Roman" w:cs="B Zar"/>
          <w:b/>
          <w:bCs/>
          <w:sz w:val="22"/>
          <w:szCs w:val="22"/>
          <w:rtl/>
        </w:rPr>
        <w:t xml:space="preserve">چگونه</w:t>
      </w:r>
      <w:r>
        <w:rPr>
          <w:rFonts w:ascii="Times New Roman" w:hAnsi="Times New Roman" w:eastAsia="Times New Roman" w:cs="B Zar"/>
          <w:sz w:val="22"/>
          <w:szCs w:val="22"/>
          <w:rtl/>
        </w:rPr>
        <w:t xml:space="preserve"> یک رویداد را در عمل ثبت کنیم؛ یعنی یک قلم کِی شناسایی شود، با چه مبلغی اندازه‌گیری شود و چگونه ارائه و افشا گردد. این سطح سوم است.</w:t>
      </w:r>
    </w:p>
    <w:tbl>
      <w:tblPr>
        <w:bidiVisual/>
        <w:tblW w:w="9026" w:type="dxa"/>
        <w:jc w:val="center"/>
        <w:tblBorders>
          <w:top w:val="nil"/>
          <w:left w:val="nil"/>
          <w:bottom w:val="nil"/>
          <w:right w:val="nil"/>
        </w:tblBorders>
        <w:tblLayout w:type="fixed"/>
        <w:tblCellMar>
          <w:left w:w="100" w:type="dxa"/>
          <w:right w:w="100" w:type="dxa"/>
        </w:tblCellMar>
      </w:tblPr>
      <w:tblGrid>
        <w:gridCol w:w="9026"/>
      </w:tblGrid>
      <w:tr>
        <w:trPr>
          <w:cantSplit/>
        </w:trPr>
        <w:tc>
          <w:tcPr>
            <w:tcW w:w="9026" w:type="dxa"/>
            <w:shd w:val="clear" w:color="auto" w:fill="F8CBAD"/>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سوم — «چگونه؟» (اجرا و کاربرد)</w:t>
            </w:r>
          </w:p>
          <w:p>
            <w:pPr>
              <w:bidi/>
              <w:spacing w:before="0" w:after="10" w:line="252" w:lineRule="auto"/>
              <w:jc w:val="center"/>
            </w:pPr>
            <w:r>
              <w:rPr>
                <w:rFonts w:ascii="Times New Roman" w:hAnsi="Times New Roman" w:eastAsia="Times New Roman" w:cs="B Zar"/>
                <w:sz w:val="19"/>
                <w:szCs w:val="19"/>
                <w:rtl/>
              </w:rPr>
              <w:t xml:space="preserve">مفروضات زیربنایی • شناخت و قطع شناخت • اندازه‌گیری • ارائه و افشا • نگهداشت سرمایه</w:t>
            </w:r>
          </w:p>
        </w:tc>
      </w:tr>
    </w:tbl>
    <w:p>
      <w:pPr>
        <w:bidi/>
        <w:spacing w:before="0" w:after="30" w:line="120" w:lineRule="auto"/>
      </w:pPr>
    </w:p>
    <w:tbl>
      <w:tblPr>
        <w:bidiVisual/>
        <w:tblW w:w="6679" w:type="dxa"/>
        <w:jc w:val="center"/>
        <w:tblBorders>
          <w:top w:val="nil"/>
          <w:left w:val="nil"/>
          <w:bottom w:val="nil"/>
          <w:right w:val="nil"/>
        </w:tblBorders>
        <w:tblLayout w:type="fixed"/>
        <w:tblCellMar>
          <w:left w:w="100" w:type="dxa"/>
          <w:right w:w="100" w:type="dxa"/>
        </w:tblCellMar>
      </w:tblPr>
      <w:tblGrid>
        <w:gridCol w:w="6679"/>
      </w:tblGrid>
      <w:tr>
        <w:trPr>
          <w:cantSplit/>
        </w:trPr>
        <w:tc>
          <w:tcPr>
            <w:tcW w:w="6679" w:type="dxa"/>
            <w:shd w:val="clear" w:color="auto" w:fill="FFE699"/>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دوم — «چه چیزی؟» (مصالح ساختمان)</w:t>
            </w:r>
          </w:p>
          <w:p>
            <w:pPr>
              <w:bidi/>
              <w:spacing w:before="0" w:after="10" w:line="252" w:lineRule="auto"/>
              <w:jc w:val="center"/>
            </w:pPr>
            <w:r>
              <w:rPr>
                <w:rFonts w:ascii="Times New Roman" w:hAnsi="Times New Roman" w:eastAsia="Times New Roman" w:cs="B Zar"/>
                <w:sz w:val="19"/>
                <w:szCs w:val="19"/>
                <w:rtl/>
              </w:rPr>
              <w:t xml:space="preserve">ویژگی‌های کیفی اطلاعات مفید • عناصر صورت‌های مالی • محدودیت مخارج</w:t>
            </w:r>
          </w:p>
        </w:tc>
      </w:tr>
    </w:tbl>
    <w:p>
      <w:pPr>
        <w:bidi/>
        <w:spacing w:before="0" w:after="30" w:line="120" w:lineRule="auto"/>
      </w:pPr>
    </w:p>
    <w:tbl>
      <w:tblPr>
        <w:bidiVisual/>
        <w:tblW w:w="4332" w:type="dxa"/>
        <w:jc w:val="center"/>
        <w:tblBorders>
          <w:top w:val="nil"/>
          <w:left w:val="nil"/>
          <w:bottom w:val="nil"/>
          <w:right w:val="nil"/>
        </w:tblBorders>
        <w:tblLayout w:type="fixed"/>
        <w:tblCellMar>
          <w:left w:w="100" w:type="dxa"/>
          <w:right w:w="100" w:type="dxa"/>
        </w:tblCellMar>
      </w:tblPr>
      <w:tblGrid>
        <w:gridCol w:w="4332"/>
      </w:tblGrid>
      <w:tr>
        <w:trPr>
          <w:cantSplit/>
        </w:trPr>
        <w:tc>
          <w:tcPr>
            <w:tcW w:w="4332" w:type="dxa"/>
            <w:shd w:val="clear" w:color="auto" w:fill="BDD7EE"/>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اول — «چرا؟» (هدف)</w:t>
            </w:r>
          </w:p>
          <w:p>
            <w:pPr>
              <w:bidi/>
              <w:spacing w:before="0" w:after="10" w:line="252" w:lineRule="auto"/>
              <w:jc w:val="center"/>
            </w:pPr>
            <w:r>
              <w:rPr>
                <w:rFonts w:ascii="Times New Roman" w:hAnsi="Times New Roman" w:eastAsia="Times New Roman" w:cs="B Zar"/>
                <w:sz w:val="19"/>
                <w:szCs w:val="19"/>
                <w:rtl/>
              </w:rPr>
              <w:t xml:space="preserve">اطلاعات مفید برای تصمیم‌های سرمایه‌گذاران، وام‌دهندگان و اعتباردهندگان + ارزیابی مباشرت مدیریت</w:t>
            </w:r>
          </w:p>
        </w:tc>
      </w:tr>
    </w:tbl>
    <w:p>
      <w:pPr>
        <w:bidi/>
        <w:spacing w:before="0" w:after="3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۱-۱: هرم چارچوب مفهومی گزارشگری مالی</w:t>
      </w:r>
    </w:p>
    <w:p>
      <w:pPr>
        <w:bidi/>
        <w:spacing w:before="0" w:after="60" w:line="276" w:lineRule="auto"/>
        <w:ind w:firstLine="284"/>
        <w:jc w:val="both"/>
      </w:pPr>
      <w:r>
        <w:rPr>
          <w:rFonts w:ascii="Times New Roman" w:hAnsi="Times New Roman" w:eastAsia="Times New Roman" w:cs="B Zar"/>
          <w:sz w:val="22"/>
          <w:szCs w:val="22"/>
          <w:rtl/>
        </w:rPr>
        <w:t xml:space="preserve">ما فصل را به همین ترتیب پیش می‌بریم، اما قبل از ورود به هرم باید دو پرسش دیگر را روشن کنیم: حسابداری از کجا آمده و دقیقاً چیست؟ مفاهیم امروزی «سود»، «استهلاک» و «سرمایه» هر کدام پاسخی بوده‌اند به مسئله‌ای مشخص در زمان خود و فهمیدن آن مسئله‌ها، ما را برای فهمیدن چارچوب آماده می‌کند. پس سفر را از تاریخ آغاز می‌کنیم.</w:t>
      </w:r>
    </w:p>
    <w:p>
      <w:pPr>
        <w:keepNext/>
        <w:keepLines/>
        <w:pBdr>
          <w:bottom w:val="single" w:sz="8" w:space="3" w:color="1F3864"/>
        </w:pBdr>
        <w:bidi/>
        <w:spacing w:before="420" w:after="120"/>
        <w:jc w:val="left"/>
        <w:outlineLvl w:val="0"/>
      </w:pPr>
      <w:bookmarkStart w:id="14" w:name="_TocH14"/>
      <w:r>
        <w:rPr>
          <w:rFonts w:ascii="Times New Roman" w:hAnsi="Times New Roman" w:eastAsia="Times New Roman" w:cs="B Zar"/>
          <w:b/>
          <w:bCs/>
          <w:color w:val="1F3864"/>
          <w:sz w:val="32"/>
          <w:szCs w:val="32"/>
          <w:rtl/>
        </w:rPr>
        <w:t xml:space="preserve">۱-۲ سیر تکامل تاریخی حسابداری</w:t>
      </w:r>
      <w:bookmarkEnd w:id="14"/>
    </w:p>
    <w:p>
      <w:pPr>
        <w:bidi/>
        <w:spacing w:before="0" w:after="60" w:line="276" w:lineRule="auto"/>
        <w:ind w:firstLine="284"/>
        <w:jc w:val="both"/>
      </w:pPr>
      <w:r>
        <w:rPr>
          <w:rFonts w:ascii="Times New Roman" w:hAnsi="Times New Roman" w:eastAsia="Times New Roman" w:cs="B Zar"/>
          <w:sz w:val="22"/>
          <w:szCs w:val="22"/>
          <w:rtl/>
        </w:rPr>
        <w:t xml:space="preserve">تاریخ حسابداری آینه‌ای تمام‌نما از تاریخ تمدن بشر است. هر جا که نظم اجتماعی، تجارت و دولت شکل گرفته، حسابداری هم به‌عنوان ابزاری ضروری حضور داشته است. این تاریخ برای ما فقط داستان نیست؛ نشان می‌دهد مفاهیمی که امروز بدیهی می‌انگاریم، پاسخ‌های هوشمندانه‌ای به مسائل مشخص بوده‌اند. هر بار که جامعه‌ای پیچیده‌تر شده، حسابداری هم مجبور شده چیز تازه‌ای یاد بگیرد.</w:t>
      </w:r>
    </w:p>
    <w:p>
      <w:pPr>
        <w:keepNext/>
        <w:keepLines/>
        <w:bidi/>
        <w:spacing w:before="300" w:after="80"/>
        <w:jc w:val="left"/>
        <w:outlineLvl w:val="1"/>
      </w:pPr>
      <w:bookmarkStart w:id="15" w:name="_TocH15"/>
      <w:r>
        <w:rPr>
          <w:rFonts w:ascii="Times New Roman" w:hAnsi="Times New Roman" w:eastAsia="Times New Roman" w:cs="B Zar"/>
          <w:b/>
          <w:bCs/>
          <w:color w:val="2E74B5"/>
          <w:sz w:val="27"/>
          <w:szCs w:val="27"/>
          <w:rtl/>
        </w:rPr>
        <w:t xml:space="preserve">۱-۲-۱ پیش از خط، حسابداری بود</w:t>
      </w:r>
      <w:bookmarkEnd w:id="15"/>
    </w:p>
    <w:p>
      <w:pPr>
        <w:bidi/>
        <w:spacing w:before="0" w:after="60" w:line="276" w:lineRule="auto"/>
        <w:ind w:firstLine="284"/>
        <w:jc w:val="both"/>
      </w:pPr>
      <w:r>
        <w:rPr>
          <w:rFonts w:ascii="Times New Roman" w:hAnsi="Times New Roman" w:eastAsia="Times New Roman" w:cs="B Zar"/>
          <w:sz w:val="22"/>
          <w:szCs w:val="22"/>
          <w:rtl/>
        </w:rPr>
        <w:t xml:space="preserve">ریشه‌های حسابداری به حدود ۳۰۰۰ تا ۴۰۰۰ سال پیش از میلاد در بین‌النهرین و میان سومری‌ها، بابلی‌ها و آشوری‌ها می‌رسد. پژوهش‌های دنیس اشمانت-بسات، باستان‌شناس برجسته، نشان می‌دهد نیاز به حسابداری حتی پیش از اختراع خط وجود داشته و منشأ خط میخی نیز همین سیستم‌های حسابداری اولیه بوده است. مردم برای شمارش و نگهداری حساب گندم و دام از اشیای گلی کوچک و هندسی به نام «توکن» استفاده می‌کردند؛ هر شکل نماد کالای معینی بود، مثلاً مخروط برای مقدار مشخصی غله. این توکن‌ها را درون گوی‌های گلی توخالی مهر و موم می‌کردند و گوی همچون یک سند یا قرارداد عمل می‌کرد.</w:t>
      </w:r>
    </w:p>
    <w:p>
      <w:pPr>
        <w:bidi/>
        <w:spacing w:before="0" w:after="60" w:line="276" w:lineRule="auto"/>
        <w:ind w:firstLine="284"/>
        <w:jc w:val="both"/>
      </w:pPr>
      <w:r>
        <w:rPr>
          <w:rFonts w:ascii="Times New Roman" w:hAnsi="Times New Roman" w:eastAsia="Times New Roman" w:cs="B Zar"/>
          <w:sz w:val="22"/>
          <w:szCs w:val="22"/>
          <w:rtl/>
        </w:rPr>
        <w:t xml:space="preserve">با بزرگ‌تر شدن شهرها، معابد که نقش انبار مرکزی و بانک را داشتند به سیستم‌های ثبت دقیق‌تری نیاز پیدا کردند. در شهر باستانی اوروک لوحی گلی کشف شده که قدمتش به حدود ۳۴۰۰ تا ۳۰۰۰ پیش از میلاد می‌رسد و ترجمه‌ی علائم آن چنین است: «۲۹٬۰۸۶ واحد جو، ۳۷ ماه، کوشیم». نخستین نامی که از تاریخ بشر ثبت شده نام یک پادشاه یا جنگجو نیست؛ نام یک حسابدار است. کوشیم ورودی و خروجی انبار غله معبد را کنترل می‌کرد و هدف او «مباشرت» بود: اطمینان از اینکه اموال معبد درست نگهداری می‌شود و مورد سوءاستفاده قرار نمی‌گیرد. حتی واژه </w:t>
      </w:r>
      <w:r>
        <w:rPr>
          <w:rFonts w:ascii="Times New Roman" w:hAnsi="Times New Roman" w:eastAsia="Times New Roman" w:cs="B Zar"/>
          <w:sz w:val="22"/>
          <w:szCs w:val="22"/>
        </w:rPr>
        <w:t xml:space="preserve">Auditor</w:t>
      </w:r>
      <w:r>
        <w:rPr>
          <w:rFonts w:ascii="Times New Roman" w:hAnsi="Times New Roman" w:eastAsia="Times New Roman" w:cs="B Zar"/>
          <w:sz w:val="22"/>
          <w:szCs w:val="22"/>
          <w:rtl/>
        </w:rPr>
        <w:t xml:space="preserve"> از ریشه لاتین </w:t>
      </w:r>
      <w:r>
        <w:rPr>
          <w:rFonts w:ascii="Times New Roman" w:hAnsi="Times New Roman" w:eastAsia="Times New Roman" w:cs="B Zar"/>
          <w:sz w:val="22"/>
          <w:szCs w:val="22"/>
        </w:rPr>
        <w:t xml:space="preserve">Audire</w:t>
      </w:r>
      <w:r>
        <w:rPr>
          <w:rFonts w:ascii="Times New Roman" w:hAnsi="Times New Roman" w:eastAsia="Times New Roman" w:cs="B Zar"/>
          <w:sz w:val="22"/>
          <w:szCs w:val="22"/>
          <w:rtl/>
        </w:rPr>
        <w:t xml:space="preserve"> به معنای «شنیدن» آمده است، چون حسابرسان آن روزگار گزارش شفاهی انبارداران را می‌شنیدند و با سوابق مقایسه می‌کردند. ببینید چقدر با آنچه در چارچوب مفهومی امروز می‌خوانید نزدیک است؛ مباشرت هنوز یکی از دو پرسش اساسی گزارشگری مالی است.</w:t>
      </w:r>
    </w:p>
    <w:p>
      <w:pPr>
        <w:keepNext/>
        <w:keepLines/>
        <w:bidi/>
        <w:spacing w:before="300" w:after="80"/>
        <w:jc w:val="left"/>
        <w:outlineLvl w:val="1"/>
      </w:pPr>
      <w:bookmarkStart w:id="16" w:name="_TocH16"/>
      <w:r>
        <w:rPr>
          <w:rFonts w:ascii="Times New Roman" w:hAnsi="Times New Roman" w:eastAsia="Times New Roman" w:cs="B Zar"/>
          <w:b/>
          <w:bCs/>
          <w:color w:val="2E74B5"/>
          <w:sz w:val="27"/>
          <w:szCs w:val="27"/>
          <w:rtl/>
        </w:rPr>
        <w:t xml:space="preserve">۱-۲-۲ رنسانس و تولد حسابداری دوطرفه</w:t>
      </w:r>
      <w:bookmarkEnd w:id="16"/>
    </w:p>
    <w:p>
      <w:pPr>
        <w:bidi/>
        <w:spacing w:before="0" w:after="60" w:line="276" w:lineRule="auto"/>
        <w:ind w:firstLine="284"/>
        <w:jc w:val="both"/>
      </w:pPr>
      <w:r>
        <w:rPr>
          <w:rFonts w:ascii="Times New Roman" w:hAnsi="Times New Roman" w:eastAsia="Times New Roman" w:cs="B Zar"/>
          <w:sz w:val="22"/>
          <w:szCs w:val="22"/>
          <w:rtl/>
        </w:rPr>
        <w:t xml:space="preserve">جهش بعدی در دولت‌شهرهای ایتالیا (ونیز، فلورانس و جنوا) رخ داد. با گسترش تجارت مدیترانه‌ای، ظهور بانکداری و پیچیده شدن شراکت‌ها، دفترداری ساده دیگر کافی نبود. در ۱۴۹۴ لوکا پاچولی، راهب فرانسیسکن و ریاضیدانی که معلم ریاضی لئوناردو داوینچی بود، کتاب «مجموعه حساب، هندسه، نسبت‌ها و تناسبات» را در ونیز منتشر کرد. پاچولی مخترع حسابداری دوطرفه نبود، چون بازرگانان ونیزی و فلورانسی حدود دو قرن پیش از او آن را به‌کار می‌بردند؛ اما نخستین کسی بود که آن را مدون و منتشر کرد. او دفتر روزنامه و دفتر کل را معرفی کرد، تأکید داشت که هر تراکنش دو سو دارد («هیچ بدهکاری بدون بستانکار وجود ندارد») و می‌گفت دفاتر را نباید بست مگر آنکه جمع بدهکار و بستانکار برابر باشد؛ یعنی تراز آزمایشی، که هنوز همان منطق خودکنترلی را دارد.</w:t>
      </w:r>
    </w:p>
    <w:p>
      <w:pPr>
        <w:bidi/>
        <w:spacing w:before="0" w:after="60" w:line="276" w:lineRule="auto"/>
        <w:ind w:firstLine="284"/>
        <w:jc w:val="both"/>
      </w:pPr>
      <w:r>
        <w:rPr>
          <w:rFonts w:ascii="Times New Roman" w:hAnsi="Times New Roman" w:eastAsia="Times New Roman" w:cs="B Zar"/>
          <w:sz w:val="22"/>
          <w:szCs w:val="22"/>
          <w:rtl/>
        </w:rPr>
        <w:t xml:space="preserve">در این دوران حسابداری با اخلاق پیوند عمیقی داشت. بازرگانانی مانند فرانچسکو داتینی دفاتر خود را با عبارت «به نام خدا و سود» آغاز می‌کردند، یعنی کسب سود مشروع را در تضاد با رستگاری نمی‌دیدند و ثبت دقیق و صادقانه را وظیفه‌ای اخلاقی می‌شمردند. همین ایده است که امروز «بیان صادقانه» می‌نامیم.</w:t>
      </w:r>
    </w:p>
    <w:p>
      <w:pPr>
        <w:keepNext/>
        <w:keepLines/>
        <w:bidi/>
        <w:spacing w:before="300" w:after="80"/>
        <w:jc w:val="left"/>
        <w:outlineLvl w:val="1"/>
      </w:pPr>
      <w:bookmarkStart w:id="17" w:name="_TocH17"/>
      <w:r>
        <w:rPr>
          <w:rFonts w:ascii="Times New Roman" w:hAnsi="Times New Roman" w:eastAsia="Times New Roman" w:cs="B Zar"/>
          <w:b/>
          <w:bCs/>
          <w:color w:val="2E74B5"/>
          <w:sz w:val="27"/>
          <w:szCs w:val="27"/>
          <w:rtl/>
        </w:rPr>
        <w:t xml:space="preserve">۱-۲-۳ انقلاب صنعتی و تولد استهلاک و تئوری نمایندگی</w:t>
      </w:r>
      <w:bookmarkEnd w:id="17"/>
    </w:p>
    <w:p>
      <w:pPr>
        <w:bidi/>
        <w:spacing w:before="0" w:after="60" w:line="276" w:lineRule="auto"/>
        <w:ind w:firstLine="284"/>
        <w:jc w:val="both"/>
      </w:pPr>
      <w:r>
        <w:rPr>
          <w:rFonts w:ascii="Times New Roman" w:hAnsi="Times New Roman" w:eastAsia="Times New Roman" w:cs="B Zar"/>
          <w:sz w:val="22"/>
          <w:szCs w:val="22"/>
          <w:rtl/>
        </w:rPr>
        <w:t xml:space="preserve">انقلاب صنعتی در قرن‌های هجدهم و نوزدهم دو مسئله تازه پیش آورد. نخست صنعت راه‌آهن بود، که اولین صنعت مدرنی بود که به سرمایه‌گذاری عظیم در دارایی‌های بسیار بادوام مثل ریل، لوکوموتیو، پل و ایستگاه نیاز داشت. تا آن زمان حسابداری بر «سرمایه‌گذاری‌های تجاری کوتاه‌مدت» تکیه داشت که پایان هر سفر تجاری سود و زیانش معلوم می‌شد؛ اما راه‌آهن عمر نامحدودی داشت و نمی‌شد تا پایان عمر شرکت صبر کرد و بعد سود را حساب کرد. پرسش این بود که بهای لوکوموتیوی که بیست سال عمر می‌کند چگونه میان دوره‌ها تقسیم شود؟ پاسخ، مفهوم </w:t>
      </w:r>
      <w:r>
        <w:rPr>
          <w:rFonts w:ascii="Times New Roman" w:hAnsi="Times New Roman" w:eastAsia="Times New Roman" w:cs="B Zar"/>
          <w:b/>
          <w:bCs/>
          <w:sz w:val="22"/>
          <w:szCs w:val="22"/>
          <w:rtl/>
        </w:rPr>
        <w:t xml:space="preserve">استهلاک</w:t>
      </w:r>
      <w:r>
        <w:rPr>
          <w:rFonts w:ascii="Times New Roman" w:hAnsi="Times New Roman" w:eastAsia="Times New Roman" w:cs="B Zar"/>
          <w:sz w:val="22"/>
          <w:szCs w:val="22"/>
          <w:rtl/>
        </w:rPr>
        <w:t xml:space="preserve"> بود. آلبرت فینک، از پیشگامان مدیریت راه‌آهن، با تحلیل هزینه‌های ثابت و متغیر، پایه‌های حسابداری بهای تمام‌شده و استهلاک مدرن را بنا نهاد.</w:t>
      </w:r>
    </w:p>
    <w:p>
      <w:pPr>
        <w:bidi/>
        <w:spacing w:before="0" w:after="60" w:line="276" w:lineRule="auto"/>
        <w:ind w:firstLine="284"/>
        <w:jc w:val="both"/>
      </w:pPr>
      <w:r>
        <w:rPr>
          <w:rFonts w:ascii="Times New Roman" w:hAnsi="Times New Roman" w:eastAsia="Times New Roman" w:cs="B Zar"/>
          <w:sz w:val="22"/>
          <w:szCs w:val="22"/>
          <w:rtl/>
        </w:rPr>
        <w:t xml:space="preserve">مسئله دوم، پیدایش شرکت‌های سهامی عام بود. قانون شرکت‌های سهامی انگلستان در ۱۸۴۴ ثبت شرکت‌ها و تهیه ترازنامه حسابرسی‌شده را الزامی کرد و قوانین ۱۸۵۵ و ۱۸۵۶ مسئولیت سهامداران را به سرمایه‌شان محدود ساخت. نتیجه این بود که مالکیت از مدیریت جدا شد: سهامدار، مدیر را نمی‌شناسد و فقط به گزارش او تکیه می‌کند، و مدیر ممکن است منافعی متفاوت از مالک داشته باشد. این همان چیزی است که امروز «تئوری نمایندگی» می‌نامیم. حسابرسی مستقل، یگانه ابزاری بود که می‌توانست شکاف اعتماد میان این دو را پر کند و حرفه حسابداری از شغلی دفتری به حرفه‌ای عمومی ارتقا یافت.</w:t>
      </w:r>
    </w:p>
    <w:p>
      <w:pPr>
        <w:keepNext/>
        <w:keepLines/>
        <w:bidi/>
        <w:spacing w:before="300" w:after="80"/>
        <w:jc w:val="left"/>
        <w:outlineLvl w:val="1"/>
      </w:pPr>
      <w:bookmarkStart w:id="18" w:name="_TocH18"/>
      <w:r>
        <w:rPr>
          <w:rFonts w:ascii="Times New Roman" w:hAnsi="Times New Roman" w:eastAsia="Times New Roman" w:cs="B Zar"/>
          <w:b/>
          <w:bCs/>
          <w:color w:val="2E74B5"/>
          <w:sz w:val="27"/>
          <w:szCs w:val="27"/>
          <w:rtl/>
        </w:rPr>
        <w:t xml:space="preserve">۱-۲-۴ قرن بیستم: رونق، سقوط و هرج‌ومرج</w:t>
      </w:r>
      <w:bookmarkEnd w:id="18"/>
    </w:p>
    <w:p>
      <w:pPr>
        <w:bidi/>
        <w:spacing w:before="0" w:after="60" w:line="276" w:lineRule="auto"/>
        <w:ind w:firstLine="284"/>
        <w:jc w:val="both"/>
      </w:pPr>
      <w:r>
        <w:rPr>
          <w:rFonts w:ascii="Times New Roman" w:hAnsi="Times New Roman" w:eastAsia="Times New Roman" w:cs="B Zar"/>
          <w:sz w:val="22"/>
          <w:szCs w:val="22"/>
          <w:rtl/>
        </w:rPr>
        <w:t xml:space="preserve">آغاز قرن بیستم همزمان با رشد بی‌سابقه بازارهای سرمایه بود؛ رشدی که در ظاهر نوید شکوفایی می‌داد ولی ضعف‌های نهادی عمیقی در دل خود داشت. استاندارد یکپارچه و الزام‌آوری وجود نداشت و شرکت‌ها در انتخاب روش حسابداری آزاد بودند. در دهه ۱۹۲۰ آمریکا، با رونق سفته‌بازی در بازار سهام، بسیاری از شرکت‌ها برای جذب سرمایه، سود و دارایی خود را بیش از واقع نشان دادند. چون چارچوب استاندارد و نظارت مؤثری بر شناسایی درآمد، ارزیابی دارایی و افشا وجود نداشت، صورت‌های مالی اعتبار کافی نداشتند و مقایسه‌ی شرکت‌ها دشوار یا ناممکن بود. این وضعیت با سقوط بازار سهام در ۱۹۲۹ به نقطه بحران رسید؛ ورشکستگی گسترده شرکت‌ها و از بین رفتن ثروت سرمایه‌گذاران نشان داد بازار سرمایه بدون اطلاعات شفاف و قابل اعتماد نمی‌تواند کارا عمل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نمونه: کروگر، «سلطان کبریت»</w:t>
            </w:r>
          </w:p>
          <w:p>
            <w:pPr>
              <w:bidi/>
              <w:spacing w:before="0" w:after="40" w:line="252" w:lineRule="auto"/>
              <w:jc w:val="both"/>
            </w:pPr>
            <w:r>
              <w:rPr>
                <w:rFonts w:ascii="Times New Roman" w:hAnsi="Times New Roman" w:eastAsia="Times New Roman" w:cs="B Zar"/>
                <w:sz w:val="20"/>
                <w:szCs w:val="20"/>
                <w:rtl/>
              </w:rPr>
              <w:t xml:space="preserve">ایوار کروگر، کارآفرین سوئدی، انحصار تولید کبریت را در کشورهای زیادی در دست داشت و ظاهراً نمونه‌ای از موفقیت خیره‌کننده سرمایه‌داری مدرن بود. او برای حفظ این تصویر دارایی‌های موهوم ثبت می‌کرد و بدهی‌ها را در شرکت‌هایی بیرون از صورت وضعیت مالی پنهان می‌کرد. پس از خودکشی او در ۱۹۳۲ معلوم شد بخش بزرگی از امپراتوری‌اش بر اطلاعات نادرست بنا شده بود. این ماجرا فقط از نظر بزرگی استثنا بود؛ همین حیله، هفتاد سال بعد در رسوایی انرون تکرار شد.</w:t>
            </w:r>
          </w:p>
        </w:tc>
      </w:tr>
    </w:tbl>
    <w:p>
      <w:pPr>
        <w:bidi/>
        <w:spacing w:before="0" w:after="100" w:line="120" w:lineRule="auto"/>
      </w:pPr>
    </w:p>
    <w:p>
      <w:pPr>
        <w:keepNext/>
        <w:keepLines/>
        <w:bidi/>
        <w:spacing w:before="300" w:after="80"/>
        <w:jc w:val="left"/>
        <w:outlineLvl w:val="1"/>
      </w:pPr>
      <w:bookmarkStart w:id="19" w:name="_TocH19"/>
      <w:r>
        <w:rPr>
          <w:rFonts w:ascii="Times New Roman" w:hAnsi="Times New Roman" w:eastAsia="Times New Roman" w:cs="B Zar"/>
          <w:b/>
          <w:bCs/>
          <w:color w:val="2E74B5"/>
          <w:sz w:val="27"/>
          <w:szCs w:val="27"/>
          <w:rtl/>
        </w:rPr>
        <w:t xml:space="preserve">۱-۲-۵ واکنش قانونی: </w:t>
      </w:r>
      <w:r>
        <w:rPr>
          <w:rFonts w:ascii="Times New Roman" w:hAnsi="Times New Roman" w:eastAsia="Times New Roman" w:cs="B Zar"/>
          <w:b/>
          <w:bCs/>
          <w:color w:val="2E74B5"/>
          <w:sz w:val="27"/>
          <w:szCs w:val="27"/>
        </w:rPr>
        <w:t xml:space="preserve">SEC</w:t>
      </w:r>
      <w:r>
        <w:rPr>
          <w:rFonts w:ascii="Times New Roman" w:hAnsi="Times New Roman" w:eastAsia="Times New Roman" w:cs="B Zar"/>
          <w:b/>
          <w:bCs/>
          <w:color w:val="2E74B5"/>
          <w:sz w:val="27"/>
          <w:szCs w:val="27"/>
          <w:rtl/>
        </w:rPr>
        <w:t xml:space="preserve"> و واگذاری استانداردگذاری</w:t>
      </w:r>
      <w:bookmarkEnd w:id="19"/>
    </w:p>
    <w:p>
      <w:pPr>
        <w:bidi/>
        <w:spacing w:before="0" w:after="60" w:line="276" w:lineRule="auto"/>
        <w:ind w:firstLine="284"/>
        <w:jc w:val="both"/>
      </w:pPr>
      <w:r>
        <w:rPr>
          <w:rFonts w:ascii="Times New Roman" w:hAnsi="Times New Roman" w:eastAsia="Times New Roman" w:cs="B Zar"/>
          <w:sz w:val="22"/>
          <w:szCs w:val="22"/>
          <w:rtl/>
        </w:rPr>
        <w:t xml:space="preserve">رسوایی‌ها فشار سیاسی گسترده‌ای برای اصلاح قوانین ایجاد کرد. کنگره آمریکا در ۱۹۳۳ قانون اوراق بهادار (برای انتشار اولیه سهام) و در ۱۹۳۴ قانون بورس اوراق بهادار (برای مبادلات ثانویه) را تصویب کرد و کمیسیون بورس و اوراق بهادار آمریکا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را برای حمایت از سرمایه‌گذاران و تضمین شفافیت و انصاف در بازارها تأسیس نمود.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از نظر قانونی اختیار تدوین استاندارد حسابداری را دارد، اما تاریخاً تصمیم گرفت این وظیفه تخصصی را به نهادهای حرفه‌ای بخش خصوصی، مانند انجمن حسابداری آمریکا (</w:t>
      </w:r>
      <w:r>
        <w:rPr>
          <w:rFonts w:ascii="Times New Roman" w:hAnsi="Times New Roman" w:eastAsia="Times New Roman" w:cs="B Zar"/>
          <w:sz w:val="22"/>
          <w:szCs w:val="22"/>
        </w:rPr>
        <w:t xml:space="preserve">AAA)</w:t>
      </w:r>
      <w:r>
        <w:rPr>
          <w:rFonts w:ascii="Times New Roman" w:hAnsi="Times New Roman" w:eastAsia="Times New Roman" w:cs="B Zar"/>
          <w:sz w:val="22"/>
          <w:szCs w:val="22"/>
          <w:rtl/>
        </w:rPr>
        <w:t xml:space="preserve"> و بعدها هیئت استانداردهای حسابداری مالی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بسپارد؛ با این فرض که متخصصان مستقل بهتر می‌توانند چارچوب‌های فنی را تدوین کنند.</w:t>
      </w:r>
    </w:p>
    <w:p>
      <w:pPr>
        <w:bidi/>
        <w:spacing w:before="0" w:after="60" w:line="276" w:lineRule="auto"/>
        <w:ind w:firstLine="284"/>
        <w:jc w:val="both"/>
      </w:pPr>
      <w:r>
        <w:rPr>
          <w:rFonts w:ascii="Times New Roman" w:hAnsi="Times New Roman" w:eastAsia="Times New Roman" w:cs="B Zar"/>
          <w:sz w:val="22"/>
          <w:szCs w:val="22"/>
          <w:rtl/>
        </w:rPr>
        <w:t xml:space="preserve">مسیر از لوح کوشیم تا آمریکای دهه ۱۹۳۰ پیام روشنی دارد: حسابداری همواره پاسخی عقلانی به مسائل زمانه‌اش بوده است. مباشرت لوح‌های گلی را ساخت، پیچیدگی تجارت دفترداری دوطرفه را، سرمایه‌گذاری سنگین استهلاک را، جدایی مالکیت از مدیریت حسابرسی را، و بحران ۱۹۲۹ نیاز به قاعده‌ای فراگیر را. اما این قاعده‌ی فراگیر، همان‌طور که خواهیم دید، یک‌شبه به دست نیامد. پیش از آنکه به آن برسیم، باید پرسش بنیادی‌تری را روشن کنیم: خودِ «حسابداری» دقیقاً چیست؟</w:t>
      </w:r>
    </w:p>
    <w:p>
      <w:pPr>
        <w:keepNext/>
        <w:keepLines/>
        <w:pBdr>
          <w:bottom w:val="single" w:sz="8" w:space="3" w:color="1F3864"/>
        </w:pBdr>
        <w:bidi/>
        <w:spacing w:before="420" w:after="120"/>
        <w:jc w:val="left"/>
        <w:outlineLvl w:val="0"/>
      </w:pPr>
      <w:bookmarkStart w:id="20" w:name="_TocH20"/>
      <w:r>
        <w:rPr>
          <w:rFonts w:ascii="Times New Roman" w:hAnsi="Times New Roman" w:eastAsia="Times New Roman" w:cs="B Zar"/>
          <w:b/>
          <w:bCs/>
          <w:color w:val="1F3864"/>
          <w:sz w:val="32"/>
          <w:szCs w:val="32"/>
          <w:rtl/>
        </w:rPr>
        <w:t xml:space="preserve">۱-۳ ماهیت و چیستی حسابداری</w:t>
      </w:r>
      <w:bookmarkEnd w:id="20"/>
    </w:p>
    <w:p>
      <w:pPr>
        <w:bidi/>
        <w:spacing w:before="0" w:after="60" w:line="276" w:lineRule="auto"/>
        <w:ind w:firstLine="284"/>
        <w:jc w:val="both"/>
      </w:pPr>
      <w:r>
        <w:rPr>
          <w:rFonts w:ascii="Times New Roman" w:hAnsi="Times New Roman" w:eastAsia="Times New Roman" w:cs="B Zar"/>
          <w:sz w:val="22"/>
          <w:szCs w:val="22"/>
          <w:rtl/>
        </w:rPr>
        <w:t xml:space="preserve">این پرسش در نگاه نخست ساده است، اما پاسخی یگانه و ثابت ندارد. حسابداری دانشی ایستا و محدود به مجموعه‌ای از تکنیک‌ها نیست؛ پدیده‌ای پویاست که با دگرگونی‌های اقتصادی و فکری جوامع تحول یافته است. آنچه امروز «حسابداری» می‌نامیم حاصل یک </w:t>
      </w:r>
      <w:r>
        <w:rPr>
          <w:rFonts w:ascii="Times New Roman" w:hAnsi="Times New Roman" w:eastAsia="Times New Roman" w:cs="B Zar"/>
          <w:b/>
          <w:bCs/>
          <w:sz w:val="22"/>
          <w:szCs w:val="22"/>
          <w:rtl/>
        </w:rPr>
        <w:t xml:space="preserve">گذار پارادایمی</w:t>
      </w:r>
      <w:r>
        <w:rPr>
          <w:rFonts w:ascii="Times New Roman" w:hAnsi="Times New Roman" w:eastAsia="Times New Roman" w:cs="B Zar"/>
          <w:sz w:val="22"/>
          <w:szCs w:val="22"/>
          <w:rtl/>
        </w:rPr>
        <w:t xml:space="preserve"> است: در گذشته ابزاری برای ثبت رویدادهای گذشته و پاسخگویی مباشران به مالکان بود و امروز نظامی اطلاعاتی برای پشتیبانی از تصمیم‌های آینده است، بی‌آنکه پاسخگویی را کنار بگذارد. سه تعریف شناخته‌شده این مسیر را نشان می‌دهند.</w:t>
      </w:r>
    </w:p>
    <w:p>
      <w:pPr>
        <w:keepNext/>
        <w:keepLines/>
        <w:bidi/>
        <w:spacing w:before="300" w:after="80"/>
        <w:jc w:val="left"/>
        <w:outlineLvl w:val="1"/>
      </w:pPr>
      <w:bookmarkStart w:id="21" w:name="_TocH21"/>
      <w:r>
        <w:rPr>
          <w:rFonts w:ascii="Times New Roman" w:hAnsi="Times New Roman" w:eastAsia="Times New Roman" w:cs="B Zar"/>
          <w:b/>
          <w:bCs/>
          <w:color w:val="2E74B5"/>
          <w:sz w:val="27"/>
          <w:szCs w:val="27"/>
          <w:rtl/>
        </w:rPr>
        <w:t xml:space="preserve">۱-۳-۱ تعریف حسابداری در گذر زمان</w:t>
      </w:r>
      <w:bookmarkEnd w:id="21"/>
    </w:p>
    <w:p>
      <w:pPr>
        <w:bidi/>
        <w:spacing w:before="0" w:after="60" w:line="276" w:lineRule="auto"/>
        <w:ind w:firstLine="284"/>
        <w:jc w:val="both"/>
      </w:pPr>
      <w:r>
        <w:rPr>
          <w:rFonts w:ascii="Times New Roman" w:hAnsi="Times New Roman" w:eastAsia="Times New Roman" w:cs="B Zar"/>
          <w:sz w:val="22"/>
          <w:szCs w:val="22"/>
          <w:rtl/>
        </w:rPr>
        <w:t xml:space="preserve">نخستین تعریف تأثیرگذار از مؤسسه حسابداران رسمی آمریکا (</w:t>
      </w:r>
      <w:r>
        <w:rPr>
          <w:rFonts w:ascii="Times New Roman" w:hAnsi="Times New Roman" w:eastAsia="Times New Roman" w:cs="B Zar"/>
          <w:sz w:val="22"/>
          <w:szCs w:val="22"/>
        </w:rPr>
        <w:t xml:space="preserve">AICPA)</w:t>
      </w:r>
      <w:r>
        <w:rPr>
          <w:rFonts w:ascii="Times New Roman" w:hAnsi="Times New Roman" w:eastAsia="Times New Roman" w:cs="B Zar"/>
          <w:sz w:val="22"/>
          <w:szCs w:val="22"/>
          <w:rtl/>
        </w:rPr>
        <w:t xml:space="preserve"> در ۱۹۵۳ است:</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«حسابداری هنر ثبت، طبقه‌بندی و تلخیص معاملات و رویدادهای دارای جنبه مالی به نحوی معنادار و بر حسب پول و تفسیر نتایج حاصل از آن‌هاست.»</w:t>
      </w:r>
    </w:p>
    <w:p>
      <w:pPr>
        <w:bidi/>
        <w:spacing w:before="0" w:after="60" w:line="276" w:lineRule="auto"/>
        <w:ind w:firstLine="284"/>
        <w:jc w:val="both"/>
      </w:pPr>
      <w:r>
        <w:rPr>
          <w:rFonts w:ascii="Times New Roman" w:hAnsi="Times New Roman" w:eastAsia="Times New Roman" w:cs="B Zar"/>
          <w:sz w:val="22"/>
          <w:szCs w:val="22"/>
          <w:rtl/>
        </w:rPr>
        <w:t xml:space="preserve">تأکید بر واژه «هنر» معنادار است؛ نشان می‌دهد حسابداری مجموعه‌ای از قواعد مکانیکی نیست و به قضاوت و مهارت نیاز دارد. با این حال تمرکز این تعریف بر دفترداری و ثبت معاملات است و حسابدار در آن یک «ثبت‌کننده ماهر» است که گزارشی از آنچه گذشته می‌نویسد. با افزایش پیچیدگی محیط اقتصادی، این نگاه کافی نماند و در ۱۹۶۶ انجمن حسابداری آمریکا (</w:t>
      </w:r>
      <w:r>
        <w:rPr>
          <w:rFonts w:ascii="Times New Roman" w:hAnsi="Times New Roman" w:eastAsia="Times New Roman" w:cs="B Zar"/>
          <w:sz w:val="22"/>
          <w:szCs w:val="22"/>
        </w:rPr>
        <w:t xml:space="preserve">AAA)</w:t>
      </w:r>
      <w:r>
        <w:rPr>
          <w:rFonts w:ascii="Times New Roman" w:hAnsi="Times New Roman" w:eastAsia="Times New Roman" w:cs="B Zar"/>
          <w:sz w:val="22"/>
          <w:szCs w:val="22"/>
          <w:rtl/>
        </w:rPr>
        <w:t xml:space="preserve"> در «بیانیه تئوری بنیادی حسابداری» (</w:t>
      </w:r>
      <w:r>
        <w:rPr>
          <w:rFonts w:ascii="Times New Roman" w:hAnsi="Times New Roman" w:eastAsia="Times New Roman" w:cs="B Zar"/>
          <w:sz w:val="22"/>
          <w:szCs w:val="22"/>
        </w:rPr>
        <w:t xml:space="preserve">ASOBAT)</w:t>
      </w:r>
      <w:r>
        <w:rPr>
          <w:rFonts w:ascii="Times New Roman" w:hAnsi="Times New Roman" w:eastAsia="Times New Roman" w:cs="B Zar"/>
          <w:sz w:val="22"/>
          <w:szCs w:val="22"/>
          <w:rtl/>
        </w:rPr>
        <w:t xml:space="preserve"> تعریف دیگری ارائه کرد: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«حسابداری فرآیند شناسایی، اندازه‌گیری و مخابره اطلاعات اقتصادی است که امکان قضاوت‌ها و اتخاذ تصمیمات آگاهانه توسط استفاده‌کنندگان از این اطلاعات را فراهم می‌آورد.»</w:t>
      </w:r>
    </w:p>
    <w:p>
      <w:pPr>
        <w:bidi/>
        <w:spacing w:before="0" w:after="60" w:line="276" w:lineRule="auto"/>
        <w:ind w:firstLine="284"/>
        <w:jc w:val="both"/>
      </w:pPr>
      <w:r>
        <w:rPr>
          <w:rFonts w:ascii="Times New Roman" w:hAnsi="Times New Roman" w:eastAsia="Times New Roman" w:cs="B Zar"/>
          <w:sz w:val="22"/>
          <w:szCs w:val="22"/>
          <w:rtl/>
        </w:rPr>
        <w:t xml:space="preserve">سه تحول در این تعریف نهفته است: حسابداری از «هنر» به «سیستم اطلاعاتی» تبدیل شد؛ هدف نهایی آن به‌صراحت «کمک به تصمیم‌گیری» شد؛ و تمرکز از تهیه‌کننده به استفاده‌کننده منتقل شد. چهار سال بعد، هیئت اصول حسابداری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در بیانیه شماره ۴ (۱۹۷۰) حسابداری را «فعالیتی خدماتی» توصیف کرد که وظیفه‌اش فراهم کردن اطلاعات کمّی، عمدتاً مالی، درباره نهادهای اقتصادی است تا برای تصمیم‌گیری‌های اقتصادی مفید باشد. در این نگاه حسابداری هدفی در خود نیست، بلکه ابزاری در خدمت استفاده‌کنندگان است؛ و همین نگاه بعدها به توجه روزافزون به اطلاعات غیرمالی انجامید.</w:t>
      </w:r>
    </w:p>
    <w:p>
      <w:pPr>
        <w:bidi/>
        <w:spacing w:before="0" w:after="60" w:line="276" w:lineRule="auto"/>
        <w:ind w:firstLine="284"/>
        <w:jc w:val="both"/>
      </w:pPr>
      <w:r>
        <w:rPr>
          <w:rFonts w:ascii="Times New Roman" w:hAnsi="Times New Roman" w:eastAsia="Times New Roman" w:cs="B Zar"/>
          <w:sz w:val="22"/>
          <w:szCs w:val="22"/>
          <w:rtl/>
        </w:rPr>
        <w:t xml:space="preserve">آنچه امروز در چارچوب مفهومی می‌بینیم ادامه‌ی همین مسیر است. چارچوب تعریف مستقلی از حسابداری نمی‌دهد، اما هدف آن را روشن می‌کند: گزارشگری مالی با مقاصد عمومی اطلاعاتی درباره منابع اقتصادی واحد گزارشگر، ادعاهای نسبت به آن منابع و تغییرات آن‌ها فراهم می‌کند تا سرمایه‌گذاران، وام‌دهندگان و سایر اعتباردهندگان بتوانند درباره تأمین منابع تصمیم بگیرند و عملکرد مدیریت را ارزیابی کنند. به بیان دیگر از «هنر ثبت» به «سیستم اطلاعاتی برای تصمیم» رسیده‌ایم و در عین حال پاسخگویی مباشرت را از یاد نبرده‌ایم.</w:t>
      </w:r>
    </w:p>
    <w:p>
      <w:pPr>
        <w:keepNext/>
        <w:keepLines/>
        <w:bidi/>
        <w:spacing w:before="300" w:after="80"/>
        <w:jc w:val="left"/>
        <w:outlineLvl w:val="1"/>
      </w:pPr>
      <w:bookmarkStart w:id="22" w:name="_TocH22"/>
      <w:r>
        <w:rPr>
          <w:rFonts w:ascii="Times New Roman" w:hAnsi="Times New Roman" w:eastAsia="Times New Roman" w:cs="B Zar"/>
          <w:b/>
          <w:bCs/>
          <w:color w:val="2E74B5"/>
          <w:sz w:val="27"/>
          <w:szCs w:val="27"/>
          <w:rtl/>
        </w:rPr>
        <w:t xml:space="preserve">۱-۳-۲ حسابداری از زوایای مختلف</w:t>
      </w:r>
      <w:bookmarkEnd w:id="22"/>
    </w:p>
    <w:p>
      <w:pPr>
        <w:bidi/>
        <w:spacing w:before="0" w:after="60" w:line="276" w:lineRule="auto"/>
        <w:ind w:firstLine="284"/>
        <w:jc w:val="both"/>
      </w:pPr>
      <w:r>
        <w:rPr>
          <w:rFonts w:ascii="Times New Roman" w:hAnsi="Times New Roman" w:eastAsia="Times New Roman" w:cs="B Zar"/>
          <w:sz w:val="22"/>
          <w:szCs w:val="22"/>
          <w:rtl/>
        </w:rPr>
        <w:t xml:space="preserve">چون حسابداری چندوجهی است، می‌توان آن را از زوایای مختلف دید و هر زاویه بخشی از حقیقت را نشان می‌دهد. نخستین و سنتی‌ترین نگاه، حسابداری را </w:t>
      </w:r>
      <w:r>
        <w:rPr>
          <w:rFonts w:ascii="Times New Roman" w:hAnsi="Times New Roman" w:eastAsia="Times New Roman" w:cs="B Zar"/>
          <w:b/>
          <w:bCs/>
          <w:sz w:val="22"/>
          <w:szCs w:val="22"/>
          <w:rtl/>
        </w:rPr>
        <w:t xml:space="preserve">سابقه‌ای تاریخی</w:t>
      </w:r>
      <w:r>
        <w:rPr>
          <w:rFonts w:ascii="Times New Roman" w:hAnsi="Times New Roman" w:eastAsia="Times New Roman" w:cs="B Zar"/>
          <w:sz w:val="22"/>
          <w:szCs w:val="22"/>
          <w:rtl/>
        </w:rPr>
        <w:t xml:space="preserve"> می‌داند: ابزاری برای ثبت، نگهداری و گزارش رویدادهای مالی گذشته، که مأموریتش «بازنمایی وفادارانه گذشته» است، نه ارزش‌گذاری شرکت یا پیش‌بینی آینده. در این نگاه حسابداری حافظه‌ی اقتصادی سازمان است و مفاهیمی چون احتیاط، عینیت، قابل اثبات بودن و ثبات رویه در آن جایگاه ویژه دارند. در مقابل، حسابداری را می‌توان </w:t>
      </w:r>
      <w:r>
        <w:rPr>
          <w:rFonts w:ascii="Times New Roman" w:hAnsi="Times New Roman" w:eastAsia="Times New Roman" w:cs="B Zar"/>
          <w:b/>
          <w:bCs/>
          <w:sz w:val="22"/>
          <w:szCs w:val="22"/>
          <w:rtl/>
        </w:rPr>
        <w:t xml:space="preserve">ابزار تصمیم‌سازی درون‌سازمانی</w:t>
      </w:r>
      <w:r>
        <w:rPr>
          <w:rFonts w:ascii="Times New Roman" w:hAnsi="Times New Roman" w:eastAsia="Times New Roman" w:cs="B Zar"/>
          <w:sz w:val="22"/>
          <w:szCs w:val="22"/>
          <w:rtl/>
        </w:rPr>
        <w:t xml:space="preserve"> دانست؛ بودجه‌بندی، تحلیل انحرافات و اطلاعات بهای تمام‌شده به مدیران کمک می‌کنند منابع محدود را بهینه تخصیص دهند. اینجا حسابداری فقط گزارشگر گذشته نیست و در شکل‌دهی به آینده سازمان نقش فعال دارد؛ اما این نقش، حسابداری مدیریت است و مخاطب این فصل نیست.</w:t>
      </w:r>
    </w:p>
    <w:p>
      <w:pPr>
        <w:bidi/>
        <w:spacing w:before="0" w:after="60" w:line="276" w:lineRule="auto"/>
        <w:ind w:firstLine="284"/>
        <w:jc w:val="both"/>
      </w:pPr>
      <w:r>
        <w:rPr>
          <w:rFonts w:ascii="Times New Roman" w:hAnsi="Times New Roman" w:eastAsia="Times New Roman" w:cs="B Zar"/>
          <w:sz w:val="22"/>
          <w:szCs w:val="22"/>
          <w:rtl/>
        </w:rPr>
        <w:t xml:space="preserve">نگاه سوم، </w:t>
      </w:r>
      <w:r>
        <w:rPr>
          <w:rFonts w:ascii="Times New Roman" w:hAnsi="Times New Roman" w:eastAsia="Times New Roman" w:cs="B Zar"/>
          <w:b/>
          <w:bCs/>
          <w:sz w:val="22"/>
          <w:szCs w:val="22"/>
          <w:rtl/>
        </w:rPr>
        <w:t xml:space="preserve">حسابداری به‌عنوان ایدئولوژی</w:t>
      </w:r>
      <w:r>
        <w:rPr>
          <w:rFonts w:ascii="Times New Roman" w:hAnsi="Times New Roman" w:eastAsia="Times New Roman" w:cs="B Zar"/>
          <w:sz w:val="22"/>
          <w:szCs w:val="22"/>
          <w:rtl/>
        </w:rPr>
        <w:t xml:space="preserve">، دیدگاهی انتقادی است که حسابداری را ابزاری خنثی نمی‌داند. از منظر کارل مارکس، حسابداری در بستر نظام سرمایه‌داری رشد کرده و ارزش افزوده‌ای را که «کار زنده» می‌آفریند به «سرمایه» نسبت می‌دهد و روابط نابرابر قدرت را بازتولید می‌کند. ماکس وبر برعکس، حسابداری را نماد «عقلانیت صوری» و رکن اساسی سرمایه‌داری مدرن می‌دانست، چون محاسبه‌پذیری و برنامه‌ریزی عقلانی را ممکن می‌کند. حسابداری هم می‌تواند ابزار سلطه باشد و هم ابزار نظم. رایج‌ترین و قابل‌فهم‌ترین نگاه، </w:t>
      </w:r>
      <w:r>
        <w:rPr>
          <w:rFonts w:ascii="Times New Roman" w:hAnsi="Times New Roman" w:eastAsia="Times New Roman" w:cs="B Zar"/>
          <w:b/>
          <w:bCs/>
          <w:sz w:val="22"/>
          <w:szCs w:val="22"/>
          <w:rtl/>
        </w:rPr>
        <w:t xml:space="preserve">حسابداری به‌عنوان یک زبان</w:t>
      </w:r>
      <w:r>
        <w:rPr>
          <w:rFonts w:ascii="Times New Roman" w:hAnsi="Times New Roman" w:eastAsia="Times New Roman" w:cs="B Zar"/>
          <w:sz w:val="22"/>
          <w:szCs w:val="22"/>
          <w:rtl/>
        </w:rPr>
        <w:t xml:space="preserve"> است: «زبان کسب‌وکار»، که استانداردهایش دستور زبان، سرفصل حساب‌هایش واژگان و صورت‌های مالی‌اش متنی است که داستان شرکت را روایت می‌کند. اما زبانی ناقص است، چون از بیان مفاهیم کیفی مانند فرهنگ سازمانی، نوآوری، سرمایه انسانی یا اعتبار برند ناتوان است و گاه می‌تواند برای ابهام‌آفرینی یا فریب نیز به‌کار رود؛ سرمایه‌گذاران باتجربه بارها یادآور شده‌اند که اعداد حسابداری نقطه آغاز ارزش‌گذاری‌اند، نه پایان آن.</w:t>
      </w:r>
    </w:p>
    <w:p>
      <w:pPr>
        <w:bidi/>
        <w:spacing w:before="0" w:after="60" w:line="276" w:lineRule="auto"/>
        <w:ind w:firstLine="284"/>
        <w:jc w:val="both"/>
      </w:pPr>
      <w:r>
        <w:rPr>
          <w:rFonts w:ascii="Times New Roman" w:hAnsi="Times New Roman" w:eastAsia="Times New Roman" w:cs="B Zar"/>
          <w:sz w:val="22"/>
          <w:szCs w:val="22"/>
          <w:rtl/>
        </w:rPr>
        <w:t xml:space="preserve">دو نگاه آخر به نحوه‌ی تولید و مصرف اطلاعات می‌پردازند. </w:t>
      </w:r>
      <w:r>
        <w:rPr>
          <w:rFonts w:ascii="Times New Roman" w:hAnsi="Times New Roman" w:eastAsia="Times New Roman" w:cs="B Zar"/>
          <w:b/>
          <w:bCs/>
          <w:sz w:val="22"/>
          <w:szCs w:val="22"/>
          <w:rtl/>
        </w:rPr>
        <w:t xml:space="preserve">حسابداری به‌عنوان یک سیستم اطلاعاتی</w:t>
      </w:r>
      <w:r>
        <w:rPr>
          <w:rFonts w:ascii="Times New Roman" w:hAnsi="Times New Roman" w:eastAsia="Times New Roman" w:cs="B Zar"/>
          <w:sz w:val="22"/>
          <w:szCs w:val="22"/>
          <w:rtl/>
        </w:rPr>
        <w:t xml:space="preserve"> فرآیندی منسجم است که رویدادهای اقتصادی را به زبان حسابداری رمزگذاری می‌کند (ورودی)، پردازش و تحلیل می‌کند (پردازش) و به استفاده‌کنندگان می‌رساند (خروجی). این نگاه حسابداری را با فناوری اطلاعات گره می‌زند و واکنش انسان‌ها به اطلاعات حسابداری را موضوع «حسابداری رفتاری» می‌کند. در نهایت </w:t>
      </w:r>
      <w:r>
        <w:rPr>
          <w:rFonts w:ascii="Times New Roman" w:hAnsi="Times New Roman" w:eastAsia="Times New Roman" w:cs="B Zar"/>
          <w:b/>
          <w:bCs/>
          <w:sz w:val="22"/>
          <w:szCs w:val="22"/>
          <w:rtl/>
        </w:rPr>
        <w:t xml:space="preserve">حسابداری به‌عنوان یک کالا</w:t>
      </w:r>
      <w:r>
        <w:rPr>
          <w:rFonts w:ascii="Times New Roman" w:hAnsi="Times New Roman" w:eastAsia="Times New Roman" w:cs="B Zar"/>
          <w:sz w:val="22"/>
          <w:szCs w:val="22"/>
          <w:rtl/>
        </w:rPr>
        <w:t xml:space="preserve"> اطلاعات را کالایی اقتصادی می‌بیند که عرضه و تقاضا دارد؛ تولید و افشای آن هزینه‌بر است و منافعش باید در برابر هزینه‌هایش سنجیده شود. این ایده، چنان‌که خواهید دید، ریشه‌ی «محدودیت مخارج» در چارچوب مفهومی است.</w:t>
      </w: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23" w:name="_TocH23"/>
      <w:r>
        <w:rPr>
          <w:rFonts w:ascii="Times New Roman" w:hAnsi="Times New Roman" w:eastAsia="Times New Roman" w:cs="B Zar"/>
          <w:b/>
          <w:bCs/>
          <w:color w:val="2E74B5"/>
          <w:sz w:val="27"/>
          <w:szCs w:val="27"/>
          <w:rtl/>
        </w:rPr>
        <w:t xml:space="preserve">۱-۳-۳ عدم‌تقارن اطلاعات، نمایندگی و نظریه اثباتی: چرا گزارشگری مالی نیازمند قاعده است؟</w:t>
      </w:r>
      <w:bookmarkEnd w:id="23"/>
    </w:p>
    <w:p>
      <w:pPr>
        <w:bidi/>
        <w:spacing w:before="0" w:after="60" w:line="276" w:lineRule="auto"/>
        <w:ind w:firstLine="284"/>
        <w:jc w:val="both"/>
      </w:pPr>
      <w:r>
        <w:rPr>
          <w:rFonts w:ascii="Times New Roman" w:hAnsi="Times New Roman" w:eastAsia="Times New Roman" w:cs="B Zar"/>
          <w:sz w:val="22"/>
          <w:szCs w:val="22"/>
          <w:rtl/>
        </w:rPr>
        <w:t xml:space="preserve">پرسشی که در این بخش نیامده، اما هر پژوهشگر حسابداری باید به آن پاسخ دهد، این است: چرا اصلاً گزارشگری مالی با قاعده و استاندارد تنظیم می‌شود و به توافق آزاد مدیران و سرمایه‌گذاران واگذار نمی‌شود؟ سه جریان نظری پاسخ‌های مکمل می‌دهند.</w:t>
      </w:r>
    </w:p>
    <w:p>
      <w:pPr>
        <w:bidi/>
        <w:spacing w:before="0" w:after="60" w:line="276" w:lineRule="auto"/>
        <w:ind w:firstLine="284"/>
        <w:jc w:val="both"/>
      </w:pPr>
      <w:r>
        <w:rPr>
          <w:rFonts w:ascii="Times New Roman" w:hAnsi="Times New Roman" w:eastAsia="Times New Roman" w:cs="B Zar"/>
          <w:sz w:val="22"/>
          <w:szCs w:val="22"/>
          <w:rtl/>
        </w:rPr>
        <w:t xml:space="preserve">نخست، </w:t>
      </w:r>
      <w:r>
        <w:rPr>
          <w:rFonts w:ascii="Times New Roman" w:hAnsi="Times New Roman" w:eastAsia="Times New Roman" w:cs="B Zar"/>
          <w:b/>
          <w:bCs/>
          <w:sz w:val="22"/>
          <w:szCs w:val="22"/>
          <w:rtl/>
        </w:rPr>
        <w:t xml:space="preserve">عدم‌تقارن اطلاعات</w:t>
      </w:r>
      <w:r>
        <w:rPr>
          <w:rFonts w:ascii="Times New Roman" w:hAnsi="Times New Roman" w:eastAsia="Times New Roman" w:cs="B Zar"/>
          <w:sz w:val="22"/>
          <w:szCs w:val="22"/>
          <w:rtl/>
        </w:rPr>
        <w:t xml:space="preserve">. آکرلوف (۱۹۷۰) در مقاله‌ی «بازار لیمون‌ها» نشان داد وقتی فروشنده کیفیت کالا را می‌داند و خریدار نمی‌داند، خریدار ناگزیر بر پایه کیفیت متوسط قیمت می‌دهد؛ در نتیجه کالای خوب با قیمت ناعادلانه روبه‌رو می‌شود و ممکن است از بازار خارج شود. همین منطق را می‌توان به بازار اوراق بهادار برد: سرمایه‌گذاری که کیفیت شرکت‌ها را نمی‌بیند، همه‌ی آن‌ها را با میانگین قیمت می‌زند و شرکت‌های باکیفیت هزینه تأمین مالی بالاتری می‌پردازند. اطلاعات مالی قابل اتکا و قابل مقایسه، با کاستن از این شکاف، هزینه سرمایه را کاهش می‌دهد؛ ایده‌ای که در بند جهـ.۱.۵ چارچوب، آنجا که از کاهش «شکاف اطلاعاتی» و «هزینه سرمایه» سخن می‌رود، بازتاب یافته است.</w:t>
      </w:r>
    </w:p>
    <w:p>
      <w:pPr>
        <w:bidi/>
        <w:spacing w:before="0" w:after="60" w:line="276" w:lineRule="auto"/>
        <w:ind w:firstLine="284"/>
        <w:jc w:val="both"/>
      </w:pPr>
      <w:r>
        <w:rPr>
          <w:rFonts w:ascii="Times New Roman" w:hAnsi="Times New Roman" w:eastAsia="Times New Roman" w:cs="B Zar"/>
          <w:sz w:val="22"/>
          <w:szCs w:val="22"/>
          <w:rtl/>
        </w:rPr>
        <w:t xml:space="preserve">دوم، </w:t>
      </w:r>
      <w:r>
        <w:rPr>
          <w:rFonts w:ascii="Times New Roman" w:hAnsi="Times New Roman" w:eastAsia="Times New Roman" w:cs="B Zar"/>
          <w:b/>
          <w:bCs/>
          <w:sz w:val="22"/>
          <w:szCs w:val="22"/>
          <w:rtl/>
        </w:rPr>
        <w:t xml:space="preserve">نظریه نمایندگی</w:t>
      </w:r>
      <w:r>
        <w:rPr>
          <w:rFonts w:ascii="Times New Roman" w:hAnsi="Times New Roman" w:eastAsia="Times New Roman" w:cs="B Zar"/>
          <w:sz w:val="22"/>
          <w:szCs w:val="22"/>
          <w:rtl/>
        </w:rPr>
        <w:t xml:space="preserve">. جنسن و مکلینگ (۱۹۷۶) رابطه مالک و مدیر را رابطه‌ای نمایندگی می‌بینند که در آن تضاد منافع «هزینه‌های نمایندگی» پدید می‌آورد؛ این هزینه‌ها شامل هزینه نظارت مالک، هزینه تعهد‌دهی (بیمه‌کردن خود) از سوی مدیر و زیان باقی‌مانده است. گزارشگری مالی یکی از ابزارهای اصلی نظارت و تعهد‌دهی است و بدین سبب با هدف «مباشرت» در چارچوب مفهومی پیوند می‌خورد (چارچوب مفهومی، بندهای ۱.۴ ب، ۱.۲۲ و ۱.۲۳). اگر مدیر آزاد باشد گزارش را به هر شکلی که می‌خواهد بدهد، گزارش دیگر نظارت‌پذیر نیست؛ از این‌رو قاعده‌گذاری نه اقدامی بر ضد مدیران، که شرط کارکرد قرارداد نمایندگی است.</w:t>
      </w:r>
    </w:p>
    <w:p>
      <w:pPr>
        <w:bidi/>
        <w:spacing w:before="0" w:after="60" w:line="276" w:lineRule="auto"/>
        <w:ind w:firstLine="284"/>
        <w:jc w:val="both"/>
      </w:pPr>
      <w:r>
        <w:rPr>
          <w:rFonts w:ascii="Times New Roman" w:hAnsi="Times New Roman" w:eastAsia="Times New Roman" w:cs="B Zar"/>
          <w:sz w:val="22"/>
          <w:szCs w:val="22"/>
          <w:rtl/>
        </w:rPr>
        <w:t xml:space="preserve">سوم، </w:t>
      </w:r>
      <w:r>
        <w:rPr>
          <w:rFonts w:ascii="Times New Roman" w:hAnsi="Times New Roman" w:eastAsia="Times New Roman" w:cs="B Zar"/>
          <w:b/>
          <w:bCs/>
          <w:sz w:val="22"/>
          <w:szCs w:val="22"/>
          <w:rtl/>
        </w:rPr>
        <w:t xml:space="preserve">نظریه اثباتی حسابداری</w:t>
      </w:r>
      <w:r>
        <w:rPr>
          <w:rFonts w:ascii="Times New Roman" w:hAnsi="Times New Roman" w:eastAsia="Times New Roman" w:cs="B Zar"/>
          <w:sz w:val="22"/>
          <w:szCs w:val="22"/>
          <w:rtl/>
        </w:rPr>
        <w:t xml:space="preserve">. وات و زیمرمن (۱۹۷۸) پرسیدند: مدیران درباره استانداردهای پیشنهادی چه موضعی می‌گیرند و چرا؟ پاسخ آنان این بود که موضع مدیران از انگیزه‌های اقتصادی متأثر است؛ مالیات، مقررات، پاداش مدیریت، هزینه‌های ثبت و هزینه‌های سیاسی همگی در آن دخیل‌اند. بعدها این نگاه در سه فرضیه متداول خلاصه شد: فرضیه طرح پاداش (مدیران دارای پاداش مبتنی بر سود، رویه‌هایی را ترجیح می‌دهند که سود دوره را افزایش دهد)، فرضیه بدهی (شرکت‌های دارای اهرم مالی بالاتر، به رویه‌های افزایش‌دهنده سود تمایل دارند تا از نقض تعهدات وام جلوگیری شود) و فرضیه هزینه سیاسی (شرکت‌های بزرگ و پرسروصدا رویه‌های کاهنده سود را برای پرهیز از نظارت سیاسی ترجیح می‌دهند). پیام این نظریه برای بحث ما روشن است: فرایند استانداردگذاری عرصه‌ی منافع است و بدون چارچوبی که استانداردگذار را به مفاهیم یکنواخت پایبند کند، هر استانداردی می‌تواند هدف فشار ذی‌نفعان قرار گیرد. این همان کارکردی است که بند جهـ.۱.۱ برای چارچوب برمی‌شمارد، یعنی کمک به کمیته در تدوین استانداردها بر پایه مفاهیم یکنواخت.</w:t>
      </w:r>
    </w:p>
    <w:p>
      <w:pPr>
        <w:bidi/>
        <w:spacing w:before="0" w:after="60" w:line="276" w:lineRule="auto"/>
        <w:ind w:firstLine="284"/>
        <w:jc w:val="both"/>
      </w:pPr>
      <w:r>
        <w:rPr>
          <w:rFonts w:ascii="Times New Roman" w:hAnsi="Times New Roman" w:eastAsia="Times New Roman" w:cs="B Zar"/>
          <w:sz w:val="22"/>
          <w:szCs w:val="22"/>
          <w:rtl/>
        </w:rPr>
        <w:t xml:space="preserve">باید دقیق بود که این نظریه‌ها استدلال‌هایی توضیحی‌اند و نه الزاماً تجویزی: نظریه اثباتی نمی‌گوید مدیران «باید» چنین رفتار کنند، بلکه می‌کوشد رفتار را توضیح دهد و پیش‌بینی کند. از طرف دیگر، آزمون‌های تجربی این فرضیه‌ها در محیط‌های مختلف نتایج یکسانی نداده‌اند؛ پژوهشگر باید زمینه‌ی نهادی (ساختار مالکیت، نقش بانک‌ها، سازوکار پاداش) را که در ایران با آمریکا تفاوت می‌کند، مدنظر قرار 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منابع این بخش</w:t>
            </w:r>
          </w:p>
          <w:p>
            <w:pPr>
              <w:bidi/>
              <w:spacing w:before="0" w:after="40" w:line="252" w:lineRule="auto"/>
              <w:jc w:val="both"/>
            </w:pPr>
            <w:r>
              <w:rPr>
                <w:rFonts w:ascii="Times New Roman" w:hAnsi="Times New Roman" w:eastAsia="Times New Roman" w:cs="B Zar"/>
                <w:sz w:val="20"/>
                <w:szCs w:val="20"/>
              </w:rPr>
              <w:t xml:space="preserve">Akerlof</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G. A.</w:t>
            </w:r>
            <w:r>
              <w:rPr>
                <w:rFonts w:ascii="Times New Roman" w:hAnsi="Times New Roman" w:eastAsia="Times New Roman" w:cs="B Zar"/>
                <w:sz w:val="20"/>
                <w:szCs w:val="20"/>
                <w:rtl/>
              </w:rPr>
              <w:t xml:space="preserve"> (۱۹۷۰). </w:t>
            </w:r>
            <w:r>
              <w:rPr>
                <w:rFonts w:ascii="Times New Roman" w:hAnsi="Times New Roman" w:eastAsia="Times New Roman" w:cs="B Zar"/>
                <w:sz w:val="20"/>
                <w:szCs w:val="20"/>
              </w:rPr>
              <w:t xml:space="preserve">The Market for Lemons</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Quality Uncertainty and the Market Mechanism. Quarterly Journal of Economics</w:t>
            </w:r>
            <w:r>
              <w:rPr>
                <w:rFonts w:ascii="Times New Roman" w:hAnsi="Times New Roman" w:eastAsia="Times New Roman" w:cs="B Zar"/>
                <w:sz w:val="20"/>
                <w:szCs w:val="20"/>
                <w:rtl/>
              </w:rPr>
              <w:t xml:space="preserve">, ۸۴(۳), ۴۸۸–۵۰۰. </w:t>
            </w:r>
            <w:r>
              <w:rPr>
                <w:rFonts w:ascii="Times New Roman" w:hAnsi="Times New Roman" w:eastAsia="Times New Roman" w:cs="B Zar"/>
                <w:sz w:val="20"/>
                <w:szCs w:val="20"/>
              </w:rPr>
              <w:t xml:space="preserve">Jensen</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M. C.</w:t>
            </w:r>
            <w:r>
              <w:rPr>
                <w:rFonts w:ascii="Times New Roman" w:hAnsi="Times New Roman" w:eastAsia="Times New Roman" w:cs="B Zar"/>
                <w:sz w:val="20"/>
                <w:szCs w:val="20"/>
                <w:rtl/>
              </w:rPr>
              <w:t xml:space="preserve"> &amp; </w:t>
            </w:r>
            <w:r>
              <w:rPr>
                <w:rFonts w:ascii="Times New Roman" w:hAnsi="Times New Roman" w:eastAsia="Times New Roman" w:cs="B Zar"/>
                <w:sz w:val="20"/>
                <w:szCs w:val="20"/>
              </w:rPr>
              <w:t xml:space="preserve">Meckling</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W. H.</w:t>
            </w:r>
            <w:r>
              <w:rPr>
                <w:rFonts w:ascii="Times New Roman" w:hAnsi="Times New Roman" w:eastAsia="Times New Roman" w:cs="B Zar"/>
                <w:sz w:val="20"/>
                <w:szCs w:val="20"/>
                <w:rtl/>
              </w:rPr>
              <w:t xml:space="preserve"> (۱۹۷۶). </w:t>
            </w:r>
            <w:r>
              <w:rPr>
                <w:rFonts w:ascii="Times New Roman" w:hAnsi="Times New Roman" w:eastAsia="Times New Roman" w:cs="B Zar"/>
                <w:sz w:val="20"/>
                <w:szCs w:val="20"/>
              </w:rPr>
              <w:t xml:space="preserve">Theory of the Firm</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Managerial Behavior</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Agency Costs and Ownership Structure. Journal of Financial Economics</w:t>
            </w:r>
            <w:r>
              <w:rPr>
                <w:rFonts w:ascii="Times New Roman" w:hAnsi="Times New Roman" w:eastAsia="Times New Roman" w:cs="B Zar"/>
                <w:sz w:val="20"/>
                <w:szCs w:val="20"/>
                <w:rtl/>
              </w:rPr>
              <w:t xml:space="preserve">, ۳(۴), ۳۰۵–۳۶۰. </w:t>
            </w:r>
            <w:r>
              <w:rPr>
                <w:rFonts w:ascii="Times New Roman" w:hAnsi="Times New Roman" w:eastAsia="Times New Roman" w:cs="B Zar"/>
                <w:sz w:val="20"/>
                <w:szCs w:val="20"/>
              </w:rPr>
              <w:t xml:space="preserve">Watts</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R. L.</w:t>
            </w:r>
            <w:r>
              <w:rPr>
                <w:rFonts w:ascii="Times New Roman" w:hAnsi="Times New Roman" w:eastAsia="Times New Roman" w:cs="B Zar"/>
                <w:sz w:val="20"/>
                <w:szCs w:val="20"/>
                <w:rtl/>
              </w:rPr>
              <w:t xml:space="preserve"> &amp; </w:t>
            </w:r>
            <w:r>
              <w:rPr>
                <w:rFonts w:ascii="Times New Roman" w:hAnsi="Times New Roman" w:eastAsia="Times New Roman" w:cs="B Zar"/>
                <w:sz w:val="20"/>
                <w:szCs w:val="20"/>
              </w:rPr>
              <w:t xml:space="preserve">Zimmerman</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J. L.</w:t>
            </w:r>
            <w:r>
              <w:rPr>
                <w:rFonts w:ascii="Times New Roman" w:hAnsi="Times New Roman" w:eastAsia="Times New Roman" w:cs="B Zar"/>
                <w:sz w:val="20"/>
                <w:szCs w:val="20"/>
                <w:rtl/>
              </w:rPr>
              <w:t xml:space="preserve"> (۱۹۷۸). </w:t>
            </w:r>
            <w:r>
              <w:rPr>
                <w:rFonts w:ascii="Times New Roman" w:hAnsi="Times New Roman" w:eastAsia="Times New Roman" w:cs="B Zar"/>
                <w:sz w:val="20"/>
                <w:szCs w:val="20"/>
              </w:rPr>
              <w:t xml:space="preserve">Towards a Positive Theory of the Determination of Accounting Standards. The Accounting Review</w:t>
            </w:r>
            <w:r>
              <w:rPr>
                <w:rFonts w:ascii="Times New Roman" w:hAnsi="Times New Roman" w:eastAsia="Times New Roman" w:cs="B Zar"/>
                <w:sz w:val="20"/>
                <w:szCs w:val="20"/>
                <w:rtl/>
              </w:rPr>
              <w:t xml:space="preserve">, ۵۳.</w:t>
            </w:r>
          </w:p>
        </w:tc>
      </w:tr>
    </w:tbl>
    <w:p>
      <w:pPr>
        <w:bidi/>
        <w:spacing w:before="0" w:after="100" w:line="120" w:lineRule="auto"/>
      </w:pP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bidi/>
        <w:spacing w:before="0" w:after="60" w:line="276" w:lineRule="auto"/>
        <w:ind w:firstLine="284"/>
        <w:jc w:val="both"/>
      </w:pPr>
      <w:r>
        <w:rPr>
          <w:rFonts w:ascii="Times New Roman" w:hAnsi="Times New Roman" w:eastAsia="Times New Roman" w:cs="B Zar"/>
          <w:sz w:val="22"/>
          <w:szCs w:val="22"/>
          <w:rtl/>
        </w:rPr>
        <w:t xml:space="preserve">با این شش نگاه، حسابداری دانشی زنده و چندلایه به نظر می‌رسد: هم گذشته را ثبت می‌کند، هم حال را معنا می‌بخشد و هم آینده را شکل می‌دهد. آنچه در این میان پایدار مانده، نیاز به اطلاعاتی است که بتوان به آن اعتماد کرد. و اعتماد، چنان‌که تاریخ بحران ۱۹۲۹ نشان داد، بدون قواعد مشترک ساخته نمی‌شود. اکنون زمان آن است که ببینیم این قواعد مشترک چگونه، به‌دست چه کسانی و در چه زمانی به یک «چارچوب مفهومی» تبدیل شدند.</w:t>
      </w:r>
    </w:p>
    <w:p>
      <w:pPr>
        <w:keepNext/>
        <w:keepLines/>
        <w:pBdr>
          <w:bottom w:val="single" w:sz="8" w:space="3" w:color="1F3864"/>
        </w:pBdr>
        <w:bidi/>
        <w:spacing w:before="420" w:after="120"/>
        <w:jc w:val="left"/>
        <w:outlineLvl w:val="0"/>
      </w:pPr>
      <w:bookmarkStart w:id="24" w:name="_TocH24"/>
      <w:r>
        <w:rPr>
          <w:rFonts w:ascii="Times New Roman" w:hAnsi="Times New Roman" w:eastAsia="Times New Roman" w:cs="B Zar"/>
          <w:b/>
          <w:bCs/>
          <w:color w:val="1F3864"/>
          <w:sz w:val="32"/>
          <w:szCs w:val="32"/>
          <w:rtl/>
        </w:rPr>
        <w:t xml:space="preserve">۱-۴ چارچوب مفهومی گزارشگری مالی</w:t>
      </w:r>
      <w:bookmarkEnd w:id="24"/>
    </w:p>
    <w:p>
      <w:pPr>
        <w:bidi/>
        <w:spacing w:before="0" w:after="60" w:line="276" w:lineRule="auto"/>
        <w:ind w:firstLine="284"/>
        <w:jc w:val="both"/>
      </w:pPr>
      <w:r>
        <w:rPr>
          <w:rFonts w:ascii="Times New Roman" w:hAnsi="Times New Roman" w:eastAsia="Times New Roman" w:cs="B Zar"/>
          <w:sz w:val="22"/>
          <w:szCs w:val="22"/>
          <w:rtl/>
        </w:rPr>
        <w:t xml:space="preserve">رسیدن به چارچوب مفهومی یک‌شبه اتفاق نیفتاد؛ حاصل چند دهه آزمون و خطا بود. در بخش پیش دیدیم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تدوین استاندارد را به بخش خصوصی سپرد. نخستین نهاد، «کمیته رویه‌های حسابداری»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بود که از ۱۹۳۹ تا ۱۹۵۹ کار می‌کرد. این کمیته هر بار به مسئله‌ای واکنش نشان می‌داد و بیانیه‌ای صادر می‌کرد؛ چون چارچوب نظری منسجمی نداشت، بیانیه‌هایش با هم سازگار نبود. جانشین آن، «هیئت اصول حسابداری»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از ۱۹۵۹ تا ۱۹۷۳ کوشید اصول کلی‌تری تدوین کند، اما اعضایش پاره‌وقت بودند و وابستگی شدید به حرفه داشتند؛ هیئت در برابر فشار ذی‌نفعان آسیب‌پذیر بود و در عمل نمی‌توانست «نه» بگوید. تجربه نشان داد استاندارد بدون بنیان نظری مشترک، پایدار نمی‌ماند.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استقلال</w:t>
            </w:r>
          </w:p>
          <w:p>
            <w:pPr>
              <w:bidi/>
              <w:spacing w:before="0" w:after="40" w:line="252" w:lineRule="auto"/>
              <w:jc w:val="both"/>
            </w:pPr>
            <w:r>
              <w:rPr>
                <w:rFonts w:ascii="Times New Roman" w:hAnsi="Times New Roman" w:eastAsia="Times New Roman" w:cs="B Zar"/>
                <w:sz w:val="20"/>
                <w:szCs w:val="20"/>
                <w:rtl/>
              </w:rPr>
              <w:t xml:space="preserve">شکست </w:t>
            </w:r>
            <w:r>
              <w:rPr>
                <w:rFonts w:ascii="Times New Roman" w:hAnsi="Times New Roman" w:eastAsia="Times New Roman" w:cs="B Zar"/>
                <w:sz w:val="20"/>
                <w:szCs w:val="20"/>
              </w:rPr>
              <w:t xml:space="preserve">APB</w:t>
            </w:r>
            <w:r>
              <w:rPr>
                <w:rFonts w:ascii="Times New Roman" w:hAnsi="Times New Roman" w:eastAsia="Times New Roman" w:cs="B Zar"/>
                <w:sz w:val="20"/>
                <w:szCs w:val="20"/>
                <w:rtl/>
              </w:rPr>
              <w:t xml:space="preserve"> یک درس ماندگار داشت: وقتی استانداردگذار به ذی‌نفعان وابسته باشد، قواعدی وضع می‌کند که به نفع شرکت‌هاست، نه به نفع حقیقت. چارچوب مفهومی و نهاد مستقل و تمام‌وقتی که آن را تدوین کرد، پاسخ به همین درس بودند.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انجمن حسابداران رسمی آمریکا در اوایل دهه ۱۹۷۰ دو کمیته تشکیل داد. کمیته ویت به ریاست فرانسیس ویت ساختار استانداردگذاری را بررسی کرد و تأسیس نهادی مستقل و تمام‌وقت را پیشنهاد داد که همان «هیئت استانداردهای حسابداری مالی»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شد و مسئول تدوین اصول پذیرفته‌شده حسابداری آمریکا (</w:t>
      </w:r>
      <w:r>
        <w:rPr>
          <w:rFonts w:ascii="Times New Roman" w:hAnsi="Times New Roman" w:eastAsia="Times New Roman" w:cs="B Zar"/>
          <w:sz w:val="22"/>
          <w:szCs w:val="22"/>
        </w:rPr>
        <w:t xml:space="preserve">GAAP)</w:t>
      </w:r>
      <w:r>
        <w:rPr>
          <w:rFonts w:ascii="Times New Roman" w:hAnsi="Times New Roman" w:eastAsia="Times New Roman" w:cs="B Zar"/>
          <w:sz w:val="22"/>
          <w:szCs w:val="22"/>
          <w:rtl/>
        </w:rPr>
        <w:t xml:space="preserve"> گشت. کمیته تروبلاد به ریاست رابرت تروبلاد مأمور شد هدف صورت‌های مالی را روشن کند و گزارش ۱۹۷۳ آن نقطه عطفی شد: هدف از «مباشرت» صرف، یعنی ثبت رویدادهای گذشته، به «سودمندی برای تصمیم‌گیری» و پیش‌بینی جریان‌های نقدی آینده گسترش یافت.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از ۱۹۷۸ تا ۲۰۰۰ مجموعه‌ای از بیانیه‌های مفاهیم حسابداری مالی منتشر کرد. در همان دوران «کمیته استانداردهای بین‌المللی حسابداری» (</w:t>
      </w:r>
      <w:r>
        <w:rPr>
          <w:rFonts w:ascii="Times New Roman" w:hAnsi="Times New Roman" w:eastAsia="Times New Roman" w:cs="B Zar"/>
          <w:sz w:val="22"/>
          <w:szCs w:val="22"/>
        </w:rPr>
        <w:t xml:space="preserve">IASC)</w:t>
      </w:r>
      <w:r>
        <w:rPr>
          <w:rFonts w:ascii="Times New Roman" w:hAnsi="Times New Roman" w:eastAsia="Times New Roman" w:cs="B Zar"/>
          <w:sz w:val="22"/>
          <w:szCs w:val="22"/>
          <w:rtl/>
        </w:rPr>
        <w:t xml:space="preserve"> در ۱۹۷۳ تأسیس شد و در ۱۹۸۹ نخستین چارچوب بین‌المللی را منتشر کرد؛ در ۲۰۰۱ هیئت استانداردهای بین‌المللی حسابداری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جانشین آن شد و از ۲۰۰۵ استانداردهای </w:t>
      </w:r>
      <w:r>
        <w:rPr>
          <w:rFonts w:ascii="Times New Roman" w:hAnsi="Times New Roman" w:eastAsia="Times New Roman" w:cs="B Zar"/>
          <w:sz w:val="22"/>
          <w:szCs w:val="22"/>
        </w:rPr>
        <w:t xml:space="preserve">IFRS</w:t>
      </w:r>
      <w:r>
        <w:rPr>
          <w:rFonts w:ascii="Times New Roman" w:hAnsi="Times New Roman" w:eastAsia="Times New Roman" w:cs="B Zar"/>
          <w:sz w:val="22"/>
          <w:szCs w:val="22"/>
          <w:rtl/>
        </w:rPr>
        <w:t xml:space="preserve"> در اتحادیه اروپا و ده‌ها کشور دیگر به‌کار رفت. پروژه مشترک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(۲۰۰۴ تا ۲۰۱۰) فصل‌های «هدف» و «ویژگی‌های کیفی» را بازنویسی کرد و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سرانجام نسخه کامل «چارچوب مفهومی گزارشگری مالی» را منتشر کرد. در ایران، «چارچوب مفهومی گزارشگری مالی» سازمان حسابرسی (تصویب‌شده ۱۴۰۵) جایگزین «مفاهیم نظری گزارشگری مالی» شده و با چارچوب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مطابقت دارد.</w:t>
      </w:r>
    </w:p>
    <w:tbl>
      <w:tblPr>
        <w:bidiVisual/>
        <w:tblW w:w="9026" w:type="dxa"/>
        <w:jc w:val="center"/>
        <w:tblBorders>
          <w:top w:val="nil"/>
          <w:left w:val="nil"/>
          <w:bottom w:val="nil"/>
          <w:right w:val="nil"/>
        </w:tblBorders>
        <w:tblLayout w:type="fixed"/>
        <w:tblCellMar>
          <w:left w:w="100" w:type="dxa"/>
          <w:right w:w="100" w:type="dxa"/>
        </w:tblCellMar>
      </w:tblPr>
      <w:tblGrid>
        <w:gridCol w:w="1289"/>
        <w:gridCol w:w="1289"/>
        <w:gridCol w:w="1289"/>
        <w:gridCol w:w="1289"/>
        <w:gridCol w:w="1289"/>
        <w:gridCol w:w="1289"/>
        <w:gridCol w:w="1292"/>
      </w:tblGrid>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۱۹۳۹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۱۹۵۹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۱۹۷۳</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۱۹۷۸ – ۲۰۰۰</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۱۹۸۹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۲۰۱۰ و ۲۰۱۸</w:t>
            </w:r>
          </w:p>
        </w:tc>
        <w:tc>
          <w:tcPr>
            <w:tcW w:w="1289" w:type="dxa"/>
            <w:tcBorders>
              <w:top w:val="single" w:sz="12" w:space="0" w:color="FFFFFF"/>
              <w:left w:val="single" w:sz="12" w:space="0" w:color="FFFFFF"/>
              <w:bottom w:val="single" w:sz="12" w:space="0" w:color="FFFFFF"/>
              <w:right w:val="single" w:sz="12" w:space="0" w:color="FFFFFF"/>
            </w:tcBorders>
            <w:shd w:val="clear" w:color="auto" w:fill="1E3A1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۱۴۰۵</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CAP</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APB</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 گزارش تروبلاد</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SFAC 1</w:t>
            </w:r>
            <w:r>
              <w:rPr>
                <w:rFonts w:ascii="Times New Roman" w:hAnsi="Times New Roman" w:eastAsia="Times New Roman" w:cs="B Zar"/>
                <w:b/>
                <w:bCs/>
                <w:color w:val="000000"/>
                <w:sz w:val="19"/>
                <w:szCs w:val="19"/>
                <w:rtl/>
              </w:rPr>
              <w:t xml:space="preserve"> تا ۷</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w:t>
            </w:r>
            <w:r>
              <w:rPr>
                <w:rFonts w:ascii="Times New Roman" w:hAnsi="Times New Roman" w:eastAsia="Times New Roman" w:cs="B Zar"/>
                <w:b/>
                <w:bCs/>
                <w:color w:val="000000"/>
                <w:sz w:val="19"/>
                <w:szCs w:val="19"/>
              </w:rPr>
              <w:t xml:space="preserve">IASC</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پروژه مشترک </w:t>
            </w:r>
            <w:r>
              <w:rPr>
                <w:rFonts w:ascii="Times New Roman" w:hAnsi="Times New Roman" w:eastAsia="Times New Roman" w:cs="B Zar"/>
                <w:b/>
                <w:bCs/>
                <w:color w:val="000000"/>
                <w:sz w:val="19"/>
                <w:szCs w:val="19"/>
              </w:rPr>
              <w:t xml:space="preserve">IASB</w:t>
            </w:r>
            <w:r>
              <w:rPr>
                <w:rFonts w:ascii="Times New Roman" w:hAnsi="Times New Roman" w:eastAsia="Times New Roman" w:cs="B Zar"/>
                <w:b/>
                <w:bCs/>
                <w:color w:val="000000"/>
                <w:sz w:val="19"/>
                <w:szCs w:val="19"/>
                <w:rtl/>
              </w:rPr>
              <w:t xml:space="preserve">–</w:t>
            </w: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سپس چارچوب </w:t>
            </w:r>
            <w:r>
              <w:rPr>
                <w:rFonts w:ascii="Times New Roman" w:hAnsi="Times New Roman" w:eastAsia="Times New Roman" w:cs="B Zar"/>
                <w:b/>
                <w:bCs/>
                <w:color w:val="000000"/>
                <w:sz w:val="19"/>
                <w:szCs w:val="19"/>
              </w:rPr>
              <w:t xml:space="preserve">IASB</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مفهومی سازمان حسابرسی</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موردی و واکنشی</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پاره‌وقت و وابسته</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هیئت مستقل + هدف: تصمیم‌گیری</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چارچوب مفهومی </w:t>
            </w:r>
            <w:r>
              <w:rPr>
                <w:rFonts w:ascii="Times New Roman" w:hAnsi="Times New Roman" w:eastAsia="Times New Roman" w:cs="B Zar"/>
                <w:color w:val="000000"/>
                <w:sz w:val="18"/>
                <w:szCs w:val="18"/>
              </w:rPr>
              <w:t xml:space="preserve">FASB</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نخستین چارچوب بین‌المللی</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هدف، ویژگی‌های کیفی؛ چارچوب کامل</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مطابق چارچوب </w:t>
            </w:r>
            <w:r>
              <w:rPr>
                <w:rFonts w:ascii="Times New Roman" w:hAnsi="Times New Roman" w:eastAsia="Times New Roman" w:cs="B Zar"/>
                <w:color w:val="000000"/>
                <w:sz w:val="18"/>
                <w:szCs w:val="18"/>
              </w:rPr>
              <w:t xml:space="preserve">IASB</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۱-۲: از استانداردهای پراکنده تا چارچوب مفهومی</w:t>
      </w:r>
    </w:p>
    <w:p>
      <w:pPr>
        <w:bidi/>
        <w:spacing w:before="0" w:after="60" w:line="276" w:lineRule="auto"/>
        <w:ind w:firstLine="284"/>
        <w:jc w:val="both"/>
      </w:pPr>
      <w:r>
        <w:rPr>
          <w:rFonts w:ascii="Times New Roman" w:hAnsi="Times New Roman" w:eastAsia="Times New Roman" w:cs="B Zar"/>
          <w:sz w:val="22"/>
          <w:szCs w:val="22"/>
          <w:rtl/>
        </w:rPr>
        <w:t xml:space="preserve">اما چارچوب مفهومی دقیقاً چیست؟ سندی است که هدف و مفاهیم گزارشگری مالی با مقاصد عمومی را تعیین می‌کند؛ اگر بخواهیم تشبیهی به کار ببریم، می‌توان گفت نقش «قانون اساسی» حسابداری را دارد، هرچند این تشبیه از ماست و در متن چارچوب نیامده است. با این حال باید دقیق باشیم: چارچوب </w:t>
      </w:r>
      <w:r>
        <w:rPr>
          <w:rFonts w:ascii="Times New Roman" w:hAnsi="Times New Roman" w:eastAsia="Times New Roman" w:cs="B Zar"/>
          <w:b/>
          <w:bCs/>
          <w:sz w:val="22"/>
          <w:szCs w:val="22"/>
          <w:rtl/>
        </w:rPr>
        <w:t xml:space="preserve">استاندارد نیست</w:t>
      </w:r>
      <w:r>
        <w:rPr>
          <w:rFonts w:ascii="Times New Roman" w:hAnsi="Times New Roman" w:eastAsia="Times New Roman" w:cs="B Zar"/>
          <w:sz w:val="22"/>
          <w:szCs w:val="22"/>
          <w:rtl/>
        </w:rPr>
        <w:t xml:space="preserve"> و هیچ مطلبی در آن، هیچ‌یک از استانداردها یا الزامات مندرج در یک استاندارد را نقض نمی‌کند (چارچوب مفهومی، بند جهـ.۱.۲). کارکرد آن سه چیز است: کمک به کمیته تدوین استانداردها در تدوین استانداردهایی بر مبنای مفاهیم یکنواخت؛ کمک به تهیه‌کنندگان در ایجاد رویه‌های یکنواخت، وقتی هیچ استاندارد قابل اعمالی برای یک معامله یا رویداد وجود ندارد یا استاندارد انتخاب یک رویه را مجاز می‌داند؛ و کمک به همه برای درک و تفسیر استانداردها (چارچوب مفهومی، بند جهـ.۱.۱). چارچوب ممکن است بر پایه تجربه کمیته در آینده تغییر کند، اما تجدیدنظر در آن به‌خودی‌خود استانداردها را عوض نمی‌کند و هر تغییری در یک استاندارد باید از مسیر اصلاح همان استاندارد برود (چارچوب مفهومی، بند جهـ.۱.۴). کمیته در موارد خاص حتی ممکن است از چارچوب منحرف شود، اما در آن صورت انحراف و دلیل آن را توضیح می‌دهد (چارچوب مفهومی، بند جهـ.۱.۳).</w:t>
      </w:r>
    </w:p>
    <w:p>
      <w:pPr>
        <w:bidi/>
        <w:spacing w:before="0" w:after="60" w:line="276" w:lineRule="auto"/>
        <w:ind w:firstLine="284"/>
        <w:jc w:val="both"/>
      </w:pPr>
      <w:r>
        <w:rPr>
          <w:rFonts w:ascii="Times New Roman" w:hAnsi="Times New Roman" w:eastAsia="Times New Roman" w:cs="B Zar"/>
          <w:sz w:val="22"/>
          <w:szCs w:val="22"/>
          <w:rtl/>
        </w:rPr>
        <w:t xml:space="preserve">چارچوب مفهومی به تحقق مأموریت سازمان حسابرسی نیز کمک می‌کند. این مأموریت عبارت است از تدوین استانداردهایی که به شفافیت، پاسخگویی و کارایی در بازارهای مالی می‌انجامد، و کار کمیته تأمین منافع عمومی از طریق گسترش اعتماد، رشد و ثبات مالی بلندمدت در اقتصاد کشور است. چارچوب مفهومی زیربنایی برای استانداردهایی فراهم می‌کند که از سه راه به این مأموریت خدمت می‌کنند.</w:t>
      </w:r>
    </w:p>
    <w:p>
      <w:pPr>
        <w:bidi/>
        <w:spacing w:before="0" w:after="60" w:line="276" w:lineRule="auto"/>
        <w:ind w:firstLine="284"/>
        <w:jc w:val="both"/>
      </w:pPr>
      <w:r>
        <w:rPr>
          <w:rFonts w:ascii="Times New Roman" w:hAnsi="Times New Roman" w:eastAsia="Times New Roman" w:cs="B Zar"/>
          <w:sz w:val="22"/>
          <w:szCs w:val="22"/>
          <w:rtl/>
        </w:rPr>
        <w:t xml:space="preserve">نخست، با افزایش قابلیت مقایسه و کیفیت اطلاعات مالی به شفافیت کمک می‌کنند و سرمایه‌گذاران و دیگر فعالان بازار را در اخذ تصمیم‌های اقتصادی آگاهانه توانمند می‌سازند. دوم، با کاستن از شکاف اطلاعاتی میان تأمین‌کنندگان سرمایه و کسانی که پول آن‌ها به ایشان سپرده شده است، پاسخگویی را تقویت می‌کنند؛ استانداردهای مبتنی بر چارچوب، اطلاعات لازم برای پاسخگو کردن مدیریت را فراهم می‌آورند و به‌عنوان منشأ اطلاعات قابل مقایسه برای مقررات‌گذاران نیز اهمیت به‌سزایی دارند. سوم، با کمک به سرمایه‌گذاران در تشخیص فرصت‌ها و ریسک‌ها به کارایی اقتصادی یاری می‌رسانند و در نتیجه تخصیص سرمایه بهبود می‌یابد؛ به‌کارگیری یک زبان حسابداری واحد و قابل اعتماد که از استانداردهای مبتنی بر چارچوب برمی‌آید، هزینه سرمایه و مخارج گزارشگری مالی را برای فعالیت‌های تجاری کاهش می‌دهد (چارچوب مفهومی، بند جهـ.۱.۵). به این ترتیب سه واژه‌ای که در بخش پیش از خلال تاریخ حسابداری دیدیم، یعنی اعتماد، مباشرت و کارایی بازار سرمایه، در متن خود چارچوب نیز دیده می‌شود.</w:t>
      </w: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25" w:name="_TocH25"/>
      <w:r>
        <w:rPr>
          <w:rFonts w:ascii="Times New Roman" w:hAnsi="Times New Roman" w:eastAsia="Times New Roman" w:cs="B Zar"/>
          <w:b/>
          <w:bCs/>
          <w:color w:val="2E74B5"/>
          <w:sz w:val="27"/>
          <w:szCs w:val="27"/>
          <w:rtl/>
        </w:rPr>
        <w:t xml:space="preserve">۱-۴-۱ مقایسه چارچوب مفهومی ایران با چارچوب مفهومی ۲۰۱۸ هیئت استانداردهای بین‌المللی حسابداری</w:t>
      </w:r>
      <w:bookmarkEnd w:id="25"/>
    </w:p>
    <w:p>
      <w:pPr>
        <w:bidi/>
        <w:spacing w:before="0" w:after="60" w:line="276" w:lineRule="auto"/>
        <w:ind w:firstLine="284"/>
        <w:jc w:val="both"/>
      </w:pPr>
      <w:r>
        <w:rPr>
          <w:rFonts w:ascii="Times New Roman" w:hAnsi="Times New Roman" w:eastAsia="Times New Roman" w:cs="B Zar"/>
          <w:sz w:val="22"/>
          <w:szCs w:val="22"/>
          <w:rtl/>
        </w:rPr>
        <w:t xml:space="preserve">ساختار هشت‌فصلی چارچوب مفهومی سازمان حسابرسی (هدف، ویژگی‌های کیفی، صورت‌های مالی و واحد گزارشگر، عناصر، شناخت و قطع شناخت، اندازه‌گیری، ارائه و افشا، و مفاهیم سرمایه) با ساختار چارچوب مفهومی هیئت استانداردهای بین‌المللی حسابداری که در مارس ۲۰۱۸ منتشر شد، همخوان است. پژوهشگری که این دو سند را کنار هم می‌گذارد باید بداند چارچوب ۲۰۱۸ حاصل تجدیدنظری بر نسخه‌ی پیشین است. فصل‌های مربوط به هدف و ویژگی‌های کیفی در ۲۰۱۰ با همکاری هیئت استانداردهای حسابداری مالی آمریکا نهایی شده و در چارچوب هیئت بین‌المللی جای گرفته بود؛ سپس هیئت بین‌المللی کار را به‌تنهایی ادامه داد و تجدیدنظر ۲۰۱۸ را به سرانجام رساند. تغییرهای اصلی تجدیدنظر ۲۰۱۸، بر پایه گزارش‌های مؤسسات حرفه‌ای درباره‌ی آن، در جدول زیر آمده است و در ستون سوم، جایگاه موضوع در چارچوب ایران نشان داده شده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3610"/>
        <w:gridCol w:w="3431"/>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موضوع</w:t>
            </w:r>
          </w:p>
        </w:tc>
        <w:tc>
          <w:tcPr>
            <w:tcW w:w="361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تغییر در چارچوب ۲۰۱۸ نسبت به نسخه پیشین</w:t>
            </w:r>
          </w:p>
        </w:tc>
        <w:tc>
          <w:tcPr>
            <w:tcW w:w="343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جایگاه در چارچوب مفهومی ایران</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مباشرت</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بازگشت صریح مفهوم مباشرت به بحث هدف؛ اطلاعات می‌تواند به ارزیابی مباشرت مدیریت کمک کند</w:t>
            </w:r>
          </w:p>
        </w:tc>
        <w:tc>
          <w:tcPr>
            <w:tcW w:w="343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۱.۴ ب، ۱.۲۲ و ۱.۲۳</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احتیاط</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بازگشت مفهوم احتیاط به‌عنوان مراقبت در قضاوت با عدم‌اطمینان که بی‌طرفی را پشتیبانی می‌کند؛ بدون ایجاد رفتار نامتقارن</w:t>
            </w:r>
          </w:p>
        </w:tc>
        <w:tc>
          <w:tcPr>
            <w:tcW w:w="343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۲.۱۶ و ۲.۱۷</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محتوای اقتصادی</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تصریح اینکه بیان صادقانه یعنی بیان محتوای پدیده اقتصادی و نه فقط شکل حقوقی آن</w:t>
            </w:r>
          </w:p>
        </w:tc>
        <w:tc>
          <w:tcPr>
            <w:tcW w:w="343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 ۲.۱۲</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اندازه‌گیری</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توضیح بیشتر نقش عدم‌اطمینان اندازه‌گیری در مربوط بودن و بیان صادقانه</w:t>
            </w:r>
          </w:p>
        </w:tc>
        <w:tc>
          <w:tcPr>
            <w:tcW w:w="343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۲.۱۹ و ۲.۲۲ و ۵.۱۹ تا ۵.۲۳</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 دارایی و بدهی</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 دارایی مبتنی بر «حق»؛ حذف اشاره به «جریان مورد انتظار» از تعریف دارایی و بدهی</w:t>
            </w:r>
          </w:p>
        </w:tc>
        <w:tc>
          <w:tcPr>
            <w:tcW w:w="343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۴.۳ و ۴.۲۶</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قطع شناخت</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ورود اولین بحث مبنایی قطع شناخت به چارچوب</w:t>
            </w:r>
          </w:p>
        </w:tc>
        <w:tc>
          <w:tcPr>
            <w:tcW w:w="343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۵.۲۶ تا ۵.۳۳</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اندازه‌گیری</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معرفی بحث انتخاب مبنای اندازه‌گیری و عوامل آن</w:t>
            </w:r>
          </w:p>
        </w:tc>
        <w:tc>
          <w:tcPr>
            <w:tcW w:w="343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۶.۴۳ تا ۶.۵۶</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یا زیان و سایر اقلام سود و زیان جامع</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یا زیان معیار اصلی عملکرد مالی؛ استفاده از سایر اقلام سود و زیان جامع فقط در شرایط استثنایی</w:t>
            </w:r>
          </w:p>
        </w:tc>
        <w:tc>
          <w:tcPr>
            <w:tcW w:w="343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فصل هفتم چارچوب</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توجه کنید که این جدول، مقایسه‌ای از دید «ساختار و مفاهیم» است و نه مقایسه‌ای حقوقی میان دو سند؛ برای هر بند، متن رسمی چارچوب ایران مرجع است. افزون بر این، چارچوب مفهومی، چه در ایران و چه در سطح بین‌المللی، استاندارد نیست (چارچوب مفهومی، بند جهـ.۱.۲)؛ بنابراین تفاوت میان دو چارچوب لزوماً به تفاوت در الزامات استانداردهای حسابداری ایران و استانداردهای بین‌المللی گزارشگری مالی نمی‌انجامد. پژوهشگری که می‌خواهد بداند یک مفهوم در عمل چگونه به‌کار رفته است باید خود استاندارد مربوط را بخواند.</w:t>
      </w: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bidi/>
        <w:spacing w:before="0" w:after="60" w:line="276" w:lineRule="auto"/>
        <w:ind w:firstLine="284"/>
        <w:jc w:val="both"/>
      </w:pPr>
      <w:r>
        <w:rPr>
          <w:rFonts w:ascii="Times New Roman" w:hAnsi="Times New Roman" w:eastAsia="Times New Roman" w:cs="B Zar"/>
          <w:sz w:val="22"/>
          <w:szCs w:val="22"/>
          <w:rtl/>
        </w:rPr>
        <w:t xml:space="preserve">چارچوب هشت فصل دارد و ترتیب آن دقیقاً همان مسیر هرم ماست. فصل اول هدف گزارشگری مالی را بیان می‌کند و فصل دوم ویژگی‌های کیفی اطلاعات مفید را. فصل سوم درباره صورت‌های مالی و واحد گزارشگر است و فصل چهارم عناصر صورت‌های مالی را تعریف می‌کند. فصل پنجم به شناخت و قطع شناخت می‌پردازد، فصل ششم به اندازه‌گیری، فصل هفتم به ارائه و افشا و فصل هشتم به مفاهیم سرمایه و نگهداشت سرمایه. ترتیب این فصل‌ها اتفاقی نیست. هدف گزارشگری مالی با مقاصد عمومی، زیربنای چارچوب مفهومی را تشکیل می‌دهد و سایر جنبه‌های آن، یعنی ویژگی‌های کیفی و محدودیت مخارج مربوط به اطلاعات مالی مفید، مفهوم واحد گزارشگر، عناصر صورت‌های مالی، شناخت و قطع شناخت، اندازه‌گیری و ارائه و افشا، به‌طور منطقی از همین هدف نشأت می‌گیرد (چارچوب مفهومی، بند ۱.۱). ما این فصل‌ها را به همین ترتیب، از بالای هرم به پایین، دنبال می‌کنیم. و چون هر ساختمان از هدف شروع می‌شود، نخست باید بپرسیم صورت‌های مالی را برای چه کسی و برای چه کاری تهیه می‌کنیم.</w:t>
      </w:r>
    </w:p>
    <w:p>
      <w:pPr>
        <w:keepNext/>
        <w:keepLines/>
        <w:pBdr>
          <w:bottom w:val="single" w:sz="8" w:space="3" w:color="1F3864"/>
        </w:pBdr>
        <w:bidi/>
        <w:spacing w:before="420" w:after="120"/>
        <w:jc w:val="left"/>
        <w:outlineLvl w:val="0"/>
      </w:pPr>
      <w:bookmarkStart w:id="26" w:name="_TocH26"/>
      <w:r>
        <w:rPr>
          <w:rFonts w:ascii="Times New Roman" w:hAnsi="Times New Roman" w:eastAsia="Times New Roman" w:cs="B Zar"/>
          <w:b/>
          <w:bCs/>
          <w:color w:val="1F3864"/>
          <w:sz w:val="32"/>
          <w:szCs w:val="32"/>
          <w:rtl/>
        </w:rPr>
        <w:t xml:space="preserve">۱-۵ سطح اول: هدف گزارشگری مالی</w:t>
      </w:r>
      <w:bookmarkEnd w:id="26"/>
    </w:p>
    <w:p>
      <w:pPr>
        <w:bidi/>
        <w:spacing w:before="0" w:after="60" w:line="276" w:lineRule="auto"/>
        <w:ind w:firstLine="284"/>
        <w:jc w:val="both"/>
      </w:pPr>
      <w:r>
        <w:rPr>
          <w:rFonts w:ascii="Times New Roman" w:hAnsi="Times New Roman" w:eastAsia="Times New Roman" w:cs="B Zar"/>
          <w:sz w:val="22"/>
          <w:szCs w:val="22"/>
          <w:rtl/>
        </w:rPr>
        <w:t xml:space="preserve">همه‌ی چارچوب از یک پرسش ساده شروع می‌شود: چرا این‌همه وقت و هزینه صرف تهیه صورت‌های مالی می‌شود؟ اگر پاسخ را نادرست بگیریم، ویژگی‌ها و اصول بعدی هم نادرست خواهند بود؛ و هرگونه تفسیر استانداردها بدون درک این هدف ناقص و گمراه‌کننده است. چارچوب پاسخ را در یک جمله می‌دهد: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«هدف گزارشگری مالی با مقاصد عمومی این است که برای سرمایه‌گذاران، وام‌دهندگان و سایر اعتباردهندگان فعلی و بالقوه، اطلاعات مالی درباره واحد گزارشگر فراهم کند که در تصمیم‌گیری درباره تأمین منابع برای واحد تجاری مفید باشد.» (چارچوب مفهومی، بند ۱.۲)</w:t>
      </w:r>
    </w:p>
    <w:p>
      <w:pPr>
        <w:bidi/>
        <w:spacing w:before="0" w:after="60" w:line="276" w:lineRule="auto"/>
        <w:ind w:firstLine="284"/>
        <w:jc w:val="both"/>
      </w:pPr>
      <w:r>
        <w:rPr>
          <w:rFonts w:ascii="Times New Roman" w:hAnsi="Times New Roman" w:eastAsia="Times New Roman" w:cs="B Zar"/>
          <w:sz w:val="22"/>
          <w:szCs w:val="22"/>
          <w:rtl/>
        </w:rPr>
        <w:t xml:space="preserve">این تصمیم‌های «تأمین منابع» سه نوع‌اند: خرید، فروش یا نگهداری ابزارهای مالکانه (سهام) و ابزارهای بدهی؛ اعطا یا تسویه وام و دیگر اشکال اعتبار؛ و اعمال حق رأی یا نفوذ در اقدامات مدیریت که استفاده از منابع شرکت را تحت تأثیر قرار می‌دهد (چارچوب مفهومی، بند ۱.۲). نکته اینجاست که این سه گروه نمی‌توانند شرکت را ملزم کنند اطلاعات اختصاصی در اختیارشان بگذارد و برای بیشتر اطلاعات مورد نیازشان باید به گزارش‌های مالی عمومی تکیه کنند. به همین دلیل آن‌ها «استفاده‌کنندگان اصلی» نامیده می‌شوند (چارچوب مفهومی، بند ۱.۵). مدیران شرکت به اطلاعات درونی دسترسی دارند و نیازشان را حسابداری مدیریت پاسخ می‌دهد؛ مقررات‌گذاران و عموم مردم نیز ممکن است گزارش‌ها را مفید بدانند، ولی گزارش‌ها اساساً برای آن‌ها تهیه نمی‌شود (چارچوب مفهومی، بندهای ۱.۹ و ۱.۱۰). همچنین گزارش‌های مالی برای نشان دادن ارزش شرکت طراحی نشده‌اند؛ برای آن طراحی شده‌اند که به استفاده‌کنندگان در برآورد ارزش کمک کنند (چارچوب مفهومی، بند ۱.۷).</w:t>
      </w:r>
    </w:p>
    <w:p>
      <w:pPr>
        <w:bidi/>
        <w:spacing w:before="0" w:after="60" w:line="276" w:lineRule="auto"/>
        <w:ind w:firstLine="284"/>
        <w:jc w:val="both"/>
      </w:pPr>
      <w:r>
        <w:rPr>
          <w:rFonts w:ascii="Times New Roman" w:hAnsi="Times New Roman" w:eastAsia="Times New Roman" w:cs="B Zar"/>
          <w:sz w:val="22"/>
          <w:szCs w:val="22"/>
          <w:rtl/>
        </w:rPr>
        <w:t xml:space="preserve">در این بخش و تا پایان فصل، به پیروی از خود چارچوب، «گزارش‌های مالی» و «گزارشگری مالی» به گزارش‌های مالی و گزارشگری مالی با مقاصد عمومی اشاره دارد، «واحد تجاری» همان واحد گزارشگر است، «مدیریت» شامل مدیریت و ارکان اداره‌کننده واحد تجاری می‌شود، و «استفاده‌کنندگان» همان استفاده‌کنندگان اصلی‌اند، یعنی سرمایه‌گذاران، وام‌دهندگان و سایر اعتباردهندگان فعلی و بالقوه‌ای که برای بیشتر اطلاعات مالی مورد نیاز خود بر گزارش‌های مالی با مقاصد عمومی تکیه می‌کنند، مگر آنکه اصطلاح دیگری به‌صراحت ذکر شود (چارچوب مفهومی، بندهای ۱.۲ و ۱.۵ و پانویس‌های همان فصل).</w:t>
      </w:r>
    </w:p>
    <w:p>
      <w:pPr>
        <w:bidi/>
        <w:spacing w:before="0" w:after="60" w:line="276" w:lineRule="auto"/>
        <w:ind w:firstLine="284"/>
        <w:jc w:val="both"/>
      </w:pPr>
      <w:r>
        <w:rPr>
          <w:rFonts w:ascii="Times New Roman" w:hAnsi="Times New Roman" w:eastAsia="Times New Roman" w:cs="B Zar"/>
          <w:sz w:val="22"/>
          <w:szCs w:val="22"/>
          <w:rtl/>
        </w:rPr>
        <w:t xml:space="preserve">بااین‌همه، گزارش‌های مالی با مقاصد عمومی تمام اطلاعات مورد نیاز استفاده‌کنندگان را فراهم نمی‌کند و نمی‌تواند فراهم کند. آن‌ها ناگزیرند اطلاعات مرتبط حاصل از منابع دیگر را نیز در نظر بگیرند؛ برای نمونه انتظارات و شرایط عمومی اقتصادی، رویدادها و شرایط سیاسی، و چشم‌انداز صنعت و شرکت (چارچوب مفهومی، بند ۱.۶). نیازها و خواسته‌های اطلاعاتی استفاده‌کنندگان اصلی نیز یکسان نیست و حتی ممکن است با یکدیگر تناقض داشته باشد. کمیته برای تدوین استانداردها به‌دنبال مجموعه اطلاعاتی است که نیاز بیشترین تعداد استفاده‌کنندگان اصلی را برآورده سازد؛ اما تأکید بر نیازهای مشترک، واحد گزارشگر را از درج اطلاعات بیشتری که برای زیرمجموعه‌ای خاص از استفاده‌کنندگان مفیدتر است منع نمی‌کند (چارچوب مفهومی، بند ۱.۸).</w:t>
      </w:r>
    </w:p>
    <w:p>
      <w:pPr>
        <w:bidi/>
        <w:spacing w:before="0" w:after="60" w:line="276" w:lineRule="auto"/>
        <w:ind w:firstLine="284"/>
        <w:jc w:val="both"/>
      </w:pPr>
      <w:r>
        <w:rPr>
          <w:rFonts w:ascii="Times New Roman" w:hAnsi="Times New Roman" w:eastAsia="Times New Roman" w:cs="B Zar"/>
          <w:sz w:val="22"/>
          <w:szCs w:val="22"/>
          <w:rtl/>
        </w:rPr>
        <w:t xml:space="preserve">مهم‌تر از همه، باید به یاد داشت که گزارش‌های مالی تصویر دقیق و بی‌نقص ارائه نمی‌کنند و به میزان زیادی بر برآوردها، قضاوت‌ها و مدل‌ها استوارند. چارچوب مفهومی مفاهیمی را تعیین می‌کند که زیربنای این برآوردها، قضاوت‌ها و مدل‌هاست و این مفاهیم همان هدفی است که کمیته و تهیه‌کنندگان گزارش‌ها برای رسیدن به آن می‌کوشند. همانند بیشتر اهداف، دستیابی کامل به دیدگاه چارچوب درباره گزارشگری مالی ایده‌آل، دست‌کم در کوتاه‌مدت، بعید است، زیرا درک، پذیرش و اجرای روش‌های تازه تجزیه و تحلیل معاملات و سایر رویدادها زمان می‌برد. با این‌همه، اگر قرار است گزارشگری مالی چنان ارتقا یابد که مفید بودن آن بیشتر شود، تعیین هدفی که به سوی آن حرکت می‌کنیم ضروری است (چارچوب مفهومی، بند ۱.۱۱).</w:t>
      </w:r>
    </w:p>
    <w:p>
      <w:pPr>
        <w:bidi/>
        <w:spacing w:before="0" w:after="60" w:line="276" w:lineRule="auto"/>
        <w:ind w:firstLine="284"/>
        <w:jc w:val="both"/>
      </w:pPr>
      <w:r>
        <w:rPr>
          <w:rFonts w:ascii="Times New Roman" w:hAnsi="Times New Roman" w:eastAsia="Times New Roman" w:cs="B Zar"/>
          <w:sz w:val="22"/>
          <w:szCs w:val="22"/>
          <w:rtl/>
        </w:rPr>
        <w:t xml:space="preserve">استفاده‌کنندگان برای تصمیم‌گیری دو چیز را ارزیابی می‌کنند. نخست، </w:t>
      </w:r>
      <w:r>
        <w:rPr>
          <w:rFonts w:ascii="Times New Roman" w:hAnsi="Times New Roman" w:eastAsia="Times New Roman" w:cs="B Zar"/>
          <w:b/>
          <w:bCs/>
          <w:sz w:val="22"/>
          <w:szCs w:val="22"/>
          <w:rtl/>
        </w:rPr>
        <w:t xml:space="preserve">چشم‌انداز جریان‌های نقدی خالص ورودی</w:t>
      </w:r>
      <w:r>
        <w:rPr>
          <w:rFonts w:ascii="Times New Roman" w:hAnsi="Times New Roman" w:eastAsia="Times New Roman" w:cs="B Zar"/>
          <w:sz w:val="22"/>
          <w:szCs w:val="22"/>
          <w:rtl/>
        </w:rPr>
        <w:t xml:space="preserve"> به شرکت را: چقدر پول می‌رسد (مبلغ)، چه زمانی (زمان‌بندی) و با چه ریسکی (عدم‌اطمینان)؟ سرمایه‌گذار آنچه به دستش می‌رسد، یعنی سود تقسیمی، بازپرداخت اصل و بهره یا افزایش قیمت سهام، را به همین جریان‌های نقدی آینده شرکت وابسته می‌داند (چارچوب مفهومی، بند ۱.۳). دوم، </w:t>
      </w:r>
      <w:r>
        <w:rPr>
          <w:rFonts w:ascii="Times New Roman" w:hAnsi="Times New Roman" w:eastAsia="Times New Roman" w:cs="B Zar"/>
          <w:b/>
          <w:bCs/>
          <w:sz w:val="22"/>
          <w:szCs w:val="22"/>
          <w:rtl/>
        </w:rPr>
        <w:t xml:space="preserve">مباشرت مدیریت</w:t>
      </w:r>
      <w:r>
        <w:rPr>
          <w:rFonts w:ascii="Times New Roman" w:hAnsi="Times New Roman" w:eastAsia="Times New Roman" w:cs="B Zar"/>
          <w:sz w:val="22"/>
          <w:szCs w:val="22"/>
          <w:rtl/>
        </w:rPr>
        <w:t xml:space="preserve"> را: مدیران وکیل مالکان‌اند و منابع آنان را اداره می‌کنند و استفاده‌کنندگان می‌خواهند بدانند این منابع کارآمد و درست به کار رفته است یا حیف‌ومیل شده. هدف یکی است و دو ارزیابی روشن دارد (چارچوب مفهومی، بندهای ۱.۳ و ۱.۴).</w:t>
      </w:r>
    </w:p>
    <w:p>
      <w:pPr>
        <w:bidi/>
        <w:spacing w:before="0" w:after="60" w:line="276" w:lineRule="auto"/>
        <w:ind w:firstLine="284"/>
        <w:jc w:val="both"/>
      </w:pPr>
      <w:r>
        <w:rPr>
          <w:rFonts w:ascii="Times New Roman" w:hAnsi="Times New Roman" w:eastAsia="Times New Roman" w:cs="B Zar"/>
          <w:sz w:val="22"/>
          <w:szCs w:val="22"/>
          <w:rtl/>
        </w:rPr>
        <w:t xml:space="preserve">برای انجام این دو ارزیابی، استفاده‌کنندگان به دو دسته اطلاعات نیاز دارند: اطلاعات درباره منابع اقتصادی واحد تجاری، ادعاها نسبت به آن و تغییرات هر دو؛ و اطلاعات درباره میزان کارایی و اثربخشی مدیریت و ارکان اداره‌کننده واحد تجاری در ایفای مسئولیت‌هایشان برای استفاده از منابع اقتصادی آن (چارچوب مفهومی، بند ۱.۴). دسته دوم دو کار می‌کند. از یک سو به استفاده‌کنندگان کمک می‌کند وظیفه مباشرت مدیریت در قبال آن منابع را ارزیابی کنند، و این می‌تواند به تصمیم‌هایی مانند اعمال حق رأی نیز یاری برساند؛ و از سوی دیگر، چون نشان می‌دهد مدیریت در گذشته منابع را با چه کارایی و اثربخشی به‌کار برده است، در پیش‌بینی کارایی و اثربخشی او در دوره‌های آتی، و از این راه در ارزیابی چشم‌انداز جریان‌های نقدی ورودی خالص آینده، سودمند است (چارچوب مفهومی، بند ۱.۲۲). چارچوب برای روشن شدن مقصود، دو نمونه از مسئولیت‌های مدیریت را برمی‌شمارد: محافظت از منابع واحد تجاری در برابر آثار نامطلوب عوامل اقتصادی، مانند تغییرات قیمت و فناوری، و کسب اطمینان از رعایت قوانین، مقررات و مفاد قراردادی توسط واحد تجاری (چارچوب مفهومی، بند ۱.۲۳).</w:t>
      </w:r>
    </w:p>
    <w:p>
      <w:pPr>
        <w:bidi/>
        <w:spacing w:before="0" w:after="60" w:line="276" w:lineRule="auto"/>
        <w:ind w:firstLine="284"/>
        <w:jc w:val="both"/>
      </w:pPr>
      <w:r>
        <w:rPr>
          <w:rFonts w:ascii="Times New Roman" w:hAnsi="Times New Roman" w:eastAsia="Times New Roman" w:cs="B Zar"/>
          <w:sz w:val="22"/>
          <w:szCs w:val="22"/>
          <w:rtl/>
        </w:rPr>
        <w:t xml:space="preserve">برای این دو ارزیابی به چه اطلاعاتی نیاز داریم؟ نخست به اطلاعات درباره </w:t>
      </w:r>
      <w:r>
        <w:rPr>
          <w:rFonts w:ascii="Times New Roman" w:hAnsi="Times New Roman" w:eastAsia="Times New Roman" w:cs="B Zar"/>
          <w:b/>
          <w:bCs/>
          <w:sz w:val="22"/>
          <w:szCs w:val="22"/>
          <w:rtl/>
        </w:rPr>
        <w:t xml:space="preserve">منابع اقتصادی</w:t>
      </w:r>
      <w:r>
        <w:rPr>
          <w:rFonts w:ascii="Times New Roman" w:hAnsi="Times New Roman" w:eastAsia="Times New Roman" w:cs="B Zar"/>
          <w:sz w:val="22"/>
          <w:szCs w:val="22"/>
          <w:rtl/>
        </w:rPr>
        <w:t xml:space="preserve"> شرکت و </w:t>
      </w:r>
      <w:r>
        <w:rPr>
          <w:rFonts w:ascii="Times New Roman" w:hAnsi="Times New Roman" w:eastAsia="Times New Roman" w:cs="B Zar"/>
          <w:b/>
          <w:bCs/>
          <w:sz w:val="22"/>
          <w:szCs w:val="22"/>
          <w:rtl/>
        </w:rPr>
        <w:t xml:space="preserve">ادعاهای</w:t>
      </w:r>
      <w:r>
        <w:rPr>
          <w:rFonts w:ascii="Times New Roman" w:hAnsi="Times New Roman" w:eastAsia="Times New Roman" w:cs="B Zar"/>
          <w:sz w:val="22"/>
          <w:szCs w:val="22"/>
          <w:rtl/>
        </w:rPr>
        <w:t xml:space="preserve"> نسبت به آن منابع: شرکت چه دارد و چه کسانی بر آن حق دارند؟ این اطلاعات به ارزیابی نقدینگی، توان پرداخت بدهی‌ها و نیاز به تأمین مالی بیشتر کمک می‌کند. سپس به اطلاعات درباره </w:t>
      </w:r>
      <w:r>
        <w:rPr>
          <w:rFonts w:ascii="Times New Roman" w:hAnsi="Times New Roman" w:eastAsia="Times New Roman" w:cs="B Zar"/>
          <w:b/>
          <w:bCs/>
          <w:sz w:val="22"/>
          <w:szCs w:val="22"/>
          <w:rtl/>
        </w:rPr>
        <w:t xml:space="preserve">تغییرات</w:t>
      </w:r>
      <w:r>
        <w:rPr>
          <w:rFonts w:ascii="Times New Roman" w:hAnsi="Times New Roman" w:eastAsia="Times New Roman" w:cs="B Zar"/>
          <w:sz w:val="22"/>
          <w:szCs w:val="22"/>
          <w:rtl/>
        </w:rPr>
        <w:t xml:space="preserve"> در این منابع و ادعاها، که دو منشأ دارند: عملکرد مالی شرکت و رویدادهایی غیر از عملکرد، مانند انتشار سهام یا اوراق بدهی. عملکرد مالی را از دو دیدگاه می‌توان دید: بر مبنای حسابداری تعهدی و بر مبنای جریان‌های نقد گذشته (چارچوب مفهومی، بندهای ۱.۱۲ و ۱.۱۷ تا ۱.۲۰).</w:t>
      </w:r>
    </w:p>
    <w:p>
      <w:pPr>
        <w:bidi/>
        <w:spacing w:before="0" w:after="60" w:line="276" w:lineRule="auto"/>
        <w:ind w:firstLine="284"/>
        <w:jc w:val="both"/>
      </w:pPr>
      <w:r>
        <w:rPr>
          <w:rFonts w:ascii="Times New Roman" w:hAnsi="Times New Roman" w:eastAsia="Times New Roman" w:cs="B Zar"/>
          <w:sz w:val="22"/>
          <w:szCs w:val="22"/>
          <w:rtl/>
        </w:rPr>
        <w:t xml:space="preserve">اطلاعات درباره ماهیت و مبالغ منابع اقتصادی واحد گزارشگر و ادعاها نسبت به آن، استفاده‌کنندگان را در تشخیص نقاط قوت و ضعف مالی واحد یاری می‌دهد. با آن می‌توان نقدینگی و توان پرداخت بدهی‌های واحد، نیاز آن به تأمین مالی بیشتر و احتمال موفقیت آن در دستیابی به منابع مالی مورد نیاز را ارزیابی کرد و همچنین وظیفه مباشرت مدیریت را سنجید. اطلاعات درباره اولویت‌ها و الزامات پرداخت ادعاهای موجود نیز به پیش‌بینی چگونگی توزیع جریان‌های نقدی آتی میان اشخاصی که نسبت به واحد ادعا دارند کمک می‌کند (چارچوب مفهومی، بند ۱.۱۳). همه منابع اقتصادی بر ارزیابی استفاده‌کننده از چشم‌انداز جریان‌های نقدی آتی به یک شکل اثر نمی‌گذارند. برخی جریان‌های نقدی آتی مستقیماً از منابع موجود، مانند دریافتنی‌ها، به دست می‌آید؛ اما جریان‌های نقدی دیگر از به‌کارگیری ترکیبی از چند منبع برای تولید و عرضه کالاها یا خدمات به مشتریان ناشی می‌شود. اگرچه این جریان‌ها را نمی‌توان به تک‌تک منابع اقتصادی (یا ادعاها) نسبت داد، استفاده‌کنندگان باید از ماهیت و مبلغ منابعی که برای استفاده در عملیات واحد گزارشگر آماده است آگاه باشند (چارچوب مفهومی، بند ۱.۱۴).</w:t>
      </w:r>
    </w:p>
    <w:p>
      <w:pPr>
        <w:bidi/>
        <w:spacing w:before="0" w:after="60" w:line="276" w:lineRule="auto"/>
        <w:ind w:firstLine="284"/>
        <w:jc w:val="both"/>
      </w:pPr>
      <w:r>
        <w:rPr>
          <w:rFonts w:ascii="Times New Roman" w:hAnsi="Times New Roman" w:eastAsia="Times New Roman" w:cs="B Zar"/>
          <w:sz w:val="22"/>
          <w:szCs w:val="22"/>
          <w:rtl/>
        </w:rPr>
        <w:t xml:space="preserve">تغییر در منابع اقتصادی و ادعاها از دو راه پدید می‌آید: عملکرد مالی واحد و رویدادها یا معاملات دیگر، مانند انتشار ابزارهای بدهی یا ابزارهای مالکانه. برای ارزیابی درست چشم‌انداز جریان‌های نقدی ورودی خالص آتی و نیز مباشرت مدیریت، لازم است استفاده‌کنندگان بتوانند این دو نوع تغییر را از هم تشخیص دهند (چارچوب مفهومی، بند ۱.۱۵). اطلاعات درباره عملکرد مالی به استفاده‌کنندگان نشان می‌دهد واحد از منابع اقتصادی خود چه بازدهی ایجاد کرده است، و این به ارزیابی مباشرت مدیریت کمک می‌کند. اطلاعات درباره نوسان و اجزای این بازده، به‌ویژه در ارزیابی عدم‌اطمینان جریان‌های نقدی آتی اهمیت دارد، و اطلاعات درباره عملکرد مالی گذشته و چگونگی ایفای وظایف مباشرتی مدیریت معمولاً در پیش‌بینی بازده آتی واحد سودمند است (چارچوب مفهومی، بند ۱.۱۶).</w:t>
      </w:r>
    </w:p>
    <w:p>
      <w:pPr>
        <w:bidi/>
        <w:spacing w:before="0" w:after="60" w:line="276" w:lineRule="auto"/>
        <w:ind w:firstLine="284"/>
        <w:jc w:val="both"/>
      </w:pPr>
      <w:r>
        <w:rPr>
          <w:rFonts w:ascii="Times New Roman" w:hAnsi="Times New Roman" w:eastAsia="Times New Roman" w:cs="B Zar"/>
          <w:sz w:val="22"/>
          <w:szCs w:val="22"/>
          <w:rtl/>
        </w:rPr>
        <w:t xml:space="preserve">حسابداری تعهدی آثار معاملات و سایر رویدادها و شرایط را بر منابع اقتصادی و ادعاها در دوره‌هایی نشان می‌دهد که این آثار واقع می‌شود، حتی اگر دریافت‌ها و پرداخت‌های نقدی حاصل در دوره‌های دیگری باشد. اهمیت این موضوع آن است که اطلاعات درباره منابع اقتصادی، ادعاها و تغییرات آن‌ها طی دوره، در مقایسه با اطلاعاتی که صرفاً درباره دریافت‌ها و پرداخت‌های نقدی دوره است، مبنای بهتری برای ارزیابی عملکرد گذشته و آینده واحد فراهم می‌آورد (چارچوب مفهومی، بند ۱.۱۷). عملکرد مالی طی یک دوره که از طریق تغییر در منابع و ادعاها، به‌جز تأمین مستقیم منابع توسط سرمایه‌گذاران و اعتباردهندگان، منعکس می‌شود، در ارزیابی توانایی گذشته و آینده واحد برای ایجاد جریان‌های نقدی ورودی خالص سودمند است. این اطلاعات نشان می‌دهد منابع اقتصادی در دسترس واحد چقدر افزایش یافته و بنابراین ظرفیت آن برای ایجاد جریان نقدی ورودی خالص از راه عملیاتش، جدا از تأمین مستقیم منابع توسط سرمایه‌گذاران و اعتباردهندگان، چقدر است؛ و برای ارزیابی مباشرت مدیریت نیز به کار می‌آید (چارچوب مفهومی، بند ۱.۱۸). افزون بر این، عملکرد مالی نشان می‌دهد که رویدادهایی مانند تغییر قیمت‌های بازار یا نرخ‌های بهره تا چه اندازه منابع و ادعاها را افزایش یا کاهش داده و از این راه بر توان واحد در ایجاد جریان نقدی ورودی خالص اثر گذاشته است (چارچوب مفهومی، بند ۱.۱۹).</w:t>
      </w:r>
    </w:p>
    <w:p>
      <w:pPr>
        <w:bidi/>
        <w:spacing w:before="0" w:after="60" w:line="276" w:lineRule="auto"/>
        <w:ind w:firstLine="284"/>
        <w:jc w:val="both"/>
      </w:pPr>
      <w:r>
        <w:rPr>
          <w:rFonts w:ascii="Times New Roman" w:hAnsi="Times New Roman" w:eastAsia="Times New Roman" w:cs="B Zar"/>
          <w:sz w:val="22"/>
          <w:szCs w:val="22"/>
          <w:rtl/>
        </w:rPr>
        <w:t xml:space="preserve">تعهدی بودن، جریان‌های نقدی گذشته را بی‌ارزش نمی‌کند. اطلاعات درباره جریان‌های نقدی طی دوره نیز به استفاده‌کنندگان کمک می‌کند توان تولید جریان نقدی ورودی خالص آتی را بسنجند و مباشرت مدیریت را ارزیابی کنند. این اطلاعات نشان می‌دهد واحد گزارشگر چگونه موجودی نقد به دست می‌آورد و چگونه آن را خرج می‌کند؛ مثال آن اطلاعات درباره استقراض و بازپرداخت بدهی، سود تقسیمی نقدی یا سایر توزیع‌های نقدی به سرمایه‌گذاران، و عوامل دیگر مؤثر بر نقدینگی یا توان پرداخت بدهی‌هاست. چارچوب بر آن است که اطلاعات جریان‌های نقدی در درک عملیات، ارزیابی فعالیت‌های تأمین مالی و سرمایه‌گذاری، ارزیابی نقدینگی یا توان پرداخت بدهی‌ها و تفسیر سایر اطلاعات عملکرد مالی کمک می‌کند (چارچوب مفهومی، بند ۱.۲۰).</w:t>
      </w:r>
    </w:p>
    <w:p>
      <w:pPr>
        <w:bidi/>
        <w:spacing w:before="0" w:after="60" w:line="276" w:lineRule="auto"/>
        <w:ind w:firstLine="284"/>
        <w:jc w:val="both"/>
      </w:pPr>
      <w:r>
        <w:rPr>
          <w:rFonts w:ascii="Times New Roman" w:hAnsi="Times New Roman" w:eastAsia="Times New Roman" w:cs="B Zar"/>
          <w:sz w:val="22"/>
          <w:szCs w:val="22"/>
          <w:rtl/>
        </w:rPr>
        <w:t xml:space="preserve">سرانجام، منابع و ادعاها ممکن است به دلیلی غیر از عملکرد مالی نیز تغییر کند، مانند انتشار ابزارهای بدهی یا ابزارهای مالکانه. اطلاعات درباره این نوع تغییرات از آن جهت لازم است که درک کاملی از دلیل تغییر منابع و ادعاها و از آثار آن بر عملکرد مالی آتی واحد گزارشگر به استفاده‌کنندگان می‌دهد (چارچوب مفهومی، بند ۱.۲۱). در شرکت بهار، افزایش سرمایه‌ای که سهامداران به شرکت تزریق می‌کنند نمونه همین دسته است: دارایی شرکت بالا می‌رود، اما ربطی به عملکرد ندارد و اگر با سود مخلوط شود تصویر اشتباه می‌دهد.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پاسخ به پرسش ابتدای فصل</w:t>
            </w:r>
          </w:p>
          <w:p>
            <w:pPr>
              <w:bidi/>
              <w:spacing w:before="0" w:after="40" w:line="252" w:lineRule="auto"/>
              <w:jc w:val="both"/>
            </w:pPr>
            <w:r>
              <w:rPr>
                <w:rFonts w:ascii="Times New Roman" w:hAnsi="Times New Roman" w:eastAsia="Times New Roman" w:cs="B Zar"/>
                <w:sz w:val="20"/>
                <w:szCs w:val="20"/>
                <w:rtl/>
              </w:rPr>
              <w:t xml:space="preserve">به محموله کفش شرکت بهار برگردیم. بر مبنای نقدی، امسال هیچ درآمدی ثبت نمی‌شود، که تصویر گمراه‌کننده‌ای است؛ زیرا شرکت کار خود را انجام داده و منبع اقتصادی تازه‌ای به نام مطالبات به دست آورده است. </w:t>
            </w:r>
            <w:r>
              <w:rPr>
                <w:rFonts w:ascii="Times New Roman" w:hAnsi="Times New Roman" w:eastAsia="Times New Roman" w:cs="B Zar"/>
                <w:b/>
                <w:bCs/>
                <w:sz w:val="20"/>
                <w:szCs w:val="20"/>
                <w:rtl/>
              </w:rPr>
              <w:t xml:space="preserve">حسابداری تعهدی</w:t>
            </w:r>
            <w:r>
              <w:rPr>
                <w:rFonts w:ascii="Times New Roman" w:hAnsi="Times New Roman" w:eastAsia="Times New Roman" w:cs="B Zar"/>
                <w:sz w:val="20"/>
                <w:szCs w:val="20"/>
                <w:rtl/>
              </w:rPr>
              <w:t xml:space="preserve"> آثار معاملات و رویدادها را «در دوره‌ای که رخ می‌دهند» نشان می‌دهد، حتی اگر دریافت و پرداخت نقد در دوره دیگری باشد؛ به همین دلیل مطالبات، درآمد فروش امسال را نشان می‌دهند و حسابدار ارشد درست می‌گفت. با این حال جریان‌های نقد گذشته هم اطلاعات ارزشمندی درباره توان شرکت در ایجاد نقد می‌دهند و به همین دلیل صورت جریان‌های نقد را نیز تهیه می‌کنیم (چارچوب مفهومی، بندهای ۱.۱۷ و ۱.۲۰).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تا اینجا از «گزارش‌های مالی» سخن گفتیم. چارچوب فصل‌های ۱ و ۲ را به اطلاعات ارائه‌شده در گزارش‌های مالی با مقاصد عمومی اختصاص داده است؛ ولی فصل‌های ۳ تا ۸ فقط درباره اطلاعاتی است که در «صورت‌های مالی» می‌آید، یعنی آن شکل خاص از گزارش‌های مالی با مقاصد عمومی. صورت‌های مالی اطلاعاتی درباره منابع اقتصادی واحد گزارشگر، ادعاها نسبت به آن و تغییرات این دو ارائه می‌کند، و این اطلاعات همان است که تعریف عناصر صورت‌های مالی را احراز می‌کند (چارچوب مفهومی، بند ۳.۱). در سراسر چارچوب، هرجا از «صورت‌های مالی» سخن می‌رود، منظور صورت‌های مالی با مقاصد عمومی است.</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«هدف صورت‌های مالی فراهم کردن اطلاعات درباره دارایی‌ها، بدهی‌ها، حقوق مالکانه، درآمدها و هزینه‌های واحد گزارشگر است که برای استفاده‌کنندگان در ارزیابی انتظارات نسبت به خالص جریان‌های نقدی ورودی آتی به واحد گزارشگر و در ارزیابی مباشرت مدیریت بر منابع اقتصادی واحد تجاری مفید باشد.» (چارچوب مفهومی، بند ۳.۲)</w:t>
      </w:r>
    </w:p>
    <w:p>
      <w:pPr>
        <w:bidi/>
        <w:spacing w:before="0" w:after="60" w:line="276" w:lineRule="auto"/>
        <w:ind w:firstLine="284"/>
        <w:jc w:val="both"/>
      </w:pPr>
      <w:r>
        <w:rPr>
          <w:rFonts w:ascii="Times New Roman" w:hAnsi="Times New Roman" w:eastAsia="Times New Roman" w:cs="B Zar"/>
          <w:sz w:val="22"/>
          <w:szCs w:val="22"/>
          <w:rtl/>
        </w:rPr>
        <w:t xml:space="preserve">به بیان دیگر، هدفی که برای گزارشگری مالی با مقاصد عمومی بیان شد، در صورت‌های مالی با نام عناصر تعریف‌شده آن، یعنی پنج عنصر، تحقق می‌یابد. این اطلاعات به سه روش ارائه می‌شود. نخست، در صورت وضعیت مالی، با شناسایی دارایی‌ها، بدهی‌ها و حقوق مالکانه. دوم، در صورت یا صورت‌های عملکرد مالی، با شناسایی درآمدها و هزینه‌ها (چارچوب تصریح نمی‌کند که صورت عملکرد مالی یک صورت باشد یا دو صورت). سوم، در سایر صورت‌ها و یادداشت‌های توضیحی، با ارائه و افشای اطلاعات درباره دارایی‌ها، بدهی‌ها، حقوق مالکانه، درآمدها و هزینه‌های شناسایی‌شده، از جمله ماهیت آن‌ها و ریسک‌های ناشی از دارایی‌ها و بدهی‌های شناسایی‌شده؛ دارایی‌ها و بدهی‌های شناسایی‌نشده و ماهیت و ریسک‌های آن‌ها؛ جریان‌های نقدی؛ آورده دارندگان ادعاهای مالکانه و توزیع منابع به آن‌ها؛ و روش‌ها، مفروضات و قضاوت‌های به‌کاررفته در برآورد مبالغ ارائه‌شده یا افشاشده و تغییرات در آن‌ها (چارچوب مفهومی، بند ۳.۳). عبارت «شناسایی‌نشده» اهمیت دارد: صورت‌های مالی فقط نمایش اقلام شناسایی‌شده نیست و اقلامی که تعریف عنصر را احراز می‌کنند ولی در متن صورت‌ها نیامده‌اند نیز، از راه افشا، در دایره اطلاعات صورت‌های مالی قرار می‌گیرند.</w:t>
      </w:r>
    </w:p>
    <w:p>
      <w:pPr>
        <w:bidi/>
        <w:spacing w:before="0" w:after="60" w:line="276" w:lineRule="auto"/>
        <w:ind w:firstLine="284"/>
        <w:jc w:val="both"/>
      </w:pPr>
      <w:r>
        <w:rPr>
          <w:rFonts w:ascii="Times New Roman" w:hAnsi="Times New Roman" w:eastAsia="Times New Roman" w:cs="B Zar"/>
          <w:sz w:val="22"/>
          <w:szCs w:val="22"/>
          <w:rtl/>
        </w:rPr>
        <w:t xml:space="preserve">باقی می‌ماند این پرسش که این اطلاعات درباره چه موجودیتی ارائه می‌شود؟ فصل سوم چارچوب پاسخ می‌دهد.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«واحد گزارشگر، واحد تجاری است که ملزم است یا انتخاب کرده است صورت‌های مالی تهیه کند. واحد گزارشگر می‌تواند یک واحد تجاری منفرد یا بخشی از یک واحد تجاری باشد یا می‌تواند از بیش از یک واحد تجاری تشکیل شده باشد. واحد گزارشگر لزوماً یک واحد حقوقی نیست.» (چارچوب مفهومی، بند ۳.۱۰)</w:t>
      </w:r>
    </w:p>
    <w:p>
      <w:pPr>
        <w:bidi/>
        <w:spacing w:before="0" w:after="60" w:line="276" w:lineRule="auto"/>
        <w:ind w:firstLine="284"/>
        <w:jc w:val="both"/>
      </w:pPr>
      <w:r>
        <w:rPr>
          <w:rFonts w:ascii="Times New Roman" w:hAnsi="Times New Roman" w:eastAsia="Times New Roman" w:cs="B Zar"/>
          <w:sz w:val="22"/>
          <w:szCs w:val="22"/>
          <w:rtl/>
        </w:rPr>
        <w:t xml:space="preserve">این تعریف دو نکته دارد. نخست، تفکیک گزارشگری و تفکیک حقوقی دو چیز است: ممکن است بخشی از یک شرکت، مثلاً یک شعبه یا یک بخش تجاری، واحد گزارشگر باشد، و ممکن است چند شرکت جداگانه با هم یک واحد گزارشگر شوند. دوم، واحد گزارشگر یا الزام قانونی دارد یا خود انتخاب کرده است؛ شرکتی که قانون آن را ملزم به تهیه صورت‌های مالی نکرده است نیز می‌تواند داوطلبانه واحد گزارشگر شود. صورت‌های مالی هم اطلاعات مربوط به معاملات و سایر رویدادها را از دیدگاه واحد گزارشگر به‌عنوان یک مجموعه واحد ارائه می‌کند، نه از دیدگاه گروه خاصی از سرمایه‌گذاران، وام‌دهندگان یا سایر اعتباردهندگان فعلی یا بالقوه (چارچوب مفهومی، بند ۳.۸). پیامد این اصل ظریف است. وقتی شرکت بهار سهام جدید منتشر می‌کند، صورت‌های مالی ماجرا را از نگاه شرکت می‌بیند، نه از نگاه سهامدار قدیمی که سهمش رقیق شده است یا سهامدار تازه‌ای که سهم می‌خرد. نگاه شرکت میان استفاده‌کنندگان ناهمسو بی‌طرف است و همین بی‌طرفی صورت‌ها را برای هر سه گروه استفاده‌کننده قابل استفاده می‌کند.</w:t>
      </w:r>
    </w:p>
    <w:p>
      <w:pPr>
        <w:bidi/>
        <w:spacing w:before="0" w:after="60" w:line="276" w:lineRule="auto"/>
        <w:ind w:firstLine="284"/>
        <w:jc w:val="both"/>
      </w:pPr>
      <w:r>
        <w:rPr>
          <w:rFonts w:ascii="Times New Roman" w:hAnsi="Times New Roman" w:eastAsia="Times New Roman" w:cs="B Zar"/>
          <w:sz w:val="22"/>
          <w:szCs w:val="22"/>
          <w:rtl/>
        </w:rPr>
        <w:t xml:space="preserve">سه حالت متمایز، سه نام متمایز دارد. گاه یک واحد تجاری، که «واحد تجاری اصلی» نام دارد، واحد تجاری دیگری را، که «واحد تجاری فرعی» نام دارد، کنترل می‌کند. اگر واحد گزارشگر هم اصلی و هم فرعی‌های آن را دربر بگیرد، صورت‌های مالی آن «صورت‌های مالی تلفیقی» نامیده می‌شود؛ اگر واحد گزارشگر صرفاً خود واحد اصلی باشد، «صورت‌های مالی غیرتلفیقی» نام دارد (چارچوب مفهومی، بند ۳.۱۱). و اگر واحد گزارشگر از دو یا چند واحد تجاری تشکیل شده باشد که همه آن‌ها از راه رابطه اصلی-فرعی به هم مرتبط نشده‌اند، صورت‌های مالی آن «صورت‌های مالی ترکیبی» نامیده می‌شود (چارچوب مفهومی، بند ۳.۱۲). نمونه ترکیبی، چند شرکت با مالک مشترک است که هیچ‌یک دیگری را کنترل نمی‌کند، ولی مالک یا مدیریت می‌خواهد آن‌ها را یک مجموعه ببیند.</w:t>
      </w:r>
    </w:p>
    <w:p>
      <w:pPr>
        <w:bidi/>
        <w:spacing w:before="0" w:after="60" w:line="276" w:lineRule="auto"/>
        <w:ind w:firstLine="284"/>
        <w:jc w:val="both"/>
      </w:pPr>
      <w:r>
        <w:rPr>
          <w:rFonts w:ascii="Times New Roman" w:hAnsi="Times New Roman" w:eastAsia="Times New Roman" w:cs="B Zar"/>
          <w:sz w:val="22"/>
          <w:szCs w:val="22"/>
          <w:rtl/>
        </w:rPr>
        <w:t xml:space="preserve">تعیین مرز واحد گزارشگر وقتی دشوار می‌شود که هر دو شرط زیر برقرار باشد: واحد گزارشگر یک واحد حقوقی نباشد، و تنها از واحدهای حقوقی‌ای که از راه رابطه اصلی-فرعی به هم مرتبط شده‌اند تشکیل نشده باشد (چارچوب مفهومی، بند ۳.۱۳). در این موارد، محدوده واحد گزارشگر از نیازهای اطلاعاتی استفاده‌کنندگان اصلی صورت‌های مالی آن نتیجه می‌شود. این استفاده‌کنندگان به اطلاعات مربوطی نیاز دارند که آنچه را مدعی بیان آن است صادقانه بیان کند، و بیان صادقانه سه چیز می‌خواهد: نخست، محدوده واحد گزارشگر مجموعه‌ای اختیاری یا ناکامل از فعالیت‌های اقتصادی را دربر نگیرد؛ دوم، گنجاندن آن مجموعه از فعالیت‌ها در محدوده، به اطلاعات بی‌طرفانه منتهی شود؛ و سوم، توصیفی از نحوه تعیین محدوده و اجزای تشکیل‌دهنده واحد گزارشگر ارائه شود (چارچوب مفهومی، بند ۳.۱۴). شرط سوم نشان می‌دهد که محدوده واحد گزارشگر خودش اطلاعاتی است که باید افشا شود؛ استفاده‌کننده باید بداند این صورت‌ها «مال چه کسانی» است.</w:t>
      </w:r>
    </w:p>
    <w:p>
      <w:pPr>
        <w:bidi/>
        <w:spacing w:before="0" w:after="60" w:line="276" w:lineRule="auto"/>
        <w:ind w:firstLine="284"/>
        <w:jc w:val="both"/>
      </w:pPr>
      <w:r>
        <w:rPr>
          <w:rFonts w:ascii="Times New Roman" w:hAnsi="Times New Roman" w:eastAsia="Times New Roman" w:cs="B Zar"/>
          <w:sz w:val="22"/>
          <w:szCs w:val="22"/>
          <w:rtl/>
        </w:rPr>
        <w:t xml:space="preserve">صورت‌های مالی تلفیقی اطلاعاتی درباره دارایی‌ها، بدهی‌ها، حقوق مالکانه، درآمدها و هزینه‌های واحد تجاری اصلی و فرعی‌های آن را در قالب یک واحد گزارشگر منفرد ارائه می‌کند. این اطلاعات برای سرمایه‌گذاران، وام‌دهندگان و سایر اعتباردهندگان فعلی و بالقوه واحد تجاری اصلی، در ارزیابی انتظارات نسبت به خالص جریان‌های نقدی ورودی آتی به آن واحد مفید است. دلیل این است که خالص جریان‌های نقدی ورودی به واحد اصلی شامل توزیع منابع از فرعی‌ها به اصلی است و آن توزیع‌ها خود به خالص جریان‌های نقدی ورودی به فرعی‌ها بستگی دارد (چارچوب مفهومی، بند ۳.۱۵). به همین دلیل اگر شرکت بهار شرکت فرعی خدمات پس از فروش داشته باشد، سرمایه‌گذار شرکت بهار، که سود تقسیمی آتی را از خود شرکت بهار انتظار دارد، برای ارزیابی این سود باید بداند فرعی‌ها چه می‌کنند و صورت‌های مالی تلفیقی را بخواند. اما تلفیقی برای همه نیازها طراحی نشده است. این صورت‌ها برای ارائه اطلاعات جداگانه درباره دارایی‌ها، بدهی‌ها، حقوق مالکانه، درآمدها و هزینه‌های یک واحد فرعی خاص تهیه نمی‌شود؛ صورت‌های مالی خود آن واحد فرعی برای این منظور طراحی شده است (چارچوب مفهومی، بند ۳.۱۶). وام‌دهنده یک شرکت فرعی نباید اطلاعات تلفیقی گروه را معیار سنجش اعتبار آن فرعی بداند.</w:t>
      </w:r>
    </w:p>
    <w:p>
      <w:pPr>
        <w:bidi/>
        <w:spacing w:before="0" w:after="60" w:line="276" w:lineRule="auto"/>
        <w:ind w:firstLine="284"/>
        <w:jc w:val="both"/>
      </w:pPr>
      <w:r>
        <w:rPr>
          <w:rFonts w:ascii="Times New Roman" w:hAnsi="Times New Roman" w:eastAsia="Times New Roman" w:cs="B Zar"/>
          <w:sz w:val="22"/>
          <w:szCs w:val="22"/>
          <w:rtl/>
        </w:rPr>
        <w:t xml:space="preserve">در سوی دیگر، صورت‌های مالی غیرتلفیقی اطلاعاتی درباره دارایی‌ها، بدهی‌ها، حقوق مالکانه، درآمدها و هزینه‌های خود واحد اصلی و نه فرعی‌های آن فراهم می‌کند. این اطلاعات برای سرمایه‌گذاران، وام‌دهندگان و سایر اعتباردهندگان واحد اصلی مفید است، به دو دلیل: ادعا نسبت به واحد اصلی معمولاً برای دارنده آن ادعا نسبت به فرعی‌ها ایجاد نمی‌کند؛ و مبالغی که می‌تواند به‌طور قانونی به دارندگان ادعاهای مالکانه نسبت به واحد اصلی توزیع شود، ممکن است به اندوخته‌های قابل توزیع همان واحد اصلی بستگی داشته باشد. یعنی سودی که گروه به‌صورت تلفیقی گزارش می‌کند، لزوماً سودی نیست که شرکت اصلی بتواند میان سهامداران تقسیم کند. شیوه دیگر ارائه اطلاعات درباره تمام یا برخی اقلام واحد اصلی، گنجاندن آن‌ها در یادداشت‌های توضیحی صورت‌های مالی تلفیقی است (چارچوب مفهومی، بند ۳.۱۷). با این همه، اطلاعات غیرتلفیقی معمولاً برای رفع نیازهای اطلاعاتی استفاده‌کنندگان واحد اصلی کافی نیست. بنابراین، هرگاه تلفیقی الزامی باشد، غیرتلفیقی نمی‌تواند جایگزین آن شود؛ هرچند ممکن است واحد اصلی ملزم باشد یا انتخاب کند که غیرتلفیقی را افزون بر تلفیقی تهیه کند (چارچوب مفهومی، بند ۳.۱۸). نتیجه آنکه دو مجموعه صورت‌ها رقیب هم نیستند، مکمل‌اند.</w:t>
      </w:r>
    </w:p>
    <w:p>
      <w:pPr>
        <w:bidi/>
        <w:spacing w:before="0" w:after="60" w:line="276" w:lineRule="auto"/>
        <w:ind w:firstLine="284"/>
        <w:jc w:val="both"/>
      </w:pPr>
      <w:r>
        <w:rPr>
          <w:rFonts w:ascii="Times New Roman" w:hAnsi="Times New Roman" w:eastAsia="Times New Roman" w:cs="B Zar"/>
          <w:sz w:val="22"/>
          <w:szCs w:val="22"/>
          <w:rtl/>
        </w:rPr>
        <w:t xml:space="preserve">هدف روشن است و مخاطب نیز. اما این هنوز پاسخ نمی‌دهد که چه اطلاعاتی «به‌درد می‌خورد». اگر قرار است سرمایه‌گذار بر پایه صورت‌های مالی تصمیم بگیرد، اطلاعات باید چه ویژگی‌هایی داشته باشد؟ هر اطلاعاتی، حتی اگر دقیق باشد، به کار تصمیم نمی‌آید. این پرسش ما را از سطح اول به سطح دوم هرم می‌رساند.</w:t>
      </w:r>
    </w:p>
    <w:p>
      <w:pPr>
        <w:keepNext/>
        <w:keepLines/>
        <w:pBdr>
          <w:bottom w:val="single" w:sz="8" w:space="3" w:color="1F3864"/>
        </w:pBdr>
        <w:bidi/>
        <w:spacing w:before="420" w:after="120"/>
        <w:jc w:val="left"/>
        <w:outlineLvl w:val="0"/>
      </w:pPr>
      <w:bookmarkStart w:id="27" w:name="_TocH27"/>
      <w:r>
        <w:rPr>
          <w:rFonts w:ascii="Times New Roman" w:hAnsi="Times New Roman" w:eastAsia="Times New Roman" w:cs="B Zar"/>
          <w:b/>
          <w:bCs/>
          <w:color w:val="1F3864"/>
          <w:sz w:val="32"/>
          <w:szCs w:val="32"/>
          <w:rtl/>
        </w:rPr>
        <w:t xml:space="preserve">۱-۶ سطح دوم: ویژگی‌های کیفی اطلاعات مفید</w:t>
      </w:r>
      <w:bookmarkEnd w:id="27"/>
    </w:p>
    <w:p>
      <w:pPr>
        <w:bidi/>
        <w:spacing w:before="0" w:after="60" w:line="276" w:lineRule="auto"/>
        <w:ind w:firstLine="284"/>
        <w:jc w:val="both"/>
      </w:pPr>
      <w:r>
        <w:rPr>
          <w:rFonts w:ascii="Times New Roman" w:hAnsi="Times New Roman" w:eastAsia="Times New Roman" w:cs="B Zar"/>
          <w:sz w:val="22"/>
          <w:szCs w:val="22"/>
          <w:rtl/>
        </w:rPr>
        <w:t xml:space="preserve">اگر هدف، مقصد باشد، ویژگی‌های کیفی همان معیارهایی‌اند که تعیین می‌کنند اطلاعات ما به آن مقصد می‌رسد یا نه. هر اطلاعاتی اجازه ورود به صورت‌های مالی ندارد و باید از چند فیلتر کیفیت عبور کند تا بتوان به آن اعتماد کرد. چارچوب مفهومی می‌گوید اطلاعات برای آنکه مفید باشد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آنچه را ادعا می‌کند بیانگر آن است </w:t>
      </w:r>
      <w:r>
        <w:rPr>
          <w:rFonts w:ascii="Times New Roman" w:hAnsi="Times New Roman" w:eastAsia="Times New Roman" w:cs="B Zar"/>
          <w:b/>
          <w:bCs/>
          <w:sz w:val="22"/>
          <w:szCs w:val="22"/>
          <w:rtl/>
        </w:rPr>
        <w:t xml:space="preserve">به‌طور صادقانه بیان کند</w:t>
      </w:r>
      <w:r>
        <w:rPr>
          <w:rFonts w:ascii="Times New Roman" w:hAnsi="Times New Roman" w:eastAsia="Times New Roman" w:cs="B Zar"/>
          <w:sz w:val="22"/>
          <w:szCs w:val="22"/>
          <w:rtl/>
        </w:rPr>
        <w:t xml:space="preserve">. این دو، ویژگی‌های بنیادین‌اند. اگر اطلاعاتی این دو را داشته باشد، چهار ویژگی دیگر، یعنی قابل مقایسه، قابل اثبات، به‌موقع و قابل فهم بودن، آن را مفیدتر می‌کنند و به همین دلیل «بهبوددهنده» نامیده می‌شوند (چارچوب مفهومی، بندهای ۲.۴ و ۲.۲۳). و بر همه‌ی این‌ها، محدودیت مخارج سایه می‌اندازد. نمودار زیر نقشه‌ی این بخش است.</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هدف گزارشگری مالی: اطلاعات مالی سودمند برای تصمیم‌گیری و ارزیابی مباشرت</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2E75B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الف) ویژگی‌های کیفی بنیادین (</w:t>
            </w:r>
            <w:r>
              <w:rPr>
                <w:rFonts w:ascii="Times New Roman" w:hAnsi="Times New Roman" w:eastAsia="Times New Roman" w:cs="B Zar"/>
                <w:b/>
                <w:bCs/>
                <w:color w:val="FFFFFF"/>
                <w:sz w:val="20"/>
                <w:szCs w:val="20"/>
              </w:rPr>
              <w:t xml:space="preserve">Fundamental)</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مربوط بودن</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Relevance)</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بیان صادقانه</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Faithful Representation)</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پیش‌بینی‌کنندگی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تأییدکنندگی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کامل بودن</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بی‌طرفی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(با پشتوانه احتیاط)</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عاری از اشتباه</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اهمیت: جنبه ویژه واحد از مربوط بودن</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رجحان محتوا بر شکل + عدم‌اطمینان اندازه‌گیری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548235"/>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ب) ویژگی‌های کیفی بهبوددهنده (</w:t>
            </w:r>
            <w:r>
              <w:rPr>
                <w:rFonts w:ascii="Times New Roman" w:hAnsi="Times New Roman" w:eastAsia="Times New Roman" w:cs="B Zar"/>
                <w:b/>
                <w:bCs/>
                <w:color w:val="FFFFFF"/>
                <w:sz w:val="20"/>
                <w:szCs w:val="20"/>
              </w:rPr>
              <w:t xml:space="preserve">Enhancing)</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مقایسه بودن</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(ثبات رویه ابزار آن است)</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اثبات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به‌موقع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فهم بودن</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ج) محدودیت فراگیر: مخارج — منافع اطلاعات باید از مخارج تهیه آن بیشتر باشد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۱-۳: ویژگی‌های کیفی اطلاعات مالی مفید</w:t>
      </w:r>
    </w:p>
    <w:p>
      <w:pPr>
        <w:bidi/>
        <w:spacing w:before="0" w:after="60" w:line="276" w:lineRule="auto"/>
        <w:ind w:firstLine="284"/>
        <w:jc w:val="both"/>
      </w:pPr>
      <w:r>
        <w:rPr>
          <w:rFonts w:ascii="Times New Roman" w:hAnsi="Times New Roman" w:eastAsia="Times New Roman" w:cs="B Zar"/>
          <w:sz w:val="22"/>
          <w:szCs w:val="22"/>
          <w:rtl/>
        </w:rPr>
        <w:t xml:space="preserve">ویژگی‌های کیفی بنیادی و بهبوددهنده انواع اطلاعاتی را مشخص می‌کنند که به احتمال زیاد برای تصمیم‌گیری سرمایه‌گذاران، وام‌دهندگان و سایر اعتباردهندگان فعلی و بالقوه درباره واحد گزارشگر، بر پایه اطلاعات مندرج در گزارش‌های مالی (اطلاعات مالی) آن، مفیدترین‌اند (چارچوب مفهومی، بند ۲.۱). گزارش‌های مالی دو گونه محتوا دارند. از یک سو اطلاعات درباره منابع اقتصادی واحد، ادعاها نسبت به آن و آثار معاملات و رویدادها و شرایطی که این منابع و ادعاها را تغییر می‌دهد، که چارچوب آن را «اطلاعات درباره پدیده‌های اقتصادی» می‌نامد؛ و از سوی دیگر، در برخی گزارش‌ها، توضیحاتی درباره انتظارات و راهبردهای مدیریت و دیگر انواع اطلاعات آینده‌نگر (چارچوب مفهومی، بند ۲.۲). ویژگی‌های کیفی هم برای اطلاعات صورت‌های مالی و هم برای اطلاعات مالی ارائه‌شده به شیوه‌های دیگر کاربرد دارد و محدودیت مخارج، که محدودیتی فراگیر برای توان واحد در ارائه اطلاعات مفید است، به‌طور مشابه به‌کار می‌رود. با این حال، ملاحظات هنگام به‌کارگیری ویژگی‌های کیفی و محدودیت مخارج برای انواع گوناگون اطلاعات ممکن است فرق کند؛ مثلاً در اطلاعات آینده‌نگر با اطلاعات درباره منابع و ادعاهای کنونی و تغییرات آن‌ها یکسان نیست (چارچوب مفهومی، بند ۲.۳).</w:t>
      </w:r>
    </w:p>
    <w:p>
      <w:pPr>
        <w:keepNext/>
        <w:keepLines/>
        <w:bidi/>
        <w:spacing w:before="300" w:after="80"/>
        <w:jc w:val="left"/>
        <w:outlineLvl w:val="1"/>
      </w:pPr>
      <w:bookmarkStart w:id="28" w:name="_TocH28"/>
      <w:r>
        <w:rPr>
          <w:rFonts w:ascii="Times New Roman" w:hAnsi="Times New Roman" w:eastAsia="Times New Roman" w:cs="B Zar"/>
          <w:b/>
          <w:bCs/>
          <w:color w:val="2E74B5"/>
          <w:sz w:val="27"/>
          <w:szCs w:val="27"/>
          <w:rtl/>
        </w:rPr>
        <w:t xml:space="preserve">۱-۶-۱ مربوط بودن و اهمیت</w:t>
      </w:r>
      <w:bookmarkEnd w:id="28"/>
    </w:p>
    <w:p>
      <w:pPr>
        <w:bidi/>
        <w:spacing w:before="0" w:after="60" w:line="276" w:lineRule="auto"/>
        <w:ind w:firstLine="284"/>
        <w:jc w:val="both"/>
      </w:pPr>
      <w:r>
        <w:rPr>
          <w:rFonts w:ascii="Times New Roman" w:hAnsi="Times New Roman" w:eastAsia="Times New Roman" w:cs="B Zar"/>
          <w:sz w:val="22"/>
          <w:szCs w:val="22"/>
          <w:rtl/>
        </w:rPr>
        <w:t xml:space="preserve">اطلاعات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می‌تواند در تصمیم‌های استفاده‌کنندگان تفاوت ایجاد کند. معیار مربوط بودن «توانایی ایجاد تغییر» است و نه تغییر واقعی: اطلاعات حتی اگر برخی استفاده‌کنندگان نخواهند از آن بهره ببرند یا پیشتر از منابع دیگر از آن آگاه شده باشند، می‌تواند توانایی ایجاد تغییر در تصمیم را داشته باشد (چارچوب مفهومی، بند ۲.۶). این تفاوت‌آفرینی دو شکل دارد. اطلاعات می‌تواند </w:t>
      </w:r>
      <w:r>
        <w:rPr>
          <w:rFonts w:ascii="Times New Roman" w:hAnsi="Times New Roman" w:eastAsia="Times New Roman" w:cs="B Zar"/>
          <w:b/>
          <w:bCs/>
          <w:sz w:val="22"/>
          <w:szCs w:val="22"/>
          <w:rtl/>
        </w:rPr>
        <w:t xml:space="preserve">ارزش پیش‌بینی‌کنندگی</w:t>
      </w:r>
      <w:r>
        <w:rPr>
          <w:rFonts w:ascii="Times New Roman" w:hAnsi="Times New Roman" w:eastAsia="Times New Roman" w:cs="B Zar"/>
          <w:sz w:val="22"/>
          <w:szCs w:val="22"/>
          <w:rtl/>
        </w:rPr>
        <w:t xml:space="preserve"> داشته باشد، یعنی ورودی پیش‌بینی آینده باشد؛ مثلاً روند سودآوری سه سال اخیر دورنمایی از آینده ترسیم می‌کند (لازم نیست خودِ اطلاعات یک پیش‌بینی باشد؛ کافی است استفاده‌کننده بتواند از آن در پیش‌بینی خود بهره ببرد) (چارچوب مفهومی، بند ۲.۸). یا می‌تواند </w:t>
      </w:r>
      <w:r>
        <w:rPr>
          <w:rFonts w:ascii="Times New Roman" w:hAnsi="Times New Roman" w:eastAsia="Times New Roman" w:cs="B Zar"/>
          <w:b/>
          <w:bCs/>
          <w:sz w:val="22"/>
          <w:szCs w:val="22"/>
          <w:rtl/>
        </w:rPr>
        <w:t xml:space="preserve">ارزش تأییدکنندگی</w:t>
      </w:r>
      <w:r>
        <w:rPr>
          <w:rFonts w:ascii="Times New Roman" w:hAnsi="Times New Roman" w:eastAsia="Times New Roman" w:cs="B Zar"/>
          <w:sz w:val="22"/>
          <w:szCs w:val="22"/>
          <w:rtl/>
        </w:rPr>
        <w:t xml:space="preserve"> داشته باشد، یعنی درباره ارزیابی‌های قبلی بازخورد بدهد و پیش‌بینی‌ها را تأیید یا اصلاح کند؛ مثلاً سود واقعی امسال نشان می‌دهد پیش‌بینی سال گذشته چقدر درست بوده است (چارچوب مفهومی، بند ۲.۹). این دو ارزش، دو روی یک سکه‌اند: دانستن سود واقعی امسال (تأییدکننده) پایه‌ی پیش‌بینی سود سال آینده (پیش‌بینی‌کننده) است. نتیجه این مقایسه‌ها به استفاده‌کننده کمک می‌کند فرایندی را که برای پیش‌بینی‌های پیشین به‌کار برده بود اصلاح یا بهتر کند (چارچوب مفهومی، بند ۲.۱۰).</w:t>
      </w:r>
    </w:p>
    <w:p>
      <w:pPr>
        <w:bidi/>
        <w:spacing w:before="0" w:after="60" w:line="276" w:lineRule="auto"/>
        <w:ind w:firstLine="284"/>
        <w:jc w:val="both"/>
      </w:pPr>
      <w:r>
        <w:rPr>
          <w:rFonts w:ascii="Times New Roman" w:hAnsi="Times New Roman" w:eastAsia="Times New Roman" w:cs="B Zar"/>
          <w:sz w:val="22"/>
          <w:szCs w:val="22"/>
          <w:rtl/>
        </w:rPr>
        <w:t xml:space="preserve">اما هر خبری که تفاوت ایجاد می‌کند، برای هر شرکتی به یک اندازه مهم نیست. اینجاست که مفهوم </w:t>
      </w:r>
      <w:r>
        <w:rPr>
          <w:rFonts w:ascii="Times New Roman" w:hAnsi="Times New Roman" w:eastAsia="Times New Roman" w:cs="B Zar"/>
          <w:b/>
          <w:bCs/>
          <w:sz w:val="22"/>
          <w:szCs w:val="22"/>
          <w:rtl/>
        </w:rPr>
        <w:t xml:space="preserve">اهمیت</w:t>
      </w:r>
      <w:r>
        <w:rPr>
          <w:rFonts w:ascii="Times New Roman" w:hAnsi="Times New Roman" w:eastAsia="Times New Roman" w:cs="B Zar"/>
          <w:sz w:val="22"/>
          <w:szCs w:val="22"/>
          <w:rtl/>
        </w:rPr>
        <w:t xml:space="preserve"> وارد می‌شود. اهمیت، جنبه‌ای از مربوط بودن است که به هر واحد تجاری اختصاص دارد؛ پاسخ به این پرسش که برای همین شرکت و همین استفاده‌کنندگان، این اطلاعات آن‌قدر مهم هست که تصمیمی را تغییر دهد یا نه.</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«اطلاعات در صورتی بااهمیت است که به‌طور معقولی انتظار رود </w:t>
      </w:r>
      <w:r>
        <w:rPr>
          <w:rFonts w:ascii="Times New Roman" w:hAnsi="Times New Roman" w:eastAsia="Times New Roman" w:cs="B Zar"/>
          <w:b/>
          <w:bCs/>
          <w:sz w:val="22"/>
          <w:szCs w:val="22"/>
          <w:rtl/>
        </w:rPr>
        <w:t xml:space="preserve">حذف، ارائه نادرست یا ارائه مبهم</w:t>
      </w:r>
      <w:r>
        <w:rPr>
          <w:rFonts w:ascii="Times New Roman" w:hAnsi="Times New Roman" w:eastAsia="Times New Roman" w:cs="B Zar"/>
          <w:sz w:val="22"/>
          <w:szCs w:val="22"/>
          <w:rtl/>
        </w:rPr>
        <w:t xml:space="preserve"> آن بتواند تصمیماتی را که استفاده‌کنندگان اصلی گزارش‌های مالی با مقاصد عمومی بر اساس آن گزارش‌ها اتخاذ می‌کنند، تحت تأثیر قرار دهد.» (چارچوب مفهومی، بند ۲.۱۱)</w:t>
      </w:r>
    </w:p>
    <w:p>
      <w:pPr>
        <w:bidi/>
        <w:spacing w:before="0" w:after="60" w:line="276" w:lineRule="auto"/>
        <w:ind w:firstLine="284"/>
        <w:jc w:val="both"/>
      </w:pPr>
      <w:r>
        <w:rPr>
          <w:rFonts w:ascii="Times New Roman" w:hAnsi="Times New Roman" w:eastAsia="Times New Roman" w:cs="B Zar"/>
          <w:sz w:val="22"/>
          <w:szCs w:val="22"/>
          <w:rtl/>
        </w:rPr>
        <w:t xml:space="preserve">«ارائه مبهم» یعنی اطلاعات بااهمیت زیر انبوه جزئیات بی‌اهمیت دفن شود یا با زبان مبهم گفته شود؛ نتیجه‌اش همانند حذف است. چون اهمیت به شرکت وابسته است، کمیته نمی‌تواند یک آستانه کمّی یکسان، مثلاً «۵ درصد سود»، برای همه تعیین کند و تشخیص آن به قضاوت حرفه‌ای سپرده شده است. این قضاوت دو دسته عامل را در نظر می‌گیرد: </w:t>
      </w:r>
      <w:r>
        <w:rPr>
          <w:rFonts w:ascii="Times New Roman" w:hAnsi="Times New Roman" w:eastAsia="Times New Roman" w:cs="B Zar"/>
          <w:b/>
          <w:bCs/>
          <w:sz w:val="22"/>
          <w:szCs w:val="22"/>
          <w:rtl/>
        </w:rPr>
        <w:t xml:space="preserve">اندازه</w:t>
      </w:r>
      <w:r>
        <w:rPr>
          <w:rFonts w:ascii="Times New Roman" w:hAnsi="Times New Roman" w:eastAsia="Times New Roman" w:cs="B Zar"/>
          <w:sz w:val="22"/>
          <w:szCs w:val="22"/>
          <w:rtl/>
        </w:rPr>
        <w:t xml:space="preserve"> (مبلغ نسبت به سود یا دارایی‌ها) و </w:t>
      </w:r>
      <w:r>
        <w:rPr>
          <w:rFonts w:ascii="Times New Roman" w:hAnsi="Times New Roman" w:eastAsia="Times New Roman" w:cs="B Zar"/>
          <w:b/>
          <w:bCs/>
          <w:sz w:val="22"/>
          <w:szCs w:val="22"/>
          <w:rtl/>
        </w:rPr>
        <w:t xml:space="preserve">ماهیت</w:t>
      </w:r>
      <w:r>
        <w:rPr>
          <w:rFonts w:ascii="Times New Roman" w:hAnsi="Times New Roman" w:eastAsia="Times New Roman" w:cs="B Zar"/>
          <w:sz w:val="22"/>
          <w:szCs w:val="22"/>
          <w:rtl/>
        </w:rPr>
        <w:t xml:space="preserve"> (آیا قلم، روند را عوض می‌کند، سود را به زیان تبدیل می‌کند یا تعهد قراردادی وام را به خطر می‌اندازد؟).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چکش کفاشی و ذخیره</w:t>
            </w:r>
          </w:p>
          <w:p>
            <w:pPr>
              <w:bidi/>
              <w:spacing w:before="0" w:after="40" w:line="252" w:lineRule="auto"/>
              <w:jc w:val="both"/>
            </w:pPr>
            <w:r>
              <w:rPr>
                <w:rFonts w:ascii="Times New Roman" w:hAnsi="Times New Roman" w:eastAsia="Times New Roman" w:cs="B Zar"/>
                <w:sz w:val="20"/>
                <w:szCs w:val="20"/>
                <w:rtl/>
              </w:rPr>
              <w:t xml:space="preserve">خرید یک چکش کفاشی ۵۰۰ هزار ریالی برای شرکت بهار بی‌اهمیت است و فوراً هزینه می‌شود، حتی اگر ده سال عمر کند؛ سرمایه‌ای کردن و استهلاک‌گیری آن هزینه‌ای بیش از ارزش اطلاعاتش دارد. اما فرض کنید شرکتی دیگر سه سال متوالی زیان‌ده بوده و امسال با کاهش ناچیز ذخیره مطالبات مشکوک‌الوصول، که فقط ۳ درصد سود را تغییر می‌دهد، «سودده» دیده شود. مبلغ کوچک است، اما چون روند و جهت سود را عوض می‌کند، بااهمیت است.</w:t>
            </w:r>
          </w:p>
        </w:tc>
      </w:tr>
    </w:tbl>
    <w:p>
      <w:pPr>
        <w:bidi/>
        <w:spacing w:before="0" w:after="100" w:line="120" w:lineRule="auto"/>
      </w:pPr>
    </w:p>
    <w:p>
      <w:pPr>
        <w:keepNext/>
        <w:keepLines/>
        <w:bidi/>
        <w:spacing w:before="300" w:after="80"/>
        <w:jc w:val="left"/>
        <w:outlineLvl w:val="1"/>
      </w:pPr>
      <w:bookmarkStart w:id="29" w:name="_TocH29"/>
      <w:r>
        <w:rPr>
          <w:rFonts w:ascii="Times New Roman" w:hAnsi="Times New Roman" w:eastAsia="Times New Roman" w:cs="B Zar"/>
          <w:b/>
          <w:bCs/>
          <w:color w:val="2E74B5"/>
          <w:sz w:val="27"/>
          <w:szCs w:val="27"/>
          <w:rtl/>
        </w:rPr>
        <w:t xml:space="preserve">۱-۶-۲ بیان صادقانه</w:t>
      </w:r>
      <w:bookmarkEnd w:id="29"/>
    </w:p>
    <w:p>
      <w:pPr>
        <w:bidi/>
        <w:spacing w:before="0" w:after="60" w:line="276" w:lineRule="auto"/>
        <w:ind w:firstLine="284"/>
        <w:jc w:val="both"/>
      </w:pPr>
      <w:r>
        <w:rPr>
          <w:rFonts w:ascii="Times New Roman" w:hAnsi="Times New Roman" w:eastAsia="Times New Roman" w:cs="B Zar"/>
          <w:sz w:val="22"/>
          <w:szCs w:val="22"/>
          <w:rtl/>
        </w:rPr>
        <w:t xml:space="preserve">مربوط بودن به‌تنهایی کافی نیست. گزارش‌های مالی پدیده‌های اقتصادی را در قالب کلمات و اعداد بیان می‌کنند و برای آنکه مفید باشند، باید نه فقط پدیده‌های مربوط را بیان کنند، بلکه بیان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آنچه ادعا می‌کنند باشند. اگر صورت وضعیت مالی ادعا می‌کند ۵۰۰ میلیارد ریال وجه نقد دارید، بیان صادقانه یعنی این مبلغ واقعاً در حساب‌ها و صندوق وجود دارد، نه کمتر و نه بیشتر. چارچوب می‌گوید بیان کاملاً صادقانه سه جزء دارد (چارچوب مفهومی، بند ۲.۱۳). نخست باید </w:t>
      </w:r>
      <w:r>
        <w:rPr>
          <w:rFonts w:ascii="Times New Roman" w:hAnsi="Times New Roman" w:eastAsia="Times New Roman" w:cs="B Zar"/>
          <w:b/>
          <w:bCs/>
          <w:sz w:val="22"/>
          <w:szCs w:val="22"/>
          <w:rtl/>
        </w:rPr>
        <w:t xml:space="preserve">کامل</w:t>
      </w:r>
      <w:r>
        <w:rPr>
          <w:rFonts w:ascii="Times New Roman" w:hAnsi="Times New Roman" w:eastAsia="Times New Roman" w:cs="B Zar"/>
          <w:sz w:val="22"/>
          <w:szCs w:val="22"/>
          <w:rtl/>
        </w:rPr>
        <w:t xml:space="preserve"> باشد، یعنی هر آنچه استفاده‌کننده برای فهم پدیده لازم دارد، از جمله توصیف‌ها و توضیحات ضروری، در آن آمده باشد؛ صورت‌های مالی ناقص مانند داستانی است که پایانش را نگفته‌اند. دوم باید </w:t>
      </w:r>
      <w:r>
        <w:rPr>
          <w:rFonts w:ascii="Times New Roman" w:hAnsi="Times New Roman" w:eastAsia="Times New Roman" w:cs="B Zar"/>
          <w:b/>
          <w:bCs/>
          <w:sz w:val="22"/>
          <w:szCs w:val="22"/>
          <w:rtl/>
        </w:rPr>
        <w:t xml:space="preserve">بی‌طرف</w:t>
      </w:r>
      <w:r>
        <w:rPr>
          <w:rFonts w:ascii="Times New Roman" w:hAnsi="Times New Roman" w:eastAsia="Times New Roman" w:cs="B Zar"/>
          <w:sz w:val="22"/>
          <w:szCs w:val="22"/>
          <w:rtl/>
        </w:rPr>
        <w:t xml:space="preserve"> باشد: اطلاعات نباید برای رسیدن به نتیجه‌ای از پیش تعیین‌شده جهت‌دهی شود، نه برای خوشحال کردن مدیران و نه برای ترساندن سرمایه‌گذاران. بی‌طرفی با </w:t>
      </w:r>
      <w:r>
        <w:rPr>
          <w:rFonts w:ascii="Times New Roman" w:hAnsi="Times New Roman" w:eastAsia="Times New Roman" w:cs="B Zar"/>
          <w:b/>
          <w:bCs/>
          <w:sz w:val="22"/>
          <w:szCs w:val="22"/>
          <w:rtl/>
        </w:rPr>
        <w:t xml:space="preserve">احتیاط</w:t>
      </w:r>
      <w:r>
        <w:rPr>
          <w:rFonts w:ascii="Times New Roman" w:hAnsi="Times New Roman" w:eastAsia="Times New Roman" w:cs="B Zar"/>
          <w:sz w:val="22"/>
          <w:szCs w:val="22"/>
          <w:rtl/>
        </w:rPr>
        <w:t xml:space="preserve"> پشتیبانی می‌شود؛ یعنی اعمال مراقبت هنگام قضاوت در شرایط عدم‌اطمینان. وقتی نمی‌دانیم همه مطالبات وصول می‌شود یا عمر مفید دستگاه دقیقاً چقدر است، احتیاط می‌گوید دارایی‌ها و درآمدها را بیش‌نمایی و بدهی‌ها و هزینه‌ها را کم‌نمایی نکنیم. و سوم باید </w:t>
      </w:r>
      <w:r>
        <w:rPr>
          <w:rFonts w:ascii="Times New Roman" w:hAnsi="Times New Roman" w:eastAsia="Times New Roman" w:cs="B Zar"/>
          <w:b/>
          <w:bCs/>
          <w:sz w:val="22"/>
          <w:szCs w:val="22"/>
          <w:rtl/>
        </w:rPr>
        <w:t xml:space="preserve">عاری از اشتباه</w:t>
      </w:r>
      <w:r>
        <w:rPr>
          <w:rFonts w:ascii="Times New Roman" w:hAnsi="Times New Roman" w:eastAsia="Times New Roman" w:cs="B Zar"/>
          <w:sz w:val="22"/>
          <w:szCs w:val="22"/>
          <w:rtl/>
        </w:rPr>
        <w:t xml:space="preserve"> باشد: در توصیف پدیده اشتباه یا حذف نشده و فرآیندِ تولید اطلاعات بدون اشتباه انتخاب و اجرا شده باشد (چارچوب مفهومی، بند ۲.۱۸). البته دستیابی کامل به بیان صادقانه، حتی اگر مقدور باشد، به ندرت امکان‌پذیر است و هدف کمیته آن است که این سه ویژگی را تا حد ممکن به حداکثر برساند (چارچوب مفهومی، بند ۲.۱۳).</w:t>
      </w:r>
    </w:p>
    <w:p>
      <w:pPr>
        <w:bidi/>
        <w:spacing w:before="0" w:after="60" w:line="276" w:lineRule="auto"/>
        <w:ind w:firstLine="284"/>
        <w:jc w:val="both"/>
      </w:pPr>
      <w:r>
        <w:rPr>
          <w:rFonts w:ascii="Times New Roman" w:hAnsi="Times New Roman" w:eastAsia="Times New Roman" w:cs="B Zar"/>
          <w:sz w:val="22"/>
          <w:szCs w:val="22"/>
          <w:rtl/>
        </w:rPr>
        <w:t xml:space="preserve">تصویر کامل شامل همه اطلاعاتی است که استفاده‌کنندگان برای درک پدیده به تصویر کشیده‌شده لازم دارند، از جمله هر توضیح ضروری. برای نمونه، تصویر کامل از گروهی از دارایی‌ها دست‌کم شامل توضیحاتی درباره ماهیت دارایی‌های آن گروه، بیان عددی همه دارایی‌ها، و توضیحی درباره آنچه این اعداد نشان می‌دهد است، مثلاً بهای تمام‌شده تاریخی یا ارزش منصفانه. در برخی اقلام، تصویر کامل شامل توضیحاتی درباره واقعیت‌های مهم مربوط به کیفیت و ماهیت اقلام، عوامل و شرایطی که ممکن است بر کیفیت و ماهیت آن‌ها اثر بگذارد، و فرایند به‌کاررفته برای تعیین تصویر عددی آن‌ها هم می‌شود (چارچوب مفهومی، بند ۲.۱۴). تصویر بی‌طرفانه در انتخاب یا ارائه اطلاعات مالی جانبدارانه نیست؛ باید عاری از سوگیری، موزون‌سازی، تأکید یا عدم تأکید نامناسب یا هر دستکاری دیگری باشد که احتمال برداشت مثبت یا منفی استفاده‌کنندگان را افزایش دهد. بی‌طرفی به معنای اطلاعات بدون هدف یا بی‌اثر بر رفتار نیست؛ برعکس، اطلاعات مالی مربوط، به تعریف، توانایی ایجاد تغییر در تصمیم‌ها را دارد (چارچوب مفهومی، بند ۲.۱۵).</w:t>
      </w:r>
    </w:p>
    <w:p>
      <w:pPr>
        <w:bidi/>
        <w:spacing w:before="0" w:after="60" w:line="276" w:lineRule="auto"/>
        <w:ind w:firstLine="284"/>
        <w:jc w:val="both"/>
      </w:pPr>
      <w:r>
        <w:rPr>
          <w:rFonts w:ascii="Times New Roman" w:hAnsi="Times New Roman" w:eastAsia="Times New Roman" w:cs="B Zar"/>
          <w:sz w:val="22"/>
          <w:szCs w:val="22"/>
          <w:rtl/>
        </w:rPr>
        <w:t xml:space="preserve">احتیاط معنایی دوسویه دارد: دارایی‌ها و درآمدها بیش‌نمایی و بدهی‌ها و هزینه‌ها کم‌نمایی نشود، و به همین ترتیب، کم‌نمایی دارایی‌ها یا بیش‌نمایی بدهی‌ها یا هزینه‌ها نیز مجاز نیست. چنین ارائه‌های نادرستی می‌تواند به بیش‌نمایی یا کم‌نمایی درآمدها یا هزینه‌ها در دوره‌های آتی بینجامد (چارچوب مفهومی، بند ۲.۱۶). به همین دلیل احتیاط به معنای رفتار نامتقارن، مثلاً نیاز همیشگی به شواهد متقاعدکننده‌تر برای شناخت دارایی‌ها یا درآمدها در مقایسه با بدهی‌ها یا هزینه‌ها، نیست و چنین رفتاری ویژگی کیفی اطلاعات مالی مفید شمرده نمی‌شود. اما استانداردهای خاص می‌توانند الزاماتی درباره رفتار نامتقارن داشته باشند، مشروط بر آنکه این الزامات نتیجه تصمیم‌هایی باشد که هدفشان انتخاب مربوط‌ترین اطلاعاتی است که آنچه را مدعی بیان آن است صادقانه بیان می‌کند (چارچوب مفهومی، بند ۲.۱۷).</w:t>
      </w:r>
    </w:p>
    <w:p>
      <w:pPr>
        <w:bidi/>
        <w:spacing w:before="0" w:after="60" w:line="276" w:lineRule="auto"/>
        <w:ind w:firstLine="284"/>
        <w:jc w:val="both"/>
      </w:pPr>
      <w:r>
        <w:rPr>
          <w:rFonts w:ascii="Times New Roman" w:hAnsi="Times New Roman" w:eastAsia="Times New Roman" w:cs="B Zar"/>
          <w:sz w:val="22"/>
          <w:szCs w:val="22"/>
          <w:rtl/>
        </w:rPr>
        <w:t xml:space="preserve">«عاری از اشتباه» به معنای «همه ارقام کاملاً درست» نیست. بسیاری از ارقام صورت‌های مالی برآورد هستند، مانند عمر مفید دارایی یا ذخیره مطالبات مشکوک‌الوصول، و حتی سطح بالای عدم‌اطمینان اندازه‌گیری لزوماً مانع از آن نمی‌شود که برآورد اطلاعات مفید بدهد. برآورد زمانی صادقانه است که به‌روشنی برآورد معرفی شود، ماهیت و محدودیت‌های روش برآورد توضیح داده شود و در انتخاب و اجرای روش اشتباهی نشده باشد. استفاده از برآوردهای معقول بخش اساسی تهیه اطلاعات مالی است و تا وقتی برآوردها به روشنی و به درستی توصیف و تشریح شود، از مفید بودن اطلاعات نمی‌کاهد (چارچوب مفهومی، بند ۲.۱۹). عدم‌اطمینان اندازه‌گیری وقتی پدید می‌آید که مبالغ پولی مندرج در گزارش‌های مالی را نتوان مستقیماً مشاهده کرد و ناگزیر باید برآورد شود. تنها در شرایط بسیار نادر که هیچ برآوردی ممکن نیست، باید اطلاعات مفید را به شیوه‌ای فراهم کرد که به برآورد متکی نباشد (چارچوب مفهومی، بندهای ۲.۱۸ و ۲.۲۲).</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احتیاط یعنی ذخیره پنهان؟ نه</w:t>
            </w:r>
          </w:p>
          <w:p>
            <w:pPr>
              <w:bidi/>
              <w:spacing w:before="0" w:after="40" w:line="252" w:lineRule="auto"/>
              <w:jc w:val="both"/>
            </w:pPr>
            <w:r>
              <w:rPr>
                <w:rFonts w:ascii="Times New Roman" w:hAnsi="Times New Roman" w:eastAsia="Times New Roman" w:cs="B Zar"/>
                <w:sz w:val="20"/>
                <w:szCs w:val="20"/>
                <w:rtl/>
              </w:rPr>
              <w:t xml:space="preserve">مدیر مالی شرکت بهار در سال پرسود ۵ میلیارد ریال ذخیره اضافی ثبت می‌کند تا «سال بد» را بپوشاند و می‌گوید: «احتیاط می‌کنم.» این احتیاط نیست؛ کم‌نمایی عمدی سود امسال و بیش‌نمایی سود سال بعد است و بی‌طرفی را نقض می‌کند. چارچوب صریحاً می‌گوید اعمال احتیاط، اجازه کم‌نمایی دارایی‌ها یا درآمدها و بیش‌نمایی بدهی‌ها یا هزینه‌ها را نمی‌دهد (چارچوب مفهومی، بند ۲.۱۶).</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بیان صادقانه به </w:t>
      </w:r>
      <w:r>
        <w:rPr>
          <w:rFonts w:ascii="Times New Roman" w:hAnsi="Times New Roman" w:eastAsia="Times New Roman" w:cs="B Zar"/>
          <w:b/>
          <w:bCs/>
          <w:sz w:val="22"/>
          <w:szCs w:val="22"/>
          <w:rtl/>
        </w:rPr>
        <w:t xml:space="preserve">محتوای</w:t>
      </w:r>
      <w:r>
        <w:rPr>
          <w:rFonts w:ascii="Times New Roman" w:hAnsi="Times New Roman" w:eastAsia="Times New Roman" w:cs="B Zar"/>
          <w:sz w:val="22"/>
          <w:szCs w:val="22"/>
          <w:rtl/>
        </w:rPr>
        <w:t xml:space="preserve"> پدیده نگاه می‌کند، نه شکل حقوقی آن. اگر شرکت بهار خط تولیدی را با «اجاره به شرط تملیک» دریافت کند، سند آن به نام شرکت نیست؛ اما اگر کنترل منافع آن را در دست دارد و در برابرش تعهد پرداخت بلندمدت پذیرفته، در عمل آن را با تأمین مالی خریده است و باید هم دارایی و هم بدهی ثبت شود. به این اصل </w:t>
      </w:r>
      <w:r>
        <w:rPr>
          <w:rFonts w:ascii="Times New Roman" w:hAnsi="Times New Roman" w:eastAsia="Times New Roman" w:cs="B Zar"/>
          <w:b/>
          <w:bCs/>
          <w:sz w:val="22"/>
          <w:szCs w:val="22"/>
          <w:rtl/>
        </w:rPr>
        <w:t xml:space="preserve">رجحان محتوا بر شکل</w:t>
      </w:r>
      <w:r>
        <w:rPr>
          <w:rFonts w:ascii="Times New Roman" w:hAnsi="Times New Roman" w:eastAsia="Times New Roman" w:cs="B Zar"/>
          <w:sz w:val="22"/>
          <w:szCs w:val="22"/>
          <w:rtl/>
        </w:rPr>
        <w:t xml:space="preserve"> می‌گویند: در بسیاری از شرایط محتوا و شکل یکسان‌اند، اما وقتی یکسان نباشند، ارائه اطلاعات درباره شکل حقوقی به‌تنهایی پدیده اقتصادی را به‌طور صادقانه بیان نمی‌کند (چارچوب مفهومی، بند ۲.۱۲). انتقال صوری بدهی‌ها به شرکت‌های بیرون از ترازنامه، که بعداً در انرون دیدیم، دقیقاً نقض همین اصل بود.</w:t>
      </w:r>
    </w:p>
    <w:p>
      <w:pPr>
        <w:bidi/>
        <w:spacing w:before="0" w:after="60" w:line="276" w:lineRule="auto"/>
        <w:ind w:firstLine="284"/>
        <w:jc w:val="both"/>
      </w:pPr>
      <w:r>
        <w:rPr>
          <w:rFonts w:ascii="Times New Roman" w:hAnsi="Times New Roman" w:eastAsia="Times New Roman" w:cs="B Zar"/>
          <w:sz w:val="22"/>
          <w:szCs w:val="22"/>
          <w:rtl/>
        </w:rPr>
        <w:t xml:space="preserve">اطلاعات مفید باید هم مربوط و هم صادقانه باشد. مشکل آنجاست که گاهی مربوط‌ترین اطلاعات، سخت‌ترین اطلاعات برای بیان صادقانه است. ارزش روز برند یک شرکت بزرگ برای سرمایه‌گذار بسیار مربوط است، اما اندازه‌گیری‌اش ذهنی است؛ بهای تمام‌شده کارخانه‌ای که ۵۰ سال پیش ساخته شده دقیق و قابل اثبات است، ولی شاید برای تصمیم امروز مربوط نباشد. چارچوب برای این تعارض فرآیندی ساده پیشنهاد می‌کند: نخست پدیده‌ای را که ممکن است برای استفاده‌کنندگان مفید باشد شناسایی کنید؛ سپس مربوط‌ترین نوع اطلاعات درباره آن را مشخص کنید؛ آنگاه ببینید این اطلاعات در دسترس است و می‌توان آن را صادقانه بیان کرد یا نه. اگر بله، فرآیند پایان می‌یابد و اگر نه، سراغ مربوط‌ترین نوع بعدی بروید (چارچوب مفهومی، بند ۲.۲۱). این فرایند در حالتی است که اثر ویژگی‌های بهبوددهنده و محدودیت مخارج را کنار گذاشته‌ایم. در عمل گاهی باید میان خود ویژگی‌های بنیادی توازن برقرار کرد. ممکن است مربوط‌ترین اطلاعات درباره یک پدیده برآوردی بسیار نامطمئن باشد، چنان‌که عدم‌اطمینان اندازه‌گیری، کفایت بیان صادقانه پدیده با آن برآورد را زیر سؤال ببرد. در برخی از این موارد مفیدترین اطلاعات همان برآورد بسیار نامطمئن است، به شرط آنکه با توصیف آن و توضیح عدم‌اطمینان‌های مؤثر بر آن همراه شود. در موارد مشابه دیگر، اگر برآورد اول به اندازه کافی بیان صادقانه‌ای نباشد، مفیدترین اطلاعات می‌تواند نوع دیگری از برآورد باشد که کمی کمتر مربوط است اما عدم‌اطمینان اندازه‌گیری کمتری دارد. و در شرایط نادر که هیچ برآوردی اطلاعات مفید نمی‌دهد، ممکن است لازم شود اطلاعاتی فراهم شود که به برآورد متکی نیست (چارچوب مفهومی، بند ۲.۲۲). نمونه‌ای از این توازن را بعدها در بحث شناخت و اندازه‌گیری می‌بینیم: برند ساخته‌شده توسط خود شرکت معمولاً شناسایی نمی‌شود، اما برند خریداری‌شده در یک معامله واقعی شناسایی می‌شود، چون بهای دومی از یک معامله مشخص می‌آید و بیانش صادقانه است.</w:t>
      </w:r>
    </w:p>
    <w:p>
      <w:pPr>
        <w:keepNext/>
        <w:keepLines/>
        <w:bidi/>
        <w:spacing w:before="300" w:after="80"/>
        <w:jc w:val="left"/>
        <w:outlineLvl w:val="1"/>
      </w:pPr>
      <w:bookmarkStart w:id="30" w:name="_TocH30"/>
      <w:r>
        <w:rPr>
          <w:rFonts w:ascii="Times New Roman" w:hAnsi="Times New Roman" w:eastAsia="Times New Roman" w:cs="B Zar"/>
          <w:b/>
          <w:bCs/>
          <w:color w:val="2E74B5"/>
          <w:sz w:val="27"/>
          <w:szCs w:val="27"/>
          <w:rtl/>
        </w:rPr>
        <w:t xml:space="preserve">۱-۶-۳ ویژگی‌های کیفی بهبوددهنده</w:t>
      </w:r>
      <w:bookmarkEnd w:id="30"/>
    </w:p>
    <w:p>
      <w:pPr>
        <w:bidi/>
        <w:spacing w:before="0" w:after="60" w:line="276" w:lineRule="auto"/>
        <w:ind w:firstLine="284"/>
        <w:jc w:val="both"/>
      </w:pPr>
      <w:r>
        <w:rPr>
          <w:rFonts w:ascii="Times New Roman" w:hAnsi="Times New Roman" w:eastAsia="Times New Roman" w:cs="B Zar"/>
          <w:sz w:val="22"/>
          <w:szCs w:val="22"/>
          <w:rtl/>
        </w:rPr>
        <w:t xml:space="preserve">فرض کنید اطلاعاتی مربوط است و صادقانه بیان شده. آیا کار تمام است؟ هنوز می‌توان آن را مفیدتر کرد. چهار ویژگی بهبوددهنده این کار را می‌کنند، اما به‌تنهایی نمی‌توانند اطلاعات نامربوط یا غیرصادقانه را مفید سازند؛ مانند چراغ‌های جلوی خودرو که جاده را روشن‌تر می‌کنند ولی جای راننده و موتور را نمی‌گیرند. افزون بر این، ویژگی‌های بهبوددهنده گاه در گزینش روش نیز راهنمایند: اگر دو روش به یک اندازه اطلاعات مربوط و بیان صادقانه فراهم کنند، این ویژگی‌ها کمک می‌کنند معلوم شود کدام روش برای به تصویر کشیدن پدیده به‌کار رود (چارچوب مفهومی، بند ۲.۲۳).</w:t>
      </w:r>
    </w:p>
    <w:p>
      <w:pPr>
        <w:bidi/>
        <w:spacing w:before="0" w:after="60" w:line="276" w:lineRule="auto"/>
        <w:ind w:firstLine="284"/>
        <w:jc w:val="both"/>
      </w:pPr>
      <w:r>
        <w:rPr>
          <w:rFonts w:ascii="Times New Roman" w:hAnsi="Times New Roman" w:eastAsia="Times New Roman" w:cs="B Zar"/>
          <w:sz w:val="22"/>
          <w:szCs w:val="22"/>
          <w:rtl/>
        </w:rPr>
        <w:t xml:space="preserve">نخستین ویژگی </w:t>
      </w:r>
      <w:r>
        <w:rPr>
          <w:rFonts w:ascii="Times New Roman" w:hAnsi="Times New Roman" w:eastAsia="Times New Roman" w:cs="B Zar"/>
          <w:b/>
          <w:bCs/>
          <w:sz w:val="22"/>
          <w:szCs w:val="22"/>
          <w:rtl/>
        </w:rPr>
        <w:t xml:space="preserve">قابل مقایسه بودن</w:t>
      </w:r>
      <w:r>
        <w:rPr>
          <w:rFonts w:ascii="Times New Roman" w:hAnsi="Times New Roman" w:eastAsia="Times New Roman" w:cs="B Zar"/>
          <w:sz w:val="22"/>
          <w:szCs w:val="22"/>
          <w:rtl/>
        </w:rPr>
        <w:t xml:space="preserve"> است. تصمیم‌های استفاده‌کنندگان همیشه انتخاب میان گزینه‌هاست: فروش یا نگهداری یک سرمایه‌گذاری، سرمایه‌گذاری در این شرکت یا آن شرکت. قابل مقایسه بودن به آن‌ها کمک می‌کند شباهت‌ها و تفاوت‌های اقلام را تشخیص دهند، هم میان دوره‌های مختلف یک شرکت و هم میان شرکت‌های مختلف (چارچوب مفهومی، بند ۲.۲۴). اعداد به‌تنهایی حرف نمی‌زنند: اگر بگویند سود شرکت ۱۰۰ میلیارد تومان است، نمی‌دانید خوب است یا بد؛ اما اگر بگویند پارسال ۵۰ میلیارد بوده یا رقیبش ۲۰۰ میلیارد سود کرده، تحلیل شکل می‌گیرد. قابل مقایسه بودن، برخلاف ویژگی‌های دیگر، به یک قلم واحد مربوط نمی‌شود؛ مقایسه دست‌کم دو قلم می‌خواهد (چارچوب مفهومی، بند ۲.۲۵). باید دو مفهوم را از هم جدا کرد: </w:t>
      </w:r>
      <w:r>
        <w:rPr>
          <w:rFonts w:ascii="Times New Roman" w:hAnsi="Times New Roman" w:eastAsia="Times New Roman" w:cs="B Zar"/>
          <w:b/>
          <w:bCs/>
          <w:sz w:val="22"/>
          <w:szCs w:val="22"/>
          <w:rtl/>
        </w:rPr>
        <w:t xml:space="preserve">قابل مقایسه بودن هدف است و ثبات رویه، یعنی استفاده از روش‌های یکسان برای اقلام یکسان، یکی از ابزارهای رسیدن به آن</w:t>
      </w:r>
      <w:r>
        <w:rPr>
          <w:rFonts w:ascii="Times New Roman" w:hAnsi="Times New Roman" w:eastAsia="Times New Roman" w:cs="B Zar"/>
          <w:sz w:val="22"/>
          <w:szCs w:val="22"/>
          <w:rtl/>
        </w:rPr>
        <w:t xml:space="preserve"> (چارچوب مفهومی، بند ۲.۲۶). ثبات رویه چه در دوره‌های مختلف در یک واحد گزارشگر باشد و چه در یک دوره واحد میان چند واحد تجاری، با قابل مقایسه بودن ارتباط دارد اما با آن یکی نیست. افزون بر این، با احراز ویژگی‌های بنیادی تا حدی قابل مقایسه بودن به‌طور طبیعی حاصل می‌شود، زیرا بیان صادقانه یک پدیده اقتصادی مربوط باید تا حدی با بیان صادقانه پدیده‌ای مشابه توسط واحد دیگر قابل مقایسه باشد (چارچوب مفهومی، بند ۲.۲۸). قابل مقایسه بودن به معنای یکنواختی هم نیست: اقلام مشابه باید مشابه و اقلام متفاوت باید متفاوت دیده شوند؛ یکسان نشان‌دادن اقلام متفاوت، مقایسه‌پذیری را بهتر نمی‌کند، خراب می‌کند. و البته مجاز بودن روش‌های مختلف برای همان پدیده، قابل مقایسه بودن را کاهش می‌دهد: اگرچه یک پدیده را می‌توان به چند روش صادقانه بیان کرد، مجاز کردن روش‌های حسابداری گوناگون برای همان پدیده قابل مقایسه بودن را کم می‌کند (چارچوب مفهومی، بند ۲.۲۹).</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ثبات رویه به معنای لجبازی نیست</w:t>
            </w:r>
          </w:p>
          <w:p>
            <w:pPr>
              <w:bidi/>
              <w:spacing w:before="0" w:after="40" w:line="252" w:lineRule="auto"/>
              <w:jc w:val="both"/>
            </w:pPr>
            <w:r>
              <w:rPr>
                <w:rFonts w:ascii="Times New Roman" w:hAnsi="Times New Roman" w:eastAsia="Times New Roman" w:cs="B Zar"/>
                <w:sz w:val="20"/>
                <w:szCs w:val="20"/>
                <w:rtl/>
              </w:rPr>
              <w:t xml:space="preserve">آیا شرکت باید تا ابد یک روش را ادامه دهد حتی اگر نادرست باشد؟ نه. اگر روش تازه‌ای، مثلاً تغییر روش استهلاک، اطلاعات مربوط‌تر و صادقانه‌تری بدهد، تغییر مجاز است؛ چون کاهش موقت قابل مقایسه بودن ممکن است برای بهبود مربوط بودن یا بیان صادقانه در آینده ارزشمند باشد و افشای مناسب بخشی از آن کاهش را جبران می‌کند (چارچوب مفهومی، بند ۲.۳۸). اما تغییر برای هم‌رنگ شدن با رقبا یا پنهان کردن کاهش سود، دلیل کافی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دومین ویژگی </w:t>
      </w:r>
      <w:r>
        <w:rPr>
          <w:rFonts w:ascii="Times New Roman" w:hAnsi="Times New Roman" w:eastAsia="Times New Roman" w:cs="B Zar"/>
          <w:b/>
          <w:bCs/>
          <w:sz w:val="22"/>
          <w:szCs w:val="22"/>
          <w:rtl/>
        </w:rPr>
        <w:t xml:space="preserve">قابل اثبات بودن</w:t>
      </w:r>
      <w:r>
        <w:rPr>
          <w:rFonts w:ascii="Times New Roman" w:hAnsi="Times New Roman" w:eastAsia="Times New Roman" w:cs="B Zar"/>
          <w:sz w:val="22"/>
          <w:szCs w:val="22"/>
          <w:rtl/>
        </w:rPr>
        <w:t xml:space="preserve"> است: اطمینان به اینکه اطلاعات واقعاً پدیده‌ای را که ادعا می‌کند به‌طور صادقانه بیان می‌کند. یعنی ناظران مستقل و مطلع بتوانند به این توافق برسند، نه لزوماً توافق کامل، که یک تصویر خاص بیان صادقانه است. اثبات می‌تواند </w:t>
      </w:r>
      <w:r>
        <w:rPr>
          <w:rFonts w:ascii="Times New Roman" w:hAnsi="Times New Roman" w:eastAsia="Times New Roman" w:cs="B Zar"/>
          <w:b/>
          <w:bCs/>
          <w:sz w:val="22"/>
          <w:szCs w:val="22"/>
          <w:rtl/>
        </w:rPr>
        <w:t xml:space="preserve">مستقیم</w:t>
      </w:r>
      <w:r>
        <w:rPr>
          <w:rFonts w:ascii="Times New Roman" w:hAnsi="Times New Roman" w:eastAsia="Times New Roman" w:cs="B Zar"/>
          <w:sz w:val="22"/>
          <w:szCs w:val="22"/>
          <w:rtl/>
        </w:rPr>
        <w:t xml:space="preserve"> باشد، مانند شمارش موجودی نقد، یا </w:t>
      </w:r>
      <w:r>
        <w:rPr>
          <w:rFonts w:ascii="Times New Roman" w:hAnsi="Times New Roman" w:eastAsia="Times New Roman" w:cs="B Zar"/>
          <w:b/>
          <w:bCs/>
          <w:sz w:val="22"/>
          <w:szCs w:val="22"/>
          <w:rtl/>
        </w:rPr>
        <w:t xml:space="preserve">غیرمستقیم</w:t>
      </w:r>
      <w:r>
        <w:rPr>
          <w:rFonts w:ascii="Times New Roman" w:hAnsi="Times New Roman" w:eastAsia="Times New Roman" w:cs="B Zar"/>
          <w:sz w:val="22"/>
          <w:szCs w:val="22"/>
          <w:rtl/>
        </w:rPr>
        <w:t xml:space="preserve">، مانند بازمحاسبه مبلغ موجودی کالا با همان روش و همان داده‌های ورودی، مثلاً با فرمول «اولین صادره از اولین وارده»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(چارچوب مفهومی، بندهای ۲.۳۰ و ۲.۳۱). برای آنکه اطلاعات کمّی‌شده قابل اثبات باشد، لازم نیست حتماً یک برآورد نقطه‌ای معین در کار باشد؛ دامنه‌ای از مبالغ ممکن و احتمالات مربوط به آن‌ها نیز می‌تواند قابل اثبات باشد (چارچوب مفهومی، بند ۲.۳۰). برخی توضیحات و اطلاعات مالی آینده‌نگر نیز تا زمانی در آینده، یا هرگز، قابل اثبات نیست. برای آنکه استفاده‌کنندگان بتوانند تصمیم بگیرند از چنین اطلاعاتی استفاده کنند یا نه، معمولاً لازم است مفروضات زیربنایی، روش‌های تهیه اطلاعات و دیگر عوامل و شرایط پشتیبان آن افشا شود (چارچوب مفهومی، بند ۲.۳۲). بهای تمام‌شده تاریخی در این ویژگی قوی است، چون هر خرید فاکتور و ردپای بانکی دارد. سومین ویژگی </w:t>
      </w:r>
      <w:r>
        <w:rPr>
          <w:rFonts w:ascii="Times New Roman" w:hAnsi="Times New Roman" w:eastAsia="Times New Roman" w:cs="B Zar"/>
          <w:b/>
          <w:bCs/>
          <w:sz w:val="22"/>
          <w:szCs w:val="22"/>
          <w:rtl/>
        </w:rPr>
        <w:t xml:space="preserve">به‌موقع بودن</w:t>
      </w:r>
      <w:r>
        <w:rPr>
          <w:rFonts w:ascii="Times New Roman" w:hAnsi="Times New Roman" w:eastAsia="Times New Roman" w:cs="B Zar"/>
          <w:sz w:val="22"/>
          <w:szCs w:val="22"/>
          <w:rtl/>
        </w:rPr>
        <w:t xml:space="preserve"> است، یعنی اطلاعات در زمانی در دسترس تصمیم‌گیرندگان باشد که هنوز بتواند بر تصمیم‌ها اثر بگذارد. بهترین اطلاعات اگر دیر برسد، مثل روزنامه دیروز، ارزشی ندارد؛ هرچند برخی اطلاعات مدت‌ها پس از پایان دوره نیز مفید می‌ماند، چون مثلاً برای شناسایی روندها به آن نیاز داریم (چارچوب مفهومی، بند ۲.۳۳). میان به‌موقع بودن و دقت همیشه کشمکشی هست: گزارش فصلی سریع‌تر ولی با برآورد بیشتر می‌رسد و گزارش سالانه دیرتر ولی دقیق‌تر.</w:t>
      </w:r>
    </w:p>
    <w:p>
      <w:pPr>
        <w:bidi/>
        <w:spacing w:before="0" w:after="60" w:line="276" w:lineRule="auto"/>
        <w:ind w:firstLine="284"/>
        <w:jc w:val="both"/>
      </w:pPr>
      <w:r>
        <w:rPr>
          <w:rFonts w:ascii="Times New Roman" w:hAnsi="Times New Roman" w:eastAsia="Times New Roman" w:cs="B Zar"/>
          <w:sz w:val="22"/>
          <w:szCs w:val="22"/>
          <w:rtl/>
        </w:rPr>
        <w:t xml:space="preserve">چهارمین ویژگی </w:t>
      </w:r>
      <w:r>
        <w:rPr>
          <w:rFonts w:ascii="Times New Roman" w:hAnsi="Times New Roman" w:eastAsia="Times New Roman" w:cs="B Zar"/>
          <w:b/>
          <w:bCs/>
          <w:sz w:val="22"/>
          <w:szCs w:val="22"/>
          <w:rtl/>
        </w:rPr>
        <w:t xml:space="preserve">قابل فهم بودن</w:t>
      </w:r>
      <w:r>
        <w:rPr>
          <w:rFonts w:ascii="Times New Roman" w:hAnsi="Times New Roman" w:eastAsia="Times New Roman" w:cs="B Zar"/>
          <w:sz w:val="22"/>
          <w:szCs w:val="22"/>
          <w:rtl/>
        </w:rPr>
        <w:t xml:space="preserve"> است: طبقه‌بندی، متمایز کردن و ارائه اطلاعات به‌طور روشن و دقیق. چارچوب فرض می‌کند صورت‌های مالی برای استفاده‌کنندگانی تهیه می‌شود که آگاهی معقولی از فعالیت‌های اقتصادی و تجاری دارند و سخت‌کوشانه اطلاعات را بررسی و تحلیل می‌کنند؛ برخی مواقع حتی چنین استفاده‌کننده‌ای برای پدیده‌های پیچیده به مشاور نیاز دارد. به همین دلیل نباید اطلاعات پیچیده، مثل ابزارهای مشتقه، را صرفاً چون «سخت است» حذف کرد: با حذف آن، گزارش کامل نمی‌ماند و ممکن است گمراه‌کننده شود. بهتر است آن را تا حد ممکن شفاف بیان کنیم. مثلاً به‌جای آنکه فهرست ۵۰۰ بدهی ریز را در صورت وضعیت مالی بیاوریم، آن‌ها را در گروه «حساب‌ها و اسناد پرداختنی تجاری» جمع می‌کنیم و جزئیات را به یادداشت‌ها می‌بریم؛ مگر اینکه یکی از آن‌ها وام ارزی بااهمیتی باشد، که در آن صورت تجمیع‌اش «ارائه مبهم» است و باید جداگانه ارائه شود (چارچوب مفهومی، بندهای ۲.۳۴ تا ۲.۳۶).</w:t>
      </w:r>
    </w:p>
    <w:p>
      <w:pPr>
        <w:bidi/>
        <w:spacing w:before="0" w:after="60" w:line="276" w:lineRule="auto"/>
        <w:ind w:firstLine="284"/>
        <w:jc w:val="both"/>
      </w:pPr>
      <w:r>
        <w:rPr>
          <w:rFonts w:ascii="Times New Roman" w:hAnsi="Times New Roman" w:eastAsia="Times New Roman" w:cs="B Zar"/>
          <w:sz w:val="22"/>
          <w:szCs w:val="22"/>
          <w:rtl/>
        </w:rPr>
        <w:t xml:space="preserve">ویژگی‌های بهبوددهنده باید تا حد امکان به حداکثر برسد، اما اگر اطلاعات نامربوط باشد یا آنچه را مدعی بیان آن است صادقانه بیان نکند، هیچ‌یک از این ویژگی‌ها، چه به‌تنهایی و چه با هم، اطلاعات مفید پدید نمی‌آورد (چارچوب مفهومی، بند ۲.۳۷). به‌کارگیری آن‌ها فرایندی تکرارشونده است که از ترتیبی تجویزی پیروی نمی‌کند؛ گاه برای حداکثر کردن یک ویژگی دیگر لازم است یک ویژگی بهبوددهنده کم شود، و در چنین موردی افشای مناسب می‌تواند بخشی از کاهش را جبران کند، چنان‌که در جعبه ثبات رویه دیدیم (چارچوب مفهومی، بند ۲.۳۸).</w:t>
      </w:r>
    </w:p>
    <w:p>
      <w:pPr>
        <w:keepNext/>
        <w:keepLines/>
        <w:bidi/>
        <w:spacing w:before="300" w:after="80"/>
        <w:jc w:val="left"/>
        <w:outlineLvl w:val="1"/>
      </w:pPr>
      <w:bookmarkStart w:id="31" w:name="_TocH31"/>
      <w:r>
        <w:rPr>
          <w:rFonts w:ascii="Times New Roman" w:hAnsi="Times New Roman" w:eastAsia="Times New Roman" w:cs="B Zar"/>
          <w:b/>
          <w:bCs/>
          <w:color w:val="2E74B5"/>
          <w:sz w:val="27"/>
          <w:szCs w:val="27"/>
          <w:rtl/>
        </w:rPr>
        <w:t xml:space="preserve">۱-۶-۴ محدودیت مخارج</w:t>
      </w:r>
      <w:bookmarkEnd w:id="31"/>
    </w:p>
    <w:p>
      <w:pPr>
        <w:bidi/>
        <w:spacing w:before="0" w:after="60" w:line="276" w:lineRule="auto"/>
        <w:ind w:firstLine="284"/>
        <w:jc w:val="both"/>
      </w:pPr>
      <w:r>
        <w:rPr>
          <w:rFonts w:ascii="Times New Roman" w:hAnsi="Times New Roman" w:eastAsia="Times New Roman" w:cs="B Zar"/>
          <w:sz w:val="22"/>
          <w:szCs w:val="22"/>
          <w:rtl/>
        </w:rPr>
        <w:t xml:space="preserve">تا اینجا در دنیای ایده‌آل‌ها سیر کردیم. اما اطلاعات هزینه دارد: تهیه‌کنندگان برای جمع‌آوری، پردازش، اثبات و انتشار آن هزینه می‌کنند و این هزینه در نهایت در قالب کاهش بازده بر دوش استفاده‌کنندگان می‌افتد؛ استفاده‌کنندگان نیز برای تجزیه و تحلیل و تفسیر اطلاعات هزینه می‌پردازند، و اگر اطلاعات مورد نیاز فراهم نشود، برای به دست آوردن آن از منابع دیگر هزینه بیشتری می‌دهند. در مقابل، گزارشگری اطلاعات مربوط و صادقانه به استفاده‌کنندگان کمک می‌کند تصمیم‌هایشان را با اطمینان بیشتر بگیرند و این به عملکرد کاراتر بازارهای سرمایه و کاهش هزینه سرمایه برای کل اقتصاد می‌انجامد.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محدودیتی فراگیر در ارتباط با اطلاعاتی است که می‌توان از راه گزارشگری مالی فراهم کرد: گزارشگری اطلاعات مالی مخارجی بر دوش می‌گذارد و باید توجیه شود که منافع آن این مخارج را می‌ارزد؛ انواع گوناگونی از مخارج و منافع وجود دارد که باید همگی در نظر گرفته شود (چارچوب مفهومی، بند ۲.۳۹). با این حال گزارش‌های مالی با مقاصد عمومی نمی‌تواند همه اطلاعات مربوط به هر یک از استفاده‌کنندگان را ارائه کند (چارچوب مفهومی، بند ۲.۴۱). برای به‌کارگیری این محدودیت، کمیته می‌سنجد که آیا منافع گزارشگری یک اطلاعات خاص احتمالاً مخارج تهیه و استفاده از آن را توجیه می‌کند یا نه. هنگام تدوین یک استاندارد پیشنهادی، کمیته درباره ماهیت و میزان مورد انتظار منافع و مخارج آن استاندارد از تهیه‌کنندگان اطلاعات مالی، استفاده‌کنندگان، حسابرسان، دانشگاهیان و دیگران اطلاعات می‌خواهد، و در بیشتر موارد ارزیابی‌ها بر ترکیبی از اطلاعات کمّی و کیفی استوار است (چارچوب مفهومی، بند ۲.۴۲).</w:t>
      </w:r>
    </w:p>
    <w:p>
      <w:pPr>
        <w:bidi/>
        <w:spacing w:before="0" w:after="60" w:line="276" w:lineRule="auto"/>
        <w:ind w:firstLine="284"/>
        <w:jc w:val="both"/>
      </w:pPr>
      <w:r>
        <w:rPr>
          <w:rFonts w:ascii="Times New Roman" w:hAnsi="Times New Roman" w:eastAsia="Times New Roman" w:cs="B Zar"/>
          <w:sz w:val="22"/>
          <w:szCs w:val="22"/>
          <w:rtl/>
        </w:rPr>
        <w:t xml:space="preserve">چون این ارزیابی‌ها ذاتاً قضاوتی و دشوار است، افراد مختلف مخارج و منافع گزارشگری اقلام خاصی از اطلاعات را متفاوت می‌سنجند. از این‌رو کمیته می‌کوشد مخارج و منافع گزارشگری مالی را به‌طور عام در نظر بگیرد و نه فقط در ارتباط با یک واحد گزارشگر. این بدان معنا نیست که ارزیابی مخارج و منافع همیشه الزامات گزارشگری یکسانی را برای همه واحدهای تجاری توجیه می‌کند؛ اندازه متفاوت واحدها، روش‌های گوناگون افزایش سرمایه (سهامی عام یا غیر سهامی عام)، نیازهای متفاوت استفاده‌کنندگان و عوامل دیگر ممکن است چنین تفاوت‌هایی را مناسب کند (چارچوب مفهومی، بند ۲.۴۳). در سطح یک واحد، مفهوم اهمیت و محدودیت مخارج هر دو در تصمیم‌هایی از نوع خرید چکش کفاشی ۵۰۰ هزار ریالی شرکت بهار دخیل‌اند، که مستقیماً هزینه می‌شود؛ اما این کاربرد مثال ماست و ارزیابی چارچوب در سطح گزارشگری مالی عام است، نه یک واحد.</w:t>
      </w: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32" w:name="_TocH32"/>
      <w:r>
        <w:rPr>
          <w:rFonts w:ascii="Times New Roman" w:hAnsi="Times New Roman" w:eastAsia="Times New Roman" w:cs="B Zar"/>
          <w:b/>
          <w:bCs/>
          <w:color w:val="2E74B5"/>
          <w:sz w:val="27"/>
          <w:szCs w:val="27"/>
          <w:rtl/>
        </w:rPr>
        <w:t xml:space="preserve">۱-۶-۵ شواهد تجربی درباره مفید بودن اطلاعات حسابداری</w:t>
      </w:r>
      <w:bookmarkEnd w:id="32"/>
    </w:p>
    <w:p>
      <w:pPr>
        <w:bidi/>
        <w:spacing w:before="0" w:after="60" w:line="276" w:lineRule="auto"/>
        <w:ind w:firstLine="284"/>
        <w:jc w:val="both"/>
      </w:pPr>
      <w:r>
        <w:rPr>
          <w:rFonts w:ascii="Times New Roman" w:hAnsi="Times New Roman" w:eastAsia="Times New Roman" w:cs="B Zar"/>
          <w:sz w:val="22"/>
          <w:szCs w:val="22"/>
          <w:rtl/>
        </w:rPr>
        <w:t xml:space="preserve">اگر ویژگی‌های کیفی «اطلاعات مفید» را تعریف می‌کنند، چگونه می‌توان فهمید اطلاعات واقعاً مفید است؟ پژوهش تجربی حسابداری سه پاسخ روشن‌گر به این پرسش داده است.</w:t>
      </w:r>
    </w:p>
    <w:p>
      <w:pPr>
        <w:bidi/>
        <w:spacing w:before="0" w:after="60" w:line="276" w:lineRule="auto"/>
        <w:ind w:firstLine="284"/>
        <w:jc w:val="both"/>
      </w:pPr>
      <w:r>
        <w:rPr>
          <w:rFonts w:ascii="Times New Roman" w:hAnsi="Times New Roman" w:eastAsia="Times New Roman" w:cs="B Zar"/>
          <w:sz w:val="22"/>
          <w:szCs w:val="22"/>
          <w:rtl/>
        </w:rPr>
        <w:t xml:space="preserve">بال و براون (۱۹۶۸) نخستین بار نشان دادند تغییرات سود غیرمنتظره با بازده غیرعادی سهام همراه است: بازار به خبر خوب یا بد سود واکنش نشان می‌دهد، و بخش مهمی از این واکنش پیش از اعلام رسمی سود رخ می‌دهد، زیرا اطلاعات دیگری پیش‌تر به بازار رسیده است. بیور (۱۹۶۸) با نگاهی مکمل نشان داد حجم معاملات و نوسان بازده در بازه‌ی اعلامیه‌های سود سالانه افزایش می‌یابد؛ یعنی اعلامیه سود برای سرمایه‌گذاران «محتوای اطلاعاتی» دارد. این دو پژوهش به معنایی عملیاتی، ارزش «مربوط بودن» (توانایی ایجاد تغییر در تصمیم، چارچوب مفهومی، بند ۲.۶) را سنجیدند: اطلاعاتی که قیمت‌ها را تکان می‌دهد، دست‌کم برای بخشی از استفاده‌کنندگان تغییر ایجاد می‌کند.</w:t>
      </w:r>
    </w:p>
    <w:p>
      <w:pPr>
        <w:bidi/>
        <w:spacing w:before="0" w:after="60" w:line="276" w:lineRule="auto"/>
        <w:ind w:firstLine="284"/>
        <w:jc w:val="both"/>
      </w:pPr>
      <w:r>
        <w:rPr>
          <w:rFonts w:ascii="Times New Roman" w:hAnsi="Times New Roman" w:eastAsia="Times New Roman" w:cs="B Zar"/>
          <w:sz w:val="22"/>
          <w:szCs w:val="22"/>
          <w:rtl/>
        </w:rPr>
        <w:t xml:space="preserve">بارث، لندزمن و لانگ (۲۰۰۸) پرسش را از سطح یک عدد به سطح یک نظام گزارشگری برده‌اند: آیا شرکت‌هایی که استانداردهای بین‌المللی را به‌کار می‌گیرند کیفیت حسابداری بالاتری دارند؟ در نمونه‌ای از شرکت‌های ۲۱ کشور، به‌کارگیرندگان این استانداردها، در مقایسه با شرکت‌های مشابهی که استانداردهای ملی غیرآمریکایی را به‌کار می‌بردند، مدیریت سود کمتر، شناسایی به‌موقع‌تر زیان و مربوط بودن ارزشی بیشتر نشان دادند. نویسندگان خود تأکید می‌کنند که جدا کردن اثر نظام گزارشگری از تغییر انگیزه‌ها و محیط اقتصادی شرکت‌ها دشوار است.</w:t>
      </w:r>
    </w:p>
    <w:p>
      <w:pPr>
        <w:bidi/>
        <w:spacing w:before="0" w:after="60" w:line="276" w:lineRule="auto"/>
        <w:ind w:firstLine="284"/>
        <w:jc w:val="both"/>
      </w:pPr>
      <w:r>
        <w:rPr>
          <w:rFonts w:ascii="Times New Roman" w:hAnsi="Times New Roman" w:eastAsia="Times New Roman" w:cs="B Zar"/>
          <w:sz w:val="22"/>
          <w:szCs w:val="22"/>
          <w:rtl/>
        </w:rPr>
        <w:t xml:space="preserve">این پژوهش‌ها را باید با احتیاط به متن چارچوب مفهومی وصل کرد. نخست، آنها مربوط بودن را با واکنش بازار می‌سنجند، در حالی که چارچوب مخاطب را گسترده‌تر، یعنی سرمایه‌گذاران، وام‌دهندگان و سایر اعتباردهندگان، می‌بیند (چارچوب مفهومی، بند ۱.۲). دوم، نبود واکنش قیمتی لزوماً به معنای بی‌فایدگی نیست، چون ممکن است اطلاعات پیش‌تر در قیمت‌ها منعکس شده باشد. سوم، نتایج این پژوهش‌ها به بازارهای مشخصی تعلق دارند و تعمیم آن به بازار سرمایه ایران نیازمند شواهد بومی است. پژوهشگری که می‌خواهد فایده‌ی اطلاعات را در ایران بسنجد، باید هم مفهوم مربوط بودن چارچوب و هم ویژگی‌های بازار ایران، مانند محدودیت نوسان قیمت و نقدشوندگی، را در طراحی پژوهش لحاظ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منابع این بخش</w:t>
            </w:r>
          </w:p>
          <w:p>
            <w:pPr>
              <w:bidi/>
              <w:spacing w:before="0" w:after="40" w:line="252" w:lineRule="auto"/>
              <w:jc w:val="both"/>
            </w:pPr>
            <w:r>
              <w:rPr>
                <w:rFonts w:ascii="Times New Roman" w:hAnsi="Times New Roman" w:eastAsia="Times New Roman" w:cs="B Zar"/>
                <w:sz w:val="20"/>
                <w:szCs w:val="20"/>
              </w:rPr>
              <w:t xml:space="preserve">Ball</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R.</w:t>
            </w:r>
            <w:r>
              <w:rPr>
                <w:rFonts w:ascii="Times New Roman" w:hAnsi="Times New Roman" w:eastAsia="Times New Roman" w:cs="B Zar"/>
                <w:sz w:val="20"/>
                <w:szCs w:val="20"/>
                <w:rtl/>
              </w:rPr>
              <w:t xml:space="preserve"> &amp; </w:t>
            </w:r>
            <w:r>
              <w:rPr>
                <w:rFonts w:ascii="Times New Roman" w:hAnsi="Times New Roman" w:eastAsia="Times New Roman" w:cs="B Zar"/>
                <w:sz w:val="20"/>
                <w:szCs w:val="20"/>
              </w:rPr>
              <w:t xml:space="preserve">Brown</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P.</w:t>
            </w:r>
            <w:r>
              <w:rPr>
                <w:rFonts w:ascii="Times New Roman" w:hAnsi="Times New Roman" w:eastAsia="Times New Roman" w:cs="B Zar"/>
                <w:sz w:val="20"/>
                <w:szCs w:val="20"/>
                <w:rtl/>
              </w:rPr>
              <w:t xml:space="preserve"> (۱۹۶۸). </w:t>
            </w:r>
            <w:r>
              <w:rPr>
                <w:rFonts w:ascii="Times New Roman" w:hAnsi="Times New Roman" w:eastAsia="Times New Roman" w:cs="B Zar"/>
                <w:sz w:val="20"/>
                <w:szCs w:val="20"/>
              </w:rPr>
              <w:t xml:space="preserve">An Empirical Evaluation of Accounting Income Numbers. Journal of Accounting Research</w:t>
            </w:r>
            <w:r>
              <w:rPr>
                <w:rFonts w:ascii="Times New Roman" w:hAnsi="Times New Roman" w:eastAsia="Times New Roman" w:cs="B Zar"/>
                <w:sz w:val="20"/>
                <w:szCs w:val="20"/>
                <w:rtl/>
              </w:rPr>
              <w:t xml:space="preserve">, ۶(۲), ۱۵۹–۱۷۸. </w:t>
            </w:r>
            <w:r>
              <w:rPr>
                <w:rFonts w:ascii="Times New Roman" w:hAnsi="Times New Roman" w:eastAsia="Times New Roman" w:cs="B Zar"/>
                <w:sz w:val="20"/>
                <w:szCs w:val="20"/>
              </w:rPr>
              <w:t xml:space="preserve">Beaver</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W. H.</w:t>
            </w:r>
            <w:r>
              <w:rPr>
                <w:rFonts w:ascii="Times New Roman" w:hAnsi="Times New Roman" w:eastAsia="Times New Roman" w:cs="B Zar"/>
                <w:sz w:val="20"/>
                <w:szCs w:val="20"/>
                <w:rtl/>
              </w:rPr>
              <w:t xml:space="preserve"> (۱۹۶۸). </w:t>
            </w:r>
            <w:r>
              <w:rPr>
                <w:rFonts w:ascii="Times New Roman" w:hAnsi="Times New Roman" w:eastAsia="Times New Roman" w:cs="B Zar"/>
                <w:sz w:val="20"/>
                <w:szCs w:val="20"/>
              </w:rPr>
              <w:t xml:space="preserve">The Information Content of Annual Earnings Announcements. Journal of Accounting Research</w:t>
            </w:r>
            <w:r>
              <w:rPr>
                <w:rFonts w:ascii="Times New Roman" w:hAnsi="Times New Roman" w:eastAsia="Times New Roman" w:cs="B Zar"/>
                <w:sz w:val="20"/>
                <w:szCs w:val="20"/>
                <w:rtl/>
              </w:rPr>
              <w:t xml:space="preserve">, ۶ (</w:t>
            </w:r>
            <w:r>
              <w:rPr>
                <w:rFonts w:ascii="Times New Roman" w:hAnsi="Times New Roman" w:eastAsia="Times New Roman" w:cs="B Zar"/>
                <w:sz w:val="20"/>
                <w:szCs w:val="20"/>
              </w:rPr>
              <w:t xml:space="preserve">Supplement)</w:t>
            </w:r>
            <w:r>
              <w:rPr>
                <w:rFonts w:ascii="Times New Roman" w:hAnsi="Times New Roman" w:eastAsia="Times New Roman" w:cs="B Zar"/>
                <w:sz w:val="20"/>
                <w:szCs w:val="20"/>
                <w:rtl/>
              </w:rPr>
              <w:t xml:space="preserve">, ۶۷–۹۲. </w:t>
            </w:r>
            <w:r>
              <w:rPr>
                <w:rFonts w:ascii="Times New Roman" w:hAnsi="Times New Roman" w:eastAsia="Times New Roman" w:cs="B Zar"/>
                <w:sz w:val="20"/>
                <w:szCs w:val="20"/>
              </w:rPr>
              <w:t xml:space="preserve">Barth</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M. E.</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Landsman</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W. R.</w:t>
            </w:r>
            <w:r>
              <w:rPr>
                <w:rFonts w:ascii="Times New Roman" w:hAnsi="Times New Roman" w:eastAsia="Times New Roman" w:cs="B Zar"/>
                <w:sz w:val="20"/>
                <w:szCs w:val="20"/>
                <w:rtl/>
              </w:rPr>
              <w:t xml:space="preserve"> &amp; </w:t>
            </w:r>
            <w:r>
              <w:rPr>
                <w:rFonts w:ascii="Times New Roman" w:hAnsi="Times New Roman" w:eastAsia="Times New Roman" w:cs="B Zar"/>
                <w:sz w:val="20"/>
                <w:szCs w:val="20"/>
              </w:rPr>
              <w:t xml:space="preserve">Lang</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M. H.</w:t>
            </w:r>
            <w:r>
              <w:rPr>
                <w:rFonts w:ascii="Times New Roman" w:hAnsi="Times New Roman" w:eastAsia="Times New Roman" w:cs="B Zar"/>
                <w:sz w:val="20"/>
                <w:szCs w:val="20"/>
                <w:rtl/>
              </w:rPr>
              <w:t xml:space="preserve"> (۲۰۰۸). </w:t>
            </w:r>
            <w:r>
              <w:rPr>
                <w:rFonts w:ascii="Times New Roman" w:hAnsi="Times New Roman" w:eastAsia="Times New Roman" w:cs="B Zar"/>
                <w:sz w:val="20"/>
                <w:szCs w:val="20"/>
              </w:rPr>
              <w:t xml:space="preserve">International Accounting Standards and Accounting Quality. Journal of Accounting Research</w:t>
            </w:r>
            <w:r>
              <w:rPr>
                <w:rFonts w:ascii="Times New Roman" w:hAnsi="Times New Roman" w:eastAsia="Times New Roman" w:cs="B Zar"/>
                <w:sz w:val="20"/>
                <w:szCs w:val="20"/>
                <w:rtl/>
              </w:rPr>
              <w:t xml:space="preserve">, ۴۶(۳), ۴۶۷–۴۹۸.</w:t>
            </w:r>
          </w:p>
        </w:tc>
      </w:tr>
    </w:tbl>
    <w:p>
      <w:pPr>
        <w:bidi/>
        <w:spacing w:before="0" w:after="100" w:line="120" w:lineRule="auto"/>
      </w:pP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bidi/>
        <w:spacing w:before="0" w:after="60" w:line="276" w:lineRule="auto"/>
        <w:ind w:firstLine="284"/>
        <w:jc w:val="both"/>
      </w:pPr>
      <w:r>
        <w:rPr>
          <w:rFonts w:ascii="Times New Roman" w:hAnsi="Times New Roman" w:eastAsia="Times New Roman" w:cs="B Zar"/>
          <w:sz w:val="22"/>
          <w:szCs w:val="22"/>
          <w:rtl/>
        </w:rPr>
        <w:t xml:space="preserve">ویژگی‌های کیفی به ما می‌گویند اطلاعات خوب چه شکلی دارد. اما این اطلاعات را باید در قالب‌هایی ریخت. صورت‌های مالی نمی‌توانند داستان شرکت را به‌صورت انشا بنویسند؛ باید رویدادها را در چند دسته مشخص و استاندارد طبقه‌بندی کنند. این دسته‌ها همان «عناصر صورت‌های مالی»اند و به آن‌ها می‌پردازیم.</w:t>
      </w:r>
    </w:p>
    <w:p>
      <w:pPr>
        <w:keepNext/>
        <w:keepLines/>
        <w:pBdr>
          <w:bottom w:val="single" w:sz="8" w:space="3" w:color="1F3864"/>
        </w:pBdr>
        <w:bidi/>
        <w:spacing w:before="420" w:after="120"/>
        <w:jc w:val="left"/>
        <w:outlineLvl w:val="0"/>
      </w:pPr>
      <w:bookmarkStart w:id="33" w:name="_TocH33"/>
      <w:r>
        <w:rPr>
          <w:rFonts w:ascii="Times New Roman" w:hAnsi="Times New Roman" w:eastAsia="Times New Roman" w:cs="B Zar"/>
          <w:b/>
          <w:bCs/>
          <w:color w:val="1F3864"/>
          <w:sz w:val="32"/>
          <w:szCs w:val="32"/>
          <w:rtl/>
        </w:rPr>
        <w:t xml:space="preserve">۱-۷ سطح دوم: عناصر صورت‌های مالی</w:t>
      </w:r>
      <w:bookmarkEnd w:id="33"/>
    </w:p>
    <w:p>
      <w:pPr>
        <w:bidi/>
        <w:spacing w:before="0" w:after="60" w:line="276" w:lineRule="auto"/>
        <w:ind w:firstLine="284"/>
        <w:jc w:val="both"/>
      </w:pPr>
      <w:r>
        <w:rPr>
          <w:rFonts w:ascii="Times New Roman" w:hAnsi="Times New Roman" w:eastAsia="Times New Roman" w:cs="B Zar"/>
          <w:sz w:val="22"/>
          <w:szCs w:val="22"/>
          <w:rtl/>
        </w:rPr>
        <w:t xml:space="preserve">هر زبانی واژگانی دارد و واژگان زبان حسابداری، عناصر صورت‌های مالی‌اند. بدون تعریف دقیق آن‌ها هر کس هر چیزی را به نام دارایی یا درآمد ثبت می‌کند و بحث‌ها پایانی نخواهد داشت. چارچوب مفهومی پنج عنصر را تعریف می‌کند و آن‌ها را به دو گروه تقسیم می‌کند. </w:t>
      </w:r>
      <w:r>
        <w:rPr>
          <w:rFonts w:ascii="Times New Roman" w:hAnsi="Times New Roman" w:eastAsia="Times New Roman" w:cs="B Zar"/>
          <w:b/>
          <w:bCs/>
          <w:sz w:val="22"/>
          <w:szCs w:val="22"/>
          <w:rtl/>
        </w:rPr>
        <w:t xml:space="preserve">دارایی، بدهی و حقوق مالکانه</w:t>
      </w:r>
      <w:r>
        <w:rPr>
          <w:rFonts w:ascii="Times New Roman" w:hAnsi="Times New Roman" w:eastAsia="Times New Roman" w:cs="B Zar"/>
          <w:sz w:val="22"/>
          <w:szCs w:val="22"/>
          <w:rtl/>
        </w:rPr>
        <w:t xml:space="preserve"> به وضعیت مالی شرکت مربوط‌اند و به پرسش «شرکت چه دارد و چه کسانی بر آن حق دارند؟» پاسخ می‌دهند. </w:t>
      </w:r>
      <w:r>
        <w:rPr>
          <w:rFonts w:ascii="Times New Roman" w:hAnsi="Times New Roman" w:eastAsia="Times New Roman" w:cs="B Zar"/>
          <w:b/>
          <w:bCs/>
          <w:sz w:val="22"/>
          <w:szCs w:val="22"/>
          <w:rtl/>
        </w:rPr>
        <w:t xml:space="preserve">درآمد و هزینه</w:t>
      </w:r>
      <w:r>
        <w:rPr>
          <w:rFonts w:ascii="Times New Roman" w:hAnsi="Times New Roman" w:eastAsia="Times New Roman" w:cs="B Zar"/>
          <w:sz w:val="22"/>
          <w:szCs w:val="22"/>
          <w:rtl/>
        </w:rPr>
        <w:t xml:space="preserve"> به عملکرد مالی مربوط‌اند و می‌گویند در طول دوره چه بر سر این وضعیت آمده است (چارچوب مفهومی، بند ۴.۱). هر عنصر با یکی از مفاهیمی که در بخش هدف دیدیم پیوند دارد: دارایی با «منبع اقتصادی»، بدهی و حقوق مالکانه با «ادعا»، و درآمد و هزینه با تغییر در منابع اقتصادی و ادعاها که عملکرد مالی را منعکس می‌کند (چارچوب مفهومی، بند ۴.۲). اما هر تغییر در منابع و ادعاها درآمد یا هزینه نیست. دو گروه «سایر تغییرات» نیز وجود دارد که عنصر مستقلی ندارند: آورده دارندگان ادعاهای مالکانه و توزیع منابع میان آن‌ها، که هر دو حقوق مالکانه را تغییر می‌دهند اما از تعریف درآمد و هزینه استثنا شده‌اند؛ و مبادله‌ای از دارایی‌ها یا بدهی‌ها که حقوق مالکانه را افزایش یا کاهش نمی‌دهد، مانند خرید ماشین با پرداخت نقد. جدول زیر، به ترتیبی که چارچوب آورده است، این پیوندها را یک‌جا نشان می‌دهد و بخش‌های بعد هر ردیف را شرح می‌دهند (چارچوب مفهومی، بند ۴.۲ و جدول ۴.۱).</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346"/>
        <w:gridCol w:w="4695"/>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مفهومِ بخش هدف</w:t>
            </w:r>
          </w:p>
        </w:tc>
        <w:tc>
          <w:tcPr>
            <w:tcW w:w="234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عنصر</w:t>
            </w:r>
          </w:p>
        </w:tc>
        <w:tc>
          <w:tcPr>
            <w:tcW w:w="469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تعریف یا توصیف</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c>
          <w:tcPr>
            <w:tcW w:w="46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 فعلی که در نتیجه رویدادهای گذشته توسط واحد تجاری کنترل می‌شود؛ منبع اقتصادی حقی است که قابلیت تولید منافع اقتصادی دارد.</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ادعا</w:t>
            </w:r>
          </w:p>
        </w:tc>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w:t>
            </w:r>
          </w:p>
        </w:tc>
        <w:tc>
          <w:tcPr>
            <w:tcW w:w="46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فعلی واحد تجاری به انتقال یک منبع اقتصادی در نتیجه رویدادهای گذشته.</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ادعا</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w:t>
            </w:r>
          </w:p>
        </w:tc>
        <w:tc>
          <w:tcPr>
            <w:tcW w:w="46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منافع باقیمانده در دارایی‌های واحد تجاری پس از کسر تمام بدهی‌های آن.</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تغییر در منابع و ادعاها که عملکرد مالی را منعکس می‌کند</w:t>
            </w:r>
          </w:p>
        </w:tc>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w:t>
            </w:r>
          </w:p>
        </w:tc>
        <w:tc>
          <w:tcPr>
            <w:tcW w:w="46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در دارایی‌ها یا کاهش در بدهی‌ها که به افزایش حقوق مالکانه منجر می‌شود، به جز آورده دارندگان ادعاهای مالکانه.</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همان</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w:t>
            </w:r>
          </w:p>
        </w:tc>
        <w:tc>
          <w:tcPr>
            <w:tcW w:w="46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در دارایی‌ها یا افزایش در بدهی‌ها که به کاهش حقوق مالکانه منجر می‌شود، به جز توزیع منابع به دارندگان ادعاهای مالکانه.</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تغییرات</w:t>
            </w:r>
          </w:p>
        </w:tc>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بدون عنصر مستقل</w:t>
            </w:r>
          </w:p>
        </w:tc>
        <w:tc>
          <w:tcPr>
            <w:tcW w:w="46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آورده دارندگان ادعاهای مالکانه و توزیع منابع به آن‌ها؛ همچنین مبادله دارایی‌ها یا بدهی‌ها به نحوی که حقوق مالکانه افزایش یا کاهش نیابد.</w:t>
            </w:r>
          </w:p>
        </w:tc>
      </w:tr>
    </w:tbl>
    <w:p>
      <w:pPr>
        <w:bidi/>
        <w:spacing w:before="0" w:after="100" w:line="120" w:lineRule="auto"/>
      </w:pPr>
    </w:p>
    <w:p>
      <w:pPr>
        <w:keepNext/>
        <w:keepLines/>
        <w:bidi/>
        <w:spacing w:before="300" w:after="80"/>
        <w:jc w:val="left"/>
        <w:outlineLvl w:val="1"/>
      </w:pPr>
      <w:bookmarkStart w:id="34" w:name="_TocH34"/>
      <w:r>
        <w:rPr>
          <w:rFonts w:ascii="Times New Roman" w:hAnsi="Times New Roman" w:eastAsia="Times New Roman" w:cs="B Zar"/>
          <w:b/>
          <w:bCs/>
          <w:color w:val="2E74B5"/>
          <w:sz w:val="27"/>
          <w:szCs w:val="27"/>
          <w:rtl/>
        </w:rPr>
        <w:t xml:space="preserve">۱-۷-۱ دارایی</w:t>
      </w:r>
      <w:bookmarkEnd w:id="34"/>
    </w:p>
    <w:p>
      <w:pPr>
        <w:bidi/>
        <w:spacing w:before="0" w:after="60" w:line="276" w:lineRule="auto"/>
        <w:ind w:firstLine="284"/>
        <w:jc w:val="both"/>
      </w:pPr>
      <w:r>
        <w:rPr>
          <w:rFonts w:ascii="Times New Roman" w:hAnsi="Times New Roman" w:eastAsia="Times New Roman" w:cs="B Zar"/>
          <w:sz w:val="22"/>
          <w:szCs w:val="22"/>
          <w:rtl/>
        </w:rPr>
        <w:t xml:space="preserve">در نگاه عموم، دارایی یعنی «چیزی که مال ماست»؛ اما در حسابداری تعریف دقیق‌تری داریم.</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یک منبع اقتصادی فعلی است که در نتیجه رویدادهای گذشته، توسط واحد تجاری کنترل می‌شود. </w:t>
      </w:r>
      <w:r>
        <w:rPr>
          <w:rFonts w:ascii="Times New Roman" w:hAnsi="Times New Roman" w:eastAsia="Times New Roman" w:cs="B Zar"/>
          <w:b/>
          <w:bCs/>
          <w:sz w:val="22"/>
          <w:szCs w:val="22"/>
          <w:rtl/>
        </w:rPr>
        <w:t xml:space="preserve">منبع اقتصادی</w:t>
      </w:r>
      <w:r>
        <w:rPr>
          <w:rFonts w:ascii="Times New Roman" w:hAnsi="Times New Roman" w:eastAsia="Times New Roman" w:cs="B Zar"/>
          <w:sz w:val="22"/>
          <w:szCs w:val="22"/>
          <w:rtl/>
        </w:rPr>
        <w:t xml:space="preserve"> حقی است که قابلیت تولید منافع اقتصادی دارد. (چارچوب مفهومی، بندهای ۴.۳ و ۴.۴)</w:t>
      </w:r>
    </w:p>
    <w:p>
      <w:pPr>
        <w:bidi/>
        <w:spacing w:before="0" w:after="60" w:line="276" w:lineRule="auto"/>
        <w:ind w:firstLine="284"/>
        <w:jc w:val="both"/>
      </w:pPr>
      <w:r>
        <w:rPr>
          <w:rFonts w:ascii="Times New Roman" w:hAnsi="Times New Roman" w:eastAsia="Times New Roman" w:cs="B Zar"/>
          <w:sz w:val="22"/>
          <w:szCs w:val="22"/>
          <w:rtl/>
        </w:rPr>
        <w:t xml:space="preserve">سه عبارت این تعریف را می‌سازند. نخست «حق». منبع اقتصادی همیشه یک حق است: حق دریافت وجه نقد، حق دریافت کالا یا خدمات، حق مبادله منابع اقتصادی با طرف دیگر در شرایط مطلوب، حق استفاده از یک شیء فیزیکی مانند ملک و ماشین‌آلات (به مالکیت یا اجاره) یا حق استفاده از دارایی‌های فکری. اما همه حقوق دارایی نیستند. حق عبور از جاده‌ای که برای همه آزاد است، قابلیت تولید منافعی فراتر از آنچه در دسترس دیگران است ندارد و برای هیچ شرکتی دارایی نمی‌شود. دوم «قابلیت تولید منافع اقتصادی». لازم نیست قطعی یا حتی محتمل باشد که حق منافع تولید کند؛ کافی است حق هم‌اکنون وجود داشته باشد و دست‌کم در یک وضعیت، برای واحد منافعی فراتر از آنچه برای دیگران در دسترس است ایجاد کند. منافع از راه‌های گوناگون می‌آید: استفاده در تولید کالا و خدمات، فروش یا مبادله، اجاره دادن، تسویه بدهی یا دریافت جریان‌های نقدی قراردادی. حتی اگر احتمال تولید منافع کم باشد، حق می‌تواند تعریف دارایی را احراز کند؛ آن احتمال کم فقط بر این تصمیم اثر می‌گذارد که چه اطلاعاتی درباره آن ارائه شود و چگونه اندازه‌گیری گردد، موضوعی که در بخش شناخت خواهیم دید (چارچوب مفهومی، بندهای ۴.۵ تا ۴.۹ و ۴.۱۴ تا ۴.۱۶).</w:t>
      </w:r>
    </w:p>
    <w:p>
      <w:pPr>
        <w:bidi/>
        <w:spacing w:before="0" w:after="60" w:line="276" w:lineRule="auto"/>
        <w:ind w:firstLine="284"/>
        <w:jc w:val="both"/>
      </w:pPr>
      <w:r>
        <w:rPr>
          <w:rFonts w:ascii="Times New Roman" w:hAnsi="Times New Roman" w:eastAsia="Times New Roman" w:cs="B Zar"/>
          <w:sz w:val="22"/>
          <w:szCs w:val="22"/>
          <w:rtl/>
        </w:rPr>
        <w:t xml:space="preserve">حقوقی که قابلیت تولید منافع اقتصادی دارند را می‌توان بر پایه ارتباطشان با طرف دیگر به دو خانواده تقسیم کرد. گروه نخست حقوقی است که با تعهد طرف دیگر متناظر است: حق دریافت وجه نقد؛ حق دریافت کالا یا خدمات؛ حق مبادله منابع اقتصادی با طرف دیگر در شرایط مطلوب، مانند قرارداد آتی خرید منبعی که امروز شرایط آن مطلوب است یا اختیار خرید؛ و حق منتفع شدن از تعهد طرف دیگر به انتقال منبع اقتصادی در صورت وقوع رویدادی آتی، نامطمئن و مشخص، مانند بیمه‌نامه‌ای که فقط با وقوع حادثه تعهد پرداخت را فعال می‌کند. گروه دوم حقوقی است که با تعهد طرف دیگر متناظر نیست: حق نسبت به اشیای فیزیکی، مانند املاک، ماشین‌آلات و موجودی کالا، که نمونه‌اش حق استفاده از شیء یا حق منتفع شدن از ارزش باقیمانده یک شیء اجاره‌شده است؛ و حق استفاده از دارایی‌های فکری (چارچوب مفهومی، بند ۴.۶). بسیاری از این حقوق به موجب قرارداد، قانون یا امثال آن ایجاد می‌شود، مثلاً از راه تملک یا اجاره یک شیء فیزیکی، تملک ابزار بدهی یا مالکانه، یا تملک حق اختراع ثبت‌شده. اما حق می‌تواند از راه‌های دیگری هم به دست آید: با تحصیل یا ایجاد دانش فنی که در اختیار عموم نیست، یا از طریق تعهد طرف دیگر که به این دلیل پدید آمده که او هیچ امکان عملی برای اقدام برخلاف رویه‌های مرسوم، سیاست‌های منتشرشده یا بیانیه‌های خاص خود ندارد (چارچوب مفهومی، بند ۴.۷). حالت اخیر همان «تعهد عرفی» است که از دید طرف مقابل حق شمرده می‌شود. برخی کالاها و خدمات نیز، مانند خدمات کارکنان، دریافت و بلافاصله مصرف می‌شود؛ واحد تجاری تا لحظه مصرف، حق دریافت آن‌ها را برای لحظه‌ای کوتاه دارد (چارچوب مفهومی، بند ۴.۸).</w:t>
      </w:r>
    </w:p>
    <w:p>
      <w:pPr>
        <w:bidi/>
        <w:spacing w:before="0" w:after="60" w:line="276" w:lineRule="auto"/>
        <w:ind w:firstLine="284"/>
        <w:jc w:val="both"/>
      </w:pPr>
      <w:r>
        <w:rPr>
          <w:rFonts w:ascii="Times New Roman" w:hAnsi="Times New Roman" w:eastAsia="Times New Roman" w:cs="B Zar"/>
          <w:sz w:val="22"/>
          <w:szCs w:val="22"/>
          <w:rtl/>
        </w:rPr>
        <w:t xml:space="preserve">داشتن حق برای دارایی بودن کافی نیست. تمام حقوق واحد تجاری دارایی آن نیست؛ حق باید هم قابلیت تولید منافعی فراتر از منافع در دسترس سایر اشخاص داشته باشد و هم تحت کنترل واحد تجاری باشد. از این رو حقوق در دسترس همگان بدون مخارج عمده، مانند حق عبور از جاده عمومی یا دانش فنی در اختیار عموم، معمولاً دارایی دارنده آن‌ها نیست (چارچوب مفهومی، بند ۴.۹). همچنین واحد تجاری نمی‌تواند حقی برای دستیابی به منافع اقتصادی ناشی از خود داشته باشد. پس ابزارهای بدهی یا مالکانه‌ای که خود منتشر کرده و بازخرید و نگهداری می‌کند، مانند سهام خزانه، منبع اقتصادی آن نیست؛ و اگر واحد گزارشگر از چند واحد حقوقی تشکیل شده باشد، ابزار بدهی یا مالکانه‌ای که یکی از آن‌ها منتشر کرده و دیگری نگه می‌دارد، منبع اقتصادی واحد گزارشگر محسوب نمی‌شود (چارچوب مفهومی، بند ۴.۱۰). نتیجه دوم همان چیزی است که در تلفیق، سهام شرکت فرعی نزد شرکت اصلی را در سطح گروه از دارایی‌ها حذف می‌کند.</w:t>
      </w:r>
    </w:p>
    <w:p>
      <w:pPr>
        <w:bidi/>
        <w:spacing w:before="0" w:after="60" w:line="276" w:lineRule="auto"/>
        <w:ind w:firstLine="284"/>
        <w:jc w:val="both"/>
      </w:pPr>
      <w:r>
        <w:rPr>
          <w:rFonts w:ascii="Times New Roman" w:hAnsi="Times New Roman" w:eastAsia="Times New Roman" w:cs="B Zar"/>
          <w:sz w:val="22"/>
          <w:szCs w:val="22"/>
          <w:rtl/>
        </w:rPr>
        <w:t xml:space="preserve">در اصل هر حق، دارایی جداگانه است؛ اما برای مقاصد حسابداری، حقوق مرتبط اغلب به‌عنوان یک واحد حساب و یک دارایی منفرد به شمار می‌آید. مالکیت قانونی یک شیء فیزیکی ممکن است چند حق ایجاد کند: حق استفاده از آن، حق فروش حقوق آن، حق وثیقه گذاشتن حقوق آن، و حقوق دیگر (چارچوب مفهومی، بند ۴.۱۱). به لحاظ مفهومی، منبع اقتصادی مجموعه این حقوق است، نه خود شیء فیزیکی؛ با این حال وقتی می‌گوییم «ساختمان» یا «دستگاه دوخت»، مجموعه‌ای از حقوق را در قالب شیء توصیف می‌کنیم، که اغلب مختصرترین و قابل‌فهم‌ترین شیوه بیان صادقانه آن حقوق است (چارچوب مفهومی، بند ۴.۱۲). همین نکته است که تفاوت «مالکیت» و «کنترل» و جایگاه اجاره را در تعریف دارایی روشن می‌کند. سرانجام، گاهی اینکه حقی وجود دارد یا نه، خود نامطمئن است. اگر شرکت و طرف دیگر بر سر حق دریافت منبعی اختلاف داشته باشند، تا رفع این عدم اطمینان، مثلاً با حکم دادگاه، معلوم نیست حق و در نتیجه دارایی وجود دارد یا نه؛ نحوه برخورد با چنین دارایی‌هایی را در بخش شناخت خواهیم دید (چارچوب مفهومی، بندهای ۴.۱۳ و ۵.۱۴).</w:t>
      </w:r>
    </w:p>
    <w:p>
      <w:pPr>
        <w:bidi/>
        <w:spacing w:before="0" w:after="60" w:line="276" w:lineRule="auto"/>
        <w:ind w:firstLine="284"/>
        <w:jc w:val="both"/>
      </w:pPr>
      <w:r>
        <w:rPr>
          <w:rFonts w:ascii="Times New Roman" w:hAnsi="Times New Roman" w:eastAsia="Times New Roman" w:cs="B Zar"/>
          <w:sz w:val="22"/>
          <w:szCs w:val="22"/>
          <w:rtl/>
        </w:rPr>
        <w:t xml:space="preserve">دو نکته تکمیلی درباره «قابلیت تولید منافع» نیز لازم است. نخست، ارزش منبع اقتصادی از قابلیت فعلی آن در تولید منافع آتی ناشی می‌شود، اما خود منبع اقتصادی حق فعلی دارنده این قابلیت است، نه منافع آتی‌ای که ممکن است ایجاد کند. اختیار خریدِ خریداری‌شده را در نظر بگیرید: ارزش آن از قابلیت تولید منافع از راه اعمال اختیار در آینده ناشی می‌شود، اما منبع اقتصادی، حق فعلی اعمال اختیار در تاریخی در آینده است، نه منافعی که دارنده در صورت اعمال دریافت می‌کند (چارچوب مفهومی، بند ۴.۱۷). تمایز «حق فعلی» از «منافع آتی» همان چیزی است که از دارایی، یک واقعیت موجود می‌سازد و نه قصدی برای آینده. دوم، میان تحمل مخارج و تحصیل دارایی ارتباط نزدیکی هست، اما این دو لزوماً هم‌زمان نیستند. تحمل مخارج ممکن است نشان دهد واحد تجاری به دنبال منافع اقتصادی آتی است، ولی گواه قطعی بر تحصیل دارایی نیست؛ و نبود مخارج هم مانع نمی‌شود قلمی تعریف دارایی را احراز کند، زیرا دارایی‌ها می‌توانند حقوقی باشند که دولت بی‌هیچ بهایی به واحد تجاری اعطا کرده یا طرف دیگر به آن اهدا کرده است (چارچوب مفهومی، بند ۴.۱۸). بنابراین «هر مخارجی دارایی است» و «بدون مخارج، دارایی نیست» هر دو نادرست‌اند.</w:t>
      </w:r>
    </w:p>
    <w:p>
      <w:pPr>
        <w:bidi/>
        <w:spacing w:before="0" w:after="60" w:line="276" w:lineRule="auto"/>
        <w:ind w:firstLine="284"/>
        <w:jc w:val="both"/>
      </w:pPr>
      <w:r>
        <w:rPr>
          <w:rFonts w:ascii="Times New Roman" w:hAnsi="Times New Roman" w:eastAsia="Times New Roman" w:cs="B Zar"/>
          <w:sz w:val="22"/>
          <w:szCs w:val="22"/>
          <w:rtl/>
        </w:rPr>
        <w:t xml:space="preserve">سومین عبارت «کنترل» است، یعنی توانایی فعلی در هدایت استفاده از منبع اقتصادی و کسب منافعی که ممکن است از آن جریان یابد، و نیز توانایی ممانعت دیگران از این هدایت و کسب منافع. در حسابداری، کنترل مهم‌تر از مالکیت است و معمولاً از توانایی اعمال حقوق قانونی ناشی می‌شود (چارچوب مفهومی، بندهای ۴.۱۹ و ۴.۲۰). دو نمونه زیر از خود کتاب است، نه از متن چارچوب: انبار شرکت بهار را شرکت کنترل می‌کند؛ لیفتراکی که با «اجاره به شرط تملیک» تحویل گرفته نیز دارایی شرکت است، حتی بدون سند مالکیت. اما «مهارت‌های مهندسان کلیدی» دارایی شرکت بهار نیست؛ آن‌ها هر روز می‌توانند شرکت را ترک کنند و شرکت نمی‌تواند هدایت استفاده از این مهارت‌ها یا ممانعت دیگران را در دست بگیرد.</w:t>
      </w:r>
    </w:p>
    <w:p>
      <w:pPr>
        <w:bidi/>
        <w:spacing w:before="0" w:after="60" w:line="276" w:lineRule="auto"/>
        <w:ind w:firstLine="284"/>
        <w:jc w:val="both"/>
      </w:pPr>
      <w:r>
        <w:rPr>
          <w:rFonts w:ascii="Times New Roman" w:hAnsi="Times New Roman" w:eastAsia="Times New Roman" w:cs="B Zar"/>
          <w:sz w:val="22"/>
          <w:szCs w:val="22"/>
          <w:rtl/>
        </w:rPr>
        <w:t xml:space="preserve">کنترل است که منبع اقتصادی را به واحد تجاری ربط می‌دهد و مشخص می‌کند کدام منبع را باید به حساب آورد. ممکن است واحد تجاری سهم متناسبی از یک ملک را کنترل کند، بی‌آنکه حقوق ناشی از مالکیت کل ملک را کنترل کند؛ در این صورت دارایی او همان سهم تحت کنترل است، نه حقوق کل ملک (چارچوب مفهومی، بند ۴.۱۹). چون کنترل شامل توانایی ممانعت از دیگران هم هست، اگر شخصی منبعی را کنترل کند، هیچ شخص دیگری آن را کنترل نمی‌کند (چارچوب مفهومی، بند ۴.۲۰). توانایی «هدایت استفاده» نیز یعنی حق به‌کارگیری منبع در فعالیت‌های خود، یا حق اجازه دادن به شخص دیگر برای به‌کارگیری آن در فعالیت‌های او (چارچوب مفهومی، بند ۴.۲۱). کنترل معمولاً از اعمال حقوق قانونی ناشی می‌شود، اما همیشه چنین نیست: اگر واحد تجاری ابزارهای دیگری دارد که اطمینان می‌دهد جز خود او هیچ‌کس نمی‌تواند استفاده از منبع را هدایت کند یا از منافعش بهره ببرد، کنترل وجود دارد. نمونه‌ای که چارچوب می‌آورد دانش فنی‌ای است که در اختیار عموم نیست: اگر واحد تجاری به آن دسترسی دارد و توانایی فعلی برای محرمانه نگه داشتن آن را دارد، حق استفاده از آن را کنترل می‌کند، حتی اگر ثبت اختراع از آن حمایت نکرده باشد (چارچوب مفهومی، بند ۴.۲۲).</w:t>
      </w:r>
    </w:p>
    <w:p>
      <w:pPr>
        <w:bidi/>
        <w:spacing w:before="0" w:after="60" w:line="276" w:lineRule="auto"/>
        <w:ind w:firstLine="284"/>
        <w:jc w:val="both"/>
      </w:pPr>
      <w:r>
        <w:rPr>
          <w:rFonts w:ascii="Times New Roman" w:hAnsi="Times New Roman" w:eastAsia="Times New Roman" w:cs="B Zar"/>
          <w:sz w:val="22"/>
          <w:szCs w:val="22"/>
          <w:rtl/>
        </w:rPr>
        <w:t xml:space="preserve">کنترل یک ویژگی دیگر هم دارد: منافع اقتصادی آتی ناشی از منبع باید به‌طور مستقیم یا غیرمستقیم به واحد تجاری جریان یابد، نه به شخص دیگری. این به معنای اطمینان به تولید منافع در هر شرایطی نیست؛ به این معناست که اگر منبع منافعی تولید کند، آن منافع به این واحد می‌رسد (چارچوب مفهومی، بند ۴.۲۳). قرار گرفتن در معرض نوسان‌های عمده در مبلغ منافع تولیدشده می‌تواند نشان دهد واحد تجاری منبع را کنترل می‌کند، اما تنها یکی از عوامل در ارزیابی کلی است (چارچوب مفهومی، بند ۴.۲۴)؛ همین نکته را در قطع شناخت مطالبات فروخته‌شده خواهیم دید.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اصیل و نماینده</w:t>
            </w:r>
          </w:p>
          <w:p>
            <w:pPr>
              <w:bidi/>
              <w:spacing w:before="0" w:after="40" w:line="252" w:lineRule="auto"/>
              <w:jc w:val="both"/>
            </w:pPr>
            <w:r>
              <w:rPr>
                <w:rFonts w:ascii="Times New Roman" w:hAnsi="Times New Roman" w:eastAsia="Times New Roman" w:cs="B Zar"/>
                <w:sz w:val="20"/>
                <w:szCs w:val="20"/>
                <w:rtl/>
              </w:rPr>
              <w:t xml:space="preserve">شرکتی کالای تولیدی خود را برای فروش به یک پخش‌کننده می‌سپارد که به نام شرکت و برای منافع شرکت عمل می‌کند. شرکت، که اصیل است، همچنان کالا را کنترل می‌کند و کالای نزد نماینده دارایی نماینده نیست. اگر نماینده متعهد شود همان کالا را به شخص ثالث تحویل دهد، این تعهد بدهی نماینده نیست، زیرا منبع منتقل‌شده منبع اصیل است. (چارچوب مفهومی، بند ۴.۲۵)</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و سرانجام، منبع باید ناشی از رویدادهای گذشته باشد: نمی‌توان گفت «چون قصد دارم ماه آینده ماشین بخرم، اکنون دارایی دارم»؛ باید معامله یا رویدادی، مانند خرید، تولید یا دریافت هدیه، پیش‌تر رخ داده باشد (چارچوب مفهومی، بند ۴.۳).</w:t>
      </w:r>
    </w:p>
    <w:p>
      <w:pPr>
        <w:keepNext/>
        <w:keepLines/>
        <w:bidi/>
        <w:spacing w:before="300" w:after="80"/>
        <w:jc w:val="left"/>
        <w:outlineLvl w:val="1"/>
      </w:pPr>
      <w:bookmarkStart w:id="35" w:name="_TocH35"/>
      <w:r>
        <w:rPr>
          <w:rFonts w:ascii="Times New Roman" w:hAnsi="Times New Roman" w:eastAsia="Times New Roman" w:cs="B Zar"/>
          <w:b/>
          <w:bCs/>
          <w:color w:val="2E74B5"/>
          <w:sz w:val="27"/>
          <w:szCs w:val="27"/>
          <w:rtl/>
        </w:rPr>
        <w:t xml:space="preserve">۱-۷-۲ بدهی</w:t>
      </w:r>
      <w:bookmarkEnd w:id="35"/>
    </w:p>
    <w:p>
      <w:pPr>
        <w:bidi/>
        <w:spacing w:before="0" w:after="60" w:line="276" w:lineRule="auto"/>
        <w:ind w:firstLine="284"/>
        <w:jc w:val="both"/>
      </w:pPr>
      <w:r>
        <w:rPr>
          <w:rFonts w:ascii="Times New Roman" w:hAnsi="Times New Roman" w:eastAsia="Times New Roman" w:cs="B Zar"/>
          <w:sz w:val="22"/>
          <w:szCs w:val="22"/>
          <w:rtl/>
        </w:rPr>
        <w:t xml:space="preserve">روی دیگر سکه، بدهی است؛ یعنی فدا کردن منافع آینده به‌خاطر اتفاقات گذشته.</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تعهد فعلی واحد تجاری به انتقال یک منبع اقتصادی است که در نتیجه رویدادهای گذشته ایجاد شده است. </w:t>
      </w:r>
      <w:r>
        <w:rPr>
          <w:rFonts w:ascii="Times New Roman" w:hAnsi="Times New Roman" w:eastAsia="Times New Roman" w:cs="B Zar"/>
          <w:b/>
          <w:bCs/>
          <w:sz w:val="22"/>
          <w:szCs w:val="22"/>
          <w:rtl/>
        </w:rPr>
        <w:t xml:space="preserve">تعهد</w:t>
      </w:r>
      <w:r>
        <w:rPr>
          <w:rFonts w:ascii="Times New Roman" w:hAnsi="Times New Roman" w:eastAsia="Times New Roman" w:cs="B Zar"/>
          <w:sz w:val="22"/>
          <w:szCs w:val="22"/>
          <w:rtl/>
        </w:rPr>
        <w:t xml:space="preserve">، وظیفه یا مسئولیتی است که واحد تجاری هیچ توانایی عملی برای اجتناب از آن ندارد. (چارچوب مفهومی، بندهای ۴.۲۶ و ۴.۲۹)</w:t>
      </w:r>
    </w:p>
    <w:p>
      <w:pPr>
        <w:bidi/>
        <w:spacing w:before="0" w:after="60" w:line="276" w:lineRule="auto"/>
        <w:ind w:firstLine="284"/>
        <w:jc w:val="both"/>
      </w:pPr>
      <w:r>
        <w:rPr>
          <w:rFonts w:ascii="Times New Roman" w:hAnsi="Times New Roman" w:eastAsia="Times New Roman" w:cs="B Zar"/>
          <w:sz w:val="22"/>
          <w:szCs w:val="22"/>
          <w:rtl/>
        </w:rPr>
        <w:t xml:space="preserve">برای وجود بدهی سه معیار باید برقرار باشد: شرکت تعهد داشته باشد؛ تعهد مستلزم انتقال یک منبع اقتصادی (پرداخت نقد، تحویل کالا یا ارائه خدمت) باشد؛ و این تعهد «فعلی» و ناشی از رویدادهای گذشته باشد. تعهد می‌تواند حقوقی باشد، یعنی ناشی از قرارداد یا قانون، مانند وام بانکی. اما می‌تواند </w:t>
      </w:r>
      <w:r>
        <w:rPr>
          <w:rFonts w:ascii="Times New Roman" w:hAnsi="Times New Roman" w:eastAsia="Times New Roman" w:cs="B Zar"/>
          <w:b/>
          <w:bCs/>
          <w:sz w:val="22"/>
          <w:szCs w:val="22"/>
          <w:rtl/>
        </w:rPr>
        <w:t xml:space="preserve">عرفی</w:t>
      </w:r>
      <w:r>
        <w:rPr>
          <w:rFonts w:ascii="Times New Roman" w:hAnsi="Times New Roman" w:eastAsia="Times New Roman" w:cs="B Zar"/>
          <w:sz w:val="22"/>
          <w:szCs w:val="22"/>
          <w:rtl/>
        </w:rPr>
        <w:t xml:space="preserve"> هم باشد: ناشی از رویه‌های مرسوم، سیاست‌ها یا بیانیه‌های خاص منتشرشده شرکت، مشروط بر اینکه شرکت هیچ توانایی عملی برای اقدام برخلاف آن‌ها نداشته باشد؛ چنین تعهدی را گاه «تعهد عرفی» می‌نامند (چارچوب مفهومی، بند ۴.۳۱). تعهد زمانی «فعلی» است که شرکت پیش‌تر منافع اقتصادی دریافت کرده یا اقدامی انجام داده باشد و در نتیجه، ملزم شده باشد یا شود منبعی را منتقل کند که در غیر این‌صورت لازم نبود (چارچوب مفهومی، بند ۴.۴۳). به همین دلیل تصمیم هیئت‌مدیره به گرفتن وام در سال آینده بدهی نیست؛ بدهی وقتی ایجاد می‌شود که شرکت منافع اقتصادی را دریافت کند، مثلاً وجه وام را بگیرد، یا اقدامی انجام دهد که او را ملزم کند. و تصویب یک قانون به‌تنهایی هم برای ایجاد تعهد فعلی کافی نیست. (چارچوب مفهومی، بندهای ۴.۲۷ و ۴.۴۲ تا ۴.۴۷)</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تعهد عرفی در شرکت بهار</w:t>
            </w:r>
          </w:p>
          <w:p>
            <w:pPr>
              <w:bidi/>
              <w:spacing w:before="0" w:after="40" w:line="252" w:lineRule="auto"/>
              <w:jc w:val="both"/>
            </w:pPr>
            <w:r>
              <w:rPr>
                <w:rFonts w:ascii="Times New Roman" w:hAnsi="Times New Roman" w:eastAsia="Times New Roman" w:cs="B Zar"/>
                <w:sz w:val="20"/>
                <w:szCs w:val="20"/>
                <w:rtl/>
              </w:rPr>
              <w:t xml:space="preserve">شرکت بهار متوجه می‌شود چسب به‌کاررفته در یک سری کفش فروخته‌شده نقص دارد و کفش‌ها زود از هم باز می‌شوند. گارانتی تمام شده و هیچ قانونی شرکت را ملزم نمی‌کند، اما مدیرعامل در نشستی خبری اعلام می‌کند شرکت کفش‌های معیوب را رایگان تعویض می‌کند. با این اعلام عمومی، شرکت دیگر توانایی عملی اجتناب از این تعهد را ندارد: رویداد گذشته رخ داده، تعهد فعلی ایجاد شده و انتقال منبع اقتصادی لازم است. بدهی باید شناسایی شود، هرچند قانون الزامی نکرده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معیار نخست را دقیق‌تر ببینیم. تعهد همواره دین به شخص یا اشخاص دیگر است؛ این شخص می‌تواند فرد حقیقی، واحد تجاری دیگر، گروهی از افراد یا واحدها، یا جامعه‌ای گسترده باشد و لازم نیست هویت او معلوم باشد (چارچوب مفهومی، بند ۴.۲۹). تعهد یک شخص به انتقال منبع اقتصادی، به معنای آن است که شخص دیگر حق دریافت آن را دارد. با این حال، الزام یک طرف به شناسایی بدهی و اندازه‌گیری آن به مبلغی معین، به این معنا نیست که طرف مقابل باید دارایی متناظر را شناسایی کند یا همان مبلغ را به کار گیرد. اگر معیارهای شناخت یا الزامات اندازه‌گیری برای بدهی یک طرف و دارایی متناظر طرف دیگر متفاوت باشد، این تفاوت نتیجه تصمیم‌هایی است که هدفشان گزینش مربوط‌ترین اطلاعاتی است که آنچه را مدعی بیان آن است صادقانه بیان کند (چارچوب مفهومی، بند ۴.۳۰). پس تقارن دارایی و بدهی در تعریف است، نه لزوماً در اندازه‌گیری.</w:t>
      </w:r>
    </w:p>
    <w:p>
      <w:pPr>
        <w:bidi/>
        <w:spacing w:before="0" w:after="60" w:line="276" w:lineRule="auto"/>
        <w:ind w:firstLine="284"/>
        <w:jc w:val="both"/>
      </w:pPr>
      <w:r>
        <w:rPr>
          <w:rFonts w:ascii="Times New Roman" w:hAnsi="Times New Roman" w:eastAsia="Times New Roman" w:cs="B Zar"/>
          <w:sz w:val="22"/>
          <w:szCs w:val="22"/>
          <w:rtl/>
        </w:rPr>
        <w:t xml:space="preserve">گاهی وظیفه یا مسئولیت واحد تجاری برای انتقال منبع مشروط به اقدام آتی خود اوست، مانند انجام فعالیت تجاری خاص یا فعالیت در بازار خاص در تاریخی در آینده، یا اعمال اختیاری در قرارداد. در این حالت واحد تجاری در صورتی تعهد دارد که هیچ توانایی عملی برای اجتناب از آن اقدام نداشته باشد (چارچوب مفهومی، بند ۴.۳۲). این بند مرز میان «قصد من» و «تعهد من» را مشخص می‌کند. فرض تداوم فعالیت نیز در همین‌جا اثر می‌گذارد: نتیجه‌گیری درباره مناسب بودن تهیه صورت‌های مالی بر مبنای تداوم فعالیت، این نتیجه را هم در پی دارد که واحد تجاری عملاً نمی‌تواند از انتقال منبعی که تنها هنگام انحلال یا توقف عملیات قابل اجتناب است، ممانعت کند (چارچوب مفهومی، بند ۴.۳۳؛ ر.ک. بخش ۱-۹-۲). عوامل ارزیابی «توانایی عملی اجتناب» به ماهیت وظیفه بستگی دارد. اگر هر اقدامی که واحد تجاری برای اجتناب از انتقال می‌تواند بکند، پیامد اقتصادی به‌مراتب نامطلوب‌تر از خود انتقال داشته باشد، او توانایی عملی اجتناب ندارد؛ اما نه قصد انتقال و نه احتمال بالای انتقال، هیچ‌کدام به‌تنهایی دلیل کافی نیست که واحد تجاری نتیجه بگیرد توانایی عملی اجتناب ندارد (چارچوب مفهومی، بند ۴.۳۴). و گاهی خود وجود تعهد نامطمئن است؛ مثلاً وقتی شخص دیگری برای خطایی که مدعی است واحد تجاری مرتکب شده غرامت می‌خواهد، وقوع خطا، ارتکاب آن و نگاه قانون، همه نامطمئن است. تا رفع عدم اطمینان، مثلاً با حکم دادگاه، معلوم نیست بدهی وجود دارد یا نه (چارچوب مفهومی، بند ۴.۳۵؛ شناسایی چنین بدهی‌هایی را در بخش شناخت خواهیم دید، بند ۵.۱۴).</w:t>
      </w:r>
    </w:p>
    <w:p>
      <w:pPr>
        <w:bidi/>
        <w:spacing w:before="0" w:after="60" w:line="276" w:lineRule="auto"/>
        <w:ind w:firstLine="284"/>
        <w:jc w:val="both"/>
      </w:pPr>
      <w:r>
        <w:rPr>
          <w:rFonts w:ascii="Times New Roman" w:hAnsi="Times New Roman" w:eastAsia="Times New Roman" w:cs="B Zar"/>
          <w:sz w:val="22"/>
          <w:szCs w:val="22"/>
          <w:rtl/>
        </w:rPr>
        <w:t xml:space="preserve">معیار دوم آن است که تعهد مستلزم انتقال یک منبع اقتصادی باشد. تعهد باید قابلیت ملزم کردن واحد تجاری به انتقال منبع به دیگری را داشته باشد، ولی لازم نیست انتقال قطعی یا حتی محتمل باشد. انتقال ممکن است تنها با وقوع رویدادی آتی، مشخص و نامطمئن الزامی شود؛ آنچه ضرورت دارد این است که تعهد هم‌اکنون موجود باشد و دست‌کم در یک وضعیت معین، واحد تجاری ملزم به انتقال باشد (چارچوب مفهومی، بند ۴.۳۷). همان‌گونه که برای دارایی گفتیم، تعهد حتی با احتمال کم انتقال می‌تواند تعریف بدهی را احراز کند؛ احتمال کم فقط بر تصمیم درباره اطلاعاتی که ارائه می‌شود و شیوه ارائه، از جمله شناسایی و اندازه‌گیری، اثر دارد (چارچوب مفهومی، بند ۴.۳۸). نمونه‌های تعهد به انتقال منبع اقتصادی از این قرارند: تعهد به پرداخت نقد؛ تعهد به تحویل کالا یا ارائه خدمات؛ تعهد به مبادله منابع با شخص دیگر در شرایط نامطلوب، مانند قرارداد آتی خریدی که اکنون نامطلوب است یا اختیار معامله‌ای که به دیگری حق خرید از واحد تجاری می‌دهد؛ تعهد به انتقال منبع در صورت وقوع رویداد آتی نامطمئن معین؛ و تعهد به انتشار ابزار مالی اگر آن ابزار واحد تجاری را متعهد به انتقال منبع اقتصادی کند (چارچوب مفهومی، بند ۴.۳۹). واحدهای تجاری گاهی به‌جای ایفای تعهد، تصمیم می‌گیرند آن را از راه مذاکره درباره صرف‌نظر کردن تسویه کنند، به شخص ثالث منتقل کنند، یا با معامله جدیدی تعهد دیگری را جایگزین آن سازند (چارچوب مفهومی، بند ۴.۴۰)؛ در همه این وضعیت‌ها، تا زمان تسویه، انتقال یا جایگزینی، واحد تجاری همچنان به انتقال منبع تعهد دارد (چارچوب مفهومی، بند ۴.۴۱).</w:t>
      </w:r>
    </w:p>
    <w:p>
      <w:pPr>
        <w:bidi/>
        <w:spacing w:before="0" w:after="60" w:line="276" w:lineRule="auto"/>
        <w:ind w:firstLine="284"/>
        <w:jc w:val="both"/>
      </w:pPr>
      <w:r>
        <w:rPr>
          <w:rFonts w:ascii="Times New Roman" w:hAnsi="Times New Roman" w:eastAsia="Times New Roman" w:cs="B Zar"/>
          <w:sz w:val="22"/>
          <w:szCs w:val="22"/>
          <w:rtl/>
        </w:rPr>
        <w:t xml:space="preserve">درباره معیار سوم، یعنی فعلی بودن تعهد و ناشی بودن آن از رویدادهای گذشته، چند نکته دیگر باید افزود. منافع اقتصادی به‌دست‌آمده می‌تواند کالا یا خدمات باشد و اقدام انجام‌شده می‌تواند فعالیت تجاری یا فعالیت در بازار خاص؛ اگر منافع یا اقدام در طول زمان رخ داده باشد، تعهد فعلی ممکن است در همان مدت انباشته شده باشد (چارچوب مفهومی، بند ۴.۴۴). حقوق کارکنان و هزینه تعمیرات نمونه‌های آشنای تعهدی است که با گذر زمان انباشته می‌شود. تصویب قانون جدید به‌تنهایی برای ایجاد تعهد فعلی کافی نیست؛ تعهد وقتی ایجاد می‌شود که در نتیجه کسب منافع یا انجام اقدامی که قانون در مورد آن کاربرد دارد، واحد تجاری منبعی را که پیش‌تر لازم نبود، باید یا ممکن است ملزم شود منتقل کند. رویه مرسوم، سیاست یا بیانیه خاص منتشرشده نیز همین شرط را دارد (چارچوب مفهومی، بند ۴.۴۵). از سوی دیگر، تعهد فعلی می‌تواند حتی اگر انتقال تا تاریخی در آینده قابل انجام نباشد وجود داشته باشد: بدهی قراردادی پرداخت نقد در آینده همین امروز بدهی است، و تعهد قراردادی به انجام کاری در تاریخی در آینده می‌تواند هم‌اکنون موجود باشد، حتی اگر طرف قرارداد تا آن تاریخ نتواند واحد را ملزم کند (چارچوب مفهومی، بند ۴.۴۶).</w:t>
      </w:r>
    </w:p>
    <w:p>
      <w:pPr>
        <w:bidi/>
        <w:spacing w:before="0" w:after="60" w:line="276" w:lineRule="auto"/>
        <w:ind w:firstLine="284"/>
        <w:jc w:val="both"/>
      </w:pPr>
      <w:r>
        <w:rPr>
          <w:rFonts w:ascii="Times New Roman" w:hAnsi="Times New Roman" w:eastAsia="Times New Roman" w:cs="B Zar"/>
          <w:sz w:val="22"/>
          <w:szCs w:val="22"/>
          <w:rtl/>
        </w:rPr>
        <w:t xml:space="preserve">سرانجام، اگر واحد تجاری هنوز منافع اقتصادی به دست نیاورده یا اقدامی نکرده باشد، هنوز تعهد فعلی ندارد. اگر قراردادی برای پرداخت دستمزد در ازای خدمات منعقد شود، تا زمانی که خدمات دریافت نشده، تعهد فعلی به پرداخت دستمزد وجود ندارد؛ پیش از آن، قرارداد «اجرانشده» است و واحد ترکیبی از حق و تعهد برای پرداخت دستمزد آتی در ازای خدمات آتی دارد (چارچوب مفهومی، بند ۴.۴۷). قراردادهای اجرانشده را در زیربخش ۱-۷-۴ می‌بینیم.</w:t>
      </w:r>
    </w:p>
    <w:p>
      <w:pPr>
        <w:keepNext/>
        <w:keepLines/>
        <w:bidi/>
        <w:spacing w:before="300" w:after="80"/>
        <w:jc w:val="left"/>
        <w:outlineLvl w:val="1"/>
      </w:pPr>
      <w:bookmarkStart w:id="36" w:name="_TocH36"/>
      <w:r>
        <w:rPr>
          <w:rFonts w:ascii="Times New Roman" w:hAnsi="Times New Roman" w:eastAsia="Times New Roman" w:cs="B Zar"/>
          <w:b/>
          <w:bCs/>
          <w:color w:val="2E74B5"/>
          <w:sz w:val="27"/>
          <w:szCs w:val="27"/>
          <w:rtl/>
        </w:rPr>
        <w:t xml:space="preserve">۱-۷-۳ حقوق مالکانه، درآمد و هزینه</w:t>
      </w:r>
      <w:bookmarkEnd w:id="36"/>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حقوق مالکانه</w:t>
      </w:r>
      <w:r>
        <w:rPr>
          <w:rFonts w:ascii="Times New Roman" w:hAnsi="Times New Roman" w:eastAsia="Times New Roman" w:cs="B Zar"/>
          <w:sz w:val="22"/>
          <w:szCs w:val="22"/>
          <w:rtl/>
        </w:rPr>
        <w:t xml:space="preserve">، منافع باقیمانده در دارایی‌های واحد تجاری پس از کسر تمام بدهی‌های آن است. (چارچوب مفهومی، بند ۴.۶۳)</w:t>
      </w:r>
    </w:p>
    <w:p>
      <w:pPr>
        <w:bidi/>
        <w:spacing w:before="0" w:after="60" w:line="276" w:lineRule="auto"/>
        <w:ind w:firstLine="284"/>
        <w:jc w:val="both"/>
      </w:pPr>
      <w:r>
        <w:rPr>
          <w:rFonts w:ascii="Times New Roman" w:hAnsi="Times New Roman" w:eastAsia="Times New Roman" w:cs="B Zar"/>
          <w:sz w:val="22"/>
          <w:szCs w:val="22"/>
          <w:rtl/>
        </w:rPr>
        <w:t xml:space="preserve">اگر همه دارایی‌ها را بفروشیم و همه بدهی‌ها را صاف کنیم، آنچه می‌ماند متعلق به مالکان است. از همین‌جا معادله بنیادی حسابداری به دست می‌آید: دارایی‌ها برابر است با بدهی‌ها به‌علاوه حقوق مالکانه. چون حقوق مالکانه «باقیمانده» است، هر تغییر در آن ناشی از تغییر در دارایی‌ها و بدهی‌هاست؛ بخشی از این تغییر آورده مالکان یا توزیع میان آن‌هاست و بخش دیگر، که آورده و توزیع نیست، درآمد و هزینه را می‌سازد. تفاوت اساسی بدهی و حقوق مالکانه این است که مالکان برخلاف بستانکاران حق الزام شرکت به انتقال منابع (مثلاً پرداخت سود تقسیمی) را ندارند و دریافت منافعشان تابع تصمیم مجمع و محدودیت‌های قانونی است.</w:t>
      </w:r>
    </w:p>
    <w:p>
      <w:pPr>
        <w:bidi/>
        <w:spacing w:before="0" w:after="60" w:line="276" w:lineRule="auto"/>
        <w:ind w:firstLine="284"/>
        <w:jc w:val="both"/>
      </w:pPr>
      <w:r>
        <w:rPr>
          <w:rFonts w:ascii="Times New Roman" w:hAnsi="Times New Roman" w:eastAsia="Times New Roman" w:cs="B Zar"/>
          <w:sz w:val="22"/>
          <w:szCs w:val="22"/>
          <w:rtl/>
        </w:rPr>
        <w:t xml:space="preserve">باید دقت کرد که چارچوب حقوق مالکانه را «باقیمانده» تعریف می‌کند. ادعاهای مالکانه، ادعا نسبت به منفعت باقیمانده در دارایی‌های واحد تجاری پس از کسر تمام بدهی‌های آن‌اند؛ به بیان دیگر، ادعاهایی نسبت به واحد تجاری که تعریف بدهی را احراز نمی‌کند. این ادعاها ممکن است به موجب قرارداد، قانون یا امثال آن ایجاد شود و تا آنجا که تعریف بدهی را احراز نکند، انواع مختلف سهام منتشرشده و برخی تعهدات واحد به انتشار ادعای مالکانه دیگر را شامل می‌شود (چارچوب مفهومی، بند ۴.۶۴). بنابراین حقوق مالکانه تعریف مستقلی ندارد و بیرون از بدهی تعریف می‌شود؛ پیامد عملی آن است که هر ابزار مالی را نخست باید با تعریف بدهی آزمود. طبقات مختلف ادعاهای مالکانه، مانند سهام عادی و ممتاز، می‌توانند حقوق متفاوتی به دارندگان بدهند: دریافت تمام یا بخشی از سود تقسیمی، اگر واحد تجاری تصمیم به پرداخت آن به دارندگان واجد شرایط بگیرد؛ دریافت عواید حاصل از ادعاهای مالکانه، به‌طور کامل در زمان انحلال یا بخشی از آن در زمان‌های دیگر؛ یا سایر ادعاهای مالکانه (چارچوب مفهومی، بند ۴.۶۵). گاه الزامات قانونی و مقرراتی بر اجزای خاصی از حقوق مالکانه، مانند سرمایه یا سود انباشته، اثر می‌گذارد؛ برای نمونه، واحد تجاری را فقط در صورت وجود اندوخته‌های کافی توزیع‌پذیر مجاز به توزیع منابع به دارندگان ادعاهای مالکانه می‌کند (چارچوب مفهومی، بند ۴.۶۶). آخرین نکته آن است که فعالیت تجاری همیشه در قالب شرکت سهامی انجام نمی‌شود؛ تک‌مالکی‌ها، شرکت‌های تضامنی، تراست‌ها و انواع شرکت‌های دولتی چارچوب قانونی متفاوتی دارند و ممکن است توزیع منابع به مالکان در آن‌ها محدودیت کمتری داشته باشد. با این حال تعریف حقوق مالکانه در بند ۴.۶۳ برای همه واحدهای گزارشگر کاربرد دارد (چارچوب مفهومی، بند ۴.۶۷).</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درآمد</w:t>
      </w:r>
      <w:r>
        <w:rPr>
          <w:rFonts w:ascii="Times New Roman" w:hAnsi="Times New Roman" w:eastAsia="Times New Roman" w:cs="B Zar"/>
          <w:sz w:val="22"/>
          <w:szCs w:val="22"/>
          <w:rtl/>
        </w:rPr>
        <w:t xml:space="preserve">، افزایش در دارایی‌ها یا کاهش در بدهی‌هاست که موجب افزایش در حقوق مالکانه می‌شود، به جز مواردی که مربوط به آورده دارندگان ادعاهای مالکانه است. </w:t>
      </w:r>
      <w:r>
        <w:rPr>
          <w:rFonts w:ascii="Times New Roman" w:hAnsi="Times New Roman" w:eastAsia="Times New Roman" w:cs="B Zar"/>
          <w:b/>
          <w:bCs/>
          <w:sz w:val="22"/>
          <w:szCs w:val="22"/>
          <w:rtl/>
        </w:rPr>
        <w:t xml:space="preserve">هزینه</w:t>
      </w:r>
      <w:r>
        <w:rPr>
          <w:rFonts w:ascii="Times New Roman" w:hAnsi="Times New Roman" w:eastAsia="Times New Roman" w:cs="B Zar"/>
          <w:sz w:val="22"/>
          <w:szCs w:val="22"/>
          <w:rtl/>
        </w:rPr>
        <w:t xml:space="preserve">، کاهش در دارایی‌ها یا افزایش در بدهی‌هاست که موجب کاهش در حقوق مالکانه می‌شود، به جز مواردی که مربوط به توزیع منابع به دارندگان ادعاهای مالکانه است. (چارچوب مفهومی، بندهای ۴.۶۸ و ۴.۶۹)</w:t>
      </w:r>
    </w:p>
    <w:p>
      <w:pPr>
        <w:bidi/>
        <w:spacing w:before="0" w:after="60" w:line="276" w:lineRule="auto"/>
        <w:ind w:firstLine="284"/>
        <w:jc w:val="both"/>
      </w:pPr>
      <w:r>
        <w:rPr>
          <w:rFonts w:ascii="Times New Roman" w:hAnsi="Times New Roman" w:eastAsia="Times New Roman" w:cs="B Zar"/>
          <w:sz w:val="22"/>
          <w:szCs w:val="22"/>
          <w:rtl/>
        </w:rPr>
        <w:t xml:space="preserve">توجه کنید که درآمد و هزینه نیز بر پایه دارایی‌ها و بدهی‌ها تعریف شده‌اند. چارچوب برای هر یک تنها یک تعریف دارد؛ اما در عمل، درآمد هم شامل درآمد عملیاتی (مثل فروش کفش) و هم سایر درآمدها و سودها (مثل سود فروش یک دارایی ثابت) است و هزینه هم هزینه‌ها و زیان‌ها (مثل زیان آتش‌سوزی انبار) را در بر می‌گیرد. این طبقه‌بندی از استانداردها و مقررات می‌آید و بخشی از تعریف چارچوب نیست. آورده مالکان، مانند افزایش سرمایه، درآمد نیست و توزیع سود میان آن‌ها هم هزینه نیست (چارچوب مفهومی، بند ۴.۷۰)؛ این‌ها تغییراتی در حقوق مالکانه‌اند که در صورت تغییرات حقوق مالکانه می‌آیند. اما «نقش» مالک تعیین‌کننده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مالک در نقش مشتری</w:t>
            </w:r>
          </w:p>
          <w:p>
            <w:pPr>
              <w:bidi/>
              <w:spacing w:before="0" w:after="40" w:line="252" w:lineRule="auto"/>
              <w:jc w:val="both"/>
            </w:pPr>
            <w:r>
              <w:rPr>
                <w:rFonts w:ascii="Times New Roman" w:hAnsi="Times New Roman" w:eastAsia="Times New Roman" w:cs="B Zar"/>
                <w:sz w:val="20"/>
                <w:szCs w:val="20"/>
                <w:rtl/>
              </w:rPr>
              <w:t xml:space="preserve">آقای رضایی ۱۰۰ درصد شرکت «البرز» را دارد. اگر یک میلیارد تومان به حساب شرکت بریزد تا سرمایه افزایش یابد، او در نقش مالک است و این آورده است. اما اگر از همان شرکت، که مبل می‌سازد، یک دست مبل برای خانه‌اش بخرد و پولش را بدهد، او در نقش مشتری است و این معامله برای شرکت درآمد است. هر پولی که از مالک می‌گیریم سرمایه نیست؛ باید ببینیم او در کدام نقش نشسته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یک نکته درباره جایگاه این دو عنصر لازم است. درآمدها و هزینه‌ها عناصری‌اند که به عملکرد مالی مربوط است و استفاده‌کنندگان هم به اطلاعات وضعیت مالی و هم به اطلاعات عملکرد مالی نیاز دارند. پس هرچند درآمد و هزینه بر پایه تغییرات دارایی‌ها و بدهی‌ها تعریف می‌شود، اطلاعات درباره آن‌ها به اندازه اطلاعات دارایی‌ها و بدهی‌ها اهمیت دارد (چارچوب مفهومی، بند ۴.۷۱). این جمله پاسخی روشن به این برداشت است که چارچوب مفهومی صورت سود و زیان را فرع صورت وضعیت مالی می‌داند. افزون بر این، معاملات و رویدادهای مختلف درآمدها و هزینه‌هایی با ویژگی‌های متفاوت ایجاد می‌کنند، و ارائه جداگانه اطلاعات آن‌ها به استفاده‌کنندگان در درک عملکرد مالی کمک می‌کند (چارچوب مفهومی، بند ۴.۷۲؛ ر.ک. بخش ۱-۱۲).</w:t>
      </w:r>
    </w:p>
    <w:p>
      <w:pPr>
        <w:keepNext/>
        <w:keepLines/>
        <w:bidi/>
        <w:spacing w:before="300" w:after="80"/>
        <w:jc w:val="left"/>
        <w:outlineLvl w:val="1"/>
      </w:pPr>
      <w:bookmarkStart w:id="37" w:name="_TocH37"/>
      <w:r>
        <w:rPr>
          <w:rFonts w:ascii="Times New Roman" w:hAnsi="Times New Roman" w:eastAsia="Times New Roman" w:cs="B Zar"/>
          <w:b/>
          <w:bCs/>
          <w:color w:val="2E74B5"/>
          <w:sz w:val="27"/>
          <w:szCs w:val="27"/>
          <w:rtl/>
        </w:rPr>
        <w:t xml:space="preserve">۱-۷-۴ واحد حساب، قراردادهای اجرانشده و محتوای حقوق و تعهدات</w:t>
      </w:r>
      <w:bookmarkEnd w:id="37"/>
    </w:p>
    <w:p>
      <w:pPr>
        <w:bidi/>
        <w:spacing w:before="0" w:after="60" w:line="276" w:lineRule="auto"/>
        <w:ind w:firstLine="284"/>
        <w:jc w:val="both"/>
      </w:pPr>
      <w:r>
        <w:rPr>
          <w:rFonts w:ascii="Times New Roman" w:hAnsi="Times New Roman" w:eastAsia="Times New Roman" w:cs="B Zar"/>
          <w:sz w:val="22"/>
          <w:szCs w:val="22"/>
          <w:rtl/>
        </w:rPr>
        <w:t xml:space="preserve">تعریف‌ها می‌گویند یک دارایی یا بدهی چیست؛ اما پیش از آنکه معیارهای شناخت و مفاهیم اندازه‌گیری به کار روند، باید معلوم شود موضوع آن‌ها دقیقاً چیست: یک حق، یک قرارداد، یا یک پرتفوی؟ این پرسش با مفهوم واحد حساب پاسخ می‌یابد.</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واحد حساب</w:t>
      </w:r>
      <w:r>
        <w:rPr>
          <w:rFonts w:ascii="Times New Roman" w:hAnsi="Times New Roman" w:eastAsia="Times New Roman" w:cs="B Zar"/>
          <w:sz w:val="22"/>
          <w:szCs w:val="22"/>
          <w:rtl/>
        </w:rPr>
        <w:t xml:space="preserve">، حق یا گروهی از حقوق، تعهد یا گروهی از تعهدات، یا گروهی از حقوق و تعهدات است که معیارهای شناخت و مفاهیم اندازه‌گیری در مورد آن به کار گرفته می‌شود. (چارچوب مفهومی، بند ۴.۴۸)</w:t>
      </w:r>
    </w:p>
    <w:p>
      <w:pPr>
        <w:bidi/>
        <w:spacing w:before="0" w:after="60" w:line="276" w:lineRule="auto"/>
        <w:ind w:firstLine="284"/>
        <w:jc w:val="both"/>
      </w:pPr>
      <w:r>
        <w:rPr>
          <w:rFonts w:ascii="Times New Roman" w:hAnsi="Times New Roman" w:eastAsia="Times New Roman" w:cs="B Zar"/>
          <w:sz w:val="22"/>
          <w:szCs w:val="22"/>
          <w:rtl/>
        </w:rPr>
        <w:t xml:space="preserve">واحد حساب برای هر دارایی یا بدهی و برای درآمدها و هزینه‌های مرتبط با آن انتخاب می‌شود. گاهی مناسب است برای شناخت یک واحد حساب و برای اندازه‌گیری واحد دیگری برگزیده شود؛ مثلاً شناسایی برای هر قرارداد جداگانه انجام می‌شود ولی اندازه‌گیری آن‌ها به‌عنوان بخشی از پرتفوی قراردادها صورت می‌گیرد. برای ارائه و افشا نیز ممکن است لازم باشد دارایی‌ها، بدهی‌ها، درآمدها و هزینه‌ها تجمیع یا به اجزایی تفکیک شود (چارچوب مفهومی، بند ۴.۴۹). اگر واحد تجاری بخشی از یک دارایی یا بدهی را منتقل کند، واحد حساب ممکن است تغییر کند و جزء منتقل‌شده و جزء باقیمانده دو واحد حساب جداگانه شوند (چارچوب مفهومی، بند ۴.۵۰).</w:t>
      </w:r>
    </w:p>
    <w:p>
      <w:pPr>
        <w:bidi/>
        <w:spacing w:before="0" w:after="60" w:line="276" w:lineRule="auto"/>
        <w:ind w:firstLine="284"/>
        <w:jc w:val="both"/>
      </w:pPr>
      <w:r>
        <w:rPr>
          <w:rFonts w:ascii="Times New Roman" w:hAnsi="Times New Roman" w:eastAsia="Times New Roman" w:cs="B Zar"/>
          <w:sz w:val="22"/>
          <w:szCs w:val="22"/>
          <w:rtl/>
        </w:rPr>
        <w:t xml:space="preserve">انتخاب واحد حساب با همان هدف انتخاب همه‌چیز در چارچوب انجام می‌شود: اطلاعات مفید. این امر دو معنا دارد. نخست، اطلاعات باید مربوط باشد. گروهی از حقوق و تعهدات ممکن است، در مقایسه با هرکدام جداگانه، اطلاعات مربوط‌تری بدهد، مشروط بر آنکه چهار شرط برقرار باشد: نتواند یا بعید باشد موضوع معاملات جداگانه شود؛ نتواند یا بعید باشد الگوهای متفاوتی از انقضا داشته باشد؛ ویژگی‌های اقتصادی و ریسک‌های مشابهی داشته باشد و در نتیجه احتمالاً آثار مشابهی بر چشم‌انداز خالص جریان‌های نقدی ورودی یا خروجی آتی بگذارد؛ و در فعالیت‌های تجاری ایجاد جریان نقدی با هم به کار گرفته شود و بر پایه برآورد جریان‌های نقدی آتی به‌هم‌وابسته اندازه‌گیری شود. دوم، اطلاعات باید صادقانه محتوای معامله یا رویدادی را که آن‌ها را ایجاد کرده بیان کند. از این رو ممکن است لازم باشد حقوق و تعهدات ناشی از منابع مختلف یک واحد حساب شود، یا حقوق و تعهدات ناشی از یک منبع به چند واحد حساب تفکیک شود، و برای بیان صادقانه حقوق و تعهدات غیرمرتبط ممکن است شناسایی و اندازه‌گیری جداگانه آن‌ها ضرورت یابد (چارچوب مفهومی، بند ۴.۵۱).</w:t>
      </w:r>
    </w:p>
    <w:p>
      <w:pPr>
        <w:bidi/>
        <w:spacing w:before="0" w:after="60" w:line="276" w:lineRule="auto"/>
        <w:ind w:firstLine="284"/>
        <w:jc w:val="both"/>
      </w:pPr>
      <w:r>
        <w:rPr>
          <w:rFonts w:ascii="Times New Roman" w:hAnsi="Times New Roman" w:eastAsia="Times New Roman" w:cs="B Zar"/>
          <w:sz w:val="22"/>
          <w:szCs w:val="22"/>
          <w:rtl/>
        </w:rPr>
        <w:t xml:space="preserve">محدودیت مخارج همین‌جا نیز کار می‌کند. هزینه شناسایی و اندازه‌گیری دارایی‌ها، بدهی‌ها، درآمدها و هزینه‌ها با کوچک شدن واحد حساب افزایش می‌یابد؛ بنابراین حقوق و تعهدات ناشی از منبع یکسان در حالت عادی فقط وقتی تفکیک می‌شود که اطلاعات حاصل مفیدتر و منافع آن بیش از مخارجش باشد (چارچوب مفهومی، بند ۴.۵۲). برخی قراردادها برای هر طرف هم حق می‌سازد و هم تعهد. اگر حقوق و تعهدات به هم وابسته و غیرقابل تفکیک باشد، یک دارایی یا بدهی غیرقابل تفکیک و یک واحد حساب پدید می‌آید؛ قراردادهای اجرانشده این‌گونه‌اند. اگر قابل تفکیک باشد، گاه مناسب است حقوق از تعهدات جدا و یک یا چند دارایی و بدهی جداگانه شناسایی شود، و گاه مناسب‌تر است همه در یک واحد حساب بیایند و یک دارایی یا یک بدهی به شمار روند (چارچوب مفهومی، بند ۴.۵۳). یک واحد حساب مرکب از حق و تعهد با تهاتر یکی نیست، چون در تهاتر دو مورد جداگانه شناسایی و اندازه‌گیری شده‌اند و بعد خالص نشان داده می‌شوند (چارچوب مفهومی، بند ۴.۵۴؛ ر.ک. بخش ۱-۱۲-۱).</w:t>
      </w:r>
    </w:p>
    <w:p>
      <w:pPr>
        <w:bidi/>
        <w:spacing w:before="0" w:after="60" w:line="276" w:lineRule="auto"/>
        <w:ind w:firstLine="284"/>
        <w:jc w:val="both"/>
      </w:pPr>
      <w:r>
        <w:rPr>
          <w:rFonts w:ascii="Times New Roman" w:hAnsi="Times New Roman" w:eastAsia="Times New Roman" w:cs="B Zar"/>
          <w:sz w:val="22"/>
          <w:szCs w:val="22"/>
          <w:rtl/>
        </w:rPr>
        <w:t xml:space="preserve">واحدهای حسابِ ممکن این‌هاست: یک حق یا یک تعهد منفرد؛ تمام حقوق، تمام تعهدات یا تمام حقوق و تعهدات ناشی از یک منبع، مانند یک قرارداد؛ زیرگروهی از آن‌ها، مثلاً زیرگروهی از حقوق نسبت به یک قلم دارایی ثابت مشهود که عمر مفید و الگوی مصرفش با سایر حقوق همان قلم فرق دارد؛ گروهی از حقوق و/یا تعهدات ناشی از پرتفویی از اقلام مشابه؛ گروهی از حقوق و/یا تعهدات ناشی از پرتفویی از اقلام غیرمشابه، مثلاً پرتفویی از دارایی‌ها و بدهی‌ها که در یک معامله واگذار خواهد شد؛ و آسیب‌پذیری پرتفویی از اقلام در برابر یک ریسک، که اگر پرتفوی در معرض ریسک باشد، برخی ابعاد حسابداری آن می‌تواند بر همان آسیب‌پذیری کلی متمرکز شود (چارچوب مفهومی، بند ۴.۵۵).</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قرارداد اجرانشده</w:t>
      </w:r>
      <w:r>
        <w:rPr>
          <w:rFonts w:ascii="Times New Roman" w:hAnsi="Times New Roman" w:eastAsia="Times New Roman" w:cs="B Zar"/>
          <w:sz w:val="22"/>
          <w:szCs w:val="22"/>
          <w:rtl/>
        </w:rPr>
        <w:t xml:space="preserve">، قرارداد یا بخشی از قرارداد است که به یک اندازه اجرا نشده است: طرف‌های قرارداد هیچ‌یک از تعهدات خود را ایفا نکرده‌اند، یا هر دو طرف بخشی از تعهدات خود را به یک اندازه ایفا کرده‌اند. (چارچوب مفهومی، بند ۴.۵۶)</w:t>
      </w:r>
    </w:p>
    <w:p>
      <w:pPr>
        <w:bidi/>
        <w:spacing w:before="0" w:after="60" w:line="276" w:lineRule="auto"/>
        <w:ind w:firstLine="284"/>
        <w:jc w:val="both"/>
      </w:pPr>
      <w:r>
        <w:rPr>
          <w:rFonts w:ascii="Times New Roman" w:hAnsi="Times New Roman" w:eastAsia="Times New Roman" w:cs="B Zar"/>
          <w:sz w:val="22"/>
          <w:szCs w:val="22"/>
          <w:rtl/>
        </w:rPr>
        <w:t xml:space="preserve">قرارداد اجرانشده ترکیبی از حق و تعهد به مبادله منافع اقتصادی ایجاد می‌کند. این حق و تعهد به هم وابسته و غیرقابل تفکیک است، پس ترکیب آن‌ها یک دارایی یا یک بدهی است. اگر شرایط فعلی مبادله مطلوب باشد، واحد تجاری دارایی دارد؛ اگر نامطلوب باشد، بدهی. اینکه این دارایی یا بدهی در صورت‌های مالی بیاید یا نه، هم به معیارهای شناخت (بخش ۱-۸) و هم به مبنای اندازه‌گیری انتخاب‌شده (بخش ۱-۱۰) بستگی دارد، که در موارد مقتضی شامل آزمون زیانبار بودن قرارداد است (چارچوب مفهومی، بند ۴.۵۷). با ایفای تعهدات، آن بخش دیگر «اجرانشده» نیست. اگر نخست واحد گزارشگر طبق قرارداد عمل کند، این عملکرد رویدادی است که حق و تعهد او به مبادله منابع را به حق دریافت یک منبع اقتصادی تبدیل می‌کند، و این حق دارایی است. اگر نخست طرف دیگر عمل کند، این رویداد حق و تعهد واحد گزارشگر به مبادله را به تعهد انتقال منبع تبدیل می‌کند، و این تعهد بدهی است (چارچوب مفهومی، بند ۴.۵۸). به این ترتیب، همان رویدادی که قرارداد را از حالت اجرانشده خارج می‌کند، سرچشمه دارایی یا بدهی 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قرارداد خرید مواد اولیه</w:t>
            </w:r>
          </w:p>
          <w:p>
            <w:pPr>
              <w:bidi/>
              <w:spacing w:before="0" w:after="40" w:line="252" w:lineRule="auto"/>
              <w:jc w:val="both"/>
            </w:pPr>
            <w:r>
              <w:rPr>
                <w:rFonts w:ascii="Times New Roman" w:hAnsi="Times New Roman" w:eastAsia="Times New Roman" w:cs="B Zar"/>
                <w:sz w:val="20"/>
                <w:szCs w:val="20"/>
                <w:rtl/>
              </w:rPr>
              <w:t xml:space="preserve">شرکت بهار قراردادی برای خرید ورق فولاد با قیمت ثابت امضا می‌کند. تا زمانی که هیچ‌یک از دو طرف عمل نکرده، قرارداد اجرانشده است و حق دریافت فولاد با تعهد پرداخت بها یک واحد حساب می‌سازد. اگر قیمت بازار بالا برود و شرایط قرارداد برای شرکت بهار مطلوب شود، ترکیب یک دارایی است؛ اگر قیمت بازار پایین بیاید، ترکیب یک بدهی است. وقتی فولاد تحویل شود، حق دریافت فولاد پایان می‌یابد و جای آن را فولاد و تعهد پرداخت بها می‌گیرد.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مفاد قرارداد برای هر طرف آن حقوق و تعهداتی ایجاد می‌کند، و برای بیان صادقانه آن‌ها، صورت‌های مالی «محتوا» را گزارش می‌کند، همان نگاه به محتوای پدیده، نه شکل حقوقی آن، که در بخش ۱-۶-۲ درباره بیان صادقانه دیدیم (چارچوب مفهومی، بند ۲.۱۲). گاهی محتوا از شکل حقوقی قرارداد جداست، و گاهی باید مفاد یک قرارداد یا مجموعه‌ای از قراردادها تحلیل شود تا محتوای حقوق و تعهدات معلوم گردد (چارچوب مفهومی، بند ۴.۵۹). همه مفاد، اعم از صریح یا ضمنی، در نظر گرفته می‌شود، مگر آنکه فاقد محتوا باشد؛ شرایط ضمنی ممکن است تعهداتی باشد که قانون تحمیل می‌کند، مانند تعهدات ضمانت قانونی در فروش به مشتری (چارچوب مفهومی، بند ۴.۶۰). مفاد فاقد محتوا، که اثر قابل تشخیصی بر ابعاد اقتصادی قرارداد ندارد، در نظر گرفته نمی‌شود، مثلاً مفادی که هیچ طرفی را مقید نمی‌کند، یا حقوقی از جمله اختیاراتی که دارنده‌اش در هیچ شرایطی توانایی عملی اعمال آن را ندارد (چارچوب مفهومی، بند ۴.۶۱).</w:t>
      </w:r>
    </w:p>
    <w:p>
      <w:pPr>
        <w:bidi/>
        <w:spacing w:before="0" w:after="60" w:line="276" w:lineRule="auto"/>
        <w:ind w:firstLine="284"/>
        <w:jc w:val="both"/>
      </w:pPr>
      <w:r>
        <w:rPr>
          <w:rFonts w:ascii="Times New Roman" w:hAnsi="Times New Roman" w:eastAsia="Times New Roman" w:cs="B Zar"/>
          <w:sz w:val="22"/>
          <w:szCs w:val="22"/>
          <w:rtl/>
        </w:rPr>
        <w:t xml:space="preserve">مجموعه‌ای از قراردادها ممکن است به یک نتیجه تجاری کلی دست یابد یا برای آن طراحی شده باشد. برای گزارش محتوا، شاید لازم باشد حقوق و تعهدات این مجموعه یک واحد حساب شود. اگر حقوق و تعهدات یک قرارداد صرفاً خنثی‌کننده تمام حقوق و تعهدات قرارداد دیگری باشد که هم‌زمان با همان طرف منعقد شده، اثر ترکیبی دو قرارداد هیچ حق یا تعهدی نمی‌آفریند. برعکس، اگر یک قرارداد دو یا چند مجموعه حق یا تعهد بسازد که می‌توانست از چند قرارداد جداگانه پدید آید، شاید لازم باشد برای بیان صادقانه هر مجموعه جداگانه به حساب آید، گویی از قراردادهای جداگانه ناشی شده است (چارچوب مفهومی، بند ۴.۶۲؛ ر.ک. بندهای ۴.۴۸ تا ۴.۵۵). همین استدلال است که در حسابداری، «جداسازی اجزای یک قرارداد» و «ترکیب قراردادهای مرتبط» را موجه می‌کند.</w:t>
      </w:r>
    </w:p>
    <w:p>
      <w:pPr>
        <w:bidi/>
        <w:spacing w:before="0" w:after="60" w:line="276" w:lineRule="auto"/>
        <w:ind w:firstLine="284"/>
        <w:jc w:val="both"/>
      </w:pPr>
      <w:r>
        <w:rPr>
          <w:rFonts w:ascii="Times New Roman" w:hAnsi="Times New Roman" w:eastAsia="Times New Roman" w:cs="B Zar"/>
          <w:sz w:val="22"/>
          <w:szCs w:val="22"/>
          <w:rtl/>
        </w:rPr>
        <w:t xml:space="preserve">با این تعریف‌ها، واژگان ما کامل شد. اما یک گام دیگر مانده است. اینکه یک قلم با تعریف دارایی یا بدهی مطابقت دارد، به این معنا نیست که وارد صورت‌های مالی می‌شود. نیاز به قاعده‌ای داریم که بگوید کدام قلم‌ها، چه زمانی و با چه مبلغی در صورت‌ها ثبت شوند؛ و این موضوع بخش بعد است.</w:t>
      </w:r>
    </w:p>
    <w:p>
      <w:pPr>
        <w:keepNext/>
        <w:keepLines/>
        <w:pBdr>
          <w:bottom w:val="single" w:sz="8" w:space="3" w:color="1F3864"/>
        </w:pBdr>
        <w:bidi/>
        <w:spacing w:before="420" w:after="120"/>
        <w:jc w:val="left"/>
        <w:outlineLvl w:val="0"/>
      </w:pPr>
      <w:bookmarkStart w:id="38" w:name="_TocH38"/>
      <w:r>
        <w:rPr>
          <w:rFonts w:ascii="Times New Roman" w:hAnsi="Times New Roman" w:eastAsia="Times New Roman" w:cs="B Zar"/>
          <w:b/>
          <w:bCs/>
          <w:color w:val="1F3864"/>
          <w:sz w:val="32"/>
          <w:szCs w:val="32"/>
          <w:rtl/>
        </w:rPr>
        <w:t xml:space="preserve">۱-۸ شناخت و قطع شناخت</w:t>
      </w:r>
      <w:bookmarkEnd w:id="38"/>
    </w:p>
    <w:p>
      <w:pPr>
        <w:bidi/>
        <w:spacing w:before="0" w:after="60" w:line="276" w:lineRule="auto"/>
        <w:ind w:firstLine="284"/>
        <w:jc w:val="both"/>
      </w:pPr>
      <w:r>
        <w:rPr>
          <w:rFonts w:ascii="Times New Roman" w:hAnsi="Times New Roman" w:eastAsia="Times New Roman" w:cs="B Zar"/>
          <w:sz w:val="22"/>
          <w:szCs w:val="22"/>
          <w:rtl/>
        </w:rPr>
        <w:t xml:space="preserve">تصور کنید تعریف‌های بخش پیش همه‌ی آن چیزی بود که برای ثبت یک قلم لازم داشتیم. در این صورت هر حق نامطمئن و هر تعهد محتمل را باید با یک مبلغ پولی وارد صورت‌های مالی می‌کردیم و صورت‌ها پر از اعداد بی‌پشتوانه می‌شد. به همین دلیل چارچوب مفهومی میان «تعریف» و «ورود به صورت‌ها» یک مرحله می‌گذارد: </w:t>
      </w:r>
      <w:r>
        <w:rPr>
          <w:rFonts w:ascii="Times New Roman" w:hAnsi="Times New Roman" w:eastAsia="Times New Roman" w:cs="B Zar"/>
          <w:b/>
          <w:bCs/>
          <w:sz w:val="22"/>
          <w:szCs w:val="22"/>
          <w:rtl/>
        </w:rPr>
        <w:t xml:space="preserve">شناخت</w:t>
      </w:r>
      <w:r>
        <w:rPr>
          <w:rFonts w:ascii="Times New Roman" w:hAnsi="Times New Roman" w:eastAsia="Times New Roman" w:cs="B Zar"/>
          <w:sz w:val="22"/>
          <w:szCs w:val="22"/>
          <w:rtl/>
        </w:rPr>
        <w:t xml:space="preserve">، یعنی فرآیند درج قلمی که تعریف یکی از عناصر را احراز می‌کند در صورت وضعیت مالی یا صورت عملکرد مالی. شناخت مستلزم نشان دادن آن قلم، در قالب واژگان و بر حسب مبلغ پولی، در یکی از آن صورت‌هاست و مبلغی که یک دارایی، بدهی یا حقوق مالکانه به آن در صورت وضعیت مالی شناسایی می‌شود «مبلغ دفتری» نام دارد (چارچوب مفهومی، بند ۵.۱). تنها اقلامی که تعریف دارایی، بدهی یا حقوق مالکانه را احراز می‌کنند در صورت وضعیت مالی شناسایی می‌شوند و تنها اقلامی که تعریف درآمد یا هزینه را احراز می‌کنند در صورت عملکرد مالی. با این حال همه‌ی این اقلام شناسایی نمی‌شوند (چارچوب مفهومی، بند ۵.۶). شناسایی نکردن قلمی که تعریف یکی از عناصر را احراز می‌کند از کامل بودن صورت‌ها می‌کاهد و ممکن است اطلاعات مفیدی را از آن‌ها حذف کند؛ از سوی دیگر، شناسایی برخی اقلام هم گاه اطلاعات مفیدی فراهم نمی‌کند. از این رو دارایی یا بدهی تنها وقتی شناسایی می‌شود که شناخت آن و درآمدها، هزینه‌ها یا تغییرات حقوق مالکانه ناشی از آن، اطلاعات مفید، یعنی هم مربوط و هم صادقانه، برای استفاده‌کنندگان فراهم کند (چارچوب مفهومی، بند ۵.۷). شناخت دو آزمون دارد: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عناصر صورت‌های مالی</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دارایی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بدهی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حقوق مالکانه</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درآمد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هزینه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2"/>
                <w:szCs w:val="22"/>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اول: آیا قلم با تعریف عنصر مطابقت دارد؟</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بله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دوم: آیا شناخت، اطلاعات مفید فراهم می‌کند؟ (با لحاظ محدودیت مخارج)</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مربوط بودن</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وجود؛ احتمال کم منافع)</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بیان صادقانه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اندازه‌گیری؛ سازگاری)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محدودیت مخارج</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(منافع &gt; مخارج)</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هر دو آزمون برقرار باشد</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1"/>
                <w:szCs w:val="21"/>
                <w:rtl/>
              </w:rPr>
              <w:t xml:space="preserve">شناخت در صورت‌های مالی</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قطع شناخت: وقتی کنترل از دست می‌رود یا تعهد فعلی از بین می‌رود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۱-۴: شناخت و قطع شناخت اقلام در صورت‌های مالی</w:t>
      </w:r>
    </w:p>
    <w:p>
      <w:pPr>
        <w:bidi/>
        <w:spacing w:before="0" w:after="60" w:line="276" w:lineRule="auto"/>
        <w:ind w:firstLine="284"/>
        <w:jc w:val="both"/>
      </w:pPr>
      <w:r>
        <w:rPr>
          <w:rFonts w:ascii="Times New Roman" w:hAnsi="Times New Roman" w:eastAsia="Times New Roman" w:cs="B Zar"/>
          <w:sz w:val="22"/>
          <w:szCs w:val="22"/>
          <w:rtl/>
        </w:rPr>
        <w:t xml:space="preserve">آزمون اول، </w:t>
      </w:r>
      <w:r>
        <w:rPr>
          <w:rFonts w:ascii="Times New Roman" w:hAnsi="Times New Roman" w:eastAsia="Times New Roman" w:cs="B Zar"/>
          <w:b/>
          <w:bCs/>
          <w:sz w:val="22"/>
          <w:szCs w:val="22"/>
          <w:rtl/>
        </w:rPr>
        <w:t xml:space="preserve">تعریف</w:t>
      </w:r>
      <w:r>
        <w:rPr>
          <w:rFonts w:ascii="Times New Roman" w:hAnsi="Times New Roman" w:eastAsia="Times New Roman" w:cs="B Zar"/>
          <w:sz w:val="22"/>
          <w:szCs w:val="22"/>
          <w:rtl/>
        </w:rPr>
        <w:t xml:space="preserve"> است: قلم باید تعریف یکی از عناصر را احراز کند. آزمون دوم، </w:t>
      </w:r>
      <w:r>
        <w:rPr>
          <w:rFonts w:ascii="Times New Roman" w:hAnsi="Times New Roman" w:eastAsia="Times New Roman" w:cs="B Zar"/>
          <w:b/>
          <w:bCs/>
          <w:sz w:val="22"/>
          <w:szCs w:val="22"/>
          <w:rtl/>
        </w:rPr>
        <w:t xml:space="preserve">اطلاعات مفید</w:t>
      </w:r>
      <w:r>
        <w:rPr>
          <w:rFonts w:ascii="Times New Roman" w:hAnsi="Times New Roman" w:eastAsia="Times New Roman" w:cs="B Zar"/>
          <w:sz w:val="22"/>
          <w:szCs w:val="22"/>
          <w:rtl/>
        </w:rPr>
        <w:t xml:space="preserve"> است: شناخت آن باید اطلاعات مربوط و بیان صادقانه فراهم کند. و بر هر دو،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سایه می‌اندازد: شناخت وقتی مفید است که مخارجش از منافعش بیشتر نباشد.</w:t>
      </w:r>
    </w:p>
    <w:p>
      <w:pPr>
        <w:bidi/>
        <w:spacing w:before="0" w:after="60" w:line="276" w:lineRule="auto"/>
        <w:ind w:firstLine="284"/>
        <w:jc w:val="both"/>
      </w:pPr>
      <w:r>
        <w:rPr>
          <w:rFonts w:ascii="Times New Roman" w:hAnsi="Times New Roman" w:eastAsia="Times New Roman" w:cs="B Zar"/>
          <w:sz w:val="22"/>
          <w:szCs w:val="22"/>
          <w:rtl/>
        </w:rPr>
        <w:t xml:space="preserve">محدودیت مخارج بر تصمیم‌های شناخت نیز حاکم است. شناخت دارایی یا بدهی هزینه دارد: تهیه‌کنندگان برای رسیدن به اندازه‌گیری مربوط متحمل مخارج می‌شوند و استفاده‌کنندگان نیز برای تجزیه و تحلیل و تفسیر اطلاعات. دارایی یا بدهی وقتی شناسایی می‌شود که منافع تهیه این اطلاعات برای استفاده‌کنندگان از راه شناخت، احتمالاً مخارج تهیه و استفاده را توجیه کند، و در برخی موارد مخارج شناخت می‌تواند از منافع آن بیشتر باشد (چارچوب مفهومی، بند ۵.۸). چارچوب صریح می‌گوید نمی‌توان دقیقاً مشخص کرد چه هنگام شناخت اطلاعات مفید می‌دهد و مخارجش از منافعش بیشتر نیست؛ آنچه مفید است به قلم و به واقعیت‌ها و شرایط بستگی دارد. در نتیجه تصمیم‌گیری درباره شناخت به قضاوت نیاز دارد و ممکن است الزامات شناخت در استانداردهای مختلف، و حتی در یک استاندارد، متفاوت باشد (چارچوب مفهومی، بند ۵.۹). همین بند توضیح می‌دهد چرا استانداردهای مختلف آستانه‌های شناخت متفاوتی دارند و چرا آن را نقص چارچوب نمی‌دانیم. هنگام تصمیم‌گیری درباره شناخت باید به این هم توجه کرد که اگر دارایی یا بدهی شناسایی نشود، چه اطلاعاتی باید ارائه شود. مثلاً اگر هنگام تحمل مخارج دارایی شناسایی نشود، هزینه شناسایی می‌گردد، و گاه شناسایی هزینه با گذشت زمان اطلاعات مفیدی می‌دهد، مثلاً امکان تشخیص روندها را فراهم می‌کند (چارچوب مفهومی، بند ۵.۱۰). و حتی اگر قلمی که تعریف دارایی یا بدهی را احراز می‌کند شناسایی نشود، ممکن است لازم باشد درباره آن در یادداشت‌های توضیحی اطلاعاتی ارائه شود، به‌گونه‌ای که حذف آن قلم از خلاصه ساختاریافته صورت وضعیت مالی و در موارد مقتضی صورت عملکرد مالی را جبران کند (چارچوب مفهومی، بند ۵.۱۱). عدم شناخت رها کردن موضوع نیست؛ جابه‌جایی آن از متن صورت‌ها به یادداشت‌هاست.</w:t>
      </w:r>
    </w:p>
    <w:p>
      <w:pPr>
        <w:bidi/>
        <w:spacing w:before="0" w:after="60" w:line="276" w:lineRule="auto"/>
        <w:ind w:firstLine="284"/>
        <w:jc w:val="both"/>
      </w:pPr>
      <w:r>
        <w:rPr>
          <w:rFonts w:ascii="Times New Roman" w:hAnsi="Times New Roman" w:eastAsia="Times New Roman" w:cs="B Zar"/>
          <w:sz w:val="22"/>
          <w:szCs w:val="22"/>
          <w:rtl/>
        </w:rPr>
        <w:t xml:space="preserve">آزمون دوم دو مانع اصلی دارد. مانع نخست مربوط بودن است. اگر وجود دارایی یا بدهی نامطمئن باشد، یا احتمال ورود یا خروج منافع اقتصادی از آن بسیار کم باشد، ممکن است شناخت اطلاعات مربوط ندهد؛ در این حالت مربوط‌ترین اطلاعات، توضیح مبلغ و زمان‌بندی و عوامل مؤثر بر احتمال جریان‌های احتمالی است که جایگاه معمولش «یادداشت‌های توضیحی» است (چارچوب مفهومی، بندهای ۵.۱۲ و ۵.۱۴ تا ۵.۱۶).</w:t>
      </w:r>
    </w:p>
    <w:p>
      <w:pPr>
        <w:bidi/>
        <w:spacing w:before="0" w:after="60" w:line="276" w:lineRule="auto"/>
        <w:ind w:firstLine="284"/>
        <w:jc w:val="both"/>
      </w:pPr>
      <w:r>
        <w:rPr>
          <w:rFonts w:ascii="Times New Roman" w:hAnsi="Times New Roman" w:eastAsia="Times New Roman" w:cs="B Zar"/>
          <w:sz w:val="22"/>
          <w:szCs w:val="22"/>
          <w:rtl/>
        </w:rPr>
        <w:t xml:space="preserve">ارتباط عدم اطمینان یا احتمال کم با شناخت را نباید ساده‌انگارانه خواند. وجود یکی از این دو عامل یا هر دو، به‌خودی‌خود به این نتیجه نمی‌انجامد که اطلاعات حاصل از شناخت نامربوط است؛ عوامل دیگر نیز بر این نتیجه اثر دارد و ممکن است ترکیبی از عوامل، نه یک عامل، تعیین کند شناخت اطلاعات مربوط می‌دهد یا نه (چارچوب مفهومی، بند ۵.۱۳). در برخی موارد، عدم اطمینان درباره وجود دارایی یا بدهی (بندهای ۴.۱۳ و ۴.۳۵) همراه با احتمال کم جریان‌ها و دامنه گسترده نتایج ممکن، به این معناست که شناسایی دارایی یا بدهی، که ناگزیر یک مبلغ واحد دارد، اطلاعات مربوط فراهم نمی‌کند؛ و در هر صورت، چه قلم شناسایی شود چه نه، ممکن است افشای اطلاعات توضیحی درباره عدم اطمینان‌های مرتبط لازم باشد (چارچوب مفهومی، بند ۵.۱۴). دارایی یا بدهی حتی با احتمال کم جریان ورودی یا خروجی منافع می‌تواند وجود داشته باشد (چارچوب مفهومی، بند ۵.۱۵)؛ در این حالت مربوط‌ترین اطلاعات ممکن است مبلغ جریان‌های احتمالی، زمان‌بندی محتمل آن‌ها و عوامل مؤثر بر احتمال وقوعشان باشد (چارچوب مفهومی، بند ۵.۱۶). اما حتی با احتمال کم، شناخت می‌تواند اطلاعات مربوطی فراتر از این بدهد، بسته به عواملی. نخست، اگر دارایی در یک مبادله با شرایط بازار تحصیل یا بدهی تقبل شده باشد، بهای آن معمولاً منعکس‌کننده احتمال جریان ورودی یا خروجی است، پس اطلاعات مربوط است و به سهولت در دسترس؛ افزون بر این، شناسایی نکردن چنین قلمی می‌تواند موجب شناسایی درآمد یا هزینه در زمان مبادله شود که ممکن است بیان صادقانه آن مبادله نباشد (چارچوب مفهومی، بند ۵.۱۷ الف؛ ر.ک. بند ۵.۲۵ الف). دوم، شناخت دارایی یا بدهی تقریباً همیشه با شناسایی درآمد یا هزینه همراه است. اگر دارایی یا بدهی ناشی از رویدادی باشد که عملیات مبادله‌ای نیست، شناخت آن معمولاً به شناسایی درآمد یا هزینه می‌انجامد؛ و اگر تنها احتمال اندکی وجود داشته باشد که دارایی یا بدهی موجب جریان ورودی یا خروجی منافع اقتصادی شود، ممکن است استفاده‌کنندگان، شناخت دارایی و درآمد یا بدهی و هزینه را اطلاعاتی مربوط ندانند (چارچوب مفهومی، بند ۵.۱۷ ب).</w:t>
      </w:r>
    </w:p>
    <w:p>
      <w:pPr>
        <w:bidi/>
        <w:spacing w:before="0" w:after="60" w:line="276" w:lineRule="auto"/>
        <w:ind w:firstLine="284"/>
        <w:jc w:val="both"/>
      </w:pPr>
      <w:r>
        <w:rPr>
          <w:rFonts w:ascii="Times New Roman" w:hAnsi="Times New Roman" w:eastAsia="Times New Roman" w:cs="B Zar"/>
          <w:sz w:val="22"/>
          <w:szCs w:val="22"/>
          <w:rtl/>
        </w:rPr>
        <w:t xml:space="preserve">مانع دوم بیان صادقانه است. شناخت یک دارایی یا بدهی خاص زمانی مناسب است که نه‌تنها اطلاعات مربوط فراهم کند، بلکه بیان صادقانه‌ای نیز از همان دارایی یا بدهی و از درآمدها، هزینه‌ها یا تغییرات در حقوق مالکانه ناشی از آن باشد. سطح عدم اطمینان اندازه‌گیری مرتبط با دارایی یا بدهی و عواملی دیگر بر این بیان صادقانه اثر می‌گذارد (چارچوب مفهومی، بند ۵.۱۸). برای آنکه دارایی یا بدهی شناسایی شود، باید اندازه‌گیری شود، و در بسیاری از موارد این اندازه‌گیری‌ها ناگزیر برآوردند و با عدم اطمینان اندازه‌گیری همراه‌اند. اما وجود عدم اطمینان به معنای کنار گذاشتن شناخت نیست. استفاده از برآوردهای معقول بخش اساسی تهیه صورت‌های مالی است و اگر برآوردها شفاف و دقیق توصیف و تبیین شوند، مفید بودن اطلاعات خدشه‌دار نمی‌شود؛ حتی سطح بالایی از عدم اطمینان اندازه‌گیری لزوماً مانع ارائه اطلاعات مفید نیست (چارچوب مفهومی، بند ۵.۱۹).</w:t>
      </w:r>
    </w:p>
    <w:p>
      <w:pPr>
        <w:bidi/>
        <w:spacing w:before="0" w:after="60" w:line="276" w:lineRule="auto"/>
        <w:ind w:firstLine="284"/>
        <w:jc w:val="both"/>
      </w:pPr>
      <w:r>
        <w:rPr>
          <w:rFonts w:ascii="Times New Roman" w:hAnsi="Times New Roman" w:eastAsia="Times New Roman" w:cs="B Zar"/>
          <w:sz w:val="22"/>
          <w:szCs w:val="22"/>
          <w:rtl/>
        </w:rPr>
        <w:t xml:space="preserve">با این حال، گاه سطح عدم اطمینان مرتبط با برآورد مبلغ یک دارایی یا بدهی آن‌قدر بالاست که کافی بودن بیان صادقانه آن دارایی یا بدهی و نیز درآمدها، هزینه‌ها یا تغییرات حقوق مالکانه ناشی از آن را زیر سؤال می‌برد. چارچوب برای نمونه می‌گوید اگر تنها شیوه برآورد مبلغ، تکنیک‌های اندازه‌گیری مبتنی بر جریان‌های نقدی باشد و یک یا چند مورد از وضعیت‌های زیر نیز وجود داشته باشد، سطح عدم اطمینان می‌تواند بسیار بالا باشد: نخست، دامنه نتایج ممکن گسترده باشد و برآورد احتمال وقوع هر نتیجه به‌گونه‌ای غیرمعمول دشوار؛ دوم، مبلغ مزبور به‌گونه‌ای غیرمعمول به تغییرات کوچک در برآورد احتمال نتایج مختلف حساس باشد، مانند زمانی که احتمال جریان نقدی ورودی یا خروجی آتی بسیار کم، اما مبلغ آن در صورت وقوع بسیار بالاست؛ و سوم، اندازه‌گیری مستلزم تخصیص جریان‌های نقدی باشد که به‌گونه‌ای غیرمعمول ذهنی است و منحصراً به همان دارایی یا بدهی مورد اندازه‌گیری مربوط نیست (چارچوب مفهومی، بند ۵.۲۰). حتی در این موارد، تصمیم ساده نیست. گاهی مفیدترین اطلاعات همان مبلغ بسیار نامطمئن است، به شرط آنکه برآورد توصیف شود و عدم اطمینان‌های مؤثر بر آن تبیین گردد؛ این وضع به‌ویژه وقتی محتمل است که آن مبلغ مربوط‌ترین مبلغ برای آن دارایی یا بدهی باشد. در سایر موارد، اگر آن مبلغ بیان صادقانه کافی ارائه نکند، سودمندترین اطلاعات ممکن است مبلغ دیگری باشد، همراه با توصیف و توضیح لازم، که اندکی کمتر مربوط است اما عدم اطمینان اندازه‌گیری کمتری دارد (چارچوب مفهومی، بند ۵.۲۱). تنها در شرایطی محدود، که همه مقادیر مربوط در دسترس چنان نامطمئن‌اند که هیچ‌یک، حتی با توصیف برآوردها و تبیین عدم اطمینان‌های مؤثر بر آن‌ها، اطلاعات مفیدی درباره دارایی یا بدهی (و درآمدها، هزینه‌ها یا تغییرات حقوق مالکانه ناشی از آن) فراهم نمی‌کند، دارایی یا بدهی شناسایی نمی‌شود (چارچوب مفهومی، بند ۵.۲۲). و بالاخره، چه دارایی یا بدهی شناسایی شود و چه نشود، بیان صادقانه آن ممکن است مستلزم اطلاعات توضیحی درباره عدم اطمینان‌های مرتبط با وجود یا اندازه‌گیری یا نتیجه آن باشد، از جمله مبلغ یا زمان‌بندی جریان ورودی یا خروجی منافع اقتصادی که سرانجام از آن حاصل می‌شود (چارچوب مفهومی، بند ۵.۲۳؛ ر.ک. بندهای ۶.۶۰ تا ۶.۶۲).</w:t>
      </w:r>
    </w:p>
    <w:p>
      <w:pPr>
        <w:bidi/>
        <w:spacing w:before="0" w:after="60" w:line="276" w:lineRule="auto"/>
        <w:ind w:firstLine="284"/>
        <w:jc w:val="both"/>
      </w:pPr>
      <w:r>
        <w:rPr>
          <w:rFonts w:ascii="Times New Roman" w:hAnsi="Times New Roman" w:eastAsia="Times New Roman" w:cs="B Zar"/>
          <w:sz w:val="22"/>
          <w:szCs w:val="22"/>
          <w:rtl/>
        </w:rPr>
        <w:t xml:space="preserve">بیان صادقانه یک قلم شناسایی‌شده تنها به شناسایی آن وابسته نیست؛ شیوه اندازه‌گیری آن و نیز ارائه و افشای اطلاعات درباره آن را هم دربرمی‌گیرد (چارچوب مفهومی، بند ۵.۲۴). از این‌رو هنگام داوری درباره اینکه شناخت می‌تواند بیان صادقانه‌ای فراهم کند یا نه، علاوه بر عنوان و نحوه اندازه‌گیری قلم در صورت وضعیت مالی، سه نکته باید در نظر گرفته شود (چارچوب مفهومی، بند ۵.۲۵). نکته نخست، نشان دادن درآمدها، هزینه‌ها و تغییرات حقوق مالکانه ناشی از قلم است. اگر واحد تجاری دارایی‌ای را در قبال مابه‌ازا تحصیل کرده باشد، شناسایی‌نکردن آن دارایی به شناسایی هزینه می‌انجامد و سود و حقوق مالکانه را کاهش می‌دهد؛ و در برخی موارد، مثلاً وقتی واحد تجاری آن دارایی را فوراً مصرف نکرده است، شناسایی هزینه به‌جای دارایی ارائه‌ای گمراه‌کننده است و وضعیت مالی را مخدوش می‌کند (چارچوب مفهومی، بند ۵.۲۵ الف). نکته دوم، شناسایی یا عدم شناسایی دارایی‌ها و بدهی‌های مرتبط است. اگر دارایی‌ها و بدهی‌های مرتبط شناسایی نشده باشند، شناخت یکی از آن‌ها می‌تواند به ناهماهنگی در شناسایی، یعنی عدم تطابق حسابداری، بینجامد؛ وضعیتی که بیان قابل فهم یا صادقانه‌ای از اثر کلی معامله یا رویداد را فراهم نمی‌کند، حتی اگر اطلاعات توضیحی در یادداشت‌ها ارائه شود (چارچوب مفهومی، بند ۵.۲۵ ب). نکته سوم، ارائه و افشاست. تصویر کامل شامل همه اطلاعاتی است که استفاده‌کنندگان برای درک پدیده به‌تصویرکشیده‌شده نیاز دارند و همه توضیحات لازم را هم دربرمی‌گیرد؛ بنابراین ارائه و افشای مناسب است که امکان می‌دهد مبلغ شناسایی‌شده بخشی از بیان صادقانه آن قلم باشد (چارچوب مفهومی، بند ۵.۲۵ پ).</w:t>
      </w:r>
    </w:p>
    <w:p>
      <w:pPr>
        <w:bidi/>
        <w:spacing w:before="0" w:after="60" w:line="276" w:lineRule="auto"/>
        <w:ind w:firstLine="284"/>
        <w:jc w:val="both"/>
      </w:pPr>
      <w:r>
        <w:rPr>
          <w:rFonts w:ascii="Times New Roman" w:hAnsi="Times New Roman" w:eastAsia="Times New Roman" w:cs="B Zar"/>
          <w:sz w:val="22"/>
          <w:szCs w:val="22"/>
          <w:rtl/>
        </w:rPr>
        <w:t xml:space="preserve">شناخت، افزون بر آنچه گفتیم، عناصر را به هم می‌پیوندد. صورت وضعیت مالی و صورت یا صورت‌های عملکرد مالی، دارایی‌ها، بدهی‌ها، حقوق مالکانه، درآمدها و هزینه‌های شناسایی‌شده را در قالب خلاصه‌های ساختاریافته‌ای نشان می‌دهد که برای فراهم کردن اطلاعات مالی قابل مقایسه و قابل فهم طراحی شده است. ویژگی مهم ساختار این خلاصه‌ها آن است که مبالغ شناسایی‌شده در یک صورت مالی در جمع‌های کل، و در موارد مقتضی جمع‌های فرعی، قرار می‌گیرد که اقلام شناسایی‌شده آن صورت را به هم مرتبط می‌کند (چارچوب مفهومی، بند ۵.۲). شناخت این اجزا را به دو شیوه به هم می‌پیوندد. نخست، در صورت وضعیت مالی در ابتدا و پایان هر دوره، جمع دارایی‌ها منهای جمع بدهی‌ها برابر با حقوق مالکانه است. دوم، تغییر شناسایی‌شده در حقوق مالکانه طی دوره برابر است با درآمدها منهای هزینه‌های شناسایی‌شده در صورت عملکرد مالی، به‌علاوه آورده دارندگان ادعاهای مالکانه منهای توزیع منابع به آن‌ها (چارچوب مفهومی، بند ۵.۳). به زبان ساده، حقوق مالکانه پایان دوره برابر است با حقوق مالکانه ابتدای دوره، به‌اضافه سود یا زیان دوره، به‌اضافه آورده، منهای توزیع؛ و دلیل اینکه صورت‌های مالی یک سیستم به‌هم‌پیوسته‌اند و نه فهرست‌هایی جدا، همین است. این پیوند ناشی از آن است که شناسایی یک قلم یا تغییر در مبلغ دفتری آن، همواره مستلزم شناخت یا قطع شناخت یک یا چند قلم دیگر یا تغییر در مبلغ دفتری آن‌هاست. درآمد با شناخت اولیه یک دارایی یا افزایش مبلغ دفتری آن، یا با قطع شناخت یک بدهی یا کاهش مبلغ دفتری آن هم‌زمان رخ می‌دهد؛ هزینه نیز با شناخت اولیه یک بدهی یا افزایش مبلغ دفتری آن، یا با قطع شناخت یک دارایی یا کاهش مبلغ دفتری آن هم‌زمان است (چارچوب مفهومی، بند ۵.۴). معادل حسابداری این بندها همان قاعده‌ای است که «هر ثبت دفتری دو طرف دارد» نامیده می‌شود، اما چارچوب آن را از مفاهیم عناصر نتیجه می‌گیرد، نه از قرارداد دفتری.</w:t>
      </w:r>
    </w:p>
    <w:p>
      <w:pPr>
        <w:bidi/>
        <w:spacing w:before="0" w:after="60" w:line="276" w:lineRule="auto"/>
        <w:ind w:firstLine="284"/>
        <w:jc w:val="both"/>
      </w:pPr>
      <w:r>
        <w:rPr>
          <w:rFonts w:ascii="Times New Roman" w:hAnsi="Times New Roman" w:eastAsia="Times New Roman" w:cs="B Zar"/>
          <w:sz w:val="22"/>
          <w:szCs w:val="22"/>
          <w:rtl/>
        </w:rPr>
        <w:t xml:space="preserve">برند ساخته‌شده توسط خود شرکت بهار را در نظر بگیرید. ممکن است با تعریف دارایی سازگار باشد، چون حقی است که قابلیت تولید منافع دارد و شرکت آن را کنترل می‌کند. اما فرض کنید اندازه‌گیری آن به‌طور صادقانه و با هزینه‌ای معقول ممکن نباشد و همه مقادیر در دسترس چنان نامطمئن باشند که هیچ‌یک، حتی با توصیف برآوردها، اطلاعات مفیدی ندهد؛ این همان «شرایط محدود» بند ۵.۲۲ است و در آن شناخت اطلاعات مفید فراهم نمی‌کند. اگر مبلغ دیگری با عدم اطمینان کمتر در دسترس باشد، چارچوب به‌جای ترک شناخت، آن مبلغ را همراه با توضیح لازم ترجیح می‌دهد (بند ۵.۲۱). به این ترتیب «تعریف» لازم است، اما کافی نیست. همین منطق به ما کمک می‌کند «تطابق هزینه‌ها با درآمدها» را درست بفهمیم: وقتی فروش نقدی کالا هم درآمد (از شناخت یک دارایی، یعنی نقد) و هم هزینه (از قطع شناخت دارایی دیگر، یعنی کالا) ایجاد می‌کند، می‌گوییم درآمد و هزینه هم‌زمان شناسایی شده‌اند و این را گاهی «تطابق» می‌نامند (چارچوب مفهومی، بند ۵.۵). اما این همزمانی نتیجه‌ی شناخت تغییرات در دارایی‌ها و بدهی‌هاست و اجازه نمی‌دهد قلمی که تعریف دارایی یا بدهی را ندارد، مانند «هزینه به تعویق‌افتاده»، در صورت وضعیت مالی بیاید.</w:t>
      </w:r>
    </w:p>
    <w:p>
      <w:pPr>
        <w:bidi/>
        <w:spacing w:before="0" w:after="60" w:line="276" w:lineRule="auto"/>
        <w:ind w:firstLine="284"/>
        <w:jc w:val="both"/>
      </w:pPr>
      <w:r>
        <w:rPr>
          <w:rFonts w:ascii="Times New Roman" w:hAnsi="Times New Roman" w:eastAsia="Times New Roman" w:cs="B Zar"/>
          <w:sz w:val="22"/>
          <w:szCs w:val="22"/>
          <w:rtl/>
        </w:rPr>
        <w:t xml:space="preserve">شناخت پایانی هم دارد. </w:t>
      </w:r>
      <w:r>
        <w:rPr>
          <w:rFonts w:ascii="Times New Roman" w:hAnsi="Times New Roman" w:eastAsia="Times New Roman" w:cs="B Zar"/>
          <w:b/>
          <w:bCs/>
          <w:sz w:val="22"/>
          <w:szCs w:val="22"/>
          <w:rtl/>
        </w:rPr>
        <w:t xml:space="preserve">قطع شناخت</w:t>
      </w:r>
      <w:r>
        <w:rPr>
          <w:rFonts w:ascii="Times New Roman" w:hAnsi="Times New Roman" w:eastAsia="Times New Roman" w:cs="B Zar"/>
          <w:sz w:val="22"/>
          <w:szCs w:val="22"/>
          <w:rtl/>
        </w:rPr>
        <w:t xml:space="preserve"> یعنی حذف تمام یا بخشی از یک دارایی یا بدهی شناسایی‌شده از صورت وضعیت مالی؛ و معمولاً وقتی رخ می‌دهد که آن قلم دیگر تعریف دارایی یا بدهی را احراز نکند. دارایی وقتی حذف می‌شود که واحد کنترل تمام یا بخشی از آن را از دست بدهد و بدهی وقتی که واحد دیگر تعهد فعلی بابت آن نداشته باشد. چارچوب هر دو معیار را با قید «معمولاً» بیان می‌کند (چارچوب مفهومی، بند ۵.۲۶). هدف الزامات حسابداری قطع شناخت، بیان صادقانه دو چیز است: نخست، دارایی‌ها و بدهی‌های باقیمانده پس از معامله یا رویداد دیگری که به قطع شناخت انجامیده، شامل دارایی‌ها یا بدهی‌هایی که به‌عنوان بخشی از همان معامله یا رویداد تحصیل، تقبل یا ایجاد شده‌اند؛ و دوم، تغییری که در دارایی‌ها و بدهی‌های واحد تجاری در نتیجه آن معامله یا رویداد پدید آمده است (چارچوب مفهومی، بند ۵.۲۷). چارچوب روش دستیابی به این دو هدف را نیز روشن می‌کند. هر دارایی یا بدهی که منقضی، مصرف، وصول، ایفا یا منتقل شده است، قطع شناخت می‌شود و درآمدها و هزینه‌های ناشی از آن شناسایی می‌گردد؛ مجموعه این دارایی‌ها و بدهی‌ها «جزء انتقال‌یافته» نام دارد. اگر چیزی از دارایی یا بدهی باقی بماند، شناسایی آن، که «جزء باقیمانده» نامیده می‌شود، ادامه می‌یابد و جزء باقیمانده به واحد حسابی جدا از جزء انتقال‌یافته تبدیل می‌شود. از این‌رو قطع شناخت جزء انتقال‌یافته هیچ درآمد یا هزینه‌ای برای جزء باقیمانده به بار نمی‌آورد، مگر آنکه قطع شناخت الزامات اندازه‌گیری قابل اعمال بر جزء باقیمانده را تغییر دهد. و سرانجام، هرگاه برای دستیابی به یکی از دو هدف یا هر دو لازم باشد، یک یا چند روش دیگر به کار می‌رود: ارائه جداگانه جزء باقیمانده در صورت وضعیت مالی؛ ارائه جداگانه درآمدها و هزینه‌های ناشی از قطع شناخت جزء انتقال‌یافته در صورت یا صورت‌های عملکرد مالی؛ یا ارائه اطلاعات توضیحی (چارچوب مفهومی، بند ۵.۲۸).</w:t>
      </w:r>
    </w:p>
    <w:p>
      <w:pPr>
        <w:bidi/>
        <w:spacing w:before="0" w:after="60" w:line="276" w:lineRule="auto"/>
        <w:ind w:firstLine="284"/>
        <w:jc w:val="both"/>
      </w:pPr>
      <w:r>
        <w:rPr>
          <w:rFonts w:ascii="Times New Roman" w:hAnsi="Times New Roman" w:eastAsia="Times New Roman" w:cs="B Zar"/>
          <w:sz w:val="22"/>
          <w:szCs w:val="22"/>
          <w:rtl/>
        </w:rPr>
        <w:t xml:space="preserve">اگر شرکت بهار مطالبات خود را به بانک بفروشد و کنترل و ریسک آن را کاملاً منتقل کند، مطالبات حذف می‌شود؛ اما چارچوب دو وضعیت را نمونه می‌آورد که در آن‌ها واحد تجاری به‌ظاهر دارایی را منتقل کرده، ولی دارایی همچنان دارایی او باقی می‌ماند. در وضعیت نخست، واحد تجاری دارایی را به‌ظاهر منتقل کرده ولی همچنان در معرض نوسان‌های عمده، مثبت یا منفی، در مبلغ منافع اقتصادی آن دارایی است؛ این وضع گاه نشان می‌دهد کنترل ادامه دارد (بند ۴.۲۴). اگر شرکت بهار مطالبات را فروخته باشد اما زیان وصول‌نشدن آن را همچنان خودش بپذیرد، ممکن است هنوز آن را کنترل کند و مطالبات باید بماند. در وضعیت دوم، دارایی به شخص دیگری منتقل شده که آن را به‌عنوان نماینده واحد تجاری نگهداری می‌کند؛ در این حالت انتقال‌دهنده هنوز دارایی را کنترل می‌کند (بند ۴.۲۵). در چنین مواردی قطع شناخت مناسب نیست، زیرا یکی از دو هدف قطع شناخت یا هر دو محقق نشده است (چارچوب مفهومی، بندهای ۵.۲۹ و ۵.۳۰).</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وقتی قطع شناخت کافی نیست</w:t>
            </w:r>
          </w:p>
          <w:p>
            <w:pPr>
              <w:bidi/>
              <w:spacing w:before="0" w:after="40" w:line="252" w:lineRule="auto"/>
              <w:jc w:val="both"/>
            </w:pPr>
            <w:r>
              <w:rPr>
                <w:rFonts w:ascii="Times New Roman" w:hAnsi="Times New Roman" w:eastAsia="Times New Roman" w:cs="B Zar"/>
                <w:sz w:val="20"/>
                <w:szCs w:val="20"/>
                <w:rtl/>
              </w:rPr>
              <w:t xml:space="preserve">حتی وقتی واحد تجاری جزء انتقال‌یافته را دیگر در اختیار ندارد، قطع شناخت ممکن است همیشه بیان صادقانه میزان تغییر در دارایی‌ها و بدهی‌های واحد تجاری نباشد، هرچند با یکی از روش‌های ارائه و افشای بند ۵.۲۸(پ) همراه شود؛ در این موارد، قطع شناخت جزء انتقال‌یافته چنین القا می‌کند که وضعیت مالی بسیار بیش از اثر خود قطع شناخت تغییر کرده است. چارچوب دو نمونه می‌آورد: واحد تجاری دارایی را منتقل کرده و هم‌زمان معامله‌ای دیگر انجام داده که برای او حق فعلی یا تعهد فعلی تحصیل مجدد آن دارایی ایجاد می‌کند، مثلاً از طریق پیمان آتی، اختیار فروش صادرشده یا اختیار خرید خریداری‌شده؛ یا واحد تجاری همچنان در معرض نوسان‌های عمده مثبت یا منفی در مبلغ منافع اقتصادی جزء انتقال‌یافته‌ای است که دیگر آن را کنترل نمی‌کند. (چارچوب مفهومی، بند ۵.۳۱)</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اگر قطع شناخت، حتی با پشتیبانی روش‌های بند ۵.۲۸(پ)، برای دستیابی به هر دو هدف کافی نباشد، گاه می‌توان هر دو هدف را از طریق ادامه شناخت جزء انتقال‌یافته برآورده کرد. پیامدهای این رویکرد سه چیز است: درآمد یا هزینه‌ای در ارتباط با جزء باقیمانده یا جزء انتقال‌یافته در نتیجه آن معامله شناسایی نمی‌شود؛ عواید دریافتی (یا پرداختی) بابت انتقال دارایی (یا بدهی) وام دریافتی (یا پرداختی) تلقی می‌شود؛ و جزء انتقال‌یافته باید در صورت وضعیت مالی جداگانه ارائه یا در اطلاعات توضیحی افشا شود تا نشان دهد واحد تجاری دیگر حق یا تعهدی از آن ندارد، و گاه لازم است درآمدها یا هزینه‌های ناشی از جزء انتقال‌یافته پس از انتقال نیز گزارش شود (چارچوب مفهومی، بند ۵.۳۲).</w:t>
      </w:r>
    </w:p>
    <w:p>
      <w:pPr>
        <w:bidi/>
        <w:spacing w:before="0" w:after="60" w:line="276" w:lineRule="auto"/>
        <w:ind w:firstLine="284"/>
        <w:jc w:val="both"/>
      </w:pPr>
      <w:r>
        <w:rPr>
          <w:rFonts w:ascii="Times New Roman" w:hAnsi="Times New Roman" w:eastAsia="Times New Roman" w:cs="B Zar"/>
          <w:sz w:val="22"/>
          <w:szCs w:val="22"/>
          <w:rtl/>
        </w:rPr>
        <w:t xml:space="preserve">یکی از جاهایی که پرسش قطع شناخت مطرح می‌شود، تعدیل قرارداد است، یعنی وقتی قرارداد به‌گونه‌ای تغییر می‌کند که حقوق و تعهدات فعلی کاهش یا حذف می‌شود. برای تصمیم‌گیری باید پرسید کدام واحد حساب مفیدترین اطلاعات را درباره دارایی‌ها و بدهی‌های باقیمانده پس از تعدیل فراهم می‌کند و تعدیل چگونه دارایی‌ها و بدهی‌ها را تغییر می‌دهد. اگر تعدیل فقط حقوق یا تعهدات فعلی را حذف کند، همان ملاحظات بندهای ۵.۲۶ تا ۵.۳۲ در تصمیم قطع شناخت آن حقوق یا تعهدات به کار می‌رود. اگر فقط حقوق یا تعهدات جدیدی بیفزاید، باید تصمیم گرفت که آن‌ها دارایی یا بدهی جداگانه‌ای هستند یا بخشی از همان واحد حقوق و تعهدات فعلی (بندهای ۴.۴۸ تا ۴.۵۵). و اگر هم حقوق و تعهدات فعلی را حذف کند و هم موارد جدید بیفزاید، اثر هر یک و اثر ترکیبی آن‌ها باید بررسی شود؛ در برخی موارد قرارداد چنان گسترده تعدیل می‌شود که، به لحاظ محتوا، دارایی یا بدهی قدیمی را با دارایی یا بدهی جدیدی جایگزین می‌کند و واحد تجاری باید دارایی یا بدهی اولیه را قطع شناخت و دارایی یا بدهی جدید را شناسایی کند (چارچوب مفهومی، بند ۵.۳۳).</w:t>
      </w:r>
    </w:p>
    <w:p>
      <w:pPr>
        <w:bidi/>
        <w:spacing w:before="0" w:after="60" w:line="276" w:lineRule="auto"/>
        <w:ind w:firstLine="284"/>
        <w:jc w:val="both"/>
      </w:pPr>
      <w:r>
        <w:rPr>
          <w:rFonts w:ascii="Times New Roman" w:hAnsi="Times New Roman" w:eastAsia="Times New Roman" w:cs="B Zar"/>
          <w:sz w:val="22"/>
          <w:szCs w:val="22"/>
          <w:rtl/>
        </w:rPr>
        <w:t xml:space="preserve">تا اینجا دانستیم چه چیزی وارد صورت‌های مالی می‌شود. اما هنوز یک پرسش مهم باقی است: با چه عددی؟ اینجا از طبقه‌ی دوم هرم به طبقه‌ی سوم می‌رسیم، که به «چگونه» پاسخ می‌دهد؛ از مفروضاتی که بدون آن‌ها هیچ عددی معنا ندارد شروع می‌کنیم.</w:t>
      </w:r>
    </w:p>
    <w:p>
      <w:pPr>
        <w:keepNext/>
        <w:keepLines/>
        <w:pBdr>
          <w:bottom w:val="single" w:sz="8" w:space="3" w:color="1F3864"/>
        </w:pBdr>
        <w:bidi/>
        <w:spacing w:before="420" w:after="120"/>
        <w:jc w:val="left"/>
        <w:outlineLvl w:val="0"/>
      </w:pPr>
      <w:bookmarkStart w:id="39" w:name="_TocH39"/>
      <w:r>
        <w:rPr>
          <w:rFonts w:ascii="Times New Roman" w:hAnsi="Times New Roman" w:eastAsia="Times New Roman" w:cs="B Zar"/>
          <w:b/>
          <w:bCs/>
          <w:color w:val="1F3864"/>
          <w:sz w:val="32"/>
          <w:szCs w:val="32"/>
          <w:rtl/>
        </w:rPr>
        <w:t xml:space="preserve">۱-۹ سطح سوم: مفروضات حسابداری</w:t>
      </w:r>
      <w:bookmarkEnd w:id="39"/>
    </w:p>
    <w:p>
      <w:pPr>
        <w:bidi/>
        <w:spacing w:before="0" w:after="60" w:line="276" w:lineRule="auto"/>
        <w:ind w:firstLine="284"/>
        <w:jc w:val="both"/>
      </w:pPr>
      <w:r>
        <w:rPr>
          <w:rFonts w:ascii="Times New Roman" w:hAnsi="Times New Roman" w:eastAsia="Times New Roman" w:cs="B Zar"/>
          <w:sz w:val="22"/>
          <w:szCs w:val="22"/>
          <w:rtl/>
        </w:rPr>
        <w:t xml:space="preserve">هر دانشی بر چند پیش‌فرض بنا شده که اثبات نمی‌شوند اما همه آن‌ها را می‌پذیرند تا کار پیش برود؛ هندسه‌دان هم بی‌آنکه اثباتی بخواهد می‌پذیرد که از دو نقطه فقط یک خط می‌گذرد. حسابداری نیز چنین پایه‌هایی دارد. اگر این پایه‌ها را برداریم، هر عددی که در صورت‌های مالی می‌بینیم بی‌پشتوانه می‌شود. چهار فرض داریم که مثل چهار پایه‌ی یک میز، هرکدام بخشی از بار را می‌کشد: واحد گزارشگر، تداوم فعالیت، دوره مالی و واحد پولی. ترتیب آن‌ها هم تصادفی نیست و می‌توان آن را به چهار پرسش ساده برگرداند: گزارش مال «کیست»؟ تا «کِی» ادامه دارد؟ در «چه بازه‌ای» بریده می‌شود؟ و با «چه پیمانه‌ای» سنجیده می‌شود؟</w:t>
      </w:r>
    </w:p>
    <w:p>
      <w:pPr>
        <w:bidi/>
        <w:spacing w:before="0" w:after="60" w:line="276" w:lineRule="auto"/>
        <w:ind w:firstLine="284"/>
        <w:jc w:val="both"/>
      </w:pPr>
      <w:r>
        <w:rPr>
          <w:rFonts w:ascii="Times New Roman" w:hAnsi="Times New Roman" w:eastAsia="Times New Roman" w:cs="B Zar"/>
          <w:sz w:val="22"/>
          <w:szCs w:val="22"/>
          <w:rtl/>
        </w:rPr>
        <w:t xml:space="preserve">پیش از ادامه باید دقیق باشیم که این چهار فرض از کجا آمده‌اند. فهرست چهارگانه‌ی واحد گزارشگر، تداوم فعالیت، دوره مالی و واحد پولی میراث سنت نظری حسابداری است و در این درس به‌عنوان مفروضات حسابداری شناخته می‌شود. چارچوب مفهومی از میان این چهار مورد فقط تداوم فعالیت را صریحاً «فرض» می‌نامد (چارچوب مفهومی، بند ۳.۹)؛ دوره گزارشگری و واحد گزارشگر را به‌صورت ویژگی‌های صورت‌های مالی توصیف می‌کند (چارچوب مفهومی، بندهای ۳.۴ و ۳.۱۰). واحد پولی نیز در میان بندهای فصل صورت‌های مالی به‌عنوان فرض شمرده نشده است و چارچوب تنها در فصل اندازه‌گیری، به‌طور ضمنی، یادآوری می‌کند که عناصر شناسایی‌شده بر حسب واحد پول کمّی می‌شوند (چارچوب مفهومی، بند ۶.۱). بنابراین در بخش حاضر، آنچه درباره‌ی تداوم فعالیت، دوره گزارشگری و واحد گزارشگر می‌خوانید به متن چارچوب مستند است و آنچه درباره‌ی واحد پولی می‌آید تحلیل مؤلف بر پایه سنت حسابداری است.</w:t>
      </w:r>
    </w:p>
    <w:p>
      <w:pPr>
        <w:keepNext/>
        <w:keepLines/>
        <w:bidi/>
        <w:spacing w:before="300" w:after="80"/>
        <w:jc w:val="left"/>
        <w:outlineLvl w:val="1"/>
      </w:pPr>
      <w:bookmarkStart w:id="40" w:name="_TocH40"/>
      <w:r>
        <w:rPr>
          <w:rFonts w:ascii="Times New Roman" w:hAnsi="Times New Roman" w:eastAsia="Times New Roman" w:cs="B Zar"/>
          <w:b/>
          <w:bCs/>
          <w:color w:val="2E74B5"/>
          <w:sz w:val="27"/>
          <w:szCs w:val="27"/>
          <w:rtl/>
        </w:rPr>
        <w:t xml:space="preserve">۱-۹-۱ فرض واحد گزارشگر (تفکیک شخصیت)</w:t>
      </w:r>
      <w:bookmarkEnd w:id="40"/>
    </w:p>
    <w:p>
      <w:pPr>
        <w:bidi/>
        <w:spacing w:before="0" w:after="60" w:line="276" w:lineRule="auto"/>
        <w:ind w:firstLine="284"/>
        <w:jc w:val="both"/>
      </w:pPr>
      <w:r>
        <w:rPr>
          <w:rFonts w:ascii="Times New Roman" w:hAnsi="Times New Roman" w:eastAsia="Times New Roman" w:cs="B Zar"/>
          <w:sz w:val="22"/>
          <w:szCs w:val="22"/>
          <w:rtl/>
        </w:rPr>
        <w:t xml:space="preserve">نخستین پرسش این است که دفتر حسابداری شرکت بهار، دفتر چه کسی است؟ اگر مالک شرکت یک روز خانه‌اش را بخرد یا برای فرزندش شهریه بپردازد، آیا این پرداخت‌ها در حساب‌های شرکت جا دارند؟ </w:t>
      </w:r>
      <w:r>
        <w:rPr>
          <w:rFonts w:ascii="Times New Roman" w:hAnsi="Times New Roman" w:eastAsia="Times New Roman" w:cs="B Zar"/>
          <w:b/>
          <w:bCs/>
          <w:sz w:val="22"/>
          <w:szCs w:val="22"/>
          <w:rtl/>
        </w:rPr>
        <w:t xml:space="preserve">فرض واحد گزارشگر</w:t>
      </w:r>
      <w:r>
        <w:rPr>
          <w:rFonts w:ascii="Times New Roman" w:hAnsi="Times New Roman" w:eastAsia="Times New Roman" w:cs="B Zar"/>
          <w:sz w:val="22"/>
          <w:szCs w:val="22"/>
          <w:rtl/>
        </w:rPr>
        <w:t xml:space="preserve"> پاسخ می‌دهد: نه. هر واحد گزارشگر، که لزوماً یک واحد حقوقی نیست، مرز و شخصیتی مجزا از مالکان، مدیریت و سایر واحدها دارد (چارچوب مفهومی، بند ۳.۱۰) و حسابدار فقط رویدادهایی را ثبت می‌کند که به همین شخصیت مربوط است. بدون این فرض نمی‌توان سود شرکت را از ثروت شخصی مالک جدا کرد و نمی‌توان فهمید مدیر با منابعی که مالکان به او سپرده چه کرده است؛ یعنی مباشرت، که در بخش هدف دیدیم، قابل ارزیابی نمی‌شود.</w:t>
      </w:r>
    </w:p>
    <w:p>
      <w:pPr>
        <w:bidi/>
        <w:spacing w:before="0" w:after="60" w:line="276" w:lineRule="auto"/>
        <w:ind w:firstLine="284"/>
        <w:jc w:val="both"/>
      </w:pPr>
      <w:r>
        <w:rPr>
          <w:rFonts w:ascii="Times New Roman" w:hAnsi="Times New Roman" w:eastAsia="Times New Roman" w:cs="B Zar"/>
          <w:sz w:val="22"/>
          <w:szCs w:val="22"/>
          <w:rtl/>
        </w:rPr>
        <w:t xml:space="preserve">اما مرز این شخصیت کجاست؟ نگاه کلاسیک مرز را بسیار تنگ می‌کشد: فقط رویدادهایی که اثر مالی مستقیم بر خود شرکت دارند، مانند خرید و فروش و پرداخت حقوق. نگاه نوین، که از نیاز استفاده‌کنندگان آغاز می‌کند، مرز را وسیع‌تر می‌بیند. چارچوب مفهومی هم همین را می‌گوید: وقتی تعیین محدوده واحد گزارشگر دشوار است، باید به نیازهای اطلاعاتی استفاده‌کنندگان اصلی نگاه کرد، و این محدوده نباید مجموعه‌ای اختیاری یا ناکامل از فعالیت‌های اقتصادی باشد (چارچوب مفهومی، بندهای ۳.۱۳ و ۳.۱۴). به همین دلیل وقتی شرکت بهار چند شرکت تابعه دارد، صورت‌های مالی تلفیقی گروه تهیه می‌شود؛ چون سرمایه‌گذار شرکت بهار در واقع روی کل گروه سرمایه‌گذاری کرده است. همین رویکرد است که گاهی مرز را از سود مالی هم فراتر می‌برد و شاخه‌هایی مانند حسابداری منابع انسانی و حسابداری اجتماعی و محیط‌زیستی را پدید آورده است.</w:t>
      </w:r>
    </w:p>
    <w:p>
      <w:pPr>
        <w:bidi/>
        <w:spacing w:before="0" w:after="60" w:line="276" w:lineRule="auto"/>
        <w:ind w:firstLine="284"/>
        <w:jc w:val="both"/>
      </w:pPr>
      <w:r>
        <w:rPr>
          <w:rFonts w:ascii="Times New Roman" w:hAnsi="Times New Roman" w:eastAsia="Times New Roman" w:cs="B Zar"/>
          <w:sz w:val="22"/>
          <w:szCs w:val="22"/>
          <w:rtl/>
        </w:rPr>
        <w:t xml:space="preserve">تعریف دقیق واحد گزارشگر، انواع صورت‌های مالی (تلفیقی، غیرتلفیقی و ترکیبی)، شرایط دشواری تعیین مرز و «دیدگاه صورت‌های مالی» را در بخش ۱-۵ خواندیم (چارچوب مفهومی، بندهای ۳.۸ تا ۳.۱۸). نکته‌ای که در اینجا اهمیت دارد این است که مرز واحد گزارشگر نه یک اصل حقوقی، که انتخابی است برای پاسخ به نیاز استفاده‌کنندگان اصلی؛ از همین‌رو توصیف محدوده آن در صورت‌های مالی خود اطلاعاتی است که باید افشا 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شرکت‌های تضامنی</w:t>
            </w:r>
          </w:p>
          <w:p>
            <w:pPr>
              <w:bidi/>
              <w:spacing w:before="0" w:after="40" w:line="252" w:lineRule="auto"/>
              <w:jc w:val="both"/>
            </w:pPr>
            <w:r>
              <w:rPr>
                <w:rFonts w:ascii="Times New Roman" w:hAnsi="Times New Roman" w:eastAsia="Times New Roman" w:cs="B Zar"/>
                <w:sz w:val="20"/>
                <w:szCs w:val="20"/>
                <w:rtl/>
              </w:rPr>
              <w:t xml:space="preserve">در شرکت‌های تضامنی و مؤسسات خصوصی، استقلال شخصیت بیشتر روی کاغذ است، چون طلبکاران می‌توانند برای وصول مطالبات خود به دارایی‌های شخصی شرکا هم مراجعه کنند. با این حال فرض واحد گزارشگر در حسابداری سر جای خود می‌ماند: شرکت تضامنی هم واحد گزارشگر جداست، هرچند از نظر حقوقی تفکیک کامل نیست. تفکیک حسابداری و تفکیک حقوقی دو چیزند و لزوماً بر هم منطبق نیستند.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واحد گزارشگر معلوم شد؛ اما آیا این واحد برای همیشه خواهد بود؟ پاسخ این پرسش در فرض دوم است.</w:t>
      </w:r>
    </w:p>
    <w:p>
      <w:pPr>
        <w:keepNext/>
        <w:keepLines/>
        <w:bidi/>
        <w:spacing w:before="300" w:after="80"/>
        <w:jc w:val="left"/>
        <w:outlineLvl w:val="1"/>
      </w:pPr>
      <w:bookmarkStart w:id="41" w:name="_TocH41"/>
      <w:r>
        <w:rPr>
          <w:rFonts w:ascii="Times New Roman" w:hAnsi="Times New Roman" w:eastAsia="Times New Roman" w:cs="B Zar"/>
          <w:b/>
          <w:bCs/>
          <w:color w:val="2E74B5"/>
          <w:sz w:val="27"/>
          <w:szCs w:val="27"/>
          <w:rtl/>
        </w:rPr>
        <w:t xml:space="preserve">۱-۹-۲ فرض تداوم فعالیت</w:t>
      </w:r>
      <w:bookmarkEnd w:id="41"/>
    </w:p>
    <w:p>
      <w:pPr>
        <w:bidi/>
        <w:spacing w:before="0" w:after="60" w:line="276" w:lineRule="auto"/>
        <w:ind w:firstLine="284"/>
        <w:jc w:val="both"/>
      </w:pPr>
      <w:r>
        <w:rPr>
          <w:rFonts w:ascii="Times New Roman" w:hAnsi="Times New Roman" w:eastAsia="Times New Roman" w:cs="B Zar"/>
          <w:sz w:val="22"/>
          <w:szCs w:val="22"/>
          <w:rtl/>
        </w:rPr>
        <w:t xml:space="preserve">این تنها فرضی است که خود چارچوب مفهومی صریحاً «فرض» می‌نامد. </w:t>
      </w:r>
      <w:r>
        <w:rPr>
          <w:rFonts w:ascii="Times New Roman" w:hAnsi="Times New Roman" w:eastAsia="Times New Roman" w:cs="B Zar"/>
          <w:b/>
          <w:bCs/>
          <w:sz w:val="22"/>
          <w:szCs w:val="22"/>
          <w:rtl/>
        </w:rPr>
        <w:t xml:space="preserve">فرض تداوم فعالیت</w:t>
      </w:r>
      <w:r>
        <w:rPr>
          <w:rFonts w:ascii="Times New Roman" w:hAnsi="Times New Roman" w:eastAsia="Times New Roman" w:cs="B Zar"/>
          <w:sz w:val="22"/>
          <w:szCs w:val="22"/>
          <w:rtl/>
        </w:rPr>
        <w:t xml:space="preserve"> می‌گوید صورت‌های مالی معمولاً با این فرض تهیه می‌شود که واحد گزارشگر دارای تداوم فعالیت است و عملیات آن برای آینده‌ای قابل پیش‌بینی ادامه می‌یابد؛ بنابراین فرض می‌شود که واحد تجاری نه قصد و نه ضرورتی برای انحلال یا توقف عملیات دارد. در صورت وجود چنین قصد یا ضرورتی، ممکن است لازم باشد صورت‌های مالی بر مبنای متفاوتی تهیه شود و در این وضعیت، مبنای مورد استفاده در صورت‌های مالی توصیف می‌شود (چارچوب مفهومی، بند ۳.۹). به زبان ساده، شرکت را زنده فرض می‌کنیم، مگر آنکه قصد یا ضرورت انحلال یا توقف عملیات وجود داشته باشد. توجه کنید که معیار چارچوب «ورشکستگی» نیست: ورشکستگی نمونه‌ای از ضرورت است، اما قصد مدیریت به انحلال یا توقف فعالیت نیز به‌تنهایی کفایت می‌کند.</w:t>
      </w:r>
    </w:p>
    <w:p>
      <w:pPr>
        <w:bidi/>
        <w:spacing w:before="0" w:after="60" w:line="276" w:lineRule="auto"/>
        <w:ind w:firstLine="284"/>
        <w:jc w:val="both"/>
      </w:pPr>
      <w:r>
        <w:rPr>
          <w:rFonts w:ascii="Times New Roman" w:hAnsi="Times New Roman" w:eastAsia="Times New Roman" w:cs="B Zar"/>
          <w:sz w:val="22"/>
          <w:szCs w:val="22"/>
          <w:rtl/>
        </w:rPr>
        <w:t xml:space="preserve">شاید بپرسید این فرض چه تفاوتی در عدد‌ها ایجاد می‌کند. پاسخ این است که بسیاری از رفتارهای معمول حسابداران روی همین فرض سوار است. اگر شرکت بهار قرار بود فردا تعطیل شود، ممکن بود لازم شود انبار و ماشین‌آلاتش را مثلاً به قیمت تصفیه، یعنی حراج فوری، گزارش کنیم؛ چارچوب فقط از «مبنای متفاوت» سخن می‌گوید و قیمت تصفیه نمونه‌ای مصداقی از این مبنا است، اما الزام توصیف مبنای به‌کاررفته در صورت‌های مالی (بند ۳.۹) در هر حال برقرار می‌ماند. اما چون فرض می‌کنیم شرکت می‌ماند و از آن دارایی‌ها برای تولید کفش استفاده می‌کند، قیمت فروش فوری آن‌ها اهمیتی ندارد و ثبت دارایی به بهای خرید معنا پیدا می‌کند. به همین ترتیب تفکیک دارایی‌ها به جاری و غیرجاری فقط وقتی معنا دارد که «بلندمدت» آینده‌ای داشته باشد، و وقتی بهای یک دستگاه را در ده سال مستهلک می‌کنیم، در واقع پیش‌بینی کرده‌ایم که شرکت ده سال دیگر هم هست تا از آن دستگاه بهره ببرد. این فرض البته مثل هر فرضی نقدپذیر است و برخی نظریه‌پردازان، از جمله چمبرز، آن را بیشتر یک پیش‌بینی می‌دانند تا یک واقعیت اثبات‌شده (این داوری از مؤلفان است و در چارچوب نیامده است)؛ در هر حال تا زمانی که قصد یا ضرورت انحلال یا توقف عملیات در میان نیست، حسابداری روی این فرض بنا می‌شود.</w:t>
      </w:r>
    </w:p>
    <w:p>
      <w:pPr>
        <w:bidi/>
        <w:spacing w:before="0" w:after="60" w:line="276" w:lineRule="auto"/>
        <w:ind w:firstLine="284"/>
        <w:jc w:val="both"/>
      </w:pPr>
      <w:r>
        <w:rPr>
          <w:rFonts w:ascii="Times New Roman" w:hAnsi="Times New Roman" w:eastAsia="Times New Roman" w:cs="B Zar"/>
          <w:sz w:val="22"/>
          <w:szCs w:val="22"/>
          <w:rtl/>
        </w:rPr>
        <w:t xml:space="preserve">این فرض بر مفهوم بدهی نیز اثر می‌گذارد. نتیجه‌گیری درباره‌ی مناسب بودن تهیه صورت‌های مالی بر مبنای تداوم فعالیت، این نتیجه را هم در پی دارد که واحد تجاری عملاً نمی‌تواند از انتقال منبعی که تنها هنگام انحلال یا توقف عملیات قابل اجتناب است ممانعت کند؛ یعنی تعهدی که فقط با انحلال شرکت از میان می‌رود، تا زمانی که شرکت پابرجاست، تعهد فعلی است (چارچوب مفهومی، بند ۴.۳۳).</w:t>
      </w:r>
    </w:p>
    <w:p>
      <w:pPr>
        <w:bidi/>
        <w:spacing w:before="0" w:after="60" w:line="276" w:lineRule="auto"/>
        <w:ind w:firstLine="284"/>
        <w:jc w:val="both"/>
      </w:pPr>
      <w:r>
        <w:rPr>
          <w:rFonts w:ascii="Times New Roman" w:hAnsi="Times New Roman" w:eastAsia="Times New Roman" w:cs="B Zar"/>
          <w:sz w:val="22"/>
          <w:szCs w:val="22"/>
          <w:rtl/>
        </w:rPr>
        <w:t xml:space="preserve">اگر شرکت برای همیشه ادامه می‌دهد، چه زمانی می‌توان فهمید سود کرده یا زیان؟ همین پرسش ما را به فرض سوم می‌رساند.</w:t>
      </w:r>
    </w:p>
    <w:p>
      <w:pPr>
        <w:keepNext/>
        <w:keepLines/>
        <w:bidi/>
        <w:spacing w:before="300" w:after="80"/>
        <w:jc w:val="left"/>
        <w:outlineLvl w:val="1"/>
      </w:pPr>
      <w:bookmarkStart w:id="42" w:name="_TocH42"/>
      <w:r>
        <w:rPr>
          <w:rFonts w:ascii="Times New Roman" w:hAnsi="Times New Roman" w:eastAsia="Times New Roman" w:cs="B Zar"/>
          <w:b/>
          <w:bCs/>
          <w:color w:val="2E74B5"/>
          <w:sz w:val="27"/>
          <w:szCs w:val="27"/>
          <w:rtl/>
        </w:rPr>
        <w:t xml:space="preserve">۱-۹-۳ فرض دوره مالی</w:t>
      </w:r>
      <w:bookmarkEnd w:id="42"/>
    </w:p>
    <w:p>
      <w:pPr>
        <w:bidi/>
        <w:spacing w:before="0" w:after="60" w:line="276" w:lineRule="auto"/>
        <w:ind w:firstLine="284"/>
        <w:jc w:val="both"/>
      </w:pPr>
      <w:r>
        <w:rPr>
          <w:rFonts w:ascii="Times New Roman" w:hAnsi="Times New Roman" w:eastAsia="Times New Roman" w:cs="B Zar"/>
          <w:sz w:val="22"/>
          <w:szCs w:val="22"/>
          <w:rtl/>
        </w:rPr>
        <w:t xml:space="preserve">مدیران، سرمایه‌گذاران و سازمان مالیاتی نمی‌توانند بیست سال صبر کنند تا عمر شرکت تمام شود و آن‌گاه بفهمند سود کرده است یا نه. آن‌ها هر چند وقت یک‌بار به خبر نیاز دارند. </w:t>
      </w:r>
      <w:r>
        <w:rPr>
          <w:rFonts w:ascii="Times New Roman" w:hAnsi="Times New Roman" w:eastAsia="Times New Roman" w:cs="B Zar"/>
          <w:b/>
          <w:bCs/>
          <w:sz w:val="22"/>
          <w:szCs w:val="22"/>
          <w:rtl/>
        </w:rPr>
        <w:t xml:space="preserve">فرض دوره مالی</w:t>
      </w:r>
      <w:r>
        <w:rPr>
          <w:rFonts w:ascii="Times New Roman" w:hAnsi="Times New Roman" w:eastAsia="Times New Roman" w:cs="B Zar"/>
          <w:sz w:val="22"/>
          <w:szCs w:val="22"/>
          <w:rtl/>
        </w:rPr>
        <w:t xml:space="preserve"> این نیاز را برآورده می‌کند: فعالیت پیوسته و طولانی شرکت را می‌توان به دوره‌هایی مصنوعی، مانند ماهانه، فصلی و سالانه، بریده کرد و برای هر دوره جداگانه گزارش داد. به همین دلیل واحدهای گزارشگر اطلاعات را به‌صورت ادواری تهیه می‌کنند و برای امکان مقایسه، دست‌کم اطلاعات یک دوره گزارشگری قبل را هم کنار آن می‌آورند (چارچوب مفهومی، بند ۳.۵).</w:t>
      </w:r>
    </w:p>
    <w:p>
      <w:pPr>
        <w:bidi/>
        <w:spacing w:before="0" w:after="60" w:line="276" w:lineRule="auto"/>
        <w:ind w:firstLine="284"/>
        <w:jc w:val="both"/>
      </w:pPr>
      <w:r>
        <w:rPr>
          <w:rFonts w:ascii="Times New Roman" w:hAnsi="Times New Roman" w:eastAsia="Times New Roman" w:cs="B Zar"/>
          <w:sz w:val="22"/>
          <w:szCs w:val="22"/>
          <w:rtl/>
        </w:rPr>
        <w:t xml:space="preserve">چارچوب مفهومی این موضوع را نه به‌صورت «فرض» بلکه در قالب توصیف صورت‌های مالی می‌آورد. صورت‌های مالی برای دوره مشخصی از زمان، که «دوره گزارشگری» نام دارد، تهیه می‌شود و دو دسته اطلاعات فراهم می‌کند: نخست، دارایی‌ها و بدهی‌ها، شامل دارایی‌ها و بدهی‌های شناسایی‌نشده، و حقوق مالکانه‌ای که در پایان دوره گزارشگری یا طی آن وجود دارد؛ و دوم، درآمدها و هزینه‌های آن دوره (چارچوب مفهومی، بند ۳.۴). وضعیت مالی عکسی است از یک لحظه، یعنی پایان دوره، و عملکرد مالی فیلمی است از کل دوره؛ عبارت «یا طی دوره» نشان می‌دهد اقلامی که در طول دوره وجود داشته‌اند، حتی اگر در پایان آن دیگر نباشند، نیز می‌توانند در دایره اطلاعات قرار گیرند. این نگاه تشبیهی از مؤلف است و در چارچوب نیامده است. برای آنکه استفاده‌کننده بتواند تغییرات و روندها را تشخیص دهد و ارزیابی کند، دست‌کم برای یک دوره گزارشگری پیشین نیز اطلاعات مقایسه‌ای ارائه می‌شود (چارچوب مفهومی، بند ۳.۵). یک عدد به‌تنهایی معنای محدودی دارد؛ فروش ۱۲۰ میلیارد ریال را وقتی می‌توان خوب یا بد خواند که بدانیم سال پیش چقدر بوده است.</w:t>
      </w:r>
    </w:p>
    <w:p>
      <w:pPr>
        <w:bidi/>
        <w:spacing w:before="0" w:after="60" w:line="276" w:lineRule="auto"/>
        <w:ind w:firstLine="284"/>
        <w:jc w:val="both"/>
      </w:pPr>
      <w:r>
        <w:rPr>
          <w:rFonts w:ascii="Times New Roman" w:hAnsi="Times New Roman" w:eastAsia="Times New Roman" w:cs="B Zar"/>
          <w:sz w:val="22"/>
          <w:szCs w:val="22"/>
          <w:rtl/>
        </w:rPr>
        <w:t xml:space="preserve">این فرض در واقع زیربنای </w:t>
      </w:r>
      <w:r>
        <w:rPr>
          <w:rFonts w:ascii="Times New Roman" w:hAnsi="Times New Roman" w:eastAsia="Times New Roman" w:cs="B Zar"/>
          <w:b/>
          <w:bCs/>
          <w:sz w:val="22"/>
          <w:szCs w:val="22"/>
          <w:rtl/>
        </w:rPr>
        <w:t xml:space="preserve">مبنای تعهدی</w:t>
      </w:r>
      <w:r>
        <w:rPr>
          <w:rFonts w:ascii="Times New Roman" w:hAnsi="Times New Roman" w:eastAsia="Times New Roman" w:cs="B Zar"/>
          <w:sz w:val="22"/>
          <w:szCs w:val="22"/>
          <w:rtl/>
        </w:rPr>
        <w:t xml:space="preserve"> است. وقتی رشته‌ی عمر شرکت را می‌بریم، رویدادهایی پیدا می‌شوند که از مرز دو دوره رد می‌شوند، مانند همان محموله کفش ۲۸ اسفند که پولش فروردین می‌آید، و باید تصمیم بگیریم به کدام دوره تعلق دارند. مفاهیم تحقق درآمد و تطابق هزینه با درآمد، که در بخش‌های بعد می‌شناسید، برای پاسخ به همین مسئله ساخته شده‌اند و می‌خواهند سود را در برش‌های زمانی درست حبس کنند، نه زودتر و نه دیرتر. چارچوب مفهومی هم در بخش عملکرد مالی تصریح می‌کند که تصویر بهتری از عملکرد دوره با حسابداری تعهدی به دست می‌آید تا صرفاً با دریافت‌ها و پرداخت‌های نقدی.</w:t>
      </w:r>
    </w:p>
    <w:p>
      <w:pPr>
        <w:bidi/>
        <w:spacing w:before="0" w:after="60" w:line="276" w:lineRule="auto"/>
        <w:ind w:firstLine="284"/>
        <w:jc w:val="both"/>
      </w:pPr>
      <w:r>
        <w:rPr>
          <w:rFonts w:ascii="Times New Roman" w:hAnsi="Times New Roman" w:eastAsia="Times New Roman" w:cs="B Zar"/>
          <w:sz w:val="22"/>
          <w:szCs w:val="22"/>
          <w:rtl/>
        </w:rPr>
        <w:t xml:space="preserve">دو پرسش مرتبط با زمان باقی می‌ماند. نخست آنکه آیا صورت‌های مالی که درباره گذشته است می‌تواند به آینده هم بپردازد؟ پاسخ چارچوب مشروط است. اطلاعات درباره معاملات ممکن و رویدادهای ممکن آینده، که اطلاعات آینده‌نگر نامیده می‌شود، تنها در صورتی در صورت‌های مالی درج می‌شود که دو شرط را با هم احراز کند: به دارایی‌ها و بدهی‌ها، شامل دارایی‌ها و بدهی‌های شناسایی‌نشده، و حقوق مالکانه موجود در پایان دوره گزارشگری یا طی آن، یا به درآمدها و هزینه‌های آن دوره مربوط باشد؛ و برای استفاده‌کنندگان صورت‌های مالی مفید باشد. برای نمونه، اگر دارایی یا بدهی‌ای از راه برآورد جریان‌های نقدی آتی اندازه‌گیری شده باشد، اطلاعات درباره همان جریان‌های برآوردی به استفاده‌کننده کمک می‌کند ارقام گزارش‌شده را بفهمد. در مقابل، صورت‌های مالی معمولاً سایر انواع اطلاعات آینده‌نگر، مانند توضیحات درباره انتظارات و راهبردهای مدیریت برای واحد گزارشگر، را ارائه نمی‌کند (چارچوب مفهومی، بند ۳.۶). معیار، مربوط بودن به اقلام صورت‌های مالی است، نه صرف آینده‌نگر بودن.</w:t>
      </w:r>
    </w:p>
    <w:p>
      <w:pPr>
        <w:bidi/>
        <w:spacing w:before="0" w:after="60" w:line="276" w:lineRule="auto"/>
        <w:ind w:firstLine="284"/>
        <w:jc w:val="both"/>
      </w:pPr>
      <w:r>
        <w:rPr>
          <w:rFonts w:ascii="Times New Roman" w:hAnsi="Times New Roman" w:eastAsia="Times New Roman" w:cs="B Zar"/>
          <w:sz w:val="22"/>
          <w:szCs w:val="22"/>
          <w:rtl/>
        </w:rPr>
        <w:t xml:space="preserve">پرسش دوم درباره رویدادهایی است که پس از پایان دوره رخ می‌دهد. اطلاعات مربوط به معاملات و سایر رویدادهای پس از پایان دوره گزارشگری، اگر برای دستیابی به هدف صورت‌های مالی لازم باشد، در صورت‌های مالی درج می‌شود (چارچوب مفهومی، بندهای ۳.۷ و ۳.۲). هدف مورد نظر همان است که پیش‌تر دیدیم: کمک به ارزیابی جریان‌های نقدی ورودی آتی و مباشرت مدیریت. چارچوب به شیوه اجرایی، یعنی تعدیل یا افشا، نمی‌پردازد و آن را استانداردها تعیین می‌کنند.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سرعت یا دقت؟</w:t>
            </w:r>
          </w:p>
          <w:p>
            <w:pPr>
              <w:bidi/>
              <w:spacing w:before="0" w:after="40" w:line="252" w:lineRule="auto"/>
              <w:jc w:val="both"/>
            </w:pPr>
            <w:r>
              <w:rPr>
                <w:rFonts w:ascii="Times New Roman" w:hAnsi="Times New Roman" w:eastAsia="Times New Roman" w:cs="B Zar"/>
                <w:sz w:val="20"/>
                <w:szCs w:val="20"/>
                <w:rtl/>
              </w:rPr>
              <w:t xml:space="preserve">هر چه دوره کوتاه‌تر باشد، اطلاعات سریع‌تر و تازه‌تر می‌رسد اما چون بسیاری از رویدادها هنوز تکلیفشان معلوم نشده، برآوردهای بیشتری لازم است و خطا محتمل‌تر می‌شود. هر چه دوره بلندتر باشد، ابهام‌ها بیشتر رفع شده و اطلاعات دقیق‌تر و قابل اثبات‌تر است، اما شاید برای تصمیم‌گیری کمی بیات شده باشد. این همان تعارض آشنای «به‌موقع بودن» و «بیان صادقانه» است که در بخش ۱-۶ دیدیم؛ فرض دوره مالی خودش میدان یکی از واقعی‌ترین مصالحه‌های حسابداری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دوره‌ها بریده شد. آخرین پرسش این است که رویدادهای ناهمگن هر دوره را با چه چیزی بسنجیم.</w:t>
      </w:r>
    </w:p>
    <w:p>
      <w:pPr>
        <w:keepNext/>
        <w:keepLines/>
        <w:bidi/>
        <w:spacing w:before="300" w:after="80"/>
        <w:jc w:val="left"/>
        <w:outlineLvl w:val="1"/>
      </w:pPr>
      <w:bookmarkStart w:id="43" w:name="_TocH43"/>
      <w:r>
        <w:rPr>
          <w:rFonts w:ascii="Times New Roman" w:hAnsi="Times New Roman" w:eastAsia="Times New Roman" w:cs="B Zar"/>
          <w:b/>
          <w:bCs/>
          <w:color w:val="2E74B5"/>
          <w:sz w:val="27"/>
          <w:szCs w:val="27"/>
          <w:rtl/>
        </w:rPr>
        <w:t xml:space="preserve">۱-۹-۴ فرض واحد پولی</w:t>
      </w:r>
      <w:bookmarkEnd w:id="43"/>
    </w:p>
    <w:p>
      <w:pPr>
        <w:bidi/>
        <w:spacing w:before="0" w:after="60" w:line="276" w:lineRule="auto"/>
        <w:ind w:firstLine="284"/>
        <w:jc w:val="both"/>
      </w:pPr>
      <w:r>
        <w:rPr>
          <w:rFonts w:ascii="Times New Roman" w:hAnsi="Times New Roman" w:eastAsia="Times New Roman" w:cs="B Zar"/>
          <w:sz w:val="22"/>
          <w:szCs w:val="22"/>
          <w:rtl/>
        </w:rPr>
        <w:t xml:space="preserve">این فرض، به همان صورتی که در ادامه می‌آید، از سنت حسابداری برآمده و چارچوب مفهومی آن را در شمار فرض‌ها نیاورده است؛ آنچه چارچوب می‌گوید فقط این است که عناصر شناسایی‌شده بر حسب واحد پول کمّی می‌شوند (چارچوب مفهومی، بند ۶.۱). </w:t>
      </w:r>
      <w:r>
        <w:rPr>
          <w:rFonts w:ascii="Times New Roman" w:hAnsi="Times New Roman" w:eastAsia="Times New Roman" w:cs="B Zar"/>
          <w:b/>
          <w:bCs/>
          <w:sz w:val="22"/>
          <w:szCs w:val="22"/>
          <w:rtl/>
        </w:rPr>
        <w:t xml:space="preserve">فرض واحد پولی</w:t>
      </w:r>
      <w:r>
        <w:rPr>
          <w:rFonts w:ascii="Times New Roman" w:hAnsi="Times New Roman" w:eastAsia="Times New Roman" w:cs="B Zar"/>
          <w:sz w:val="22"/>
          <w:szCs w:val="22"/>
          <w:rtl/>
        </w:rPr>
        <w:t xml:space="preserve"> در روایت سنتی می‌گوید معاملات و رویدادهای مالی با واحد پول رایج، مانند ریال یا دلار، اندازه‌گیری و گزارش می‌شوند. پول مخرج مشترکی است که اجازه می‌دهد اقلام ناهمگنی مثل زمین، دستگاه دوخت و میز اداری را با هم جمع بزنیم و بگوییم مجموع دارایی‌های شرکت بهار چقدر است. همین یکسان‌سازی قابل مقایسه بودن گزارش‌ها را بسیار بالا می‌برد. اما این فرض دو پاشنه‌ی آشیل هم دارد که منتقدان همیشه به آن حمله می‌کنند.</w:t>
      </w:r>
    </w:p>
    <w:p>
      <w:pPr>
        <w:bidi/>
        <w:spacing w:before="0" w:after="60" w:line="276" w:lineRule="auto"/>
        <w:ind w:firstLine="284"/>
        <w:jc w:val="both"/>
      </w:pPr>
      <w:r>
        <w:rPr>
          <w:rFonts w:ascii="Times New Roman" w:hAnsi="Times New Roman" w:eastAsia="Times New Roman" w:cs="B Zar"/>
          <w:sz w:val="22"/>
          <w:szCs w:val="22"/>
          <w:rtl/>
        </w:rPr>
        <w:t xml:space="preserve">نخست، کوری در برابر آنچه پول نمی‌سنجد. نیروی انسانی متخصص، رضایت مشتریان، کیفیت مدیریت و شهرت برند، که شاید ارزشمندترین سرمایه‌های یک شرکت باشند، چون برچسب قیمت قابل اتکایی ندارند در صورت‌های مالی نمی‌آیند و تصویر حسابداری از ارزش واقعی شرکت ناقص می‌ماند. ظهور گزارش‌های مدیریت و گزارش‌های پایداری در کنار صورت‌های مالی، تا اندازه‌ای پاسخی به همین کاستی است.</w:t>
      </w:r>
    </w:p>
    <w:p>
      <w:pPr>
        <w:bidi/>
        <w:spacing w:before="0" w:after="60" w:line="276" w:lineRule="auto"/>
        <w:ind w:firstLine="284"/>
        <w:jc w:val="both"/>
      </w:pPr>
      <w:r>
        <w:rPr>
          <w:rFonts w:ascii="Times New Roman" w:hAnsi="Times New Roman" w:eastAsia="Times New Roman" w:cs="B Zar"/>
          <w:sz w:val="22"/>
          <w:szCs w:val="22"/>
          <w:rtl/>
        </w:rPr>
        <w:t xml:space="preserve">دوم، تله‌ی تورم. حسابداری سنتی فرض می‌کند قدرت خرید پول در طول زمان ثابت است، یعنی یک میلیون تومانِ بیست‌وپنج سال پیش با یک میلیون تومانِ امروز برابر است. در اقتصاد تورمی، مانند ایران، این فرض سخت زیر فشار می‌رود. زمینی که ۲۰ سال پیش خریده‌ایم با همان بهای تاریخی در ترازنامه می‌ماند و در کنار دارایی‌های تازه جمع می‌شود، گویی همه‌ی ریال‌ها هم‌ارزش‌اند؛ و این اطلاعاتی گمراه‌کننده می‌سازد. راه‌حل‌هایی مانند حسابداری تورمی پیشنهاد شده است، اما در حسابداری رایج که بر بهای تاریخی استوار است هنوز فرض بر این است که تورم نیست یا ناچیز است. ریشه‌ی این موضوع را در بخش نگهداشت سرمایه (بخش ۱-۱۳) دقیق‌تر خواهید دید.</w:t>
      </w:r>
    </w:p>
    <w:p>
      <w:pPr>
        <w:bidi/>
        <w:spacing w:before="0" w:after="60" w:line="276" w:lineRule="auto"/>
        <w:ind w:firstLine="284"/>
        <w:jc w:val="both"/>
      </w:pPr>
      <w:r>
        <w:rPr>
          <w:rFonts w:ascii="Times New Roman" w:hAnsi="Times New Roman" w:eastAsia="Times New Roman" w:cs="B Zar"/>
          <w:sz w:val="22"/>
          <w:szCs w:val="22"/>
          <w:rtl/>
        </w:rPr>
        <w:t xml:space="preserve">چهار فرض را آموختیم: گزارش مال کیست، تا کِی ادامه دارد، در چه بازه‌ای بریده می‌شود و با چه پیمانه‌ای سنجیده می‌شود. این چهار فرض زمین بازی را می‌سازند؛ اکنون وقت آن است که روی همین زمین بازی کنیم. نخستین حرکت، پرسشی است که هر حسابداری با آن روبه‌رو می‌شود: هر قلمی که شناسایی کردیم را دقیقاً با چه مبلغی در صورت‌های مالی بنشانیم؟</w:t>
      </w:r>
    </w:p>
    <w:p>
      <w:pPr>
        <w:keepNext/>
        <w:keepLines/>
        <w:pBdr>
          <w:bottom w:val="single" w:sz="8" w:space="3" w:color="1F3864"/>
        </w:pBdr>
        <w:bidi/>
        <w:spacing w:before="420" w:after="120"/>
        <w:jc w:val="left"/>
        <w:outlineLvl w:val="0"/>
      </w:pPr>
      <w:bookmarkStart w:id="44" w:name="_TocH44"/>
      <w:r>
        <w:rPr>
          <w:rFonts w:ascii="Times New Roman" w:hAnsi="Times New Roman" w:eastAsia="Times New Roman" w:cs="B Zar"/>
          <w:b/>
          <w:bCs/>
          <w:color w:val="1F3864"/>
          <w:sz w:val="32"/>
          <w:szCs w:val="32"/>
          <w:rtl/>
        </w:rPr>
        <w:t xml:space="preserve">۱-۱۰ سطح سوم: اندازه‌گیری</w:t>
      </w:r>
      <w:bookmarkEnd w:id="44"/>
    </w:p>
    <w:p>
      <w:pPr>
        <w:bidi/>
        <w:spacing w:before="0" w:after="60" w:line="276" w:lineRule="auto"/>
        <w:ind w:firstLine="284"/>
        <w:jc w:val="both"/>
      </w:pPr>
      <w:r>
        <w:rPr>
          <w:rFonts w:ascii="Times New Roman" w:hAnsi="Times New Roman" w:eastAsia="Times New Roman" w:cs="B Zar"/>
          <w:sz w:val="22"/>
          <w:szCs w:val="22"/>
          <w:rtl/>
        </w:rPr>
        <w:t xml:space="preserve">وقتی شرکتی انباری می‌سازد یا سهامی می‌خرد، پس از شناخت اولیه پرسش دیگری پیش می‌آید: امروز چه مبلغی را برای آن گزارش کنیم؟ </w:t>
      </w:r>
      <w:r>
        <w:rPr>
          <w:rFonts w:ascii="Times New Roman" w:hAnsi="Times New Roman" w:eastAsia="Times New Roman" w:cs="B Zar"/>
          <w:b/>
          <w:bCs/>
          <w:sz w:val="22"/>
          <w:szCs w:val="22"/>
          <w:rtl/>
        </w:rPr>
        <w:t xml:space="preserve">اندازه‌گیری</w:t>
      </w:r>
      <w:r>
        <w:rPr>
          <w:rFonts w:ascii="Times New Roman" w:hAnsi="Times New Roman" w:eastAsia="Times New Roman" w:cs="B Zar"/>
          <w:sz w:val="22"/>
          <w:szCs w:val="22"/>
          <w:rtl/>
        </w:rPr>
        <w:t xml:space="preserve"> یعنی تعیین مبنا و مبلغ پولی که قلم شناسایی‌شده با آن در صورت‌های مالی نشان داده می‌شود. چارچوب مفهومی می‌گوید عناصر شناسایی‌شده بر حسب واحد پول کمّی می‌شوند و این کار نیازمند انتخاب یک </w:t>
      </w:r>
      <w:r>
        <w:rPr>
          <w:rFonts w:ascii="Times New Roman" w:hAnsi="Times New Roman" w:eastAsia="Times New Roman" w:cs="B Zar"/>
          <w:b/>
          <w:bCs/>
          <w:sz w:val="22"/>
          <w:szCs w:val="22"/>
          <w:rtl/>
        </w:rPr>
        <w:t xml:space="preserve">مبنای اندازه‌گیری</w:t>
      </w:r>
      <w:r>
        <w:rPr>
          <w:rFonts w:ascii="Times New Roman" w:hAnsi="Times New Roman" w:eastAsia="Times New Roman" w:cs="B Zar"/>
          <w:sz w:val="22"/>
          <w:szCs w:val="22"/>
          <w:rtl/>
        </w:rPr>
        <w:t xml:space="preserve"> است. مبنای اندازه‌گیری وجه مشخصه‌ی قلم مورد اندازه‌گیری است، مانند بهای تمام‌شده تاریخی یا ارزش منصفانه، و انتخاب آن بر مبلغ دارایی یا بدهی و نیز بر درآمدها و هزینه‌های مرتبط با آن اثر می‌گذارد. (چارچوب مفهومی، بند ۶.۱)</w:t>
      </w:r>
    </w:p>
    <w:p>
      <w:pPr>
        <w:bidi/>
        <w:spacing w:before="0" w:after="60" w:line="276" w:lineRule="auto"/>
        <w:ind w:firstLine="284"/>
        <w:jc w:val="both"/>
      </w:pPr>
      <w:r>
        <w:rPr>
          <w:rFonts w:ascii="Times New Roman" w:hAnsi="Times New Roman" w:eastAsia="Times New Roman" w:cs="B Zar"/>
          <w:sz w:val="22"/>
          <w:szCs w:val="22"/>
          <w:rtl/>
        </w:rPr>
        <w:t xml:space="preserve">این انتخاب هم بر چیزهایی که در صورت‌های مالی هست اثر دارد و هم بر آنچه نیست. «هوش کارکنان» یا «برند ساخته‌شده توسط خود شرکت» اغلب در صورت وضعیت مالی جایی ندارند، چون به‌سادگی با مبنای معتبری اندازه‌گیری نمی‌شوند. این محدودیت بهایی است که برای حفظ عینیت می‌پردازیم تا صورت‌های مالی به خیال‌پردازی کشیده نشود.</w:t>
      </w:r>
    </w:p>
    <w:p>
      <w:pPr>
        <w:bidi/>
        <w:spacing w:before="0" w:after="60" w:line="276" w:lineRule="auto"/>
        <w:ind w:firstLine="284"/>
        <w:jc w:val="both"/>
      </w:pPr>
      <w:r>
        <w:rPr>
          <w:rFonts w:ascii="Times New Roman" w:hAnsi="Times New Roman" w:eastAsia="Times New Roman" w:cs="B Zar"/>
          <w:sz w:val="22"/>
          <w:szCs w:val="22"/>
          <w:rtl/>
        </w:rPr>
        <w:t xml:space="preserve">حسابداری امروز، به‌جای یک مبنای واحد، از سیستمی ترکیبی بهره می‌برد: بسته به ماهیت دارایی یا بدهی، شرایط اقتصادی و هدف گزارشگری مبنای متفاوتی انتخاب می‌شود. دلیل این تنوع روشن است: وقتی ویژگی‌های کیفی اطلاعات مالی مفید و محدودیت مخارج را در نظر می‌گیریم، به احتمال زیاد برای دارایی‌ها، بدهی‌ها، درآمدها و هزینه‌های مختلف مبناهای اندازه‌گیری متفاوتی برمی‌گزینیم. (چارچوب مفهومی، بند ۶.۲) گاه نیز استاندارد باید نحوه‌ی به‌کارگیری مبنای انتخاب‌شده را شرح دهد: مثلاً تکنیک‌هایی را که برای برآورد مبلغ با آن مبنا می‌تواند یا باید به کار رود، یا رویکرد ساده‌ای را که احتمالاً اطلاعاتی مشابه مبنای برتر فراهم می‌کند، یا نحوه‌ی تعدیل مبنا را، مانند حذف اثر احتمال ناتوانی خود واحد تجاری در ایفای بدهی (ریسک اعتباری خود واحد) از ارزش ایفای بدهی. (چارچوب مفهومی، بند ۶.۳) چارچوب مفهومی دو خانواده‌ی مبنا را بررسی می‌کند، بهای تمام‌شده تاریخی و ارزش جاری، که در نمودار زیر آمده‌اند.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مبانی اندازه‌گیری (فصل ۶ چارچوب مفهومی)</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بهای تمام‌شده تاریخی</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w:t>
            </w:r>
            <w:r>
              <w:rPr>
                <w:rFonts w:ascii="Times New Roman" w:hAnsi="Times New Roman" w:eastAsia="Times New Roman" w:cs="B Zar"/>
                <w:b/>
                <w:bCs/>
                <w:color w:val="7F6000"/>
                <w:sz w:val="19"/>
                <w:szCs w:val="19"/>
              </w:rPr>
              <w:t xml:space="preserve">Historical Cost)</w:t>
            </w:r>
          </w:p>
        </w:tc>
        <w:tc>
          <w:tcPr>
            <w:tcW w:w="6016" w:type="dxa"/>
            <w:gridSpan w:val="8"/>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ارزش جاری (</w:t>
            </w:r>
            <w:r>
              <w:rPr>
                <w:rFonts w:ascii="Times New Roman" w:hAnsi="Times New Roman" w:eastAsia="Times New Roman" w:cs="B Zar"/>
                <w:b/>
                <w:bCs/>
                <w:color w:val="1F3864"/>
                <w:sz w:val="19"/>
                <w:szCs w:val="19"/>
              </w:rPr>
              <w:t xml:space="preserve">Current Value)</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مبلغ معامله در زمان تحصیل (+ هزینه‌های معامله)؛ سپس تعدیل با استهلاک، کاهش ارزش، ...</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منصفانه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Fair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دیدگاه فعالان بازار</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بکارگیری / ارزش ایفا</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Value in Use</w:t>
            </w:r>
            <w:r>
              <w:rPr>
                <w:rFonts w:ascii="Times New Roman" w:hAnsi="Times New Roman" w:eastAsia="Times New Roman" w:cs="B Zar"/>
                <w:color w:val="000000"/>
                <w:sz w:val="19"/>
                <w:szCs w:val="19"/>
                <w:rtl/>
              </w:rPr>
              <w:t xml:space="preserve"> / </w:t>
            </w:r>
            <w:r>
              <w:rPr>
                <w:rFonts w:ascii="Times New Roman" w:hAnsi="Times New Roman" w:eastAsia="Times New Roman" w:cs="B Zar"/>
                <w:color w:val="000000"/>
                <w:sz w:val="19"/>
                <w:szCs w:val="19"/>
              </w:rPr>
              <w:t xml:space="preserve">Fulfilment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فعلی جریان‌های نقدی مختص واحد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جاری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Current Cost)</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دارایی همسان امروز</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۱-۵: مبانی اندازه‌گیری در چارچوب مفهومی</w:t>
      </w:r>
    </w:p>
    <w:p>
      <w:pPr>
        <w:keepNext/>
        <w:keepLines/>
        <w:bidi/>
        <w:spacing w:before="300" w:after="80"/>
        <w:jc w:val="left"/>
        <w:outlineLvl w:val="1"/>
      </w:pPr>
      <w:bookmarkStart w:id="45" w:name="_TocH45"/>
      <w:r>
        <w:rPr>
          <w:rFonts w:ascii="Times New Roman" w:hAnsi="Times New Roman" w:eastAsia="Times New Roman" w:cs="B Zar"/>
          <w:b/>
          <w:bCs/>
          <w:color w:val="2E74B5"/>
          <w:sz w:val="27"/>
          <w:szCs w:val="27"/>
          <w:rtl/>
        </w:rPr>
        <w:t xml:space="preserve">۱-۱۰-۱ بهای تمام‌شده تاریخی</w:t>
      </w:r>
      <w:bookmarkEnd w:id="45"/>
    </w:p>
    <w:p>
      <w:pPr>
        <w:bidi/>
        <w:spacing w:before="0" w:after="60" w:line="276" w:lineRule="auto"/>
        <w:ind w:firstLine="284"/>
        <w:jc w:val="both"/>
      </w:pPr>
      <w:r>
        <w:rPr>
          <w:rFonts w:ascii="Times New Roman" w:hAnsi="Times New Roman" w:eastAsia="Times New Roman" w:cs="B Zar"/>
          <w:sz w:val="22"/>
          <w:szCs w:val="22"/>
          <w:rtl/>
        </w:rPr>
        <w:t xml:space="preserve">بهای تمام‌شده تاریخی اطلاعات پولی را از قیمت معامله یا رویداد دیگری که قلم را ایجاد کرده به دست می‌آورد و برخلاف ارزش جاری، تغییرات بعدی ارزش را منعکس نمی‌کند، مگر تا جایی که این تغییرات به کاهش ارزش دارایی یا افزایش مبلغ بدهی بینجامد. (چارچوب مفهومی، بند ۶.۴)</w:t>
      </w:r>
    </w:p>
    <w:p>
      <w:pPr>
        <w:bidi/>
        <w:spacing w:before="0" w:after="60" w:line="276" w:lineRule="auto"/>
        <w:ind w:firstLine="284"/>
        <w:jc w:val="both"/>
      </w:pPr>
      <w:r>
        <w:rPr>
          <w:rFonts w:ascii="Times New Roman" w:hAnsi="Times New Roman" w:eastAsia="Times New Roman" w:cs="B Zar"/>
          <w:sz w:val="22"/>
          <w:szCs w:val="22"/>
          <w:rtl/>
        </w:rPr>
        <w:t xml:space="preserve">برای دارایی، بهای تاریخی در زمان تحصیل یا ایجاد برابر مخارج تحمل‌شده برای آن است، یعنی مابه‌ازای پرداختی به‌علاوه مخارج معامله؛ و برای بدهی، در زمان تحمل یا تقبل، ارزش مابه‌ازای دریافتی منهای مخارج معامله است. (چارچوب مفهومی، بند ۶.۵) این مبلغ در طول زمان به‌روز می‌شود، نه با قیمت بازار، بلکه تا در موارد مقتضی چهار چیز را نشان دهد: مصرف تمام یا بخشی از منبع اقتصادی (استهلاک دارایی ثابت مشهود یا نامشهود)، مبلغ دریافتی که بخشی از دارایی را کم می‌کند، اثر رویدادهایی که تمام یا بخشی از بهای تاریخی را دیگر بازیافتنی نمی‌گذارد (کاهش ارزش) و تعلق بهره برای انعکاس جزء تأمین مالی دارایی. (چارچوب مفهومی، بند ۶.۷) بهای تاریخی بدهی نیز به‌روز می‌شود تا ایفای تمام یا بخشی از بدهی (برای مثال از راه تحویل کالا یا پرداخت)، رویدادهایی که ارزش تعهد به انتقال منابع لازم برای ایفا را چندان افزایش می‌دهد که بدهی </w:t>
      </w:r>
      <w:r>
        <w:rPr>
          <w:rFonts w:ascii="Times New Roman" w:hAnsi="Times New Roman" w:eastAsia="Times New Roman" w:cs="B Zar"/>
          <w:b/>
          <w:bCs/>
          <w:sz w:val="22"/>
          <w:szCs w:val="22"/>
          <w:rtl/>
        </w:rPr>
        <w:t xml:space="preserve">زیان‌بار</w:t>
      </w:r>
      <w:r>
        <w:rPr>
          <w:rFonts w:ascii="Times New Roman" w:hAnsi="Times New Roman" w:eastAsia="Times New Roman" w:cs="B Zar"/>
          <w:sz w:val="22"/>
          <w:szCs w:val="22"/>
          <w:rtl/>
        </w:rPr>
        <w:t xml:space="preserve"> شود، و تعلق بهره برای جزء تأمین مالی بدهی منعکس گردد. بدهی در صورتی زیان‌بار است که بهای تاریخی آن دیگر برای نشان دادن تعهد به ایفای بدهی کافی نباشد. (چارچوب مفهومی، بند ۶.۸)</w:t>
      </w:r>
    </w:p>
    <w:p>
      <w:pPr>
        <w:bidi/>
        <w:spacing w:before="0" w:after="60" w:line="276" w:lineRule="auto"/>
        <w:ind w:firstLine="284"/>
        <w:jc w:val="both"/>
      </w:pPr>
      <w:r>
        <w:rPr>
          <w:rFonts w:ascii="Times New Roman" w:hAnsi="Times New Roman" w:eastAsia="Times New Roman" w:cs="B Zar"/>
          <w:sz w:val="22"/>
          <w:szCs w:val="22"/>
          <w:rtl/>
        </w:rPr>
        <w:t xml:space="preserve">بهای تاریخی همیشه از معامله‌ای با شرایط بازار سرچشمه نمی‌گیرد. اگر دارایی در نتیجه رویدادی غیر از معامله بر پایه شرایط بازار تحصیل یا ایجاد شود، یا بدهی چنین تحمل یا تقبل گردد (بند ۶.۸)، گاه تعیین بهای تمام‌شده شدنی نیست یا بهای تمام‌شده اطلاعات مربوط درباره آن قلم نمی‌دهد. در برخی از این موارد ارزش جاری دارایی یا بدهی در زمان شناخت اولیه به‌عنوان </w:t>
      </w:r>
      <w:r>
        <w:rPr>
          <w:rFonts w:ascii="Times New Roman" w:hAnsi="Times New Roman" w:eastAsia="Times New Roman" w:cs="B Zar"/>
          <w:b/>
          <w:bCs/>
          <w:sz w:val="22"/>
          <w:szCs w:val="22"/>
          <w:rtl/>
        </w:rPr>
        <w:t xml:space="preserve">بهای تمام‌شده مفروض</w:t>
      </w:r>
      <w:r>
        <w:rPr>
          <w:rFonts w:ascii="Times New Roman" w:hAnsi="Times New Roman" w:eastAsia="Times New Roman" w:cs="B Zar"/>
          <w:sz w:val="22"/>
          <w:szCs w:val="22"/>
          <w:rtl/>
        </w:rPr>
        <w:t xml:space="preserve"> به کار می‌رود و سپس همین مبلغ نقطه‌ی شروع اندازه‌گیری بعدی به بهای تمام‌شده تاریخی می‌شود. (چارچوب مفهومی، بند ۶.۶)</w:t>
      </w:r>
    </w:p>
    <w:p>
      <w:pPr>
        <w:bidi/>
        <w:spacing w:before="0" w:after="60" w:line="276" w:lineRule="auto"/>
        <w:ind w:firstLine="284"/>
        <w:jc w:val="both"/>
      </w:pPr>
      <w:r>
        <w:rPr>
          <w:rFonts w:ascii="Times New Roman" w:hAnsi="Times New Roman" w:eastAsia="Times New Roman" w:cs="B Zar"/>
          <w:sz w:val="22"/>
          <w:szCs w:val="22"/>
          <w:rtl/>
        </w:rPr>
        <w:t xml:space="preserve">یکی از شیوه‌های به‌کارگیری بهای تمام‌شده تاریخی برای دارایی‌ها و بدهی‌های مالی، اندازه‌گیری آن‌ها به </w:t>
      </w:r>
      <w:r>
        <w:rPr>
          <w:rFonts w:ascii="Times New Roman" w:hAnsi="Times New Roman" w:eastAsia="Times New Roman" w:cs="B Zar"/>
          <w:b/>
          <w:bCs/>
          <w:sz w:val="22"/>
          <w:szCs w:val="22"/>
          <w:rtl/>
        </w:rPr>
        <w:t xml:space="preserve">بهای مستهلک‌شده</w:t>
      </w:r>
      <w:r>
        <w:rPr>
          <w:rFonts w:ascii="Times New Roman" w:hAnsi="Times New Roman" w:eastAsia="Times New Roman" w:cs="B Zar"/>
          <w:sz w:val="22"/>
          <w:szCs w:val="22"/>
          <w:rtl/>
        </w:rPr>
        <w:t xml:space="preserve"> است. بهای مستهلک‌شده برآورد جریان‌های نقدی آتی را منعکس می‌کند که با نرخ تعیین‌شده در زمان شناخت اولیه تنزیل شده است؛ در ابزارهای با نرخ متغیر، نرخ تنزیل برای انعکاس تغییر در نرخ متغیر به‌روز می‌شود. این مبلغ نیز در طول زمان تغییرات بعدی، مانند تعلق بهره، کاهش ارزش دارایی مالی و دریافت‌ها یا پرداخت‌ها را نشان می‌دهد. (چارچوب مفهومی، بند ۶.۹) هنگامی که فعالیت تجاری واحد مستلزم مدیریت دارایی‌ها و بدهی‌های مالی با هدف وصول جریان‌های نقدی قراردادی است، بهای مستهلک‌شده می‌تواند اطلاعات مربوطی فراهم کند، زیرا در محاسبه‌ی حاشیه‌ی میان بهره‌ی کسب‌شده بر دارایی‌ها و بهره‌ی تحمل‌شده بابت بدهی‌ها به کار می‌آید. با این همه، وجود چنین هدفی به‌تنهایی کافی نیست و برای داوری درباره‌ی سودمندی این مبنا باید ویژگی‌های خود دارایی یا بدهی مالی را هم در نظر گرفت؛ زیرا بهای مستهلک‌شده بعید است درباره‌ی جریان‌های نقدی‌ای که به عواملی جز اصل و بهره وابسته‌اند اطلاعات مربوطی ارائه کند. (چارچوب مفهومی، بند ۶.۵۷)</w:t>
      </w:r>
    </w:p>
    <w:p>
      <w:pPr>
        <w:bidi/>
        <w:spacing w:before="0" w:after="60" w:line="276" w:lineRule="auto"/>
        <w:ind w:firstLine="284"/>
        <w:jc w:val="both"/>
      </w:pPr>
      <w:r>
        <w:rPr>
          <w:rFonts w:ascii="Times New Roman" w:hAnsi="Times New Roman" w:eastAsia="Times New Roman" w:cs="B Zar"/>
          <w:sz w:val="22"/>
          <w:szCs w:val="22"/>
          <w:rtl/>
        </w:rPr>
        <w:t xml:space="preserve">حسابداران چرا این مبنا را دوست دارند؟ یکی از پاسخ‌های آنان </w:t>
      </w:r>
      <w:r>
        <w:rPr>
          <w:rFonts w:ascii="Times New Roman" w:hAnsi="Times New Roman" w:eastAsia="Times New Roman" w:cs="B Zar"/>
          <w:b/>
          <w:bCs/>
          <w:sz w:val="22"/>
          <w:szCs w:val="22"/>
          <w:rtl/>
        </w:rPr>
        <w:t xml:space="preserve">قابل اثبات بودن</w:t>
      </w:r>
      <w:r>
        <w:rPr>
          <w:rFonts w:ascii="Times New Roman" w:hAnsi="Times New Roman" w:eastAsia="Times New Roman" w:cs="B Zar"/>
          <w:sz w:val="22"/>
          <w:szCs w:val="22"/>
          <w:rtl/>
        </w:rPr>
        <w:t xml:space="preserve"> و سادگی است. هر خرید فاکتوری دارد و ردپایی در بانک؛ اندازه‌گیری آن معمولاً ارزان‌تر از ارزش جاری است، مبالغ آن را همه می‌فهمند و صورت‌های مالی تا حد زیادی از قضاوت ذهنی دور می‌ماند. (چارچوب مفهومی، بند ۶.۶۹) این سادگی اما مطلق نیست: برآورد مصرف دارایی و تشخیص و اندازه‌گیری زیان‌های کاهش ارزش یا بدهی‌های زیان‌بار خود می‌تواند ذهنی باشد و به همین دلیل اندازه‌گیری و اثبات بهای تاریخی گاهی به دشواری ارزش جاری است. (چارچوب مفهومی، بند ۶.۷۰) هزینه‌ی این مزیت نیز بیات شدن است: عددی که سال‌ها پیش ثبت شده ممکن است امروز اطلاع چندانی به ما درباره‌ی آینده ندهد، مخصوصاً وقتی ارزش قلم به عوامل بازار حساس باشد (بخش ۱-۱۰-۳). در کنار این ضعف، بهای تاریخی هنوز می‌تواند هم پیش‌بینی‌کننده و هم تأییدکننده باشد و چارچوب مفهومی برای ماندگاری آن استدلال مربوط‌بودن هم دارد، که در بخش ۱-۱۰-۵ می‌آید. برای ضعف یادشده راه‌حل ارزش جاری است.</w:t>
      </w:r>
    </w:p>
    <w:p>
      <w:pPr>
        <w:keepNext/>
        <w:keepLines/>
        <w:bidi/>
        <w:spacing w:before="300" w:after="80"/>
        <w:jc w:val="left"/>
        <w:outlineLvl w:val="1"/>
      </w:pPr>
      <w:bookmarkStart w:id="46" w:name="_TocH46"/>
      <w:r>
        <w:rPr>
          <w:rFonts w:ascii="Times New Roman" w:hAnsi="Times New Roman" w:eastAsia="Times New Roman" w:cs="B Zar"/>
          <w:b/>
          <w:bCs/>
          <w:color w:val="2E74B5"/>
          <w:sz w:val="27"/>
          <w:szCs w:val="27"/>
          <w:rtl/>
        </w:rPr>
        <w:t xml:space="preserve">۱-۱۰-۲ ارزش جاری</w:t>
      </w:r>
      <w:bookmarkEnd w:id="46"/>
    </w:p>
    <w:p>
      <w:pPr>
        <w:bidi/>
        <w:spacing w:before="0" w:after="60" w:line="276" w:lineRule="auto"/>
        <w:ind w:firstLine="284"/>
        <w:jc w:val="both"/>
      </w:pPr>
      <w:r>
        <w:rPr>
          <w:rFonts w:ascii="Times New Roman" w:hAnsi="Times New Roman" w:eastAsia="Times New Roman" w:cs="B Zar"/>
          <w:sz w:val="22"/>
          <w:szCs w:val="22"/>
          <w:rtl/>
        </w:rPr>
        <w:t xml:space="preserve">اطلاعات ارزش جاری به‌منظور انعکاس شرایط در تاریخ اندازه‌گیری به‌روز می‌شود و از قیمت معامله‌ای که قلم را به وجود آورده مستقل است. به‌سبب همین به‌روزرسانی، ارزش جاری دارایی‌ها و بدهی‌ها تغییر در برآورد جریان‌های نقدی و سایر عوامل را نسبت به تاریخ اندازه‌گیری قبلی منعکس می‌کند. (چارچوب مفهومی، بند ۶.۱۰) مبناهای ارزش جاری عبارت‌اند از ارزش منصفانه، ارزش بکارگیری برای دارایی‌ها و ارزش ایفا برای بدهی‌ها، و بهای جاری. (چارچوب مفهومی، بند ۶.۱۱)</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ارزش منصفانه</w:t>
      </w:r>
      <w:r>
        <w:rPr>
          <w:rFonts w:ascii="Times New Roman" w:hAnsi="Times New Roman" w:eastAsia="Times New Roman" w:cs="B Zar"/>
          <w:sz w:val="22"/>
          <w:szCs w:val="22"/>
          <w:rtl/>
        </w:rPr>
        <w:t xml:space="preserve"> قیمتی است که برای فروش یک دارایی یا انتقال یک بدهی در معامله‌ای نظام‌مند بین فعالان بازار، در تاریخ اندازه‌گیری قابل دریافت یا قابل پرداخت می‌شود. (چارچوب مفهومی، بند ۶.۱۲)</w:t>
      </w:r>
    </w:p>
    <w:p>
      <w:pPr>
        <w:bidi/>
        <w:spacing w:before="0" w:after="60" w:line="276" w:lineRule="auto"/>
        <w:ind w:firstLine="284"/>
        <w:jc w:val="both"/>
      </w:pPr>
      <w:r>
        <w:rPr>
          <w:rFonts w:ascii="Times New Roman" w:hAnsi="Times New Roman" w:eastAsia="Times New Roman" w:cs="B Zar"/>
          <w:sz w:val="22"/>
          <w:szCs w:val="22"/>
          <w:rtl/>
        </w:rPr>
        <w:t xml:space="preserve">ارزش منصفانه دیدگاه فعالان بازار را منعکس می‌کند، نه دیدگاه واحد گزارشگر. به بیان دقیق‌تر، دیدگاه فعالان بازاری است که واحد تجاری به آن دسترسی دارد و دارایی یا بدهی با همان مفروضاتی اندازه‌گیری می‌شود که آن فعالان هنگام قیمت‌گذاری، در حالی که منافع اقتصادی خود را به بهترین نحو دنبال می‌کنند، به کار می‌برند. (چارچوب مفهومی، بند ۶.۱۳) گاهی ارزش منصفانه با مشاهده قیمت‌ها در بازار فعال مستقیماً به دست می‌آید؛ در موارد دیگر به‌طور غیرمستقیم و با تکنیک‌های اندازه‌گیری، مثلاً تکنیک‌های مبتنی بر جریان نقدی، برآورد می‌شود. این تکنیک‌ها باید همه‌ی عوامل زیر را منعکس کنند: برآورد جریان‌های نقدی آتی؛ نوسان‌های احتمالی مبلغ یا زمان‌بندی آن جریان‌ها که از عدم اطمینان ذاتی ناشی می‌شود؛ ارزش زمانی پول؛ قیمت تحمل عدم اطمینان ذاتی جریان‌های نقدی (صرف ریسک یا کسر ریسک)؛ و سایر عوامل، مانند نقدشوندگی، اگر فعالان بازار آن‌ها را در نظر بگیرند. (چارچوب مفهومی، بند ۶.۱۴) در این میان، احتمال نکول طرف مقابل در ایفای بدهی‌اش به واحد تجاری (ریسک اعتباری) و نیز احتمال نکول خود واحد تجاری (ریسک اعتباری خود واحد) نیز در عوامل یادشده لحاظ می‌شود. (چارچوب مفهومی، بند ۶.۱۵) از آنجا که ارزش منصفانه حتی بخشی از خود را از قیمت معامله‌ی ایجادکننده‌ی قلم نمی‌گیرد، مخارج معامله هنگام تحصیل دارایی ارزش منصفانه را افزایش نمی‌دهد و مخارج معامله هنگام تقبل بدهی آن را کاهش نمی‌دهد؛ ارزش منصفانه مخارج معامله‌ای را هم که هنگام واگذاری نهایی دارایی یا انتقال یا تسویه‌ی بدهی تحمل خواهد شد منعکس نمی‌کند. (چارچوب مفهومی، بند ۶.۱۶)</w:t>
      </w:r>
    </w:p>
    <w:p>
      <w:pPr>
        <w:bidi/>
        <w:spacing w:before="0" w:after="60" w:line="276" w:lineRule="auto"/>
        <w:ind w:firstLine="284"/>
        <w:jc w:val="both"/>
      </w:pPr>
      <w:r>
        <w:rPr>
          <w:rFonts w:ascii="Times New Roman" w:hAnsi="Times New Roman" w:eastAsia="Times New Roman" w:cs="B Zar"/>
          <w:sz w:val="22"/>
          <w:szCs w:val="22"/>
          <w:rtl/>
        </w:rPr>
        <w:t xml:space="preserve">مبنای دوم از دیدگاه خود واحد می‌نگرد: </w:t>
      </w:r>
      <w:r>
        <w:rPr>
          <w:rFonts w:ascii="Times New Roman" w:hAnsi="Times New Roman" w:eastAsia="Times New Roman" w:cs="B Zar"/>
          <w:b/>
          <w:bCs/>
          <w:sz w:val="22"/>
          <w:szCs w:val="22"/>
          <w:rtl/>
        </w:rPr>
        <w:t xml:space="preserve">ارزش بکارگیری</w:t>
      </w:r>
      <w:r>
        <w:rPr>
          <w:rFonts w:ascii="Times New Roman" w:hAnsi="Times New Roman" w:eastAsia="Times New Roman" w:cs="B Zar"/>
          <w:sz w:val="22"/>
          <w:szCs w:val="22"/>
          <w:rtl/>
        </w:rPr>
        <w:t xml:space="preserve"> ارزش فعلی جریان‌های نقدی یا سایر منافع اقتصادی است که واحد انتظار دارد از بکارگیری دارایی و واگذاری نهایی آن به دست آورد، و </w:t>
      </w:r>
      <w:r>
        <w:rPr>
          <w:rFonts w:ascii="Times New Roman" w:hAnsi="Times New Roman" w:eastAsia="Times New Roman" w:cs="B Zar"/>
          <w:b/>
          <w:bCs/>
          <w:sz w:val="22"/>
          <w:szCs w:val="22"/>
          <w:rtl/>
        </w:rPr>
        <w:t xml:space="preserve">ارزش ایفا</w:t>
      </w:r>
      <w:r>
        <w:rPr>
          <w:rFonts w:ascii="Times New Roman" w:hAnsi="Times New Roman" w:eastAsia="Times New Roman" w:cs="B Zar"/>
          <w:sz w:val="22"/>
          <w:szCs w:val="22"/>
          <w:rtl/>
        </w:rPr>
        <w:t xml:space="preserve"> ارزش فعلی نقد یا سایر منابع اقتصادی است که واحد انتظار دارد هنگام ایفای بدهی متعهد به انتقال آن باشد. در ارزش ایفا، علاوه بر آنچه به طرف مقابل بدهی منتقل می‌شود، مبالغی که واحد انتظار دارد برای توانایی در ایفا به اشخاص دیگر منتقل کند نیز در نظر گرفته می‌شود. (چارچوب مفهومی، بند ۶.۱۷) از آنجا که این دو مبنا بر جریان‌های نقدی آتی استوارند، مخارج معامله هنگام تحصیل دارایی یا تقبل بدهی را دربرنمی‌گیرند، اما ارزش فعلی مخارج معامله‌ای را که واحد انتظار دارد هنگام واگذاری نهایی دارایی یا ایفای بدهی متحمل شود شامل می‌شوند. (چارچوب مفهومی، بند ۶.۱۸) تفاوت بنیادین آن‌ها با ارزش منصفانه در دیدگاه است: به‌جای مفروضات فعالان بازار، مفروضات مختص واحد تجاری را منعکس می‌کنند، هرچند در عمل گاه تفاوت چندانی میان این دو دسته مفروضات نیست. (چارچوب مفهومی، بند ۶.۱۹) این مبالغ را نمی‌توان مستقیم مشاهده کرد؛ با تکنیک‌های جریان نقدی تعیین می‌شوند و همان عوامل بند ۶.۱۴ را، اما از دیدگاه واحد تجاری، بازتاب می‌دهند. (چارچوب مفهومی، بند ۶.۲۰)</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بهای جاری</w:t>
      </w:r>
      <w:r>
        <w:rPr>
          <w:rFonts w:ascii="Times New Roman" w:hAnsi="Times New Roman" w:eastAsia="Times New Roman" w:cs="B Zar"/>
          <w:sz w:val="22"/>
          <w:szCs w:val="22"/>
          <w:rtl/>
        </w:rPr>
        <w:t xml:space="preserve"> برای دارایی، بهای یک دارایی همسان در تاریخ اندازه‌گیری است، شامل مخارج معامله‌ی همان تاریخ؛ و برای بدهی، مابه‌ازایی است که در تاریخ اندازه‌گیری برای تقبل یک بدهی همسان، پس از کسر مخارج معامله، قابل دریافت خواهد بود. (چارچوب مفهومی، بند ۶.۲۱)</w:t>
      </w:r>
    </w:p>
    <w:p>
      <w:pPr>
        <w:bidi/>
        <w:spacing w:before="0" w:after="60" w:line="276" w:lineRule="auto"/>
        <w:ind w:firstLine="284"/>
        <w:jc w:val="both"/>
      </w:pPr>
      <w:r>
        <w:rPr>
          <w:rFonts w:ascii="Times New Roman" w:hAnsi="Times New Roman" w:eastAsia="Times New Roman" w:cs="B Zar"/>
          <w:sz w:val="22"/>
          <w:szCs w:val="22"/>
          <w:rtl/>
        </w:rPr>
        <w:t xml:space="preserve">بهای جاری، همانند بهای تمام‌شده تاریخی، یک ارزش ورودی است و قیمت‌هایی در بازار را منعکس می‌کند که واحد تجاری به آن قیمت دارایی را تحصیل یا بدهی را تقبل می‌کند؛ از این‌رو با ارزش منصفانه، ارزش بکارگیری و ارزش ایفا، که ارزش‌های خروجی‌اند، فرق دارد. با این حال، برخلاف بهای تاریخی، شرایط تاریخ اندازه‌گیری را منعکس می‌کند. (چارچوب مفهومی، بند ۶.۲۱) گاه بهای جاری را نمی‌توان مستقیماً از قیمت‌های بازار فعال مشاهده کرد و باید غیرمستقیم تعیین شود؛ برای مثال، اگر فقط قیمت دارایی‌های نو در دسترس باشد، برای برآورد بهای جاری دارایی مستعمل باید قیمت دارایی نو را برای انعکاس عمر و وضعیت کنونی دارایی واحد تجاری تعدیل کرد. (چارچوب مفهومی، بند ۶.۲۲) مثال انبار شرکت بهار دقیقاً همین تعدیل را نشان می‌دهد و تفاوت این سه مبنا را بهتر از هر تعریفی روشن 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انبار شرکت بهار، چهار «عدد»</w:t>
            </w:r>
          </w:p>
          <w:p>
            <w:pPr>
              <w:bidi/>
              <w:spacing w:before="0" w:after="40" w:line="252" w:lineRule="auto"/>
              <w:jc w:val="both"/>
            </w:pPr>
            <w:r>
              <w:rPr>
                <w:rFonts w:ascii="Times New Roman" w:hAnsi="Times New Roman" w:eastAsia="Times New Roman" w:cs="B Zar"/>
                <w:sz w:val="20"/>
                <w:szCs w:val="20"/>
                <w:rtl/>
              </w:rPr>
              <w:t xml:space="preserve">شرکت بهار سه سال پیش انباری را به بهای ۱۰ میلیارد ریال ساخته است (عمر مفید ۱۰ سال، بدون ارزش اسقاط). امروز کدام عدد را در صورت وضعیت مالی بیاوریم؟ بر اساس </w:t>
            </w:r>
            <w:r>
              <w:rPr>
                <w:rFonts w:ascii="Times New Roman" w:hAnsi="Times New Roman" w:eastAsia="Times New Roman" w:cs="B Zar"/>
                <w:b/>
                <w:bCs/>
                <w:sz w:val="20"/>
                <w:szCs w:val="20"/>
                <w:rtl/>
              </w:rPr>
              <w:t xml:space="preserve">بهای تمام‌شده تاریخی</w:t>
            </w:r>
            <w:r>
              <w:rPr>
                <w:rFonts w:ascii="Times New Roman" w:hAnsi="Times New Roman" w:eastAsia="Times New Roman" w:cs="B Zar"/>
                <w:sz w:val="20"/>
                <w:szCs w:val="20"/>
                <w:rtl/>
              </w:rPr>
              <w:t xml:space="preserve">، پس از سه سال استهلاک (سالی ۱ میلیارد) ارزش دفتری انبار ۷٫۰ میلیارد ریال است. اگر ساخت همین انبار امروز ۱۶ میلیارد ریال، شامل مخارج معامله‌ی امروز، هزینه داشته باشد، </w:t>
            </w:r>
            <w:r>
              <w:rPr>
                <w:rFonts w:ascii="Times New Roman" w:hAnsi="Times New Roman" w:eastAsia="Times New Roman" w:cs="B Zar"/>
                <w:b/>
                <w:bCs/>
                <w:sz w:val="20"/>
                <w:szCs w:val="20"/>
                <w:rtl/>
              </w:rPr>
              <w:t xml:space="preserve">بهای جاری</w:t>
            </w:r>
            <w:r>
              <w:rPr>
                <w:rFonts w:ascii="Times New Roman" w:hAnsi="Times New Roman" w:eastAsia="Times New Roman" w:cs="B Zar"/>
                <w:sz w:val="20"/>
                <w:szCs w:val="20"/>
                <w:rtl/>
              </w:rPr>
              <w:t xml:space="preserve"> انبار سه‌ساله ۱۶ × (۷ ÷ ۱۰) = ۱۱٫۲ میلیارد ریال است؛ این همان تعدیل قیمت دارایی نو برای انعکاس عمر کنونی است (بند ۶.۲۲). اگر انبار مشابه سه‌ساله در بازار ۱۰٫۵ میلیارد ریال معامله شود، </w:t>
            </w:r>
            <w:r>
              <w:rPr>
                <w:rFonts w:ascii="Times New Roman" w:hAnsi="Times New Roman" w:eastAsia="Times New Roman" w:cs="B Zar"/>
                <w:b/>
                <w:bCs/>
                <w:sz w:val="20"/>
                <w:szCs w:val="20"/>
                <w:rtl/>
              </w:rPr>
              <w:t xml:space="preserve">ارزش منصفانه</w:t>
            </w:r>
            <w:r>
              <w:rPr>
                <w:rFonts w:ascii="Times New Roman" w:hAnsi="Times New Roman" w:eastAsia="Times New Roman" w:cs="B Zar"/>
                <w:sz w:val="20"/>
                <w:szCs w:val="20"/>
                <w:rtl/>
              </w:rPr>
              <w:t xml:space="preserve"> ۱۰٫۵ میلیارد ریال است، بدون آنکه مخارج واگذاری آینده از آن کسر شود (بند ۶.۱۶). و اگر ارزش فعلی جریان‌های نقدی‌ای که خود شرکت از انبار انتظار دارد ۹٫۲ میلیارد ریال باشد، </w:t>
            </w:r>
            <w:r>
              <w:rPr>
                <w:rFonts w:ascii="Times New Roman" w:hAnsi="Times New Roman" w:eastAsia="Times New Roman" w:cs="B Zar"/>
                <w:b/>
                <w:bCs/>
                <w:sz w:val="20"/>
                <w:szCs w:val="20"/>
                <w:rtl/>
              </w:rPr>
              <w:t xml:space="preserve">ارزش بکارگیری</w:t>
            </w:r>
            <w:r>
              <w:rPr>
                <w:rFonts w:ascii="Times New Roman" w:hAnsi="Times New Roman" w:eastAsia="Times New Roman" w:cs="B Zar"/>
                <w:sz w:val="20"/>
                <w:szCs w:val="20"/>
                <w:rtl/>
              </w:rPr>
              <w:t xml:space="preserve"> همین مقدار است. چهار مبنا، چهار عدد: ۷٫۰ و ۱۱٫۲ و ۱۰٫۵ و ۹٫۲.</w:t>
            </w:r>
          </w:p>
          <w:p>
            <w:pPr>
              <w:bidi/>
              <w:spacing w:before="0" w:after="40" w:line="252" w:lineRule="auto"/>
              <w:jc w:val="both"/>
            </w:pPr>
            <w:r>
              <w:rPr>
                <w:rFonts w:ascii="Times New Roman" w:hAnsi="Times New Roman" w:eastAsia="Times New Roman" w:cs="B Zar"/>
                <w:sz w:val="20"/>
                <w:szCs w:val="20"/>
                <w:rtl/>
              </w:rPr>
              <w:t xml:space="preserve">هیچ‌کدام «درست‌تر» از دیگری نیست؛ هرکدام به پرسشی پاسخ می‌دهد: هزینه تحصیل چه بود؟ ساخت دوباره چقدر می‌ارزد؟ بازار چه قیمتی می‌دهد؟ انبار برای خود شرکت چقدر می‌ارزد؟</w:t>
            </w:r>
          </w:p>
          <w:p>
            <w:pPr>
              <w:bidi/>
              <w:spacing w:before="0" w:after="40" w:line="252" w:lineRule="auto"/>
              <w:jc w:val="both"/>
            </w:pPr>
            <w:r>
              <w:rPr>
                <w:rFonts w:ascii="Times New Roman" w:hAnsi="Times New Roman" w:eastAsia="Times New Roman" w:cs="B Zar"/>
                <w:sz w:val="20"/>
                <w:szCs w:val="20"/>
                <w:rtl/>
              </w:rPr>
              <w:t xml:space="preserve">یک هشدار: رقم ۹٫۲ میلیارد ریال با این فرض آمده که انبار به‌تنهایی جریان نقدی مستقل می‌سازد. در عمل، ارزش بکارگیری دارایی‌ای که با دارایی‌های دیگر ترکیب می‌شود معمولاً برای یک گروه از دارایی‌ها تعیین و سپس به هر دارایی تخصیص داده می‌شود، و همین ذهنی بودن آن را برای تجدید اندازه‌گیری منظم نامناسب می‌کند. (چارچوب مفهومی، بند ۶.۷۵)</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این چهار عدد پرسش بعدی را پیش می‌آورند: با این همه گزینه، چه کسی تصمیم می‌گیرد؟</w:t>
      </w:r>
    </w:p>
    <w:p>
      <w:pPr>
        <w:keepNext/>
        <w:keepLines/>
        <w:bidi/>
        <w:spacing w:before="300" w:after="80"/>
        <w:jc w:val="left"/>
        <w:outlineLvl w:val="1"/>
      </w:pPr>
      <w:bookmarkStart w:id="47" w:name="_TocH47"/>
      <w:r>
        <w:rPr>
          <w:rFonts w:ascii="Times New Roman" w:hAnsi="Times New Roman" w:eastAsia="Times New Roman" w:cs="B Zar"/>
          <w:b/>
          <w:bCs/>
          <w:color w:val="2E74B5"/>
          <w:sz w:val="27"/>
          <w:szCs w:val="27"/>
          <w:rtl/>
        </w:rPr>
        <w:t xml:space="preserve">۱-۱۰-۳ چگونه مبنا را انتخاب کنیم؟</w:t>
      </w:r>
      <w:bookmarkEnd w:id="47"/>
    </w:p>
    <w:p>
      <w:pPr>
        <w:bidi/>
        <w:spacing w:before="0" w:after="60" w:line="276" w:lineRule="auto"/>
        <w:ind w:firstLine="284"/>
        <w:jc w:val="both"/>
      </w:pPr>
      <w:r>
        <w:rPr>
          <w:rFonts w:ascii="Times New Roman" w:hAnsi="Times New Roman" w:eastAsia="Times New Roman" w:cs="B Zar"/>
          <w:sz w:val="22"/>
          <w:szCs w:val="22"/>
          <w:rtl/>
        </w:rPr>
        <w:t xml:space="preserve">انتخاب مبنا قاعده‌ی ثابتی ندارد، چون در اغلب موارد هیچ عاملی به‌تنهایی تعیین‌کننده نیست و اهمیت هر عامل به واقعیت‌ها و شرایط بستگی دارد. (چارچوب مفهومی، بند ۶.۴۴) نخستین عامل، ماهیت اطلاعاتی است که هر مبنا در صورت وضعیت مالی و صورت‌های عملکرد مالی فراهم می‌کند، همان که در بخش ۱-۱۰-۵ می‌بینیم؛ و در کنار آن عوامل دیگری قرار دارند که در ادامه بررسی می‌شوند. (چارچوب مفهومی، بند ۶.۴۳) معیار کلی اما روشن است: همان ویژگی‌های کیفی و محدودیت مخارجی که در بخش ۱-۶ شناختید. اطلاعات فراهم‌شده از یک مبنا باید برای استفاده‌کنندگان مفید باشد؛ پس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آنچه را ادعا می‌کند به‌طور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بیان کند، و تا حد امکان قابل مقایسه، قابل اثبات، به‌موقع و قابل فهم باشد. (چارچوب مفهومی، بند ۶.۴۵)</w:t>
      </w:r>
    </w:p>
    <w:p>
      <w:pPr>
        <w:bidi/>
        <w:spacing w:before="0" w:after="60" w:line="276" w:lineRule="auto"/>
        <w:ind w:firstLine="284"/>
        <w:jc w:val="both"/>
      </w:pPr>
      <w:r>
        <w:rPr>
          <w:rFonts w:ascii="Times New Roman" w:hAnsi="Times New Roman" w:eastAsia="Times New Roman" w:cs="B Zar"/>
          <w:sz w:val="22"/>
          <w:szCs w:val="22"/>
          <w:rtl/>
        </w:rPr>
        <w:t xml:space="preserve">چارچوب مفهومی این معیار را با چند قاعده‌ی دیگر تکمیل می‌کند. به‌کارگیری ویژگی‌های کیفی بنیادی معمولاً با شناسایی مربوط‌ترین اطلاعات درباره‌ی پدیده‌ی اقتصادی کاراترین است؛ اگر آن اطلاعات در دسترس نباشد یا نتواند صادقانه آن پدیده را بیان کند، اطلاعاتی که در رتبه‌ی بعدی مربوط بودن قرار دارد در نظر گرفته می‌شود. (چارچوب مفهومی، بند ۶.۴۶) آنچه در ادامه می‌آید عمدتاً ناظر بر دارایی‌ها و بدهی‌های شناسایی‌شده است، اما بخشی از آن را می‌توان در انتخاب مبنای اطلاعات یادداشت‌های توضیحی، برای اقلام شناسایی‌نشده یا شناسایی‌شده، نیز به کار برد. (چارچوب مفهومی، بند ۶.۴۷) سرانجام، مبنای شناخت اولیه و مبنای پس از آن باید با هم سنجیده شوند: اگر یکسان نباشند، ممکن است در نخستین اندازه‌گیری پس از شناخت اولیه، صرفاً به‌دلیل تغییر مبنا، درآمد یا هزینه شناسایی شود و این گمان پدید آید که معامله یا رویداد دیگری رخ داده، در حالی که هیچ رویداد دیگری رخ نداده است. (چارچوب مفهومی، بند ۶.۴۸) عوامل مربوط به ویژگی‌های بهبوددهنده و محدودیت مخارج در بخش ۱-۱۰-۷ و عوامل ویژه‌ی شناخت اولیه در بخش ۱-۱۰-۸ شرح داده می‌شوند.</w:t>
      </w:r>
    </w:p>
    <w:p>
      <w:pPr>
        <w:bidi/>
        <w:spacing w:before="0" w:after="60" w:line="276" w:lineRule="auto"/>
        <w:ind w:firstLine="284"/>
        <w:jc w:val="both"/>
      </w:pPr>
      <w:r>
        <w:rPr>
          <w:rFonts w:ascii="Times New Roman" w:hAnsi="Times New Roman" w:eastAsia="Times New Roman" w:cs="B Zar"/>
          <w:sz w:val="22"/>
          <w:szCs w:val="22"/>
          <w:rtl/>
        </w:rPr>
        <w:t xml:space="preserve">مربوط بودن اطلاعات اندازه‌گیری را دو چیز تعیین می‌کند: ویژگی‌های خود دارایی یا بدهی، و شیوه‌ای که دارایی یا بدهی به جریان‌های نقدی آتی کمک می‌کند. (چارچوب مفهومی، بند ۶.۴۹) درباره‌ی ویژگی‌ها، مربوط بودن تا حدی به تغییرپذیری جریان‌های نقدی و حساسیت ارزش قلم به عوامل بازار یا سایر ریسک‌ها بستگی دارد. (چارچوب مفهومی، بند ۶.۵۰) وقتی ارزش دارایی یا بدهی به این عوامل حساس است، بهای تاریخی آن می‌تواند تفاوت قابل‌ملاحظه‌ای با ارزش جاری داشته باشد و اگر اطلاعات تغییر ارزش برای استفاده‌کنندگان مهم باشد، ممکن است اطلاعات مربوط فراهم نکند؛ برای مثال، بهای مستهلک‌شده نمی‌تواند درباره‌ی دارایی یا بدهی مالی‌ای که ابزار مشتقه است اطلاعات مربوط بدهد. (چارچوب مفهومی، بند ۶.۵۱) افزون بر این، در بهای تاریخی تغییرات ارزش نه هنگام وقوع، بلکه هنگام رویدادی مانند واگذاری، کاهش ارزش یا ایفا گزارش می‌شود. این امر می‌تواند به‌نادرستی چنین تفسیر شود که همه‌ی درآمدها و هزینه‌ها در زمان همان رویداد شناسایی شده‌اند و نه در طول دوره‌ای که دارایی یا بدهی نگهداری می‌شد؛ و چون اطلاعات به‌موقعی از تغییر ارزش نمی‌دهد، درآمدها و هزینه‌های گزارش‌شده ممکن است به‌دلیل نشان ندادن اثر کامل مواجهه‌ی واحد تجاری با ریسک نگهداری، ارزش پیش‌بینی‌کنندگی و تأییدکنندگی نداشته باشند. (چارچوب مفهومی، بند ۶.۵۲) در سوی دیگر، تغییرات ارزش منصفانه بازتاب تغییر انتظارات فعالان بازار و اولویت‌های ریسک آنان است؛ و بسته به ویژگی‌های قلم و ماهیت فعالیت واحد، این اطلاعات همواره برای استفاده‌کنندگان ارزش پیش‌بینی‌کنندگی یا تأییدکنندگی نخواهد داشت. چنین است وقتی فعالیت تجاری فروش دارایی یا انتقال بدهی را در بر نمی‌گیرد، مثلاً دارایی‌هایی که فقط برای استفاده یا فقط برای وصول جریان‌های نقدی قراردادی نگهداری می‌شود، یا وقتی واحد قصد دارد بدهی‌ها را خودش ایفا کند. (چارچوب مفهومی، بند ۶.۵۳)</w:t>
      </w:r>
    </w:p>
    <w:p>
      <w:pPr>
        <w:bidi/>
        <w:spacing w:before="0" w:after="60" w:line="276" w:lineRule="auto"/>
        <w:ind w:firstLine="284"/>
        <w:jc w:val="both"/>
      </w:pPr>
      <w:r>
        <w:rPr>
          <w:rFonts w:ascii="Times New Roman" w:hAnsi="Times New Roman" w:eastAsia="Times New Roman" w:cs="B Zar"/>
          <w:sz w:val="22"/>
          <w:szCs w:val="22"/>
          <w:rtl/>
        </w:rPr>
        <w:t xml:space="preserve">درباره‌ی شیوه‌ی کمک به جریان‌های نقدی آتی، برخی منابع اقتصادی مستقیماً جریان نقدی ایجاد می‌کنند و برخی دیگر در ترکیب با یکدیگر به‌طور غیرمستقیم؛ نحوه‌ی به‌کارگیری منابع، و از این‌رو نحوه‌ی تولید جریان نقدی دارایی‌ها و بدهی‌ها، تا حدی به ماهیت فعالیت تجاری واحد وابسته است. (چارچوب مفهومی، بند ۶.۵۴) با همین منطق، هرگاه فعالیت تجاری مستلزم کاربرد چند منبع اقتصادی در ترکیب با یکدیگر برای تولید و بازاریابی کالا یا خدمات باشد، مثل همان انبار، بهای تمام‌شده تاریخی یا بهای جاری به احتمال زیاد اطلاعات مربوط‌تری درباره‌ی آن فعالیت می‌دهد. دارایی‌های ثابت مشهود معمولاً با سایر منابع به کار می‌روند و موجودی کالا را نیز معمولاً بدون استفاده‌ی گسترده از دیگر منابع، مانند تولید و بازاریابی، نمی‌توان به مشتری فروخت؛ اندازه‌گیری آن‌ها به بهای تاریخی یا جاری اطلاعاتی برای محاسبه‌ی حاشیه‌ی سود دوره فراهم می‌کند (بندهای ۶.۲۴ تا ۶.۳۱ و ۶.۴۰ تا ۶.۴۲). (چارچوب مفهومی، بند ۶.۵۵) اما درباره‌ی دارایی‌ها و بدهی‌هایی که مستقیماً جریان نقدی ایجاد می‌کنند، مانند دارایی‌هایی که می‌توانند مستقل و بدون پیامد منفی اقتصادی قابل‌ملاحظه، برای مثال بدون اختلال قابل‌توجه در فعالیت تجاری، فروخته شوند، مبنایی که مربوط‌ترین اطلاعات را فراهم می‌کند به احتمال زیاد ارزش جاری است، چون برآوردهای کنونی از مبلغ، زمان‌بندی و عدم اطمینان جریان‌های نقدی آتی در آن لحاظ شده است. (چارچوب مفهومی، بند ۶.۵۶) سهام بورسی که ممکن است فردا واگذار شود نمونه‌ی آشنای این حالت است. به همین دلیل گاهی لازم می‌شود برای یک قلم بیش از یک مبنا به کار رود، مثلاً یک مبنا برای ترازنامه و مبنای دیگر برای سود و زیان، که در بخش ۱-۱۰-۹ می‌آید.</w:t>
      </w:r>
    </w:p>
    <w:p>
      <w:pPr>
        <w:bidi/>
        <w:spacing w:before="0" w:after="60" w:line="276" w:lineRule="auto"/>
        <w:ind w:firstLine="284"/>
        <w:jc w:val="both"/>
      </w:pPr>
      <w:r>
        <w:rPr>
          <w:rFonts w:ascii="Times New Roman" w:hAnsi="Times New Roman" w:eastAsia="Times New Roman" w:cs="B Zar"/>
          <w:sz w:val="22"/>
          <w:szCs w:val="22"/>
          <w:rtl/>
        </w:rPr>
        <w:t xml:space="preserve">ارزش منصفانه البته همواره مشکل بزرگی دارد: وقتی بازار فعال نیست، برآورد آن به قضاوت ذهنی بسته است. استاندارد ارزش منصفانه برای کنترل این قضاوت، ورودی‌های اندازه‌گیری را در یک </w:t>
      </w:r>
      <w:r>
        <w:rPr>
          <w:rFonts w:ascii="Times New Roman" w:hAnsi="Times New Roman" w:eastAsia="Times New Roman" w:cs="B Zar"/>
          <w:b/>
          <w:bCs/>
          <w:sz w:val="22"/>
          <w:szCs w:val="22"/>
          <w:rtl/>
        </w:rPr>
        <w:t xml:space="preserve">سلسله‌مراتب</w:t>
      </w:r>
      <w:r>
        <w:rPr>
          <w:rFonts w:ascii="Times New Roman" w:hAnsi="Times New Roman" w:eastAsia="Times New Roman" w:cs="B Zar"/>
          <w:sz w:val="22"/>
          <w:szCs w:val="22"/>
          <w:rtl/>
        </w:rPr>
        <w:t xml:space="preserve"> سه‌سطحی اولویت‌بندی کرده است. این سلسله‌مراتب در متن چارچوب مفهومی نیامده و در استاندارد ارزش منصفانه تدوین شده است.</w:t>
      </w:r>
    </w:p>
    <w:p>
      <w:pPr>
        <w:keepNext/>
        <w:keepLines/>
        <w:bidi/>
        <w:spacing w:before="300" w:after="80"/>
        <w:jc w:val="left"/>
        <w:outlineLvl w:val="1"/>
      </w:pPr>
      <w:bookmarkStart w:id="48" w:name="_TocH48"/>
      <w:r>
        <w:rPr>
          <w:rFonts w:ascii="Times New Roman" w:hAnsi="Times New Roman" w:eastAsia="Times New Roman" w:cs="B Zar"/>
          <w:b/>
          <w:bCs/>
          <w:color w:val="2E74B5"/>
          <w:sz w:val="27"/>
          <w:szCs w:val="27"/>
          <w:rtl/>
        </w:rPr>
        <w:t xml:space="preserve">۱-۱۰-۴ سلسله‌مراتب ارزش منصفانه</w:t>
      </w:r>
      <w:bookmarkEnd w:id="48"/>
    </w:p>
    <w:p>
      <w:pPr>
        <w:bidi/>
        <w:spacing w:before="0" w:after="60" w:line="276" w:lineRule="auto"/>
        <w:ind w:firstLine="284"/>
        <w:jc w:val="both"/>
      </w:pPr>
      <w:r>
        <w:rPr>
          <w:rFonts w:ascii="Times New Roman" w:hAnsi="Times New Roman" w:eastAsia="Times New Roman" w:cs="B Zar"/>
          <w:sz w:val="22"/>
          <w:szCs w:val="22"/>
          <w:rtl/>
        </w:rPr>
        <w:t xml:space="preserve">«بازار فعال» بازاری است که اقلام مبادله‌شده در آن متجانس‌اند، خریداران و فروشندگان مایل معمولاً در هر زمان یافت می‌شوند و قیمت‌ها برای عموم قابل دسترس است. هر چه از بازار فعال دورتر شویم، مجبوریم بیشتر به نظر خودمان تکیه کنیم، و سطوح سه‌گانه همین فاصله را نشان می‌دهند.</w:t>
      </w:r>
    </w:p>
    <w:p>
      <w:pPr>
        <w:bidi/>
        <w:spacing w:before="0" w:after="60" w:line="276" w:lineRule="auto"/>
        <w:ind w:firstLine="284"/>
        <w:jc w:val="both"/>
      </w:pPr>
      <w:r>
        <w:rPr>
          <w:rFonts w:ascii="Times New Roman" w:hAnsi="Times New Roman" w:eastAsia="Times New Roman" w:cs="B Zar"/>
          <w:sz w:val="22"/>
          <w:szCs w:val="22"/>
          <w:rtl/>
        </w:rPr>
        <w:t xml:space="preserve">در </w:t>
      </w:r>
      <w:r>
        <w:rPr>
          <w:rFonts w:ascii="Times New Roman" w:hAnsi="Times New Roman" w:eastAsia="Times New Roman" w:cs="B Zar"/>
          <w:b/>
          <w:bCs/>
          <w:sz w:val="22"/>
          <w:szCs w:val="22"/>
          <w:rtl/>
        </w:rPr>
        <w:t xml:space="preserve">سطح ۱</w:t>
      </w:r>
      <w:r>
        <w:rPr>
          <w:rFonts w:ascii="Times New Roman" w:hAnsi="Times New Roman" w:eastAsia="Times New Roman" w:cs="B Zar"/>
          <w:sz w:val="22"/>
          <w:szCs w:val="22"/>
          <w:rtl/>
        </w:rPr>
        <w:t xml:space="preserve"> با قیمت‌های تعیین‌شده و تعدیل‌نشده برای دارایی یا بدهی دقیقاً یکسان در بازار فعال سروکار داریم، مانند قیمت پایانی سهام یک شرکت در بورس. هیچ تخمین مدیریتی در کار نیست و قضاوت ذهنی در کمترین حد است. در </w:t>
      </w:r>
      <w:r>
        <w:rPr>
          <w:rFonts w:ascii="Times New Roman" w:hAnsi="Times New Roman" w:eastAsia="Times New Roman" w:cs="B Zar"/>
          <w:b/>
          <w:bCs/>
          <w:sz w:val="22"/>
          <w:szCs w:val="22"/>
          <w:rtl/>
        </w:rPr>
        <w:t xml:space="preserve">سطح ۲</w:t>
      </w:r>
      <w:r>
        <w:rPr>
          <w:rFonts w:ascii="Times New Roman" w:hAnsi="Times New Roman" w:eastAsia="Times New Roman" w:cs="B Zar"/>
          <w:sz w:val="22"/>
          <w:szCs w:val="22"/>
          <w:rtl/>
        </w:rPr>
        <w:t xml:space="preserve"> ورودی‌ها قیمت مستقیم همان قلم نیستند اما به‌طور مستقیم یا غیرمستقیم قابل مشاهده‌اند، مثل قیمت قلم‌های مشابه در بازار فعال یا قیمت همان قلم در بازاری غیرفعال. اگر می‌خواهیم آپارتمانی در طبقه سوم را قیمت‌گذاری کنیم و هنوز معامله نشده، اما آپارتمان مشابهی در طبقه دوم دیروز فروش رفته، قیمت طبقه دوم را مبنا می‌گیریم و کمی تعدیلش می‌کنیم. در </w:t>
      </w:r>
      <w:r>
        <w:rPr>
          <w:rFonts w:ascii="Times New Roman" w:hAnsi="Times New Roman" w:eastAsia="Times New Roman" w:cs="B Zar"/>
          <w:b/>
          <w:bCs/>
          <w:sz w:val="22"/>
          <w:szCs w:val="22"/>
          <w:rtl/>
        </w:rPr>
        <w:t xml:space="preserve">سطح ۳</w:t>
      </w:r>
      <w:r>
        <w:rPr>
          <w:rFonts w:ascii="Times New Roman" w:hAnsi="Times New Roman" w:eastAsia="Times New Roman" w:cs="B Zar"/>
          <w:sz w:val="22"/>
          <w:szCs w:val="22"/>
          <w:rtl/>
        </w:rPr>
        <w:t xml:space="preserve"> ورودی‌ها قابل مشاهده نیستند و شرکت باید با بهترین اطلاعات موجود، شامل داده‌های داخلی، فرض‌ها و پیش‌بینی جریان‌های نقدی آتی، مدل بسازد؛ مانند ارزش‌گذاری سهام یک استارتاپ هوش مصنوعی که نه در بورس است و نه شبیهی دارد. چون قضاوت در این سطح بیشترین است، افشای بیشتر و دقیق‌تری نیز لازم می‌شود. اکنون که مبناها و سطوح ورودی‌شان را شناختیم، می‌توانیم ببینیم چارچوب مفهومی اطلاعات هر مبنا را چگونه با هم مقایسه می‌کند.</w:t>
      </w:r>
    </w:p>
    <w:p>
      <w:pPr>
        <w:keepNext/>
        <w:keepLines/>
        <w:bidi/>
        <w:spacing w:before="300" w:after="80"/>
        <w:jc w:val="left"/>
        <w:outlineLvl w:val="1"/>
      </w:pPr>
      <w:bookmarkStart w:id="49" w:name="_TocH49"/>
      <w:r>
        <w:rPr>
          <w:rFonts w:ascii="Times New Roman" w:hAnsi="Times New Roman" w:eastAsia="Times New Roman" w:cs="B Zar"/>
          <w:b/>
          <w:bCs/>
          <w:color w:val="2E74B5"/>
          <w:sz w:val="27"/>
          <w:szCs w:val="27"/>
          <w:rtl/>
        </w:rPr>
        <w:t xml:space="preserve">۱-۱۰-۵ اطلاعات حاصل از هر مبنای اندازه‌گیری</w:t>
      </w:r>
      <w:bookmarkEnd w:id="49"/>
    </w:p>
    <w:p>
      <w:pPr>
        <w:bidi/>
        <w:spacing w:before="0" w:after="60" w:line="276" w:lineRule="auto"/>
        <w:ind w:firstLine="284"/>
        <w:jc w:val="both"/>
      </w:pPr>
      <w:r>
        <w:rPr>
          <w:rFonts w:ascii="Times New Roman" w:hAnsi="Times New Roman" w:eastAsia="Times New Roman" w:cs="B Zar"/>
          <w:sz w:val="22"/>
          <w:szCs w:val="22"/>
          <w:rtl/>
        </w:rPr>
        <w:t xml:space="preserve">تا اینجا هر مبنا را از دید تعریف شناختیم. اما انتخاب مبنا بدون دانستن اینکه هر مبنا دقیقاً چه چیزی به صورت وضعیت مالی و صورت‌های عملکرد مالی می‌دهد ناممکن است؛ به همین دلیل چارچوب مفهومی تأکید می‌کند که هنگام انتخاب مبنا، ماهیت اطلاعات فراهم‌شده از آن اهمیت دارد، و خلاصه‌ی آن را در جدول ۶.۱ می‌آورد و شرح بیشتر را به بندهای ۶.۲۴ تا ۶.۴۲ می‌سپارد. (چارچوب مفهومی، بند ۶.۲۳) در این بخش ابتدا استدلال چارچوب را برای هر مبنا می‌خوانیم و سپس جدول جمع‌بندی را.</w:t>
      </w:r>
    </w:p>
    <w:p>
      <w:pPr>
        <w:keepNext/>
        <w:keepLines/>
        <w:bidi/>
        <w:spacing w:before="200" w:after="60"/>
        <w:jc w:val="left"/>
        <w:outlineLvl w:val="2"/>
      </w:pPr>
      <w:bookmarkStart w:id="50" w:name="_TocH50"/>
      <w:r>
        <w:rPr>
          <w:rFonts w:ascii="Times New Roman" w:hAnsi="Times New Roman" w:eastAsia="Times New Roman" w:cs="B Zar"/>
          <w:b/>
          <w:bCs/>
          <w:color w:val="833C0B"/>
          <w:sz w:val="24"/>
          <w:szCs w:val="24"/>
          <w:rtl/>
        </w:rPr>
        <w:t xml:space="preserve">اطلاعات حاصل از بهای تمام‌شده تاریخی</w:t>
      </w:r>
      <w:bookmarkEnd w:id="50"/>
    </w:p>
    <w:p>
      <w:pPr>
        <w:bidi/>
        <w:spacing w:before="0" w:after="60" w:line="276" w:lineRule="auto"/>
        <w:ind w:firstLine="284"/>
        <w:jc w:val="both"/>
      </w:pPr>
      <w:r>
        <w:rPr>
          <w:rFonts w:ascii="Times New Roman" w:hAnsi="Times New Roman" w:eastAsia="Times New Roman" w:cs="B Zar"/>
          <w:sz w:val="22"/>
          <w:szCs w:val="22"/>
          <w:rtl/>
        </w:rPr>
        <w:t xml:space="preserve">بهای تاریخی از اطلاعاتی استفاده می‌کند که دست‌کم بخشی از آن از قیمت معامله یا رویداد ایجادکننده‌ی دارایی یا بدهی ناشی شده است. (چارچوب مفهومی، بند ۶.۲۴) معمولاً اگر دارایی اخیراً در معامله‌ای با شرایط بازار تحصیل شده باشد، واحد تجاری انتظار دارد دست‌کم بهای تمام‌شده‌ی آن را بازیافت کند؛ و اگر بدهی اخیراً در چنین معامله‌ای تقبل شده، انتظار دارد ارزش تعهد به انتقال منابع برای ایفای آن معمولاً از مابه‌ازای دریافتی پس از کسر مخارج معامله فراتر نرود. بنابراین بهای تاریخی در این موارد هم درباره‌ی دارایی یا بدهی و هم درباره‌ی قیمت معامله‌ای که آن را ایجاد کرده اطلاعات مربوط می‌دهد. (چارچوب مفهومی، بند ۶.۲۵) از آنجا که بهای تاریخی با مصرف و کاهش ارزش دارایی کاهش می‌یابد، مبلغ قابل بازیافت دارایی دست‌کم برابر مبلغ دفتری آن است؛ و وقتی بهای تاریخی بدهی با زیان‌بار شدن افزایش یابد، ارزش تعهد به انتقال منابع برای ایفا بیش از مبلغ دفتری بدهی نیست. (چارچوب مفهومی، بند ۶.۲۶)</w:t>
      </w:r>
    </w:p>
    <w:p>
      <w:pPr>
        <w:bidi/>
        <w:spacing w:before="0" w:after="60" w:line="276" w:lineRule="auto"/>
        <w:ind w:firstLine="284"/>
        <w:jc w:val="both"/>
      </w:pPr>
      <w:r>
        <w:rPr>
          <w:rFonts w:ascii="Times New Roman" w:hAnsi="Times New Roman" w:eastAsia="Times New Roman" w:cs="B Zar"/>
          <w:sz w:val="22"/>
          <w:szCs w:val="22"/>
          <w:rtl/>
        </w:rPr>
        <w:t xml:space="preserve">وقتی دارایی غیرمالی به بهای تاریخی اندازه‌گیری شود، مصرف یا فروش آن یا بخشی از آن هزینه‌ای به مبلغ بهای تاریخی همان بخش ایجاد می‌کند. (چارچوب مفهومی، بند ۶.۲۷) هزینه‌ی ناشی از فروش همزمان با شناسایی مابه‌ازای فروش به‌عنوان درآمد شناسایی می‌شود و تفاوت آن دو </w:t>
      </w:r>
      <w:r>
        <w:rPr>
          <w:rFonts w:ascii="Times New Roman" w:hAnsi="Times New Roman" w:eastAsia="Times New Roman" w:cs="B Zar"/>
          <w:b/>
          <w:bCs/>
          <w:sz w:val="22"/>
          <w:szCs w:val="22"/>
          <w:rtl/>
        </w:rPr>
        <w:t xml:space="preserve">حاشیه‌ی سود</w:t>
      </w:r>
      <w:r>
        <w:rPr>
          <w:rFonts w:ascii="Times New Roman" w:hAnsi="Times New Roman" w:eastAsia="Times New Roman" w:cs="B Zar"/>
          <w:sz w:val="22"/>
          <w:szCs w:val="22"/>
          <w:rtl/>
        </w:rPr>
        <w:t xml:space="preserve"> فروش است؛ هزینه‌های ناشی از مصرف نیز با درآمدهای مرتبط مقایسه می‌شود تا اطلاعاتی درباره‌ی حاشیه‌ی سود فراهم آید. (چارچوب مفهومی، بند ۶.۲۸) به همین ترتیب، اگر بدهی غیرمالی در قبال مابه‌ازا تقبل و به بهای تاریخی اندازه‌گیری شود، ایفای تمام یا بخشی از آن درآمدی به ارزش مابه‌ازای دریافتی بابت بخش ایفاشده ایجاد می‌کند و تفاوت آن با هزینه‌های ایفا حاشیه‌ی سود ایفا خواهد بود. (چارچوب مفهومی، بند ۶.۲۹)</w:t>
      </w:r>
    </w:p>
    <w:p>
      <w:pPr>
        <w:bidi/>
        <w:spacing w:before="0" w:after="60" w:line="276" w:lineRule="auto"/>
        <w:ind w:firstLine="284"/>
        <w:jc w:val="both"/>
      </w:pPr>
      <w:r>
        <w:rPr>
          <w:rFonts w:ascii="Times New Roman" w:hAnsi="Times New Roman" w:eastAsia="Times New Roman" w:cs="B Zar"/>
          <w:sz w:val="22"/>
          <w:szCs w:val="22"/>
          <w:rtl/>
        </w:rPr>
        <w:t xml:space="preserve">اطلاعات مربوط به بهای دارایی‌های فروخته‌شده یا مصرف‌شده، از جمله کالاها و خدماتی که بی‌درنگ مصرف می‌شود، و اطلاعات مابه‌ازای دریافتی می‌تواند ارزش پیش‌بینی‌کنندگی داشته باشد: داده‌ی ورودی پیش‌بینی حاشیه‌ی سود آتی و در نتیجه ارزیابی چشم‌انداز خالص جریان‌های نقدی ورودی است. استفاده‌کنندگان معمولاً بر توانایی واحد در ایجاد حاشیه‌ی سود طی دوره‌های متعدد تمرکز می‌کنند، نه فقط حاشیه‌ی سود کالاهای در دست. درآمدها و هزینه‌های به بهای تاریخی ارزش تأییدکنندگی هم دارند، چون درباره‌ی پیش‌بینی‌های قبلی از جریان نقدی یا حاشیه‌ی سود بازخورد می‌دهند، و می‌توانند در ارزیابی کارایی و اثربخشی مدیریت در استفاده از منابع کمک کنند. (چارچوب مفهومی، بند ۶.۳۰) به دلایل مشابه، بهره‌ی کسب‌شده برای دارایی‌ها و بهره‌ی تحمل‌شده برای بدهی‌هایی که به بهای مستهلک‌شده اندازه‌گیری می‌شوند ارزش پیش‌بینی‌کنندگی و تأییدکنندگی دارد. (چارچوب مفهومی، بند ۶.۳۱) پس ماندگاری بهای تاریخی فقط ریشه در سادگی و قابل اثبات بودن ندارد؛ در نگاه چارچوب، قابل اثبات بودن از ویژگی‌های بهبوددهنده است (بند ۶.۴۵) و استدلال اصلی بهای تاریخی، مربوط بودن اطلاعات حاشیه‌ی سود است.</w:t>
      </w:r>
    </w:p>
    <w:p>
      <w:pPr>
        <w:keepNext/>
        <w:keepLines/>
        <w:bidi/>
        <w:spacing w:before="200" w:after="60"/>
        <w:jc w:val="left"/>
        <w:outlineLvl w:val="2"/>
      </w:pPr>
      <w:bookmarkStart w:id="51" w:name="_TocH51"/>
      <w:r>
        <w:rPr>
          <w:rFonts w:ascii="Times New Roman" w:hAnsi="Times New Roman" w:eastAsia="Times New Roman" w:cs="B Zar"/>
          <w:b/>
          <w:bCs/>
          <w:color w:val="833C0B"/>
          <w:sz w:val="24"/>
          <w:szCs w:val="24"/>
          <w:rtl/>
        </w:rPr>
        <w:t xml:space="preserve">اطلاعات حاصل از ارزش منصفانه</w:t>
      </w:r>
      <w:bookmarkEnd w:id="51"/>
    </w:p>
    <w:p>
      <w:pPr>
        <w:bidi/>
        <w:spacing w:before="0" w:after="60" w:line="276" w:lineRule="auto"/>
        <w:ind w:firstLine="284"/>
        <w:jc w:val="both"/>
      </w:pPr>
      <w:r>
        <w:rPr>
          <w:rFonts w:ascii="Times New Roman" w:hAnsi="Times New Roman" w:eastAsia="Times New Roman" w:cs="B Zar"/>
          <w:sz w:val="22"/>
          <w:szCs w:val="22"/>
          <w:rtl/>
        </w:rPr>
        <w:t xml:space="preserve">اطلاعات ارزش منصفانه می‌تواند ارزش پیش‌بینی‌کنندگی داشته باشد، زیرا انتظارات کنونی فعالان بازار درباره‌ی مبلغ، زمان‌بندی و عدم اطمینان جریان‌های نقدی آتی را منعکس می‌کند و آن انتظارات به شیوه‌ای قیمت‌گذاری می‌شود که اولویت‌های ریسک جاری آنان را نشان دهد؛ همچنین با ارائه‌ی بازخورد از انتظارات پیشین، ارزش تأییدکنندگی هم دارد. (چارچوب مفهومی، بند ۶.۳۲) درآمدها و هزینه‌های منعکس‌کننده‌ی انتظارات جاری فعالان بازار تا حدی پیش‌بینی‌کننده‌اند، چون داده‌ی ورودی پیش‌بینی درآمدها و هزینه‌های آتی‌اند، و می‌توانند به ارزیابی کارایی و اثربخشی مدیریت در استفاده از منابع کمک کنند. (چارچوب مفهومی، بند ۶.۳۳)</w:t>
      </w:r>
    </w:p>
    <w:p>
      <w:pPr>
        <w:bidi/>
        <w:spacing w:before="0" w:after="60" w:line="276" w:lineRule="auto"/>
        <w:ind w:firstLine="284"/>
        <w:jc w:val="both"/>
      </w:pPr>
      <w:r>
        <w:rPr>
          <w:rFonts w:ascii="Times New Roman" w:hAnsi="Times New Roman" w:eastAsia="Times New Roman" w:cs="B Zar"/>
          <w:sz w:val="22"/>
          <w:szCs w:val="22"/>
          <w:rtl/>
        </w:rPr>
        <w:t xml:space="preserve">تغییر ارزش منصفانه ممکن است از هر یک از عوامل بند ۶.۱۴ ناشی شود. اگر این عوامل ویژگی‌های متفاوتی داشته باشند، تفکیک درآمدها و هزینه‌های ناشی از آن‌ها اطلاعات مفیدی برای استفاده‌کنندگان فراهم می‌کند. (چارچوب مفهومی، بند ۶.۳۴) اگر واحد تجاری دارایی را از یک بازار تحصیل کند و ارزش منصفانه را با قیمت‌های بازاری دیگر، یعنی بازاری که دارایی را در آن می‌فروشد، تعیین کند، تفاوت قیمت‌ها در دو بازار هنگام نخستین تعیین ارزش منصفانه به‌عنوان درآمد شناسایی می‌شود. (چارچوب مفهومی، بند ۶.۳۵) و اگر فروش دارایی یا انتقال بدهی در بازاری رخ دهد که قیمت‌های ارزش منصفانه از آن گرفته می‌شود، معمولاً مابه‌ازا با ارزش منصفانه برابر است؛ پس در اندازه‌گیری به ارزش منصفانه، خالص درآمد یا هزینه هنگام فروش یا انتقال معمولاً کم است، مگر اینکه اثر مخارج معامله با اهمیت باشد. (چارچوب مفهومی، بند ۶.۳۶)</w:t>
      </w:r>
    </w:p>
    <w:p>
      <w:pPr>
        <w:keepNext/>
        <w:keepLines/>
        <w:bidi/>
        <w:spacing w:before="200" w:after="60"/>
        <w:jc w:val="left"/>
        <w:outlineLvl w:val="2"/>
      </w:pPr>
      <w:bookmarkStart w:id="52" w:name="_TocH52"/>
      <w:r>
        <w:rPr>
          <w:rFonts w:ascii="Times New Roman" w:hAnsi="Times New Roman" w:eastAsia="Times New Roman" w:cs="B Zar"/>
          <w:b/>
          <w:bCs/>
          <w:color w:val="833C0B"/>
          <w:sz w:val="24"/>
          <w:szCs w:val="24"/>
          <w:rtl/>
        </w:rPr>
        <w:t xml:space="preserve">اطلاعات حاصل از ارزش بکارگیری و ارزش ایفا</w:t>
      </w:r>
      <w:bookmarkEnd w:id="52"/>
    </w:p>
    <w:p>
      <w:pPr>
        <w:bidi/>
        <w:spacing w:before="0" w:after="60" w:line="276" w:lineRule="auto"/>
        <w:ind w:firstLine="284"/>
        <w:jc w:val="both"/>
      </w:pPr>
      <w:r>
        <w:rPr>
          <w:rFonts w:ascii="Times New Roman" w:hAnsi="Times New Roman" w:eastAsia="Times New Roman" w:cs="B Zar"/>
          <w:sz w:val="22"/>
          <w:szCs w:val="22"/>
          <w:rtl/>
        </w:rPr>
        <w:t xml:space="preserve">ارزش بکارگیری ارزش فعلی جریان‌های نقدی برآوردی حاصل از بکارگیری دارایی و واگذاری نهایی آن را نشان می‌دهد و می‌تواند ارزش پیش‌بینی‌کنندگی داشته باشد، چون در ارزیابی چشم‌انداز خالص جریان‌های نقدی آتی به کار می‌رود. (چارچوب مفهومی، بند ۶.۳۷) ارزش ایفا اطلاعاتی درباره‌ی ارزش فعلی جریان‌های نقدی لازم برای ایفای بدهی می‌دهد و به‌ویژه وقتی بدهی به‌جای انتقال یا تسویه از راه مذاکره ایفا شود ارزش پیش‌بینی‌کنندگی دارد. (چارچوب مفهومی، بند ۶.۳۸) برآوردهای به‌روزشده از این دو مبنا، در کنار اطلاعات مربوط به مبلغ، زمان‌بندی و عدم اطمینان جریان‌های آتی، ارزش تأییدکنندگی نیز دارد، زیرا درباره‌ی برآوردهای پیشین بازخورد می‌دهد. (چارچوب مفهومی، بند ۶.۳۹)</w:t>
      </w:r>
    </w:p>
    <w:p>
      <w:pPr>
        <w:keepNext/>
        <w:keepLines/>
        <w:bidi/>
        <w:spacing w:before="200" w:after="60"/>
        <w:jc w:val="left"/>
        <w:outlineLvl w:val="2"/>
      </w:pPr>
      <w:bookmarkStart w:id="53" w:name="_TocH53"/>
      <w:r>
        <w:rPr>
          <w:rFonts w:ascii="Times New Roman" w:hAnsi="Times New Roman" w:eastAsia="Times New Roman" w:cs="B Zar"/>
          <w:b/>
          <w:bCs/>
          <w:color w:val="833C0B"/>
          <w:sz w:val="24"/>
          <w:szCs w:val="24"/>
          <w:rtl/>
        </w:rPr>
        <w:t xml:space="preserve">اطلاعات حاصل از بهای جاری</w:t>
      </w:r>
      <w:bookmarkEnd w:id="53"/>
    </w:p>
    <w:p>
      <w:pPr>
        <w:bidi/>
        <w:spacing w:before="0" w:after="60" w:line="276" w:lineRule="auto"/>
        <w:ind w:firstLine="284"/>
        <w:jc w:val="both"/>
      </w:pPr>
      <w:r>
        <w:rPr>
          <w:rFonts w:ascii="Times New Roman" w:hAnsi="Times New Roman" w:eastAsia="Times New Roman" w:cs="B Zar"/>
          <w:sz w:val="22"/>
          <w:szCs w:val="22"/>
          <w:rtl/>
        </w:rPr>
        <w:t xml:space="preserve">اطلاعات دارایی‌ها و بدهی‌های اندازه‌گیری‌شده به بهای جاری می‌تواند مربوط باشد، زیرا بهای جاری بهایی را نشان می‌دهد که دارایی همسان را می‌توان در تاریخ اندازه‌گیری به آن تحصیل کرد یا مابه‌ازایی که در قبال تقبل بدهی معادل می‌توان دریافت. (چارچوب مفهومی، بند ۶.۴۰) بهای جاری مانند بهای تاریخی از بهای دارایی مصرف‌شده یا درآمد ایفای بدهی‌ها اطلاعات می‌دهد و برای محاسبه‌ی حاشیه‌های سود جاری و پیش‌بینی حاشیه‌های آتی به کار می‌آید. اما برخلاف بهای تاریخی، قیمت‌های رایج در زمان مصرف یا ایفا را منعکس می‌کند؛ بنابراین هرگاه تغییرات قیمت قابل‌ملاحظه باشد، حاشیه‌ی سود مبتنی بر بهای جاری برای پیش‌بینی حاشیه‌های آتی مفیدتر از حاشیه‌ی سود مبتنی بر بهای تاریخی است. (چارچوب مفهومی، بند ۶.۴۱) برای گزارش بهای جاری مصرف (یا درآمد جاری ایفا)، باید تغییر مبلغ دفتری طی دوره را به بهای جاری مصرف (یا درآمد جاری ایفا) و اثر تغییر قیمت‌ها تفکیک کرد؛ اثر تغییر قیمت‌ها را گاه </w:t>
      </w:r>
      <w:r>
        <w:rPr>
          <w:rFonts w:ascii="Times New Roman" w:hAnsi="Times New Roman" w:eastAsia="Times New Roman" w:cs="B Zar"/>
          <w:b/>
          <w:bCs/>
          <w:sz w:val="22"/>
          <w:szCs w:val="22"/>
          <w:rtl/>
        </w:rPr>
        <w:t xml:space="preserve">سود نگهداری</w:t>
      </w:r>
      <w:r>
        <w:rPr>
          <w:rFonts w:ascii="Times New Roman" w:hAnsi="Times New Roman" w:eastAsia="Times New Roman" w:cs="B Zar"/>
          <w:sz w:val="22"/>
          <w:szCs w:val="22"/>
          <w:rtl/>
        </w:rPr>
        <w:t xml:space="preserve"> یا </w:t>
      </w:r>
      <w:r>
        <w:rPr>
          <w:rFonts w:ascii="Times New Roman" w:hAnsi="Times New Roman" w:eastAsia="Times New Roman" w:cs="B Zar"/>
          <w:b/>
          <w:bCs/>
          <w:sz w:val="22"/>
          <w:szCs w:val="22"/>
          <w:rtl/>
        </w:rPr>
        <w:t xml:space="preserve">زیان نگهداری</w:t>
      </w:r>
      <w:r>
        <w:rPr>
          <w:rFonts w:ascii="Times New Roman" w:hAnsi="Times New Roman" w:eastAsia="Times New Roman" w:cs="B Zar"/>
          <w:sz w:val="22"/>
          <w:szCs w:val="22"/>
          <w:rtl/>
        </w:rPr>
        <w:t xml:space="preserve"> می‌نامند. (چارچوب مفهومی، بند ۶.۴۲) در بخش ۱-۱۳ که به نگهداشت سرمایه می‌پردازیم، همین مفهوم دوباره به کارمان خواهد آمد.</w:t>
      </w:r>
    </w:p>
    <w:p>
      <w:pPr>
        <w:keepNext/>
        <w:keepLines/>
        <w:bidi/>
        <w:spacing w:before="200" w:after="60"/>
        <w:jc w:val="left"/>
        <w:outlineLvl w:val="2"/>
      </w:pPr>
      <w:bookmarkStart w:id="54" w:name="_TocH54"/>
      <w:r>
        <w:rPr>
          <w:rFonts w:ascii="Times New Roman" w:hAnsi="Times New Roman" w:eastAsia="Times New Roman" w:cs="B Zar"/>
          <w:b/>
          <w:bCs/>
          <w:color w:val="833C0B"/>
          <w:sz w:val="24"/>
          <w:szCs w:val="24"/>
          <w:rtl/>
        </w:rPr>
        <w:t xml:space="preserve">جدول ۶.۱: خلاصه‌ی اطلاعات هر مبنا</w:t>
      </w:r>
      <w:bookmarkEnd w:id="54"/>
    </w:p>
    <w:p>
      <w:pPr>
        <w:bidi/>
        <w:spacing w:before="0" w:after="60" w:line="276" w:lineRule="auto"/>
        <w:ind w:firstLine="284"/>
        <w:jc w:val="both"/>
      </w:pPr>
      <w:r>
        <w:rPr>
          <w:rFonts w:ascii="Times New Roman" w:hAnsi="Times New Roman" w:eastAsia="Times New Roman" w:cs="B Zar"/>
          <w:sz w:val="22"/>
          <w:szCs w:val="22"/>
          <w:rtl/>
        </w:rPr>
        <w:t xml:space="preserve">جدول ۶.۱ چارچوب مفهومی همه‌ی آنچه گفتیم را در یک نگاه می‌آورد. ستون‌ها چهار مبنایند و ردیف‌ها نشان می‌دهند هر مبنا در صورت وضعیت مالی چه مبلغ دفتری و در صورت‌های عملکرد مالی، در هر رویداد، چه درآمد یا هزینه‌ای می‌آفریند. جدول زیر خلاصه‌ی آن است و برای هر ردیف، حالت دارایی و بدهی با هم آمده است. (چارچوب مفهومی، بندهای ۶.۲۳ تا ۶.۴۲ و جدول ۶.۱)</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1895"/>
        <w:gridCol w:w="1895"/>
        <w:gridCol w:w="1985"/>
        <w:gridCol w:w="1988"/>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موضوع</w:t>
            </w:r>
          </w:p>
        </w:tc>
        <w:tc>
          <w:tcPr>
            <w:tcW w:w="189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بهای تمام‌شده تاریخی</w:t>
            </w:r>
          </w:p>
        </w:tc>
        <w:tc>
          <w:tcPr>
            <w:tcW w:w="189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ارزش منصفانه (مفروضات فعالان بازار)</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ارزش بکارگیری (دارایی) یا ارزش ایفا (بدهی) (مفروضات مختص واحد)</w:t>
            </w:r>
          </w:p>
        </w:tc>
        <w:tc>
          <w:tcPr>
            <w:tcW w:w="198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بهای جاری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دفتری دارایی</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تاریخی (شامل مخارج معامله و بهره‌ی تعلق‌گرفته به جزء تأمین مالی) تا میزانی که مصرف یا وصول نشده و بازیافتنی است</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قیمتی که بابت فروش دارایی قابل دریافت است، بدون کسر مخارج معامله هنگام واگذاری</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فعلی جریان‌های نقدی آتی حاصل از استفاده و واگذاری نهایی، پس از کسر ارزش فعلی مخارج معامله هنگام واگذاری</w:t>
            </w:r>
          </w:p>
        </w:tc>
        <w:tc>
          <w:tcPr>
            <w:tcW w:w="19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جاری (شامل مخارج معامله) تا میزانی که مصرف یا وصول نشده و بازیافتنی است</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دفتری بدهی</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مابه‌ازای دریافتی (به کسر مخارج معامله) بابت بخش ایفانشده، به‌علاوه مازاد جریان‌های نقدی خروجی برآوردی بر آن مابه‌ازا و بهره‌ی تعلق‌گرفته</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قیمتی که برای انتقال بخش ایفانشده پرداخت می‌شود، بدون مخارج معامله‌ی هنگام انتقال</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فعلی جریان‌های نقدی آتی ایفای بخش ایفانشده، شامل ارزش فعلی مخارج معامله هنگام ایفا یا انتقال</w:t>
            </w:r>
          </w:p>
        </w:tc>
        <w:tc>
          <w:tcPr>
            <w:tcW w:w="19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مابه‌ازایی (به کسر مخارج معامله) که هم‌اکنون می‌توان بابت تقبل بخش ایفانشده دریافت کرد، به‌علاوه مازاد جریان‌های نقدی خروجی برآوردی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 اولیه</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یا هزینه‌ای ایجاد نمی‌شود</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تفاوت مابه‌ازای پرداختی یا دریافتی با ارزش منصفانه، و مخارج معامله، درآمد یا هزینه است</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تفاوت مابه‌ازا با ارزش بکارگیری یا ارزش ایفا، و مخارج معامله، درآمد یا هزینه است</w:t>
            </w:r>
          </w:p>
        </w:tc>
        <w:tc>
          <w:tcPr>
            <w:tcW w:w="19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یا هزینه‌ای ایجاد نمی‌شود</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یا مصرف دارایی</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 مبلغ بهای تاریخی دارایی فروخته یا مصرف‌شده؛ درآمد دریافتی؛ هزینه‌ی مخارج معامله هنگام فروش</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 مبلغ ارزش منصفانه‌ی دارایی؛ درآمد دریافتی؛ هزینه‌ی مخارج معامله هنگام فروش</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 مبلغ ارزش بکارگیری دارایی؛ درآمد دریافتی؛ بدون هزینه‌ی جداگانه‌ی مخارج معامله</w:t>
            </w:r>
          </w:p>
        </w:tc>
        <w:tc>
          <w:tcPr>
            <w:tcW w:w="19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 مبلغ بهای جاری دارایی؛ درآمد دریافتی؛ هزینه‌ی مخارج معامله هنگام فروش</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ایفا یا انتقال بدهی</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به مبلغ بهای تاریخی بدهی ایفا یا منتقل‌شده (بازتاب مابه‌ازای تاریخی)؛ هزینه‌ی مخارج تحمل‌شده</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به مبلغ ارزش منصفانه‌ی بدهی؛ هزینه‌ی مخارج تحمل‌شده</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به مبلغ ارزش ایفای بدهی؛ هزینه‌ی مخارج تحمل‌شده</w:t>
            </w:r>
          </w:p>
        </w:tc>
        <w:tc>
          <w:tcPr>
            <w:tcW w:w="19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به مبلغ بهای جاری بدهی (بازتاب مابه‌ازای جاری)؛ هزینه‌ی مخارج تحمل‌شده</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یا هزینه‌ی بهره</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 نرخ‌های تاریخی (در بهره‌ی متغیر، به‌روز می‌شود)</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درآمد و هزینه‌ی ناشی از تغییر ارزش منعکس است و می‌تواند جداگانه مشخص شود</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درآمد و هزینه‌ی ناشی از تغییر ارزش منعکس است و می‌تواند جداگانه مشخص شود</w:t>
            </w:r>
          </w:p>
        </w:tc>
        <w:tc>
          <w:tcPr>
            <w:tcW w:w="19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 نرخ‌های جاری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ارزش دارایی یا زیان‌بار شدن بدهی</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چون بهای تاریخی دیگر بازیافتنی نیست؛ برای بدهی، هزینه به مبلغ مازاد جریان‌های نقدی خروجی برآوردی بر بهای تاریخی بدهی</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تغییرات ارزش منصفانه منعکس است</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تغییرات ارزش بکارگیری یا ارزش ایفا منعکس است</w:t>
            </w:r>
          </w:p>
        </w:tc>
        <w:tc>
          <w:tcPr>
            <w:tcW w:w="19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چون بهای جاری دیگر بازیافتنی نیست؛ برای بدهی، هزینه به مبلغ مازاد بر بهای جاری بدهی</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تغییرات ارزش</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شناسایی نمی‌شود، مگر بازتاب کاهش ارزش یا بدهی زیان‌بار باشد (برای قلم‌های مالی، درآمد و هزینه‌ی ناشی از تغییر جریان‌های نقدی برآوردی)</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مستقیم در درآمد و هزینه منعکس می‌شود</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مستقیم در درآمد و هزینه منعکس می‌شود</w:t>
            </w:r>
          </w:p>
        </w:tc>
        <w:tc>
          <w:tcPr>
            <w:tcW w:w="19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و زیان نگهداری</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چند نکته‌ی جدول شایان دقت است. نخست، تنها در دو مبنای ارزش منصفانه و ارزش بکارگیری یا ایفا، در شناخت اولیه ممکن است درآمد یا هزینه پدید آید؛ این تفاوت هنگامی رخ می‌دهد که دارایی یا بدهی طبق شرایط بازار تحصیل یا تقبل نشده باشد، یا بازار تحصیل با بازاری که قیمت ارزش منصفانه از آن می‌آید متفاوت باشد. دوم، مصرف دارایی معمولاً از راه بهای تمام‌شده‌ی فروش یا استهلاک گزارش می‌شود، و درآمد دریافتی اغلب برابر مابه‌ازای دریافت‌شده است اما به مبنای اندازه‌گیری بدهی‌های مرتبط بستگی دارد؛ ارائه‌ی هر یک از این اقلام می‌تواند خالص یا ناخالص باشد. سوم، جدول برای ارزش بکارگیری ستونی دارد، ولی همان‌طور که خود چارچوب در یادداشت زیر جدول یادآور می‌شود، ارزش بکارگیری نمی‌تواند مبنای کاربردی برای تجدید اندازه‌گیری‌های منظم باشد (بند ۶.۷۵؛ بخش ۱-۱۰-۷). و سرانجام، ردیف آخر یک تفاوت بنیادین را نشان می‌دهد: بهای تاریخی تغییر ارزش را شناسایی نمی‌کند مگر در قالب کاهش ارزش یا زیان‌بار شدن، ارزش منصفانه و ارزش بکارگیری آن را مستقیماً در سود و زیان می‌آورند، و بهای جاری آن را به‌صورت سود و زیان نگهداری جدا می‌کند. (چارچوب مفهومی، جدول ۶.۱)</w:t>
      </w:r>
    </w:p>
    <w:p>
      <w:pPr>
        <w:bidi/>
        <w:spacing w:before="0" w:after="60" w:line="276" w:lineRule="auto"/>
        <w:ind w:firstLine="284"/>
        <w:jc w:val="both"/>
      </w:pPr>
      <w:r>
        <w:rPr>
          <w:rFonts w:ascii="Times New Roman" w:hAnsi="Times New Roman" w:eastAsia="Times New Roman" w:cs="B Zar"/>
          <w:sz w:val="22"/>
          <w:szCs w:val="22"/>
          <w:rtl/>
        </w:rPr>
        <w:t xml:space="preserve">اطلاعات یک مبنا فقط یک طرف انتخاب است. طرف دیگر آن است که این اطلاعات تا چه حد صادقانه بیان شده‌اند، و اینجا مسئله‌ی عدم‌اطمینان و عدم تطابق پیش می‌آید.</w:t>
      </w:r>
    </w:p>
    <w:p>
      <w:pPr>
        <w:keepNext/>
        <w:keepLines/>
        <w:bidi/>
        <w:spacing w:before="300" w:after="80"/>
        <w:jc w:val="left"/>
        <w:outlineLvl w:val="1"/>
      </w:pPr>
      <w:bookmarkStart w:id="55" w:name="_TocH55"/>
      <w:r>
        <w:rPr>
          <w:rFonts w:ascii="Times New Roman" w:hAnsi="Times New Roman" w:eastAsia="Times New Roman" w:cs="B Zar"/>
          <w:b/>
          <w:bCs/>
          <w:color w:val="2E74B5"/>
          <w:sz w:val="27"/>
          <w:szCs w:val="27"/>
          <w:rtl/>
        </w:rPr>
        <w:t xml:space="preserve">۱-۱۰-۶ اندازه‌گیری و بیان صادقانه: عدم تطابق و عدم‌اطمینان</w:t>
      </w:r>
      <w:bookmarkEnd w:id="55"/>
    </w:p>
    <w:p>
      <w:pPr>
        <w:bidi/>
        <w:spacing w:before="0" w:after="60" w:line="276" w:lineRule="auto"/>
        <w:ind w:firstLine="284"/>
        <w:jc w:val="both"/>
      </w:pPr>
      <w:r>
        <w:rPr>
          <w:rFonts w:ascii="Times New Roman" w:hAnsi="Times New Roman" w:eastAsia="Times New Roman" w:cs="B Zar"/>
          <w:sz w:val="22"/>
          <w:szCs w:val="22"/>
          <w:rtl/>
        </w:rPr>
        <w:t xml:space="preserve">انتخاب مبنای اندازه‌گیری فقط به مربوط بودن اطلاعات مربوط نیست و بیان صادقانه را هم تحت تأثیر قرار می‌دهد. نخستین مسئله هنگامی پیش می‌آید که دارایی‌ها و بدهی‌ها به‌گونه‌ای با یکدیگر مرتبط باشند. اگر برای دارایی با یک مبنا و برای بدهی‌ِ مرتبط با آن با مبنای دیگری اندازه‌گیری شود، نوعی ناهمخوانی در اندازه‌گیری، که </w:t>
      </w:r>
      <w:r>
        <w:rPr>
          <w:rFonts w:ascii="Times New Roman" w:hAnsi="Times New Roman" w:eastAsia="Times New Roman" w:cs="B Zar"/>
          <w:b/>
          <w:bCs/>
          <w:sz w:val="22"/>
          <w:szCs w:val="22"/>
          <w:rtl/>
        </w:rPr>
        <w:t xml:space="preserve">عدم تطابق حسابداری</w:t>
      </w:r>
      <w:r>
        <w:rPr>
          <w:rFonts w:ascii="Times New Roman" w:hAnsi="Times New Roman" w:eastAsia="Times New Roman" w:cs="B Zar"/>
          <w:sz w:val="22"/>
          <w:szCs w:val="22"/>
          <w:rtl/>
        </w:rPr>
        <w:t xml:space="preserve"> نام دارد، به وجود می‌آید و صورت‌های مالی نمی‌توانند برخی جنبه‌های وضعیت مالی و عملکرد مالی واحد تجاری را صادقانه بیان کنند. از این رو در برخی شرایط، به‌کارگیری مبنای یکسان برای دارایی‌ها و بدهی‌های مرتبط اطلاعاتی فراهم می‌کند که برای استفاده‌کنندگان مفیدتر از نتیجه‌ی مبانی متفاوت است؛ و این بیش از همه زمانی محتمل است که جریان‌های نقدی یک دارایی یا بدهی به‌طور مستقیم با جریان‌های نقدی دارایی یا بدهی دیگر در ارتباط باشد. (چارچوب مفهومی، بند ۶.۵۸)</w:t>
      </w:r>
    </w:p>
    <w:p>
      <w:pPr>
        <w:bidi/>
        <w:spacing w:before="0" w:after="60" w:line="276" w:lineRule="auto"/>
        <w:ind w:firstLine="284"/>
        <w:jc w:val="both"/>
      </w:pPr>
      <w:r>
        <w:rPr>
          <w:rFonts w:ascii="Times New Roman" w:hAnsi="Times New Roman" w:eastAsia="Times New Roman" w:cs="B Zar"/>
          <w:sz w:val="22"/>
          <w:szCs w:val="22"/>
          <w:rtl/>
        </w:rPr>
        <w:t xml:space="preserve">مسئله‌ی دوم عدم‌اطمینان است. بیان صادقانه‌ی کامل، عاری از اشتباه است، اما این بدان معنا نیست که مبالغ باید از همه‌ی جنبه‌ها کاملاً صحیح باشند. (چارچوب مفهومی، بند ۶.۵۹، با ارجاع به بندهای ۲.۱۳ و ۲.۱۸) هنگامی که مبلغ را نمی‌توان با مشاهده‌ی مستقیم قیمت‌ها در بازاری فعال تعیین کرد و ناگزیر باید برآورد شود، </w:t>
      </w:r>
      <w:r>
        <w:rPr>
          <w:rFonts w:ascii="Times New Roman" w:hAnsi="Times New Roman" w:eastAsia="Times New Roman" w:cs="B Zar"/>
          <w:b/>
          <w:bCs/>
          <w:sz w:val="22"/>
          <w:szCs w:val="22"/>
          <w:rtl/>
        </w:rPr>
        <w:t xml:space="preserve">عدم‌اطمینان اندازه‌گیری</w:t>
      </w:r>
      <w:r>
        <w:rPr>
          <w:rFonts w:ascii="Times New Roman" w:hAnsi="Times New Roman" w:eastAsia="Times New Roman" w:cs="B Zar"/>
          <w:sz w:val="22"/>
          <w:szCs w:val="22"/>
          <w:rtl/>
        </w:rPr>
        <w:t xml:space="preserve"> پدید می‌آید. سطح این عدم‌اطمینان در هر مبنا می‌تواند بر این اثر بگذارد که اطلاعات حاصل از آن مبنا بیان صادقانه‌ای از وضعیت مالی و عملکرد مالی باشد یا نه. با وجود این، سطح بالای عدم‌اطمینان اندازه‌گیری لزوماً مانع استفاده از مبنایی نیست که اطلاعات مربوط فراهم می‌کند. اما گاهی این سطح چنان بالاست که اطلاعات آن مبنا به قدر کافی بیان صادقانه‌ای فراهم نمی‌کند (بند ۲.۲۲)، و آن‌گاه مناسب است مبنای دیگری در نظر گرفته شود که بتواند به اطلاعات مربوط هم بینجامد. (چارچوب مفهومی، بند ۶.۶۰)</w:t>
      </w:r>
    </w:p>
    <w:p>
      <w:pPr>
        <w:bidi/>
        <w:spacing w:before="0" w:after="60" w:line="276" w:lineRule="auto"/>
        <w:ind w:firstLine="284"/>
        <w:jc w:val="both"/>
      </w:pPr>
      <w:r>
        <w:rPr>
          <w:rFonts w:ascii="Times New Roman" w:hAnsi="Times New Roman" w:eastAsia="Times New Roman" w:cs="B Zar"/>
          <w:sz w:val="22"/>
          <w:szCs w:val="22"/>
          <w:rtl/>
        </w:rPr>
        <w:t xml:space="preserve">عدم‌اطمینان اندازه‌گیری را باید از دو عدم‌اطمینان دیگر جدا کرد.</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عدم‌اطمینان نتیجه</w:t>
      </w:r>
      <w:r>
        <w:rPr>
          <w:rFonts w:ascii="Times New Roman" w:hAnsi="Times New Roman" w:eastAsia="Times New Roman" w:cs="B Zar"/>
          <w:sz w:val="22"/>
          <w:szCs w:val="22"/>
          <w:rtl/>
        </w:rPr>
        <w:t xml:space="preserve"> زمانی بروز می‌کند که در مورد مبلغ یا زمان‌بندی جریان ورودی یا خروجی منافع اقتصادی حاصل از یک دارایی یا بدهی عدم‌اطمینان وجود داشته باشد. (چارچوب مفهومی، بند ۶.۶۱)</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عدم‌اطمینان وجود</w:t>
      </w:r>
      <w:r>
        <w:rPr>
          <w:rFonts w:ascii="Times New Roman" w:hAnsi="Times New Roman" w:eastAsia="Times New Roman" w:cs="B Zar"/>
          <w:sz w:val="22"/>
          <w:szCs w:val="22"/>
          <w:rtl/>
        </w:rPr>
        <w:t xml:space="preserve"> زمانی بروز می‌کند که درباره‌ی وجود یک دارایی یا بدهی عدم‌اطمینان وجود داشته باشد؛ و اثر آن بر تصمیم شناسایی در بندهای ۵.۱۲ تا ۵.۱۴ توضیح داده شده است. (چارچوب مفهومی، بند ۶.۶۱)</w:t>
      </w:r>
    </w:p>
    <w:p>
      <w:pPr>
        <w:bidi/>
        <w:spacing w:before="0" w:after="60" w:line="276" w:lineRule="auto"/>
        <w:ind w:firstLine="284"/>
        <w:jc w:val="both"/>
      </w:pPr>
      <w:r>
        <w:rPr>
          <w:rFonts w:ascii="Times New Roman" w:hAnsi="Times New Roman" w:eastAsia="Times New Roman" w:cs="B Zar"/>
          <w:sz w:val="22"/>
          <w:szCs w:val="22"/>
          <w:rtl/>
        </w:rPr>
        <w:t xml:space="preserve">این دو عدم‌اطمینان گاهی به عدم‌اطمینان اندازه‌گیری می‌انجامند، اما لزوماً چنین نیست. (چارچوب مفهومی، بند ۶.۶۲)</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بازار فعال و عدم‌اطمینان نتیجه</w:t>
            </w:r>
          </w:p>
          <w:p>
            <w:pPr>
              <w:bidi/>
              <w:spacing w:before="0" w:after="40" w:line="252" w:lineRule="auto"/>
              <w:jc w:val="both"/>
            </w:pPr>
            <w:r>
              <w:rPr>
                <w:rFonts w:ascii="Times New Roman" w:hAnsi="Times New Roman" w:eastAsia="Times New Roman" w:cs="B Zar"/>
                <w:sz w:val="20"/>
                <w:szCs w:val="20"/>
                <w:rtl/>
              </w:rPr>
              <w:t xml:space="preserve">سهام یک شرکت بورسی را در دست شرکت بهار در نظر بگیرید. اگر ارزش منصفانه‌ی یک دارایی را بتوان با مشاهده‌ی مستقیم قیمت‌ها در بازار فعال تعیین کرد، در اندازه‌گیری آن ارزش هیچ عدم‌اطمینان اندازه‌گیری وجود ندارد، حتی اگر میزان وجه نقدی که آن دارایی سرانجام ایجاد خواهد کرد نامطمئن باشد و بنابراین عدم‌اطمینان نتیجه برقرار باشد. (چارچوب مفهومی، بند ۶.۶۲)</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 که دیدیم چه چیزی بیان صادقانه را تهدید می‌کند، به ویژگی‌های بهبوددهنده و محدودیت مخارج برمی‌گردیم که هر یک اثر متفاوتی بر هر مبنا دارند.</w:t>
      </w:r>
    </w:p>
    <w:p>
      <w:pPr>
        <w:keepNext/>
        <w:keepLines/>
        <w:bidi/>
        <w:spacing w:before="300" w:after="80"/>
        <w:jc w:val="left"/>
        <w:outlineLvl w:val="1"/>
      </w:pPr>
      <w:bookmarkStart w:id="56" w:name="_TocH56"/>
      <w:r>
        <w:rPr>
          <w:rFonts w:ascii="Times New Roman" w:hAnsi="Times New Roman" w:eastAsia="Times New Roman" w:cs="B Zar"/>
          <w:b/>
          <w:bCs/>
          <w:color w:val="2E74B5"/>
          <w:sz w:val="27"/>
          <w:szCs w:val="27"/>
          <w:rtl/>
        </w:rPr>
        <w:t xml:space="preserve">۱-۱۰-۷ ویژگی‌های بهبوددهنده و محدودیت مخارج در انتخاب مبنا</w:t>
      </w:r>
      <w:bookmarkEnd w:id="56"/>
    </w:p>
    <w:p>
      <w:pPr>
        <w:bidi/>
        <w:spacing w:before="0" w:after="60" w:line="276" w:lineRule="auto"/>
        <w:ind w:firstLine="284"/>
        <w:jc w:val="both"/>
      </w:pPr>
      <w:r>
        <w:rPr>
          <w:rFonts w:ascii="Times New Roman" w:hAnsi="Times New Roman" w:eastAsia="Times New Roman" w:cs="B Zar"/>
          <w:sz w:val="22"/>
          <w:szCs w:val="22"/>
          <w:rtl/>
        </w:rPr>
        <w:t xml:space="preserve">علاوه بر ویژگی‌های کیفی بنیادی، ویژگی‌های بهبوددهنده، یعنی قابل مقایسه بودن، قابل فهم بودن و قابل اثبات بودن، و نیز محدودیت مخارج بر انتخاب مبنای اندازه‌گیری اثر می‌گذارند؛ ویژگی به‌موقع بودن اثر مشخصی بر اندازه‌گیری ندارد. (چارچوب مفهومی، بند ۶.۶۳) محدودیت مخارج در اینجا هم مانند دیگر تصمیم‌های گزارشگری عمل می‌کند: باید بررسی شود که منافع اطلاعات حاصل از یک مبنا احتمالاً مخارج تهیه و استفاده از آن را توجیه می‌کند یا نه. (چارچوب مفهومی، بند ۶.۶۴)</w:t>
      </w:r>
    </w:p>
    <w:p>
      <w:pPr>
        <w:bidi/>
        <w:spacing w:before="0" w:after="60" w:line="276" w:lineRule="auto"/>
        <w:ind w:firstLine="284"/>
        <w:jc w:val="both"/>
      </w:pPr>
      <w:r>
        <w:rPr>
          <w:rFonts w:ascii="Times New Roman" w:hAnsi="Times New Roman" w:eastAsia="Times New Roman" w:cs="B Zar"/>
          <w:sz w:val="22"/>
          <w:szCs w:val="22"/>
          <w:rtl/>
        </w:rPr>
        <w:t xml:space="preserve">قابل مقایسه بودن با استفاده‌ی یکنواخت از مبانی یکسان برای اقلام یکسان، چه از دوره‌ای به دوره‌ی دیگر در یک واحد گزارشگر و چه در یک دوره میان واحدهای مختلف، بالا می‌رود. (چارچوب مفهومی، بند ۶.۶۵) اما قابل فهم بودن به شمار و تغییر مبانی بستگی دارد. تغییر مبنا می‌تواند قابل فهم بودن را بکاهد، ولی اگر عوامل دیگر بر این کاهش غلبه کنند، مانند وقتی که تغییر اطلاعات مربوط‌تری به دست می‌دهد، توجیه‌پذیر است؛ در این حالت ممکن است استفاده‌کنندگان برای درک اثر تغییر به اطلاعات توضیحی نیاز داشته باشند. (چارچوب مفهومی، بند ۶.۶۶) به‌طور کلی هر چه در یک مجموعه صورت‌های مالی مبانی بیشتری به کار رود، اطلاعات پیچیده‌تر می‌شود، از قابل فهم بودن کاسته می‌شود و جمع‌های اصلی و فرعی صورت وضعیت مالی و صورت‌های عملکرد مالی بار اطلاعاتی کمتری پیدا می‌کنند. با این حال، اگر ارائه‌ی اطلاعات سودمند ایجاب کند، استفاده از چند مبنا می‌تواند مناسب باشد. (چارچوب مفهومی، بند ۶.۶۷) قابل اثبات بودن نیز وقتی افزایش می‌یابد که مبلغ به‌طور مستقیم (مثلاً با مشاهده‌ی قیمت‌ها) یا غیرمستقیم (مثلاً با بررسی داده‌های ورودی مدل) قابل تأیید مستقل باشد؛ اگر نباشد، استفاده‌کنندگان به اطلاعات توضیحی نیاز دارند و گاه ناچار باید مبنای دیگری مشخص شود. (چارچوب مفهومی، بند ۶.۶۸)</w:t>
      </w:r>
    </w:p>
    <w:p>
      <w:pPr>
        <w:bidi/>
        <w:spacing w:before="0" w:after="60" w:line="276" w:lineRule="auto"/>
        <w:ind w:firstLine="284"/>
        <w:jc w:val="both"/>
      </w:pPr>
      <w:r>
        <w:rPr>
          <w:rFonts w:ascii="Times New Roman" w:hAnsi="Times New Roman" w:eastAsia="Times New Roman" w:cs="B Zar"/>
          <w:sz w:val="22"/>
          <w:szCs w:val="22"/>
          <w:rtl/>
        </w:rPr>
        <w:t xml:space="preserve">این ملاحظات اثر متفاوتی بر هر مبنا دارند. در بهای تمام‌شده‌ی تاریخی، چنان که در بخش ۱-۱۰-۱ دیدیم، اندازه‌گیری معمولاً ساده‌تر و ارزان‌تر از ارزش جاری است و مبالغ آن به‌خوبی درک می‌شود و در بسیاری موارد قابل اثبات است؛ اما برآورد مصرف دارایی و تشخیص و اندازه‌گیری زیان‌های کاهش ارزش یا بدهی‌های زیان‌بار می‌تواند ذهنی باشد و به همین دلیل اندازه‌گیری و اثبات بهای تاریخی گاهی همانند ارزش جاری دشوار است. (چارچوب مفهومی، بندهای ۶.۶۹ و ۶.۷۰) افزون بر این، چون دارایی‌های همانند یا بدهی‌های همانندی که در زمان‌های مختلف تحصیل یا تحمل شده‌اند به مبالغ متفاوتی گزارش می‌شوند، قابل مقایسه بودن هم از دوره‌ای به دوره‌ی دیگر و هم میان واحدها کاهش می‌یابد. (چارچوب مفهومی، بند ۶.۷۱)</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دو انبار همسان با دو بهای تاریخی</w:t>
            </w:r>
          </w:p>
          <w:p>
            <w:pPr>
              <w:bidi/>
              <w:spacing w:before="0" w:after="40" w:line="252" w:lineRule="auto"/>
              <w:jc w:val="both"/>
            </w:pPr>
            <w:r>
              <w:rPr>
                <w:rFonts w:ascii="Times New Roman" w:hAnsi="Times New Roman" w:eastAsia="Times New Roman" w:cs="B Zar"/>
                <w:sz w:val="20"/>
                <w:szCs w:val="20"/>
                <w:rtl/>
              </w:rPr>
              <w:t xml:space="preserve">فرض کنید شرکت همسایه‌ی شرکت بهار انبار کاملاً همانندی را شش سال پیش، با بهای کمتر، ساخته باشد. هر دو انبار امروز کارکرد یکسانی دارند، اما به بهای تاریخی، دو مبلغ دفتری متفاوت در صورت وضعیت مالی دو شرکت می‌نشیند؛ تحلیلگر باید خودش اثر زمان ساخت را از مقایسه بیرون بکشد. این همان کاهش قابل مقایسه بودن بند ۶.۷۱ است. در بهای جاری، هر دو انبار به یک مبلغ گزارش می‌شوند.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در ارزش جاری، قضیه از این قرار است. ارزش منصفانه از دیدگاه فعالان بازار تعیین می‌شود، نه از دیدگاه ویژه‌ی واحد تجاری، و از زمان خرید یا تحمل مستقل است؛ پس دارایی‌ها یا بدهی‌های همانند، در اصل، در واحدهایی که به بازارهای یکسان دسترسی دارند به مبلغ یکسان اندازه‌گیری می‌شوند و قابل مقایسه بودن بالا می‌رود. در مقابل، چون ارزش بکارگیری و ارزش ایفا دیدگاه ویژه‌ی واحد را منعکس می‌کنند، مبالغ آن‌ها برای اقلام همانند در واحدهای مختلف ممکن است متفاوت باشد، و این تفاوت‌ها قابل مقایسه بودن را، به‌ویژه وقتی اقلام به شیوه‌ای یکسان به جریان‌های نقدی می‌انجامند، کم می‌کند. (چارچوب مفهومی، بند ۶.۷۲) اگر ارزش منصفانه به‌طور مستقیم از قیمت‌های بازار فعال به دست آید، فرایند اندازه‌گیری آن کم‌هزینه، ساده و قابل فهم است و با مشاهده‌ی مستقیم اثبات می‌شود. (چارچوب مفهومی، بند ۶.۷۳) اما هرگاه ارزش منصفانه مستقیماً مشاهده‌پذیر نباشد، یا معمولاً در تعیین ارزش بکارگیری و ارزش ایفا، به تکنیک‌های ارزشیابی، گاه مبتنی بر جریان نقدی، نیاز است. بسته به تکنیک، برآورد داده‌های ورودی و به‌کارگیری تکنیک ممکن است پرهزینه و پیچیده باشد؛ و داده‌های ورودی ممکن است ذهنی باشد و اثبات آن‌ها و اعتبار خود فرایند دشوار شود، که نتیجه‌ی آن مبالغ متفاوت برای اقلام همانند و کاهش قابل مقایسه بودن است. (چارچوب مفهومی، بند ۶.۷۴)</w:t>
      </w:r>
    </w:p>
    <w:p>
      <w:pPr>
        <w:bidi/>
        <w:spacing w:before="0" w:after="60" w:line="276" w:lineRule="auto"/>
        <w:ind w:firstLine="284"/>
        <w:jc w:val="both"/>
      </w:pPr>
      <w:r>
        <w:rPr>
          <w:rFonts w:ascii="Times New Roman" w:hAnsi="Times New Roman" w:eastAsia="Times New Roman" w:cs="B Zar"/>
          <w:sz w:val="22"/>
          <w:szCs w:val="22"/>
          <w:rtl/>
        </w:rPr>
        <w:t xml:space="preserve">ارزش بکارگیری دشواری ویژه‌ای دارد. در بسیاری موارد نمی‌توان آن را به‌صورت معنادار برای دارایی منفردی تعیین کرد که با دارایی‌های دیگر ترکیب شده است؛ در عوض برای گروهی از دارایی‌ها محاسبه می‌شود و سپس شاید لازم باشد نتیجه به هر دارایی تخصیص یابد، که فرایندی ذهنی و اختیاری است و ممکن است ناخواسته اثر هم‌افزایی با دارایی‌های دیگر گروه را هم منعکس کند. به همین دلایل، ارزش بکارگیری ممکن است برای تجدید اندازه‌گیری منظم این‌گونه دارایی‌ها مبنای کاربردی نباشد. با این حال، در موقعیت‌های خاص، مانند آزمون کاهش ارزش که می‌خواهد بداند بهای تمام‌شده‌ی تاریخی به‌طور کامل بازیافتنی است یا نه، ممکن است سودمند باشد. (چارچوب مفهومی، بند ۶.۷۵) از همین‌جا روشن می‌شود چرا مثال انبار شرکت بهار را که در بخش ۱-۱۰-۲ آمد با احتیاط خواندیم.</w:t>
      </w:r>
    </w:p>
    <w:p>
      <w:pPr>
        <w:bidi/>
        <w:spacing w:before="0" w:after="60" w:line="276" w:lineRule="auto"/>
        <w:ind w:firstLine="284"/>
        <w:jc w:val="both"/>
      </w:pPr>
      <w:r>
        <w:rPr>
          <w:rFonts w:ascii="Times New Roman" w:hAnsi="Times New Roman" w:eastAsia="Times New Roman" w:cs="B Zar"/>
          <w:sz w:val="22"/>
          <w:szCs w:val="22"/>
          <w:rtl/>
        </w:rPr>
        <w:t xml:space="preserve">سرانجام، بهای جاری هم مزیتی دارد و هم هزینه‌ای. در این مبنا دارایی‌های همانند تحصیل‌شده یا بدهی‌های همانند تحمل‌شده در زمان‌های مختلف به مبلغ یکسانی گزارش می‌شوند و قابل مقایسه بودن، هم از دوره‌ای به دوره‌ی دیگر و هم میان واحدها، بالا می‌رود. اما تعیین بهای جاری می‌تواند پیچیده، ذهنی و پرهزینه باشد. برای نمونه، برای انعکاس عمر و شرایط کنونی دارایی نگهداری‌شده ممکن است لازم باشد قیمت جاری دارایی نو تعدیل شود (بند ۶.۲۲)؛ و چون به‌دلیل تغییر فناوری و رویه‌های تجاری بسیاری از دارایی‌ها با دارایی همانند خود جایگزین نمی‌شوند، شاید تعدیلات ذهنی بیشتری برای برآورد بهای جاری دارایی معادل لازم شود. همچنین تفکیک تغییرات مبلغ دفتری به بهای جاری مصرف و اثر تغییر قیمت‌ها (بند ۶.۴۲) می‌تواند پیچیده باشد و فرض‌های اختیاری بخواهد. به‌سبب این مشکلات، مبالغ بهای جاری ممکن است قابل اثبات و قابل فهم نباشند. (چارچوب مفهومی، بند ۶.۷۶)</w:t>
      </w:r>
    </w:p>
    <w:p>
      <w:pPr>
        <w:bidi/>
        <w:spacing w:before="0" w:after="60" w:line="276" w:lineRule="auto"/>
        <w:ind w:firstLine="284"/>
        <w:jc w:val="both"/>
      </w:pPr>
      <w:r>
        <w:rPr>
          <w:rFonts w:ascii="Times New Roman" w:hAnsi="Times New Roman" w:eastAsia="Times New Roman" w:cs="B Zar"/>
          <w:sz w:val="22"/>
          <w:szCs w:val="22"/>
          <w:rtl/>
        </w:rPr>
        <w:t xml:space="preserve">تا اینجا درباره‌ی انتخاب مبنا برای اندازه‌گیری بعد از شناخت سخن گفتیم. اما لحظه‌ی شناخت اولیه ملاحظات ویژه‌ی خود را دارد.</w:t>
      </w:r>
    </w:p>
    <w:p>
      <w:pPr>
        <w:keepNext/>
        <w:keepLines/>
        <w:bidi/>
        <w:spacing w:before="300" w:after="80"/>
        <w:jc w:val="left"/>
        <w:outlineLvl w:val="1"/>
      </w:pPr>
      <w:bookmarkStart w:id="57" w:name="_TocH57"/>
      <w:r>
        <w:rPr>
          <w:rFonts w:ascii="Times New Roman" w:hAnsi="Times New Roman" w:eastAsia="Times New Roman" w:cs="B Zar"/>
          <w:b/>
          <w:bCs/>
          <w:color w:val="2E74B5"/>
          <w:sz w:val="27"/>
          <w:szCs w:val="27"/>
          <w:rtl/>
        </w:rPr>
        <w:t xml:space="preserve">۱-۱۰-۸ عوامل مختص اندازه‌گیری اولیه</w:t>
      </w:r>
      <w:bookmarkEnd w:id="57"/>
    </w:p>
    <w:p>
      <w:pPr>
        <w:bidi/>
        <w:spacing w:before="0" w:after="60" w:line="276" w:lineRule="auto"/>
        <w:ind w:firstLine="284"/>
        <w:jc w:val="both"/>
      </w:pPr>
      <w:r>
        <w:rPr>
          <w:rFonts w:ascii="Times New Roman" w:hAnsi="Times New Roman" w:eastAsia="Times New Roman" w:cs="B Zar"/>
          <w:sz w:val="22"/>
          <w:szCs w:val="22"/>
          <w:rtl/>
        </w:rPr>
        <w:t xml:space="preserve">عواملی که تا اینجا گفتیم هم در اندازه‌گیری اولیه و هم در اندازه‌گیری پس از شناخت اولیه مطرح‌اند؛ اما در لحظه‌ی شناخت اولیه ملاحظاتی ویژه هم وجود دارد. (چارچوب مفهومی، بند ۶.۷۷) اگر دارایی تحصیل‌شده یا بدهی تحمل‌شده نتیجه‌ی معامله‌ای طبق شرایط بازار باشد، بهای تمام‌شده‌ی آن در تاریخ شناخت به‌طور معمول با ارزش منصفانه برابر است، مگر آنکه مخارج معامله اهمیت داشته باشد. با این حال باید روشن شود در زمان شناخت اولیه از کدام مبنا استفاده شده است. اگر قرار است پس از شناخت اولیه از بهای تاریخی استفاده شود، معمولاً مناسب است در شناخت اولیه نیز همین مبنا به کار رود، و اگر قرار است از ارزش جاری استفاده شود، همچنین. به‌کارگیری مبنای یکسان در دو زمان مانع از آن می‌شود که در نخستین اندازه‌گیری پس از شناخت اولیه، صرفاً به سبب تغییر مبنا، درآمد یا هزینه‌ای شناسایی شود (بند ۶.۴۸). (چارچوب مفهومی، بند ۶.۷۸)</w:t>
      </w:r>
    </w:p>
    <w:p>
      <w:pPr>
        <w:bidi/>
        <w:spacing w:before="0" w:after="60" w:line="276" w:lineRule="auto"/>
        <w:ind w:firstLine="284"/>
        <w:jc w:val="both"/>
      </w:pPr>
      <w:r>
        <w:rPr>
          <w:rFonts w:ascii="Times New Roman" w:hAnsi="Times New Roman" w:eastAsia="Times New Roman" w:cs="B Zar"/>
          <w:sz w:val="22"/>
          <w:szCs w:val="22"/>
          <w:rtl/>
        </w:rPr>
        <w:t xml:space="preserve">هرگاه واحد تجاری در معامله‌ای طبق شرایط بازار، دارایی‌ای را در قبال انتقال دارایی یا بدهی دیگر تحصیل کند یا بدهی‌ای را تحمل کند، اندازه‌گیری اولیه تعیین می‌کند که از آن معامله درآمد یا هزینه‌ای ایجاد شده است یا نه. وقتی دارایی یا بدهی به بهای تمام‌شده اندازه‌گیری شود، در شناخت اولیه درآمد یا هزینه‌ای ایجاد نمی‌شود، مگر آنکه از قطع شناخت دارایی یا بدهی منتقل‌شده درآمد یا هزینه‌ای ایجاد شود، یا دارایی کاهش ارزش یابد یا بدهی زیان‌بار باشد. (چارچوب مفهومی، بند ۶.۷۹)</w:t>
      </w:r>
    </w:p>
    <w:p>
      <w:pPr>
        <w:bidi/>
        <w:spacing w:before="0" w:after="60" w:line="276" w:lineRule="auto"/>
        <w:ind w:firstLine="284"/>
        <w:jc w:val="both"/>
      </w:pPr>
      <w:r>
        <w:rPr>
          <w:rFonts w:ascii="Times New Roman" w:hAnsi="Times New Roman" w:eastAsia="Times New Roman" w:cs="B Zar"/>
          <w:sz w:val="22"/>
          <w:szCs w:val="22"/>
          <w:rtl/>
        </w:rPr>
        <w:t xml:space="preserve">همه‌ی رویدادها معامله‌ای طبق شرایط بازار نیستند. ممکن است روابط میان طرف‌های معامله یا بحران مالی و مشکلات دیگری که یکی از طرف‌ها با آن مواجه است بر قیمت معامله اثر بگذارد؛ دارایی ممکن است به‌رایگان از طرف دولت یا طرفی دیگر به واحد تجاری اهدا شده باشد؛ بدهی ممکن است به موجب قانون یا مقررات تحمیل شده باشد؛ یا بدهی ممکن است بابت غرامت یا جریمه‌ی ارتکاب تخلف پدید آمده باشد. (چارچوب مفهومی، بند ۶.۸۰) در این موارد اندازه‌گیری به بهای تمام‌شده‌ی تاریخی ممکن است بیان صادقانه‌ای از دارایی‌ها، بدهی‌ها، درآمدها و هزینه‌های ناشی از رویداد نباشد؛ از این رو ممکن است اندازه‌گیری به بهای تمام‌شده‌ی مفروض، طبق تعریف بند ۶.۶ که در بخش ۱-۱۰-۱ دیدیم، مناسب‌تر باشد و تفاوت بهای مفروض با مابه‌ازای پرداختی یا دریافتی، هنگام شناخت اولیه به‌عنوان درآمد یا هزینه شناسایی شود. (چارچوب مفهومی، بند ۶.۸۱) در چنین رویدادهایی باید همه‌ی جنبه‌های رویداد شناسایی و در نظر گرفته شود؛ برای مثال، برای بیان صادقانه‌ی محتوای اثر آن بر وضعیت مالی (بندهای ۴.۵۹ تا ۴.۶۲) و اثر مربوط بر عملکرد مالی ممکن است لازم باشد دارایی‌ها یا بدهی‌های دیگر، آورده‌ی صاحبان ادعاهای مالکانه یا توزیع منابع میان آنان شناسایی شود. (چارچوب مفهومی، بند ۶.۸۲)</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زمینی که دولت واگذار کرد</w:t>
            </w:r>
          </w:p>
          <w:p>
            <w:pPr>
              <w:bidi/>
              <w:spacing w:before="0" w:after="40" w:line="252" w:lineRule="auto"/>
              <w:jc w:val="both"/>
            </w:pPr>
            <w:r>
              <w:rPr>
                <w:rFonts w:ascii="Times New Roman" w:hAnsi="Times New Roman" w:eastAsia="Times New Roman" w:cs="B Zar"/>
                <w:sz w:val="20"/>
                <w:szCs w:val="20"/>
                <w:rtl/>
              </w:rPr>
              <w:t xml:space="preserve">فرض کنید دولت قطعه زمینی را به‌رایگان به شرکت بهار واگذار کند. بهای تمام‌شده‌ی تاریخی صفر ریال بیان صادقانه‌ای از این دارایی نیست؛ پس ارزش جاری زمین در تاریخ دریافت به‌عنوان بهای تمام‌شده‌ی مفروض به کار می‌رود، و تفاوت آن با مابه‌ازای پرداختی (که صفر است) در شناخت اولیه شناسایی می‌شود. این مثال تصویری از رویدادهای بند ۶.۸۰ است؛ شیوه‌ی دقیق شناسایی آن به استانداردهای مربوط واگذار می‌شود.</w:t>
            </w:r>
          </w:p>
        </w:tc>
      </w:tr>
    </w:tbl>
    <w:p>
      <w:pPr>
        <w:bidi/>
        <w:spacing w:before="0" w:after="100" w:line="120" w:lineRule="auto"/>
      </w:pPr>
    </w:p>
    <w:p>
      <w:pPr>
        <w:keepNext/>
        <w:keepLines/>
        <w:bidi/>
        <w:spacing w:before="300" w:after="80"/>
        <w:jc w:val="left"/>
        <w:outlineLvl w:val="1"/>
      </w:pPr>
      <w:bookmarkStart w:id="58" w:name="_TocH58"/>
      <w:r>
        <w:rPr>
          <w:rFonts w:ascii="Times New Roman" w:hAnsi="Times New Roman" w:eastAsia="Times New Roman" w:cs="B Zar"/>
          <w:b/>
          <w:bCs/>
          <w:color w:val="2E74B5"/>
          <w:sz w:val="27"/>
          <w:szCs w:val="27"/>
          <w:rtl/>
        </w:rPr>
        <w:t xml:space="preserve">۱-۱۰-۹ به‌کارگیری بیش از یک مبنای اندازه‌گیری</w:t>
      </w:r>
      <w:bookmarkEnd w:id="58"/>
    </w:p>
    <w:p>
      <w:pPr>
        <w:bidi/>
        <w:spacing w:before="0" w:after="60" w:line="276" w:lineRule="auto"/>
        <w:ind w:firstLine="284"/>
        <w:jc w:val="both"/>
      </w:pPr>
      <w:r>
        <w:rPr>
          <w:rFonts w:ascii="Times New Roman" w:hAnsi="Times New Roman" w:eastAsia="Times New Roman" w:cs="B Zar"/>
          <w:sz w:val="22"/>
          <w:szCs w:val="22"/>
          <w:rtl/>
        </w:rPr>
        <w:t xml:space="preserve">گاهی بررسی عوامل یادشده به این نتیجه می‌رسد که برای ارائه‌ی اطلاعات مربوطی که وضعیت مالی و عملکرد مالی را صادقانه بیان کند، برای یک دارایی یا بدهی و درآمدها و هزینه‌های مرتبط با آن بیش از یک مبنا لازم است. (چارچوب مفهومی، بند ۶.۸۳) در بیشتر موارد قابل فهم‌ترین شیوه آن است که یک مبنای واحد هم برای دارایی یا بدهی در صورت وضعیت مالی و هم برای درآمدها و هزینه‌های مرتبط در صورت‌های عملکرد مالی به کار رود، و اگر مبنای متفاوتی هم مطرح است، اطلاعات بیشتر در یادداشت‌های توضیحی داده شود. (چارچوب مفهومی، بند ۶.۸۴)</w:t>
      </w:r>
    </w:p>
    <w:p>
      <w:pPr>
        <w:bidi/>
        <w:spacing w:before="0" w:after="60" w:line="276" w:lineRule="auto"/>
        <w:ind w:firstLine="284"/>
        <w:jc w:val="both"/>
      </w:pPr>
      <w:r>
        <w:rPr>
          <w:rFonts w:ascii="Times New Roman" w:hAnsi="Times New Roman" w:eastAsia="Times New Roman" w:cs="B Zar"/>
          <w:sz w:val="22"/>
          <w:szCs w:val="22"/>
          <w:rtl/>
        </w:rPr>
        <w:t xml:space="preserve">اما در برخی موارد اطلاعات مربوط‌تر یا صادقانه‌تر وقتی حاصل می‌شود که برای دارایی یا بدهی در صورت وضعیت مالی از مبنای ارزش جاری و برای درآمدها و هزینه‌های مرتبط در صورت سود یا زیان از مبنای متفاوتی استفاده شود (بندهای ۷.۱۷ و ۷.۱۸). (چارچوب مفهومی، بند ۶.۸۵) در این حالت، جمع درآمدها یا هزینه‌های دوره که از تغییر ارزش جاری آن دارایی یا بدهی ناشی می‌شود به دو بخش تفکیک و طبقه‌بندی می‌گردد (بندهای ۷.۱۴ تا ۷.۱۹): صورت سود و زیان درآمدها یا هزینه‌هایی را که با مبنای انتخاب‌شده برای آن صورت اندازه‌گیری شده‌اند دربر می‌گیرد، و سایر اقلام سود و زیان جامع هر درآمد یا هزینه‌ی باقیمانده را. در نتیجه سایر اقلام سود و زیان جامع انباشته‌ی مربوط به آن دارایی یا بدهی برابر است با تفاوت میان مبلغ دفتری آن در صورت وضعیت مالی و مبلغ دفتری‌ای که در صورت به‌کارگیری مبنای انتخاب‌شده برای صورت سود یا زیان تعیین می‌شد. (چارچوب مفهومی، بند ۶.۸۶)</w:t>
      </w:r>
    </w:p>
    <w:p>
      <w:pPr>
        <w:bidi/>
        <w:spacing w:before="0" w:after="60" w:line="276" w:lineRule="auto"/>
        <w:ind w:firstLine="284"/>
        <w:jc w:val="both"/>
      </w:pPr>
      <w:r>
        <w:rPr>
          <w:rFonts w:ascii="Times New Roman" w:hAnsi="Times New Roman" w:eastAsia="Times New Roman" w:cs="B Zar"/>
          <w:sz w:val="22"/>
          <w:szCs w:val="22"/>
          <w:rtl/>
        </w:rPr>
        <w:t xml:space="preserve">برای مثال، اگر دارایی مالی‌ای در صورت وضعیت مالی به ارزش جاری نشان داده شود و درآمد بهره‌ی آن جدا از سایر تغییرات ارزش قابل تشخیص باشد، همان درآمد بهره در صورت سود یا زیان می‌آید (بند ۷.۱۸) و مابقی تغییر ارزش در سایر اقلام سود و زیان جامع جا می‌گیرد؛ مجموع انباشته‌ی آن اقلام برابر تفاوت مبلغ دفتری در صورت وضعیت مالی با مبلغ دفتری مبتنی بر مبنای صورت سود یا زیان است. این نمونه‌ای از سازوکار بند ۶.۸۶ است، نه حکمی از استاندارد خاصی.</w:t>
      </w:r>
    </w:p>
    <w:p>
      <w:pPr>
        <w:keepNext/>
        <w:keepLines/>
        <w:bidi/>
        <w:spacing w:before="300" w:after="80"/>
        <w:jc w:val="left"/>
        <w:outlineLvl w:val="1"/>
      </w:pPr>
      <w:bookmarkStart w:id="59" w:name="_TocH59"/>
      <w:r>
        <w:rPr>
          <w:rFonts w:ascii="Times New Roman" w:hAnsi="Times New Roman" w:eastAsia="Times New Roman" w:cs="B Zar"/>
          <w:b/>
          <w:bCs/>
          <w:color w:val="2E74B5"/>
          <w:sz w:val="27"/>
          <w:szCs w:val="27"/>
          <w:rtl/>
        </w:rPr>
        <w:t xml:space="preserve">۱-۱۰-۱۰ اندازه‌گیری حقوق مالکانه</w:t>
      </w:r>
      <w:bookmarkEnd w:id="59"/>
    </w:p>
    <w:p>
      <w:pPr>
        <w:bidi/>
        <w:spacing w:before="0" w:after="60" w:line="276" w:lineRule="auto"/>
        <w:ind w:firstLine="284"/>
        <w:jc w:val="both"/>
      </w:pPr>
      <w:r>
        <w:rPr>
          <w:rFonts w:ascii="Times New Roman" w:hAnsi="Times New Roman" w:eastAsia="Times New Roman" w:cs="B Zar"/>
          <w:sz w:val="22"/>
          <w:szCs w:val="22"/>
          <w:rtl/>
        </w:rPr>
        <w:t xml:space="preserve">حقوق مالکانه با دارایی و بدهی تفاوتی بنیادی دارد: جمع مبلغ دفتری حقوق مالکانه به‌طور مستقیم اندازه‌گیری نمی‌شود و برابر است با جمع مبالغ دفتری همه‌ی دارایی‌های شناسایی‌شده پس از کسر جمع مبالغ دفتری همه‌ی بدهی‌های شناسایی‌شده. (چارچوب مفهومی، بند ۶.۸۷) چون صورت‌های مالی با مقاصد عمومی برای نشان دادن ارزش واحد تجاری طراحی نشده‌اند، کل مبلغ دفتری حقوق مالکانه به‌طور معمول با هیچ‌یک از این‌ها برابر نخواهد بود: ارزش بازار تجمیعی ادعاهای مالکانه، مبلغی که از فروش واحد تجاری به‌عنوان یک مجموعه‌ی واحد مبتنی بر تداوم فعالیت به دست می‌آید، و مبلغی که از فروش همه‌ی دارایی‌ها و تسویه‌ی همه‌ی بدهی‌ها حاصل می‌شود. (چارچوب مفهومی، بند ۶.۸۸)</w:t>
      </w:r>
    </w:p>
    <w:p>
      <w:pPr>
        <w:bidi/>
        <w:spacing w:before="0" w:after="60" w:line="276" w:lineRule="auto"/>
        <w:ind w:firstLine="284"/>
        <w:jc w:val="both"/>
      </w:pPr>
      <w:r>
        <w:rPr>
          <w:rFonts w:ascii="Times New Roman" w:hAnsi="Times New Roman" w:eastAsia="Times New Roman" w:cs="B Zar"/>
          <w:sz w:val="22"/>
          <w:szCs w:val="22"/>
          <w:rtl/>
        </w:rPr>
        <w:t xml:space="preserve">با آنکه جمع حقوق مالکانه مستقیماً اندازه‌گیری نمی‌شود، ممکن است اندازه‌گیری مستقیم مبلغ دفتری برخی طبقات (بند ۴.۶۵) و برخی اجزای حقوق مالکانه (بند ۴.۶۶) مناسب باشد. با این حال، چون جمع حقوق مالکانه مبلغی باقیمانده است، دست‌کم یک طبقه و دست‌کم یک جزء از حقوق مالکانه را نمی‌توان مستقیماً اندازه‌گیری کرد. (چارچوب مفهومی، بند ۶.۸۹) مبلغ دفتری یک طبقه یا جزء حقوق مالکانه، و نیز جمع حقوق مالکانه، به‌طور معمول مثبت است، اما بسته به اینکه کدام دارایی‌ها و بدهی‌ها شناسایی و چگونه اندازه‌گیری شوند، در برخی شرایط منفی هم می‌تواند باشد. (چارچوب مفهومی، بند ۶.۹۰)</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چرا حقوق مالکانه «ارزش شرکت» نیست</w:t>
            </w:r>
          </w:p>
          <w:p>
            <w:pPr>
              <w:bidi/>
              <w:spacing w:before="0" w:after="40" w:line="252" w:lineRule="auto"/>
              <w:jc w:val="both"/>
            </w:pPr>
            <w:r>
              <w:rPr>
                <w:rFonts w:ascii="Times New Roman" w:hAnsi="Times New Roman" w:eastAsia="Times New Roman" w:cs="B Zar"/>
                <w:sz w:val="20"/>
                <w:szCs w:val="20"/>
                <w:rtl/>
              </w:rPr>
              <w:t xml:space="preserve">این بند به یک سوءبرداشت رایج پاسخ می‌دهد: عدد حقوق مالکانه در ترازنامه‌ی شرکت بهار نه قیمت سهام آن در بورس است و نه مبلغی که با فروش کل شرکت به دست می‌آید. حقوق مالکانه فقط باقیمانده‌ی «دارایی‌های شناسایی‌شده منهای بدهی‌های شناسایی‌شده» است؛ و چون برخی دارایی‌ها اصلاً شناسایی نمی‌شوند (مانند برند ساخته‌شده توسط خود شرکت)، این باقیمانده نمی‌تواند ارزش شرکت را نشان دهد.</w:t>
            </w:r>
          </w:p>
        </w:tc>
      </w:tr>
    </w:tbl>
    <w:p>
      <w:pPr>
        <w:bidi/>
        <w:spacing w:before="0" w:after="100" w:line="120" w:lineRule="auto"/>
      </w:pPr>
    </w:p>
    <w:p>
      <w:pPr>
        <w:keepNext/>
        <w:keepLines/>
        <w:bidi/>
        <w:spacing w:before="300" w:after="80"/>
        <w:jc w:val="left"/>
        <w:outlineLvl w:val="1"/>
      </w:pPr>
      <w:bookmarkStart w:id="60" w:name="_TocH60"/>
      <w:r>
        <w:rPr>
          <w:rFonts w:ascii="Times New Roman" w:hAnsi="Times New Roman" w:eastAsia="Times New Roman" w:cs="B Zar"/>
          <w:b/>
          <w:bCs/>
          <w:color w:val="2E74B5"/>
          <w:sz w:val="27"/>
          <w:szCs w:val="27"/>
          <w:rtl/>
        </w:rPr>
        <w:t xml:space="preserve">۱-۱۰-۱۱ تکنیک‌های اندازه‌گیری مبتنی بر جریان نقدی</w:t>
      </w:r>
      <w:bookmarkEnd w:id="60"/>
    </w:p>
    <w:p>
      <w:pPr>
        <w:bidi/>
        <w:spacing w:before="0" w:after="60" w:line="276" w:lineRule="auto"/>
        <w:ind w:firstLine="284"/>
        <w:jc w:val="both"/>
      </w:pPr>
      <w:r>
        <w:rPr>
          <w:rFonts w:ascii="Times New Roman" w:hAnsi="Times New Roman" w:eastAsia="Times New Roman" w:cs="B Zar"/>
          <w:sz w:val="22"/>
          <w:szCs w:val="22"/>
          <w:rtl/>
        </w:rPr>
        <w:t xml:space="preserve">گاهی مبلغ را نمی‌توان مستقیماً مشاهده کرد و یک شیوه‌ی برآورد آن استفاده از تکنیک‌های مبتنی بر جریان نقدی است. این تکنیک‌ها خود مبنای اندازه‌گیری نیستند، بلکه ابزاری برای به‌کارگیری یک مبنای اندازه‌گیری‌اند. از این رو هنگام استفاده از آن‌ها باید روشن باشد کدام مبنا به کار رفته و تکنیک تا چه اندازه عوامل مربوط به آن مبنا را منعکس می‌کند؛ مثلاً اگر مبنا ارزش منصفانه است، عوامل مربوط همان‌هایی‌اند که در بند ۶.۱۴ آمده است. (چارچوب مفهومی، بند ۶.۹۱) این تکنیک‌ها می‌توانند برای به‌کارگیری مبنای تعدیل‌شده هم به کار روند، مانند ارزش ایفای تعدیل‌شده برای حذف اثر احتمال ناتوانی واحد تجاری در ایفای بدهی خود (ریسک اعتباری خود واحد). تعدیل مبنا گاهی اطلاعاتی مربوط‌تر یا کم‌هزینه‌تر به دست می‌دهد، ولی درک مبانی تعدیل‌شده ممکن است برای استفاده‌کنندگان دشوارتر باشد. (چارچوب مفهومی، بند ۶.۹۲)</w:t>
      </w:r>
    </w:p>
    <w:p>
      <w:pPr>
        <w:bidi/>
        <w:spacing w:before="0" w:after="60" w:line="276" w:lineRule="auto"/>
        <w:ind w:firstLine="284"/>
        <w:jc w:val="both"/>
      </w:pPr>
      <w:r>
        <w:rPr>
          <w:rFonts w:ascii="Times New Roman" w:hAnsi="Times New Roman" w:eastAsia="Times New Roman" w:cs="B Zar"/>
          <w:sz w:val="22"/>
          <w:szCs w:val="22"/>
          <w:rtl/>
        </w:rPr>
        <w:t xml:space="preserve">عدم‌اطمینان نتیجه (بند ۶.۶۱ (الف)) از عدم‌اطمینان درباره‌ی مبلغ یا زمان‌بندی جریان‌های نقدی آتی ناشی می‌شود و از ویژگی‌های مهم دارایی‌ها و بدهی‌هاست. وقتی دارایی یا بدهی با مراجعه به برآورد جریان‌های نقدی آتی نامطمئن اندازه‌گیری می‌شود، باید تغییرات احتمالی در مبلغ یا زمان‌بندی آن جریان‌ها در نظر گرفته شود (بند ۶.۱۴ (ب))؛ این تغییرات برای انتخاب یک مبلغ واحد از دامنه‌ی جریان‌های نقدی ممکن لحاظ می‌شود. مبلغ انتخاب‌شده گاهی خود مبلغ یکی از نتایج ممکن است، اما نه همیشه. مبلغی که مربوط‌ترین اطلاعات را فراهم می‌کند معمولاً از بخش مرکزی دامنه استخراج می‌شود، یعنی </w:t>
      </w:r>
      <w:r>
        <w:rPr>
          <w:rFonts w:ascii="Times New Roman" w:hAnsi="Times New Roman" w:eastAsia="Times New Roman" w:cs="B Zar"/>
          <w:b/>
          <w:bCs/>
          <w:sz w:val="22"/>
          <w:szCs w:val="22"/>
          <w:rtl/>
        </w:rPr>
        <w:t xml:space="preserve">برآورد مرکزی</w:t>
      </w:r>
      <w:r>
        <w:rPr>
          <w:rFonts w:ascii="Times New Roman" w:hAnsi="Times New Roman" w:eastAsia="Times New Roman" w:cs="B Zar"/>
          <w:sz w:val="22"/>
          <w:szCs w:val="22"/>
          <w:rtl/>
        </w:rPr>
        <w:t xml:space="preserve">، و برآوردهای مرکزی مختلف اطلاعات متفاوتی می‌دهند. (چارچوب مفهومی، بند ۶.۹۳) سه برآورد مرکزی را می‌توان نام برد. </w:t>
      </w:r>
      <w:r>
        <w:rPr>
          <w:rFonts w:ascii="Times New Roman" w:hAnsi="Times New Roman" w:eastAsia="Times New Roman" w:cs="B Zar"/>
          <w:b/>
          <w:bCs/>
          <w:sz w:val="22"/>
          <w:szCs w:val="22"/>
          <w:rtl/>
        </w:rPr>
        <w:t xml:space="preserve">ارزش مورد انتظار</w:t>
      </w:r>
      <w:r>
        <w:rPr>
          <w:rFonts w:ascii="Times New Roman" w:hAnsi="Times New Roman" w:eastAsia="Times New Roman" w:cs="B Zar"/>
          <w:sz w:val="22"/>
          <w:szCs w:val="22"/>
          <w:rtl/>
        </w:rPr>
        <w:t xml:space="preserve">، یعنی میانگین موزون برحسب احتمال وقوع یا میانگین آماری، کل دامنه‌ی نتایج را منعکس می‌کند و به نتایج محتمل‌تر وزن بیشتری می‌دهد؛ هدف آن پیش‌بینی جریان نقدی خروجی یا ورودی نهایی یا سایر منافع اقتصادی حاصل از دارایی یا بدهی نیست. </w:t>
      </w:r>
      <w:r>
        <w:rPr>
          <w:rFonts w:ascii="Times New Roman" w:hAnsi="Times New Roman" w:eastAsia="Times New Roman" w:cs="B Zar"/>
          <w:b/>
          <w:bCs/>
          <w:sz w:val="22"/>
          <w:szCs w:val="22"/>
          <w:rtl/>
        </w:rPr>
        <w:t xml:space="preserve">بیشینه‌ی مبلغی که احتمال وقوع آن بیش از عدم وقوع آن است</w:t>
      </w:r>
      <w:r>
        <w:rPr>
          <w:rFonts w:ascii="Times New Roman" w:hAnsi="Times New Roman" w:eastAsia="Times New Roman" w:cs="B Zar"/>
          <w:sz w:val="22"/>
          <w:szCs w:val="22"/>
          <w:rtl/>
        </w:rPr>
        <w:t xml:space="preserve"> (مشابه میانه‌ی آماری) نشان می‌دهد که احتمال زیان بعدی بیش از ۵۰ درصد نیست و احتمال سود بعدی نیز بیش از ۵۰ درصد نیست. و </w:t>
      </w:r>
      <w:r>
        <w:rPr>
          <w:rFonts w:ascii="Times New Roman" w:hAnsi="Times New Roman" w:eastAsia="Times New Roman" w:cs="B Zar"/>
          <w:b/>
          <w:bCs/>
          <w:sz w:val="22"/>
          <w:szCs w:val="22"/>
          <w:rtl/>
        </w:rPr>
        <w:t xml:space="preserve">محتمل‌ترین نتیجه</w:t>
      </w:r>
      <w:r>
        <w:rPr>
          <w:rFonts w:ascii="Times New Roman" w:hAnsi="Times New Roman" w:eastAsia="Times New Roman" w:cs="B Zar"/>
          <w:sz w:val="22"/>
          <w:szCs w:val="22"/>
          <w:rtl/>
        </w:rPr>
        <w:t xml:space="preserve"> (مد آماری) محتمل‌ترین مبلغ جریان ورودی یا خروجی نهایی ناشی از دارایی یا بدهی است. (چارچوب مفهومی، بند ۶.۹۳)</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سه برآورد مرکزی برای یک مطالبه</w:t>
            </w:r>
          </w:p>
          <w:p>
            <w:pPr>
              <w:bidi/>
              <w:spacing w:before="0" w:after="40" w:line="252" w:lineRule="auto"/>
              <w:jc w:val="both"/>
            </w:pPr>
            <w:r>
              <w:rPr>
                <w:rFonts w:ascii="Times New Roman" w:hAnsi="Times New Roman" w:eastAsia="Times New Roman" w:cs="B Zar"/>
                <w:sz w:val="20"/>
                <w:szCs w:val="20"/>
                <w:rtl/>
              </w:rPr>
              <w:t xml:space="preserve">شرکت بهار از یک مشتری ۱۰ میلیارد ریال طلب دارد. با احتمال ۶۰ درصد کل مبلغ را وصول می‌کند، با احتمال ۳۰ درصد ۵ میلیارد و با احتمال ۱۰ درصد هیچ. ارزش مورد انتظار (۰٫۶ × ۱۰) + (۰٫۳ × ۵) + (۰٫۱ × ۰) = ۷٫۵ میلیارد ریال است؛ محتمل‌ترین نتیجه ۱۰ میلیارد است؛ و بیشینه‌ی مبلغی که احتمال دریافت آن بیش از ۵۰ درصد است نیز ۱۰ میلیارد است (احتمال دریافت دست‌کم ۱۰ میلیارد ۶۰ درصد است). سه برآورد سه عدد متفاوت می‌دهند، و هیچ‌کدام دامنه‌ی نتایج ممکن را نشان نمی‌دهد.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برآورد مرکزی به برآوردهای جریان‌های نقدی آتی و تغییرات ممکن در مبلغ یا زمان‌بندی آن‌ها بستگی دارد و قیمت تقبل عدم‌اطمینان درباره‌ی متفاوت بودن نتیجه‌ی نهایی با برآورد مرکزی (عامل بند ۶.۱۴ (ت)) را دربر نمی‌گیرد. (چارچوب مفهومی، بند ۶.۹۴) هیچ برآورد مرکزی اطلاعات کاملی درباره‌ی دامنه‌ی نتایج ممکن نمی‌دهد؛ از این رو استفاده‌کنندگان ممکن است به اطلاعاتی نیاز داشته باشند که دامنه‌ی نتایج ممکن را نشان دهد. (چارچوب مفهومی، بند ۶.۹۵)</w:t>
      </w:r>
    </w:p>
    <w:p>
      <w:pPr>
        <w:bidi/>
        <w:spacing w:before="0" w:after="60" w:line="276" w:lineRule="auto"/>
        <w:ind w:firstLine="284"/>
        <w:jc w:val="both"/>
      </w:pPr>
      <w:r>
        <w:rPr>
          <w:rFonts w:ascii="Times New Roman" w:hAnsi="Times New Roman" w:eastAsia="Times New Roman" w:cs="B Zar"/>
          <w:sz w:val="22"/>
          <w:szCs w:val="22"/>
          <w:rtl/>
        </w:rPr>
        <w:t xml:space="preserve">جمع‌بندی این بخش این است که سیستم حسابداری کنونی ترکیبی است. بهای تاریخی هنوز پایه‌ی مهمی برای ثبت است، چون در بسیاری موارد ساده‌تر و قابل اثبات‌تر است و برای فعالیت‌های ترکیبی اطلاعات مربوط حاشیه‌ی سود را فراهم می‌کند؛ و اطلاعات ارزش جاری، به‌سبب مربوط بودن بیشتر در دارایی‌ها و بدهی‌های حساس به بازار، رو به گسترش است. هیچ عاملی به‌تنهایی تعیین‌کننده نیست و انتخاب هر مبنا باید میان مربوط بودن، بیان صادقانه، ویژگی‌های بهبوددهنده و محدودیت مخارج توازن برقرار کند. این توازن کمک می‌کند صورت‌های مالی هم قابل اتکا باشند و هم برای پیش‌بینی جریان‌های نقدی آتی به کار آیند.</w:t>
      </w:r>
    </w:p>
    <w:p>
      <w:pPr>
        <w:bidi/>
        <w:spacing w:before="0" w:after="60" w:line="276" w:lineRule="auto"/>
        <w:ind w:firstLine="284"/>
        <w:jc w:val="both"/>
      </w:pPr>
      <w:r>
        <w:rPr>
          <w:rFonts w:ascii="Times New Roman" w:hAnsi="Times New Roman" w:eastAsia="Times New Roman" w:cs="B Zar"/>
          <w:sz w:val="22"/>
          <w:szCs w:val="22"/>
          <w:rtl/>
        </w:rPr>
        <w:t xml:space="preserve">حالا هم می‌دانیم هر قلم با چه مبلغی نشان داده می‌شود، اما هنوز بخش مهمی از زندگی صورت‌های مالی را ندیده‌ایم: خود سود و زیان، یعنی درآمد و هزینه، کِی و چگونه شناسایی می‌شوند. همین پرسش به ماجرای محموله کفش ۲۸ اسفند بازمی‌گردد.</w:t>
      </w:r>
    </w:p>
    <w:p>
      <w:pPr>
        <w:keepNext/>
        <w:keepLines/>
        <w:pBdr>
          <w:bottom w:val="single" w:sz="8" w:space="3" w:color="1F3864"/>
        </w:pBdr>
        <w:bidi/>
        <w:spacing w:before="420" w:after="120"/>
        <w:jc w:val="left"/>
        <w:outlineLvl w:val="0"/>
      </w:pPr>
      <w:bookmarkStart w:id="61" w:name="_TocH61"/>
      <w:r>
        <w:rPr>
          <w:rFonts w:ascii="Times New Roman" w:hAnsi="Times New Roman" w:eastAsia="Times New Roman" w:cs="B Zar"/>
          <w:b/>
          <w:bCs/>
          <w:color w:val="1F3864"/>
          <w:sz w:val="32"/>
          <w:szCs w:val="32"/>
          <w:rtl/>
        </w:rPr>
        <w:t xml:space="preserve">۱-۱۱ سطح سوم: شناسایی درآمد و هزینه</w:t>
      </w:r>
      <w:bookmarkEnd w:id="61"/>
    </w:p>
    <w:p>
      <w:pPr>
        <w:bidi/>
        <w:spacing w:before="0" w:after="60" w:line="276" w:lineRule="auto"/>
        <w:ind w:firstLine="284"/>
        <w:jc w:val="both"/>
      </w:pPr>
      <w:r>
        <w:rPr>
          <w:rFonts w:ascii="Times New Roman" w:hAnsi="Times New Roman" w:eastAsia="Times New Roman" w:cs="B Zar"/>
          <w:sz w:val="22"/>
          <w:szCs w:val="22"/>
          <w:rtl/>
        </w:rPr>
        <w:t xml:space="preserve">به ماجرای شب ۲۹ اسفند برگردیم. دو حسابدار شرکت بهار درباره‌ی چیزی اختلاف داشتند که به نام «شناسایی» می‌شناسیم: کِی یک رویداد آن‌قدر واقعی می‌شود که در صورت‌های مالی بنشیند؟ در بخش ۱-۸ دیدیم که شناسایی در سطح کلی چگونه کار می‌کند. حالا دو موردی را بررسی می‌کنیم که بیش از هر چیز سود را می‌سازند و می‌شکنند: درآمد، که پاداش است، و هزینه، که بهای رسیدن به آن پاداش است.</w:t>
      </w:r>
    </w:p>
    <w:p>
      <w:pPr>
        <w:keepNext/>
        <w:keepLines/>
        <w:bidi/>
        <w:spacing w:before="300" w:after="80"/>
        <w:jc w:val="left"/>
        <w:outlineLvl w:val="1"/>
      </w:pPr>
      <w:bookmarkStart w:id="62" w:name="_TocH62"/>
      <w:r>
        <w:rPr>
          <w:rFonts w:ascii="Times New Roman" w:hAnsi="Times New Roman" w:eastAsia="Times New Roman" w:cs="B Zar"/>
          <w:b/>
          <w:bCs/>
          <w:color w:val="2E74B5"/>
          <w:sz w:val="27"/>
          <w:szCs w:val="27"/>
          <w:rtl/>
        </w:rPr>
        <w:t xml:space="preserve">۱-۱۱-۱ شناسایی درآمد</w:t>
      </w:r>
      <w:bookmarkEnd w:id="62"/>
    </w:p>
    <w:p>
      <w:pPr>
        <w:bidi/>
        <w:spacing w:before="0" w:after="60" w:line="276" w:lineRule="auto"/>
        <w:ind w:firstLine="284"/>
        <w:jc w:val="both"/>
      </w:pPr>
      <w:r>
        <w:rPr>
          <w:rFonts w:ascii="Times New Roman" w:hAnsi="Times New Roman" w:eastAsia="Times New Roman" w:cs="B Zar"/>
          <w:sz w:val="22"/>
          <w:szCs w:val="22"/>
          <w:rtl/>
        </w:rPr>
        <w:t xml:space="preserve">شناسایی درآمد حساس‌ترین بخش حسابداری است، چون زمان آن مستقیماً بر سود، عملکرد مالی و تصمیم‌های استفاده‌کنندگان اثر می‌گذارد. نکته‌ی اصلی این است که شناسایی درآمد به زمان دریافت وجه نقد ربطی ندارد و بر ایفای تعهد در برابر مشتری استوار است. چارچوب مفهومی هم می‌گوید درآمد وقتی شناسایی می‌شود که قلم با تعریف درآمد (افزایش دارایی‌ها یا کاهش بدهی‌ها که به افزایش حقوق مالکانه می‌انجامد، به‌جز آورده مالکان) سازگار باشد و اطلاعات مربوط و بیان صادقانه فراهم کند (چارچوب مفهومی، بندهای ۴.۶۸، ۵.۶ و ۵.۷). پس برای محموله کفش ۲۸ اسفند، پرسش اصلی «پول آمده یا نه؟» نیست، بلکه این است که شرکت بهار تعهد خود را ایفا کرده است یا نه.</w:t>
      </w:r>
    </w:p>
    <w:p>
      <w:pPr>
        <w:bidi/>
        <w:spacing w:before="0" w:after="60" w:line="276" w:lineRule="auto"/>
        <w:ind w:firstLine="284"/>
        <w:jc w:val="both"/>
      </w:pPr>
      <w:r>
        <w:rPr>
          <w:rFonts w:ascii="Times New Roman" w:hAnsi="Times New Roman" w:eastAsia="Times New Roman" w:cs="B Zar"/>
          <w:sz w:val="22"/>
          <w:szCs w:val="22"/>
          <w:rtl/>
        </w:rPr>
        <w:t xml:space="preserve">استانداردهای نوین، یعنی استاندارد شماره ۴۳ حسابداری ایران و </w:t>
      </w:r>
      <w:r>
        <w:rPr>
          <w:rFonts w:ascii="Times New Roman" w:hAnsi="Times New Roman" w:eastAsia="Times New Roman" w:cs="B Zar"/>
          <w:sz w:val="22"/>
          <w:szCs w:val="22"/>
        </w:rPr>
        <w:t xml:space="preserve">IFRS 15</w:t>
      </w:r>
      <w:r>
        <w:rPr>
          <w:rFonts w:ascii="Times New Roman" w:hAnsi="Times New Roman" w:eastAsia="Times New Roman" w:cs="B Zar"/>
          <w:sz w:val="22"/>
          <w:szCs w:val="22"/>
          <w:rtl/>
        </w:rPr>
        <w:t xml:space="preserve">، مفهوم قدیمی «تحقق درآمد» را به مفهوم دقیق‌تر </w:t>
      </w:r>
      <w:r>
        <w:rPr>
          <w:rFonts w:ascii="Times New Roman" w:hAnsi="Times New Roman" w:eastAsia="Times New Roman" w:cs="B Zar"/>
          <w:b/>
          <w:bCs/>
          <w:sz w:val="22"/>
          <w:szCs w:val="22"/>
          <w:rtl/>
        </w:rPr>
        <w:t xml:space="preserve">تعهد عملکرد</w:t>
      </w:r>
      <w:r>
        <w:rPr>
          <w:rFonts w:ascii="Times New Roman" w:hAnsi="Times New Roman" w:eastAsia="Times New Roman" w:cs="B Zar"/>
          <w:sz w:val="22"/>
          <w:szCs w:val="22"/>
          <w:rtl/>
        </w:rPr>
        <w:t xml:space="preserve"> تبدیل کرده‌اند: تعهد شرکت به انتقال یک کالا یا ارائه یک خدمت متمایز به مشتری. برای اینکه قاعده در همه‌ی صنایع و انواع قرارداد یکسان باشد و گزارش‌ها قابل مقایسه شوند، یک چارچوب واحد به نام </w:t>
      </w:r>
      <w:r>
        <w:rPr>
          <w:rFonts w:ascii="Times New Roman" w:hAnsi="Times New Roman" w:eastAsia="Times New Roman" w:cs="B Zar"/>
          <w:b/>
          <w:bCs/>
          <w:sz w:val="22"/>
          <w:szCs w:val="22"/>
          <w:rtl/>
        </w:rPr>
        <w:t xml:space="preserve">مدل پنج‌مرحله‌ای</w:t>
      </w:r>
      <w:r>
        <w:rPr>
          <w:rFonts w:ascii="Times New Roman" w:hAnsi="Times New Roman" w:eastAsia="Times New Roman" w:cs="B Zar"/>
          <w:sz w:val="22"/>
          <w:szCs w:val="22"/>
          <w:rtl/>
        </w:rPr>
        <w:t xml:space="preserve"> تدوین شده که جای رویکردهای پراکنده و صنعت‌محور گذشته را گرفته است.</w:t>
      </w:r>
    </w:p>
    <w:p>
      <w:pPr>
        <w:bidi/>
        <w:spacing w:after="80"/>
        <w:jc w:val="center"/>
      </w:pPr>
      <w:r>
        <w:drawing>
          <wp:inline distT="0" distB="0" distL="0" distR="0">
            <wp:extent cx="4860000" cy="280810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12"/>
                    <a:stretch>
                      <a:fillRect/>
                    </a:stretch>
                  </pic:blipFill>
                  <pic:spPr>
                    <a:xfrm>
                      <a:off x="0" y="0"/>
                      <a:ext cx="4860000" cy="2808108"/>
                    </a:xfrm>
                    <a:prstGeom prst="rect">
                      <a:avLst/>
                    </a:prstGeom>
                  </pic:spPr>
                </pic:pic>
              </a:graphicData>
            </a:graphic>
          </wp:inline>
        </w:drawing>
      </w:r>
    </w:p>
    <w:p>
      <w:pPr>
        <w:bidi/>
        <w:spacing w:before="0" w:after="120" w:line="276" w:lineRule="auto"/>
        <w:jc w:val="center"/>
      </w:pPr>
      <w:r>
        <w:rPr>
          <w:rFonts w:ascii="Times New Roman" w:hAnsi="Times New Roman" w:eastAsia="Times New Roman" w:cs="B Zar"/>
          <w:b/>
          <w:bCs/>
          <w:color w:val="595959"/>
          <w:sz w:val="19"/>
          <w:szCs w:val="19"/>
          <w:rtl/>
        </w:rPr>
        <w:t xml:space="preserve">نمودار ۱-۶: مدل پنج‌مرحله‌ای شناسایی درآمد (استاندارد ۴۳ ایران / </w:t>
      </w:r>
      <w:r>
        <w:rPr>
          <w:rFonts w:ascii="Times New Roman" w:hAnsi="Times New Roman" w:eastAsia="Times New Roman" w:cs="B Zar"/>
          <w:b/>
          <w:bCs/>
          <w:color w:val="595959"/>
          <w:sz w:val="19"/>
          <w:szCs w:val="19"/>
        </w:rPr>
        <w:t xml:space="preserve">IFRS 15)</w:t>
      </w:r>
    </w:p>
    <w:p>
      <w:pPr>
        <w:bidi/>
        <w:spacing w:before="0" w:after="60" w:line="276" w:lineRule="auto"/>
        <w:ind w:firstLine="284"/>
        <w:jc w:val="both"/>
      </w:pPr>
      <w:r>
        <w:rPr>
          <w:rFonts w:ascii="Times New Roman" w:hAnsi="Times New Roman" w:eastAsia="Times New Roman" w:cs="B Zar"/>
          <w:sz w:val="22"/>
          <w:szCs w:val="22"/>
          <w:rtl/>
        </w:rPr>
        <w:t xml:space="preserve">این پنج مرحله مثل پنج پرسشی هستند که حسابدار پشت سر هم از خود می‌پرسد. نخست باید مطمئن شود قراردادی معتبر وجود دارد: طرفین آن را تأیید کرده و به اجرایش متعهدند، حقوق و شرایط پرداخت روشن است، قرارداد محتوای تجاری دارد (اجرای آن ریسک، زمان‌بندی یا مبلغ جریان‌های نقدی آتی را تغییر می‌دهد) و وصول مابه‌ازا محتمل است. بدون این‌ها قراردادی در کار نیست که بر مبنای آن درآمد شناسایی شود. دوم، باید ببیند قرارداد چند تعهد دارد. اگر کالا یا خدمتی بتواند برای مشتری به‌تنهایی مفید باشد و از بقیه‌ی اقلام قرارداد متمایز باشد، تعهد عملکرد جداگانه‌ای است؛ مثلاً در فروش هواپیما همراه با خدمات نگهداری، تحویل هواپیما و خدمات پشتیبانی دو تعهد مستقل‌اند، چون مشتری از هواپیما بدون خدمات هم می‌تواند استفاده کند.</w:t>
      </w:r>
    </w:p>
    <w:p>
      <w:pPr>
        <w:bidi/>
        <w:spacing w:before="0" w:after="60" w:line="276" w:lineRule="auto"/>
        <w:ind w:firstLine="284"/>
        <w:jc w:val="both"/>
      </w:pPr>
      <w:r>
        <w:rPr>
          <w:rFonts w:ascii="Times New Roman" w:hAnsi="Times New Roman" w:eastAsia="Times New Roman" w:cs="B Zar"/>
          <w:sz w:val="22"/>
          <w:szCs w:val="22"/>
          <w:rtl/>
        </w:rPr>
        <w:t xml:space="preserve">سوم، قیمت معامله را تعیین می‌کند، یعنی مبلغی که شرکت انتظار دارد در برابر انتقال کالاها یا خدمات دریافت کند. این مبلغ ممکن است اجزایی متغیر، مانند تخفیف، پاداش عملکرد و جریمه، داشته باشد. شرکت باید اثر عدم‌قطعیت را در نظر بگیرد و مبلغ متغیر را فقط تا جایی بیاورد که بسیار محتمل باشد برگشت قابل‌توجهی در درآمد انباشته رخ ندهد؛ هدف جلوگیری از شناسایی درآمدهای خوش‌بینانه است. چهارم، اگر بیش از یک تعهد وجود دارد، قیمت معامله را بر اساس قیمت فروش مستقل نسبی هر کالا یا خدمت به تعهدها تخصیص می‌دهد تا درآمد هر بخش با ارزش اقتصادی آن متناسب شود. و پنجم، درآمد را وقتی شناسایی می‌کند که تعهد ایفا شده باشد، یعنی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کالا یا خدمت به مشتری منتقل شده باشد؛ این انتقال یا در یک مقطع زمانی رخ می‌دهد (مانند تحویل دارایی فیزیکی) یا در طول زمان (مانند خدمات مستمر)، و تشخیص آن به قضاوت حرفه‌ای نیاز دارد.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فروش کفش ایمنی همراه با خدمات</w:t>
            </w:r>
          </w:p>
          <w:p>
            <w:pPr>
              <w:bidi/>
              <w:spacing w:before="0" w:after="40" w:line="252" w:lineRule="auto"/>
              <w:jc w:val="both"/>
            </w:pPr>
            <w:r>
              <w:rPr>
                <w:rFonts w:ascii="Times New Roman" w:hAnsi="Times New Roman" w:eastAsia="Times New Roman" w:cs="B Zar"/>
                <w:sz w:val="20"/>
                <w:szCs w:val="20"/>
                <w:rtl/>
              </w:rPr>
              <w:t xml:space="preserve">شرکت بهار ۱۰۰۰ جفت کفش ایمنی و خدمات تعویض و تعمیر یک‌ساله آنها را برای کارکنان یک کارخانه با هم به مبلغ ۹۰۰ میلیون ریال می‌فروشد. اگر کفش‌ها به‌تنهایی ۸۵۰ میلیون و خدمات تعویض و تعمیر به‌تنهایی ۱۵۰ میلیون ریال فروخته می‌شد (جمع ۱۰۰۰ میلیون)، تخصیص چنین است: کفش‌ها = ۹۰۰ × (۸۵۰ ÷ ۱۰۰۰) = </w:t>
            </w:r>
            <w:r>
              <w:rPr>
                <w:rFonts w:ascii="Times New Roman" w:hAnsi="Times New Roman" w:eastAsia="Times New Roman" w:cs="B Zar"/>
                <w:b/>
                <w:bCs/>
                <w:sz w:val="20"/>
                <w:szCs w:val="20"/>
                <w:rtl/>
              </w:rPr>
              <w:t xml:space="preserve">۷۶۵ میلیون ریال</w:t>
            </w:r>
            <w:r>
              <w:rPr>
                <w:rFonts w:ascii="Times New Roman" w:hAnsi="Times New Roman" w:eastAsia="Times New Roman" w:cs="B Zar"/>
                <w:sz w:val="20"/>
                <w:szCs w:val="20"/>
                <w:rtl/>
              </w:rPr>
              <w:t xml:space="preserve"> و خدمات = ۹۰۰ × (۱۵۰ ÷ ۱۰۰۰) = </w:t>
            </w:r>
            <w:r>
              <w:rPr>
                <w:rFonts w:ascii="Times New Roman" w:hAnsi="Times New Roman" w:eastAsia="Times New Roman" w:cs="B Zar"/>
                <w:b/>
                <w:bCs/>
                <w:sz w:val="20"/>
                <w:szCs w:val="20"/>
                <w:rtl/>
              </w:rPr>
              <w:t xml:space="preserve">۱۳۵ میلیون ریال</w:t>
            </w:r>
            <w:r>
              <w:rPr>
                <w:rFonts w:ascii="Times New Roman" w:hAnsi="Times New Roman" w:eastAsia="Times New Roman" w:cs="B Zar"/>
                <w:sz w:val="20"/>
                <w:szCs w:val="20"/>
                <w:rtl/>
              </w:rPr>
              <w:t xml:space="preserve">. درآمد کفش‌ها (۷۶۵) در </w:t>
            </w:r>
            <w:r>
              <w:rPr>
                <w:rFonts w:ascii="Times New Roman" w:hAnsi="Times New Roman" w:eastAsia="Times New Roman" w:cs="B Zar"/>
                <w:b/>
                <w:bCs/>
                <w:sz w:val="20"/>
                <w:szCs w:val="20"/>
                <w:rtl/>
              </w:rPr>
              <w:t xml:space="preserve">زمان تحویل</w:t>
            </w:r>
            <w:r>
              <w:rPr>
                <w:rFonts w:ascii="Times New Roman" w:hAnsi="Times New Roman" w:eastAsia="Times New Roman" w:cs="B Zar"/>
                <w:sz w:val="20"/>
                <w:szCs w:val="20"/>
                <w:rtl/>
              </w:rPr>
              <w:t xml:space="preserve"> شناسایی می‌شود و درآمد خدمات (۱۳۵) </w:t>
            </w:r>
            <w:r>
              <w:rPr>
                <w:rFonts w:ascii="Times New Roman" w:hAnsi="Times New Roman" w:eastAsia="Times New Roman" w:cs="B Zar"/>
                <w:b/>
                <w:bCs/>
                <w:sz w:val="20"/>
                <w:szCs w:val="20"/>
                <w:rtl/>
              </w:rPr>
              <w:t xml:space="preserve">به‌تدریج در ۱۲ ماه</w:t>
            </w:r>
            <w:r>
              <w:rPr>
                <w:rFonts w:ascii="Times New Roman" w:hAnsi="Times New Roman" w:eastAsia="Times New Roman" w:cs="B Zar"/>
                <w:sz w:val="20"/>
                <w:szCs w:val="20"/>
                <w:rtl/>
              </w:rPr>
              <w:t xml:space="preserve">، یعنی ماهانه حدود ۱۱٫۲۵ میلیون. اگر مشتری کل ۹۰۰ میلیون را نقداً پیش‌پرداخت کند، بخش مربوط به خدمات (۱۳۵) تا زمان ایفای تعهد «بدهی قراردادی» (پیش‌دریافت) است و هنوز درآمد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می‌توانیم به پرسش آغاز فصل پاسخ بدهیم. محموله کفش ۲۸ اسفند تحویل شده و کنترل آن به مشتری رسیده است. پس تعهد عملکرد ایفا شده و درآمد ده‌میلیارد‌ریالی، آنچه حسابدار ارشد می‌گفت، متعلق به همین سال است و دریافت پول در فروردین فقط یک رویداد مالی بعدی است که یک مطالبه را به وجه نقد تبدیل می‌کند. همین منطق در خدمات هم صدق می‌کند: خشکشویی‌ای که لباس مشتری را در ۳۰ آبان شسته و آماده تحویل کرده، درآمد را در آبان می‌بیند، حتی اگر مشتری در هفته اول دی بیاید و پول بدهد. به شرط آنکه کنترل منتقل شده باشد؛ و اینکه کنترل چه زمانی منتقل می‌شود خود نیازمند قضاوت درباره ماهیت تعهد است.</w:t>
      </w:r>
    </w:p>
    <w:p>
      <w:pPr>
        <w:bidi/>
        <w:spacing w:before="0" w:after="60" w:line="276" w:lineRule="auto"/>
        <w:ind w:firstLine="284"/>
        <w:jc w:val="both"/>
      </w:pPr>
      <w:r>
        <w:rPr>
          <w:rFonts w:ascii="Times New Roman" w:hAnsi="Times New Roman" w:eastAsia="Times New Roman" w:cs="B Zar"/>
          <w:sz w:val="22"/>
          <w:szCs w:val="22"/>
          <w:rtl/>
        </w:rPr>
        <w:t xml:space="preserve">درآمد روی کاغذ آمد. اما سود فقط درآمد نیست؛ ایجاد این درآمد هزینه‌ای داشته است، و تکلیف آن را باید روشن کنیم.</w:t>
      </w:r>
    </w:p>
    <w:p>
      <w:pPr>
        <w:keepNext/>
        <w:keepLines/>
        <w:bidi/>
        <w:spacing w:before="300" w:after="80"/>
        <w:jc w:val="left"/>
        <w:outlineLvl w:val="1"/>
      </w:pPr>
      <w:bookmarkStart w:id="63" w:name="_TocH63"/>
      <w:r>
        <w:rPr>
          <w:rFonts w:ascii="Times New Roman" w:hAnsi="Times New Roman" w:eastAsia="Times New Roman" w:cs="B Zar"/>
          <w:b/>
          <w:bCs/>
          <w:color w:val="2E74B5"/>
          <w:sz w:val="27"/>
          <w:szCs w:val="27"/>
          <w:rtl/>
        </w:rPr>
        <w:t xml:space="preserve">۱-۱۱-۲ شناسایی هزینه</w:t>
      </w:r>
      <w:bookmarkEnd w:id="63"/>
    </w:p>
    <w:p>
      <w:pPr>
        <w:bidi/>
        <w:spacing w:before="0" w:after="60" w:line="276" w:lineRule="auto"/>
        <w:ind w:firstLine="284"/>
        <w:jc w:val="both"/>
      </w:pPr>
      <w:r>
        <w:rPr>
          <w:rFonts w:ascii="Times New Roman" w:hAnsi="Times New Roman" w:eastAsia="Times New Roman" w:cs="B Zar"/>
          <w:sz w:val="22"/>
          <w:szCs w:val="22"/>
          <w:rtl/>
        </w:rPr>
        <w:t xml:space="preserve">بر پایه‌ی تعریف چارچوب مفهومی، هزینه کاهش دارایی‌ها یا افزایش بدهی‌هایی است که به کاهش حقوق مالکانه می‌انجامد، به‌جز توزیع میان مالکان (چارچوب مفهومی، بند ۴.۶۹). پس هزینه وقتی شناسایی می‌شود که منفعت اقتصادی یک دارایی مصرف شود یا تعهدی پدید آید، نه الزاماً وقتی که پول پرداخته‌ایم. در عمل، رویکرد غالب این است که هزینه به‌دنبال درآمد شناسایی شود، و برای اجرای آن هزینه‌ها را دو دسته می‌کنیم.</w:t>
      </w:r>
    </w:p>
    <w:p>
      <w:pPr>
        <w:bidi/>
        <w:spacing w:before="0" w:after="60" w:line="276" w:lineRule="auto"/>
        <w:ind w:firstLine="284"/>
        <w:jc w:val="both"/>
      </w:pPr>
      <w:r>
        <w:rPr>
          <w:rFonts w:ascii="Times New Roman" w:hAnsi="Times New Roman" w:eastAsia="Times New Roman" w:cs="B Zar"/>
          <w:b/>
          <w:bCs/>
          <w:sz w:val="22"/>
          <w:szCs w:val="22"/>
          <w:rtl/>
        </w:rPr>
        <w:t xml:space="preserve">هزینه‌های محصول</w:t>
      </w:r>
      <w:r>
        <w:rPr>
          <w:rFonts w:ascii="Times New Roman" w:hAnsi="Times New Roman" w:eastAsia="Times New Roman" w:cs="B Zar"/>
          <w:sz w:val="22"/>
          <w:szCs w:val="22"/>
          <w:rtl/>
        </w:rPr>
        <w:t xml:space="preserve"> شامل مواد مستقیم، دستمزد مستقیم و سربار ساخت‌اند که مستقیماً به تولید کالا یا ارائه‌ی خدمتی معین مربوط‌اند. میان این هزینه‌ها و درآمد فروش محصول رابطه‌ی علت و معلولی مستقیم هست. بنابراین تا وقتی کفش را نفروخته‌ایم، هزینه‌های ساخت آن به شکل دارایی، یعنی موجودی کالا، در صورت وضعیت مالی می‌ماند و وقتی کفش فروخته و درآمدش شناسایی شد، هزینه‌ها هم‌زمان به‌عنوان بهای تمام‌شده‌ی کالای فروش‌رفته شناسایی می‌شوند. این همان رابطه‌ای است که گاهی «تطابق هزینه‌ها با درآمدها» می‌نامند: هزینه در همان دوره‌ای شناسایی می‌شود که درآمد مرتبطش شناسایی شده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تطابق نتیجه‌ی دیگر مفاهیم است، نه هدف مستقل</w:t>
            </w:r>
          </w:p>
          <w:p>
            <w:pPr>
              <w:bidi/>
              <w:spacing w:before="0" w:after="40" w:line="252" w:lineRule="auto"/>
              <w:jc w:val="both"/>
            </w:pPr>
            <w:r>
              <w:rPr>
                <w:rFonts w:ascii="Times New Roman" w:hAnsi="Times New Roman" w:eastAsia="Times New Roman" w:cs="B Zar"/>
                <w:sz w:val="20"/>
                <w:szCs w:val="20"/>
                <w:rtl/>
              </w:rPr>
              <w:t xml:space="preserve">شناخت اولیه‌ی دارایی‌ها یا بدهی‌های ناشی از یک معامله می‌تواند هم‌زمان درآمد و هزینه‌ی مرتبط را به وجود آورد؛ و این هم‌زمانی نتیجه‌ی شناخت تغییرات در دارایی‌ها و بدهی‌هاست؛ فروش نقدی کالا، برای نمونه، هم درآمد (از شناخت نقد) و هم هزینه (از قطع شناخت کالای فروش‌رفته) را هم‌زمان به وجود می‌آورد. بنابراین چارچوب مفهومی اجازه نمی‌دهد قلمی که تعریف دارایی، بدهی یا حقوق مالکانه را احراز نمی‌کند، به نام تطابق وارد صورت وضعیت مالی شود؛ مثلاً «هزینه به تعویق افتاده‌ای» که منبع اقتصادی نیست. (چارچوب مفهومی، بند ۵.۵)</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هزینه‌های دوره</w:t>
      </w:r>
      <w:r>
        <w:rPr>
          <w:rFonts w:ascii="Times New Roman" w:hAnsi="Times New Roman" w:eastAsia="Times New Roman" w:cs="B Zar"/>
          <w:sz w:val="22"/>
          <w:szCs w:val="22"/>
          <w:rtl/>
        </w:rPr>
        <w:t xml:space="preserve"> مانند حقوق مدیران، هزینه‌های اداری، فروش و تبلیغات، ارتباط مستقیم و قابل اندازه‌گیری با محصول یا درآمدی مشخص ندارند و به یک بازه‌ی زمانی بسته‌اند؛ پس در صورت سود و زیان همان دوره می‌آیند. اما گاهی تطابق مستقیم ممکن نیست و دو راه جایگزین داریم. اگر دارایی در چند دوره به ایجاد منافع کمک می‌کند، بهای تمام‌شده‌ی آن به‌جای شناسایی یک‌باره، با روشی منظم و منطقی به دوره‌ها تخصیص می‌یابد؛ نمونه‌ی بارز آن استهلاک ساختمان، ماشین‌آلات و تجهیزات است. منطقی نیست بهای خرید ساختمان را یک‌جا در سال اول هزینه کنیم، بلکه آن را در طول عمر مفیدش، مثلاً ۲۰ سال، سرشکن می‌کنیم. و اگر نتوان رابطه‌ای منطقی یا قابل اتکا میان هزینه و درآمدهای آتی برقرار کرد، هزینه بی‌درنگ در دوره‌ی وقوع شناسایی می‌شود، حتی اگر انتظار رود منافع آن بعداً تحقق یابد. هزینه‌ی تبلیغات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که آثارش در فروش سال </w:t>
      </w:r>
      <w:r>
        <w:rPr>
          <w:rFonts w:ascii="Times New Roman" w:hAnsi="Times New Roman" w:eastAsia="Times New Roman" w:cs="B Zar"/>
          <w:sz w:val="22"/>
          <w:szCs w:val="22"/>
        </w:rPr>
        <w:t xml:space="preserve">×۲</w:t>
      </w:r>
      <w:r>
        <w:rPr>
          <w:rFonts w:ascii="Times New Roman" w:hAnsi="Times New Roman" w:eastAsia="Times New Roman" w:cs="B Zar"/>
          <w:sz w:val="22"/>
          <w:szCs w:val="22"/>
          <w:rtl/>
        </w:rPr>
        <w:t xml:space="preserve"> پیدا می‌شود نمونه‌ی همین حالت است: پیوند آن با فروش آتی قابل اندازه‌گیری نیست و در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هزینه می‌شود.</w:t>
      </w:r>
    </w:p>
    <w:p>
      <w:pPr>
        <w:bidi/>
        <w:spacing w:before="0" w:after="60" w:line="276" w:lineRule="auto"/>
        <w:ind w:firstLine="284"/>
        <w:jc w:val="both"/>
      </w:pPr>
      <w:r>
        <w:rPr>
          <w:rFonts w:ascii="Times New Roman" w:hAnsi="Times New Roman" w:eastAsia="Times New Roman" w:cs="B Zar"/>
          <w:sz w:val="22"/>
          <w:szCs w:val="22"/>
          <w:rtl/>
        </w:rPr>
        <w:t xml:space="preserve">این اصل هم بی‌نقد نیست. استهلاکی که بر پایه‌ی قیمت خرید ده سال پیش محاسبه می‌شود هزینه را کمتر از ارزش واقعی خدمات دارایی نشان می‌دهد و سود را کاذب می‌کند، چون هزینه‌ی جایگزینی امروز بسیار بیشتر است. همچنین روش‌های «سیستماتیک و منطقی»، مانند روش‌های مختلف استهلاک، تا حد زیادی اختیاری‌اند و برای یک مسئله می‌توان روش‌های گوناگونی برگزید؛ این همان </w:t>
      </w:r>
      <w:r>
        <w:rPr>
          <w:rFonts w:ascii="Times New Roman" w:hAnsi="Times New Roman" w:eastAsia="Times New Roman" w:cs="B Zar"/>
          <w:b/>
          <w:bCs/>
          <w:sz w:val="22"/>
          <w:szCs w:val="22"/>
          <w:rtl/>
        </w:rPr>
        <w:t xml:space="preserve">مسئله‌ی تخصیص</w:t>
      </w:r>
      <w:r>
        <w:rPr>
          <w:rFonts w:ascii="Times New Roman" w:hAnsi="Times New Roman" w:eastAsia="Times New Roman" w:cs="B Zar"/>
          <w:sz w:val="22"/>
          <w:szCs w:val="22"/>
          <w:rtl/>
        </w:rPr>
        <w:t xml:space="preserve"> است. با این همه، اصل شناسایی هزینه تضمین می‌کند سود هر دوره بر پایه‌ای منطقی اندازه‌گیری شود.</w:t>
      </w:r>
    </w:p>
    <w:p>
      <w:pPr>
        <w:bidi/>
        <w:spacing w:before="0" w:after="60" w:line="276" w:lineRule="auto"/>
        <w:ind w:firstLine="284"/>
        <w:jc w:val="both"/>
      </w:pPr>
      <w:r>
        <w:rPr>
          <w:rFonts w:ascii="Times New Roman" w:hAnsi="Times New Roman" w:eastAsia="Times New Roman" w:cs="B Zar"/>
          <w:sz w:val="22"/>
          <w:szCs w:val="22"/>
          <w:rtl/>
        </w:rPr>
        <w:t xml:space="preserve">حالا که می‌دانیم کِی درآمد و هزینه را ثبت کنیم و با چه مبلغی، گام آخر رسیده است: این اطلاعات را چگونه و کجا به خواننده بسپاریم تا بتواند از آن‌ها استفاده کند؟</w:t>
      </w:r>
    </w:p>
    <w:p>
      <w:pPr>
        <w:keepNext/>
        <w:keepLines/>
        <w:pBdr>
          <w:bottom w:val="single" w:sz="8" w:space="3" w:color="1F3864"/>
        </w:pBdr>
        <w:bidi/>
        <w:spacing w:before="420" w:after="120"/>
        <w:jc w:val="left"/>
        <w:outlineLvl w:val="0"/>
      </w:pPr>
      <w:bookmarkStart w:id="64" w:name="_TocH64"/>
      <w:r>
        <w:rPr>
          <w:rFonts w:ascii="Times New Roman" w:hAnsi="Times New Roman" w:eastAsia="Times New Roman" w:cs="B Zar"/>
          <w:b/>
          <w:bCs/>
          <w:color w:val="1F3864"/>
          <w:sz w:val="32"/>
          <w:szCs w:val="32"/>
          <w:rtl/>
        </w:rPr>
        <w:t xml:space="preserve">۱-۱۲ سطح سوم: ارائه و افشا</w:t>
      </w:r>
      <w:bookmarkEnd w:id="64"/>
    </w:p>
    <w:p>
      <w:pPr>
        <w:bidi/>
        <w:spacing w:before="0" w:after="60" w:line="276" w:lineRule="auto"/>
        <w:ind w:firstLine="284"/>
        <w:jc w:val="both"/>
      </w:pPr>
      <w:r>
        <w:rPr>
          <w:rFonts w:ascii="Times New Roman" w:hAnsi="Times New Roman" w:eastAsia="Times New Roman" w:cs="B Zar"/>
          <w:sz w:val="22"/>
          <w:szCs w:val="22"/>
          <w:rtl/>
        </w:rPr>
        <w:t xml:space="preserve">اطلاعات درست اگر بد عرضه شود، به همان اندازه بی‌فایده است که اطلاعات نادرست. فصل هفتم چارچوب مفهومی می‌گوید واحد گزارشگر اطلاعات خود درباره‌ی دارایی‌ها، بدهی‌ها، حقوق مالکانه، درآمدها و هزینه‌ها را از راه </w:t>
      </w:r>
      <w:r>
        <w:rPr>
          <w:rFonts w:ascii="Times New Roman" w:hAnsi="Times New Roman" w:eastAsia="Times New Roman" w:cs="B Zar"/>
          <w:b/>
          <w:bCs/>
          <w:sz w:val="22"/>
          <w:szCs w:val="22"/>
          <w:rtl/>
        </w:rPr>
        <w:t xml:space="preserve">ارائه و افشا</w:t>
      </w:r>
      <w:r>
        <w:rPr>
          <w:rFonts w:ascii="Times New Roman" w:hAnsi="Times New Roman" w:eastAsia="Times New Roman" w:cs="B Zar"/>
          <w:sz w:val="22"/>
          <w:szCs w:val="22"/>
          <w:rtl/>
        </w:rPr>
        <w:t xml:space="preserve"> در صورت‌های مالی منتقل می‌کند (چارچوب مفهومی، بند ۷.۱). اگر این انتقال اثربخش باشد، اطلاعات را مربوط‌تر می‌کند، به بیان صادقانه کمک می‌کند و قابل فهم بودن و قابل مقایسه بودن را بالا می‌برد (چارچوب مفهومی، بند ۷.۲).</w:t>
      </w:r>
    </w:p>
    <w:p>
      <w:pPr>
        <w:bidi/>
        <w:spacing w:before="0" w:after="60" w:line="276" w:lineRule="auto"/>
        <w:ind w:firstLine="284"/>
        <w:jc w:val="both"/>
      </w:pPr>
      <w:r>
        <w:rPr>
          <w:rFonts w:ascii="Times New Roman" w:hAnsi="Times New Roman" w:eastAsia="Times New Roman" w:cs="B Zar"/>
          <w:sz w:val="22"/>
          <w:szCs w:val="22"/>
          <w:rtl/>
        </w:rPr>
        <w:t xml:space="preserve">اثربخش بودن این کار سه شرط دارد. تمرکز باید بر اهداف و اصول ارائه و افشا باشد و نه بر پیروی از قواعد؛ اطلاعات باید طبقه‌بندی شود تا اقلام مشابه در یک گروه بیایند و غیرمشابه جدا شوند؛ و باید تجمیع شود تا در انبوه جزئیات گم نشود (چارچوب مفهومی، بند ۷.۲). همچنین اطلاعاتی که مختص همان واحد است از توصیفات استانداردشده و کلیشه‌ای مفیدتر است و تکرار اطلاعات در بخش‌های مختلف صورت‌های مالی معمولاً غیرضروری است و فهم را کم می‌کند (چارچوب مفهومی، بند ۷.۶). این‌جا هم، مثل هر تصمیم گزارشگری دیگر، محدودیت مخارج سایه می‌اندازد: هنگام تصمیم درباره ارائه یا افشای هر اطلاعات، باید سنجید که منافع آن برای استفاده‌کنندگان احتمالاً مخارج تهیه و استفاده از آن را توجیه می‌کند یا نه (چارچوب مفهومی، بند ۷.۳).</w:t>
      </w:r>
    </w:p>
    <w:p>
      <w:pPr>
        <w:bidi/>
        <w:spacing w:before="0" w:after="60" w:line="276" w:lineRule="auto"/>
        <w:ind w:firstLine="284"/>
        <w:jc w:val="both"/>
      </w:pPr>
      <w:r>
        <w:rPr>
          <w:rFonts w:ascii="Times New Roman" w:hAnsi="Times New Roman" w:eastAsia="Times New Roman" w:cs="B Zar"/>
          <w:sz w:val="22"/>
          <w:szCs w:val="22"/>
          <w:rtl/>
        </w:rPr>
        <w:t xml:space="preserve">یک اصل پشتوانه‌ی همه‌ی این‌هاست: صورت‌های مالی باید همه‌ی اطلاعات بااهمیت را دربر بگیرد و هیچ اطلاعاتی که ممکن است استفاده‌کنندگان را گمراه کند پنهان نماند. افشا به معنای ریختن همه‌ی داده‌ها نیست، بلکه ارائه‌ی اطلاعات معنادار و اثرگذار است. استانداردگذاران همواره میان دو خواسته‌ی متعارض مصالحه می‌کنند: انعطاف برای واحدها تا اطلاعات مربوط و صادقانه‌ی خودشان را ارائه کنند، و الزام به ارائه‌ی اطلاعاتی که هم برای یک واحد در دوره‌های مختلف و هم میان واحدهای مختلف در یک دوره قابل مقایسه باشد (چارچوب مفهومی، بند ۷.۴). از این رو، درج اهداف ارائه و افشا در خود استانداردها از اطلاع‌رسانی اثربخش پشتیبانی می‌کند، زیرا چنین اهدافی به واحدهای تجاری کمک می‌کند اطلاعات مفید را تشخیص دهند و درباره اثربخش‌ترین شیوه اطلاع‌رسانی آن‌ها تصمیم بگیرند (چارچوب مفهومی، بند ۷.۵). افشای زیاد باعث </w:t>
      </w:r>
      <w:r>
        <w:rPr>
          <w:rFonts w:ascii="Times New Roman" w:hAnsi="Times New Roman" w:eastAsia="Times New Roman" w:cs="B Zar"/>
          <w:b/>
          <w:bCs/>
          <w:sz w:val="22"/>
          <w:szCs w:val="22"/>
          <w:rtl/>
        </w:rPr>
        <w:t xml:space="preserve">اضافه‌بار اطلاعاتی</w:t>
      </w:r>
      <w:r>
        <w:rPr>
          <w:rFonts w:ascii="Times New Roman" w:hAnsi="Times New Roman" w:eastAsia="Times New Roman" w:cs="B Zar"/>
          <w:sz w:val="22"/>
          <w:szCs w:val="22"/>
          <w:rtl/>
        </w:rPr>
        <w:t xml:space="preserve"> و افشای کم باعث گمراهی 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افشا جایگزین اندازه‌گیری نیست</w:t>
            </w:r>
          </w:p>
          <w:p>
            <w:pPr>
              <w:bidi/>
              <w:spacing w:before="0" w:after="40" w:line="252" w:lineRule="auto"/>
              <w:jc w:val="both"/>
            </w:pPr>
            <w:r>
              <w:rPr>
                <w:rFonts w:ascii="Times New Roman" w:hAnsi="Times New Roman" w:eastAsia="Times New Roman" w:cs="B Zar"/>
                <w:sz w:val="20"/>
                <w:szCs w:val="20"/>
                <w:rtl/>
              </w:rPr>
              <w:t xml:space="preserve">در ادبیات حرفه‌ای می‌گویند افشای خوب نمی‌تواند حسابداری بد را درمان کند. اگر شناسایی و اندازه‌گیری درست انجام نشده باشد، توضیحات گسترده درباره‌ی ارقام نادرست نه‌تنها مفید نیست، که گمراه‌کننده هم هست. افشا هزینه هم دارد: هزینه‌ی تهیه، اضافه‌بار اطلاعاتی و محرمانگی اسرار تجاری.</w:t>
            </w:r>
          </w:p>
        </w:tc>
      </w:tr>
    </w:tbl>
    <w:p>
      <w:pPr>
        <w:bidi/>
        <w:spacing w:before="0" w:after="100" w:line="120" w:lineRule="auto"/>
      </w:pPr>
    </w:p>
    <w:p>
      <w:pPr>
        <w:keepNext/>
        <w:keepLines/>
        <w:bidi/>
        <w:spacing w:before="300" w:after="80"/>
        <w:jc w:val="left"/>
        <w:outlineLvl w:val="1"/>
      </w:pPr>
      <w:bookmarkStart w:id="65" w:name="_TocH65"/>
      <w:r>
        <w:rPr>
          <w:rFonts w:ascii="Times New Roman" w:hAnsi="Times New Roman" w:eastAsia="Times New Roman" w:cs="B Zar"/>
          <w:b/>
          <w:bCs/>
          <w:color w:val="2E74B5"/>
          <w:sz w:val="27"/>
          <w:szCs w:val="27"/>
          <w:rtl/>
        </w:rPr>
        <w:t xml:space="preserve">۱-۱۲-۱ طبقه‌بندی، تجمیع و تهاتر</w:t>
      </w:r>
      <w:bookmarkEnd w:id="65"/>
    </w:p>
    <w:p>
      <w:pPr>
        <w:bidi/>
        <w:spacing w:before="0" w:after="60" w:line="276" w:lineRule="auto"/>
        <w:ind w:firstLine="284"/>
        <w:jc w:val="both"/>
      </w:pPr>
      <w:r>
        <w:rPr>
          <w:rFonts w:ascii="Times New Roman" w:hAnsi="Times New Roman" w:eastAsia="Times New Roman" w:cs="B Zar"/>
          <w:sz w:val="22"/>
          <w:szCs w:val="22"/>
          <w:rtl/>
        </w:rPr>
        <w:t xml:space="preserve">سه عملیات اساسی بر اقلام انجام می‌شود. نخستین آن‌ها طبقه‌بندی است.</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طبقه‌بندی</w:t>
      </w:r>
      <w:r>
        <w:rPr>
          <w:rFonts w:ascii="Times New Roman" w:hAnsi="Times New Roman" w:eastAsia="Times New Roman" w:cs="B Zar"/>
          <w:sz w:val="22"/>
          <w:szCs w:val="22"/>
          <w:rtl/>
        </w:rPr>
        <w:t xml:space="preserve"> مرتب‌سازی دارایی‌ها، بدهی‌ها، حقوق مالکانه، درآمدها و هزینه‌ها بر مبنای ویژگی‌های مشترک برای مقاصد ارائه و افشاست. (چارچوب مفهومی، بند ۷.۷)</w:t>
      </w:r>
    </w:p>
    <w:p>
      <w:pPr>
        <w:bidi/>
        <w:spacing w:before="0" w:after="60" w:line="276" w:lineRule="auto"/>
        <w:ind w:firstLine="284"/>
        <w:jc w:val="both"/>
      </w:pPr>
      <w:r>
        <w:rPr>
          <w:rFonts w:ascii="Times New Roman" w:hAnsi="Times New Roman" w:eastAsia="Times New Roman" w:cs="B Zar"/>
          <w:sz w:val="22"/>
          <w:szCs w:val="22"/>
          <w:rtl/>
        </w:rPr>
        <w:t xml:space="preserve">ویژگی‌های مشترکی که مبنای طبقه‌بندی قرار می‌گیرند شامل ماهیت قلم، نقش یا کارکرد آن در فعالیت‌های تجاری واحد تجاری و نحوه اندازه‌گیری آن است، اما محدود به این‌ها نیستند (چارچوب مفهومی، بند ۷.۷). طبقه‌بندی نیز مانند هر عمل دیگری ممکن است اطلاعات مربوط را پنهان کند، قابل فهم بودن و قابل مقایسه بودن را بکاهد و آنچه را ادعا می‌کند صادقانه بیان نکند؛ اگر اقلام غیرمشابه را با هم طبقه‌بندی کنیم، همین اتفاق می‌افتد (چارچوب مفهومی، بند ۷.۸).</w:t>
      </w:r>
    </w:p>
    <w:p>
      <w:pPr>
        <w:bidi/>
        <w:spacing w:before="0" w:after="60" w:line="276" w:lineRule="auto"/>
        <w:ind w:firstLine="284"/>
        <w:jc w:val="both"/>
      </w:pPr>
      <w:r>
        <w:rPr>
          <w:rFonts w:ascii="Times New Roman" w:hAnsi="Times New Roman" w:eastAsia="Times New Roman" w:cs="B Zar"/>
          <w:sz w:val="22"/>
          <w:szCs w:val="22"/>
          <w:rtl/>
        </w:rPr>
        <w:t xml:space="preserve">طبقه‌بندی دارایی‌ها و بدهی‌ها بر واحد حسابی اعمال می‌شود که برای آن‌ها انتخاب شده است (بندهای ۴.۴۸ تا ۴.۵۵ چارچوب). با این حال گاهی مناسب است دارایی یا بدهی به اجزایی با ویژگی‌های متفاوت تفکیک و هر جزء جداگانه طبقه‌بندی شود، به شرط آنکه این کار مفید بودن اطلاعات را بیفزاید؛ مثلاً تفکیک یک دارایی یا بدهی به اجزای جاری و غیرجاری. پس مثال آشنای «جاری و غیرجاری» در وهله اول درباره اجزای یک قلم است، نه صرفاً تفکیک میان دارایی‌ها. (چارچوب مفهومی، بند ۷.۹)</w:t>
      </w:r>
    </w:p>
    <w:p>
      <w:pPr>
        <w:bidi/>
        <w:spacing w:before="0" w:after="60" w:line="276" w:lineRule="auto"/>
        <w:ind w:firstLine="284"/>
        <w:jc w:val="both"/>
      </w:pPr>
      <w:r>
        <w:rPr>
          <w:rFonts w:ascii="Times New Roman" w:hAnsi="Times New Roman" w:eastAsia="Times New Roman" w:cs="B Zar"/>
          <w:sz w:val="22"/>
          <w:szCs w:val="22"/>
          <w:rtl/>
        </w:rPr>
        <w:t xml:space="preserve">در حقوق مالکانه نیز طبقه‌بندی اهمیت دارد. گاهی برای فراهم کردن اطلاعات مفید باید ادعاهای مالکانه‌ای که ویژگی‌های متفاوت دارند جداگانه طبقه‌بندی شوند (بند ۴.۶۵ چارچوب). (چارچوب مفهومی، بند ۷.۱۲) همچنین ممکن است اجزای حقوق مالکانه، وقتی برخی از آن‌ها مشمول الزامات قانونی، مقرراتی یا الزامات دیگر باشند، جداگانه طبقه‌بندی شوند. برای نمونه، برخی الزامات اجازه می‌دهند واحد تجاری فقط در صورتی منابع را میان دارندگان ادعاهای مالکانه توزیع کند که اندوخته‌های توزیع‌پذیر کافی داشته باشد (بند ۴.۶۶ چارچوب)، و ارائه یا افشای جداگانه این اندوخته‌ها اطلاعات مفیدی فراهم می‌کند. (چارچوب مفهومی، بند ۷.۱۳)</w:t>
      </w:r>
    </w:p>
    <w:p>
      <w:pPr>
        <w:bidi/>
        <w:spacing w:before="0" w:after="60" w:line="276" w:lineRule="auto"/>
        <w:ind w:firstLine="284"/>
        <w:jc w:val="both"/>
      </w:pPr>
      <w:r>
        <w:rPr>
          <w:rFonts w:ascii="Times New Roman" w:hAnsi="Times New Roman" w:eastAsia="Times New Roman" w:cs="B Zar"/>
          <w:sz w:val="22"/>
          <w:szCs w:val="22"/>
          <w:rtl/>
        </w:rPr>
        <w:t xml:space="preserve">درباره درآمدها و هزینه‌ها، طبقه‌بندی هم بر درآمدها و هزینه‌های حاصل از واحد حسابِ برگزیده برای یک دارایی یا بدهی اعمال می‌شود و هم بر اجزای آن‌ها، اگر این اجزا ویژگی‌های متفاوتی داشته باشند و جداگانه قابل تشخیص باشند. نمونه آن تغییر در ارزش جاری یک دارایی است که می‌تواند هم اثر تغییر ارزش و هم اثر تعلق گرفتن بهره را دربر گیرد (جدول ۶.۱ چارچوب)؛ و اگر طبقه‌بندی جداگانه این اجزا مفید بودن اطلاعات را بهبود دهد، مناسب است. (چارچوب مفهومی، بند ۷.۱۴)</w:t>
      </w:r>
    </w:p>
    <w:p>
      <w:pPr>
        <w:bidi/>
        <w:spacing w:before="0" w:after="60" w:line="276" w:lineRule="auto"/>
        <w:ind w:firstLine="284"/>
        <w:jc w:val="both"/>
      </w:pPr>
      <w:r>
        <w:rPr>
          <w:rFonts w:ascii="Times New Roman" w:hAnsi="Times New Roman" w:eastAsia="Times New Roman" w:cs="B Zar"/>
          <w:sz w:val="22"/>
          <w:szCs w:val="22"/>
          <w:rtl/>
        </w:rPr>
        <w:t xml:space="preserve">عملیات دوم تجمیع است.</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تجمیع</w:t>
      </w:r>
      <w:r>
        <w:rPr>
          <w:rFonts w:ascii="Times New Roman" w:hAnsi="Times New Roman" w:eastAsia="Times New Roman" w:cs="B Zar"/>
          <w:sz w:val="22"/>
          <w:szCs w:val="22"/>
          <w:rtl/>
        </w:rPr>
        <w:t xml:space="preserve"> یعنی دارایی‌ها، بدهی‌ها، حقوق مالکانه، درآمدها یا هزینه‌هایی که ویژگی‌های مشترک دارند و در یک طبقه جای گرفته‌اند، با یکدیگر جمع شوند. (چارچوب مفهومی، بند ۷.۲۰)</w:t>
      </w:r>
    </w:p>
    <w:p>
      <w:pPr>
        <w:bidi/>
        <w:spacing w:before="0" w:after="60" w:line="276" w:lineRule="auto"/>
        <w:ind w:firstLine="284"/>
        <w:jc w:val="both"/>
      </w:pPr>
      <w:r>
        <w:rPr>
          <w:rFonts w:ascii="Times New Roman" w:hAnsi="Times New Roman" w:eastAsia="Times New Roman" w:cs="B Zar"/>
          <w:sz w:val="22"/>
          <w:szCs w:val="22"/>
          <w:rtl/>
        </w:rPr>
        <w:t xml:space="preserve">مثال آن «موجودی نقد نزد بانک‌ها» است که مبالغ حساب‌های چند بانک را یک‌جا نشان می‌دهد. تجمیع با خلاصه‌سازی حجم زیادی از جزئیات اطلاعات را مفیدتر می‌کند، اما چون بخشی از جزئیات را پنهان می‌کند، باید میان دو خطر توازن برقرار شود: اطلاعات مربوط نه زیر انبوه جزئیات بی‌اهمیت گم شود و نه با تجمیع بیش از حد پنهان بماند. (چارچوب مفهومی، بند ۷.۲۱) سطح تجمیع در همه بخش‌های صورت‌های مالی یکسان نیست و لازم هم نیست باشد. به‌طور معمول صورت وضعیت مالی و صورت‌های عملکرد مالی اطلاعات خلاصه‌شده فراهم می‌کنند و اطلاعات تفصیلی‌تر در یادداشت‌های توضیحی ارائه می‌شود (چارچوب مفهومی، بند ۷.۲۲)؛ همین تقسیم کار است که بخش ۱-۱۲-۳ درباره محل افشا نشان می‌دهد.</w:t>
      </w:r>
    </w:p>
    <w:p>
      <w:pPr>
        <w:bidi/>
        <w:spacing w:before="0" w:after="60" w:line="276" w:lineRule="auto"/>
        <w:ind w:firstLine="284"/>
        <w:jc w:val="both"/>
      </w:pPr>
      <w:r>
        <w:rPr>
          <w:rFonts w:ascii="Times New Roman" w:hAnsi="Times New Roman" w:eastAsia="Times New Roman" w:cs="B Zar"/>
          <w:sz w:val="22"/>
          <w:szCs w:val="22"/>
          <w:rtl/>
        </w:rPr>
        <w:t xml:space="preserve">عملیات سوم، و استثناپذیرترین آن‌ها، تهاتر است.</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تهاتر</w:t>
      </w:r>
      <w:r>
        <w:rPr>
          <w:rFonts w:ascii="Times New Roman" w:hAnsi="Times New Roman" w:eastAsia="Times New Roman" w:cs="B Zar"/>
          <w:sz w:val="22"/>
          <w:szCs w:val="22"/>
          <w:rtl/>
        </w:rPr>
        <w:t xml:space="preserve"> وقتی رخ می‌دهد که واحد تجاری دارایی و بدهی را به‌عنوان واحدهای حساب جداگانه شناسایی و اندازه‌گیری می‌کند، اما آن‌ها را در قالب یک مبلغ خالص در صورت وضعیت مالی نشان می‌دهد. (چارچوب مفهومی، بند ۷.۱۰)</w:t>
      </w:r>
    </w:p>
    <w:p>
      <w:pPr>
        <w:bidi/>
        <w:spacing w:before="0" w:after="60" w:line="276" w:lineRule="auto"/>
        <w:ind w:firstLine="284"/>
        <w:jc w:val="both"/>
      </w:pPr>
      <w:r>
        <w:rPr>
          <w:rFonts w:ascii="Times New Roman" w:hAnsi="Times New Roman" w:eastAsia="Times New Roman" w:cs="B Zar"/>
          <w:sz w:val="22"/>
          <w:szCs w:val="22"/>
          <w:rtl/>
        </w:rPr>
        <w:t xml:space="preserve">تهاتر اقلام غیرمشابه را در یک طبقه می‌گذارد و بنابراین به‌طور معمول مناسب نیست (چارچوب مفهومی، بند ۷.۱۰). تهاتر دارایی‌ها و بدهی‌ها همچنین با نحوه عمل درباره مجموعه‌ای از حقوق و تعهدات در قالب یک واحد حساب تفاوت دارد: در تهاتر، دو واحد حساب جداگانه در مبلغی خالص آمیخته می‌شوند، ولی در انتخاب واحد حساب، خود مجموعه حقوق و تعهدات یک قلم واحد محسوب می‌شود. (چارچوب مفهومی، بند ۷.۱۱)</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تهاتر مطالبه و بدهی</w:t>
            </w:r>
          </w:p>
          <w:p>
            <w:pPr>
              <w:bidi/>
              <w:spacing w:before="0" w:after="40" w:line="252" w:lineRule="auto"/>
              <w:jc w:val="both"/>
            </w:pPr>
            <w:r>
              <w:rPr>
                <w:rFonts w:ascii="Times New Roman" w:hAnsi="Times New Roman" w:eastAsia="Times New Roman" w:cs="B Zar"/>
                <w:sz w:val="20"/>
                <w:szCs w:val="20"/>
                <w:rtl/>
              </w:rPr>
              <w:t xml:space="preserve">اگر شرکت بهار از یک مشتری ۵۰ میلیارد ریال مطالبه داشته باشد و به همان طرف ۳۰ میلیارد ریال بدهکار باشد، نمی‌تواند در صورت وضعیت مالی فقط یک دارایی خالص ۲۰ میلیارد ریالی نشان دهد؛ زیرا دارایی و بدهی، به‌عنوان واحدهای حساب جداگانه، با تهاتر در یک مبلغ خالص ادغام می‌شوند و اطلاعات مربوط هر دو پنهان می‌ماند. (چارچوب مفهومی، بندهای ۷.۱۰ و ۷.۱۱)</w:t>
            </w:r>
          </w:p>
        </w:tc>
      </w:tr>
    </w:tbl>
    <w:p>
      <w:pPr>
        <w:bidi/>
        <w:spacing w:before="0" w:after="100" w:line="120" w:lineRule="auto"/>
      </w:pPr>
    </w:p>
    <w:p>
      <w:pPr>
        <w:keepNext/>
        <w:keepLines/>
        <w:bidi/>
        <w:spacing w:before="300" w:after="80"/>
        <w:jc w:val="left"/>
        <w:outlineLvl w:val="1"/>
      </w:pPr>
      <w:bookmarkStart w:id="66" w:name="_TocH66"/>
      <w:r>
        <w:rPr>
          <w:rFonts w:ascii="Times New Roman" w:hAnsi="Times New Roman" w:eastAsia="Times New Roman" w:cs="B Zar"/>
          <w:b/>
          <w:bCs/>
          <w:color w:val="2E74B5"/>
          <w:sz w:val="27"/>
          <w:szCs w:val="27"/>
          <w:rtl/>
        </w:rPr>
        <w:t xml:space="preserve">۱-۱۲-۲ سود و زیان و سایر اقلام سود و زیان جامع</w:t>
      </w:r>
      <w:bookmarkEnd w:id="66"/>
    </w:p>
    <w:p>
      <w:pPr>
        <w:bidi/>
        <w:spacing w:before="0" w:after="60" w:line="276" w:lineRule="auto"/>
        <w:ind w:firstLine="284"/>
        <w:jc w:val="both"/>
      </w:pPr>
      <w:r>
        <w:rPr>
          <w:rFonts w:ascii="Times New Roman" w:hAnsi="Times New Roman" w:eastAsia="Times New Roman" w:cs="B Zar"/>
          <w:sz w:val="22"/>
          <w:szCs w:val="22"/>
          <w:rtl/>
        </w:rPr>
        <w:t xml:space="preserve">درآمدها و هزینه‌ها یا در </w:t>
      </w:r>
      <w:r>
        <w:rPr>
          <w:rFonts w:ascii="Times New Roman" w:hAnsi="Times New Roman" w:eastAsia="Times New Roman" w:cs="B Zar"/>
          <w:b/>
          <w:bCs/>
          <w:sz w:val="22"/>
          <w:szCs w:val="22"/>
          <w:rtl/>
        </w:rPr>
        <w:t xml:space="preserve">صورت سود و زیان</w:t>
      </w:r>
      <w:r>
        <w:rPr>
          <w:rFonts w:ascii="Times New Roman" w:hAnsi="Times New Roman" w:eastAsia="Times New Roman" w:cs="B Zar"/>
          <w:sz w:val="22"/>
          <w:szCs w:val="22"/>
          <w:rtl/>
        </w:rPr>
        <w:t xml:space="preserve"> طبقه‌بندی و درج می‌شوند یا، خارج از آن، در </w:t>
      </w:r>
      <w:r>
        <w:rPr>
          <w:rFonts w:ascii="Times New Roman" w:hAnsi="Times New Roman" w:eastAsia="Times New Roman" w:cs="B Zar"/>
          <w:b/>
          <w:bCs/>
          <w:sz w:val="22"/>
          <w:szCs w:val="22"/>
          <w:rtl/>
        </w:rPr>
        <w:t xml:space="preserve">سایر اقلام سود و زیان جامع</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(چارچوب مفهومی، بند ۷.۱۵) صورت سود و زیان منبع اصلی اطلاعات درباره عملکرد مالی واحد تجاری در دوره است و با سود یا زیان دوره تصویری بسیار خلاصه از آن عملکرد فراهم می‌کند. بسیاری از استفاده‌کنندگان این مبلغ را نقطه شروع تحلیل یا شاخص اصلی عملکرد می‌گیرند. اما فهم عملکرد مالی مستلزم تحلیل همه درآمدها و هزینه‌های شناسایی‌شده، از جمله اقلام درج‌شده در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و نیز سایر اطلاعات صورت‌های مالی است. (چارچوب مفهومی، بند ۷.۱۶) چارچوب مفهومی تصریح نمی‌کند که صورت یا صورت‌های عملکرد مالی از یک صورت تشکیل شود یا از دو صورت؛ از این رو اصطلاح «صورت سود و زیان» را برای اشاره به هر دو حالت به کار می‌برد. (چارچوب مفهومی، پاورقی بند ۶.۸۵)</w:t>
      </w:r>
    </w:p>
    <w:p>
      <w:pPr>
        <w:bidi/>
        <w:spacing w:before="0" w:after="60" w:line="276" w:lineRule="auto"/>
        <w:ind w:firstLine="284"/>
        <w:jc w:val="both"/>
      </w:pPr>
      <w:r>
        <w:rPr>
          <w:rFonts w:ascii="Times New Roman" w:hAnsi="Times New Roman" w:eastAsia="Times New Roman" w:cs="B Zar"/>
          <w:sz w:val="22"/>
          <w:szCs w:val="22"/>
          <w:rtl/>
        </w:rPr>
        <w:t xml:space="preserve">به همین دلیل اصل بر این است که همه‌ی درآمدها و هزینه‌ها در صورت سود و زیان منعکس شود. تنها در شرایط استثنایی ممکن است کمیته‌ی استانداردگذار هنگام تدوین استانداردها تصمیم بگیرد درآمد یا هزینه‌ی ناشی از تغییر ارزش جاری یک دارایی یا بدهی به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برود، آن هم برای آنکه صورت سود و زیان اطلاعات مربوط‌تری فراهم کند یا عملکرد دوره را صادقانه‌تر بیان نماید. (چارچوب مفهومی، بند ۷.۱۷) یک قاعده نیز مرز را روشن می‌کند: درآمدها و هزینه‌هایی که با مبنای بهای تمام‌شده تاریخی ایجاد می‌شوند (جدول ۶.۱ چارچوب) در صورت سود و زیان منظور می‌شوند. این قاعده درباره درآمدها و هزینه‌هایی که به‌طور جداگانه به‌عنوان جزئی از تغییر ارزش جاری دارایی یا بدهی تشخیص داده می‌شوند نیز صادق است؛ مثلاً اگر دارایی مالی به ارزش جاری اندازه‌گیری شود و درآمد بهره آن جدا از سایر تغییرات ارزش شناسایی شود، آن درآمد بهره در صورت سود یا زیان درج می‌شود. (چارچوب مفهومی، بند ۷.۱۸)</w:t>
      </w:r>
    </w:p>
    <w:p>
      <w:pPr>
        <w:bidi/>
        <w:spacing w:before="0" w:after="60" w:line="276" w:lineRule="auto"/>
        <w:ind w:firstLine="284"/>
        <w:jc w:val="both"/>
      </w:pPr>
      <w:r>
        <w:rPr>
          <w:rFonts w:ascii="Times New Roman" w:hAnsi="Times New Roman" w:eastAsia="Times New Roman" w:cs="B Zar"/>
          <w:sz w:val="22"/>
          <w:szCs w:val="22"/>
          <w:rtl/>
        </w:rPr>
        <w:t xml:space="preserve">در مورد </w:t>
      </w:r>
      <w:r>
        <w:rPr>
          <w:rFonts w:ascii="Times New Roman" w:hAnsi="Times New Roman" w:eastAsia="Times New Roman" w:cs="B Zar"/>
          <w:b/>
          <w:bCs/>
          <w:sz w:val="22"/>
          <w:szCs w:val="22"/>
          <w:rtl/>
        </w:rPr>
        <w:t xml:space="preserve">تجدید طبقه‌بندی</w:t>
      </w:r>
      <w:r>
        <w:rPr>
          <w:rFonts w:ascii="Times New Roman" w:hAnsi="Times New Roman" w:eastAsia="Times New Roman" w:cs="B Zar"/>
          <w:sz w:val="22"/>
          <w:szCs w:val="22"/>
          <w:rtl/>
        </w:rPr>
        <w:t xml:space="preserve">، اصل بر این است که درآمدها و هزینه‌های درج‌شده در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یک دوره، در دوره‌های آتی از آنجا به صورت سود و زیان منتقل شود، به شرط آنکه چنین کاری صورت سود و زیان را مربوط‌تر کند یا عملکرد مالی آن دوره آتی را صادقانه‌تر بیان نماید. اما اگر، برای مثال، مبنای روشنی برای تشخیص دوره‌ای که تجدید طبقه‌بندی در آن به چنین نتایجی می‌انجامد یا برای تعیین مبلغ تجدید طبقه‌بندی وجود نداشته باشد، کمیته هنگام تدوین استانداردها ممکن است تصمیم بگیرد که تجدید طبقه‌بندی صورت نگیرد. (چارچوب مفهومی، بند ۷.۱۹)</w:t>
      </w:r>
    </w:p>
    <w:p>
      <w:pPr>
        <w:keepNext/>
        <w:keepLines/>
        <w:bidi/>
        <w:spacing w:before="300" w:after="80"/>
        <w:jc w:val="left"/>
        <w:outlineLvl w:val="1"/>
      </w:pPr>
      <w:bookmarkStart w:id="67" w:name="_TocH67"/>
      <w:r>
        <w:rPr>
          <w:rFonts w:ascii="Times New Roman" w:hAnsi="Times New Roman" w:eastAsia="Times New Roman" w:cs="B Zar"/>
          <w:b/>
          <w:bCs/>
          <w:color w:val="2E74B5"/>
          <w:sz w:val="27"/>
          <w:szCs w:val="27"/>
          <w:rtl/>
        </w:rPr>
        <w:t xml:space="preserve">۱-۱۲-۳ محل افشا</w:t>
      </w:r>
      <w:bookmarkEnd w:id="67"/>
    </w:p>
    <w:p>
      <w:pPr>
        <w:bidi/>
        <w:spacing w:before="0" w:after="60" w:line="276" w:lineRule="auto"/>
        <w:ind w:firstLine="284"/>
        <w:jc w:val="both"/>
      </w:pPr>
      <w:r>
        <w:rPr>
          <w:rFonts w:ascii="Times New Roman" w:hAnsi="Times New Roman" w:eastAsia="Times New Roman" w:cs="B Zar"/>
          <w:sz w:val="22"/>
          <w:szCs w:val="22"/>
          <w:rtl/>
        </w:rPr>
        <w:t xml:space="preserve">اطلاعات مربوط به وضعیت مالی، عملکرد و جریان‌های نقدی معمولاً در یکی از سه محل ارائه می‌شود. نخست </w:t>
      </w:r>
      <w:r>
        <w:rPr>
          <w:rFonts w:ascii="Times New Roman" w:hAnsi="Times New Roman" w:eastAsia="Times New Roman" w:cs="B Zar"/>
          <w:b/>
          <w:bCs/>
          <w:sz w:val="22"/>
          <w:szCs w:val="22"/>
          <w:rtl/>
        </w:rPr>
        <w:t xml:space="preserve">متن اصلی صورت‌های مالی</w:t>
      </w:r>
      <w:r>
        <w:rPr>
          <w:rFonts w:ascii="Times New Roman" w:hAnsi="Times New Roman" w:eastAsia="Times New Roman" w:cs="B Zar"/>
          <w:sz w:val="22"/>
          <w:szCs w:val="22"/>
          <w:rtl/>
        </w:rPr>
        <w:t xml:space="preserve">: صورت وضعیت مالی، صورت سود و زیان (و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صورت جریان‌های نقد و صورت تغییرات حقوق مالکانه، که اقلام شناسایی‌شده بر مبنای معیارهای شناخت و اندازه‌گیری در آن می‌آیند. دوم </w:t>
      </w:r>
      <w:r>
        <w:rPr>
          <w:rFonts w:ascii="Times New Roman" w:hAnsi="Times New Roman" w:eastAsia="Times New Roman" w:cs="B Zar"/>
          <w:b/>
          <w:bCs/>
          <w:sz w:val="22"/>
          <w:szCs w:val="22"/>
          <w:rtl/>
        </w:rPr>
        <w:t xml:space="preserve">یادداشت‌های همراه</w:t>
      </w:r>
      <w:r>
        <w:rPr>
          <w:rFonts w:ascii="Times New Roman" w:hAnsi="Times New Roman" w:eastAsia="Times New Roman" w:cs="B Zar"/>
          <w:sz w:val="22"/>
          <w:szCs w:val="22"/>
          <w:rtl/>
        </w:rPr>
        <w:t xml:space="preserve">، که بخش جدایی‌ناپذیر صورت‌ها هستند و اطلاعات متن اصلی را توضیح و تکمیل می‌کنند: خط‌مشی‌ها و رویه‌های حسابداری، برآوردها و عدم‌قطعیت‌ها، بدهی‌ها و دارایی‌های احتمالی، دعاوی حقوقی، تعهدات قراردادی و محدودیت‌ها. و سوم </w:t>
      </w:r>
      <w:r>
        <w:rPr>
          <w:rFonts w:ascii="Times New Roman" w:hAnsi="Times New Roman" w:eastAsia="Times New Roman" w:cs="B Zar"/>
          <w:b/>
          <w:bCs/>
          <w:sz w:val="22"/>
          <w:szCs w:val="22"/>
          <w:rtl/>
        </w:rPr>
        <w:t xml:space="preserve">اطلاعات مکمل</w:t>
      </w:r>
      <w:r>
        <w:rPr>
          <w:rFonts w:ascii="Times New Roman" w:hAnsi="Times New Roman" w:eastAsia="Times New Roman" w:cs="B Zar"/>
          <w:sz w:val="22"/>
          <w:szCs w:val="22"/>
          <w:rtl/>
        </w:rPr>
        <w:t xml:space="preserve">، که دیدگاهی متفاوت یا گسترده‌تر می‌دهند؛ شاید قابلیت اتکای کمتری داشته باشند اما به سبب مربوط بودن بالا مفیدند: مانند صورت‌های مالی تورمی، پیش‌بینی عملیات، اطلاعات ذخایر نفت و گاز و «گزارش تفسیری مدیریت».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دعوی حقوقی</w:t>
            </w:r>
          </w:p>
          <w:p>
            <w:pPr>
              <w:bidi/>
              <w:spacing w:before="0" w:after="40" w:line="252" w:lineRule="auto"/>
              <w:jc w:val="both"/>
            </w:pPr>
            <w:r>
              <w:rPr>
                <w:rFonts w:ascii="Times New Roman" w:hAnsi="Times New Roman" w:eastAsia="Times New Roman" w:cs="B Zar"/>
                <w:sz w:val="20"/>
                <w:szCs w:val="20"/>
                <w:rtl/>
              </w:rPr>
              <w:t xml:space="preserve">اگر شرکتی با دعوی حقوقی بااهمیتی روبه‌رو باشد که احتمالاً به پرداخت مبالغ قابل‌توجهی در آینده می‌انجامد، حتی اگر مبلغ دقیق آن قابل اندازه‌گیری نباشد، باید ماهیت دعوی، برآورد آثار مالی و میزان عدم‌قطعیت را در یادداشت‌های همراه افشا کند. ندادن این اطلاعات می‌تواند سرمایه‌گذاران را گمراه کند.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سود و زیان را اندازه گرفتیم، کِی و کجا گزارش شود را هم دانستیم. اما هنوز یک پرسش بنیادی پاسخ داده نشده: «سود» اصلاً یعنی چه، و بر حسب چه سرمایه‌ای می‌گوییم کسب شده است؟</w:t>
      </w:r>
    </w:p>
    <w:p>
      <w:pPr>
        <w:keepNext/>
        <w:keepLines/>
        <w:pBdr>
          <w:bottom w:val="single" w:sz="8" w:space="3" w:color="1F3864"/>
        </w:pBdr>
        <w:bidi/>
        <w:spacing w:before="420" w:after="120"/>
        <w:jc w:val="left"/>
        <w:outlineLvl w:val="0"/>
      </w:pPr>
      <w:bookmarkStart w:id="68" w:name="_TocH68"/>
      <w:r>
        <w:rPr>
          <w:rFonts w:ascii="Times New Roman" w:hAnsi="Times New Roman" w:eastAsia="Times New Roman" w:cs="B Zar"/>
          <w:b/>
          <w:bCs/>
          <w:color w:val="1F3864"/>
          <w:sz w:val="32"/>
          <w:szCs w:val="32"/>
          <w:rtl/>
        </w:rPr>
        <w:t xml:space="preserve">۱-۱۳ سطح سوم: مفاهیم سرمایه و نگهداشت سرمایه</w:t>
      </w:r>
      <w:bookmarkEnd w:id="68"/>
    </w:p>
    <w:p>
      <w:pPr>
        <w:bidi/>
        <w:spacing w:before="0" w:after="60" w:line="276" w:lineRule="auto"/>
        <w:ind w:firstLine="284"/>
        <w:jc w:val="both"/>
      </w:pPr>
      <w:r>
        <w:rPr>
          <w:rFonts w:ascii="Times New Roman" w:hAnsi="Times New Roman" w:eastAsia="Times New Roman" w:cs="B Zar"/>
          <w:sz w:val="22"/>
          <w:szCs w:val="22"/>
          <w:rtl/>
        </w:rPr>
        <w:t xml:space="preserve">آخرین فصل چارچوب مفهومی به ریشه‌ی خودِ سود می‌پردازد. سود را ساده می‌شود «افزایش سرمایه در یک دوره» تعریف کرد، اما این تعریف تا وقتی روشن نیست «سرمایه» را چگونه می‌فهمیم و نگه می‌داریم، معنایی ندارد. چارچوب دو مفهوم را معرفی می‌کند. در </w:t>
      </w:r>
      <w:r>
        <w:rPr>
          <w:rFonts w:ascii="Times New Roman" w:hAnsi="Times New Roman" w:eastAsia="Times New Roman" w:cs="B Zar"/>
          <w:b/>
          <w:bCs/>
          <w:sz w:val="22"/>
          <w:szCs w:val="22"/>
          <w:rtl/>
        </w:rPr>
        <w:t xml:space="preserve">مفهوم مالی سرمایه</w:t>
      </w:r>
      <w:r>
        <w:rPr>
          <w:rFonts w:ascii="Times New Roman" w:hAnsi="Times New Roman" w:eastAsia="Times New Roman" w:cs="B Zar"/>
          <w:sz w:val="22"/>
          <w:szCs w:val="22"/>
          <w:rtl/>
        </w:rPr>
        <w:t xml:space="preserve">، که بیشتر واحدها برای تهیه‌ی صورت‌های مالی از آن بهره می‌برند، سرمایه همان پول یا قدرت خرید سرمایه‌گذاری‌شده است و برابر دارایی‌ها یا حقوق مالکانه‌ی واحد (که همان خالص دارایی‌هاست). در </w:t>
      </w:r>
      <w:r>
        <w:rPr>
          <w:rFonts w:ascii="Times New Roman" w:hAnsi="Times New Roman" w:eastAsia="Times New Roman" w:cs="B Zar"/>
          <w:b/>
          <w:bCs/>
          <w:sz w:val="22"/>
          <w:szCs w:val="22"/>
          <w:rtl/>
        </w:rPr>
        <w:t xml:space="preserve">مفهوم فیزیکی سرمایه</w:t>
      </w:r>
      <w:r>
        <w:rPr>
          <w:rFonts w:ascii="Times New Roman" w:hAnsi="Times New Roman" w:eastAsia="Times New Roman" w:cs="B Zar"/>
          <w:sz w:val="22"/>
          <w:szCs w:val="22"/>
          <w:rtl/>
        </w:rPr>
        <w:t xml:space="preserve">، سرمایه همان ظرفیت مولد واحد است، مانند ظرفیت تولید روزانه‌ی یک واحد تولیدی. (چارچوب مفهومی، بند ۸.۱) انتخاب مفهوم مناسب به نیاز استفاده‌کنندگان بستگی دارد: اگر آنان بیشتر به نگهداشت سرمایه‌ی اسمی یا قدرت خرید توجه دارند، مفهوم مالی مناسب است، و اگر نگران ظرفیت عملیاتی‌اند، مفهوم فیزیکی. مفهوم برگزیده نشان‌دهنده هدفی است که در محاسبه سود مدنظر است، حتی اگر برای عملیاتی کردن آن مشکلات اندازه‌گیری وجود داشته باشد. (چارچوب مفهومی، بند ۸.۲)</w:t>
      </w:r>
    </w:p>
    <w:p>
      <w:pPr>
        <w:bidi/>
        <w:spacing w:before="0" w:after="60" w:line="276" w:lineRule="auto"/>
        <w:ind w:firstLine="284"/>
        <w:jc w:val="both"/>
      </w:pPr>
      <w:r>
        <w:rPr>
          <w:rFonts w:ascii="Times New Roman" w:hAnsi="Times New Roman" w:eastAsia="Times New Roman" w:cs="B Zar"/>
          <w:sz w:val="22"/>
          <w:szCs w:val="22"/>
          <w:rtl/>
        </w:rPr>
        <w:t xml:space="preserve">بر پایه‌ی این دو مفهوم، دو نوع نگهداشت سرمایه داریم. در </w:t>
      </w:r>
      <w:r>
        <w:rPr>
          <w:rFonts w:ascii="Times New Roman" w:hAnsi="Times New Roman" w:eastAsia="Times New Roman" w:cs="B Zar"/>
          <w:b/>
          <w:bCs/>
          <w:sz w:val="22"/>
          <w:szCs w:val="22"/>
          <w:rtl/>
        </w:rPr>
        <w:t xml:space="preserve">نگهداشت سرمایه‌ی مالی</w:t>
      </w:r>
      <w:r>
        <w:rPr>
          <w:rFonts w:ascii="Times New Roman" w:hAnsi="Times New Roman" w:eastAsia="Times New Roman" w:cs="B Zar"/>
          <w:sz w:val="22"/>
          <w:szCs w:val="22"/>
          <w:rtl/>
        </w:rPr>
        <w:t xml:space="preserve">، سود وقتی کسب می‌شود که مبلغ مالی خالص دارایی‌ها در پایان دوره از ابتدای آن بیشتر باشد، پس از حذف توزیع میان مالکان و آورده‌های ایشان؛ و این را می‌توان بر حسب واحد پول اسمی یا واحدهای قدرت خرید ثابت اندازه گرفت. در </w:t>
      </w:r>
      <w:r>
        <w:rPr>
          <w:rFonts w:ascii="Times New Roman" w:hAnsi="Times New Roman" w:eastAsia="Times New Roman" w:cs="B Zar"/>
          <w:b/>
          <w:bCs/>
          <w:sz w:val="22"/>
          <w:szCs w:val="22"/>
          <w:rtl/>
        </w:rPr>
        <w:t xml:space="preserve">نگهداشت سرمایه‌ی فیزیکی</w:t>
      </w:r>
      <w:r>
        <w:rPr>
          <w:rFonts w:ascii="Times New Roman" w:hAnsi="Times New Roman" w:eastAsia="Times New Roman" w:cs="B Zar"/>
          <w:sz w:val="22"/>
          <w:szCs w:val="22"/>
          <w:rtl/>
        </w:rPr>
        <w:t xml:space="preserve">، سود وقتی کسب می‌شود که ظرفیت مولد فیزیکی در پایان دوره از ابتدای آن بیشتر باشد، با همان حذف توزیع و آورده. (چارچوب مفهومی، بند ۸.۳)</w:t>
      </w:r>
    </w:p>
    <w:p>
      <w:pPr>
        <w:bidi/>
        <w:spacing w:before="0" w:after="60" w:line="276" w:lineRule="auto"/>
        <w:ind w:firstLine="284"/>
        <w:jc w:val="both"/>
      </w:pPr>
      <w:r>
        <w:rPr>
          <w:rFonts w:ascii="Times New Roman" w:hAnsi="Times New Roman" w:eastAsia="Times New Roman" w:cs="B Zar"/>
          <w:sz w:val="22"/>
          <w:szCs w:val="22"/>
          <w:rtl/>
        </w:rPr>
        <w:t xml:space="preserve">مفهوم نگهداشت سرمایه با شیوه‌ای ارتباط دارد که واحد تجاری سرمایه‌ای را که می‌خواهد حفظ کند تعریف می‌کند و پل میان مفاهیم سرمایه و مفاهیم سود است، زیرا نقطه مرجعی برای اندازه‌گیری سود فراهم می‌آورد. این مفهوم شرط لازم تمایز میان </w:t>
      </w:r>
      <w:r>
        <w:rPr>
          <w:rFonts w:ascii="Times New Roman" w:hAnsi="Times New Roman" w:eastAsia="Times New Roman" w:cs="B Zar"/>
          <w:b/>
          <w:bCs/>
          <w:sz w:val="22"/>
          <w:szCs w:val="22"/>
          <w:rtl/>
        </w:rPr>
        <w:t xml:space="preserve">بازده سرمایه</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بازگشت سرمایه</w:t>
      </w:r>
      <w:r>
        <w:rPr>
          <w:rFonts w:ascii="Times New Roman" w:hAnsi="Times New Roman" w:eastAsia="Times New Roman" w:cs="B Zar"/>
          <w:sz w:val="22"/>
          <w:szCs w:val="22"/>
          <w:rtl/>
        </w:rPr>
        <w:t xml:space="preserve"> است: تنها مازاد جریان‌های ورودی دارایی‌ها نسبت به مبلغ مورد نیاز برای نگهداشت سرمایه می‌تواند سود و در نتیجه بازده سرمایه به شمار آید. پس سود مبلغ باقیمانده‌ای است که پس از کسر هزینه‌ها (و در موارد مقتضی، تعدیلات نگهداشت سرمایه) از درآمدها می‌ماند، و اگر هزینه‌ها بیش از درآمدها باشد، مبلغ باقیمانده زیان است. (چارچوب مفهومی، بند ۸.۴)</w:t>
      </w:r>
    </w:p>
    <w:p>
      <w:pPr>
        <w:bidi/>
        <w:spacing w:before="0" w:after="60" w:line="276" w:lineRule="auto"/>
        <w:ind w:firstLine="284"/>
        <w:jc w:val="both"/>
      </w:pPr>
      <w:r>
        <w:rPr>
          <w:rFonts w:ascii="Times New Roman" w:hAnsi="Times New Roman" w:eastAsia="Times New Roman" w:cs="B Zar"/>
          <w:sz w:val="22"/>
          <w:szCs w:val="22"/>
          <w:rtl/>
        </w:rPr>
        <w:t xml:space="preserve">دو مفهوم نگهداشت از نظر مبنای اندازه‌گیری هم تفاوت دارند. نگهداشت سرمایه فیزیکی مستلزم انتخاب مبنای بهای جاری است، اما نگهداشت سرمایه مالی مبنای خاصی را الزامی نمی‌کند و انتخاب مبنا به نوع سرمایه مالی‌ای بستگی دارد که واحد تجاری می‌خواهد حفظ کند. (چارچوب مفهومی، بند ۸.۵) تفاوت اصلی این دو مفهوم در نحوه برخورد با آثار تغییر قیمت دارایی‌ها و بدهی‌های واحد تجاری است. به‌طور کلی اگر سرمایه پایان دوره به اندازه سرمایه ابتدای دوره باشد، واحد تجاری سرمایه‌اش را حفظ کرده است و هر مبلغ بیش از مبلغ لازم برای نگهداشت سرمایه ابتدای دوره سود است. (چارچوب مفهومی، بند ۸.۶)</w:t>
      </w:r>
    </w:p>
    <w:p>
      <w:pPr>
        <w:bidi/>
        <w:spacing w:before="0" w:after="60" w:line="276" w:lineRule="auto"/>
        <w:ind w:firstLine="284"/>
        <w:jc w:val="both"/>
      </w:pPr>
      <w:r>
        <w:rPr>
          <w:rFonts w:ascii="Times New Roman" w:hAnsi="Times New Roman" w:eastAsia="Times New Roman" w:cs="B Zar"/>
          <w:sz w:val="22"/>
          <w:szCs w:val="22"/>
          <w:rtl/>
        </w:rPr>
        <w:t xml:space="preserve">در نگهداشت سرمایه مالی بر حسب واحد پول اسمی، سود افزایش سرمایه پولی اسمی در دوره است؛ پس افزایش قیمت دارایی‌های نگهداری‌شده در دوره، که معمولاً </w:t>
      </w:r>
      <w:r>
        <w:rPr>
          <w:rFonts w:ascii="Times New Roman" w:hAnsi="Times New Roman" w:eastAsia="Times New Roman" w:cs="B Zar"/>
          <w:b/>
          <w:bCs/>
          <w:sz w:val="22"/>
          <w:szCs w:val="22"/>
          <w:rtl/>
        </w:rPr>
        <w:t xml:space="preserve">سود نگهداری</w:t>
      </w:r>
      <w:r>
        <w:rPr>
          <w:rFonts w:ascii="Times New Roman" w:hAnsi="Times New Roman" w:eastAsia="Times New Roman" w:cs="B Zar"/>
          <w:sz w:val="22"/>
          <w:szCs w:val="22"/>
          <w:rtl/>
        </w:rPr>
        <w:t xml:space="preserve"> نامیده می‌شود، به لحاظ مفهومی سود دوره است، هرچند ممکن است تا زمان واگذاری دارایی در یک معامله مبادله‌ای شناسایی نشود. وقتی همین مفهوم بر حسب واحدهای قدرت خرید ثابت تعریف شود، سود افزایش قدرت خرید سرمایه‌گذاری‌شده در دوره را نشان می‌دهد؛ در این حالت فقط بخشی از افزایش قیمت دارایی‌ها که از افزایش سطح عمومی قیمت‌ها بیشتر باشد سود به شمار می‌آید و باقیمانده افزایش به‌عنوان </w:t>
      </w:r>
      <w:r>
        <w:rPr>
          <w:rFonts w:ascii="Times New Roman" w:hAnsi="Times New Roman" w:eastAsia="Times New Roman" w:cs="B Zar"/>
          <w:b/>
          <w:bCs/>
          <w:sz w:val="22"/>
          <w:szCs w:val="22"/>
          <w:rtl/>
        </w:rPr>
        <w:t xml:space="preserve">تعدیل نگهداشت سرمایه</w:t>
      </w:r>
      <w:r>
        <w:rPr>
          <w:rFonts w:ascii="Times New Roman" w:hAnsi="Times New Roman" w:eastAsia="Times New Roman" w:cs="B Zar"/>
          <w:sz w:val="22"/>
          <w:szCs w:val="22"/>
          <w:rtl/>
        </w:rPr>
        <w:t xml:space="preserve"> تلقی و جزو حقوق مالکانه می‌شود. (چارچوب مفهومی، بند ۸.۷) اما در نگهداشت سرمایه فیزیکی، که سرمایه بر حسب ظرفیت مولد فیزیکی تعریف می‌شود، سود افزایش در سرمایه فیزیکی است و همه تغییرات قیمت‌هایی که بر دارایی‌ها و بدهی‌های واحد تأثیر می‌گذارند تغییر در اندازه‌گیری ظرفیت مولد فیزیکی محسوب می‌شوند؛ پس تعدیلات نگهداشت سرمایه‌اند که بخشی از حقوق مالکانه است، نه سود. (چارچوب مفهومی، بند ۸.۸)</w:t>
      </w:r>
    </w:p>
    <w:p>
      <w:pPr>
        <w:bidi/>
        <w:spacing w:before="0" w:after="60" w:line="276" w:lineRule="auto"/>
        <w:ind w:firstLine="284"/>
        <w:jc w:val="both"/>
      </w:pPr>
      <w:r>
        <w:rPr>
          <w:rFonts w:ascii="Times New Roman" w:hAnsi="Times New Roman" w:eastAsia="Times New Roman" w:cs="B Zar"/>
          <w:sz w:val="22"/>
          <w:szCs w:val="22"/>
          <w:rtl/>
        </w:rPr>
        <w:t xml:space="preserve">سرانجام، انتخاب مبانی اندازه‌گیری و مفهوم نگهداشت سرمایه، مدل حسابداری مورد استفاده در تهیه صورت‌های مالی را تعیین می‌کند. مدل‌های مختلف حسابداری درجات متفاوتی از مربوط بودن و بیان صادقانه دارند و مدیریت، مانند هر حوزه دیگر، باید میان آن دو توازن برقرار کند. چارچوب برای طیفی از مدل‌های حسابداری کاربرد دارد و برای تهیه و ارائه صورت‌های مالی طبق مدل انتخابی رهنمود فراهم می‌کند؛ کمیته در حال حاضر در نظر ندارد مدل خاصی را تجویز کند، هرچند این تصمیم در سایه تحولات جهانی مورد تجدیدنظر قرار خواهد گرفت. (چارچوب مفهومی، بند ۸.۹)</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ارتباط با تله‌ی تورم</w:t>
            </w:r>
          </w:p>
          <w:p>
            <w:pPr>
              <w:bidi/>
              <w:spacing w:before="0" w:after="40" w:line="252" w:lineRule="auto"/>
              <w:jc w:val="both"/>
            </w:pPr>
            <w:r>
              <w:rPr>
                <w:rFonts w:ascii="Times New Roman" w:hAnsi="Times New Roman" w:eastAsia="Times New Roman" w:cs="B Zar"/>
                <w:sz w:val="20"/>
                <w:szCs w:val="20"/>
                <w:rtl/>
              </w:rPr>
              <w:t xml:space="preserve">فرض کنید حقوق مالکانه‌ی ابتدای سال شرکت بهار ۱۰۰۰ میلیارد ریال و در پایان سال ۱۱۰۰ میلیارد ریال است (بدون آورده یا توزیع) و تورم سال ۲۰ درصد بوده است. در </w:t>
            </w:r>
            <w:r>
              <w:rPr>
                <w:rFonts w:ascii="Times New Roman" w:hAnsi="Times New Roman" w:eastAsia="Times New Roman" w:cs="B Zar"/>
                <w:b/>
                <w:bCs/>
                <w:sz w:val="20"/>
                <w:szCs w:val="20"/>
                <w:rtl/>
              </w:rPr>
              <w:t xml:space="preserve">نگهداشت سرمایه‌ی اسمی</w:t>
            </w:r>
            <w:r>
              <w:rPr>
                <w:rFonts w:ascii="Times New Roman" w:hAnsi="Times New Roman" w:eastAsia="Times New Roman" w:cs="B Zar"/>
                <w:sz w:val="20"/>
                <w:szCs w:val="20"/>
                <w:rtl/>
              </w:rPr>
              <w:t xml:space="preserve"> سود = ۱۱۰۰ − ۱۰۰۰ = ۱۰۰ میلیارد ریال. اما در </w:t>
            </w:r>
            <w:r>
              <w:rPr>
                <w:rFonts w:ascii="Times New Roman" w:hAnsi="Times New Roman" w:eastAsia="Times New Roman" w:cs="B Zar"/>
                <w:b/>
                <w:bCs/>
                <w:sz w:val="20"/>
                <w:szCs w:val="20"/>
                <w:rtl/>
              </w:rPr>
              <w:t xml:space="preserve">نگهداشت سرمایه بر حسب قدرت خرید ثابت</w:t>
            </w:r>
            <w:r>
              <w:rPr>
                <w:rFonts w:ascii="Times New Roman" w:hAnsi="Times New Roman" w:eastAsia="Times New Roman" w:cs="B Zar"/>
                <w:sz w:val="20"/>
                <w:szCs w:val="20"/>
                <w:rtl/>
              </w:rPr>
              <w:t xml:space="preserve">، برای آنکه قدرت خرید حفظ شود حقوق مالکانه باید به ۱۰۰۰ × ۱٫۲ = ۱۲۰۰ می‌رسید؛ پس عملاً </w:t>
            </w:r>
            <w:r>
              <w:rPr>
                <w:rFonts w:ascii="Times New Roman" w:hAnsi="Times New Roman" w:eastAsia="Times New Roman" w:cs="B Zar"/>
                <w:b/>
                <w:bCs/>
                <w:sz w:val="20"/>
                <w:szCs w:val="20"/>
                <w:rtl/>
              </w:rPr>
              <w:t xml:space="preserve">زیان واقعی ۱۰۰ میلیارد ریال</w:t>
            </w:r>
            <w:r>
              <w:rPr>
                <w:rFonts w:ascii="Times New Roman" w:hAnsi="Times New Roman" w:eastAsia="Times New Roman" w:cs="B Zar"/>
                <w:sz w:val="20"/>
                <w:szCs w:val="20"/>
                <w:rtl/>
              </w:rPr>
              <w:t xml:space="preserve"> (۱۱۰۰ − ۱۲۰۰) رخ داده است. به همین دلیل در اقتصادهای با تورم شدید، سود حسابداری سنتی می‌تواند کاذب باشد. در زبان چارچوب مفهومی، آن بخش از افزایش حقوق مالکانه که صرفاً بازتاب سطح عمومی قیمت‌هاست سود نیست، بلکه تعدیل نگهداشت سرمایه است و جزو حقوق مالکانه می‌ماند. (چارچوب مفهومی، بند ۸.۷)</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تعدیلات نگهداشت سرمایه</w:t>
            </w:r>
          </w:p>
          <w:p>
            <w:pPr>
              <w:bidi/>
              <w:spacing w:before="0" w:after="40" w:line="252" w:lineRule="auto"/>
              <w:jc w:val="both"/>
            </w:pPr>
            <w:r>
              <w:rPr>
                <w:rFonts w:ascii="Times New Roman" w:hAnsi="Times New Roman" w:eastAsia="Times New Roman" w:cs="B Zar"/>
                <w:sz w:val="20"/>
                <w:szCs w:val="20"/>
                <w:rtl/>
              </w:rPr>
              <w:t xml:space="preserve">تجدید ارزیابی دارایی‌ها و بدهی‌ها حقوق مالکانه را کم یا زیاد می‌کند. هرچند این افزایش‌ها و کاهش‌ها تعریف درآمد و هزینه را احراز می‌کنند، اما بر پایه‌ی برخی مفاهیم نگهداشت سرمایه در صورت سود یا زیان نمی‌آیند؛ بلکه به‌عنوان «تعدیلات نگهداشت سرمایه» یا «اندوخته‌ی تجدید ارزیابی» در بخش حقوق مالکانه منظور می‌شوند. (چارچوب مفهومی، بند ۸.۱۰)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با نگهداشت سرمایه، هرم سه‌طبقه‌ی چارچوب مفهومی را بالا رفته‌ایم: از چرایی، به چیستی، و از آن به چگونگی. اما هنوز یک چیز مانده که از همه‌ی قواعد بالاتر است و اگر نباشد هیچ‌کدام کار نمی‌کند: انسانی که این قواعد را به کار می‌گیرد.</w:t>
      </w:r>
    </w:p>
    <w:p>
      <w:pPr>
        <w:keepNext/>
        <w:keepLines/>
        <w:pBdr>
          <w:bottom w:val="single" w:sz="8" w:space="3" w:color="1F3864"/>
        </w:pBdr>
        <w:bidi/>
        <w:spacing w:before="420" w:after="120"/>
        <w:jc w:val="left"/>
        <w:outlineLvl w:val="0"/>
      </w:pPr>
      <w:bookmarkStart w:id="69" w:name="_TocH69"/>
      <w:r>
        <w:rPr>
          <w:rFonts w:ascii="Times New Roman" w:hAnsi="Times New Roman" w:eastAsia="Times New Roman" w:cs="B Zar"/>
          <w:b/>
          <w:bCs/>
          <w:color w:val="1F3864"/>
          <w:sz w:val="32"/>
          <w:szCs w:val="32"/>
          <w:rtl/>
        </w:rPr>
        <w:t xml:space="preserve">۱-۱۴ اخلاق حرفه‌ای در حسابداری</w:t>
      </w:r>
      <w:bookmarkEnd w:id="69"/>
    </w:p>
    <w:p>
      <w:pPr>
        <w:bidi/>
        <w:spacing w:before="0" w:after="60" w:line="276" w:lineRule="auto"/>
        <w:ind w:firstLine="284"/>
        <w:jc w:val="both"/>
      </w:pPr>
      <w:r>
        <w:rPr>
          <w:rFonts w:ascii="Times New Roman" w:hAnsi="Times New Roman" w:eastAsia="Times New Roman" w:cs="B Zar"/>
          <w:sz w:val="22"/>
          <w:szCs w:val="22"/>
          <w:rtl/>
        </w:rPr>
        <w:t xml:space="preserve">در بخش‌های پیشین از چارچوب مفهومی، مفروضات و قواعد شناسایی و اندازه‌گیری گفتیم، اما یک واقعیت را نمی‌شود نادیده گرفت: </w:t>
      </w:r>
      <w:r>
        <w:rPr>
          <w:rFonts w:ascii="Times New Roman" w:hAnsi="Times New Roman" w:eastAsia="Times New Roman" w:cs="B Zar"/>
          <w:b/>
          <w:bCs/>
          <w:sz w:val="22"/>
          <w:szCs w:val="22"/>
          <w:rtl/>
        </w:rPr>
        <w:t xml:space="preserve">استانداردها، هرچقدر دقیق، فنی و جامع باشند، بدون تعهد اخلاقی بی‌اثرند.</w:t>
      </w:r>
      <w:r>
        <w:rPr>
          <w:rFonts w:ascii="Times New Roman" w:hAnsi="Times New Roman" w:eastAsia="Times New Roman" w:cs="B Zar"/>
          <w:sz w:val="22"/>
          <w:szCs w:val="22"/>
          <w:rtl/>
        </w:rPr>
        <w:t xml:space="preserve"> حسابداری تنها مجموعه‌ای از قواعد خشک و ریاضی نیست و بر قضاوت انسانی تکیه دارد. چارچوب مفهومی بارها واژه‌ی «قضاوت» را به کار می‌برد: بی‌طرفی، احتیاط، برآورد و اهمیت همه در گرو قضاوت‌اند، و قضاوتِ بی‌اخلاق به‌راحتی ابزار جانب‌داری می‌شود. تاریخ گزارشگری مالی نشان می‌دهد پدیده‌ای به نام </w:t>
      </w:r>
      <w:r>
        <w:rPr>
          <w:rFonts w:ascii="Times New Roman" w:hAnsi="Times New Roman" w:eastAsia="Times New Roman" w:cs="B Zar"/>
          <w:b/>
          <w:bCs/>
          <w:sz w:val="22"/>
          <w:szCs w:val="22"/>
          <w:rtl/>
        </w:rPr>
        <w:t xml:space="preserve">حسابداری خلاقانه</w:t>
      </w:r>
      <w:r>
        <w:rPr>
          <w:rFonts w:ascii="Times New Roman" w:hAnsi="Times New Roman" w:eastAsia="Times New Roman" w:cs="B Zar"/>
          <w:sz w:val="22"/>
          <w:szCs w:val="22"/>
          <w:rtl/>
        </w:rPr>
        <w:t xml:space="preserve">، یعنی استفاده از دانش حسابداری برای دستکاری صورت‌های مالی، اگر با بی‌اخلاقی همراه شود می‌تواند فاجعه‌بار باشد. وقتی مدیران و حسابداران اصول اخلاقی را فدای منافع کوتاه‌مدت یا فشار بازار می‌کنند، نه‌تنها شرکت، بلکه اعتماد عمومی به کل بازار سرمایه فرو می‌ریزد. برای فهم اهمیت این موضوع، دو رسوایی بزرگ قرن بیست‌ویکم را مرور می‌کنیم.</w:t>
      </w:r>
    </w:p>
    <w:p>
      <w:pPr>
        <w:keepNext/>
        <w:keepLines/>
        <w:bidi/>
        <w:spacing w:before="300" w:after="80"/>
        <w:jc w:val="left"/>
        <w:outlineLvl w:val="1"/>
      </w:pPr>
      <w:bookmarkStart w:id="70" w:name="_TocH70"/>
      <w:r>
        <w:rPr>
          <w:rFonts w:ascii="Times New Roman" w:hAnsi="Times New Roman" w:eastAsia="Times New Roman" w:cs="B Zar"/>
          <w:b/>
          <w:bCs/>
          <w:color w:val="2E74B5"/>
          <w:sz w:val="27"/>
          <w:szCs w:val="27"/>
          <w:rtl/>
        </w:rPr>
        <w:t xml:space="preserve">۱-۱۴-۱ انرون و ورلدکام</w:t>
      </w:r>
      <w:bookmarkEnd w:id="70"/>
    </w:p>
    <w:p>
      <w:pPr>
        <w:bidi/>
        <w:spacing w:before="0" w:after="60" w:line="276" w:lineRule="auto"/>
        <w:ind w:firstLine="284"/>
        <w:jc w:val="both"/>
      </w:pPr>
      <w:r>
        <w:rPr>
          <w:rFonts w:ascii="Times New Roman" w:hAnsi="Times New Roman" w:eastAsia="Times New Roman" w:cs="B Zar"/>
          <w:b/>
          <w:bCs/>
          <w:sz w:val="22"/>
          <w:szCs w:val="22"/>
          <w:rtl/>
        </w:rPr>
        <w:t xml:space="preserve">انرون</w:t>
      </w:r>
      <w:r>
        <w:rPr>
          <w:rFonts w:ascii="Times New Roman" w:hAnsi="Times New Roman" w:eastAsia="Times New Roman" w:cs="B Zar"/>
          <w:sz w:val="22"/>
          <w:szCs w:val="22"/>
          <w:rtl/>
        </w:rPr>
        <w:t xml:space="preserve">، غول انرژی و هفتمین شرکت بزرگ آمریکا، در سال ۲۰۰۱ در یکی از بزرگ‌ترین ورشکستگی‌های تاریخ فروپاشید. ماجرای آن نمونه‌ی بارز «پیچیدگی عمدی» برای پنهان کردن واقعیت بود. مدیران انرون، به‌ویژه مدیر مالی آن، اندرو فستو، با استفاده از حفره‌های قانونی استانداردهای آن زمان، صدها شرکت با مقاصد خاص تأسیس کردند تا بدهی‌های عظیم انرون را پنهان کنند: انرون وام می‌گرفت اما بدهی‌ها را به نام شرکت‌های دیگر ثبت می‌کرد تا نسبت‌های بدهی ترازنامه‌ی اصلی سالم به نظر برسد. روی کاغذ این شرکت‌ها مستقل بودند، اما در واقع با سهام خود انرون تضمین شده بودند و با سقوط قیمت سهام، کل ساختار فروریخت. این همان </w:t>
      </w:r>
      <w:r>
        <w:rPr>
          <w:rFonts w:ascii="Times New Roman" w:hAnsi="Times New Roman" w:eastAsia="Times New Roman" w:cs="B Zar"/>
          <w:b/>
          <w:bCs/>
          <w:sz w:val="22"/>
          <w:szCs w:val="22"/>
          <w:rtl/>
        </w:rPr>
        <w:t xml:space="preserve">رجحان شکل بر محتوا</w:t>
      </w:r>
      <w:r>
        <w:rPr>
          <w:rFonts w:ascii="Times New Roman" w:hAnsi="Times New Roman" w:eastAsia="Times New Roman" w:cs="B Zar"/>
          <w:sz w:val="22"/>
          <w:szCs w:val="22"/>
          <w:rtl/>
        </w:rPr>
        <w:t xml:space="preserve"> بود که چارچوب مفهومی با آن مقابله می‌کند و در بخش ۱-۶ دیدیم. آنچه فاجعه را عمیق‌تر کرد نقش حسابرس مستقل، یعنی مؤسسه‌ی </w:t>
      </w:r>
      <w:r>
        <w:rPr>
          <w:rFonts w:ascii="Times New Roman" w:hAnsi="Times New Roman" w:eastAsia="Times New Roman" w:cs="B Zar"/>
          <w:b/>
          <w:bCs/>
          <w:sz w:val="22"/>
          <w:szCs w:val="22"/>
          <w:rtl/>
        </w:rPr>
        <w:t xml:space="preserve">آرتور اندرسن</w:t>
      </w:r>
      <w:r>
        <w:rPr>
          <w:rFonts w:ascii="Times New Roman" w:hAnsi="Times New Roman" w:eastAsia="Times New Roman" w:cs="B Zar"/>
          <w:sz w:val="22"/>
          <w:szCs w:val="22"/>
          <w:rtl/>
        </w:rPr>
        <w:t xml:space="preserve"> بود، یکی از «پنج مؤسسه‌ی بزرگ» حسابرسی جهان، که نه‌تنها چشم بر تخلف بست، بلکه پس از آغاز تحقیقات فدرال به نابود کردن اسناد حسابرسی دست زد. نتیجه، انحلال این مؤسسه‌ی باسابقه و از بین رفتن هزاران شغل بود.</w:t>
      </w:r>
    </w:p>
    <w:p>
      <w:pPr>
        <w:bidi/>
        <w:spacing w:before="0" w:after="60" w:line="276" w:lineRule="auto"/>
        <w:ind w:firstLine="284"/>
        <w:jc w:val="both"/>
      </w:pPr>
      <w:r>
        <w:rPr>
          <w:rFonts w:ascii="Times New Roman" w:hAnsi="Times New Roman" w:eastAsia="Times New Roman" w:cs="B Zar"/>
          <w:sz w:val="22"/>
          <w:szCs w:val="22"/>
          <w:rtl/>
        </w:rPr>
        <w:t xml:space="preserve">اندکی بعد، در سال ۲۰۰۲ رسوایی </w:t>
      </w:r>
      <w:r>
        <w:rPr>
          <w:rFonts w:ascii="Times New Roman" w:hAnsi="Times New Roman" w:eastAsia="Times New Roman" w:cs="B Zar"/>
          <w:b/>
          <w:bCs/>
          <w:sz w:val="22"/>
          <w:szCs w:val="22"/>
          <w:rtl/>
        </w:rPr>
        <w:t xml:space="preserve">ورلدکام</w:t>
      </w:r>
      <w:r>
        <w:rPr>
          <w:rFonts w:ascii="Times New Roman" w:hAnsi="Times New Roman" w:eastAsia="Times New Roman" w:cs="B Zar"/>
          <w:sz w:val="22"/>
          <w:szCs w:val="22"/>
          <w:rtl/>
        </w:rPr>
        <w:t xml:space="preserve"> رخ داد. اگر انرون از مهندسی مالی پیچیده استفاده می‌کرد، تقلب ورلدکام، غول مخابراتی آمریکا، بسیار ساده بود اما از نظر مبلغ خیره‌کننده. ورلدکام میلیاردها دلار مخارج «اجاره‌ی خطوط مخابراتی» را که ماهیت </w:t>
      </w:r>
      <w:r>
        <w:rPr>
          <w:rFonts w:ascii="Times New Roman" w:hAnsi="Times New Roman" w:eastAsia="Times New Roman" w:cs="B Zar"/>
          <w:b/>
          <w:bCs/>
          <w:sz w:val="22"/>
          <w:szCs w:val="22"/>
          <w:rtl/>
        </w:rPr>
        <w:t xml:space="preserve">هزینه‌ی جاری</w:t>
      </w:r>
      <w:r>
        <w:rPr>
          <w:rFonts w:ascii="Times New Roman" w:hAnsi="Times New Roman" w:eastAsia="Times New Roman" w:cs="B Zar"/>
          <w:sz w:val="22"/>
          <w:szCs w:val="22"/>
          <w:rtl/>
        </w:rPr>
        <w:t xml:space="preserve"> داشت به‌عنوان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ثبت کرد. طبق تعریف عناصر، این مخارج منبع اقتصادی آتی نبود و باید فوراً هزینه می‌شد. با ثبت آن‌ها به‌عنوان دارایی، هزینه‌ها به سال‌های آینده، از راه استهلاک، منتقل شد و زیان‌های عملیاتی سنگین به سودهای میلیاردی تبدیل شد. نکته‌ی قابل‌تأمل اینکه این تقلب را حسابرسان مستقل کشف نکردند؛ </w:t>
      </w:r>
      <w:r>
        <w:rPr>
          <w:rFonts w:ascii="Times New Roman" w:hAnsi="Times New Roman" w:eastAsia="Times New Roman" w:cs="B Zar"/>
          <w:b/>
          <w:bCs/>
          <w:sz w:val="22"/>
          <w:szCs w:val="22"/>
          <w:rtl/>
        </w:rPr>
        <w:t xml:space="preserve">سینتیا کوپر</w:t>
      </w:r>
      <w:r>
        <w:rPr>
          <w:rFonts w:ascii="Times New Roman" w:hAnsi="Times New Roman" w:eastAsia="Times New Roman" w:cs="B Zar"/>
          <w:sz w:val="22"/>
          <w:szCs w:val="22"/>
          <w:rtl/>
        </w:rPr>
        <w:t xml:space="preserve">، معاون حسابرسی داخلی شرکت، با پافشاری بر اصول اخلاقی و بررسی‌های شبانه آن را کشف و افشا کرد.</w:t>
      </w:r>
    </w:p>
    <w:p>
      <w:pPr>
        <w:keepNext/>
        <w:keepLines/>
        <w:bidi/>
        <w:spacing w:before="300" w:after="80"/>
        <w:jc w:val="left"/>
        <w:outlineLvl w:val="1"/>
      </w:pPr>
      <w:bookmarkStart w:id="71" w:name="_TocH71"/>
      <w:r>
        <w:rPr>
          <w:rFonts w:ascii="Times New Roman" w:hAnsi="Times New Roman" w:eastAsia="Times New Roman" w:cs="B Zar"/>
          <w:b/>
          <w:bCs/>
          <w:color w:val="2E74B5"/>
          <w:sz w:val="27"/>
          <w:szCs w:val="27"/>
          <w:rtl/>
        </w:rPr>
        <w:t xml:space="preserve">۱-۱۴-۲ پاسخ قانون‌گذار</w:t>
      </w:r>
      <w:bookmarkEnd w:id="71"/>
    </w:p>
    <w:p>
      <w:pPr>
        <w:bidi/>
        <w:spacing w:before="0" w:after="60" w:line="276" w:lineRule="auto"/>
        <w:ind w:firstLine="284"/>
        <w:jc w:val="both"/>
      </w:pPr>
      <w:r>
        <w:rPr>
          <w:rFonts w:ascii="Times New Roman" w:hAnsi="Times New Roman" w:eastAsia="Times New Roman" w:cs="B Zar"/>
          <w:sz w:val="22"/>
          <w:szCs w:val="22"/>
          <w:rtl/>
        </w:rPr>
        <w:t xml:space="preserve">این رسوایی‌ها نشان دادند نظام </w:t>
      </w:r>
      <w:r>
        <w:rPr>
          <w:rFonts w:ascii="Times New Roman" w:hAnsi="Times New Roman" w:eastAsia="Times New Roman" w:cs="B Zar"/>
          <w:b/>
          <w:bCs/>
          <w:sz w:val="22"/>
          <w:szCs w:val="22"/>
          <w:rtl/>
        </w:rPr>
        <w:t xml:space="preserve">خودنظارتی</w:t>
      </w:r>
      <w:r>
        <w:rPr>
          <w:rFonts w:ascii="Times New Roman" w:hAnsi="Times New Roman" w:eastAsia="Times New Roman" w:cs="B Zar"/>
          <w:sz w:val="22"/>
          <w:szCs w:val="22"/>
          <w:rtl/>
        </w:rPr>
        <w:t xml:space="preserve"> در حرفه‌ی حسابداری شکست خورده است. در پاسخ به خشم عمومی و نابودی سرمایه‌های بازنشستگی مردم، کنگره‌ی آمریکا در ۲۰۰۲ </w:t>
      </w:r>
      <w:r>
        <w:rPr>
          <w:rFonts w:ascii="Times New Roman" w:hAnsi="Times New Roman" w:eastAsia="Times New Roman" w:cs="B Zar"/>
          <w:b/>
          <w:bCs/>
          <w:sz w:val="22"/>
          <w:szCs w:val="22"/>
          <w:rtl/>
        </w:rPr>
        <w:t xml:space="preserve">قانون ساربنز-آکسلی</w:t>
      </w:r>
      <w:r>
        <w:rPr>
          <w:rFonts w:ascii="Times New Roman" w:hAnsi="Times New Roman" w:eastAsia="Times New Roman" w:cs="B Zar"/>
          <w:sz w:val="22"/>
          <w:szCs w:val="22"/>
          <w:rtl/>
        </w:rPr>
        <w:t xml:space="preserve"> را تصویب کرد، سخت‌گیرانه‌ترین اصلاح بازار اوراق بهادار آمریکا در هفتاد سال. نخست، نظارت بر کار حسابرسان از خود حرفه گرفته شد و به نهادی مستقل و دولتی، </w:t>
      </w:r>
      <w:r>
        <w:rPr>
          <w:rFonts w:ascii="Times New Roman" w:hAnsi="Times New Roman" w:eastAsia="Times New Roman" w:cs="B Zar"/>
          <w:b/>
          <w:bCs/>
          <w:sz w:val="22"/>
          <w:szCs w:val="22"/>
          <w:rtl/>
        </w:rPr>
        <w:t xml:space="preserve">هیئت نظارت بر حسابداری شرکت‌های سهامی عام (</w:t>
      </w:r>
      <w:r>
        <w:rPr>
          <w:rFonts w:ascii="Times New Roman" w:hAnsi="Times New Roman" w:eastAsia="Times New Roman" w:cs="B Zar"/>
          <w:b/>
          <w:bCs/>
          <w:sz w:val="22"/>
          <w:szCs w:val="22"/>
        </w:rPr>
        <w:t xml:space="preserve">PCAOB)</w:t>
      </w:r>
      <w:r>
        <w:rPr>
          <w:rFonts w:ascii="Times New Roman" w:hAnsi="Times New Roman" w:eastAsia="Times New Roman" w:cs="B Zar"/>
          <w:sz w:val="22"/>
          <w:szCs w:val="22"/>
          <w:rtl/>
        </w:rPr>
        <w:t xml:space="preserve">، سپرده شد. دوم، مدیرعامل و مدیر مالی ملزم شدند شخصاً صحت و کامل بودن صورت‌های مالی را گواهی کنند؛ در صورت تقلب نمی‌توانند ادعای بی‌اطلاعی کنند و با جریمه‌های سنگین و حبس روبه‌رو می‌شوند. سوم، ارائه‌ی خدمات مشاوره‌ای به صاحب‌کارانی که همزمان توسط همان مؤسسه حسابرسی می‌شوند ممنوع شد تا تضاد منافع از میان برود. و چهارم، شرکت‌ها و حسابرسانشان ملزم شدند درباره‌ی اثربخشی کنترل‌های داخلی گزارش جداگانه بدهند و مستندسازی دقیق کنند.</w:t>
      </w:r>
    </w:p>
    <w:p>
      <w:pPr>
        <w:bidi/>
        <w:spacing w:before="0" w:after="60" w:line="276" w:lineRule="auto"/>
        <w:ind w:firstLine="284"/>
        <w:jc w:val="both"/>
      </w:pPr>
      <w:r>
        <w:rPr>
          <w:rFonts w:ascii="Times New Roman" w:hAnsi="Times New Roman" w:eastAsia="Times New Roman" w:cs="B Zar"/>
          <w:sz w:val="22"/>
          <w:szCs w:val="22"/>
          <w:rtl/>
        </w:rPr>
        <w:t xml:space="preserve">همان‌طور که دیدید حسابداری تنها مجموعه‌ای از تکنیک‌ها نیست؛ دانشی است که بر </w:t>
      </w:r>
      <w:r>
        <w:rPr>
          <w:rFonts w:ascii="Times New Roman" w:hAnsi="Times New Roman" w:eastAsia="Times New Roman" w:cs="B Zar"/>
          <w:b/>
          <w:bCs/>
          <w:sz w:val="22"/>
          <w:szCs w:val="22"/>
          <w:rtl/>
        </w:rPr>
        <w:t xml:space="preserve">اعتماد</w:t>
      </w:r>
      <w:r>
        <w:rPr>
          <w:rFonts w:ascii="Times New Roman" w:hAnsi="Times New Roman" w:eastAsia="Times New Roman" w:cs="B Zar"/>
          <w:sz w:val="22"/>
          <w:szCs w:val="22"/>
          <w:rtl/>
        </w:rPr>
        <w:t xml:space="preserve"> بنا شده است. اصول، مفروضات و قیود آن ابزارهایی‌اند که در دست افراد بااخلاق ابزار شفافیت و در دست دیگران ابزار فریب‌اند. اینجا به پرسش آغاز کتاب بازمی‌گردیم: چه کسی میان دو حسابدار قضاوت می‌کند؟ قاعده‌ای که چارچوب مفهومی به ما می‌دهد، و وجدانی که آن را اجرا می‌کند. اکنون که هر دو را دارید، آماده‌اید خودتان تصمیم بگیرید.</w:t>
      </w:r>
    </w:p>
    <w:p>
      <w:pPr>
        <w:keepNext/>
        <w:keepLines/>
        <w:pBdr>
          <w:bottom w:val="single" w:sz="8" w:space="3" w:color="1F3864"/>
        </w:pBdr>
        <w:bidi/>
        <w:spacing w:before="420" w:after="120"/>
        <w:jc w:val="left"/>
        <w:outlineLvl w:val="0"/>
      </w:pPr>
      <w:bookmarkStart w:id="72" w:name="_TocH72"/>
      <w:r>
        <w:rPr>
          <w:rFonts w:ascii="Times New Roman" w:hAnsi="Times New Roman" w:eastAsia="Times New Roman" w:cs="B Zar"/>
          <w:b/>
          <w:bCs/>
          <w:color w:val="1F3864"/>
          <w:sz w:val="32"/>
          <w:szCs w:val="32"/>
          <w:rtl/>
        </w:rPr>
        <w:t xml:space="preserve">۱-۱۵ کاربرد عملی</w:t>
      </w:r>
      <w:bookmarkEnd w:id="72"/>
    </w:p>
    <w:p>
      <w:pPr>
        <w:bidi/>
        <w:spacing w:before="0" w:after="60" w:line="276" w:lineRule="auto"/>
        <w:ind w:firstLine="284"/>
        <w:jc w:val="both"/>
      </w:pPr>
      <w:r>
        <w:rPr>
          <w:rFonts w:ascii="Times New Roman" w:hAnsi="Times New Roman" w:eastAsia="Times New Roman" w:cs="B Zar"/>
          <w:sz w:val="22"/>
          <w:szCs w:val="22"/>
          <w:rtl/>
        </w:rPr>
        <w:t xml:space="preserve">تا اینجا اصول را دیدیم؛ وقت آن است که آن‌ها را در موقعیت‌های واقعی به کار ببندیم. شما مشاور مالی شرکت بهار هستید و پیش از بستن حساب‌ها (۲۹ اسفند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شش تصمیم مدیریت را بررسی می‌کنید. هر مورد را خودتان تحلیل کنید و بعد پاسخ را بخوانید.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ابزارآلات کوچک.</w:t>
      </w:r>
      <w:r>
        <w:rPr>
          <w:rFonts w:ascii="Times New Roman" w:hAnsi="Times New Roman" w:eastAsia="Times New Roman" w:cs="B Zar"/>
          <w:sz w:val="22"/>
          <w:szCs w:val="22"/>
          <w:rtl/>
        </w:rPr>
        <w:t xml:space="preserve"> تاکنون خرید ابزارآلات کوچک بلافاصله هزینه می‌شد، چون هر خرید کمتر از ۲ درصد سود خالص بود. مدیرعامل می‌خواهد آن‌ها را سرمایه‌ای و مستهلک کند. خرید سالانه ابزار تقریباً یکنواخت است.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استهلاک انبار.</w:t>
      </w:r>
      <w:r>
        <w:rPr>
          <w:rFonts w:ascii="Times New Roman" w:hAnsi="Times New Roman" w:eastAsia="Times New Roman" w:cs="B Zar"/>
          <w:sz w:val="22"/>
          <w:szCs w:val="22"/>
          <w:rtl/>
        </w:rPr>
        <w:t xml:space="preserve"> انبار ۱۰ میلیارد ریالی به روش خط مستقیم طی ۱۰ سال مستهلک می‌شد. مدیر مالی امسال استهلاک را دو برابر کرده و می‌گوید «بهای جایگزینی انبار بسیار بالا رفته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حساب‌های بانکی.</w:t>
      </w:r>
      <w:r>
        <w:rPr>
          <w:rFonts w:ascii="Times New Roman" w:hAnsi="Times New Roman" w:eastAsia="Times New Roman" w:cs="B Zar"/>
          <w:sz w:val="22"/>
          <w:szCs w:val="22"/>
          <w:rtl/>
        </w:rPr>
        <w:t xml:space="preserve"> تهیه‌کننده صورت‌های مالی مبلغ حساب هر بانک (ملی، ملت، صادرات…) را حذف و فقط جمع را با عنوان «موجودی نقد نزد بانک‌ها» نشان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سود زمین.</w:t>
      </w:r>
      <w:r>
        <w:rPr>
          <w:rFonts w:ascii="Times New Roman" w:hAnsi="Times New Roman" w:eastAsia="Times New Roman" w:cs="B Zar"/>
          <w:sz w:val="22"/>
          <w:szCs w:val="22"/>
          <w:rtl/>
        </w:rPr>
        <w:t xml:space="preserve"> ۱۵ تیر زمینی خام به ۳٫۲ میلیارد ریال خریداری و ۰٫۸ میلیارد ریال برای قطعه‌بندی هزینه شد. کارشناس رسمی در پایان سال ارزش آن را ۵ میلیارد ریال برآورد کرده است. هیچ قطعه‌ای فروخته نشده، اما شرکت ۱٫۸ میلیارد ریال درآمد (۵٫۰ − ۳٫۲) و پس از کسر هزینه‌ها ۱ میلیارد ریال سود گزارش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موجودی کالا.</w:t>
      </w:r>
      <w:r>
        <w:rPr>
          <w:rFonts w:ascii="Times New Roman" w:hAnsi="Times New Roman" w:eastAsia="Times New Roman" w:cs="B Zar"/>
          <w:sz w:val="22"/>
          <w:szCs w:val="22"/>
          <w:rtl/>
        </w:rPr>
        <w:t xml:space="preserve"> سال‌هاست روش «اولین صادره از اولین وارده»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به‌کار می‌رود. رقبا به «میانگین موزون» رفته‌اند، اما مدیرعامل تغییر نمی‌دهد، چون تغییر ۸٫۳ میلیارد ریال از سود می‌کاهد.</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فراخوان محصول.</w:t>
      </w:r>
      <w:r>
        <w:rPr>
          <w:rFonts w:ascii="Times New Roman" w:hAnsi="Times New Roman" w:eastAsia="Times New Roman" w:cs="B Zar"/>
          <w:sz w:val="22"/>
          <w:szCs w:val="22"/>
          <w:rtl/>
        </w:rPr>
        <w:t xml:space="preserve"> مدیرعامل ۲۰ اسفند در نشستی خبری اعلام کرد شرکت یک سری معیوب را فراخوان می‌کند و خسارت مشتریان را می‌دهد. چون قانون یا قراردادی الزام نمی‌کند و هنوز پولی نپرداخته‌اند، حسابدار هیچ بدهی ثبت نکرده است.</w:t>
      </w:r>
    </w:p>
    <w:p>
      <w:pPr>
        <w:keepNext/>
        <w:keepLines/>
        <w:bidi/>
        <w:spacing w:before="300" w:after="80"/>
        <w:jc w:val="left"/>
        <w:outlineLvl w:val="1"/>
      </w:pPr>
      <w:bookmarkStart w:id="73" w:name="_TocH73"/>
      <w:r>
        <w:rPr>
          <w:rFonts w:ascii="Times New Roman" w:hAnsi="Times New Roman" w:eastAsia="Times New Roman" w:cs="B Zar"/>
          <w:b/>
          <w:bCs/>
          <w:color w:val="2E74B5"/>
          <w:sz w:val="27"/>
          <w:szCs w:val="27"/>
          <w:rtl/>
        </w:rPr>
        <w:t xml:space="preserve">۱-۱۵-۱ پاسخ‌ها</w:t>
      </w:r>
      <w:bookmarkEnd w:id="73"/>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هر دو رویه قابل دفاع است.</w:t>
      </w:r>
      <w:r>
        <w:rPr>
          <w:rFonts w:ascii="Times New Roman" w:hAnsi="Times New Roman" w:eastAsia="Times New Roman" w:cs="B Zar"/>
          <w:sz w:val="22"/>
          <w:szCs w:val="22"/>
          <w:rtl/>
        </w:rPr>
        <w:t xml:space="preserve"> مسئله، تقابل ثبات رویه با اهمیت و محدودیت مخارج است. اگر خرید سالانه یکنواخت و بی‌اهمیت باشد، سرمایه‌ای کردن فقط مخارج اداری می‌افزاید و اطلاعات بهتری نمی‌دهد. اما اگر مجموع ابزارها دارایی بااهمیتی باشد که در صورت وضعیت مالی پنهان مانده، تغییر مجاز است، مشروط بر آنکه اطلاعات مربوط‌تر و صادقانه‌تر بدهد و با افشای مناسب همراه باشد.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مخالفیم.</w:t>
      </w:r>
      <w:r>
        <w:rPr>
          <w:rFonts w:ascii="Times New Roman" w:hAnsi="Times New Roman" w:eastAsia="Times New Roman" w:cs="B Zar"/>
          <w:sz w:val="22"/>
          <w:szCs w:val="22"/>
          <w:rtl/>
        </w:rPr>
        <w:t xml:space="preserve"> استهلاک ابزار «تخصیص بهای تمام‌شده» است، نه ارزش‌گذاری. بر مبنای بهای تاریخی استهلاک باید از روی ۱۰ میلیارد ریال محاسبه شود. اگر مدیریت اثر افزایش بهای جایگزینی را می‌خواهد نشان دهد، مسیر درست اندازه‌گیری بر مبنای </w:t>
      </w:r>
      <w:r>
        <w:rPr>
          <w:rFonts w:ascii="Times New Roman" w:hAnsi="Times New Roman" w:eastAsia="Times New Roman" w:cs="B Zar"/>
          <w:b/>
          <w:bCs/>
          <w:sz w:val="22"/>
          <w:szCs w:val="22"/>
          <w:rtl/>
        </w:rPr>
        <w:t xml:space="preserve">بهای جاری</w:t>
      </w:r>
      <w:r>
        <w:rPr>
          <w:rFonts w:ascii="Times New Roman" w:hAnsi="Times New Roman" w:eastAsia="Times New Roman" w:cs="B Zar"/>
          <w:sz w:val="22"/>
          <w:szCs w:val="22"/>
          <w:rtl/>
        </w:rPr>
        <w:t xml:space="preserve"> یا اطلاعات مکمل است. دو برابر کردن دلبخواهی استهلاک، بی‌طرفی و بیان صادقانه را نقض می‌کند.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موافقیم.</w:t>
      </w:r>
      <w:r>
        <w:rPr>
          <w:rFonts w:ascii="Times New Roman" w:hAnsi="Times New Roman" w:eastAsia="Times New Roman" w:cs="B Zar"/>
          <w:sz w:val="22"/>
          <w:szCs w:val="22"/>
          <w:rtl/>
        </w:rPr>
        <w:t xml:space="preserve"> تجمیع اقلام مشابه، قابل فهم بودن را بالا می‌برد و فهرست ده بانک صورت‌ها را شلوغ می‌کند. معیار «اهمیت» تعیین می‌کند آیا تجمیع اطلاعات مربوط را می‌پوشاند؛ مثلاً اگر یکی از حساب‌ها مسدود یا دارای محدودیت ارزی باشد، باید جداگانه یا در یادداشت‌ها افشا شود.</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مخالفیم.</w:t>
      </w:r>
      <w:r>
        <w:rPr>
          <w:rFonts w:ascii="Times New Roman" w:hAnsi="Times New Roman" w:eastAsia="Times New Roman" w:cs="B Zar"/>
          <w:sz w:val="22"/>
          <w:szCs w:val="22"/>
          <w:rtl/>
        </w:rPr>
        <w:t xml:space="preserve"> زمین نگهداری‌شده برای فروش «موجودی» است و بر مبنای اقل بهای تمام‌شده و خالص ارزش فروش (۴٫۰ میلیارد ریال) گزارش می‌شود، نه ارزش روز. درآمد فقط وقتی شناسایی می‌شود که تعهد عملکرد ایفا و کنترل به مشتری منتقل شود. افزایش قیمت زمین، درآمد نیست؛ هیچ معامله‌ای رخ نداده است. بر مبنای برآورد کارشناسی، سود نیز ذهنی و کم‌قابل‌اثبات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نقض نیست، اما دو نکته.</w:t>
      </w:r>
      <w:r>
        <w:rPr>
          <w:rFonts w:ascii="Times New Roman" w:hAnsi="Times New Roman" w:eastAsia="Times New Roman" w:cs="B Zar"/>
          <w:sz w:val="22"/>
          <w:szCs w:val="22"/>
          <w:rtl/>
        </w:rPr>
        <w:t xml:space="preserve"> ثبات رویه یعنی رفتار یکسان یک شرکت در طول زمان، نه هماهنگی با دیگران. تغییر رویه تنها وقتی توجیه‌پذیر است که الزام استاندارد باشد یا اطلاعات مربوط‌تر و صادقانه‌تری بدهد؛ «همرنگ شدن با رقبا» کافی نیست. اما اگر انگیزه واقعی مدیرعامل پرهیز از کاهش سود ۸٫۳ میلیارد ریالی باشد، این نشانه جهت‌گیری است و </w:t>
      </w:r>
      <w:r>
        <w:rPr>
          <w:rFonts w:ascii="Times New Roman" w:hAnsi="Times New Roman" w:eastAsia="Times New Roman" w:cs="B Zar"/>
          <w:b/>
          <w:bCs/>
          <w:sz w:val="22"/>
          <w:szCs w:val="22"/>
          <w:rtl/>
        </w:rPr>
        <w:t xml:space="preserve">بی‌طرفی</w:t>
      </w:r>
      <w:r>
        <w:rPr>
          <w:rFonts w:ascii="Times New Roman" w:hAnsi="Times New Roman" w:eastAsia="Times New Roman" w:cs="B Zar"/>
          <w:sz w:val="22"/>
          <w:szCs w:val="22"/>
          <w:rtl/>
        </w:rPr>
        <w:t xml:space="preserve"> و اخلاق را زیر سؤال می‌برد؛ باید بررسی شود روش میانگین موزون اطلاعات مربوط‌تری می‌دهد یا نه.</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اشتباه است؛ باید بدهی (ذخیره) ثبت شود.</w:t>
      </w:r>
      <w:r>
        <w:rPr>
          <w:rFonts w:ascii="Times New Roman" w:hAnsi="Times New Roman" w:eastAsia="Times New Roman" w:cs="B Zar"/>
          <w:sz w:val="22"/>
          <w:szCs w:val="22"/>
          <w:rtl/>
        </w:rPr>
        <w:t xml:space="preserve"> این یک </w:t>
      </w:r>
      <w:r>
        <w:rPr>
          <w:rFonts w:ascii="Times New Roman" w:hAnsi="Times New Roman" w:eastAsia="Times New Roman" w:cs="B Zar"/>
          <w:b/>
          <w:bCs/>
          <w:sz w:val="22"/>
          <w:szCs w:val="22"/>
          <w:rtl/>
        </w:rPr>
        <w:t xml:space="preserve">تعهد عرفی</w:t>
      </w:r>
      <w:r>
        <w:rPr>
          <w:rFonts w:ascii="Times New Roman" w:hAnsi="Times New Roman" w:eastAsia="Times New Roman" w:cs="B Zar"/>
          <w:sz w:val="22"/>
          <w:szCs w:val="22"/>
          <w:rtl/>
        </w:rPr>
        <w:t xml:space="preserve"> است: مدیرعامل با اعلام عمومی، برداشتی معتبر برای مشتریان ایجاد کرده و شرکت توانایی عملی اجتناب ندارد. رویداد گذشته، تعهد فعلی و انتقال منبع اقتصادی همه برقرارند. برآورد معقول هزینه، اطلاعات مفید می‌دهد. عدم ثبت بدهی، بدهی را کم‌نمایی و سود را بیش‌نمایی می‌کند و بی‌طرفی، احتیاط و کامل بودن را نقض می‌کند.</w:t>
      </w:r>
    </w:p>
    <w:p>
      <w:r>
        <w:br w:type="page"/>
      </w:r>
    </w:p>
    <w:p>
      <w:pPr>
        <w:keepNext/>
        <w:keepLines/>
        <w:pBdr>
          <w:bottom w:val="single" w:sz="8" w:space="3" w:color="1F3864"/>
        </w:pBdr>
        <w:bidi/>
        <w:spacing w:before="420" w:after="120"/>
        <w:jc w:val="left"/>
        <w:outlineLvl w:val="0"/>
      </w:pPr>
      <w:bookmarkStart w:id="74" w:name="_TocH74"/>
      <w:r>
        <w:rPr>
          <w:rFonts w:ascii="Times New Roman" w:hAnsi="Times New Roman" w:eastAsia="Times New Roman" w:cs="B Zar"/>
          <w:b/>
          <w:bCs/>
          <w:color w:val="1F3864"/>
          <w:sz w:val="32"/>
          <w:szCs w:val="32"/>
          <w:rtl/>
        </w:rPr>
        <w:t xml:space="preserve">۱-۱۶ خلاصه فصل</w:t>
      </w:r>
      <w:bookmarkEnd w:id="74"/>
    </w:p>
    <w:p>
      <w:pPr>
        <w:bidi/>
        <w:spacing w:before="0" w:after="60" w:line="276" w:lineRule="auto"/>
        <w:ind w:firstLine="284"/>
        <w:jc w:val="both"/>
      </w:pPr>
      <w:r>
        <w:rPr>
          <w:rFonts w:ascii="Times New Roman" w:hAnsi="Times New Roman" w:eastAsia="Times New Roman" w:cs="B Zar"/>
          <w:sz w:val="22"/>
          <w:szCs w:val="22"/>
          <w:rtl/>
        </w:rPr>
        <w:t xml:space="preserve">با پرسشی ساده شروع کردیم: وقتی دو حسابدار درباره‌ی یک محموله کفش اختلاف دارند، چه کسی داور است؟ حالا می‌دانید پاسخ در یک هرم سه‌طبقه است که نمودار زیر آن را یک‌جا نشان می‌دهد. در ادامه همان مسیر را یک بار دیگر، این بار از بالا، مرور می‌کنیم.</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چارچوب مفهومی گزارشگری مالی در یک نگاه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سطح اول — چرا؟ (هدف)</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اطلاعات مالی مفید برای تصمیم‌های تأمین منابع سرمایه‌گذاران، وام‌دهندگان و سایر اعتباردهندگان؛ شامل ارزیابی چشم‌انداز جریان‌های نقدی (مبلغ، زمان‌بندی، عدم‌اطمینان) و مباشرت مدیریت</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سطح دوم — با چه مصالحی؟ (مفاهیم بنیادین)</w:t>
            </w:r>
          </w:p>
        </w:tc>
      </w:tr>
      <w:tr>
        <w:trPr>
          <w:cantSplit/>
        </w:trPr>
        <w:tc>
          <w:tcPr>
            <w:tcW w:w="5264" w:type="dxa"/>
            <w:gridSpan w:val="7"/>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ویژگی‌های کیفی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بنیادین: مربوط بودن (اهمیت) • بیان صادقانه (کامل، بی‌طرف، عاری از اشتباه)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بهبوددهنده: قابل مقایسه • قابل اثبات • به‌موقع • قابل فهم</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محدودیت فراگیر: مخارج</w:t>
            </w:r>
          </w:p>
        </w:tc>
        <w:tc>
          <w:tcPr>
            <w:tcW w:w="3760" w:type="dxa"/>
            <w:gridSpan w:val="5"/>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عناصر صورت‌های مالی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دارایی • بدهی • حقوق مالکانه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درآمد • هزینه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سطح سوم — چگونه؟ (شناخت، اندازه‌گیری و ارائه)</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شناخت و قطع شناخت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 اطلاعات مفید</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اندازه‌گیری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تاریخی • ارزش جاری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مفروضات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تفکیک شخصیت • تداوم فعالیت • دوره مالی • واحد پولی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اصول</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درآمد • هزینه • ارائه و افشا • نگهداشت سرمایه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1"/>
                <w:szCs w:val="21"/>
                <w:rtl/>
              </w:rPr>
              <w:t xml:space="preserve">پایه همه این‌ها: اخلاق حرفه‌ای و اعتماد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۱-۷: چارچوب مفهومی گزارشگری مالی در یک نگاه</w:t>
      </w:r>
    </w:p>
    <w:p>
      <w:pPr>
        <w:keepNext/>
        <w:keepLines/>
        <w:bidi/>
        <w:spacing w:before="300" w:after="80"/>
        <w:jc w:val="left"/>
        <w:outlineLvl w:val="1"/>
      </w:pPr>
      <w:bookmarkStart w:id="75" w:name="_TocH75"/>
      <w:r>
        <w:rPr>
          <w:rFonts w:ascii="Times New Roman" w:hAnsi="Times New Roman" w:eastAsia="Times New Roman" w:cs="B Zar"/>
          <w:b/>
          <w:bCs/>
          <w:color w:val="2E74B5"/>
          <w:sz w:val="27"/>
          <w:szCs w:val="27"/>
          <w:rtl/>
        </w:rPr>
        <w:t xml:space="preserve">۱-۱۶-۱ آنچه آموختید</w:t>
      </w:r>
      <w:bookmarkEnd w:id="75"/>
    </w:p>
    <w:p>
      <w:pPr>
        <w:bidi/>
        <w:spacing w:before="0" w:after="60" w:line="276" w:lineRule="auto"/>
        <w:ind w:firstLine="284"/>
        <w:jc w:val="both"/>
      </w:pPr>
      <w:r>
        <w:rPr>
          <w:rFonts w:ascii="Times New Roman" w:hAnsi="Times New Roman" w:eastAsia="Times New Roman" w:cs="B Zar"/>
          <w:sz w:val="22"/>
          <w:szCs w:val="22"/>
          <w:rtl/>
        </w:rPr>
        <w:t xml:space="preserve">آغاز مسیر تاریخ بود. دیدید که پس از بحران ۱۹۲۹، استانداردهای موردی که کمیته‌ی رویه‌های حسابداری و هیئت اصول حسابداری صادر می‌کردند، به‌سبب وابستگی به ذی‌نفعان ناکام ماندند و نیاز به مفاهیمی مشترک پدید آمد. اکنون می‌دانید چارچوب مفهومی خودش استاندارد نیست و استانداردها را نقض نمی‌کند، اما مبنای تدوین و تفسیر آن‌هاست و وقتی استاندارد روشنی در کار نباشد، تهیه‌کننده را راهنمایی می‌کند.</w:t>
      </w:r>
    </w:p>
    <w:p>
      <w:pPr>
        <w:bidi/>
        <w:spacing w:before="0" w:after="60" w:line="276" w:lineRule="auto"/>
        <w:ind w:firstLine="284"/>
        <w:jc w:val="both"/>
      </w:pPr>
      <w:r>
        <w:rPr>
          <w:rFonts w:ascii="Times New Roman" w:hAnsi="Times New Roman" w:eastAsia="Times New Roman" w:cs="B Zar"/>
          <w:sz w:val="22"/>
          <w:szCs w:val="22"/>
          <w:rtl/>
        </w:rPr>
        <w:t xml:space="preserve">در طبقه‌ی اول هرم آموختید گزارشگری برای چه کسی و برای چه است. مخاطبان اصلی گزارش مالی با مقاصد عمومی، سرمایه‌گذاران، وام‌دهندگان و سایر اعتباردهندگان‌اند، چون نمی‌توانند اطلاعات اختصاصی طلب کنند، و دو چیز را ارزیابی می‌کنند: چشم‌انداز جریان‌های نقدی آینده و مباشرت مدیریت. در طبقه‌ی دوم شناختید که اطلاعات مفید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بیان شود، یعنی کامل، بی‌طرف، عاری از اشتباه و با رجحان محتوا بر شکل، و چهار ویژگی بهبوددهنده، یعنی قابل مقایسه، قابل اثبات، به‌موقع و قابل فهم، آن را مفیدتر می‌کنند؛ محدودیت مخارج هم می‌گوید منافع اطلاعات باید از مخارج آن بیشتر باشد. احتیاط یعنی ذخیره‌ی پنهان نیست و ثبات رویه یعنی لجبازی نیست. همچنین دارایی را منبع اقتصادی فعلی تحت کنترل، بدهی را تعهد فعلی به انتقال منبع اقتصادی و حقوق مالکانه را منافع باقیمانده تعریف کردید و درآمد و هزینه را بر پایه‌ی تغییر آن‌ها دیدید. دانستید هر قلمی وارد صورت‌های مالی نمی‌شود: هم باید تعریف عنصر را احراز کند و هم شناخت آن اطلاعات مفید فراهم آورد، و دارایی وقتی حذف می‌شود که کنترل آن را از دست بدهیم.</w:t>
      </w:r>
    </w:p>
    <w:p>
      <w:pPr>
        <w:bidi/>
        <w:spacing w:before="0" w:after="60" w:line="276" w:lineRule="auto"/>
        <w:ind w:firstLine="284"/>
        <w:jc w:val="both"/>
      </w:pPr>
      <w:r>
        <w:rPr>
          <w:rFonts w:ascii="Times New Roman" w:hAnsi="Times New Roman" w:eastAsia="Times New Roman" w:cs="B Zar"/>
          <w:sz w:val="22"/>
          <w:szCs w:val="22"/>
          <w:rtl/>
        </w:rPr>
        <w:t xml:space="preserve">در طبقه‌ی سوم از «چه» به «چگونه» رسیدید. چهار فرض، یعنی واحد گزارشگر، تداوم فعالیت، دوره مالی و واحد پولی، زمین بازی را ساختند و هرکدام نقطه‌ضعفی هم داشتند. دیدید با یک انبار چهار عدد متفاوت به دست می‌آید و انتخاب میان بهای تاریخی و ارزش جاری باید بر پایه‌ی ویژگی‌های کیفی صورت گیرد. مدل پنج‌مرحله‌ای را روی یک قرارداد پیش بردید و فهمیدید هزینه یا به‌دنبال درآمد، یا با تخصیص منطقی، یا بی‌درنگ شناسایی می‌شود. آموختید ارائه و افشا شامل طبقه‌بندی، تجمیع و تهاتر است و افشا جایگزین اندازه‌گیری درست نیست، و در تورم شدید سود اسمی می‌تواند کاذب باشد چون دو مفهوم نگهداشت سرمایه نتایج متفاوتی می‌دهند. و سرانجام از انرون و ورلدکام آموختید که هیچ‌کدام از این قواعد بدون اخلاق حرفه‌ای کار نمی‌کند.</w:t>
      </w:r>
    </w:p>
    <w:p>
      <w:pPr>
        <w:bidi/>
        <w:spacing w:before="0" w:after="60" w:line="276" w:lineRule="auto"/>
        <w:ind w:firstLine="284"/>
        <w:jc w:val="both"/>
      </w:pPr>
      <w:r>
        <w:rPr>
          <w:rFonts w:ascii="Times New Roman" w:hAnsi="Times New Roman" w:eastAsia="Times New Roman" w:cs="B Zar"/>
          <w:sz w:val="22"/>
          <w:szCs w:val="22"/>
          <w:rtl/>
        </w:rPr>
        <w:t xml:space="preserve">افزون بر این مسیر اصلی، در این فصل به تعریف حق‌محور دارایی و سه معیار بدهی، واحد حساب و قراردادهای اجرانشده، معیارهای شناخت و عدم‌اطمینان اندازه‌گیری، قطع شناخت، اطلاعات حاصل از هر مبنای اندازه‌گیری و عوامل انتخاب آن، اصول ارائه و افشا (از جمله طبقه‌بندی، تجمیع، تهاتر و جایگاه سود و زیان و سایر اقلام سود و زیان جامع) و مفاهیم سرمایه و نگهداشت سرمایه پرداختیم. سه بخش «مطالعه پیشرفته» که با نوار ویژه مشخص شده‌اند (نظریه‌های عدم‌تقارن اطلاعات و نمایندگی، مقایسه با چارچوب ۲۰۱۸ هیئت استانداردهای بین‌المللی حسابداری و شواهد تجربی درباره مفید بودن اطلاعات) برای دانشجویان تحصیلات تکمیلی‌اند و در پیوست‌ها نگاشت بخش‌های فصل به بندهای چارچوب و دو تحلیل موردی جامع آمده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کادر مطالعه: تفاوت چارچوب جدید با مفاهیم نظری پیشین</w:t>
            </w:r>
          </w:p>
          <w:p>
            <w:pPr>
              <w:bidi/>
              <w:spacing w:before="0" w:after="40" w:line="252" w:lineRule="auto"/>
              <w:jc w:val="both"/>
            </w:pPr>
            <w:r>
              <w:rPr>
                <w:rFonts w:ascii="Times New Roman" w:hAnsi="Times New Roman" w:eastAsia="Times New Roman" w:cs="B Zar"/>
                <w:sz w:val="20"/>
                <w:szCs w:val="20"/>
                <w:rtl/>
              </w:rPr>
              <w:t xml:space="preserve">اگر با منابع پیشین (مفاهیم نظری گزارشگری مالی) آشنا هستید، این تنها جایی از فصل است که به آن اشاره می‌شود. در چارچوب پیشین، مباشرت گاهی ذیل «سودمندی» ادغام می‌شد و اکنون صریحاً جزو نیازهای اطلاعاتی استفاده‌کنندگان است. «قابل اتکا بودن» با اجزای احتیاط، رجحان محتوا و بی‌طرفی جای خود را به «بیان صادقانه» داده است. قابل اثبات بودن و به‌موقع بودن، که گاه جزء قابلیت اتکا یا «محدودیت» بودند، اکنون ویژگی‌های بهبوددهنده‌اند؛ اهمیت از «آستانه‌ی ورود» به جنبه‌ی ویژه‌ی واحد از مربوط بودن تبدیل شده و «قید هزینه–منفعت» اکنون «محدودیت مخارج» نام دارد. تعریف دارایی و بدهی که بر «منافع اقتصادی آتی» و «انتظار جریان» استوار بود، اکنون بر «منبع اقتصادی» و «تعهد فعلی» استوار است و احتمال جریان از تعریف کنار رفته و به شناخت مربوط شده است. شناخت هم که پیش‌تر تعریف + احتمال + اندازه‌گیری قابل اتکا بود، اکنون تعریف + اطلاعات مفید با لحاظ مخارج است و قطع شناخت مستقل تعریف می‌شود. در پایان، اندازه‌گیری، ارائه و افشا، واحد گزارشگر و نگهداشت سرمایه اکنون فصل‌هایی مستقل‌اند.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ابزار لازم را دارید. اگر دوباره آن حسابدار جوان بگوید «تا پول نیامده، درآمدی نداریم»، می‌دانید چه پاسخی بدهید و از کدام بند چارچوب آغاز کنید. برای محک زدن آموخته‌ها، واژه‌نامه را مرور کنید و سپس سراغ پرسش‌های پایان فصل بروید.</w:t>
      </w:r>
    </w:p>
    <w:p>
      <w:pPr>
        <w:keepNext/>
        <w:keepLines/>
        <w:pBdr>
          <w:bottom w:val="single" w:sz="8" w:space="3" w:color="1F3864"/>
        </w:pBdr>
        <w:bidi/>
        <w:spacing w:before="420" w:after="120"/>
        <w:jc w:val="left"/>
        <w:outlineLvl w:val="0"/>
      </w:pPr>
      <w:bookmarkStart w:id="76" w:name="_TocH76"/>
      <w:r>
        <w:rPr>
          <w:rFonts w:ascii="Times New Roman" w:hAnsi="Times New Roman" w:eastAsia="Times New Roman" w:cs="B Zar"/>
          <w:b/>
          <w:bCs/>
          <w:color w:val="1F3864"/>
          <w:sz w:val="32"/>
          <w:szCs w:val="32"/>
          <w:rtl/>
        </w:rPr>
        <w:t xml:space="preserve">واژه‌نامه فارسی—انگلیسی</w:t>
      </w:r>
      <w:bookmarkEnd w:id="76"/>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527"/>
        <w:gridCol w:w="1985"/>
        <w:gridCol w:w="252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مباشرت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Stewardship</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Liability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سودمندی برای تصمیم</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Decision Usefulness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Obligation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گذار پارادایمی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Paradigm Shift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عرفی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Constructive Obligation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حسابرسی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Auditing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قرارداد اجرانشده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Executory Contract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Depreciation</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Equity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تئوری نمایندگی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Agency Theory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ادعای مالکانه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Equity Claim</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کمیسیون بورس و اوراق بهادار آمریکا</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Securities and Exchange Commission</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SEC)</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Income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کمیته رویه‌های حسابداری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Committee on Accounting Procedure</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CAP)</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Expense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اصول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Accounting Principles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APB)</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Recognition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استانداردهای حسابداری مالی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Accounting Standards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FASB)</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قطع شناخت</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Derecognition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استانداردهای بین‌المللی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International Accounting Standards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IASB)</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دفتری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Carrying Amount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چارچوب مفهومی گزارشگری مالی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Conceptual Framework for Financial Reporting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حساب</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Unit of Account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اصول پذیرفته‌شده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Generally Accepted Accounting Principles</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GAAP)</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تطابق هزینه‌ها با درآمدها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Matching</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استفاده‌کنندگان اصلی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Primary Users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مبنای اندازه‌گیری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Measurement Basis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اطلاعات مالی مفید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Useful Financial Information</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تاریخی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Historical Cost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کیفی بنیادی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Fundamental Qualitative Characteristics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مستهلک‌شده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Amortised Cost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حسابداری تعهدی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Accrual Accounting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مفروض</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Deemed Cost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گزارش مالی با مقاصد عمومی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General Purpose Financial Report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جاری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Current Value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با مقاصد عمومی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General Purpose Financial Statements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منصفانه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Fair Value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گزارشگر</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Reporting Entity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بکارگیری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Value in Use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تلفیقی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Consolidated Financial Statements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ایفا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Fulfilment Value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غیرتلفیقی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Unconsolidated Financial Statements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جاری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Current Cost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ترکیبی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Combined Financial Statements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سلسله‌مراتب ارزش منصفانه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Fair Value Hierarchy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مربوط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Relevance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 تطابق حسابداری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Accounting Mismatch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پیش‌بینی‌کنندگی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Predictive Value</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برآورد مرکزی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Central Estimate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تأییدکنندگی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Confirmatory Value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مورد انتظار</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Expected Value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اهمیت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Materiality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تداوم فعالیت</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Going Concern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اطلاعات بااهمیت</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Material Information</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شخصیت</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Economic Entity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مبهم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Obscuring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دوره مالی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Time Period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بیان صادقانه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Faithful Representation</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پولی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Monetary Unit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کامل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Completeness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عملکرد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Performance Obligation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بی‌طرفی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Neutrality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مدل پنج‌مرحله‌ای درآمد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Five-Step Revenue Model</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احتیاط</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Prudence</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محصول</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Product Costs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عاری از اشتباه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Free from Error</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دوره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Period Costs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رجحان محتوا بر شکل</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Substance over Form</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تخصیص سیستماتیک و منطقی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Systematic and Rational Allocation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اندازه‌گیری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Measurement Uncertainty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و افشا</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Presentation and Disclosure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نتیجه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Outcome Uncertainty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طبقه‌بندی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Classification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وجود</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Existence Uncertainty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تجمیع</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Aggregation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کیفی بهبوددهنده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Enhancing Qualitative Characteristics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تهاتر</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Offsetting</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مقایسه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Comparability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اقلام سود و زیان جامع</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Other Comprehensive Income</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OCI)</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ثبات رویه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Consistency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مفهوم مالی سرمایه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Concept of Capital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اثبات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Verifiability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مفهوم فیزیکی سرمایه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Physical Concept of Capital</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به‌موقع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Timeliness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نگهداشت سرمایه مالی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Capital Maintenance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فهم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Understandability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نگهداشت سرمایه فیزیکی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Physical Capital Maintenance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محدودیت مخارج</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Cost Constraint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نگهداری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Holding Gain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Asset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تعدیلات نگهداشت سرمایه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Capital Maintenance Adjustments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Economic Resource</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حسابداری خلاقانه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Creative Accounting</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قابلیت تولید منافع اقتصادی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Potential to Produce Economic Benefits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قانون ساربنز-آکسلی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Sarbanes-Oxley Act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کنترل</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Control</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p>
        </w:tc>
      </w:tr>
    </w:tbl>
    <w:p>
      <w:pPr>
        <w:bidi/>
        <w:spacing w:before="0" w:after="100" w:line="120" w:lineRule="auto"/>
      </w:pPr>
    </w:p>
    <w:p>
      <w:r>
        <w:br w:type="page"/>
      </w:r>
    </w:p>
    <w:p>
      <w:pPr>
        <w:keepNext/>
        <w:keepLines/>
        <w:pBdr>
          <w:bottom w:val="single" w:sz="8" w:space="3" w:color="1F3864"/>
        </w:pBdr>
        <w:bidi/>
        <w:spacing w:before="420" w:after="120"/>
        <w:jc w:val="left"/>
        <w:outlineLvl w:val="0"/>
      </w:pPr>
      <w:bookmarkStart w:id="77" w:name="_TocH77"/>
      <w:r>
        <w:rPr>
          <w:rFonts w:ascii="Times New Roman" w:hAnsi="Times New Roman" w:eastAsia="Times New Roman" w:cs="B Zar"/>
          <w:b/>
          <w:bCs/>
          <w:color w:val="1F3864"/>
          <w:sz w:val="32"/>
          <w:szCs w:val="32"/>
          <w:rtl/>
        </w:rPr>
        <w:t xml:space="preserve">چالش دانایی</w:t>
      </w:r>
      <w:bookmarkEnd w:id="77"/>
    </w:p>
    <w:p>
      <w:pPr>
        <w:bidi/>
        <w:spacing w:before="0" w:after="60" w:line="276" w:lineRule="auto"/>
        <w:ind w:firstLine="284"/>
        <w:jc w:val="both"/>
      </w:pPr>
      <w:r>
        <w:rPr>
          <w:rFonts w:ascii="Times New Roman" w:hAnsi="Times New Roman" w:eastAsia="Times New Roman" w:cs="B Zar"/>
          <w:sz w:val="22"/>
          <w:szCs w:val="22"/>
          <w:rtl/>
        </w:rPr>
        <w:t xml:space="preserve">اکنون وقت آن است که دانش خود را محک بزنید. پرسش‌های این بخش را به‌گونه‌ای نوشته‌ایم که از «حفظ» فراتر بروند: هر پرسش یک موقعیت را پیش می‌گذارد و از شما قضاوت می‌خواهد. گزینه‌های غلط پرسش‌های چهارگزینه‌ای، اشتباه‌های رایج دانشجویان‌اند؛ پس پیش از نگاه به پاسخنامه، دلیل رد شدن هر گزینه را هم بیندیشید.</w:t>
      </w:r>
    </w:p>
    <w:p>
      <w:pPr>
        <w:keepNext/>
        <w:keepLines/>
        <w:bidi/>
        <w:spacing w:before="300" w:after="80"/>
        <w:jc w:val="left"/>
        <w:outlineLvl w:val="1"/>
      </w:pPr>
      <w:bookmarkStart w:id="78" w:name="_TocH78"/>
      <w:r>
        <w:rPr>
          <w:rFonts w:ascii="Times New Roman" w:hAnsi="Times New Roman" w:eastAsia="Times New Roman" w:cs="B Zar"/>
          <w:b/>
          <w:bCs/>
          <w:color w:val="2E74B5"/>
          <w:sz w:val="27"/>
          <w:szCs w:val="27"/>
          <w:rtl/>
        </w:rPr>
        <w:t xml:space="preserve">پرسش‌های تشریحی و تحلیلی</w:t>
      </w:r>
      <w:bookmarkEnd w:id="78"/>
    </w:p>
    <w:p>
      <w:pPr>
        <w:bidi/>
        <w:spacing w:before="0" w:after="90" w:line="276" w:lineRule="auto"/>
        <w:ind w:left="500" w:hanging="500"/>
        <w:jc w:val="both"/>
      </w:pPr>
      <w:r>
        <w:rPr>
          <w:rFonts w:ascii="Times New Roman" w:hAnsi="Times New Roman" w:eastAsia="Times New Roman" w:cs="B Zar"/>
          <w:sz w:val="22"/>
          <w:szCs w:val="22"/>
          <w:rtl/>
        </w:rPr>
        <w:t xml:space="preserve">۱) مدیرعامل شرکت پارس‌گستر می‌گوید: «ما به استانداردها عمل می‌کنیم؛ چارچوب مفهومی چه نیازی دارد؟» با تکیه بر سه کارکرد چارچوب و تجربه تاریخی کمیته رویه‌های حسابداری و هیئت اصول حسابداری پاسخ دهید. در چه موقعیتی چارچوب مستقیماً به حسابدار شرکت پارس‌گستر کمک می‌کند؟</w:t>
      </w:r>
    </w:p>
    <w:p>
      <w:pPr>
        <w:bidi/>
        <w:spacing w:before="0" w:after="90" w:line="276" w:lineRule="auto"/>
        <w:ind w:left="500" w:hanging="500"/>
        <w:jc w:val="both"/>
      </w:pPr>
      <w:r>
        <w:rPr>
          <w:rFonts w:ascii="Times New Roman" w:hAnsi="Times New Roman" w:eastAsia="Times New Roman" w:cs="B Zar"/>
          <w:sz w:val="22"/>
          <w:szCs w:val="22"/>
          <w:rtl/>
        </w:rPr>
        <w:t xml:space="preserve">۲) یکی از سهامداران عمده شرکت بهین‌پوش می‌خواهد گزارش مالی ویژه‌ای فقط برای خودش تهیه شود؛ مدیر مالی می‌گوید گزارش عمومی کافی است. چه کسی درست می‌گوید؟ مخاطبان اصلی گزارش مالی با مقاصد عمومی و حدود آن را با دو ارزیابی «چشم‌انداز جریان نقدی» و «مباشرت» توضیح دهید.</w:t>
      </w:r>
    </w:p>
    <w:p>
      <w:pPr>
        <w:bidi/>
        <w:spacing w:before="0" w:after="90" w:line="276" w:lineRule="auto"/>
        <w:ind w:left="500" w:hanging="500"/>
        <w:jc w:val="both"/>
      </w:pPr>
      <w:r>
        <w:rPr>
          <w:rFonts w:ascii="Times New Roman" w:hAnsi="Times New Roman" w:eastAsia="Times New Roman" w:cs="B Zar"/>
          <w:sz w:val="22"/>
          <w:szCs w:val="22"/>
          <w:rtl/>
        </w:rPr>
        <w:t xml:space="preserve">۳) مدیرعامل می‌خواهد ابزارآلات کوچک را از این پس سرمایه‌ای کند. با اهمیت، محدودیت مخارج و ثبات رویه تحلیل کنید در چه شرایطی این تغییر پذیرفته است و در چه شرایطی نه.</w:t>
      </w:r>
    </w:p>
    <w:p>
      <w:pPr>
        <w:bidi/>
        <w:spacing w:before="0" w:after="90" w:line="276" w:lineRule="auto"/>
        <w:ind w:left="500" w:hanging="500"/>
        <w:jc w:val="both"/>
      </w:pPr>
      <w:r>
        <w:rPr>
          <w:rFonts w:ascii="Times New Roman" w:hAnsi="Times New Roman" w:eastAsia="Times New Roman" w:cs="B Zar"/>
          <w:sz w:val="22"/>
          <w:szCs w:val="22"/>
          <w:rtl/>
        </w:rPr>
        <w:t xml:space="preserve">۴) مدیر مالی در سال پرسود ذخیره اضافی ثبت می‌کند و آن را «احتیاط» می‌نامد. رابطه بی‌طرفی و احتیاط را توضیح دهید و بگویید این اقدام چرا (یا در چه صورتی) پذیرفتنی است.</w:t>
      </w:r>
    </w:p>
    <w:p>
      <w:pPr>
        <w:bidi/>
        <w:spacing w:before="0" w:after="90" w:line="276" w:lineRule="auto"/>
        <w:ind w:left="500" w:hanging="500"/>
        <w:jc w:val="both"/>
      </w:pPr>
      <w:r>
        <w:rPr>
          <w:rFonts w:ascii="Times New Roman" w:hAnsi="Times New Roman" w:eastAsia="Times New Roman" w:cs="B Zar"/>
          <w:sz w:val="22"/>
          <w:szCs w:val="22"/>
          <w:rtl/>
        </w:rPr>
        <w:t xml:space="preserve">۵) دو مدیر نظر مخالف دارند: یکی می‌گوید ارزش روز یک دارایی نامشهود را گزارش کنیم چون مربوط‌تر است؛ دیگری می‌گوید فقط بهای تمام‌شده، چون قابل اثبات است. با ویژگی‌های بنیادین، فرآیند به‌کارگیری آن‌ها و محدودیت مخارج، چارچوبی برای قضاوت ارائه دهید.</w:t>
      </w:r>
    </w:p>
    <w:p>
      <w:pPr>
        <w:bidi/>
        <w:spacing w:before="0" w:after="90" w:line="276" w:lineRule="auto"/>
        <w:ind w:left="500" w:hanging="500"/>
        <w:jc w:val="both"/>
      </w:pPr>
      <w:r>
        <w:rPr>
          <w:rFonts w:ascii="Times New Roman" w:hAnsi="Times New Roman" w:eastAsia="Times New Roman" w:cs="B Zar"/>
          <w:sz w:val="22"/>
          <w:szCs w:val="22"/>
          <w:rtl/>
        </w:rPr>
        <w:t xml:space="preserve">۶) هر یک از موارد زیر را با تعریف عناصر تحلیل کنید: (الف) مهارت مهندسان کلیدی؛ (ب) خط تولید اجاره به شرط تملیک؛ (پ) اعلام عمومی تعویض رایگان قطعه معیوب. هر مورد دارایی، بدهی یا هیچ‌کدام است و چرا؟</w:t>
      </w:r>
    </w:p>
    <w:p>
      <w:pPr>
        <w:bidi/>
        <w:spacing w:before="0" w:after="90" w:line="276" w:lineRule="auto"/>
        <w:ind w:left="500" w:hanging="500"/>
        <w:jc w:val="both"/>
      </w:pPr>
      <w:r>
        <w:rPr>
          <w:rFonts w:ascii="Times New Roman" w:hAnsi="Times New Roman" w:eastAsia="Times New Roman" w:cs="B Zar"/>
          <w:sz w:val="22"/>
          <w:szCs w:val="22"/>
          <w:rtl/>
        </w:rPr>
        <w:t xml:space="preserve">۷) چرا ممکن است قلمی که تعریف دارایی را احراز می‌کند شناسایی نشود؟ دو دلیل را با مثال توضیح دهید. سپس بگویید در چه صورتی مطالبات فروخته‌شده به بانک از صورت وضعیت مالی حذف می‌شود.</w:t>
      </w:r>
    </w:p>
    <w:p>
      <w:pPr>
        <w:bidi/>
        <w:spacing w:before="0" w:after="90" w:line="276" w:lineRule="auto"/>
        <w:ind w:left="500" w:hanging="500"/>
        <w:jc w:val="both"/>
      </w:pPr>
      <w:r>
        <w:rPr>
          <w:rFonts w:ascii="Times New Roman" w:hAnsi="Times New Roman" w:eastAsia="Times New Roman" w:cs="B Zar"/>
          <w:sz w:val="22"/>
          <w:szCs w:val="22"/>
          <w:rtl/>
        </w:rPr>
        <w:t xml:space="preserve">۸) رئیس هیئت‌مدیره می‌گوید: «بهای تاریخی بی‌فایده است؛ همه‌چیز را به ارزش جاری گزارش کنیم.» به‌عنوان مدیر مالی، با ویژگی‌های کیفی و محدودیت مخارج پاسخ دهید و بگویید در کدام موارد حق با اوست.</w:t>
      </w:r>
    </w:p>
    <w:p>
      <w:pPr>
        <w:bidi/>
        <w:spacing w:before="0" w:after="90" w:line="276" w:lineRule="auto"/>
        <w:ind w:left="500" w:hanging="500"/>
        <w:jc w:val="both"/>
      </w:pPr>
      <w:r>
        <w:rPr>
          <w:rFonts w:ascii="Times New Roman" w:hAnsi="Times New Roman" w:eastAsia="Times New Roman" w:cs="B Zar"/>
          <w:sz w:val="22"/>
          <w:szCs w:val="22"/>
          <w:rtl/>
        </w:rPr>
        <w:t xml:space="preserve">۹) شرکت شمیم‌گستر ماشینی را همراه ۲ سال خدمات نگهداری به مبلغ ۱۲۰۰ میلیون ریال می‌فروشد. قیمت مستقل ماشین ۱۰۰۰ و خدمات ۲ ساله ۵۰۰ میلیون ریال است. ماشین در ابتدای سال تحویل می‌شود. پنج مرحله مدل شناسایی درآمد را برای این قرارداد پیش ببرید و درآمد سال اول را حساب کنید.</w:t>
      </w:r>
    </w:p>
    <w:p>
      <w:pPr>
        <w:bidi/>
        <w:spacing w:before="0" w:after="90" w:line="276" w:lineRule="auto"/>
        <w:ind w:left="500" w:hanging="500"/>
        <w:jc w:val="both"/>
      </w:pPr>
      <w:r>
        <w:rPr>
          <w:rFonts w:ascii="Times New Roman" w:hAnsi="Times New Roman" w:eastAsia="Times New Roman" w:cs="B Zar"/>
          <w:sz w:val="22"/>
          <w:szCs w:val="22"/>
          <w:rtl/>
        </w:rPr>
        <w:t xml:space="preserve">۱۰) با مثال ورلدکام یا انرون نشان دهید کدام مفاهیم چارچوب (تعریف عناصر، بیان صادقانه، رجحان محتوا بر شکل) نقض شد و چرا استانداردها بدون اخلاق حرفه‌ای نمی‌توانند از تکرار آن جلوگیری کنند.</w:t>
      </w:r>
    </w:p>
    <w:p>
      <w:pPr>
        <w:bidi/>
        <w:spacing w:before="0" w:after="90" w:line="276" w:lineRule="auto"/>
        <w:ind w:left="500" w:hanging="500"/>
        <w:jc w:val="both"/>
      </w:pPr>
      <w:r>
        <w:rPr>
          <w:rFonts w:ascii="Times New Roman" w:hAnsi="Times New Roman" w:eastAsia="Times New Roman" w:cs="B Zar"/>
          <w:sz w:val="22"/>
          <w:szCs w:val="22"/>
          <w:rtl/>
        </w:rPr>
        <w:t xml:space="preserve">۱۱) چرا چارچوب مفهومی دارایی را «منبع اقتصادی فعلی» و منبع اقتصادی را «حقی با قابلیت تولید منافع اقتصادی» تعریف می‌کند و دیگر «جریان مورد انتظار منافع» را در تعریف نمی‌آورد؟ با تکیه بر بندهای ۴.۱۴ و ۴.۱۵ توضیح دهید احتمال کم تولید منفعت چه اثری بر شناسایی و اندازه‌گیری دارد.</w:t>
      </w:r>
    </w:p>
    <w:p>
      <w:pPr>
        <w:bidi/>
        <w:spacing w:before="0" w:after="90" w:line="276" w:lineRule="auto"/>
        <w:ind w:left="500" w:hanging="500"/>
        <w:jc w:val="both"/>
      </w:pPr>
      <w:r>
        <w:rPr>
          <w:rFonts w:ascii="Times New Roman" w:hAnsi="Times New Roman" w:eastAsia="Times New Roman" w:cs="B Zar"/>
          <w:sz w:val="22"/>
          <w:szCs w:val="22"/>
          <w:rtl/>
        </w:rPr>
        <w:t xml:space="preserve">۱۲) سه معیار وجود بدهی را بر پایه بند ۴.۲۷ شرح دهید و با دو مثال (سیاست علنی جبران خسارت مشتریان و تصمیم هیئت‌مدیره برای خرید دارایی آینده) نشان دهید «توانایی عملی اجتناب» و «رویداد گذشته» چگونه تعیین‌کننده‌اند.</w:t>
      </w:r>
    </w:p>
    <w:p>
      <w:pPr>
        <w:bidi/>
        <w:spacing w:before="0" w:after="90" w:line="276" w:lineRule="auto"/>
        <w:ind w:left="500" w:hanging="500"/>
        <w:jc w:val="both"/>
      </w:pPr>
      <w:r>
        <w:rPr>
          <w:rFonts w:ascii="Times New Roman" w:hAnsi="Times New Roman" w:eastAsia="Times New Roman" w:cs="B Zar"/>
          <w:sz w:val="22"/>
          <w:szCs w:val="22"/>
          <w:rtl/>
        </w:rPr>
        <w:t xml:space="preserve">۱۳) با مثال قرارداد خرید ۱۰۰۰ تن فولاد که هنوز هیچ طرفی تعهدی ایفا نکرده، قرارداد اجرانشده و واحد حساب را توضیح دهید. چرا حق و تعهد قرارداد یک دارایی یا بدهی واحدند و چه زمانی این وضعیت تغییر می‌کند؟</w:t>
      </w:r>
    </w:p>
    <w:p>
      <w:pPr>
        <w:bidi/>
        <w:spacing w:before="0" w:after="90" w:line="276" w:lineRule="auto"/>
        <w:ind w:left="500" w:hanging="500"/>
        <w:jc w:val="both"/>
      </w:pPr>
      <w:r>
        <w:rPr>
          <w:rFonts w:ascii="Times New Roman" w:hAnsi="Times New Roman" w:eastAsia="Times New Roman" w:cs="B Zar"/>
          <w:sz w:val="22"/>
          <w:szCs w:val="22"/>
          <w:rtl/>
        </w:rPr>
        <w:t xml:space="preserve">۱۴) شناسایی و عدم شناسایی یک قلم هر دو می‌توانند اطلاعات را مخدوش کنند. با تکیه بر بندهای ۵.۷ و ۵.۱۲ تا ۵.۲۵ نشان دهید در چه شرایطی شناسایی یک قلم که تعریف عناصر را احراز می‌کند مناسب نیست.</w:t>
      </w:r>
    </w:p>
    <w:p>
      <w:pPr>
        <w:bidi/>
        <w:spacing w:before="0" w:after="90" w:line="276" w:lineRule="auto"/>
        <w:ind w:left="500" w:hanging="500"/>
        <w:jc w:val="both"/>
      </w:pPr>
      <w:r>
        <w:rPr>
          <w:rFonts w:ascii="Times New Roman" w:hAnsi="Times New Roman" w:eastAsia="Times New Roman" w:cs="B Zar"/>
          <w:sz w:val="22"/>
          <w:szCs w:val="22"/>
          <w:rtl/>
        </w:rPr>
        <w:t xml:space="preserve">۱۵) هدف قطع شناخت در چارچوب چیست؟ با مثال فروش ۷۵ درصد از مطالبات ۴۰۰ میلیارد ریالی شرکت البرز‌پلیمر، به‌ویژه با توجه به تغییر واحد حساب، توضیح دهید چه بخشی از قلم حذف می‌شود و چه بخشی می‌ماند.</w:t>
      </w:r>
    </w:p>
    <w:p>
      <w:pPr>
        <w:bidi/>
        <w:spacing w:before="0" w:after="90" w:line="276" w:lineRule="auto"/>
        <w:ind w:left="500" w:hanging="500"/>
        <w:jc w:val="both"/>
      </w:pPr>
      <w:r>
        <w:rPr>
          <w:rFonts w:ascii="Times New Roman" w:hAnsi="Times New Roman" w:eastAsia="Times New Roman" w:cs="B Zar"/>
          <w:sz w:val="22"/>
          <w:szCs w:val="22"/>
          <w:rtl/>
        </w:rPr>
        <w:t xml:space="preserve">۱۶) چهار مبنای اندازه‌گیری (بهای تاریخی، ارزش منصفانه، ارزش بکارگیری/ایفا و بهای جاری) را از نظر نوع اطلاعاتی که فراهم می‌کنند مقایسه کنید و برای زمین، ماشین‌آلات تولیدی و بدهی بلندمدت مبنای مناسب را با ذکر عوامل انتخاب (بندهای ۶.۴۳ تا ۶.۵۶) بیان کنید.</w:t>
      </w:r>
    </w:p>
    <w:p>
      <w:pPr>
        <w:bidi/>
        <w:spacing w:before="0" w:after="90" w:line="276" w:lineRule="auto"/>
        <w:ind w:left="500" w:hanging="500"/>
        <w:jc w:val="both"/>
      </w:pPr>
      <w:r>
        <w:rPr>
          <w:rFonts w:ascii="Times New Roman" w:hAnsi="Times New Roman" w:eastAsia="Times New Roman" w:cs="B Zar"/>
          <w:sz w:val="22"/>
          <w:szCs w:val="22"/>
          <w:rtl/>
        </w:rPr>
        <w:t xml:space="preserve">۱۷) مفاهیم مالی و فیزیکی سرمایه و نگهداشت سرمایه را شرح دهید و نشان دهید چگونه یک شرکت با ۲۰ درصد تورم می‌تواند بر مبنای اسمی سودده و بر مبنای نگهداشت قدرت خرید یا ظرفیت فیزیکی زیان‌ده باشد.</w:t>
      </w:r>
    </w:p>
    <w:p>
      <w:pPr>
        <w:bidi/>
        <w:spacing w:before="0" w:after="90" w:line="276" w:lineRule="auto"/>
        <w:ind w:left="500" w:hanging="500"/>
        <w:jc w:val="both"/>
      </w:pPr>
      <w:r>
        <w:rPr>
          <w:rFonts w:ascii="Times New Roman" w:hAnsi="Times New Roman" w:eastAsia="Times New Roman" w:cs="B Zar"/>
          <w:sz w:val="22"/>
          <w:szCs w:val="22"/>
          <w:rtl/>
        </w:rPr>
        <w:t xml:space="preserve">۱۸) (پیشرفته) با تکیه بر عدم‌تقارن اطلاعات (آکرلوف)، نظریه نمایندگی (جنسن و مکلینگ) و نظریه اثباتی (وات و زیمرمن) استدلال کنید چرا گزارشگری مالی نیازمند چارچوب و استاندارد است و محدودیت‌های هر نظریه را بیان کنید.</w:t>
      </w:r>
    </w:p>
    <w:p>
      <w:pPr>
        <w:bidi/>
        <w:spacing w:before="0" w:after="90" w:line="276" w:lineRule="auto"/>
        <w:ind w:left="500" w:hanging="500"/>
        <w:jc w:val="both"/>
      </w:pPr>
      <w:r>
        <w:rPr>
          <w:rFonts w:ascii="Times New Roman" w:hAnsi="Times New Roman" w:eastAsia="Times New Roman" w:cs="B Zar"/>
          <w:sz w:val="22"/>
          <w:szCs w:val="22"/>
          <w:rtl/>
        </w:rPr>
        <w:t xml:space="preserve">۱۹) (پیشرفته) تغییرهای عمده چارچوب مفهومی ۲۰۱۸ هیئت استانداردهای بین‌المللی حسابداری نسبت به نسخه پیشین را بشمارید و جایگاه هر مفهوم را در چارچوب مفهومی ایران نشان دهید. چرا تفاوت چارچوب‌ها لزوماً به تفاوت الزامات استانداردها نمی‌انجامد؟</w:t>
      </w:r>
    </w:p>
    <w:p>
      <w:pPr>
        <w:bidi/>
        <w:spacing w:before="0" w:after="90" w:line="276" w:lineRule="auto"/>
        <w:ind w:left="500" w:hanging="500"/>
        <w:jc w:val="both"/>
      </w:pPr>
      <w:r>
        <w:rPr>
          <w:rFonts w:ascii="Times New Roman" w:hAnsi="Times New Roman" w:eastAsia="Times New Roman" w:cs="B Zar"/>
          <w:sz w:val="22"/>
          <w:szCs w:val="22"/>
          <w:rtl/>
        </w:rPr>
        <w:t xml:space="preserve">۲۰) (پیشرفته) پژوهش‌های بال و براون (۱۹۶۸) و بیور (۱۹۶۸) چه چیزی را درباره «مربوط بودن» اطلاعات سود نشان می‌دهند و چه محدودیت‌هایی در استفاده از واکنش بازار به‌عنوان ملاک مفید بودن وجود دارد؟</w:t>
      </w:r>
    </w:p>
    <w:p>
      <w:pPr>
        <w:keepNext/>
        <w:keepLines/>
        <w:bidi/>
        <w:spacing w:before="300" w:after="80"/>
        <w:jc w:val="left"/>
        <w:outlineLvl w:val="1"/>
      </w:pPr>
      <w:bookmarkStart w:id="79" w:name="_TocH79"/>
      <w:r>
        <w:rPr>
          <w:rFonts w:ascii="Times New Roman" w:hAnsi="Times New Roman" w:eastAsia="Times New Roman" w:cs="B Zar"/>
          <w:b/>
          <w:bCs/>
          <w:color w:val="2E74B5"/>
          <w:sz w:val="27"/>
          <w:szCs w:val="27"/>
          <w:rtl/>
        </w:rPr>
        <w:t xml:space="preserve">آزمون چهارگزینه‌ای</w:t>
      </w:r>
      <w:bookmarkEnd w:id="79"/>
    </w:p>
    <w:p>
      <w:pPr>
        <w:bidi/>
        <w:spacing w:before="0" w:after="90" w:line="276" w:lineRule="auto"/>
        <w:ind w:left="500" w:hanging="500"/>
        <w:jc w:val="both"/>
      </w:pPr>
      <w:r>
        <w:rPr>
          <w:rFonts w:ascii="Times New Roman" w:hAnsi="Times New Roman" w:eastAsia="Times New Roman" w:cs="B Zar"/>
          <w:sz w:val="22"/>
          <w:szCs w:val="22"/>
          <w:rtl/>
        </w:rPr>
        <w:t xml:space="preserve">۱. صورت‌های مالی با مقاصد عمومی شرکت آتیه‌سازان در درجه اول برای چه کسانی تهیه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مدیران شرکت، تا برای بودجه و برنامه‌ریزی عملیاتی از آن‌ها استفاده کنند</w:t>
      </w:r>
    </w:p>
    <w:p>
      <w:pPr>
        <w:bidi/>
        <w:spacing w:before="0" w:after="10" w:line="264" w:lineRule="auto"/>
        <w:ind w:left="900" w:hanging="0"/>
        <w:jc w:val="both"/>
      </w:pPr>
      <w:r>
        <w:rPr>
          <w:rFonts w:ascii="Times New Roman" w:hAnsi="Times New Roman" w:eastAsia="Times New Roman" w:cs="B Zar"/>
          <w:sz w:val="22"/>
          <w:szCs w:val="22"/>
          <w:rtl/>
        </w:rPr>
        <w:t xml:space="preserve">□  ب) سرمایه‌گذاران و اعتباردهندگانی که نمی‌توانند اطلاعات اختصاصی طلب کنند</w:t>
      </w:r>
    </w:p>
    <w:p>
      <w:pPr>
        <w:bidi/>
        <w:spacing w:before="0" w:after="10" w:line="264" w:lineRule="auto"/>
        <w:ind w:left="900" w:hanging="0"/>
        <w:jc w:val="both"/>
      </w:pPr>
      <w:r>
        <w:rPr>
          <w:rFonts w:ascii="Times New Roman" w:hAnsi="Times New Roman" w:eastAsia="Times New Roman" w:cs="B Zar"/>
          <w:sz w:val="22"/>
          <w:szCs w:val="22"/>
          <w:rtl/>
        </w:rPr>
        <w:t xml:space="preserve">□  ج) سازمان امور مالیاتی، تا مالیات قابل پرداخت شرکت را تعیین کند</w:t>
      </w:r>
    </w:p>
    <w:p>
      <w:pPr>
        <w:bidi/>
        <w:spacing w:before="0" w:after="10" w:line="264" w:lineRule="auto"/>
        <w:ind w:left="900" w:hanging="0"/>
        <w:jc w:val="both"/>
      </w:pPr>
      <w:r>
        <w:rPr>
          <w:rFonts w:ascii="Times New Roman" w:hAnsi="Times New Roman" w:eastAsia="Times New Roman" w:cs="B Zar"/>
          <w:sz w:val="22"/>
          <w:szCs w:val="22"/>
          <w:rtl/>
        </w:rPr>
        <w:t xml:space="preserve">□  د) عموم مردم، تا ارزش دقیق شرکت را برای معاملات سهام بدانند</w:t>
      </w:r>
    </w:p>
    <w:p>
      <w:pPr>
        <w:bidi/>
        <w:spacing w:before="0" w:after="90" w:line="276" w:lineRule="auto"/>
        <w:ind w:left="500" w:hanging="500"/>
        <w:jc w:val="both"/>
      </w:pPr>
      <w:r>
        <w:rPr>
          <w:rFonts w:ascii="Times New Roman" w:hAnsi="Times New Roman" w:eastAsia="Times New Roman" w:cs="B Zar"/>
          <w:sz w:val="22"/>
          <w:szCs w:val="22"/>
          <w:rtl/>
        </w:rPr>
        <w:t xml:space="preserve">۲. دو حسابرس مستقل با بازمحاسبه موجودی کالا به روش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از روی سوابق خرید به یک مبلغ می‌رسند. این رخداد بیشتر کدام ویژگی را تقویت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به‌موقع بودن، چون محاسبه مجدد سریع انجام شده است</w:t>
      </w:r>
    </w:p>
    <w:p>
      <w:pPr>
        <w:bidi/>
        <w:spacing w:before="0" w:after="10" w:line="264" w:lineRule="auto"/>
        <w:ind w:left="900" w:hanging="0"/>
        <w:jc w:val="both"/>
      </w:pPr>
      <w:r>
        <w:rPr>
          <w:rFonts w:ascii="Times New Roman" w:hAnsi="Times New Roman" w:eastAsia="Times New Roman" w:cs="B Zar"/>
          <w:sz w:val="22"/>
          <w:szCs w:val="22"/>
          <w:rtl/>
        </w:rPr>
        <w:t xml:space="preserve">□  ب) قابل مقایسه بودن، چون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روش رایجی است</w:t>
      </w:r>
    </w:p>
    <w:p>
      <w:pPr>
        <w:bidi/>
        <w:spacing w:before="0" w:after="10" w:line="264" w:lineRule="auto"/>
        <w:ind w:left="900" w:hanging="0"/>
        <w:jc w:val="both"/>
      </w:pPr>
      <w:r>
        <w:rPr>
          <w:rFonts w:ascii="Times New Roman" w:hAnsi="Times New Roman" w:eastAsia="Times New Roman" w:cs="B Zar"/>
          <w:sz w:val="22"/>
          <w:szCs w:val="22"/>
          <w:rtl/>
        </w:rPr>
        <w:t xml:space="preserve">□  ج) قابل اثبات بودن، چون ناظران مستقل به نتیجه یکسان می‌رسند</w:t>
      </w:r>
    </w:p>
    <w:p>
      <w:pPr>
        <w:bidi/>
        <w:spacing w:before="0" w:after="10" w:line="264" w:lineRule="auto"/>
        <w:ind w:left="900" w:hanging="0"/>
        <w:jc w:val="both"/>
      </w:pPr>
      <w:r>
        <w:rPr>
          <w:rFonts w:ascii="Times New Roman" w:hAnsi="Times New Roman" w:eastAsia="Times New Roman" w:cs="B Zar"/>
          <w:sz w:val="22"/>
          <w:szCs w:val="22"/>
          <w:rtl/>
        </w:rPr>
        <w:t xml:space="preserve">□  د) بی‌طرفی، چون حسابرسان از شرکت مستقل‌اند</w:t>
      </w:r>
    </w:p>
    <w:p>
      <w:pPr>
        <w:bidi/>
        <w:spacing w:before="0" w:after="90" w:line="276" w:lineRule="auto"/>
        <w:ind w:left="500" w:hanging="500"/>
        <w:jc w:val="both"/>
      </w:pPr>
      <w:r>
        <w:rPr>
          <w:rFonts w:ascii="Times New Roman" w:hAnsi="Times New Roman" w:eastAsia="Times New Roman" w:cs="B Zar"/>
          <w:sz w:val="22"/>
          <w:szCs w:val="22"/>
          <w:rtl/>
        </w:rPr>
        <w:t xml:space="preserve">۳. شرکتی سه سال زیان‌ده بوده و امسال با کاهش ذخیره‌ای که فقط ۳ درصد سود را تغییر می‌دهد، «سودده» شده است. کدام ارزیابی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بی‌اهمیت است، چون ۳ درصد از آستانه معمول ۵ درصد کمتر است</w:t>
      </w:r>
    </w:p>
    <w:p>
      <w:pPr>
        <w:bidi/>
        <w:spacing w:before="0" w:after="10" w:line="264" w:lineRule="auto"/>
        <w:ind w:left="900" w:hanging="0"/>
        <w:jc w:val="both"/>
      </w:pPr>
      <w:r>
        <w:rPr>
          <w:rFonts w:ascii="Times New Roman" w:hAnsi="Times New Roman" w:eastAsia="Times New Roman" w:cs="B Zar"/>
          <w:sz w:val="22"/>
          <w:szCs w:val="22"/>
          <w:rtl/>
        </w:rPr>
        <w:t xml:space="preserve">□  ب) بی‌اهمیت است، چون ذخیره برآورد است و برآوردها اهمیت ندارند</w:t>
      </w:r>
    </w:p>
    <w:p>
      <w:pPr>
        <w:bidi/>
        <w:spacing w:before="0" w:after="10" w:line="264" w:lineRule="auto"/>
        <w:ind w:left="900" w:hanging="0"/>
        <w:jc w:val="both"/>
      </w:pPr>
      <w:r>
        <w:rPr>
          <w:rFonts w:ascii="Times New Roman" w:hAnsi="Times New Roman" w:eastAsia="Times New Roman" w:cs="B Zar"/>
          <w:sz w:val="22"/>
          <w:szCs w:val="22"/>
          <w:rtl/>
        </w:rPr>
        <w:t xml:space="preserve">□  ج) بااهمیت است، چون کمیته برای چنین مواردی عدد ثابتی تعیین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د) بااهمیت است، چون ماهیت قلم جهت سود و روند را عوض می‌کند</w:t>
      </w:r>
    </w:p>
    <w:p>
      <w:pPr>
        <w:bidi/>
        <w:spacing w:before="0" w:after="90" w:line="276" w:lineRule="auto"/>
        <w:ind w:left="500" w:hanging="500"/>
        <w:jc w:val="both"/>
      </w:pPr>
      <w:r>
        <w:rPr>
          <w:rFonts w:ascii="Times New Roman" w:hAnsi="Times New Roman" w:eastAsia="Times New Roman" w:cs="B Zar"/>
          <w:sz w:val="22"/>
          <w:szCs w:val="22"/>
          <w:rtl/>
        </w:rPr>
        <w:t xml:space="preserve">۴. مدیر مالی در سال پرسود ۵ میلیارد ریال ذخیره اضافه ثبت می‌کند و آن را «احتیاط» می‌نامد. کدام جمله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این کار بی‌طرفی را نقض می‌کند؛ احتیاط اجازه کم‌نمایی سود را نمی‌دهد</w:t>
      </w:r>
    </w:p>
    <w:p>
      <w:pPr>
        <w:bidi/>
        <w:spacing w:before="0" w:after="10" w:line="264" w:lineRule="auto"/>
        <w:ind w:left="900" w:hanging="0"/>
        <w:jc w:val="both"/>
      </w:pPr>
      <w:r>
        <w:rPr>
          <w:rFonts w:ascii="Times New Roman" w:hAnsi="Times New Roman" w:eastAsia="Times New Roman" w:cs="B Zar"/>
          <w:sz w:val="22"/>
          <w:szCs w:val="22"/>
          <w:rtl/>
        </w:rPr>
        <w:t xml:space="preserve">□  ب) این کار مجاز است؛ احتیاط یعنی همیشه کمترین سود ممکن را گزارش کنیم</w:t>
      </w:r>
    </w:p>
    <w:p>
      <w:pPr>
        <w:bidi/>
        <w:spacing w:before="0" w:after="10" w:line="264" w:lineRule="auto"/>
        <w:ind w:left="900" w:hanging="0"/>
        <w:jc w:val="both"/>
      </w:pPr>
      <w:r>
        <w:rPr>
          <w:rFonts w:ascii="Times New Roman" w:hAnsi="Times New Roman" w:eastAsia="Times New Roman" w:cs="B Zar"/>
          <w:sz w:val="22"/>
          <w:szCs w:val="22"/>
          <w:rtl/>
        </w:rPr>
        <w:t xml:space="preserve">□  ج) این کار مجاز است، چون ذخیره پنهان ثبات سود را بالا می‌برد</w:t>
      </w:r>
    </w:p>
    <w:p>
      <w:pPr>
        <w:bidi/>
        <w:spacing w:before="0" w:after="10" w:line="264" w:lineRule="auto"/>
        <w:ind w:left="900" w:hanging="0"/>
        <w:jc w:val="both"/>
      </w:pPr>
      <w:r>
        <w:rPr>
          <w:rFonts w:ascii="Times New Roman" w:hAnsi="Times New Roman" w:eastAsia="Times New Roman" w:cs="B Zar"/>
          <w:sz w:val="22"/>
          <w:szCs w:val="22"/>
          <w:rtl/>
        </w:rPr>
        <w:t xml:space="preserve">□  د) این کار فرض دوره مالی را نقض می‌کند، نه بی‌طرفی را</w:t>
      </w:r>
    </w:p>
    <w:p>
      <w:pPr>
        <w:bidi/>
        <w:spacing w:before="0" w:after="90" w:line="276" w:lineRule="auto"/>
        <w:ind w:left="500" w:hanging="500"/>
        <w:jc w:val="both"/>
      </w:pPr>
      <w:r>
        <w:rPr>
          <w:rFonts w:ascii="Times New Roman" w:hAnsi="Times New Roman" w:eastAsia="Times New Roman" w:cs="B Zar"/>
          <w:sz w:val="22"/>
          <w:szCs w:val="22"/>
          <w:rtl/>
        </w:rPr>
        <w:t xml:space="preserve">۵. شرکت دریای‌سبز ذخیره تعویض قطعات را ۲۰۰ میلیون ریال برآورد کرده و روش و فرض‌ها را در یادداشت‌ها توضیح داده است. هزینه واقعی ۲۴۰ میلیون شد. درباره «عاری از اشتباه بودن» چه می‌گوییم؟</w:t>
      </w:r>
    </w:p>
    <w:p>
      <w:pPr>
        <w:bidi/>
        <w:spacing w:before="0" w:after="10" w:line="264" w:lineRule="auto"/>
        <w:ind w:left="900" w:hanging="0"/>
        <w:jc w:val="both"/>
      </w:pPr>
      <w:r>
        <w:rPr>
          <w:rFonts w:ascii="Times New Roman" w:hAnsi="Times New Roman" w:eastAsia="Times New Roman" w:cs="B Zar"/>
          <w:sz w:val="22"/>
          <w:szCs w:val="22"/>
          <w:rtl/>
        </w:rPr>
        <w:t xml:space="preserve">□  الف) عاری از اشتباه نبوده، چون رقم برآوردی با واقعیت برابر نشد</w:t>
      </w:r>
    </w:p>
    <w:p>
      <w:pPr>
        <w:bidi/>
        <w:spacing w:before="0" w:after="10" w:line="264" w:lineRule="auto"/>
        <w:ind w:left="900" w:hanging="0"/>
        <w:jc w:val="both"/>
      </w:pPr>
      <w:r>
        <w:rPr>
          <w:rFonts w:ascii="Times New Roman" w:hAnsi="Times New Roman" w:eastAsia="Times New Roman" w:cs="B Zar"/>
          <w:sz w:val="22"/>
          <w:szCs w:val="22"/>
          <w:rtl/>
        </w:rPr>
        <w:t xml:space="preserve">□  ب) عاری از اشتباه نیست، مگر آنکه برآورد دقیقاً درست باشد</w:t>
      </w:r>
    </w:p>
    <w:p>
      <w:pPr>
        <w:bidi/>
        <w:spacing w:before="0" w:after="10" w:line="264" w:lineRule="auto"/>
        <w:ind w:left="900" w:hanging="0"/>
        <w:jc w:val="both"/>
      </w:pPr>
      <w:r>
        <w:rPr>
          <w:rFonts w:ascii="Times New Roman" w:hAnsi="Times New Roman" w:eastAsia="Times New Roman" w:cs="B Zar"/>
          <w:sz w:val="22"/>
          <w:szCs w:val="22"/>
          <w:rtl/>
        </w:rPr>
        <w:t xml:space="preserve">□  ج) می‌تواند عاری از اشتباه باشد، چون برآورد روشن توصیف شده و فرآیند مناسب بی‌اشتباه به‌کار رفته است</w:t>
      </w:r>
    </w:p>
    <w:p>
      <w:pPr>
        <w:bidi/>
        <w:spacing w:before="0" w:after="10" w:line="264" w:lineRule="auto"/>
        <w:ind w:left="900" w:hanging="0"/>
        <w:jc w:val="both"/>
      </w:pPr>
      <w:r>
        <w:rPr>
          <w:rFonts w:ascii="Times New Roman" w:hAnsi="Times New Roman" w:eastAsia="Times New Roman" w:cs="B Zar"/>
          <w:sz w:val="22"/>
          <w:szCs w:val="22"/>
          <w:rtl/>
        </w:rPr>
        <w:t xml:space="preserve">□  د) این ویژگی برآوردها را نمی‌سنجد و فقط برای ارقام شمارشی است</w:t>
      </w:r>
    </w:p>
    <w:p>
      <w:pPr>
        <w:bidi/>
        <w:spacing w:before="0" w:after="90" w:line="276" w:lineRule="auto"/>
        <w:ind w:left="500" w:hanging="500"/>
        <w:jc w:val="both"/>
      </w:pPr>
      <w:r>
        <w:rPr>
          <w:rFonts w:ascii="Times New Roman" w:hAnsi="Times New Roman" w:eastAsia="Times New Roman" w:cs="B Zar"/>
          <w:sz w:val="22"/>
          <w:szCs w:val="22"/>
          <w:rtl/>
        </w:rPr>
        <w:t xml:space="preserve">۶. شرکت شیرین‌عسل یک خط تولید را با «اجاره به شرط تملیک» گرفته است؛ سند به نام شرکت نیست ولی کنترل منافع و تعهد پرداخت بلندمدت با اوست. کدام ثبت مطابق چارچوب است؟</w:t>
      </w:r>
    </w:p>
    <w:p>
      <w:pPr>
        <w:bidi/>
        <w:spacing w:before="0" w:after="10" w:line="264" w:lineRule="auto"/>
        <w:ind w:left="900" w:hanging="0"/>
        <w:jc w:val="both"/>
      </w:pPr>
      <w:r>
        <w:rPr>
          <w:rFonts w:ascii="Times New Roman" w:hAnsi="Times New Roman" w:eastAsia="Times New Roman" w:cs="B Zar"/>
          <w:sz w:val="22"/>
          <w:szCs w:val="22"/>
          <w:rtl/>
        </w:rPr>
        <w:t xml:space="preserve">□  الف) فقط هزینه اجاره ثبت شود، چون شرکت مالک قانونی نیست</w:t>
      </w:r>
    </w:p>
    <w:p>
      <w:pPr>
        <w:bidi/>
        <w:spacing w:before="0" w:after="10" w:line="264" w:lineRule="auto"/>
        <w:ind w:left="900" w:hanging="0"/>
        <w:jc w:val="both"/>
      </w:pPr>
      <w:r>
        <w:rPr>
          <w:rFonts w:ascii="Times New Roman" w:hAnsi="Times New Roman" w:eastAsia="Times New Roman" w:cs="B Zar"/>
          <w:sz w:val="22"/>
          <w:szCs w:val="22"/>
          <w:rtl/>
        </w:rPr>
        <w:t xml:space="preserve">□  ب) دارایی و بدهی ثبت شود، چون محتوا بر شکل مقدم است</w:t>
      </w:r>
    </w:p>
    <w:p>
      <w:pPr>
        <w:bidi/>
        <w:spacing w:before="0" w:after="10" w:line="264" w:lineRule="auto"/>
        <w:ind w:left="900" w:hanging="0"/>
        <w:jc w:val="both"/>
      </w:pPr>
      <w:r>
        <w:rPr>
          <w:rFonts w:ascii="Times New Roman" w:hAnsi="Times New Roman" w:eastAsia="Times New Roman" w:cs="B Zar"/>
          <w:sz w:val="22"/>
          <w:szCs w:val="22"/>
          <w:rtl/>
        </w:rPr>
        <w:t xml:space="preserve">□  ج) تا زمان انتقال سند هیچ ثبتی لازم نیست</w:t>
      </w:r>
    </w:p>
    <w:p>
      <w:pPr>
        <w:bidi/>
        <w:spacing w:before="0" w:after="10" w:line="264" w:lineRule="auto"/>
        <w:ind w:left="900" w:hanging="0"/>
        <w:jc w:val="both"/>
      </w:pPr>
      <w:r>
        <w:rPr>
          <w:rFonts w:ascii="Times New Roman" w:hAnsi="Times New Roman" w:eastAsia="Times New Roman" w:cs="B Zar"/>
          <w:sz w:val="22"/>
          <w:szCs w:val="22"/>
          <w:rtl/>
        </w:rPr>
        <w:t xml:space="preserve">□  د) فقط در یادداشت‌ها افشا شود و در صورت وضعیت مالی نیاید</w:t>
      </w:r>
    </w:p>
    <w:p>
      <w:pPr>
        <w:bidi/>
        <w:spacing w:before="0" w:after="90" w:line="276" w:lineRule="auto"/>
        <w:ind w:left="500" w:hanging="500"/>
        <w:jc w:val="both"/>
      </w:pPr>
      <w:r>
        <w:rPr>
          <w:rFonts w:ascii="Times New Roman" w:hAnsi="Times New Roman" w:eastAsia="Times New Roman" w:cs="B Zar"/>
          <w:sz w:val="22"/>
          <w:szCs w:val="22"/>
          <w:rtl/>
        </w:rPr>
        <w:t xml:space="preserve">۷. شرکت نیلوفر‌صنعت روش ارزش‌گذاری موجودی را برای هم‌رنگ شدن با شرکت پیشرو صنعت تغییر می‌دهد. کدام ارزیابی درست‌تر است؟</w:t>
      </w:r>
    </w:p>
    <w:p>
      <w:pPr>
        <w:bidi/>
        <w:spacing w:before="0" w:after="10" w:line="264" w:lineRule="auto"/>
        <w:ind w:left="900" w:hanging="0"/>
        <w:jc w:val="both"/>
      </w:pPr>
      <w:r>
        <w:rPr>
          <w:rFonts w:ascii="Times New Roman" w:hAnsi="Times New Roman" w:eastAsia="Times New Roman" w:cs="B Zar"/>
          <w:sz w:val="22"/>
          <w:szCs w:val="22"/>
          <w:rtl/>
        </w:rPr>
        <w:t xml:space="preserve">□  الف) تغییر همیشه مجاز است، چون قابل مقایسه بودن را بیشتر می‌کند</w:t>
      </w:r>
    </w:p>
    <w:p>
      <w:pPr>
        <w:bidi/>
        <w:spacing w:before="0" w:after="10" w:line="264" w:lineRule="auto"/>
        <w:ind w:left="900" w:hanging="0"/>
        <w:jc w:val="both"/>
      </w:pPr>
      <w:r>
        <w:rPr>
          <w:rFonts w:ascii="Times New Roman" w:hAnsi="Times New Roman" w:eastAsia="Times New Roman" w:cs="B Zar"/>
          <w:sz w:val="22"/>
          <w:szCs w:val="22"/>
          <w:rtl/>
        </w:rPr>
        <w:t xml:space="preserve">□  ب) تغییر هرگز مجاز نیست، چون ثبات رویه به معنای ممنوعیت تغییر است</w:t>
      </w:r>
    </w:p>
    <w:p>
      <w:pPr>
        <w:bidi/>
        <w:spacing w:before="0" w:after="10" w:line="264" w:lineRule="auto"/>
        <w:ind w:left="900" w:hanging="0"/>
        <w:jc w:val="both"/>
      </w:pPr>
      <w:r>
        <w:rPr>
          <w:rFonts w:ascii="Times New Roman" w:hAnsi="Times New Roman" w:eastAsia="Times New Roman" w:cs="B Zar"/>
          <w:sz w:val="22"/>
          <w:szCs w:val="22"/>
          <w:rtl/>
        </w:rPr>
        <w:t xml:space="preserve">□  ج) تغییر فقط با موافقت شرکت پیشرو مجاز است</w:t>
      </w:r>
    </w:p>
    <w:p>
      <w:pPr>
        <w:bidi/>
        <w:spacing w:before="0" w:after="10" w:line="264" w:lineRule="auto"/>
        <w:ind w:left="900" w:hanging="0"/>
        <w:jc w:val="both"/>
      </w:pPr>
      <w:r>
        <w:rPr>
          <w:rFonts w:ascii="Times New Roman" w:hAnsi="Times New Roman" w:eastAsia="Times New Roman" w:cs="B Zar"/>
          <w:sz w:val="22"/>
          <w:szCs w:val="22"/>
          <w:rtl/>
        </w:rPr>
        <w:t xml:space="preserve">□  د) تغییر وقتی توجیه دارد که اطلاعات مربوط‌تر و صادقانه‌تر بدهد و افشا شود</w:t>
      </w:r>
    </w:p>
    <w:p>
      <w:pPr>
        <w:bidi/>
        <w:spacing w:before="0" w:after="90" w:line="276" w:lineRule="auto"/>
        <w:ind w:left="500" w:hanging="500"/>
        <w:jc w:val="both"/>
      </w:pPr>
      <w:r>
        <w:rPr>
          <w:rFonts w:ascii="Times New Roman" w:hAnsi="Times New Roman" w:eastAsia="Times New Roman" w:cs="B Zar"/>
          <w:sz w:val="22"/>
          <w:szCs w:val="22"/>
          <w:rtl/>
        </w:rPr>
        <w:t xml:space="preserve">۸. کدام جمله درباره ویژگی‌های کیفی بهبوددهنده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به‌تنهایی نمی‌توانند اطلاعات نامربوط یا غیرصادقانه را مفید کنند</w:t>
      </w:r>
    </w:p>
    <w:p>
      <w:pPr>
        <w:bidi/>
        <w:spacing w:before="0" w:after="10" w:line="264" w:lineRule="auto"/>
        <w:ind w:left="900" w:hanging="0"/>
        <w:jc w:val="both"/>
      </w:pPr>
      <w:r>
        <w:rPr>
          <w:rFonts w:ascii="Times New Roman" w:hAnsi="Times New Roman" w:eastAsia="Times New Roman" w:cs="B Zar"/>
          <w:sz w:val="22"/>
          <w:szCs w:val="22"/>
          <w:rtl/>
        </w:rPr>
        <w:t xml:space="preserve">□  ب) اگر اطلاعات قابل فهم باشد، مربوط بودن آن دیگر اهمیتی ندارد</w:t>
      </w:r>
    </w:p>
    <w:p>
      <w:pPr>
        <w:bidi/>
        <w:spacing w:before="0" w:after="10" w:line="264" w:lineRule="auto"/>
        <w:ind w:left="900" w:hanging="0"/>
        <w:jc w:val="both"/>
      </w:pPr>
      <w:r>
        <w:rPr>
          <w:rFonts w:ascii="Times New Roman" w:hAnsi="Times New Roman" w:eastAsia="Times New Roman" w:cs="B Zar"/>
          <w:sz w:val="22"/>
          <w:szCs w:val="22"/>
          <w:rtl/>
        </w:rPr>
        <w:t xml:space="preserve">□  ج) در تعارض با ویژگی‌های بنیادین همیشه بر آن‌ها مقدم‌اند</w:t>
      </w:r>
    </w:p>
    <w:p>
      <w:pPr>
        <w:bidi/>
        <w:spacing w:before="0" w:after="10" w:line="264" w:lineRule="auto"/>
        <w:ind w:left="900" w:hanging="0"/>
        <w:jc w:val="both"/>
      </w:pPr>
      <w:r>
        <w:rPr>
          <w:rFonts w:ascii="Times New Roman" w:hAnsi="Times New Roman" w:eastAsia="Times New Roman" w:cs="B Zar"/>
          <w:sz w:val="22"/>
          <w:szCs w:val="22"/>
          <w:rtl/>
        </w:rPr>
        <w:t xml:space="preserve">□  د) برای اطلاعات بااهمیت اختیاری‌اند و جزء چارچوب نیستند</w:t>
      </w:r>
    </w:p>
    <w:p>
      <w:pPr>
        <w:bidi/>
        <w:spacing w:before="0" w:after="90" w:line="276" w:lineRule="auto"/>
        <w:ind w:left="500" w:hanging="500"/>
        <w:jc w:val="both"/>
      </w:pPr>
      <w:r>
        <w:rPr>
          <w:rFonts w:ascii="Times New Roman" w:hAnsi="Times New Roman" w:eastAsia="Times New Roman" w:cs="B Zar"/>
          <w:sz w:val="22"/>
          <w:szCs w:val="22"/>
          <w:rtl/>
        </w:rPr>
        <w:t xml:space="preserve">۹. شرکتی حقی دارد که احتمال تولید منافع از آن بسیار کم است. بر اساس تعریف دارایی چه می‌توان گفت؟</w:t>
      </w:r>
    </w:p>
    <w:p>
      <w:pPr>
        <w:bidi/>
        <w:spacing w:before="0" w:after="10" w:line="264" w:lineRule="auto"/>
        <w:ind w:left="900" w:hanging="0"/>
        <w:jc w:val="both"/>
      </w:pPr>
      <w:r>
        <w:rPr>
          <w:rFonts w:ascii="Times New Roman" w:hAnsi="Times New Roman" w:eastAsia="Times New Roman" w:cs="B Zar"/>
          <w:sz w:val="22"/>
          <w:szCs w:val="22"/>
          <w:rtl/>
        </w:rPr>
        <w:t xml:space="preserve">□  الف) دارایی نیست، چون باید محتمل باشد که منافع تولید کند</w:t>
      </w:r>
    </w:p>
    <w:p>
      <w:pPr>
        <w:bidi/>
        <w:spacing w:before="0" w:after="10" w:line="264" w:lineRule="auto"/>
        <w:ind w:left="900" w:hanging="0"/>
        <w:jc w:val="both"/>
      </w:pPr>
      <w:r>
        <w:rPr>
          <w:rFonts w:ascii="Times New Roman" w:hAnsi="Times New Roman" w:eastAsia="Times New Roman" w:cs="B Zar"/>
          <w:sz w:val="22"/>
          <w:szCs w:val="22"/>
          <w:rtl/>
        </w:rPr>
        <w:t xml:space="preserve">□  ب) دارایی نیست، چون باید دست‌کم ۵۰ درصد احتمال داشته باشد</w:t>
      </w:r>
    </w:p>
    <w:p>
      <w:pPr>
        <w:bidi/>
        <w:spacing w:before="0" w:after="10" w:line="264" w:lineRule="auto"/>
        <w:ind w:left="900" w:hanging="0"/>
        <w:jc w:val="both"/>
      </w:pPr>
      <w:r>
        <w:rPr>
          <w:rFonts w:ascii="Times New Roman" w:hAnsi="Times New Roman" w:eastAsia="Times New Roman" w:cs="B Zar"/>
          <w:sz w:val="22"/>
          <w:szCs w:val="22"/>
          <w:rtl/>
        </w:rPr>
        <w:t xml:space="preserve">□  ج) ممکن است دارایی باشد؛ احتمال کم بر شناسایی و اندازه‌گیری آن اثر می‌گذارد</w:t>
      </w:r>
    </w:p>
    <w:p>
      <w:pPr>
        <w:bidi/>
        <w:spacing w:before="0" w:after="10" w:line="264" w:lineRule="auto"/>
        <w:ind w:left="900" w:hanging="0"/>
        <w:jc w:val="both"/>
      </w:pPr>
      <w:r>
        <w:rPr>
          <w:rFonts w:ascii="Times New Roman" w:hAnsi="Times New Roman" w:eastAsia="Times New Roman" w:cs="B Zar"/>
          <w:sz w:val="22"/>
          <w:szCs w:val="22"/>
          <w:rtl/>
        </w:rPr>
        <w:t xml:space="preserve">□  د) حتماً دارایی است و باید بدون هیچ آزمون دیگری شناسایی شود</w:t>
      </w:r>
    </w:p>
    <w:p>
      <w:pPr>
        <w:bidi/>
        <w:spacing w:before="0" w:after="90" w:line="276" w:lineRule="auto"/>
        <w:ind w:left="500" w:hanging="500"/>
        <w:jc w:val="both"/>
      </w:pPr>
      <w:r>
        <w:rPr>
          <w:rFonts w:ascii="Times New Roman" w:hAnsi="Times New Roman" w:eastAsia="Times New Roman" w:cs="B Zar"/>
          <w:sz w:val="22"/>
          <w:szCs w:val="22"/>
          <w:rtl/>
        </w:rPr>
        <w:t xml:space="preserve">۱۰. کدام مورد، مطابق تعریف، دارایی شرکت هیرکان‌چوب نیست؟</w:t>
      </w:r>
    </w:p>
    <w:p>
      <w:pPr>
        <w:bidi/>
        <w:spacing w:before="0" w:after="10" w:line="264" w:lineRule="auto"/>
        <w:ind w:left="900" w:hanging="0"/>
        <w:jc w:val="both"/>
      </w:pPr>
      <w:r>
        <w:rPr>
          <w:rFonts w:ascii="Times New Roman" w:hAnsi="Times New Roman" w:eastAsia="Times New Roman" w:cs="B Zar"/>
          <w:sz w:val="22"/>
          <w:szCs w:val="22"/>
          <w:rtl/>
        </w:rPr>
        <w:t xml:space="preserve">□  الف) مجوز بهره‌برداری که دیگران را از استفاده بازمی‌دارد</w:t>
      </w:r>
    </w:p>
    <w:p>
      <w:pPr>
        <w:bidi/>
        <w:spacing w:before="0" w:after="10" w:line="264" w:lineRule="auto"/>
        <w:ind w:left="900" w:hanging="0"/>
        <w:jc w:val="both"/>
      </w:pPr>
      <w:r>
        <w:rPr>
          <w:rFonts w:ascii="Times New Roman" w:hAnsi="Times New Roman" w:eastAsia="Times New Roman" w:cs="B Zar"/>
          <w:sz w:val="22"/>
          <w:szCs w:val="22"/>
          <w:rtl/>
        </w:rPr>
        <w:t xml:space="preserve">□  ب) مهارت‌های مهندسان کلیدی که هر زمان می‌توانند شرکت را ترک کنند</w:t>
      </w:r>
    </w:p>
    <w:p>
      <w:pPr>
        <w:bidi/>
        <w:spacing w:before="0" w:after="10" w:line="264" w:lineRule="auto"/>
        <w:ind w:left="900" w:hanging="0"/>
        <w:jc w:val="both"/>
      </w:pPr>
      <w:r>
        <w:rPr>
          <w:rFonts w:ascii="Times New Roman" w:hAnsi="Times New Roman" w:eastAsia="Times New Roman" w:cs="B Zar"/>
          <w:sz w:val="22"/>
          <w:szCs w:val="22"/>
          <w:rtl/>
        </w:rPr>
        <w:t xml:space="preserve">□  ج) انباری که شرکت مالک و استفاده‌کننده آن است</w:t>
      </w:r>
    </w:p>
    <w:p>
      <w:pPr>
        <w:bidi/>
        <w:spacing w:before="0" w:after="10" w:line="264" w:lineRule="auto"/>
        <w:ind w:left="900" w:hanging="0"/>
        <w:jc w:val="both"/>
      </w:pPr>
      <w:r>
        <w:rPr>
          <w:rFonts w:ascii="Times New Roman" w:hAnsi="Times New Roman" w:eastAsia="Times New Roman" w:cs="B Zar"/>
          <w:sz w:val="22"/>
          <w:szCs w:val="22"/>
          <w:rtl/>
        </w:rPr>
        <w:t xml:space="preserve">□  د) مطالبات از مشتریان که حق دریافت نقد دارد</w:t>
      </w:r>
    </w:p>
    <w:p>
      <w:pPr>
        <w:bidi/>
        <w:spacing w:before="0" w:after="90" w:line="276" w:lineRule="auto"/>
        <w:ind w:left="500" w:hanging="500"/>
        <w:jc w:val="both"/>
      </w:pPr>
      <w:r>
        <w:rPr>
          <w:rFonts w:ascii="Times New Roman" w:hAnsi="Times New Roman" w:eastAsia="Times New Roman" w:cs="B Zar"/>
          <w:sz w:val="22"/>
          <w:szCs w:val="22"/>
          <w:rtl/>
        </w:rPr>
        <w:t xml:space="preserve">۱۱. شرکت اروند‌گستر اعلام عمومی می‌کند قطعه معیوب را رایگان تعویض خواهد کرد؛ قانون هیچ الزامی ندارد. کدام جمله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بدهی نیست، چون هیچ قانون یا قراردادی الزام نکرده است</w:t>
      </w:r>
    </w:p>
    <w:p>
      <w:pPr>
        <w:bidi/>
        <w:spacing w:before="0" w:after="10" w:line="264" w:lineRule="auto"/>
        <w:ind w:left="900" w:hanging="0"/>
        <w:jc w:val="both"/>
      </w:pPr>
      <w:r>
        <w:rPr>
          <w:rFonts w:ascii="Times New Roman" w:hAnsi="Times New Roman" w:eastAsia="Times New Roman" w:cs="B Zar"/>
          <w:sz w:val="22"/>
          <w:szCs w:val="22"/>
          <w:rtl/>
        </w:rPr>
        <w:t xml:space="preserve">□  ب) بدهی نیست؛ فقط پس از پرداخت هزینه، هزینه تعویض ثبت می‌شود</w:t>
      </w:r>
    </w:p>
    <w:p>
      <w:pPr>
        <w:bidi/>
        <w:spacing w:before="0" w:after="10" w:line="264" w:lineRule="auto"/>
        <w:ind w:left="900" w:hanging="0"/>
        <w:jc w:val="both"/>
      </w:pPr>
      <w:r>
        <w:rPr>
          <w:rFonts w:ascii="Times New Roman" w:hAnsi="Times New Roman" w:eastAsia="Times New Roman" w:cs="B Zar"/>
          <w:sz w:val="22"/>
          <w:szCs w:val="22"/>
          <w:rtl/>
        </w:rPr>
        <w:t xml:space="preserve">□  ج) فقط افشا می‌شود، چون مبلغ دقیق معلوم نیست</w:t>
      </w:r>
    </w:p>
    <w:p>
      <w:pPr>
        <w:bidi/>
        <w:spacing w:before="0" w:after="10" w:line="264" w:lineRule="auto"/>
        <w:ind w:left="900" w:hanging="0"/>
        <w:jc w:val="both"/>
      </w:pPr>
      <w:r>
        <w:rPr>
          <w:rFonts w:ascii="Times New Roman" w:hAnsi="Times New Roman" w:eastAsia="Times New Roman" w:cs="B Zar"/>
          <w:sz w:val="22"/>
          <w:szCs w:val="22"/>
          <w:rtl/>
        </w:rPr>
        <w:t xml:space="preserve">□  د) بدهی است، چون با اعلام عمومی توانایی عملی اجتناب از بین رفته است</w:t>
      </w:r>
    </w:p>
    <w:p>
      <w:pPr>
        <w:bidi/>
        <w:spacing w:before="0" w:after="90" w:line="276" w:lineRule="auto"/>
        <w:ind w:left="500" w:hanging="500"/>
        <w:jc w:val="both"/>
      </w:pPr>
      <w:r>
        <w:rPr>
          <w:rFonts w:ascii="Times New Roman" w:hAnsi="Times New Roman" w:eastAsia="Times New Roman" w:cs="B Zar"/>
          <w:sz w:val="22"/>
          <w:szCs w:val="22"/>
          <w:rtl/>
        </w:rPr>
        <w:t xml:space="preserve">۱۲. آقای مالک، ۱۰۰ درصد سهام شرکت پیام‌پاک را دارد و یک تراکتور از شرکت می‌خرد و بهای آن را می‌پردازد. این معامله برای شرکت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درآمد، چون او در نقش مشتری عمل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ب) آورده مالک، چون او مالک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ج) ستانده مالک، چون پول از مالک به شرکت رفته است</w:t>
      </w:r>
    </w:p>
    <w:p>
      <w:pPr>
        <w:bidi/>
        <w:spacing w:before="0" w:after="10" w:line="264" w:lineRule="auto"/>
        <w:ind w:left="900" w:hanging="0"/>
        <w:jc w:val="both"/>
      </w:pPr>
      <w:r>
        <w:rPr>
          <w:rFonts w:ascii="Times New Roman" w:hAnsi="Times New Roman" w:eastAsia="Times New Roman" w:cs="B Zar"/>
          <w:sz w:val="22"/>
          <w:szCs w:val="22"/>
          <w:rtl/>
        </w:rPr>
        <w:t xml:space="preserve">□  د) درآمد نیست؛ معامله با مالک هرگز درآمد نیست</w:t>
      </w:r>
    </w:p>
    <w:p>
      <w:pPr>
        <w:bidi/>
        <w:spacing w:before="0" w:after="90" w:line="276" w:lineRule="auto"/>
        <w:ind w:left="500" w:hanging="500"/>
        <w:jc w:val="both"/>
      </w:pPr>
      <w:r>
        <w:rPr>
          <w:rFonts w:ascii="Times New Roman" w:hAnsi="Times New Roman" w:eastAsia="Times New Roman" w:cs="B Zar"/>
          <w:sz w:val="22"/>
          <w:szCs w:val="22"/>
          <w:rtl/>
        </w:rPr>
        <w:t xml:space="preserve">۱۳. کدام مورد «هزینه» نیست؟</w:t>
      </w:r>
    </w:p>
    <w:p>
      <w:pPr>
        <w:bidi/>
        <w:spacing w:before="0" w:after="10" w:line="264" w:lineRule="auto"/>
        <w:ind w:left="900" w:hanging="0"/>
        <w:jc w:val="both"/>
      </w:pPr>
      <w:r>
        <w:rPr>
          <w:rFonts w:ascii="Times New Roman" w:hAnsi="Times New Roman" w:eastAsia="Times New Roman" w:cs="B Zar"/>
          <w:sz w:val="22"/>
          <w:szCs w:val="22"/>
          <w:rtl/>
        </w:rPr>
        <w:t xml:space="preserve">□  الف) استهلاک ماشین‌آلات</w:t>
      </w:r>
    </w:p>
    <w:p>
      <w:pPr>
        <w:bidi/>
        <w:spacing w:before="0" w:after="10" w:line="264" w:lineRule="auto"/>
        <w:ind w:left="900" w:hanging="0"/>
        <w:jc w:val="both"/>
      </w:pPr>
      <w:r>
        <w:rPr>
          <w:rFonts w:ascii="Times New Roman" w:hAnsi="Times New Roman" w:eastAsia="Times New Roman" w:cs="B Zar"/>
          <w:sz w:val="22"/>
          <w:szCs w:val="22"/>
          <w:rtl/>
        </w:rPr>
        <w:t xml:space="preserve">□  ب) زیان ناشی از آتش‌سوزی انبار</w:t>
      </w:r>
    </w:p>
    <w:p>
      <w:pPr>
        <w:bidi/>
        <w:spacing w:before="0" w:after="10" w:line="264" w:lineRule="auto"/>
        <w:ind w:left="900" w:hanging="0"/>
        <w:jc w:val="both"/>
      </w:pPr>
      <w:r>
        <w:rPr>
          <w:rFonts w:ascii="Times New Roman" w:hAnsi="Times New Roman" w:eastAsia="Times New Roman" w:cs="B Zar"/>
          <w:sz w:val="22"/>
          <w:szCs w:val="22"/>
          <w:rtl/>
        </w:rPr>
        <w:t xml:space="preserve">□  ج) سود نقدی تقسیم‌شده میان سهامداران</w:t>
      </w:r>
    </w:p>
    <w:p>
      <w:pPr>
        <w:bidi/>
        <w:spacing w:before="0" w:after="10" w:line="264" w:lineRule="auto"/>
        <w:ind w:left="900" w:hanging="0"/>
        <w:jc w:val="both"/>
      </w:pPr>
      <w:r>
        <w:rPr>
          <w:rFonts w:ascii="Times New Roman" w:hAnsi="Times New Roman" w:eastAsia="Times New Roman" w:cs="B Zar"/>
          <w:sz w:val="22"/>
          <w:szCs w:val="22"/>
          <w:rtl/>
        </w:rPr>
        <w:t xml:space="preserve">□  د) حقوق کارکنان اداری</w:t>
      </w:r>
    </w:p>
    <w:p>
      <w:pPr>
        <w:bidi/>
        <w:spacing w:before="0" w:after="90" w:line="276" w:lineRule="auto"/>
        <w:ind w:left="500" w:hanging="500"/>
        <w:jc w:val="both"/>
      </w:pPr>
      <w:r>
        <w:rPr>
          <w:rFonts w:ascii="Times New Roman" w:hAnsi="Times New Roman" w:eastAsia="Times New Roman" w:cs="B Zar"/>
          <w:sz w:val="22"/>
          <w:szCs w:val="22"/>
          <w:rtl/>
        </w:rPr>
        <w:t xml:space="preserve">۱۴. قلمی تعریف دارایی را دارد، اما عدم‌اطمینان اندازه‌گیری آن آن‌قدر بالاست که هیچ برآوردی صادقانه نیست. چه باید کرد؟</w:t>
      </w:r>
    </w:p>
    <w:p>
      <w:pPr>
        <w:bidi/>
        <w:spacing w:before="0" w:after="10" w:line="264" w:lineRule="auto"/>
        <w:ind w:left="900" w:hanging="0"/>
        <w:jc w:val="both"/>
      </w:pPr>
      <w:r>
        <w:rPr>
          <w:rFonts w:ascii="Times New Roman" w:hAnsi="Times New Roman" w:eastAsia="Times New Roman" w:cs="B Zar"/>
          <w:sz w:val="22"/>
          <w:szCs w:val="22"/>
          <w:rtl/>
        </w:rPr>
        <w:t xml:space="preserve">□  الف) با حدس مدیریت شناسایی شود، چون تعریف را دارد</w:t>
      </w:r>
    </w:p>
    <w:p>
      <w:pPr>
        <w:bidi/>
        <w:spacing w:before="0" w:after="10" w:line="264" w:lineRule="auto"/>
        <w:ind w:left="900" w:hanging="0"/>
        <w:jc w:val="both"/>
      </w:pPr>
      <w:r>
        <w:rPr>
          <w:rFonts w:ascii="Times New Roman" w:hAnsi="Times New Roman" w:eastAsia="Times New Roman" w:cs="B Zar"/>
          <w:sz w:val="22"/>
          <w:szCs w:val="22"/>
          <w:rtl/>
        </w:rPr>
        <w:t xml:space="preserve">□  ب) اگر شناخت اطلاعات مفید ندهد شناسایی نشود و افشا شود</w:t>
      </w:r>
    </w:p>
    <w:p>
      <w:pPr>
        <w:bidi/>
        <w:spacing w:before="0" w:after="10" w:line="264" w:lineRule="auto"/>
        <w:ind w:left="900" w:hanging="0"/>
        <w:jc w:val="both"/>
      </w:pPr>
      <w:r>
        <w:rPr>
          <w:rFonts w:ascii="Times New Roman" w:hAnsi="Times New Roman" w:eastAsia="Times New Roman" w:cs="B Zar"/>
          <w:sz w:val="22"/>
          <w:szCs w:val="22"/>
          <w:rtl/>
        </w:rPr>
        <w:t xml:space="preserve">□  ج) از صورت‌ها و یادداشت‌ها هر دو حذف شود</w:t>
      </w:r>
    </w:p>
    <w:p>
      <w:pPr>
        <w:bidi/>
        <w:spacing w:before="0" w:after="10" w:line="264" w:lineRule="auto"/>
        <w:ind w:left="900" w:hanging="0"/>
        <w:jc w:val="both"/>
      </w:pPr>
      <w:r>
        <w:rPr>
          <w:rFonts w:ascii="Times New Roman" w:hAnsi="Times New Roman" w:eastAsia="Times New Roman" w:cs="B Zar"/>
          <w:sz w:val="22"/>
          <w:szCs w:val="22"/>
          <w:rtl/>
        </w:rPr>
        <w:t xml:space="preserve">□  د) تعریف دارایی برای آن اصلاح شود تا شناسایی ممکن شود</w:t>
      </w:r>
    </w:p>
    <w:p>
      <w:pPr>
        <w:bidi/>
        <w:spacing w:before="0" w:after="90" w:line="276" w:lineRule="auto"/>
        <w:ind w:left="500" w:hanging="500"/>
        <w:jc w:val="both"/>
      </w:pPr>
      <w:r>
        <w:rPr>
          <w:rFonts w:ascii="Times New Roman" w:hAnsi="Times New Roman" w:eastAsia="Times New Roman" w:cs="B Zar"/>
          <w:sz w:val="22"/>
          <w:szCs w:val="22"/>
          <w:rtl/>
        </w:rPr>
        <w:t xml:space="preserve">۱۵. شرکت رادمان‌کابل مطالبات خود را به بانک می‌فروشد، اما کنترل آن را حفظ کرده و همچنان در معرض نوسانات عمده منافع آن است. وضعیت مطالبات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به محض فروش از صورت وضعیت مالی حذف می‌شود</w:t>
      </w:r>
    </w:p>
    <w:p>
      <w:pPr>
        <w:bidi/>
        <w:spacing w:before="0" w:after="10" w:line="264" w:lineRule="auto"/>
        <w:ind w:left="900" w:hanging="0"/>
        <w:jc w:val="both"/>
      </w:pPr>
      <w:r>
        <w:rPr>
          <w:rFonts w:ascii="Times New Roman" w:hAnsi="Times New Roman" w:eastAsia="Times New Roman" w:cs="B Zar"/>
          <w:sz w:val="22"/>
          <w:szCs w:val="22"/>
          <w:rtl/>
        </w:rPr>
        <w:t xml:space="preserve">□  ب) حذف می‌شود و فقط وجه دریافتی ثبت می‌شود</w:t>
      </w:r>
    </w:p>
    <w:p>
      <w:pPr>
        <w:bidi/>
        <w:spacing w:before="0" w:after="10" w:line="264" w:lineRule="auto"/>
        <w:ind w:left="900" w:hanging="0"/>
        <w:jc w:val="both"/>
      </w:pPr>
      <w:r>
        <w:rPr>
          <w:rFonts w:ascii="Times New Roman" w:hAnsi="Times New Roman" w:eastAsia="Times New Roman" w:cs="B Zar"/>
          <w:sz w:val="22"/>
          <w:szCs w:val="22"/>
          <w:rtl/>
        </w:rPr>
        <w:t xml:space="preserve">□  ج) به‌عنوان درآمد فروش شناسایی می‌شود</w:t>
      </w:r>
    </w:p>
    <w:p>
      <w:pPr>
        <w:bidi/>
        <w:spacing w:before="0" w:after="10" w:line="264" w:lineRule="auto"/>
        <w:ind w:left="900" w:hanging="0"/>
        <w:jc w:val="both"/>
      </w:pPr>
      <w:r>
        <w:rPr>
          <w:rFonts w:ascii="Times New Roman" w:hAnsi="Times New Roman" w:eastAsia="Times New Roman" w:cs="B Zar"/>
          <w:sz w:val="22"/>
          <w:szCs w:val="22"/>
          <w:rtl/>
        </w:rPr>
        <w:t xml:space="preserve">□  د) هنوز حذف نمی‌شود، چون کنترل از دست نرفته است</w:t>
      </w:r>
    </w:p>
    <w:p>
      <w:pPr>
        <w:bidi/>
        <w:spacing w:before="0" w:after="90" w:line="276" w:lineRule="auto"/>
        <w:ind w:left="500" w:hanging="500"/>
        <w:jc w:val="both"/>
      </w:pPr>
      <w:r>
        <w:rPr>
          <w:rFonts w:ascii="Times New Roman" w:hAnsi="Times New Roman" w:eastAsia="Times New Roman" w:cs="B Zar"/>
          <w:sz w:val="22"/>
          <w:szCs w:val="22"/>
          <w:rtl/>
        </w:rPr>
        <w:t xml:space="preserve">۱۶. شرکت صدف‌گستر می‌خواهد بداند اگر انبار را امروز در یک معامله نظام‌مند بفروشد چه مبلغی دریافت می‌کند. کدام مبنا به این پرسش پاسخ می‌دهد؟</w:t>
      </w:r>
    </w:p>
    <w:p>
      <w:pPr>
        <w:bidi/>
        <w:spacing w:before="0" w:after="10" w:line="264" w:lineRule="auto"/>
        <w:ind w:left="900" w:hanging="0"/>
        <w:jc w:val="both"/>
      </w:pPr>
      <w:r>
        <w:rPr>
          <w:rFonts w:ascii="Times New Roman" w:hAnsi="Times New Roman" w:eastAsia="Times New Roman" w:cs="B Zar"/>
          <w:sz w:val="22"/>
          <w:szCs w:val="22"/>
          <w:rtl/>
        </w:rPr>
        <w:t xml:space="preserve">□  الف) ارزش منصفانه</w:t>
      </w:r>
    </w:p>
    <w:p>
      <w:pPr>
        <w:bidi/>
        <w:spacing w:before="0" w:after="10" w:line="264" w:lineRule="auto"/>
        <w:ind w:left="900" w:hanging="0"/>
        <w:jc w:val="both"/>
      </w:pPr>
      <w:r>
        <w:rPr>
          <w:rFonts w:ascii="Times New Roman" w:hAnsi="Times New Roman" w:eastAsia="Times New Roman" w:cs="B Zar"/>
          <w:sz w:val="22"/>
          <w:szCs w:val="22"/>
          <w:rtl/>
        </w:rPr>
        <w:t xml:space="preserve">□  ب) بهای تمام‌شده تاریخی پس از استهلاک</w:t>
      </w:r>
    </w:p>
    <w:p>
      <w:pPr>
        <w:bidi/>
        <w:spacing w:before="0" w:after="10" w:line="264" w:lineRule="auto"/>
        <w:ind w:left="900" w:hanging="0"/>
        <w:jc w:val="both"/>
      </w:pPr>
      <w:r>
        <w:rPr>
          <w:rFonts w:ascii="Times New Roman" w:hAnsi="Times New Roman" w:eastAsia="Times New Roman" w:cs="B Zar"/>
          <w:sz w:val="22"/>
          <w:szCs w:val="22"/>
          <w:rtl/>
        </w:rPr>
        <w:t xml:space="preserve">□  ج) بهای جاری</w:t>
      </w:r>
    </w:p>
    <w:p>
      <w:pPr>
        <w:bidi/>
        <w:spacing w:before="0" w:after="10" w:line="264" w:lineRule="auto"/>
        <w:ind w:left="900" w:hanging="0"/>
        <w:jc w:val="both"/>
      </w:pPr>
      <w:r>
        <w:rPr>
          <w:rFonts w:ascii="Times New Roman" w:hAnsi="Times New Roman" w:eastAsia="Times New Roman" w:cs="B Zar"/>
          <w:sz w:val="22"/>
          <w:szCs w:val="22"/>
          <w:rtl/>
        </w:rPr>
        <w:t xml:space="preserve">□  د) ارزش بکارگیری</w:t>
      </w:r>
    </w:p>
    <w:p>
      <w:pPr>
        <w:bidi/>
        <w:spacing w:before="0" w:after="90" w:line="276" w:lineRule="auto"/>
        <w:ind w:left="500" w:hanging="500"/>
        <w:jc w:val="both"/>
      </w:pPr>
      <w:r>
        <w:rPr>
          <w:rFonts w:ascii="Times New Roman" w:hAnsi="Times New Roman" w:eastAsia="Times New Roman" w:cs="B Zar"/>
          <w:sz w:val="22"/>
          <w:szCs w:val="22"/>
          <w:rtl/>
        </w:rPr>
        <w:t xml:space="preserve">۱۷. شرکتی اوراقی دارد که معامله نمی‌شود، اما قیمت اوراق مشابه امروز مشاهده می‌شود و با تعدیل جزئی به‌کار می‌رود. ارزش منصفانه آن در کدام سطح است؟</w:t>
      </w:r>
    </w:p>
    <w:p>
      <w:pPr>
        <w:bidi/>
        <w:spacing w:before="0" w:after="10" w:line="264" w:lineRule="auto"/>
        <w:ind w:left="900" w:hanging="0"/>
        <w:jc w:val="both"/>
      </w:pPr>
      <w:r>
        <w:rPr>
          <w:rFonts w:ascii="Times New Roman" w:hAnsi="Times New Roman" w:eastAsia="Times New Roman" w:cs="B Zar"/>
          <w:sz w:val="22"/>
          <w:szCs w:val="22"/>
          <w:rtl/>
        </w:rPr>
        <w:t xml:space="preserve">□  الف) سطح ۱، چون قیمت بازار مشاهده می‌شود</w:t>
      </w:r>
    </w:p>
    <w:p>
      <w:pPr>
        <w:bidi/>
        <w:spacing w:before="0" w:after="10" w:line="264" w:lineRule="auto"/>
        <w:ind w:left="900" w:hanging="0"/>
        <w:jc w:val="both"/>
      </w:pPr>
      <w:r>
        <w:rPr>
          <w:rFonts w:ascii="Times New Roman" w:hAnsi="Times New Roman" w:eastAsia="Times New Roman" w:cs="B Zar"/>
          <w:sz w:val="22"/>
          <w:szCs w:val="22"/>
          <w:rtl/>
        </w:rPr>
        <w:t xml:space="preserve">□  ب) سطح ۳، چون خود اوراق معامله نمی‌شود</w:t>
      </w:r>
    </w:p>
    <w:p>
      <w:pPr>
        <w:bidi/>
        <w:spacing w:before="0" w:after="10" w:line="264" w:lineRule="auto"/>
        <w:ind w:left="900" w:hanging="0"/>
        <w:jc w:val="both"/>
      </w:pPr>
      <w:r>
        <w:rPr>
          <w:rFonts w:ascii="Times New Roman" w:hAnsi="Times New Roman" w:eastAsia="Times New Roman" w:cs="B Zar"/>
          <w:sz w:val="22"/>
          <w:szCs w:val="22"/>
          <w:rtl/>
        </w:rPr>
        <w:t xml:space="preserve">□  ج) سطح ۲، چون ورودی‌ها غیرمستقیم قابل مشاهده‌اند</w:t>
      </w:r>
    </w:p>
    <w:p>
      <w:pPr>
        <w:bidi/>
        <w:spacing w:before="0" w:after="10" w:line="264" w:lineRule="auto"/>
        <w:ind w:left="900" w:hanging="0"/>
        <w:jc w:val="both"/>
      </w:pPr>
      <w:r>
        <w:rPr>
          <w:rFonts w:ascii="Times New Roman" w:hAnsi="Times New Roman" w:eastAsia="Times New Roman" w:cs="B Zar"/>
          <w:sz w:val="22"/>
          <w:szCs w:val="22"/>
          <w:rtl/>
        </w:rPr>
        <w:t xml:space="preserve">□  د) خارج از سلسله‌مراتب؛ باید بهای تاریخی گزارش شود</w:t>
      </w:r>
    </w:p>
    <w:p>
      <w:pPr>
        <w:bidi/>
        <w:spacing w:before="0" w:after="90" w:line="276" w:lineRule="auto"/>
        <w:ind w:left="500" w:hanging="500"/>
        <w:jc w:val="both"/>
      </w:pPr>
      <w:r>
        <w:rPr>
          <w:rFonts w:ascii="Times New Roman" w:hAnsi="Times New Roman" w:eastAsia="Times New Roman" w:cs="B Zar"/>
          <w:sz w:val="22"/>
          <w:szCs w:val="22"/>
          <w:rtl/>
        </w:rPr>
        <w:t xml:space="preserve">۱۸. قرارداد فروش نرم‌افزار و پشتیبانی ۹۰۰ میلیون ریال است. قیمت مستقل نرم‌افزار ۶۰۰ و پشتیبانی ۴۰۰ میلیون ریال است. قیمت تخصیص‌یافته به نرم‌افزار و پشتیبانی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۶۰۰ و ۳۰۰</w:t>
      </w:r>
    </w:p>
    <w:p>
      <w:pPr>
        <w:bidi/>
        <w:spacing w:before="0" w:after="10" w:line="264" w:lineRule="auto"/>
        <w:ind w:left="900" w:hanging="0"/>
        <w:jc w:val="both"/>
      </w:pPr>
      <w:r>
        <w:rPr>
          <w:rFonts w:ascii="Times New Roman" w:hAnsi="Times New Roman" w:eastAsia="Times New Roman" w:cs="B Zar"/>
          <w:sz w:val="22"/>
          <w:szCs w:val="22"/>
          <w:rtl/>
        </w:rPr>
        <w:t xml:space="preserve">□  ب) ۴۵۰ و ۴۵۰</w:t>
      </w:r>
    </w:p>
    <w:p>
      <w:pPr>
        <w:bidi/>
        <w:spacing w:before="0" w:after="10" w:line="264" w:lineRule="auto"/>
        <w:ind w:left="900" w:hanging="0"/>
        <w:jc w:val="both"/>
      </w:pPr>
      <w:r>
        <w:rPr>
          <w:rFonts w:ascii="Times New Roman" w:hAnsi="Times New Roman" w:eastAsia="Times New Roman" w:cs="B Zar"/>
          <w:sz w:val="22"/>
          <w:szCs w:val="22"/>
          <w:rtl/>
        </w:rPr>
        <w:t xml:space="preserve">□  ج) ۵۰۰ و ۴۰۰</w:t>
      </w:r>
    </w:p>
    <w:p>
      <w:pPr>
        <w:bidi/>
        <w:spacing w:before="0" w:after="10" w:line="264" w:lineRule="auto"/>
        <w:ind w:left="900" w:hanging="0"/>
        <w:jc w:val="both"/>
      </w:pPr>
      <w:r>
        <w:rPr>
          <w:rFonts w:ascii="Times New Roman" w:hAnsi="Times New Roman" w:eastAsia="Times New Roman" w:cs="B Zar"/>
          <w:sz w:val="22"/>
          <w:szCs w:val="22"/>
          <w:rtl/>
        </w:rPr>
        <w:t xml:space="preserve">□  د) ۵۴۰ و ۳۶۰</w:t>
      </w:r>
    </w:p>
    <w:p>
      <w:pPr>
        <w:bidi/>
        <w:spacing w:before="0" w:after="90" w:line="276" w:lineRule="auto"/>
        <w:ind w:left="500" w:hanging="500"/>
        <w:jc w:val="both"/>
      </w:pPr>
      <w:r>
        <w:rPr>
          <w:rFonts w:ascii="Times New Roman" w:hAnsi="Times New Roman" w:eastAsia="Times New Roman" w:cs="B Zar"/>
          <w:sz w:val="22"/>
          <w:szCs w:val="22"/>
          <w:rtl/>
        </w:rPr>
        <w:t xml:space="preserve">۱۹. شرکت بنیان‌سازه از فروش یک دارایی ۳۰ میلیارد ریال سود و از فروش دارایی دیگر ۳۲ میلیارد ریال زیان دارد و فقط «زیان خالص ۲ میلیارد» نشان می‌دهد. مشکل چیست؟</w:t>
      </w:r>
    </w:p>
    <w:p>
      <w:pPr>
        <w:bidi/>
        <w:spacing w:before="0" w:after="10" w:line="264" w:lineRule="auto"/>
        <w:ind w:left="900" w:hanging="0"/>
        <w:jc w:val="both"/>
      </w:pPr>
      <w:r>
        <w:rPr>
          <w:rFonts w:ascii="Times New Roman" w:hAnsi="Times New Roman" w:eastAsia="Times New Roman" w:cs="B Zar"/>
          <w:sz w:val="22"/>
          <w:szCs w:val="22"/>
          <w:rtl/>
        </w:rPr>
        <w:t xml:space="preserve">□  الف) مشکلی نیست؛ تجمیع و تهاتر یکسان‌اند</w:t>
      </w:r>
    </w:p>
    <w:p>
      <w:pPr>
        <w:bidi/>
        <w:spacing w:before="0" w:after="10" w:line="264" w:lineRule="auto"/>
        <w:ind w:left="900" w:hanging="0"/>
        <w:jc w:val="both"/>
      </w:pPr>
      <w:r>
        <w:rPr>
          <w:rFonts w:ascii="Times New Roman" w:hAnsi="Times New Roman" w:eastAsia="Times New Roman" w:cs="B Zar"/>
          <w:sz w:val="22"/>
          <w:szCs w:val="22"/>
          <w:rtl/>
        </w:rPr>
        <w:t xml:space="preserve">□  ب) تهاتر اقلام غیرمشابه اطلاعات مربوط را می‌پوشاند و معمولاً مناسب نیست</w:t>
      </w:r>
    </w:p>
    <w:p>
      <w:pPr>
        <w:bidi/>
        <w:spacing w:before="0" w:after="10" w:line="264" w:lineRule="auto"/>
        <w:ind w:left="900" w:hanging="0"/>
        <w:jc w:val="both"/>
      </w:pPr>
      <w:r>
        <w:rPr>
          <w:rFonts w:ascii="Times New Roman" w:hAnsi="Times New Roman" w:eastAsia="Times New Roman" w:cs="B Zar"/>
          <w:sz w:val="22"/>
          <w:szCs w:val="22"/>
          <w:rtl/>
        </w:rPr>
        <w:t xml:space="preserve">□  ج) مشکل فقط این است که مبلغ خالص منفی است</w:t>
      </w:r>
    </w:p>
    <w:p>
      <w:pPr>
        <w:bidi/>
        <w:spacing w:before="0" w:after="10" w:line="264" w:lineRule="auto"/>
        <w:ind w:left="900" w:hanging="0"/>
        <w:jc w:val="both"/>
      </w:pPr>
      <w:r>
        <w:rPr>
          <w:rFonts w:ascii="Times New Roman" w:hAnsi="Times New Roman" w:eastAsia="Times New Roman" w:cs="B Zar"/>
          <w:sz w:val="22"/>
          <w:szCs w:val="22"/>
          <w:rtl/>
        </w:rPr>
        <w:t xml:space="preserve">□  د) مشکل این است که سود باید حتماً در سایر اقلام سود و زیان جامع بیاید</w:t>
      </w:r>
    </w:p>
    <w:p>
      <w:pPr>
        <w:bidi/>
        <w:spacing w:before="0" w:after="90" w:line="276" w:lineRule="auto"/>
        <w:ind w:left="500" w:hanging="500"/>
        <w:jc w:val="both"/>
      </w:pPr>
      <w:r>
        <w:rPr>
          <w:rFonts w:ascii="Times New Roman" w:hAnsi="Times New Roman" w:eastAsia="Times New Roman" w:cs="B Zar"/>
          <w:sz w:val="22"/>
          <w:szCs w:val="22"/>
          <w:rtl/>
        </w:rPr>
        <w:t xml:space="preserve">۲۰. حقوق مالکانه ابتدای سال ۲۰۰۰ و انتهای سال ۲۴۰۰ میلیارد ریال است (بدون آورده و توزیع). تورم سال ۱۵ درصد است. سود بر مبنای سرمایه اسمی و بر مبنای قدرت خرید ثابت به‌ترتیب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۴۰۰ و ۱۰۰</w:t>
      </w:r>
    </w:p>
    <w:p>
      <w:pPr>
        <w:bidi/>
        <w:spacing w:before="0" w:after="10" w:line="264" w:lineRule="auto"/>
        <w:ind w:left="900" w:hanging="0"/>
        <w:jc w:val="both"/>
      </w:pPr>
      <w:r>
        <w:rPr>
          <w:rFonts w:ascii="Times New Roman" w:hAnsi="Times New Roman" w:eastAsia="Times New Roman" w:cs="B Zar"/>
          <w:sz w:val="22"/>
          <w:szCs w:val="22"/>
          <w:rtl/>
        </w:rPr>
        <w:t xml:space="preserve">□  ب) ۴۰۰ و ۴۰۰</w:t>
      </w:r>
    </w:p>
    <w:p>
      <w:pPr>
        <w:bidi/>
        <w:spacing w:before="0" w:after="10" w:line="264" w:lineRule="auto"/>
        <w:ind w:left="900" w:hanging="0"/>
        <w:jc w:val="both"/>
      </w:pPr>
      <w:r>
        <w:rPr>
          <w:rFonts w:ascii="Times New Roman" w:hAnsi="Times New Roman" w:eastAsia="Times New Roman" w:cs="B Zar"/>
          <w:sz w:val="22"/>
          <w:szCs w:val="22"/>
          <w:rtl/>
        </w:rPr>
        <w:t xml:space="preserve">□  ج) ۱۰۰ و ۴۰۰</w:t>
      </w:r>
    </w:p>
    <w:p>
      <w:pPr>
        <w:bidi/>
        <w:spacing w:before="0" w:after="10" w:line="264" w:lineRule="auto"/>
        <w:ind w:left="900" w:hanging="0"/>
        <w:jc w:val="both"/>
      </w:pPr>
      <w:r>
        <w:rPr>
          <w:rFonts w:ascii="Times New Roman" w:hAnsi="Times New Roman" w:eastAsia="Times New Roman" w:cs="B Zar"/>
          <w:sz w:val="22"/>
          <w:szCs w:val="22"/>
          <w:rtl/>
        </w:rPr>
        <w:t xml:space="preserve">□  د) ۳۰۰ و ۱۰۰</w:t>
      </w:r>
    </w:p>
    <w:p>
      <w:pPr>
        <w:bidi/>
        <w:spacing w:before="0" w:after="90" w:line="276" w:lineRule="auto"/>
        <w:ind w:left="500" w:hanging="500"/>
        <w:jc w:val="both"/>
      </w:pPr>
      <w:r>
        <w:rPr>
          <w:rFonts w:ascii="Times New Roman" w:hAnsi="Times New Roman" w:eastAsia="Times New Roman" w:cs="B Zar"/>
          <w:sz w:val="22"/>
          <w:szCs w:val="22"/>
          <w:rtl/>
        </w:rPr>
        <w:t xml:space="preserve">۲۱. شرکت مروارید‌سرام حقی در اختیار دارد که احتمال تولید منفعت اقتصادی از آن بسیار کم است. بر پایه چارچوب مفهومی کدام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دارایی نیست، زیرا باید محتمل باشد که منافع اقتصادی تولید کند</w:t>
      </w:r>
    </w:p>
    <w:p>
      <w:pPr>
        <w:bidi/>
        <w:spacing w:before="0" w:after="10" w:line="264" w:lineRule="auto"/>
        <w:ind w:left="900" w:hanging="0"/>
        <w:jc w:val="both"/>
      </w:pPr>
      <w:r>
        <w:rPr>
          <w:rFonts w:ascii="Times New Roman" w:hAnsi="Times New Roman" w:eastAsia="Times New Roman" w:cs="B Zar"/>
          <w:sz w:val="22"/>
          <w:szCs w:val="22"/>
          <w:rtl/>
        </w:rPr>
        <w:t xml:space="preserve">□  ب) دارایی است و همواره باید به مبلغ کامل شناسایی شود</w:t>
      </w:r>
    </w:p>
    <w:p>
      <w:pPr>
        <w:bidi/>
        <w:spacing w:before="0" w:after="10" w:line="264" w:lineRule="auto"/>
        <w:ind w:left="900" w:hanging="0"/>
        <w:jc w:val="both"/>
      </w:pPr>
      <w:r>
        <w:rPr>
          <w:rFonts w:ascii="Times New Roman" w:hAnsi="Times New Roman" w:eastAsia="Times New Roman" w:cs="B Zar"/>
          <w:sz w:val="22"/>
          <w:szCs w:val="22"/>
          <w:rtl/>
        </w:rPr>
        <w:t xml:space="preserve">□  ج) این حق همچنان می‌تواند منبع اقتصادی و دارایی باشد؛ احتمال کم بر تصمیم درباره اطلاعاتی که ارائه می‌شود و بر اندازه‌گیری اثر می‌گذارد</w:t>
      </w:r>
    </w:p>
    <w:p>
      <w:pPr>
        <w:bidi/>
        <w:spacing w:before="0" w:after="10" w:line="264" w:lineRule="auto"/>
        <w:ind w:left="900" w:hanging="0"/>
        <w:jc w:val="both"/>
      </w:pPr>
      <w:r>
        <w:rPr>
          <w:rFonts w:ascii="Times New Roman" w:hAnsi="Times New Roman" w:eastAsia="Times New Roman" w:cs="B Zar"/>
          <w:sz w:val="22"/>
          <w:szCs w:val="22"/>
          <w:rtl/>
        </w:rPr>
        <w:t xml:space="preserve">□  د) فقط در صورتی دارایی است که قابل فروش در بازار باشد</w:t>
      </w:r>
    </w:p>
    <w:p>
      <w:pPr>
        <w:bidi/>
        <w:spacing w:before="0" w:after="90" w:line="276" w:lineRule="auto"/>
        <w:ind w:left="500" w:hanging="500"/>
        <w:jc w:val="both"/>
      </w:pPr>
      <w:r>
        <w:rPr>
          <w:rFonts w:ascii="Times New Roman" w:hAnsi="Times New Roman" w:eastAsia="Times New Roman" w:cs="B Zar"/>
          <w:sz w:val="22"/>
          <w:szCs w:val="22"/>
          <w:rtl/>
        </w:rPr>
        <w:t xml:space="preserve">۲۲. شرکت ایمن‌پمپ سال‌هاست بدون الزام قراردادی هزینه تعمیر قطعات معیوب را می‌پردازد و این سیاست را علناً اعلام کرده است. کدام ارزیابی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اگر شرکت عملاً توانایی اجتناب از این پرداخت را نداشته باشد، تعهد وجود دارد و می‌تواند بدهی باشد</w:t>
      </w:r>
    </w:p>
    <w:p>
      <w:pPr>
        <w:bidi/>
        <w:spacing w:before="0" w:after="10" w:line="264" w:lineRule="auto"/>
        <w:ind w:left="900" w:hanging="0"/>
        <w:jc w:val="both"/>
      </w:pPr>
      <w:r>
        <w:rPr>
          <w:rFonts w:ascii="Times New Roman" w:hAnsi="Times New Roman" w:eastAsia="Times New Roman" w:cs="B Zar"/>
          <w:sz w:val="22"/>
          <w:szCs w:val="22"/>
          <w:rtl/>
        </w:rPr>
        <w:t xml:space="preserve">□  ب) بدهی فقط در صورتی ایجاد می‌شود که تعهد قانونی یا قراردادی باشد</w:t>
      </w:r>
    </w:p>
    <w:p>
      <w:pPr>
        <w:bidi/>
        <w:spacing w:before="0" w:after="10" w:line="264" w:lineRule="auto"/>
        <w:ind w:left="900" w:hanging="0"/>
        <w:jc w:val="both"/>
      </w:pPr>
      <w:r>
        <w:rPr>
          <w:rFonts w:ascii="Times New Roman" w:hAnsi="Times New Roman" w:eastAsia="Times New Roman" w:cs="B Zar"/>
          <w:sz w:val="22"/>
          <w:szCs w:val="22"/>
          <w:rtl/>
        </w:rPr>
        <w:t xml:space="preserve">□  ج) بدهی نیست، چون مبلغ دقیق آن معلوم نیست</w:t>
      </w:r>
    </w:p>
    <w:p>
      <w:pPr>
        <w:bidi/>
        <w:spacing w:before="0" w:after="10" w:line="264" w:lineRule="auto"/>
        <w:ind w:left="900" w:hanging="0"/>
        <w:jc w:val="both"/>
      </w:pPr>
      <w:r>
        <w:rPr>
          <w:rFonts w:ascii="Times New Roman" w:hAnsi="Times New Roman" w:eastAsia="Times New Roman" w:cs="B Zar"/>
          <w:sz w:val="22"/>
          <w:szCs w:val="22"/>
          <w:rtl/>
        </w:rPr>
        <w:t xml:space="preserve">□  د) بدهی نیست، چون پرداخت به شخص معین الزام نشده است</w:t>
      </w:r>
    </w:p>
    <w:p>
      <w:pPr>
        <w:bidi/>
        <w:spacing w:before="0" w:after="90" w:line="276" w:lineRule="auto"/>
        <w:ind w:left="500" w:hanging="500"/>
        <w:jc w:val="both"/>
      </w:pPr>
      <w:r>
        <w:rPr>
          <w:rFonts w:ascii="Times New Roman" w:hAnsi="Times New Roman" w:eastAsia="Times New Roman" w:cs="B Zar"/>
          <w:sz w:val="22"/>
          <w:szCs w:val="22"/>
          <w:rtl/>
        </w:rPr>
        <w:t xml:space="preserve">۲۳. هیئت‌مدیره شرکت دقیق‌ابزار در ۲۵ اسفند تصمیم گرفته است سال آینده ماشین‌آلات جدیدی بخرد. در ۲۹ اسفند شرکت بدهی‌ای بابت این خرید دارد؟</w:t>
      </w:r>
    </w:p>
    <w:p>
      <w:pPr>
        <w:bidi/>
        <w:spacing w:before="0" w:after="10" w:line="264" w:lineRule="auto"/>
        <w:ind w:left="900" w:hanging="0"/>
        <w:jc w:val="both"/>
      </w:pPr>
      <w:r>
        <w:rPr>
          <w:rFonts w:ascii="Times New Roman" w:hAnsi="Times New Roman" w:eastAsia="Times New Roman" w:cs="B Zar"/>
          <w:sz w:val="22"/>
          <w:szCs w:val="22"/>
          <w:rtl/>
        </w:rPr>
        <w:t xml:space="preserve">□  الف) بله؛ تصمیم هیئت‌مدیره تعهد فعلی می‌سازد</w:t>
      </w:r>
    </w:p>
    <w:p>
      <w:pPr>
        <w:bidi/>
        <w:spacing w:before="0" w:after="10" w:line="264" w:lineRule="auto"/>
        <w:ind w:left="900" w:hanging="0"/>
        <w:jc w:val="both"/>
      </w:pPr>
      <w:r>
        <w:rPr>
          <w:rFonts w:ascii="Times New Roman" w:hAnsi="Times New Roman" w:eastAsia="Times New Roman" w:cs="B Zar"/>
          <w:sz w:val="22"/>
          <w:szCs w:val="22"/>
          <w:rtl/>
        </w:rPr>
        <w:t xml:space="preserve">□  ب) بله؛ اما فقط به‌صورت بدهی غیرجاری</w:t>
      </w:r>
    </w:p>
    <w:p>
      <w:pPr>
        <w:bidi/>
        <w:spacing w:before="0" w:after="10" w:line="264" w:lineRule="auto"/>
        <w:ind w:left="900" w:hanging="0"/>
        <w:jc w:val="both"/>
      </w:pPr>
      <w:r>
        <w:rPr>
          <w:rFonts w:ascii="Times New Roman" w:hAnsi="Times New Roman" w:eastAsia="Times New Roman" w:cs="B Zar"/>
          <w:sz w:val="22"/>
          <w:szCs w:val="22"/>
          <w:rtl/>
        </w:rPr>
        <w:t xml:space="preserve">□  ج) خیر؛ چون هیئت‌مدیره صلاحیت ایجاد بدهی ندارد</w:t>
      </w:r>
    </w:p>
    <w:p>
      <w:pPr>
        <w:bidi/>
        <w:spacing w:before="0" w:after="10" w:line="264" w:lineRule="auto"/>
        <w:ind w:left="900" w:hanging="0"/>
        <w:jc w:val="both"/>
      </w:pPr>
      <w:r>
        <w:rPr>
          <w:rFonts w:ascii="Times New Roman" w:hAnsi="Times New Roman" w:eastAsia="Times New Roman" w:cs="B Zar"/>
          <w:sz w:val="22"/>
          <w:szCs w:val="22"/>
          <w:rtl/>
        </w:rPr>
        <w:t xml:space="preserve">□  د) خیر؛ شرکت هنوز منافع اقتصادی دریافت نکرده یا اقدامی انجام نداده که تعهد فعلی ایجاد کند</w:t>
      </w:r>
    </w:p>
    <w:p>
      <w:pPr>
        <w:bidi/>
        <w:spacing w:before="0" w:after="90" w:line="276" w:lineRule="auto"/>
        <w:ind w:left="500" w:hanging="500"/>
        <w:jc w:val="both"/>
      </w:pPr>
      <w:r>
        <w:rPr>
          <w:rFonts w:ascii="Times New Roman" w:hAnsi="Times New Roman" w:eastAsia="Times New Roman" w:cs="B Zar"/>
          <w:sz w:val="22"/>
          <w:szCs w:val="22"/>
          <w:rtl/>
        </w:rPr>
        <w:t xml:space="preserve">۲۴. کدام عبارت «واحد حساب» را به‌درستی تعریف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کوچک‌ترین مبلغی که می‌توان در دفاتر ثبت کرد</w:t>
      </w:r>
    </w:p>
    <w:p>
      <w:pPr>
        <w:bidi/>
        <w:spacing w:before="0" w:after="10" w:line="264" w:lineRule="auto"/>
        <w:ind w:left="900" w:hanging="0"/>
        <w:jc w:val="both"/>
      </w:pPr>
      <w:r>
        <w:rPr>
          <w:rFonts w:ascii="Times New Roman" w:hAnsi="Times New Roman" w:eastAsia="Times New Roman" w:cs="B Zar"/>
          <w:sz w:val="22"/>
          <w:szCs w:val="22"/>
          <w:rtl/>
        </w:rPr>
        <w:t xml:space="preserve">□  ب) حق یا گروهی از حقوق، تعهد یا گروهی از تعهدات، یا گروهی از حقوق و تعهدات که معیارهای شناخت و مفاهیم اندازه‌گیری بر آن اعمال می‌شود</w:t>
      </w:r>
    </w:p>
    <w:p>
      <w:pPr>
        <w:bidi/>
        <w:spacing w:before="0" w:after="10" w:line="264" w:lineRule="auto"/>
        <w:ind w:left="900" w:hanging="0"/>
        <w:jc w:val="both"/>
      </w:pPr>
      <w:r>
        <w:rPr>
          <w:rFonts w:ascii="Times New Roman" w:hAnsi="Times New Roman" w:eastAsia="Times New Roman" w:cs="B Zar"/>
          <w:sz w:val="22"/>
          <w:szCs w:val="22"/>
          <w:rtl/>
        </w:rPr>
        <w:t xml:space="preserve">□  ج) واحد پولی که صورت‌های مالی با آن تهیه می‌شود</w:t>
      </w:r>
    </w:p>
    <w:p>
      <w:pPr>
        <w:bidi/>
        <w:spacing w:before="0" w:after="10" w:line="264" w:lineRule="auto"/>
        <w:ind w:left="900" w:hanging="0"/>
        <w:jc w:val="both"/>
      </w:pPr>
      <w:r>
        <w:rPr>
          <w:rFonts w:ascii="Times New Roman" w:hAnsi="Times New Roman" w:eastAsia="Times New Roman" w:cs="B Zar"/>
          <w:sz w:val="22"/>
          <w:szCs w:val="22"/>
          <w:rtl/>
        </w:rPr>
        <w:t xml:space="preserve">□  د) هر حساب جداگانه در دفتر کل شرکت</w:t>
      </w:r>
    </w:p>
    <w:p>
      <w:pPr>
        <w:bidi/>
        <w:spacing w:before="0" w:after="90" w:line="276" w:lineRule="auto"/>
        <w:ind w:left="500" w:hanging="500"/>
        <w:jc w:val="both"/>
      </w:pPr>
      <w:r>
        <w:rPr>
          <w:rFonts w:ascii="Times New Roman" w:hAnsi="Times New Roman" w:eastAsia="Times New Roman" w:cs="B Zar"/>
          <w:sz w:val="22"/>
          <w:szCs w:val="22"/>
          <w:rtl/>
        </w:rPr>
        <w:t xml:space="preserve">۲۵. شرکت هما‌صنعت قراردادی برای خرید ۱۰۰۰ تن فولاد بسته است که هیچ‌یک از دو طرف هنوز تعهدی ایفا نکرده است. کدام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حق خرید دارایی و تعهد پرداخت بدهی کامل جداگانه‌اند و هر دو باید شناسایی شوند</w:t>
      </w:r>
    </w:p>
    <w:p>
      <w:pPr>
        <w:bidi/>
        <w:spacing w:before="0" w:after="10" w:line="264" w:lineRule="auto"/>
        <w:ind w:left="900" w:hanging="0"/>
        <w:jc w:val="both"/>
      </w:pPr>
      <w:r>
        <w:rPr>
          <w:rFonts w:ascii="Times New Roman" w:hAnsi="Times New Roman" w:eastAsia="Times New Roman" w:cs="B Zar"/>
          <w:sz w:val="22"/>
          <w:szCs w:val="22"/>
          <w:rtl/>
        </w:rPr>
        <w:t xml:space="preserve">□  ب) هیچ‌گاه نباید چنین قراردادی شناسایی شود</w:t>
      </w:r>
    </w:p>
    <w:p>
      <w:pPr>
        <w:bidi/>
        <w:spacing w:before="0" w:after="10" w:line="264" w:lineRule="auto"/>
        <w:ind w:left="900" w:hanging="0"/>
        <w:jc w:val="both"/>
      </w:pPr>
      <w:r>
        <w:rPr>
          <w:rFonts w:ascii="Times New Roman" w:hAnsi="Times New Roman" w:eastAsia="Times New Roman" w:cs="B Zar"/>
          <w:sz w:val="22"/>
          <w:szCs w:val="22"/>
          <w:rtl/>
        </w:rPr>
        <w:t xml:space="preserve">□  ج) حق خرید تنها وقتی دارایی است که فولاد تحویل شده باشد</w:t>
      </w:r>
    </w:p>
    <w:p>
      <w:pPr>
        <w:bidi/>
        <w:spacing w:before="0" w:after="10" w:line="264" w:lineRule="auto"/>
        <w:ind w:left="900" w:hanging="0"/>
        <w:jc w:val="both"/>
      </w:pPr>
      <w:r>
        <w:rPr>
          <w:rFonts w:ascii="Times New Roman" w:hAnsi="Times New Roman" w:eastAsia="Times New Roman" w:cs="B Zar"/>
          <w:sz w:val="22"/>
          <w:szCs w:val="22"/>
          <w:rtl/>
        </w:rPr>
        <w:t xml:space="preserve">□  د) حق و تعهد وابسته و تفکیک‌ناپذیرند؛ ترکیب آنها یک دارایی یا یک بدهی واحد است، بسته به مطلوب یا نامطلوب بودن شرایط فعلی قرارداد</w:t>
      </w:r>
    </w:p>
    <w:p>
      <w:pPr>
        <w:bidi/>
        <w:spacing w:before="0" w:after="90" w:line="276" w:lineRule="auto"/>
        <w:ind w:left="500" w:hanging="500"/>
        <w:jc w:val="both"/>
      </w:pPr>
      <w:r>
        <w:rPr>
          <w:rFonts w:ascii="Times New Roman" w:hAnsi="Times New Roman" w:eastAsia="Times New Roman" w:cs="B Zar"/>
          <w:sz w:val="22"/>
          <w:szCs w:val="22"/>
          <w:rtl/>
        </w:rPr>
        <w:t xml:space="preserve">۲۶. قلمی تعریف دارایی را احراز می‌کند. آیا شناسایی آن در صورت وضعیت مالی همواره الزامی است؟</w:t>
      </w:r>
    </w:p>
    <w:p>
      <w:pPr>
        <w:bidi/>
        <w:spacing w:before="0" w:after="10" w:line="264" w:lineRule="auto"/>
        <w:ind w:left="900" w:hanging="0"/>
        <w:jc w:val="both"/>
      </w:pPr>
      <w:r>
        <w:rPr>
          <w:rFonts w:ascii="Times New Roman" w:hAnsi="Times New Roman" w:eastAsia="Times New Roman" w:cs="B Zar"/>
          <w:sz w:val="22"/>
          <w:szCs w:val="22"/>
          <w:rtl/>
        </w:rPr>
        <w:t xml:space="preserve">□  الف) بله؛ هر قلم دارای تعریف باید شناسایی شود</w:t>
      </w:r>
    </w:p>
    <w:p>
      <w:pPr>
        <w:bidi/>
        <w:spacing w:before="0" w:after="10" w:line="264" w:lineRule="auto"/>
        <w:ind w:left="900" w:hanging="0"/>
        <w:jc w:val="both"/>
      </w:pPr>
      <w:r>
        <w:rPr>
          <w:rFonts w:ascii="Times New Roman" w:hAnsi="Times New Roman" w:eastAsia="Times New Roman" w:cs="B Zar"/>
          <w:sz w:val="22"/>
          <w:szCs w:val="22"/>
          <w:rtl/>
        </w:rPr>
        <w:t xml:space="preserve">□  ب) خیر؛ شناسایی تنها وقتی مناسب است که اطلاعات حاصل برای استفاده‌کنندگان مربوط باشد و بیان صادقانه فراهم کند</w:t>
      </w:r>
    </w:p>
    <w:p>
      <w:pPr>
        <w:bidi/>
        <w:spacing w:before="0" w:after="10" w:line="264" w:lineRule="auto"/>
        <w:ind w:left="900" w:hanging="0"/>
        <w:jc w:val="both"/>
      </w:pPr>
      <w:r>
        <w:rPr>
          <w:rFonts w:ascii="Times New Roman" w:hAnsi="Times New Roman" w:eastAsia="Times New Roman" w:cs="B Zar"/>
          <w:sz w:val="22"/>
          <w:szCs w:val="22"/>
          <w:rtl/>
        </w:rPr>
        <w:t xml:space="preserve">□  ج) خیر؛ شناسایی فقط به تصمیم مدیریت بستگی دارد</w:t>
      </w:r>
    </w:p>
    <w:p>
      <w:pPr>
        <w:bidi/>
        <w:spacing w:before="0" w:after="10" w:line="264" w:lineRule="auto"/>
        <w:ind w:left="900" w:hanging="0"/>
        <w:jc w:val="both"/>
      </w:pPr>
      <w:r>
        <w:rPr>
          <w:rFonts w:ascii="Times New Roman" w:hAnsi="Times New Roman" w:eastAsia="Times New Roman" w:cs="B Zar"/>
          <w:sz w:val="22"/>
          <w:szCs w:val="22"/>
          <w:rtl/>
        </w:rPr>
        <w:t xml:space="preserve">□  د) بله؛ مگر آنکه مبلغ آن کمتر از ۵ درصد سود باشد</w:t>
      </w:r>
    </w:p>
    <w:p>
      <w:pPr>
        <w:bidi/>
        <w:spacing w:before="0" w:after="90" w:line="276" w:lineRule="auto"/>
        <w:ind w:left="500" w:hanging="500"/>
        <w:jc w:val="both"/>
      </w:pPr>
      <w:r>
        <w:rPr>
          <w:rFonts w:ascii="Times New Roman" w:hAnsi="Times New Roman" w:eastAsia="Times New Roman" w:cs="B Zar"/>
          <w:sz w:val="22"/>
          <w:szCs w:val="22"/>
          <w:rtl/>
        </w:rPr>
        <w:t xml:space="preserve">۲۷. چرا وجود عدم‌اطمینان اندازه‌گیری به‌خودی‌خود مانع شناسایی یک دارایی یا بدهی نیست؟</w:t>
      </w:r>
    </w:p>
    <w:p>
      <w:pPr>
        <w:bidi/>
        <w:spacing w:before="0" w:after="10" w:line="264" w:lineRule="auto"/>
        <w:ind w:left="900" w:hanging="0"/>
        <w:jc w:val="both"/>
      </w:pPr>
      <w:r>
        <w:rPr>
          <w:rFonts w:ascii="Times New Roman" w:hAnsi="Times New Roman" w:eastAsia="Times New Roman" w:cs="B Zar"/>
          <w:sz w:val="22"/>
          <w:szCs w:val="22"/>
          <w:rtl/>
        </w:rPr>
        <w:t xml:space="preserve">□  الف) چون استفاده از برآوردهای معقول بخش اساسی تهیه اطلاعات مالی است و با توصیف روشن برآورد، از مفید بودن اطلاعات نمی‌کاهد</w:t>
      </w:r>
    </w:p>
    <w:p>
      <w:pPr>
        <w:bidi/>
        <w:spacing w:before="0" w:after="10" w:line="264" w:lineRule="auto"/>
        <w:ind w:left="900" w:hanging="0"/>
        <w:jc w:val="both"/>
      </w:pPr>
      <w:r>
        <w:rPr>
          <w:rFonts w:ascii="Times New Roman" w:hAnsi="Times New Roman" w:eastAsia="Times New Roman" w:cs="B Zar"/>
          <w:sz w:val="22"/>
          <w:szCs w:val="22"/>
          <w:rtl/>
        </w:rPr>
        <w:t xml:space="preserve">□  ب) چون اندازه‌گیری فقط بر پایه مبالغ قطعی انجام می‌شود</w:t>
      </w:r>
    </w:p>
    <w:p>
      <w:pPr>
        <w:bidi/>
        <w:spacing w:before="0" w:after="10" w:line="264" w:lineRule="auto"/>
        <w:ind w:left="900" w:hanging="0"/>
        <w:jc w:val="both"/>
      </w:pPr>
      <w:r>
        <w:rPr>
          <w:rFonts w:ascii="Times New Roman" w:hAnsi="Times New Roman" w:eastAsia="Times New Roman" w:cs="B Zar"/>
          <w:sz w:val="22"/>
          <w:szCs w:val="22"/>
          <w:rtl/>
        </w:rPr>
        <w:t xml:space="preserve">□  ج) چون شناسایی به اندازه‌گیری نیاز ندارد</w:t>
      </w:r>
    </w:p>
    <w:p>
      <w:pPr>
        <w:bidi/>
        <w:spacing w:before="0" w:after="10" w:line="264" w:lineRule="auto"/>
        <w:ind w:left="900" w:hanging="0"/>
        <w:jc w:val="both"/>
      </w:pPr>
      <w:r>
        <w:rPr>
          <w:rFonts w:ascii="Times New Roman" w:hAnsi="Times New Roman" w:eastAsia="Times New Roman" w:cs="B Zar"/>
          <w:sz w:val="22"/>
          <w:szCs w:val="22"/>
          <w:rtl/>
        </w:rPr>
        <w:t xml:space="preserve">□  د) چون عدم‌اطمینان فقط در بدهی‌ها وجود دارد</w:t>
      </w:r>
    </w:p>
    <w:p>
      <w:pPr>
        <w:bidi/>
        <w:spacing w:before="0" w:after="90" w:line="276" w:lineRule="auto"/>
        <w:ind w:left="500" w:hanging="500"/>
        <w:jc w:val="both"/>
      </w:pPr>
      <w:r>
        <w:rPr>
          <w:rFonts w:ascii="Times New Roman" w:hAnsi="Times New Roman" w:eastAsia="Times New Roman" w:cs="B Zar"/>
          <w:sz w:val="22"/>
          <w:szCs w:val="22"/>
          <w:rtl/>
        </w:rPr>
        <w:t xml:space="preserve">۲۸. شرکت سپهر‌انرژی یک دارایی شناسایی‌شده را از صورت وضعیت مالی خود حذف می‌کند. در چه حالتی قطع شناخت یک دارایی معمولاً رخ می‌دهد؟</w:t>
      </w:r>
    </w:p>
    <w:p>
      <w:pPr>
        <w:bidi/>
        <w:spacing w:before="0" w:after="10" w:line="264" w:lineRule="auto"/>
        <w:ind w:left="900" w:hanging="0"/>
        <w:jc w:val="both"/>
      </w:pPr>
      <w:r>
        <w:rPr>
          <w:rFonts w:ascii="Times New Roman" w:hAnsi="Times New Roman" w:eastAsia="Times New Roman" w:cs="B Zar"/>
          <w:sz w:val="22"/>
          <w:szCs w:val="22"/>
          <w:rtl/>
        </w:rPr>
        <w:t xml:space="preserve">□  الف) وقتی دارایی استهلاک کامل شود</w:t>
      </w:r>
    </w:p>
    <w:p>
      <w:pPr>
        <w:bidi/>
        <w:spacing w:before="0" w:after="10" w:line="264" w:lineRule="auto"/>
        <w:ind w:left="900" w:hanging="0"/>
        <w:jc w:val="both"/>
      </w:pPr>
      <w:r>
        <w:rPr>
          <w:rFonts w:ascii="Times New Roman" w:hAnsi="Times New Roman" w:eastAsia="Times New Roman" w:cs="B Zar"/>
          <w:sz w:val="22"/>
          <w:szCs w:val="22"/>
          <w:rtl/>
        </w:rPr>
        <w:t xml:space="preserve">□  ب) وقتی مدیر تصمیم بگیرد دارایی دیگر مهم نیست</w:t>
      </w:r>
    </w:p>
    <w:p>
      <w:pPr>
        <w:bidi/>
        <w:spacing w:before="0" w:after="10" w:line="264" w:lineRule="auto"/>
        <w:ind w:left="900" w:hanging="0"/>
        <w:jc w:val="both"/>
      </w:pPr>
      <w:r>
        <w:rPr>
          <w:rFonts w:ascii="Times New Roman" w:hAnsi="Times New Roman" w:eastAsia="Times New Roman" w:cs="B Zar"/>
          <w:sz w:val="22"/>
          <w:szCs w:val="22"/>
          <w:rtl/>
        </w:rPr>
        <w:t xml:space="preserve">□  ج) وقتی واحد تجاری کنترل تمام یا بخشی از دارایی شناسایی‌شده را از دست بدهد</w:t>
      </w:r>
    </w:p>
    <w:p>
      <w:pPr>
        <w:bidi/>
        <w:spacing w:before="0" w:after="10" w:line="264" w:lineRule="auto"/>
        <w:ind w:left="900" w:hanging="0"/>
        <w:jc w:val="both"/>
      </w:pPr>
      <w:r>
        <w:rPr>
          <w:rFonts w:ascii="Times New Roman" w:hAnsi="Times New Roman" w:eastAsia="Times New Roman" w:cs="B Zar"/>
          <w:sz w:val="22"/>
          <w:szCs w:val="22"/>
          <w:rtl/>
        </w:rPr>
        <w:t xml:space="preserve">□  د) وقتی دارایی در صورت‌های سال بعد دوباره اندازه‌گیری شود</w:t>
      </w:r>
    </w:p>
    <w:p>
      <w:pPr>
        <w:bidi/>
        <w:spacing w:before="0" w:after="90" w:line="276" w:lineRule="auto"/>
        <w:ind w:left="500" w:hanging="500"/>
        <w:jc w:val="both"/>
      </w:pPr>
      <w:r>
        <w:rPr>
          <w:rFonts w:ascii="Times New Roman" w:hAnsi="Times New Roman" w:eastAsia="Times New Roman" w:cs="B Zar"/>
          <w:sz w:val="22"/>
          <w:szCs w:val="22"/>
          <w:rtl/>
        </w:rPr>
        <w:t xml:space="preserve">۲۹. کدام عبارت ارزش منصفانه را مطابق چارچوب مفهومی تعریف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ارزش فعلی جریان‌های نقدی که شرکت از به‌کارگیری دارایی انتظار دارد</w:t>
      </w:r>
    </w:p>
    <w:p>
      <w:pPr>
        <w:bidi/>
        <w:spacing w:before="0" w:after="10" w:line="264" w:lineRule="auto"/>
        <w:ind w:left="900" w:hanging="0"/>
        <w:jc w:val="both"/>
      </w:pPr>
      <w:r>
        <w:rPr>
          <w:rFonts w:ascii="Times New Roman" w:hAnsi="Times New Roman" w:eastAsia="Times New Roman" w:cs="B Zar"/>
          <w:sz w:val="22"/>
          <w:szCs w:val="22"/>
          <w:rtl/>
        </w:rPr>
        <w:t xml:space="preserve">□  ب) قیمتی که برای فروش یک دارایی یا انتقال یک بدهی در معامله‌ای نظام‌مند بین فعالان بازار در تاریخ اندازه‌گیری قابل دریافت یا قابل پرداخت است</w:t>
      </w:r>
    </w:p>
    <w:p>
      <w:pPr>
        <w:bidi/>
        <w:spacing w:before="0" w:after="10" w:line="264" w:lineRule="auto"/>
        <w:ind w:left="900" w:hanging="0"/>
        <w:jc w:val="both"/>
      </w:pPr>
      <w:r>
        <w:rPr>
          <w:rFonts w:ascii="Times New Roman" w:hAnsi="Times New Roman" w:eastAsia="Times New Roman" w:cs="B Zar"/>
          <w:sz w:val="22"/>
          <w:szCs w:val="22"/>
          <w:rtl/>
        </w:rPr>
        <w:t xml:space="preserve">□  ج) بهای تحصیل یک دارایی همسان در تاریخ اندازه‌گیری</w:t>
      </w:r>
    </w:p>
    <w:p>
      <w:pPr>
        <w:bidi/>
        <w:spacing w:before="0" w:after="10" w:line="264" w:lineRule="auto"/>
        <w:ind w:left="900" w:hanging="0"/>
        <w:jc w:val="both"/>
      </w:pPr>
      <w:r>
        <w:rPr>
          <w:rFonts w:ascii="Times New Roman" w:hAnsi="Times New Roman" w:eastAsia="Times New Roman" w:cs="B Zar"/>
          <w:sz w:val="22"/>
          <w:szCs w:val="22"/>
          <w:rtl/>
        </w:rPr>
        <w:t xml:space="preserve">□  د) قیمتی که مدیریت برای فروش دارایی مناسب می‌داند</w:t>
      </w:r>
    </w:p>
    <w:p>
      <w:pPr>
        <w:bidi/>
        <w:spacing w:before="0" w:after="90" w:line="276" w:lineRule="auto"/>
        <w:ind w:left="500" w:hanging="500"/>
        <w:jc w:val="both"/>
      </w:pPr>
      <w:r>
        <w:rPr>
          <w:rFonts w:ascii="Times New Roman" w:hAnsi="Times New Roman" w:eastAsia="Times New Roman" w:cs="B Zar"/>
          <w:sz w:val="22"/>
          <w:szCs w:val="22"/>
          <w:rtl/>
        </w:rPr>
        <w:t xml:space="preserve">۳۰. ارزش بکارگیری یک دارایی مخارج معامله را چگونه در بر می‌گیرد؟</w:t>
      </w:r>
    </w:p>
    <w:p>
      <w:pPr>
        <w:bidi/>
        <w:spacing w:before="0" w:after="10" w:line="264" w:lineRule="auto"/>
        <w:ind w:left="900" w:hanging="0"/>
        <w:jc w:val="both"/>
      </w:pPr>
      <w:r>
        <w:rPr>
          <w:rFonts w:ascii="Times New Roman" w:hAnsi="Times New Roman" w:eastAsia="Times New Roman" w:cs="B Zar"/>
          <w:sz w:val="22"/>
          <w:szCs w:val="22"/>
          <w:rtl/>
        </w:rPr>
        <w:t xml:space="preserve">□  الف) همه مخارج معامله، چه هنگام تحصیل و چه واگذاری، حذف می‌شود</w:t>
      </w:r>
    </w:p>
    <w:p>
      <w:pPr>
        <w:bidi/>
        <w:spacing w:before="0" w:after="10" w:line="264" w:lineRule="auto"/>
        <w:ind w:left="900" w:hanging="0"/>
        <w:jc w:val="both"/>
      </w:pPr>
      <w:r>
        <w:rPr>
          <w:rFonts w:ascii="Times New Roman" w:hAnsi="Times New Roman" w:eastAsia="Times New Roman" w:cs="B Zar"/>
          <w:sz w:val="22"/>
          <w:szCs w:val="22"/>
          <w:rtl/>
        </w:rPr>
        <w:t xml:space="preserve">□  ب) فقط مخارج معامله هنگام تحصیل را در بر می‌گیرد</w:t>
      </w:r>
    </w:p>
    <w:p>
      <w:pPr>
        <w:bidi/>
        <w:spacing w:before="0" w:after="10" w:line="264" w:lineRule="auto"/>
        <w:ind w:left="900" w:hanging="0"/>
        <w:jc w:val="both"/>
      </w:pPr>
      <w:r>
        <w:rPr>
          <w:rFonts w:ascii="Times New Roman" w:hAnsi="Times New Roman" w:eastAsia="Times New Roman" w:cs="B Zar"/>
          <w:sz w:val="22"/>
          <w:szCs w:val="22"/>
          <w:rtl/>
        </w:rPr>
        <w:t xml:space="preserve">□  ج) مخارج معامله در آن بی‌اثر است و اصلاً لحاظ نمی‌شود</w:t>
      </w:r>
    </w:p>
    <w:p>
      <w:pPr>
        <w:bidi/>
        <w:spacing w:before="0" w:after="10" w:line="264" w:lineRule="auto"/>
        <w:ind w:left="900" w:hanging="0"/>
        <w:jc w:val="both"/>
      </w:pPr>
      <w:r>
        <w:rPr>
          <w:rFonts w:ascii="Times New Roman" w:hAnsi="Times New Roman" w:eastAsia="Times New Roman" w:cs="B Zar"/>
          <w:sz w:val="22"/>
          <w:szCs w:val="22"/>
          <w:rtl/>
        </w:rPr>
        <w:t xml:space="preserve">□  د) مخارج معامله هنگام تحصیل را در بر نمی‌گیرد، ولی ارزش فعلی مخارجی را که انتظار می‌رود هنگام واگذاری نهایی متحمل شود شامل می‌شود</w:t>
      </w:r>
    </w:p>
    <w:p>
      <w:pPr>
        <w:bidi/>
        <w:spacing w:before="0" w:after="90" w:line="276" w:lineRule="auto"/>
        <w:ind w:left="500" w:hanging="500"/>
        <w:jc w:val="both"/>
      </w:pPr>
      <w:r>
        <w:rPr>
          <w:rFonts w:ascii="Times New Roman" w:hAnsi="Times New Roman" w:eastAsia="Times New Roman" w:cs="B Zar"/>
          <w:sz w:val="22"/>
          <w:szCs w:val="22"/>
          <w:rtl/>
        </w:rPr>
        <w:t xml:space="preserve">۳۱. بر پایه چارچوب مفهومی، مفهوم نگهداشت سرمایه فیزیکی چه اندازه‌گیری‌ای را الزامی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مبنای بهای تاریخی</w:t>
      </w:r>
    </w:p>
    <w:p>
      <w:pPr>
        <w:bidi/>
        <w:spacing w:before="0" w:after="10" w:line="264" w:lineRule="auto"/>
        <w:ind w:left="900" w:hanging="0"/>
        <w:jc w:val="both"/>
      </w:pPr>
      <w:r>
        <w:rPr>
          <w:rFonts w:ascii="Times New Roman" w:hAnsi="Times New Roman" w:eastAsia="Times New Roman" w:cs="B Zar"/>
          <w:sz w:val="22"/>
          <w:szCs w:val="22"/>
          <w:rtl/>
        </w:rPr>
        <w:t xml:space="preserve">□  ب) هر مبنایی که مدیریت انتخاب کند</w:t>
      </w:r>
    </w:p>
    <w:p>
      <w:pPr>
        <w:bidi/>
        <w:spacing w:before="0" w:after="10" w:line="264" w:lineRule="auto"/>
        <w:ind w:left="900" w:hanging="0"/>
        <w:jc w:val="both"/>
      </w:pPr>
      <w:r>
        <w:rPr>
          <w:rFonts w:ascii="Times New Roman" w:hAnsi="Times New Roman" w:eastAsia="Times New Roman" w:cs="B Zar"/>
          <w:sz w:val="22"/>
          <w:szCs w:val="22"/>
          <w:rtl/>
        </w:rPr>
        <w:t xml:space="preserve">□  ج) مبنای اندازه‌گیری بهای جاری</w:t>
      </w:r>
    </w:p>
    <w:p>
      <w:pPr>
        <w:bidi/>
        <w:spacing w:before="0" w:after="10" w:line="264" w:lineRule="auto"/>
        <w:ind w:left="900" w:hanging="0"/>
        <w:jc w:val="both"/>
      </w:pPr>
      <w:r>
        <w:rPr>
          <w:rFonts w:ascii="Times New Roman" w:hAnsi="Times New Roman" w:eastAsia="Times New Roman" w:cs="B Zar"/>
          <w:sz w:val="22"/>
          <w:szCs w:val="22"/>
          <w:rtl/>
        </w:rPr>
        <w:t xml:space="preserve">□  د) فقط ارزش بکارگیری</w:t>
      </w:r>
    </w:p>
    <w:p>
      <w:pPr>
        <w:bidi/>
        <w:spacing w:before="0" w:after="90" w:line="276" w:lineRule="auto"/>
        <w:ind w:left="500" w:hanging="500"/>
        <w:jc w:val="both"/>
      </w:pPr>
      <w:r>
        <w:rPr>
          <w:rFonts w:ascii="Times New Roman" w:hAnsi="Times New Roman" w:eastAsia="Times New Roman" w:cs="B Zar"/>
          <w:sz w:val="22"/>
          <w:szCs w:val="22"/>
          <w:rtl/>
        </w:rPr>
        <w:t xml:space="preserve">۳۲. اگر یک واحد گزارشگر از چند واحد تجاری تشکیل شده باشد که همه آنها از راه رابطه اصلی-فرعی به هم مرتبط نیستند، صورت‌های مالی آن چه نام دارد؟</w:t>
      </w:r>
    </w:p>
    <w:p>
      <w:pPr>
        <w:bidi/>
        <w:spacing w:before="0" w:after="10" w:line="264" w:lineRule="auto"/>
        <w:ind w:left="900" w:hanging="0"/>
        <w:jc w:val="both"/>
      </w:pPr>
      <w:r>
        <w:rPr>
          <w:rFonts w:ascii="Times New Roman" w:hAnsi="Times New Roman" w:eastAsia="Times New Roman" w:cs="B Zar"/>
          <w:sz w:val="22"/>
          <w:szCs w:val="22"/>
          <w:rtl/>
        </w:rPr>
        <w:t xml:space="preserve">□  الف) صورت‌های مالی ترکیبی</w:t>
      </w:r>
    </w:p>
    <w:p>
      <w:pPr>
        <w:bidi/>
        <w:spacing w:before="0" w:after="10" w:line="264" w:lineRule="auto"/>
        <w:ind w:left="900" w:hanging="0"/>
        <w:jc w:val="both"/>
      </w:pPr>
      <w:r>
        <w:rPr>
          <w:rFonts w:ascii="Times New Roman" w:hAnsi="Times New Roman" w:eastAsia="Times New Roman" w:cs="B Zar"/>
          <w:sz w:val="22"/>
          <w:szCs w:val="22"/>
          <w:rtl/>
        </w:rPr>
        <w:t xml:space="preserve">□  ب) صورت‌های مالی تلفیقی</w:t>
      </w:r>
    </w:p>
    <w:p>
      <w:pPr>
        <w:bidi/>
        <w:spacing w:before="0" w:after="10" w:line="264" w:lineRule="auto"/>
        <w:ind w:left="900" w:hanging="0"/>
        <w:jc w:val="both"/>
      </w:pPr>
      <w:r>
        <w:rPr>
          <w:rFonts w:ascii="Times New Roman" w:hAnsi="Times New Roman" w:eastAsia="Times New Roman" w:cs="B Zar"/>
          <w:sz w:val="22"/>
          <w:szCs w:val="22"/>
          <w:rtl/>
        </w:rPr>
        <w:t xml:space="preserve">□  ج) صورت‌های مالی غیرتلفیقی</w:t>
      </w:r>
    </w:p>
    <w:p>
      <w:pPr>
        <w:bidi/>
        <w:spacing w:before="0" w:after="10" w:line="264" w:lineRule="auto"/>
        <w:ind w:left="900" w:hanging="0"/>
        <w:jc w:val="both"/>
      </w:pPr>
      <w:r>
        <w:rPr>
          <w:rFonts w:ascii="Times New Roman" w:hAnsi="Times New Roman" w:eastAsia="Times New Roman" w:cs="B Zar"/>
          <w:sz w:val="22"/>
          <w:szCs w:val="22"/>
          <w:rtl/>
        </w:rPr>
        <w:t xml:space="preserve">□  د) صورت‌های مالی مقایسه‌ای</w:t>
      </w:r>
    </w:p>
    <w:p>
      <w:pPr>
        <w:bidi/>
        <w:spacing w:before="0" w:after="90" w:line="276" w:lineRule="auto"/>
        <w:ind w:left="500" w:hanging="500"/>
        <w:jc w:val="both"/>
      </w:pPr>
      <w:r>
        <w:rPr>
          <w:rFonts w:ascii="Times New Roman" w:hAnsi="Times New Roman" w:eastAsia="Times New Roman" w:cs="B Zar"/>
          <w:sz w:val="22"/>
          <w:szCs w:val="22"/>
          <w:rtl/>
        </w:rPr>
        <w:t xml:space="preserve">۳۳. درباره صورت سود و زیان در چارچوب مفهومی کدام عبارت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منبع اصلی اطلاعات درباره عملکرد مالی است و در اصل همه درآمدها و هزینه‌ها در آن منعکس می‌شود، مگر آنکه استاندارد استثنا کند</w:t>
      </w:r>
    </w:p>
    <w:p>
      <w:pPr>
        <w:bidi/>
        <w:spacing w:before="0" w:after="10" w:line="264" w:lineRule="auto"/>
        <w:ind w:left="900" w:hanging="0"/>
        <w:jc w:val="both"/>
      </w:pPr>
      <w:r>
        <w:rPr>
          <w:rFonts w:ascii="Times New Roman" w:hAnsi="Times New Roman" w:eastAsia="Times New Roman" w:cs="B Zar"/>
          <w:sz w:val="22"/>
          <w:szCs w:val="22"/>
          <w:rtl/>
        </w:rPr>
        <w:t xml:space="preserve">□  ب) فقط شامل هزینه‌های عملیاتی است</w:t>
      </w:r>
    </w:p>
    <w:p>
      <w:pPr>
        <w:bidi/>
        <w:spacing w:before="0" w:after="10" w:line="264" w:lineRule="auto"/>
        <w:ind w:left="900" w:hanging="0"/>
        <w:jc w:val="both"/>
      </w:pPr>
      <w:r>
        <w:rPr>
          <w:rFonts w:ascii="Times New Roman" w:hAnsi="Times New Roman" w:eastAsia="Times New Roman" w:cs="B Zar"/>
          <w:sz w:val="22"/>
          <w:szCs w:val="22"/>
          <w:rtl/>
        </w:rPr>
        <w:t xml:space="preserve">□  ج) اطلاعات جریان نقد را نشان می‌دهد</w:t>
      </w:r>
    </w:p>
    <w:p>
      <w:pPr>
        <w:bidi/>
        <w:spacing w:before="0" w:after="10" w:line="264" w:lineRule="auto"/>
        <w:ind w:left="900" w:hanging="0"/>
        <w:jc w:val="both"/>
      </w:pPr>
      <w:r>
        <w:rPr>
          <w:rFonts w:ascii="Times New Roman" w:hAnsi="Times New Roman" w:eastAsia="Times New Roman" w:cs="B Zar"/>
          <w:sz w:val="22"/>
          <w:szCs w:val="22"/>
          <w:rtl/>
        </w:rPr>
        <w:t xml:space="preserve">□  د) فقط برای شرکت‌های سهامی عام تهیه می‌شود</w:t>
      </w:r>
    </w:p>
    <w:p>
      <w:pPr>
        <w:bidi/>
        <w:spacing w:before="0" w:after="90" w:line="276" w:lineRule="auto"/>
        <w:ind w:left="500" w:hanging="500"/>
        <w:jc w:val="both"/>
      </w:pPr>
      <w:r>
        <w:rPr>
          <w:rFonts w:ascii="Times New Roman" w:hAnsi="Times New Roman" w:eastAsia="Times New Roman" w:cs="B Zar"/>
          <w:sz w:val="22"/>
          <w:szCs w:val="22"/>
          <w:rtl/>
        </w:rPr>
        <w:t xml:space="preserve">۳۴. چرا تهاتر دارایی‌ها و بدهی‌ها در صورت وضعیت مالی به‌طور معمول مناسب نیست؟</w:t>
      </w:r>
    </w:p>
    <w:p>
      <w:pPr>
        <w:bidi/>
        <w:spacing w:before="0" w:after="10" w:line="264" w:lineRule="auto"/>
        <w:ind w:left="900" w:hanging="0"/>
        <w:jc w:val="both"/>
      </w:pPr>
      <w:r>
        <w:rPr>
          <w:rFonts w:ascii="Times New Roman" w:hAnsi="Times New Roman" w:eastAsia="Times New Roman" w:cs="B Zar"/>
          <w:sz w:val="22"/>
          <w:szCs w:val="22"/>
          <w:rtl/>
        </w:rPr>
        <w:t xml:space="preserve">□  الف) چون تهاتر همواره غیرقانونی است</w:t>
      </w:r>
    </w:p>
    <w:p>
      <w:pPr>
        <w:bidi/>
        <w:spacing w:before="0" w:after="10" w:line="264" w:lineRule="auto"/>
        <w:ind w:left="900" w:hanging="0"/>
        <w:jc w:val="both"/>
      </w:pPr>
      <w:r>
        <w:rPr>
          <w:rFonts w:ascii="Times New Roman" w:hAnsi="Times New Roman" w:eastAsia="Times New Roman" w:cs="B Zar"/>
          <w:sz w:val="22"/>
          <w:szCs w:val="22"/>
          <w:rtl/>
        </w:rPr>
        <w:t xml:space="preserve">□  ب) چون بدهی‌ها همیشه از دارایی‌ها بیشترند</w:t>
      </w:r>
    </w:p>
    <w:p>
      <w:pPr>
        <w:bidi/>
        <w:spacing w:before="0" w:after="10" w:line="264" w:lineRule="auto"/>
        <w:ind w:left="900" w:hanging="0"/>
        <w:jc w:val="both"/>
      </w:pPr>
      <w:r>
        <w:rPr>
          <w:rFonts w:ascii="Times New Roman" w:hAnsi="Times New Roman" w:eastAsia="Times New Roman" w:cs="B Zar"/>
          <w:sz w:val="22"/>
          <w:szCs w:val="22"/>
          <w:rtl/>
        </w:rPr>
        <w:t xml:space="preserve">□  ج) چون اقلام غیرمشابه را در یک طبقه قرار می‌دهد و واحدهای حساب جداگانه را به یک مبلغ خالص تبدیل می‌کند</w:t>
      </w:r>
    </w:p>
    <w:p>
      <w:pPr>
        <w:bidi/>
        <w:spacing w:before="0" w:after="10" w:line="264" w:lineRule="auto"/>
        <w:ind w:left="900" w:hanging="0"/>
        <w:jc w:val="both"/>
      </w:pPr>
      <w:r>
        <w:rPr>
          <w:rFonts w:ascii="Times New Roman" w:hAnsi="Times New Roman" w:eastAsia="Times New Roman" w:cs="B Zar"/>
          <w:sz w:val="22"/>
          <w:szCs w:val="22"/>
          <w:rtl/>
        </w:rPr>
        <w:t xml:space="preserve">□  د) چون تهاتر فقط برای درآمد مجاز است</w:t>
      </w:r>
    </w:p>
    <w:p>
      <w:pPr>
        <w:bidi/>
        <w:spacing w:before="0" w:after="90" w:line="276" w:lineRule="auto"/>
        <w:ind w:left="500" w:hanging="500"/>
        <w:jc w:val="both"/>
      </w:pPr>
      <w:r>
        <w:rPr>
          <w:rFonts w:ascii="Times New Roman" w:hAnsi="Times New Roman" w:eastAsia="Times New Roman" w:cs="B Zar"/>
          <w:sz w:val="22"/>
          <w:szCs w:val="22"/>
          <w:rtl/>
        </w:rPr>
        <w:t xml:space="preserve">۳۵. بر پایه چارچوب مفهومی، فرض تداوم فعالیت در چه صورتی کنار گذاشته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اگر شرکت یک سال زیان‌ده باشد</w:t>
      </w:r>
    </w:p>
    <w:p>
      <w:pPr>
        <w:bidi/>
        <w:spacing w:before="0" w:after="10" w:line="264" w:lineRule="auto"/>
        <w:ind w:left="900" w:hanging="0"/>
        <w:jc w:val="both"/>
      </w:pPr>
      <w:r>
        <w:rPr>
          <w:rFonts w:ascii="Times New Roman" w:hAnsi="Times New Roman" w:eastAsia="Times New Roman" w:cs="B Zar"/>
          <w:sz w:val="22"/>
          <w:szCs w:val="22"/>
          <w:rtl/>
        </w:rPr>
        <w:t xml:space="preserve">□  ب) اگر واحد گزارشگر قصد یا ضرورتی به انحلال یا توقف عملیات داشته باشد، ممکن است صورت‌های مالی بر مبنای دیگری تهیه شود</w:t>
      </w:r>
    </w:p>
    <w:p>
      <w:pPr>
        <w:bidi/>
        <w:spacing w:before="0" w:after="10" w:line="264" w:lineRule="auto"/>
        <w:ind w:left="900" w:hanging="0"/>
        <w:jc w:val="both"/>
      </w:pPr>
      <w:r>
        <w:rPr>
          <w:rFonts w:ascii="Times New Roman" w:hAnsi="Times New Roman" w:eastAsia="Times New Roman" w:cs="B Zar"/>
          <w:sz w:val="22"/>
          <w:szCs w:val="22"/>
          <w:rtl/>
        </w:rPr>
        <w:t xml:space="preserve">□  ج) اگر سهامداران تغییر کنند</w:t>
      </w:r>
    </w:p>
    <w:p>
      <w:pPr>
        <w:bidi/>
        <w:spacing w:before="0" w:after="10" w:line="264" w:lineRule="auto"/>
        <w:ind w:left="900" w:hanging="0"/>
        <w:jc w:val="both"/>
      </w:pPr>
      <w:r>
        <w:rPr>
          <w:rFonts w:ascii="Times New Roman" w:hAnsi="Times New Roman" w:eastAsia="Times New Roman" w:cs="B Zar"/>
          <w:sz w:val="22"/>
          <w:szCs w:val="22"/>
          <w:rtl/>
        </w:rPr>
        <w:t xml:space="preserve">□  د) اگر مدیرعامل تصمیم بگیرد</w:t>
      </w:r>
    </w:p>
    <w:p>
      <w:pPr>
        <w:bidi/>
        <w:spacing w:before="0" w:after="90" w:line="276" w:lineRule="auto"/>
        <w:ind w:left="500" w:hanging="500"/>
        <w:jc w:val="both"/>
      </w:pPr>
      <w:r>
        <w:rPr>
          <w:rFonts w:ascii="Times New Roman" w:hAnsi="Times New Roman" w:eastAsia="Times New Roman" w:cs="B Zar"/>
          <w:sz w:val="22"/>
          <w:szCs w:val="22"/>
          <w:rtl/>
        </w:rPr>
        <w:t xml:space="preserve">۳۶. آکرلوف (۱۹۷۰) با مثال «بازار لیمون‌ها» چه پیامی برای گزارشگری مالی دارد؟</w:t>
      </w:r>
    </w:p>
    <w:p>
      <w:pPr>
        <w:bidi/>
        <w:spacing w:before="0" w:after="10" w:line="264" w:lineRule="auto"/>
        <w:ind w:left="900" w:hanging="0"/>
        <w:jc w:val="both"/>
      </w:pPr>
      <w:r>
        <w:rPr>
          <w:rFonts w:ascii="Times New Roman" w:hAnsi="Times New Roman" w:eastAsia="Times New Roman" w:cs="B Zar"/>
          <w:sz w:val="22"/>
          <w:szCs w:val="22"/>
          <w:rtl/>
        </w:rPr>
        <w:t xml:space="preserve">□  الف) همه شرکت‌ها باید صورت‌های مالی یکسان تهیه کنند</w:t>
      </w:r>
    </w:p>
    <w:p>
      <w:pPr>
        <w:bidi/>
        <w:spacing w:before="0" w:after="10" w:line="264" w:lineRule="auto"/>
        <w:ind w:left="900" w:hanging="0"/>
        <w:jc w:val="both"/>
      </w:pPr>
      <w:r>
        <w:rPr>
          <w:rFonts w:ascii="Times New Roman" w:hAnsi="Times New Roman" w:eastAsia="Times New Roman" w:cs="B Zar"/>
          <w:sz w:val="22"/>
          <w:szCs w:val="22"/>
          <w:rtl/>
        </w:rPr>
        <w:t xml:space="preserve">□  ب) بازار سهام همیشه کارا است</w:t>
      </w:r>
    </w:p>
    <w:p>
      <w:pPr>
        <w:bidi/>
        <w:spacing w:before="0" w:after="10" w:line="264" w:lineRule="auto"/>
        <w:ind w:left="900" w:hanging="0"/>
        <w:jc w:val="both"/>
      </w:pPr>
      <w:r>
        <w:rPr>
          <w:rFonts w:ascii="Times New Roman" w:hAnsi="Times New Roman" w:eastAsia="Times New Roman" w:cs="B Zar"/>
          <w:sz w:val="22"/>
          <w:szCs w:val="22"/>
          <w:rtl/>
        </w:rPr>
        <w:t xml:space="preserve">□  ج) مدیران هرگز اطلاعات نادرست نمی‌دهند</w:t>
      </w:r>
    </w:p>
    <w:p>
      <w:pPr>
        <w:bidi/>
        <w:spacing w:before="0" w:after="10" w:line="264" w:lineRule="auto"/>
        <w:ind w:left="900" w:hanging="0"/>
        <w:jc w:val="both"/>
      </w:pPr>
      <w:r>
        <w:rPr>
          <w:rFonts w:ascii="Times New Roman" w:hAnsi="Times New Roman" w:eastAsia="Times New Roman" w:cs="B Zar"/>
          <w:sz w:val="22"/>
          <w:szCs w:val="22"/>
          <w:rtl/>
        </w:rPr>
        <w:t xml:space="preserve">□  د) وقتی فروشنده کیفیت را می‌داند و خریدار نمی‌داند، قیمت به سمت میانگین می‌رود و کالای خوب ناعادلانه قیمت‌گذاری می‌شود؛ اطلاعات قابل اتکا این شکاف را می‌کاهد</w:t>
      </w:r>
    </w:p>
    <w:p>
      <w:pPr>
        <w:keepNext/>
        <w:keepLines/>
        <w:bidi/>
        <w:spacing w:before="300" w:after="80"/>
        <w:jc w:val="left"/>
        <w:outlineLvl w:val="1"/>
      </w:pPr>
      <w:bookmarkStart w:id="80" w:name="_TocH80"/>
      <w:r>
        <w:rPr>
          <w:rFonts w:ascii="Times New Roman" w:hAnsi="Times New Roman" w:eastAsia="Times New Roman" w:cs="B Zar"/>
          <w:b/>
          <w:bCs/>
          <w:color w:val="2E74B5"/>
          <w:sz w:val="27"/>
          <w:szCs w:val="27"/>
          <w:rtl/>
        </w:rPr>
        <w:t xml:space="preserve">کارگاه مهارت‌سنجی</w:t>
      </w:r>
      <w:bookmarkEnd w:id="80"/>
    </w:p>
    <w:p>
      <w:pPr>
        <w:keepNext/>
        <w:keepLines/>
        <w:bidi/>
        <w:spacing w:before="200" w:after="60"/>
        <w:jc w:val="left"/>
        <w:outlineLvl w:val="2"/>
      </w:pPr>
      <w:bookmarkStart w:id="81" w:name="_TocH81"/>
      <w:r>
        <w:rPr>
          <w:rFonts w:ascii="Times New Roman" w:hAnsi="Times New Roman" w:eastAsia="Times New Roman" w:cs="B Zar"/>
          <w:b/>
          <w:bCs/>
          <w:color w:val="833C0B"/>
          <w:sz w:val="24"/>
          <w:szCs w:val="24"/>
          <w:rtl/>
        </w:rPr>
        <w:t xml:space="preserve">الف) تمرین‌های پایه</w:t>
      </w:r>
      <w:bookmarkEnd w:id="81"/>
    </w:p>
    <w:p>
      <w:pPr>
        <w:bidi/>
        <w:spacing w:before="0" w:after="90" w:line="276" w:lineRule="auto"/>
        <w:ind w:left="500" w:hanging="500"/>
        <w:jc w:val="both"/>
      </w:pPr>
      <w:r>
        <w:rPr>
          <w:rFonts w:ascii="Times New Roman" w:hAnsi="Times New Roman" w:eastAsia="Times New Roman" w:cs="B Zar"/>
          <w:sz w:val="22"/>
          <w:szCs w:val="22"/>
          <w:rtl/>
        </w:rPr>
        <w:t xml:space="preserve">۱. هر سناریو را به یک ویژگی کیفی وصل کنید. (گزینه‌ها: ارزش پیش‌بینی‌کنندگی، ارزش تأییدکنندگی، کامل بودن، بی‌طرفی، قابل مقایسه بودن، قابل اثبات بودن، به‌موقع بودن، قابل فهم بودن)</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776"/>
        <w:gridCol w:w="252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77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سناریو</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ویژگی</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تحلیلگران می‌توانند صورت‌های مالی «فولاد مبارکه» و «ذوب‌آهن» را کنار هم بگذارند و عملکردشان را بسنجند.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اطلاعات مالی در سامانه کدال منتشر می‌شود، پیش از آنکه خبرها «بسوزند».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گزارش فروش فصلی منتشر شد و سهامداران توانستند برآورد خود از سود سال آینده را اصلاح کنند.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روند سودآوری سه سال اخیر به تحلیلگر کمک می‌کند سود سال آینده را پیش‌بینی کند.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هـ</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بدون هواخواهی از مدیریت، واقعیت تلخ یا شیرین را نشان می‌دهد.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 حسابرس مستقل با بازمحاسبه بهای کالای فروش‌رفته به همان مبلغ می‌رسند.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 قلم بدهی ریز در گروه‌های «تجاری»، «مالی» و «سایر» با عنوان روشن ارائه شده است.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90" w:line="276" w:lineRule="auto"/>
        <w:ind w:left="500" w:hanging="500"/>
        <w:jc w:val="both"/>
      </w:pPr>
      <w:r>
        <w:rPr>
          <w:rFonts w:ascii="Times New Roman" w:hAnsi="Times New Roman" w:eastAsia="Times New Roman" w:cs="B Zar"/>
          <w:sz w:val="22"/>
          <w:szCs w:val="22"/>
          <w:rtl/>
        </w:rPr>
        <w:t xml:space="preserve">۲. هر یک از اقلام زیر را در یکی از گروه‌های «دارایی»، «بدهی»، «حقوق مالکانه»، «درآمد»، «هزینه» یا «آورده/توزیع مالکان» بگذارید و دلیل خود را با تعریف بنویسید.</w:t>
      </w:r>
    </w:p>
    <w:p>
      <w:pPr>
        <w:bidi/>
        <w:spacing w:before="0" w:after="40" w:line="276" w:lineRule="auto"/>
        <w:ind w:left="500" w:hanging="360"/>
        <w:jc w:val="both"/>
      </w:pPr>
      <w:r>
        <w:rPr>
          <w:rFonts w:ascii="Times New Roman" w:hAnsi="Times New Roman" w:eastAsia="Times New Roman" w:cs="B Zar"/>
          <w:sz w:val="22"/>
          <w:szCs w:val="22"/>
          <w:rtl/>
        </w:rPr>
        <w:t xml:space="preserve">۱) سود انباشته</w:t>
      </w:r>
    </w:p>
    <w:p>
      <w:pPr>
        <w:bidi/>
        <w:spacing w:before="0" w:after="40" w:line="276" w:lineRule="auto"/>
        <w:ind w:left="500" w:hanging="360"/>
        <w:jc w:val="both"/>
      </w:pPr>
      <w:r>
        <w:rPr>
          <w:rFonts w:ascii="Times New Roman" w:hAnsi="Times New Roman" w:eastAsia="Times New Roman" w:cs="B Zar"/>
          <w:sz w:val="22"/>
          <w:szCs w:val="22"/>
          <w:rtl/>
        </w:rPr>
        <w:t xml:space="preserve">۲) درآمد حاصل از خدمات</w:t>
      </w:r>
    </w:p>
    <w:p>
      <w:pPr>
        <w:bidi/>
        <w:spacing w:before="0" w:after="40" w:line="276" w:lineRule="auto"/>
        <w:ind w:left="500" w:hanging="360"/>
        <w:jc w:val="both"/>
      </w:pPr>
      <w:r>
        <w:rPr>
          <w:rFonts w:ascii="Times New Roman" w:hAnsi="Times New Roman" w:eastAsia="Times New Roman" w:cs="B Zar"/>
          <w:sz w:val="22"/>
          <w:szCs w:val="22"/>
          <w:rtl/>
        </w:rPr>
        <w:t xml:space="preserve">۳) صرف سهام</w:t>
      </w:r>
    </w:p>
    <w:p>
      <w:pPr>
        <w:bidi/>
        <w:spacing w:before="0" w:after="40" w:line="276" w:lineRule="auto"/>
        <w:ind w:left="500" w:hanging="360"/>
        <w:jc w:val="both"/>
      </w:pPr>
      <w:r>
        <w:rPr>
          <w:rFonts w:ascii="Times New Roman" w:hAnsi="Times New Roman" w:eastAsia="Times New Roman" w:cs="B Zar"/>
          <w:sz w:val="22"/>
          <w:szCs w:val="22"/>
          <w:rtl/>
        </w:rPr>
        <w:t xml:space="preserve">۴) موجودی مواد و کالا</w:t>
      </w:r>
    </w:p>
    <w:p>
      <w:pPr>
        <w:bidi/>
        <w:spacing w:before="0" w:after="40" w:line="276" w:lineRule="auto"/>
        <w:ind w:left="500" w:hanging="360"/>
        <w:jc w:val="both"/>
      </w:pPr>
      <w:r>
        <w:rPr>
          <w:rFonts w:ascii="Times New Roman" w:hAnsi="Times New Roman" w:eastAsia="Times New Roman" w:cs="B Zar"/>
          <w:sz w:val="22"/>
          <w:szCs w:val="22"/>
          <w:rtl/>
        </w:rPr>
        <w:t xml:space="preserve">۵) هزینه استهلاک</w:t>
      </w:r>
    </w:p>
    <w:p>
      <w:pPr>
        <w:bidi/>
        <w:spacing w:before="0" w:after="40" w:line="276" w:lineRule="auto"/>
        <w:ind w:left="500" w:hanging="360"/>
        <w:jc w:val="both"/>
      </w:pPr>
      <w:r>
        <w:rPr>
          <w:rFonts w:ascii="Times New Roman" w:hAnsi="Times New Roman" w:eastAsia="Times New Roman" w:cs="B Zar"/>
          <w:sz w:val="22"/>
          <w:szCs w:val="22"/>
          <w:rtl/>
        </w:rPr>
        <w:t xml:space="preserve">۶) زیان ناشی از آتش‌سوزی انبار</w:t>
      </w:r>
    </w:p>
    <w:p>
      <w:pPr>
        <w:bidi/>
        <w:spacing w:before="0" w:after="40" w:line="276" w:lineRule="auto"/>
        <w:ind w:left="500" w:hanging="360"/>
        <w:jc w:val="both"/>
      </w:pPr>
      <w:r>
        <w:rPr>
          <w:rFonts w:ascii="Times New Roman" w:hAnsi="Times New Roman" w:eastAsia="Times New Roman" w:cs="B Zar"/>
          <w:sz w:val="22"/>
          <w:szCs w:val="22"/>
          <w:rtl/>
        </w:rPr>
        <w:t xml:space="preserve">۷) سود سهام تصویب‌شده و هنوز پرداخت‌نشده</w:t>
      </w:r>
    </w:p>
    <w:p>
      <w:pPr>
        <w:bidi/>
        <w:spacing w:before="0" w:after="40" w:line="276" w:lineRule="auto"/>
        <w:ind w:left="500" w:hanging="360"/>
        <w:jc w:val="both"/>
      </w:pPr>
      <w:r>
        <w:rPr>
          <w:rFonts w:ascii="Times New Roman" w:hAnsi="Times New Roman" w:eastAsia="Times New Roman" w:cs="B Zar"/>
          <w:sz w:val="22"/>
          <w:szCs w:val="22"/>
          <w:rtl/>
        </w:rPr>
        <w:t xml:space="preserve">۸) سود نقدی تقسیم‌شده</w:t>
      </w:r>
    </w:p>
    <w:p>
      <w:pPr>
        <w:bidi/>
        <w:spacing w:before="0" w:after="40" w:line="276" w:lineRule="auto"/>
        <w:ind w:left="500" w:hanging="360"/>
        <w:jc w:val="both"/>
      </w:pPr>
      <w:r>
        <w:rPr>
          <w:rFonts w:ascii="Times New Roman" w:hAnsi="Times New Roman" w:eastAsia="Times New Roman" w:cs="B Zar"/>
          <w:sz w:val="22"/>
          <w:szCs w:val="22"/>
          <w:rtl/>
        </w:rPr>
        <w:t xml:space="preserve">۹) سود فروش سرمایه‌گذاری‌ها</w:t>
      </w:r>
    </w:p>
    <w:p>
      <w:pPr>
        <w:bidi/>
        <w:spacing w:before="0" w:after="40" w:line="276" w:lineRule="auto"/>
        <w:ind w:left="500" w:hanging="360"/>
        <w:jc w:val="both"/>
      </w:pPr>
      <w:r>
        <w:rPr>
          <w:rFonts w:ascii="Times New Roman" w:hAnsi="Times New Roman" w:eastAsia="Times New Roman" w:cs="B Zar"/>
          <w:sz w:val="22"/>
          <w:szCs w:val="22"/>
          <w:rtl/>
        </w:rPr>
        <w:t xml:space="preserve">۱۰) افزایش سرمایه نقدی</w:t>
      </w:r>
    </w:p>
    <w:p>
      <w:pPr>
        <w:bidi/>
        <w:spacing w:before="0" w:after="40" w:line="276" w:lineRule="auto"/>
        <w:ind w:left="500" w:hanging="360"/>
        <w:jc w:val="both"/>
      </w:pPr>
      <w:r>
        <w:rPr>
          <w:rFonts w:ascii="Times New Roman" w:hAnsi="Times New Roman" w:eastAsia="Times New Roman" w:cs="B Zar"/>
          <w:sz w:val="22"/>
          <w:szCs w:val="22"/>
          <w:rtl/>
        </w:rPr>
        <w:t xml:space="preserve">۱۱) پیش‌دریافت از مشتری بابت خدماتی که هنوز ارائه نشده</w:t>
      </w:r>
    </w:p>
    <w:p>
      <w:pPr>
        <w:bidi/>
        <w:spacing w:before="0" w:after="40" w:line="276" w:lineRule="auto"/>
        <w:ind w:left="500" w:hanging="360"/>
        <w:jc w:val="both"/>
      </w:pPr>
      <w:r>
        <w:rPr>
          <w:rFonts w:ascii="Times New Roman" w:hAnsi="Times New Roman" w:eastAsia="Times New Roman" w:cs="B Zar"/>
          <w:sz w:val="22"/>
          <w:szCs w:val="22"/>
          <w:rtl/>
        </w:rPr>
        <w:t xml:space="preserve">۱۲) حق استفاده از ساختمان اجاره‌ای</w:t>
      </w:r>
    </w:p>
    <w:p>
      <w:pPr>
        <w:bidi/>
        <w:spacing w:before="0" w:after="90" w:line="276" w:lineRule="auto"/>
        <w:ind w:left="500" w:hanging="500"/>
        <w:jc w:val="both"/>
      </w:pPr>
      <w:r>
        <w:rPr>
          <w:rFonts w:ascii="Times New Roman" w:hAnsi="Times New Roman" w:eastAsia="Times New Roman" w:cs="B Zar"/>
          <w:sz w:val="22"/>
          <w:szCs w:val="22"/>
          <w:rtl/>
        </w:rPr>
        <w:t xml:space="preserve">۳. هر مورد را به یکی از «فرض»‌ها (تفکیک شخصیت، تداوم فعالیت، دوره مالی، واحد پولی) یا «اصل»‌ها (اندازه‌گیری، شناسایی درآمد، شناسایی هزینه، ارائه و افشا) وصل کنید:</w:t>
      </w:r>
    </w:p>
    <w:p>
      <w:pPr>
        <w:bidi/>
        <w:spacing w:before="0" w:after="40" w:line="276" w:lineRule="auto"/>
        <w:ind w:left="500" w:hanging="360"/>
        <w:jc w:val="both"/>
      </w:pPr>
      <w:r>
        <w:rPr>
          <w:rFonts w:ascii="Times New Roman" w:hAnsi="Times New Roman" w:eastAsia="Times New Roman" w:cs="B Zar"/>
          <w:sz w:val="22"/>
          <w:szCs w:val="22"/>
          <w:rtl/>
        </w:rPr>
        <w:t xml:space="preserve">الف) تیپاکس فعالیت خود را به دوره‌های یک‌ساله شمسی تقسیم می‌کند.</w:t>
      </w:r>
    </w:p>
    <w:p>
      <w:pPr>
        <w:bidi/>
        <w:spacing w:before="0" w:after="40" w:line="276" w:lineRule="auto"/>
        <w:ind w:left="500" w:hanging="360"/>
        <w:jc w:val="both"/>
      </w:pPr>
      <w:r>
        <w:rPr>
          <w:rFonts w:ascii="Times New Roman" w:hAnsi="Times New Roman" w:eastAsia="Times New Roman" w:cs="B Zar"/>
          <w:sz w:val="22"/>
          <w:szCs w:val="22"/>
          <w:rtl/>
        </w:rPr>
        <w:t xml:space="preserve">ب) در صورت‌های مالی ایرانی، اثر تورم ۴۰ درصدی بر دارایی ثابت خریداری‌شده ده سال پیش اعمال نمی‌شود.</w:t>
      </w:r>
    </w:p>
    <w:p>
      <w:pPr>
        <w:bidi/>
        <w:spacing w:before="0" w:after="40" w:line="276" w:lineRule="auto"/>
        <w:ind w:left="500" w:hanging="360"/>
        <w:jc w:val="both"/>
      </w:pPr>
      <w:r>
        <w:rPr>
          <w:rFonts w:ascii="Times New Roman" w:hAnsi="Times New Roman" w:eastAsia="Times New Roman" w:cs="B Zar"/>
          <w:sz w:val="22"/>
          <w:szCs w:val="22"/>
          <w:rtl/>
        </w:rPr>
        <w:t xml:space="preserve">ج) داروسازی عبیدی دارایی‌ها را به جاری و غیرجاری تفکیک می‌کند.</w:t>
      </w:r>
    </w:p>
    <w:p>
      <w:pPr>
        <w:bidi/>
        <w:spacing w:before="0" w:after="40" w:line="276" w:lineRule="auto"/>
        <w:ind w:left="500" w:hanging="360"/>
        <w:jc w:val="both"/>
      </w:pPr>
      <w:r>
        <w:rPr>
          <w:rFonts w:ascii="Times New Roman" w:hAnsi="Times New Roman" w:eastAsia="Times New Roman" w:cs="B Zar"/>
          <w:sz w:val="22"/>
          <w:szCs w:val="22"/>
          <w:rtl/>
        </w:rPr>
        <w:t xml:space="preserve">د) صورت‌های مالی هلدینگ شستا اطلاعات همه شرکت‌های فرعی را دربر دارد.</w:t>
      </w:r>
    </w:p>
    <w:p>
      <w:pPr>
        <w:bidi/>
        <w:spacing w:before="0" w:after="40" w:line="276" w:lineRule="auto"/>
        <w:ind w:left="500" w:hanging="360"/>
        <w:jc w:val="both"/>
      </w:pPr>
      <w:r>
        <w:rPr>
          <w:rFonts w:ascii="Times New Roman" w:hAnsi="Times New Roman" w:eastAsia="Times New Roman" w:cs="B Zar"/>
          <w:sz w:val="22"/>
          <w:szCs w:val="22"/>
          <w:rtl/>
        </w:rPr>
        <w:t xml:space="preserve">هـ) مپنا درآمد پروژه را بر اساس پیشرفت کار شناسایی می‌کند، نه زمان دریافت نقد.</w:t>
      </w:r>
    </w:p>
    <w:p>
      <w:pPr>
        <w:bidi/>
        <w:spacing w:before="0" w:after="40" w:line="276" w:lineRule="auto"/>
        <w:ind w:left="500" w:hanging="360"/>
        <w:jc w:val="both"/>
      </w:pPr>
      <w:r>
        <w:rPr>
          <w:rFonts w:ascii="Times New Roman" w:hAnsi="Times New Roman" w:eastAsia="Times New Roman" w:cs="B Zar"/>
          <w:sz w:val="22"/>
          <w:szCs w:val="22"/>
          <w:rtl/>
        </w:rPr>
        <w:t xml:space="preserve">و) اسنپ هزینه سرورها را طی ۳ سال استفاده مستهلک می‌کند.</w:t>
      </w:r>
    </w:p>
    <w:p>
      <w:pPr>
        <w:bidi/>
        <w:spacing w:before="0" w:after="40" w:line="276" w:lineRule="auto"/>
        <w:ind w:left="500" w:hanging="360"/>
        <w:jc w:val="both"/>
      </w:pPr>
      <w:r>
        <w:rPr>
          <w:rFonts w:ascii="Times New Roman" w:hAnsi="Times New Roman" w:eastAsia="Times New Roman" w:cs="B Zar"/>
          <w:sz w:val="22"/>
          <w:szCs w:val="22"/>
          <w:rtl/>
        </w:rPr>
        <w:t xml:space="preserve">ز) بانک ملت پرونده‌های حقوقی باز را در یادداشت‌ها افشا می‌کند.</w:t>
      </w:r>
    </w:p>
    <w:p>
      <w:pPr>
        <w:bidi/>
        <w:spacing w:before="0" w:after="40" w:line="276" w:lineRule="auto"/>
        <w:ind w:left="500" w:hanging="360"/>
        <w:jc w:val="both"/>
      </w:pPr>
      <w:r>
        <w:rPr>
          <w:rFonts w:ascii="Times New Roman" w:hAnsi="Times New Roman" w:eastAsia="Times New Roman" w:cs="B Zar"/>
          <w:sz w:val="22"/>
          <w:szCs w:val="22"/>
          <w:rtl/>
        </w:rPr>
        <w:t xml:space="preserve">ح) ایران‌خودرو زمین کارخانه را به بهای خرید ۲۰ سال پیش گزارش می‌کند.</w:t>
      </w:r>
    </w:p>
    <w:p>
      <w:pPr>
        <w:keepNext/>
        <w:keepLines/>
        <w:bidi/>
        <w:spacing w:before="200" w:after="60"/>
        <w:jc w:val="left"/>
        <w:outlineLvl w:val="2"/>
      </w:pPr>
      <w:bookmarkStart w:id="82" w:name="_TocH82"/>
      <w:r>
        <w:rPr>
          <w:rFonts w:ascii="Times New Roman" w:hAnsi="Times New Roman" w:eastAsia="Times New Roman" w:cs="B Zar"/>
          <w:b/>
          <w:bCs/>
          <w:color w:val="833C0B"/>
          <w:sz w:val="24"/>
          <w:szCs w:val="24"/>
          <w:rtl/>
        </w:rPr>
        <w:t xml:space="preserve">ب) تمرین‌های محاسباتی</w:t>
      </w:r>
      <w:bookmarkEnd w:id="82"/>
    </w:p>
    <w:p>
      <w:pPr>
        <w:bidi/>
        <w:spacing w:before="0" w:after="90" w:line="276" w:lineRule="auto"/>
        <w:ind w:left="500" w:hanging="500"/>
        <w:jc w:val="both"/>
      </w:pPr>
      <w:r>
        <w:rPr>
          <w:rFonts w:ascii="Times New Roman" w:hAnsi="Times New Roman" w:eastAsia="Times New Roman" w:cs="B Zar"/>
          <w:sz w:val="22"/>
          <w:szCs w:val="22"/>
          <w:rtl/>
        </w:rPr>
        <w:t xml:space="preserve">۴. شرکت شقایق‌بسته دو سال پیش دستگاهی را به ۶۰۰ میلیون ریال خریده (عمر مفید ۶ سال، خط مستقیم، بدون ارزش اسقاط). بهای دستگاه نو معادل امروز ۹۰۰ میلیون ریال و قیمت بازار دستگاه مشابه دوساله ۵۵۰ میلیون ریال است. (الف) مبلغ بر مبنای بهای تمام‌شده تاریخی؛ (ب) بهای جاری؛ (پ) ارزش منصفانه را حساب کنید. اگر شرکت قصد فروش دستگاه را داشته باشد، کدام مبنا مربوط‌تر است؟</w:t>
      </w:r>
    </w:p>
    <w:p>
      <w:pPr>
        <w:bidi/>
        <w:spacing w:before="0" w:after="90" w:line="276" w:lineRule="auto"/>
        <w:ind w:left="500" w:hanging="500"/>
        <w:jc w:val="both"/>
      </w:pPr>
      <w:r>
        <w:rPr>
          <w:rFonts w:ascii="Times New Roman" w:hAnsi="Times New Roman" w:eastAsia="Times New Roman" w:cs="B Zar"/>
          <w:sz w:val="22"/>
          <w:szCs w:val="22"/>
          <w:rtl/>
        </w:rPr>
        <w:t xml:space="preserve">۵. شرکت مهر‌کالا گوشی همراه (قیمت مستقل ۲۴۰ میلیون ریال) و ۱۲ ماه خدمات اینترنت (قیمت مستقل ۱۶۰ میلیون ریال) را در یک قرارداد به مبلغ ۳۲۰ میلیون ریال نقداً در ۱ مهر می‌فروشد. (الف) تعهدات عملکرد کدام‌اند؟ (ب) قیمت را تخصیص دهید. (پ) درآمد تا ۲۹ اسفند همان سال (۶ ماه خدمات) و مانده بدهی قراردادی را حساب کنید.</w:t>
      </w:r>
    </w:p>
    <w:p>
      <w:pPr>
        <w:bidi/>
        <w:spacing w:before="0" w:after="90" w:line="276" w:lineRule="auto"/>
        <w:ind w:left="500" w:hanging="500"/>
        <w:jc w:val="both"/>
      </w:pPr>
      <w:r>
        <w:rPr>
          <w:rFonts w:ascii="Times New Roman" w:hAnsi="Times New Roman" w:eastAsia="Times New Roman" w:cs="B Zar"/>
          <w:sz w:val="22"/>
          <w:szCs w:val="22"/>
          <w:rtl/>
        </w:rPr>
        <w:t xml:space="preserve">۶. حقوق مالکانه ابتدای سال ۳۰۰ میلیارد ریال و پایان سال ۳۶۰ میلیارد ریال است (بدون آورده و توزیع). تورم سال ۲۵ درصد است. سود را بر مبنای (الف) نگهداشت سرمایه اسمی و (ب) نگهداشت قدرت خرید ثابت حساب کنید و نتیجه را تفسیر کنید.</w:t>
      </w:r>
    </w:p>
    <w:p>
      <w:pPr>
        <w:keepNext/>
        <w:keepLines/>
        <w:bidi/>
        <w:spacing w:before="200" w:after="60"/>
        <w:jc w:val="left"/>
        <w:outlineLvl w:val="2"/>
      </w:pPr>
      <w:bookmarkStart w:id="83" w:name="_TocH83"/>
      <w:r>
        <w:rPr>
          <w:rFonts w:ascii="Times New Roman" w:hAnsi="Times New Roman" w:eastAsia="Times New Roman" w:cs="B Zar"/>
          <w:b/>
          <w:bCs/>
          <w:color w:val="833C0B"/>
          <w:sz w:val="24"/>
          <w:szCs w:val="24"/>
          <w:rtl/>
        </w:rPr>
        <w:t xml:space="preserve">ج) تمرین‌های موردی</w:t>
      </w:r>
      <w:bookmarkEnd w:id="83"/>
    </w:p>
    <w:p>
      <w:pPr>
        <w:bidi/>
        <w:spacing w:before="0" w:after="90" w:line="276" w:lineRule="auto"/>
        <w:ind w:left="500" w:hanging="500"/>
        <w:jc w:val="both"/>
      </w:pPr>
      <w:r>
        <w:rPr>
          <w:rFonts w:ascii="Times New Roman" w:hAnsi="Times New Roman" w:eastAsia="Times New Roman" w:cs="B Zar"/>
          <w:sz w:val="22"/>
          <w:szCs w:val="22"/>
          <w:rtl/>
        </w:rPr>
        <w:t xml:space="preserve">۷. به‌عنوان حسابرس، بااهمیت بودن موارد زیر را با دلیل (کمّی یا کیفی) مشخص کنید:</w:t>
      </w:r>
    </w:p>
    <w:p>
      <w:pPr>
        <w:bidi/>
        <w:spacing w:before="0" w:after="40" w:line="276" w:lineRule="auto"/>
        <w:ind w:left="500" w:hanging="360"/>
        <w:jc w:val="both"/>
      </w:pPr>
      <w:r>
        <w:rPr>
          <w:rFonts w:ascii="Times New Roman" w:hAnsi="Times New Roman" w:eastAsia="Times New Roman" w:cs="B Zar"/>
          <w:sz w:val="22"/>
          <w:szCs w:val="22"/>
          <w:rtl/>
        </w:rPr>
        <w:t xml:space="preserve">الف) سیمان غرب سه سال زیان‌ده بوده و امسال با کاهش اندک ذخیره (۳٪ سود) به سود رسیده است.</w:t>
      </w:r>
    </w:p>
    <w:p>
      <w:pPr>
        <w:bidi/>
        <w:spacing w:before="0" w:after="40" w:line="276" w:lineRule="auto"/>
        <w:ind w:left="500" w:hanging="360"/>
        <w:jc w:val="both"/>
      </w:pPr>
      <w:r>
        <w:rPr>
          <w:rFonts w:ascii="Times New Roman" w:hAnsi="Times New Roman" w:eastAsia="Times New Roman" w:cs="B Zar"/>
          <w:sz w:val="22"/>
          <w:szCs w:val="22"/>
          <w:rtl/>
        </w:rPr>
        <w:t xml:space="preserve">ب) پتروشیمی زاگرس سود ۳۰ میلیارد ریالی و زیان ۳۲ میلیارد ریالی از فروش دو دارایی را تهاتر کرده و فقط زیان ۲ میلیارد نشان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ج) کفش ملی ابزارهای زیر ۵ میلیون تومان را بلافاصله هزینه می‌کند.</w:t>
      </w:r>
    </w:p>
    <w:p>
      <w:pPr>
        <w:bidi/>
        <w:spacing w:before="0" w:after="40" w:line="276" w:lineRule="auto"/>
        <w:ind w:left="500" w:hanging="360"/>
        <w:jc w:val="both"/>
      </w:pPr>
      <w:r>
        <w:rPr>
          <w:rFonts w:ascii="Times New Roman" w:hAnsi="Times New Roman" w:eastAsia="Times New Roman" w:cs="B Zar"/>
          <w:sz w:val="22"/>
          <w:szCs w:val="22"/>
          <w:rtl/>
        </w:rPr>
        <w:t xml:space="preserve">د) شرکتی ضمانتی معادل ۴۰٪ حقوق مالکانه را در یک جمله کلی میان ده‌ها بند یادداشت ۴۷ نوشته است.</w:t>
      </w:r>
    </w:p>
    <w:p>
      <w:pPr>
        <w:bidi/>
        <w:spacing w:before="0" w:after="90" w:line="276" w:lineRule="auto"/>
        <w:ind w:left="500" w:hanging="500"/>
        <w:jc w:val="both"/>
      </w:pPr>
      <w:r>
        <w:rPr>
          <w:rFonts w:ascii="Times New Roman" w:hAnsi="Times New Roman" w:eastAsia="Times New Roman" w:cs="B Zar"/>
          <w:sz w:val="22"/>
          <w:szCs w:val="22"/>
          <w:rtl/>
        </w:rPr>
        <w:t xml:space="preserve">۸. فرض کنید همه مبالغ بااهمیت‌اند. هر قلم را «دارایی» یا «هزینه» تشخیص دهید و با تعریف عناصر دلیل بیاورید:</w:t>
      </w:r>
    </w:p>
    <w:p>
      <w:pPr>
        <w:bidi/>
        <w:spacing w:before="0" w:after="40" w:line="276" w:lineRule="auto"/>
        <w:ind w:left="500" w:hanging="360"/>
        <w:jc w:val="both"/>
      </w:pPr>
      <w:r>
        <w:rPr>
          <w:rFonts w:ascii="Times New Roman" w:hAnsi="Times New Roman" w:eastAsia="Times New Roman" w:cs="B Zar"/>
          <w:sz w:val="22"/>
          <w:szCs w:val="22"/>
          <w:rtl/>
        </w:rPr>
        <w:t xml:space="preserve">۱) ۱۵۰ میلیون ریال عوارض شهرداری و هزینه محضری انتقال سند زمین خریداری‌شده.</w:t>
      </w:r>
    </w:p>
    <w:p>
      <w:pPr>
        <w:bidi/>
        <w:spacing w:before="0" w:after="40" w:line="276" w:lineRule="auto"/>
        <w:ind w:left="500" w:hanging="360"/>
        <w:jc w:val="both"/>
      </w:pPr>
      <w:r>
        <w:rPr>
          <w:rFonts w:ascii="Times New Roman" w:hAnsi="Times New Roman" w:eastAsia="Times New Roman" w:cs="B Zar"/>
          <w:sz w:val="22"/>
          <w:szCs w:val="22"/>
          <w:rtl/>
        </w:rPr>
        <w:t xml:space="preserve">۲) ۲ میلیارد ریال آسفالت محوطه پارکینگ شرکت.</w:t>
      </w:r>
    </w:p>
    <w:p>
      <w:pPr>
        <w:bidi/>
        <w:spacing w:before="0" w:after="40" w:line="276" w:lineRule="auto"/>
        <w:ind w:left="500" w:hanging="360"/>
        <w:jc w:val="both"/>
      </w:pPr>
      <w:r>
        <w:rPr>
          <w:rFonts w:ascii="Times New Roman" w:hAnsi="Times New Roman" w:eastAsia="Times New Roman" w:cs="B Zar"/>
          <w:sz w:val="22"/>
          <w:szCs w:val="22"/>
          <w:rtl/>
        </w:rPr>
        <w:t xml:space="preserve">۳) خرید یک چرخ‌گوشت صنعتی به مبلغ ۳۵۰ میلیون ریال.</w:t>
      </w:r>
    </w:p>
    <w:p>
      <w:pPr>
        <w:bidi/>
        <w:spacing w:before="0" w:after="40" w:line="276" w:lineRule="auto"/>
        <w:ind w:left="500" w:hanging="360"/>
        <w:jc w:val="both"/>
      </w:pPr>
      <w:r>
        <w:rPr>
          <w:rFonts w:ascii="Times New Roman" w:hAnsi="Times New Roman" w:eastAsia="Times New Roman" w:cs="B Zar"/>
          <w:sz w:val="22"/>
          <w:szCs w:val="22"/>
          <w:rtl/>
        </w:rPr>
        <w:t xml:space="preserve">۴) ۶۰۰ میلیون ریال اجاره ۶ ماهه دفتر مرکزی (ماه جاری و ۵ ماه آینده).</w:t>
      </w:r>
    </w:p>
    <w:p>
      <w:pPr>
        <w:bidi/>
        <w:spacing w:before="0" w:after="40" w:line="276" w:lineRule="auto"/>
        <w:ind w:left="500" w:hanging="360"/>
        <w:jc w:val="both"/>
      </w:pPr>
      <w:r>
        <w:rPr>
          <w:rFonts w:ascii="Times New Roman" w:hAnsi="Times New Roman" w:eastAsia="Times New Roman" w:cs="B Zar"/>
          <w:sz w:val="22"/>
          <w:szCs w:val="22"/>
          <w:rtl/>
        </w:rPr>
        <w:t xml:space="preserve">۵) ۹۰۰ میلیون ریال دستمزد کارگران برای ساخت انبار جدید شرکت.</w:t>
      </w:r>
    </w:p>
    <w:p>
      <w:pPr>
        <w:bidi/>
        <w:spacing w:before="0" w:after="40" w:line="276" w:lineRule="auto"/>
        <w:ind w:left="500" w:hanging="360"/>
        <w:jc w:val="both"/>
      </w:pPr>
      <w:r>
        <w:rPr>
          <w:rFonts w:ascii="Times New Roman" w:hAnsi="Times New Roman" w:eastAsia="Times New Roman" w:cs="B Zar"/>
          <w:sz w:val="22"/>
          <w:szCs w:val="22"/>
          <w:rtl/>
        </w:rPr>
        <w:t xml:space="preserve">۶) ۲۱۰ میلیون ریال حقوق ماهانه راننده کامیونت پخش.</w:t>
      </w:r>
    </w:p>
    <w:p>
      <w:pPr>
        <w:keepNext/>
        <w:keepLines/>
        <w:bidi/>
        <w:spacing w:before="200" w:after="60"/>
        <w:jc w:val="left"/>
        <w:outlineLvl w:val="2"/>
      </w:pPr>
      <w:bookmarkStart w:id="84" w:name="_TocH84"/>
      <w:r>
        <w:rPr>
          <w:rFonts w:ascii="Times New Roman" w:hAnsi="Times New Roman" w:eastAsia="Times New Roman" w:cs="B Zar"/>
          <w:b/>
          <w:bCs/>
          <w:color w:val="833C0B"/>
          <w:sz w:val="24"/>
          <w:szCs w:val="24"/>
          <w:rtl/>
        </w:rPr>
        <w:t xml:space="preserve">د) تمرین‌های تکمیلی</w:t>
      </w:r>
      <w:bookmarkEnd w:id="84"/>
    </w:p>
    <w:p>
      <w:pPr>
        <w:bidi/>
        <w:spacing w:before="0" w:after="90" w:line="276" w:lineRule="auto"/>
        <w:ind w:left="500" w:hanging="500"/>
        <w:jc w:val="both"/>
      </w:pPr>
      <w:r>
        <w:rPr>
          <w:rFonts w:ascii="Times New Roman" w:hAnsi="Times New Roman" w:eastAsia="Times New Roman" w:cs="B Zar"/>
          <w:sz w:val="22"/>
          <w:szCs w:val="22"/>
          <w:rtl/>
        </w:rPr>
        <w:t xml:space="preserve">۹. در پایان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وضعیت‌های زیر درباره شرکت دماوند‌یخچال وجود دارد. هر مورد را به یکی از گروه‌های «دارایی»، «بدهی» یا «هیچ‌کدام» نسبت دهید و با استناد به بندهای چارچوب دلیل بیاورید:</w:t>
      </w:r>
    </w:p>
    <w:p>
      <w:pPr>
        <w:bidi/>
        <w:spacing w:before="0" w:after="40" w:line="276" w:lineRule="auto"/>
        <w:ind w:left="500" w:hanging="360"/>
        <w:jc w:val="both"/>
      </w:pPr>
      <w:r>
        <w:rPr>
          <w:rFonts w:ascii="Times New Roman" w:hAnsi="Times New Roman" w:eastAsia="Times New Roman" w:cs="B Zar"/>
          <w:sz w:val="22"/>
          <w:szCs w:val="22"/>
          <w:rtl/>
        </w:rPr>
        <w:t xml:space="preserve">الف) حق خرید قطعه‌ای زمین در آینده با احتمال بسیار کم بهره‌برداری.</w:t>
      </w:r>
    </w:p>
    <w:p>
      <w:pPr>
        <w:bidi/>
        <w:spacing w:before="0" w:after="40" w:line="276" w:lineRule="auto"/>
        <w:ind w:left="500" w:hanging="360"/>
        <w:jc w:val="both"/>
      </w:pPr>
      <w:r>
        <w:rPr>
          <w:rFonts w:ascii="Times New Roman" w:hAnsi="Times New Roman" w:eastAsia="Times New Roman" w:cs="B Zar"/>
          <w:sz w:val="22"/>
          <w:szCs w:val="22"/>
          <w:rtl/>
        </w:rPr>
        <w:t xml:space="preserve">ب) سیاست علنی جبران خسارت مشتریان بدون الزام قراردادی که شرکت توانایی عملی اجتناب از آن ندارد.</w:t>
      </w:r>
    </w:p>
    <w:p>
      <w:pPr>
        <w:bidi/>
        <w:spacing w:before="0" w:after="40" w:line="276" w:lineRule="auto"/>
        <w:ind w:left="500" w:hanging="360"/>
        <w:jc w:val="both"/>
      </w:pPr>
      <w:r>
        <w:rPr>
          <w:rFonts w:ascii="Times New Roman" w:hAnsi="Times New Roman" w:eastAsia="Times New Roman" w:cs="B Zar"/>
          <w:sz w:val="22"/>
          <w:szCs w:val="22"/>
          <w:rtl/>
        </w:rPr>
        <w:t xml:space="preserve">پ) تصمیم هیئت‌مدیره برای خرید ماشین‌آلات در سال بعد.</w:t>
      </w:r>
    </w:p>
    <w:p>
      <w:pPr>
        <w:bidi/>
        <w:spacing w:before="0" w:after="40" w:line="276" w:lineRule="auto"/>
        <w:ind w:left="500" w:hanging="360"/>
        <w:jc w:val="both"/>
      </w:pPr>
      <w:r>
        <w:rPr>
          <w:rFonts w:ascii="Times New Roman" w:hAnsi="Times New Roman" w:eastAsia="Times New Roman" w:cs="B Zar"/>
          <w:sz w:val="22"/>
          <w:szCs w:val="22"/>
          <w:rtl/>
        </w:rPr>
        <w:t xml:space="preserve">ت) قرارداد خرید ۱۰۰۰ تن فولاد که هیچ طرفی تعهدی ایفا نکرده و شرایط آن برای شرکت نامطلوب شده است.</w:t>
      </w:r>
    </w:p>
    <w:p>
      <w:pPr>
        <w:bidi/>
        <w:spacing w:before="0" w:after="40" w:line="276" w:lineRule="auto"/>
        <w:ind w:left="500" w:hanging="360"/>
        <w:jc w:val="both"/>
      </w:pPr>
      <w:r>
        <w:rPr>
          <w:rFonts w:ascii="Times New Roman" w:hAnsi="Times New Roman" w:eastAsia="Times New Roman" w:cs="B Zar"/>
          <w:sz w:val="22"/>
          <w:szCs w:val="22"/>
          <w:rtl/>
        </w:rPr>
        <w:t xml:space="preserve">ث) ۲۰۰ میلیون ریال پرداختی بابت ساخت انبار.</w:t>
      </w:r>
    </w:p>
    <w:p>
      <w:pPr>
        <w:bidi/>
        <w:spacing w:before="0" w:after="90" w:line="276" w:lineRule="auto"/>
        <w:ind w:left="500" w:hanging="500"/>
        <w:jc w:val="both"/>
      </w:pPr>
      <w:r>
        <w:rPr>
          <w:rFonts w:ascii="Times New Roman" w:hAnsi="Times New Roman" w:eastAsia="Times New Roman" w:cs="B Zar"/>
          <w:sz w:val="22"/>
          <w:szCs w:val="22"/>
          <w:rtl/>
        </w:rPr>
        <w:t xml:space="preserve">۱۰. شرکت برتر‌کنترل ماشینی را سه سال پیش به ۱۲۰۰ میلیون ریال خریده است (عمر مفید ۸ سال، خط مستقیم، بدون ارزش اسقاط). امروز قیمت ماشین نو همسان ۱۵۰۰ میلیون ریال، قیمت فروش همین ماشین در بازار ۷۰۰ میلیون ریال با ۵۰ میلیون ریال مخارج واگذاری، و ارزش فعلی جریان‌های نقدی از بکارگیری آن (شامل ارزش فعلی مخارج واگذاری نهایی) ۷۸۰ میلیون ریال برآورد شده است. بهای تاریخی (مبلغ دفتری)، بهای جاری (تعدیل‌شده برای عمر)، ارزش منصفانه و ارزش بکارگیری را تعیین کنید و بگویید برای تصمیم فروش کدام اطلاعات مربوط‌تر است.</w:t>
      </w:r>
    </w:p>
    <w:p>
      <w:pPr>
        <w:bidi/>
        <w:spacing w:before="0" w:after="90" w:line="276" w:lineRule="auto"/>
        <w:ind w:left="500" w:hanging="500"/>
        <w:jc w:val="both"/>
      </w:pPr>
      <w:r>
        <w:rPr>
          <w:rFonts w:ascii="Times New Roman" w:hAnsi="Times New Roman" w:eastAsia="Times New Roman" w:cs="B Zar"/>
          <w:sz w:val="22"/>
          <w:szCs w:val="22"/>
          <w:rtl/>
        </w:rPr>
        <w:t xml:space="preserve">۱۱. حقوق مالکانه شرکت ثمین‌پوشش در ابتدای سال ۸۰۰ و در پایان سال ۱۰۰۰ میلیارد ریال است (بدون آورده و توزیع). تورم عمومی ۲۰ درصد و افزایش بهای جاری دارایی‌های عملیاتی ۳۰ درصد بوده است. سود دوره را (الف) بر مبنای نگهداشت سرمایه مالی اسمی، (ب) بر مبنای نگهداشت قدرت خرید و (پ) بر مبنای نگهداشت سرمایه فیزیکی محاسبه کنید.</w:t>
      </w:r>
    </w:p>
    <w:p>
      <w:pPr>
        <w:bidi/>
        <w:spacing w:before="0" w:after="90" w:line="276" w:lineRule="auto"/>
        <w:ind w:left="500" w:hanging="500"/>
        <w:jc w:val="both"/>
      </w:pPr>
      <w:r>
        <w:rPr>
          <w:rFonts w:ascii="Times New Roman" w:hAnsi="Times New Roman" w:eastAsia="Times New Roman" w:cs="B Zar"/>
          <w:sz w:val="22"/>
          <w:szCs w:val="22"/>
          <w:rtl/>
        </w:rPr>
        <w:t xml:space="preserve">۱۲. جریان نقدی آتی یک دارایی (یک سال بعد) با سه سناریو برآورد شده است: ۱۰۰ میلیون ریال با احتمال ۳۰ درصد، ۲۰۰ با ۵۰ درصد و ۳۰۰ با ۲۰ درصد. نرخ تنزیل ۱۰ درصد است. ارزش فعلی را بر پایه (الف) محتمل‌ترین جریان و (ب) جریان مورد انتظار (امید ریاضی) محاسبه کنید و تفاوت دو رویکرد را بیان کنید.</w:t>
      </w:r>
    </w:p>
    <w:p>
      <w:pPr>
        <w:bidi/>
        <w:spacing w:before="0" w:after="90" w:line="276" w:lineRule="auto"/>
        <w:ind w:left="500" w:hanging="500"/>
        <w:jc w:val="both"/>
      </w:pPr>
      <w:r>
        <w:rPr>
          <w:rFonts w:ascii="Times New Roman" w:hAnsi="Times New Roman" w:eastAsia="Times New Roman" w:cs="B Zar"/>
          <w:sz w:val="22"/>
          <w:szCs w:val="22"/>
          <w:rtl/>
        </w:rPr>
        <w:t xml:space="preserve">۱۳. شرکت آرین‌ریخته ۱۰۰ درصد شرکت الف و ۶۰ درصد شرکت ب را کنترل می‌کند و در شرکت ج نفوذ قابل ملاحظه (بدون کنترل) دارد. مالک مشترک شرکت آرین‌ریخته دو شرکت د و ه را نیز دارد که هیچ‌یک دیگری را کنترل نمی‌کند. (الف) صورت‌های مالی تلفیقی گروه چه شرکت‌هایی را در بر می‌گیرد؟ (ب) صورت‌های مالی فقط خود شرکت آرین‌ریخته چه نام دارد؟ (پ) اگر مالک بخواهد شرکت آرین‌ریخته، د و ه را یک مجموعه گزارش کند، نام صورت‌های مالی چیست و چه توصیفی باید ارائه شود؟</w:t>
      </w:r>
    </w:p>
    <w:p>
      <w:pPr>
        <w:bidi/>
        <w:spacing w:before="0" w:after="90" w:line="276" w:lineRule="auto"/>
        <w:ind w:left="500" w:hanging="500"/>
        <w:jc w:val="both"/>
      </w:pPr>
      <w:r>
        <w:rPr>
          <w:rFonts w:ascii="Times New Roman" w:hAnsi="Times New Roman" w:eastAsia="Times New Roman" w:cs="B Zar"/>
          <w:sz w:val="22"/>
          <w:szCs w:val="22"/>
          <w:rtl/>
        </w:rPr>
        <w:t xml:space="preserve">۱۴. شرکت سالار‌ترانس از یک تأمین‌کننده ۵۰ میلیارد ریال مطالبه و به همان تأمین‌کننده ۳۰ میلیارد ریال بدهی دارد و هیچ استانداردی تهاتر آنها را مجاز یا الزامی نکرده است. اقلام را چگونه ارائه می‌کنید و بر پایه چه بندی؟</w:t>
      </w:r>
    </w:p>
    <w:p>
      <w:pPr>
        <w:bidi/>
        <w:spacing w:before="0" w:after="90" w:line="276" w:lineRule="auto"/>
        <w:ind w:left="500" w:hanging="500"/>
        <w:jc w:val="both"/>
      </w:pPr>
      <w:r>
        <w:rPr>
          <w:rFonts w:ascii="Times New Roman" w:hAnsi="Times New Roman" w:eastAsia="Times New Roman" w:cs="B Zar"/>
          <w:sz w:val="22"/>
          <w:szCs w:val="22"/>
          <w:rtl/>
        </w:rPr>
        <w:t xml:space="preserve">۱۵. شرکت توسن‌ماشین مطالبه‌ای ۴۰۰ میلیارد ریالی دارد. ۷۵ درصد آن را بدون حق مراجعه و بدون حفظ کنترل منتقل می‌کند. (الف) چه بخشی قطع شناخت می‌شود؟ (ب) واحد حساب چه تغییری می‌کند؟ (پ) مبلغ قلم باقی‌مانده چقدر است؟</w:t>
      </w:r>
    </w:p>
    <w:p>
      <w:r>
        <w:br w:type="page"/>
      </w:r>
    </w:p>
    <w:p>
      <w:pPr>
        <w:keepNext/>
        <w:keepLines/>
        <w:pBdr>
          <w:bottom w:val="single" w:sz="8" w:space="3" w:color="1F3864"/>
        </w:pBdr>
        <w:bidi/>
        <w:spacing w:before="420" w:after="120"/>
        <w:jc w:val="left"/>
        <w:outlineLvl w:val="0"/>
      </w:pPr>
      <w:bookmarkStart w:id="85" w:name="_TocH85"/>
      <w:r>
        <w:rPr>
          <w:rFonts w:ascii="Times New Roman" w:hAnsi="Times New Roman" w:eastAsia="Times New Roman" w:cs="B Zar"/>
          <w:b/>
          <w:bCs/>
          <w:color w:val="1F3864"/>
          <w:sz w:val="32"/>
          <w:szCs w:val="32"/>
          <w:rtl/>
        </w:rPr>
        <w:t xml:space="preserve">پاسخنامه</w:t>
      </w:r>
      <w:bookmarkEnd w:id="85"/>
    </w:p>
    <w:p>
      <w:pPr>
        <w:keepNext/>
        <w:keepLines/>
        <w:bidi/>
        <w:spacing w:before="300" w:after="80"/>
        <w:jc w:val="left"/>
        <w:outlineLvl w:val="1"/>
      </w:pPr>
      <w:bookmarkStart w:id="86" w:name="_TocH86"/>
      <w:r>
        <w:rPr>
          <w:rFonts w:ascii="Times New Roman" w:hAnsi="Times New Roman" w:eastAsia="Times New Roman" w:cs="B Zar"/>
          <w:b/>
          <w:bCs/>
          <w:color w:val="2E74B5"/>
          <w:sz w:val="27"/>
          <w:szCs w:val="27"/>
          <w:rtl/>
        </w:rPr>
        <w:t xml:space="preserve">پاسخ آزمون چهارگزینه‌ای</w:t>
      </w:r>
      <w:bookmarkEnd w:id="86"/>
    </w:p>
    <w:p>
      <w:pPr>
        <w:bidi/>
        <w:spacing w:before="0" w:after="60" w:line="276" w:lineRule="auto"/>
        <w:ind w:firstLine="284"/>
        <w:jc w:val="both"/>
      </w:pPr>
      <w:r>
        <w:rPr>
          <w:rFonts w:ascii="Times New Roman" w:hAnsi="Times New Roman" w:eastAsia="Times New Roman" w:cs="B Zar"/>
          <w:sz w:val="22"/>
          <w:szCs w:val="22"/>
          <w:rtl/>
        </w:rPr>
        <w:t xml:space="preserve">در ستون سوم، دلیل درست یا نادرست بودن هر گزینه آمده است؛ این بخش را حتماً بخوانید، چون اشتباه‌های رایج در همین گزینه‌های غلط‌اند.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812"/>
        <w:gridCol w:w="7492"/>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8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c>
          <w:tcPr>
            <w:tcW w:w="749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تحلیل گزینه‌ها</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مدیران به اطلاعات درونی دسترسی دارند و نیازشان را حسابداری مدیریت تأمین می‌کند.</w:t>
            </w:r>
          </w:p>
          <w:p>
            <w:pPr>
              <w:bidi/>
              <w:spacing w:before="0" w:after="20" w:line="252" w:lineRule="auto"/>
              <w:jc w:val="both"/>
            </w:pPr>
            <w:r>
              <w:rPr>
                <w:rFonts w:ascii="Times New Roman" w:hAnsi="Times New Roman" w:eastAsia="Times New Roman" w:cs="B Zar"/>
                <w:sz w:val="19"/>
                <w:szCs w:val="19"/>
                <w:rtl/>
              </w:rPr>
              <w:t xml:space="preserve">ب) درست. همین گروه نمی‌توانند شرکت را ملزم به ارائه اطلاعات اختصاصی کنند و به گزارش عمومی تکیه می‌کنند.</w:t>
            </w:r>
          </w:p>
          <w:p>
            <w:pPr>
              <w:bidi/>
              <w:spacing w:before="0" w:after="20" w:line="252" w:lineRule="auto"/>
              <w:jc w:val="both"/>
            </w:pPr>
            <w:r>
              <w:rPr>
                <w:rFonts w:ascii="Times New Roman" w:hAnsi="Times New Roman" w:eastAsia="Times New Roman" w:cs="B Zar"/>
                <w:sz w:val="19"/>
                <w:szCs w:val="19"/>
                <w:rtl/>
              </w:rPr>
              <w:t xml:space="preserve">ج) نادرست. مقررات‌گذاران استفاده‌کننده اصلی نیستند و هدف گزارش مالی، تعیین مالیات نیست.</w:t>
            </w:r>
          </w:p>
          <w:p>
            <w:pPr>
              <w:bidi/>
              <w:spacing w:before="0" w:after="20" w:line="252" w:lineRule="auto"/>
              <w:jc w:val="both"/>
            </w:pPr>
            <w:r>
              <w:rPr>
                <w:rFonts w:ascii="Times New Roman" w:hAnsi="Times New Roman" w:eastAsia="Times New Roman" w:cs="B Zar"/>
                <w:sz w:val="19"/>
                <w:szCs w:val="19"/>
                <w:rtl/>
              </w:rPr>
              <w:t xml:space="preserve">د) نادرست. گزارش‌های مالی برای نشان دادن ارزش شرکت طراحی نشده‌اند؛ برای کمک به برآورد آن ارزش طراحی شده‌اند.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سرعت ربطی به این موضوع ندارد؛ مسئله توافق ناظران است.</w:t>
            </w:r>
          </w:p>
          <w:p>
            <w:pPr>
              <w:bidi/>
              <w:spacing w:before="0" w:after="20" w:line="252" w:lineRule="auto"/>
              <w:jc w:val="both"/>
            </w:pPr>
            <w:r>
              <w:rPr>
                <w:rFonts w:ascii="Times New Roman" w:hAnsi="Times New Roman" w:eastAsia="Times New Roman" w:cs="B Zar"/>
                <w:sz w:val="19"/>
                <w:szCs w:val="19"/>
                <w:rtl/>
              </w:rPr>
              <w:t xml:space="preserve">ب) نادرست. مقایسه درباره دیدن شباهت و تفاوت میان دو قلم است، نه توافق ناظران.</w:t>
            </w:r>
          </w:p>
          <w:p>
            <w:pPr>
              <w:bidi/>
              <w:spacing w:before="0" w:after="20" w:line="252" w:lineRule="auto"/>
              <w:jc w:val="both"/>
            </w:pPr>
            <w:r>
              <w:rPr>
                <w:rFonts w:ascii="Times New Roman" w:hAnsi="Times New Roman" w:eastAsia="Times New Roman" w:cs="B Zar"/>
                <w:sz w:val="19"/>
                <w:szCs w:val="19"/>
                <w:rtl/>
              </w:rPr>
              <w:t xml:space="preserve">ج) درست. این «اثبات غیرمستقیم» است: کنترل داده‌های ورودی و محاسبه مجدد با همان روش.</w:t>
            </w:r>
          </w:p>
          <w:p>
            <w:pPr>
              <w:bidi/>
              <w:spacing w:before="0" w:after="20" w:line="252" w:lineRule="auto"/>
              <w:jc w:val="both"/>
            </w:pPr>
            <w:r>
              <w:rPr>
                <w:rFonts w:ascii="Times New Roman" w:hAnsi="Times New Roman" w:eastAsia="Times New Roman" w:cs="B Zar"/>
                <w:sz w:val="19"/>
                <w:szCs w:val="19"/>
                <w:rtl/>
              </w:rPr>
              <w:t xml:space="preserve">د) نادرست. بی‌طرفی ویژگی خود اطلاعات است (نداشتن جهت‌دهی)، نه استقلال حسابرس.</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«۵ درصد» قاعده نیست و ماهیت قلم می‌تواند آن را بااهمیت کند.</w:t>
            </w:r>
          </w:p>
          <w:p>
            <w:pPr>
              <w:bidi/>
              <w:spacing w:before="0" w:after="20" w:line="252" w:lineRule="auto"/>
              <w:jc w:val="both"/>
            </w:pPr>
            <w:r>
              <w:rPr>
                <w:rFonts w:ascii="Times New Roman" w:hAnsi="Times New Roman" w:eastAsia="Times New Roman" w:cs="B Zar"/>
                <w:sz w:val="19"/>
                <w:szCs w:val="19"/>
                <w:rtl/>
              </w:rPr>
              <w:t xml:space="preserve">ب) نادرست. برآورد بودن ربطی به اهمیت ندارد؛ برآوردها هم می‌توانند بااهمیت باشند.</w:t>
            </w:r>
          </w:p>
          <w:p>
            <w:pPr>
              <w:bidi/>
              <w:spacing w:before="0" w:after="20" w:line="252" w:lineRule="auto"/>
              <w:jc w:val="both"/>
            </w:pPr>
            <w:r>
              <w:rPr>
                <w:rFonts w:ascii="Times New Roman" w:hAnsi="Times New Roman" w:eastAsia="Times New Roman" w:cs="B Zar"/>
                <w:sz w:val="19"/>
                <w:szCs w:val="19"/>
                <w:rtl/>
              </w:rPr>
              <w:t xml:space="preserve">ج) نادرست. کمیته نمی‌تواند آستانه کمّی یکسانی برای اهمیت تعیین کند.</w:t>
            </w:r>
          </w:p>
          <w:p>
            <w:pPr>
              <w:bidi/>
              <w:spacing w:before="0" w:after="20" w:line="252" w:lineRule="auto"/>
              <w:jc w:val="both"/>
            </w:pPr>
            <w:r>
              <w:rPr>
                <w:rFonts w:ascii="Times New Roman" w:hAnsi="Times New Roman" w:eastAsia="Times New Roman" w:cs="B Zar"/>
                <w:sz w:val="19"/>
                <w:szCs w:val="19"/>
                <w:rtl/>
              </w:rPr>
              <w:t xml:space="preserve">د) درست. اهمیت علاوه بر اندازه، به ماهیت وابسته است و تبدیل زیان به سود روند را تغییر می‌دهد.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احتیاط اعمال مراقبت در قضاوت است و کم‌نمایی عمدی دارایی‌ها یا درآمدها (و بیش‌نمایی بدهی‌ها یا هزینه‌ها) را مجاز نمی‌شمارد.</w:t>
            </w:r>
          </w:p>
          <w:p>
            <w:pPr>
              <w:bidi/>
              <w:spacing w:before="0" w:after="20" w:line="252" w:lineRule="auto"/>
              <w:jc w:val="both"/>
            </w:pPr>
            <w:r>
              <w:rPr>
                <w:rFonts w:ascii="Times New Roman" w:hAnsi="Times New Roman" w:eastAsia="Times New Roman" w:cs="B Zar"/>
                <w:sz w:val="19"/>
                <w:szCs w:val="19"/>
                <w:rtl/>
              </w:rPr>
              <w:t xml:space="preserve">ب) نادرست. احتیاط به معنای «کمترین سود» نیست؛ کم‌نمایی عمدی خودش جانب‌داری است.</w:t>
            </w:r>
          </w:p>
          <w:p>
            <w:pPr>
              <w:bidi/>
              <w:spacing w:before="0" w:after="20" w:line="252" w:lineRule="auto"/>
              <w:jc w:val="both"/>
            </w:pPr>
            <w:r>
              <w:rPr>
                <w:rFonts w:ascii="Times New Roman" w:hAnsi="Times New Roman" w:eastAsia="Times New Roman" w:cs="B Zar"/>
                <w:sz w:val="19"/>
                <w:szCs w:val="19"/>
                <w:rtl/>
              </w:rPr>
              <w:t xml:space="preserve">ج) نادرست. ثبات‌دهی به سود هدف گزارشگری نیست و جهت‌دهی به اطلاعات است.</w:t>
            </w:r>
          </w:p>
          <w:p>
            <w:pPr>
              <w:bidi/>
              <w:spacing w:before="0" w:after="20" w:line="252" w:lineRule="auto"/>
              <w:jc w:val="both"/>
            </w:pPr>
            <w:r>
              <w:rPr>
                <w:rFonts w:ascii="Times New Roman" w:hAnsi="Times New Roman" w:eastAsia="Times New Roman" w:cs="B Zar"/>
                <w:sz w:val="19"/>
                <w:szCs w:val="19"/>
                <w:rtl/>
              </w:rPr>
              <w:t xml:space="preserve">د) نادرست. مسئله جهت‌دهی به اطلاعات است، یعنی بی‌طرفی؛ نه تقسیم زمانی.</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عاری از اشتباه به معنای «از هر جنبه کاملاً درست» نیست.</w:t>
            </w:r>
          </w:p>
          <w:p>
            <w:pPr>
              <w:bidi/>
              <w:spacing w:before="0" w:after="20" w:line="252" w:lineRule="auto"/>
              <w:jc w:val="both"/>
            </w:pPr>
            <w:r>
              <w:rPr>
                <w:rFonts w:ascii="Times New Roman" w:hAnsi="Times New Roman" w:eastAsia="Times New Roman" w:cs="B Zar"/>
                <w:sz w:val="19"/>
                <w:szCs w:val="19"/>
                <w:rtl/>
              </w:rPr>
              <w:t xml:space="preserve">ب) نادرست. همین برداشت (برابری با واقعیت) را چارچوب رد می‌کند.</w:t>
            </w:r>
          </w:p>
          <w:p>
            <w:pPr>
              <w:bidi/>
              <w:spacing w:before="0" w:after="20" w:line="252" w:lineRule="auto"/>
              <w:jc w:val="both"/>
            </w:pPr>
            <w:r>
              <w:rPr>
                <w:rFonts w:ascii="Times New Roman" w:hAnsi="Times New Roman" w:eastAsia="Times New Roman" w:cs="B Zar"/>
                <w:sz w:val="19"/>
                <w:szCs w:val="19"/>
                <w:rtl/>
              </w:rPr>
              <w:t xml:space="preserve">ج) درست. ملاک، توصیف روشن برآورد و بی‌اشتباه بودن فرآیند است، نه برابری با رقم نهایی.</w:t>
            </w:r>
          </w:p>
          <w:p>
            <w:pPr>
              <w:bidi/>
              <w:spacing w:before="0" w:after="20" w:line="252" w:lineRule="auto"/>
              <w:jc w:val="both"/>
            </w:pPr>
            <w:r>
              <w:rPr>
                <w:rFonts w:ascii="Times New Roman" w:hAnsi="Times New Roman" w:eastAsia="Times New Roman" w:cs="B Zar"/>
                <w:sz w:val="19"/>
                <w:szCs w:val="19"/>
                <w:rtl/>
              </w:rPr>
              <w:t xml:space="preserve">د) نادرست. برآوردها بخش اساسی صورت‌های مالی‌اند و این ویژگی دقیقاً درباره آن‌ها هم صدق می‌کند.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این نگاه به شکل حقوقی است و محتوای اقتصادی (خرید با تأمین مالی) را نشان نمی‌دهد.</w:t>
            </w:r>
          </w:p>
          <w:p>
            <w:pPr>
              <w:bidi/>
              <w:spacing w:before="0" w:after="20" w:line="252" w:lineRule="auto"/>
              <w:jc w:val="both"/>
            </w:pPr>
            <w:r>
              <w:rPr>
                <w:rFonts w:ascii="Times New Roman" w:hAnsi="Times New Roman" w:eastAsia="Times New Roman" w:cs="B Zar"/>
                <w:sz w:val="19"/>
                <w:szCs w:val="19"/>
                <w:rtl/>
              </w:rPr>
              <w:t xml:space="preserve">ب) درست. کنترل منافع و تعهد فعلی هر دو برقرارند.</w:t>
            </w:r>
          </w:p>
          <w:p>
            <w:pPr>
              <w:bidi/>
              <w:spacing w:before="0" w:after="20" w:line="252" w:lineRule="auto"/>
              <w:jc w:val="both"/>
            </w:pPr>
            <w:r>
              <w:rPr>
                <w:rFonts w:ascii="Times New Roman" w:hAnsi="Times New Roman" w:eastAsia="Times New Roman" w:cs="B Zar"/>
                <w:sz w:val="19"/>
                <w:szCs w:val="19"/>
                <w:rtl/>
              </w:rPr>
              <w:t xml:space="preserve">ج) نادرست. رویداد گذشته (تحویل و کنترل) رخ داده و دارایی و بدهی وجود دارد.</w:t>
            </w:r>
          </w:p>
          <w:p>
            <w:pPr>
              <w:bidi/>
              <w:spacing w:before="0" w:after="20" w:line="252" w:lineRule="auto"/>
              <w:jc w:val="both"/>
            </w:pPr>
            <w:r>
              <w:rPr>
                <w:rFonts w:ascii="Times New Roman" w:hAnsi="Times New Roman" w:eastAsia="Times New Roman" w:cs="B Zar"/>
                <w:sz w:val="19"/>
                <w:szCs w:val="19"/>
                <w:rtl/>
              </w:rPr>
              <w:t xml:space="preserve">د) نادرست. اقلامی که تعریف عناصر را احراز می‌کنند و شناخت اطلاعات مفید می‌دهد باید شناسایی شوند؛ افشا جایگزین آن نیست.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مقایسه با دیگران به‌تنهایی کافی نیست و ثبات درون‌واحدی در کوتاه‌مدت کم می‌شود.</w:t>
            </w:r>
          </w:p>
          <w:p>
            <w:pPr>
              <w:bidi/>
              <w:spacing w:before="0" w:after="20" w:line="252" w:lineRule="auto"/>
              <w:jc w:val="both"/>
            </w:pPr>
            <w:r>
              <w:rPr>
                <w:rFonts w:ascii="Times New Roman" w:hAnsi="Times New Roman" w:eastAsia="Times New Roman" w:cs="B Zar"/>
                <w:sz w:val="19"/>
                <w:szCs w:val="19"/>
                <w:rtl/>
              </w:rPr>
              <w:t xml:space="preserve">ب) نادرست. ثبات رویه ابزار رسیدن به قابل مقایسه بودن است و تغییر موجه ممکن است.</w:t>
            </w:r>
          </w:p>
          <w:p>
            <w:pPr>
              <w:bidi/>
              <w:spacing w:before="0" w:after="20" w:line="252" w:lineRule="auto"/>
              <w:jc w:val="both"/>
            </w:pPr>
            <w:r>
              <w:rPr>
                <w:rFonts w:ascii="Times New Roman" w:hAnsi="Times New Roman" w:eastAsia="Times New Roman" w:cs="B Zar"/>
                <w:sz w:val="19"/>
                <w:szCs w:val="19"/>
                <w:rtl/>
              </w:rPr>
              <w:t xml:space="preserve">ج) نادرست. چنین شرطی وجود ندارد.</w:t>
            </w:r>
          </w:p>
          <w:p>
            <w:pPr>
              <w:bidi/>
              <w:spacing w:before="0" w:after="20" w:line="252" w:lineRule="auto"/>
              <w:jc w:val="both"/>
            </w:pPr>
            <w:r>
              <w:rPr>
                <w:rFonts w:ascii="Times New Roman" w:hAnsi="Times New Roman" w:eastAsia="Times New Roman" w:cs="B Zar"/>
                <w:sz w:val="19"/>
                <w:szCs w:val="19"/>
                <w:rtl/>
              </w:rPr>
              <w:t xml:space="preserve">د) درست. کاهش موقت قابل مقایسه بودن در برابر بهبود مربوط بودن یا بیان صادقانه ارزشمند است و با افشا جبران می‌شود.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این ویژگی‌ها مفید بودنِ اطلاعاتِ مربوط و صادقانه را افزایش می‌دهند.</w:t>
            </w:r>
          </w:p>
          <w:p>
            <w:pPr>
              <w:bidi/>
              <w:spacing w:before="0" w:after="20" w:line="252" w:lineRule="auto"/>
              <w:jc w:val="both"/>
            </w:pPr>
            <w:r>
              <w:rPr>
                <w:rFonts w:ascii="Times New Roman" w:hAnsi="Times New Roman" w:eastAsia="Times New Roman" w:cs="B Zar"/>
                <w:sz w:val="19"/>
                <w:szCs w:val="19"/>
                <w:rtl/>
              </w:rPr>
              <w:t xml:space="preserve">ب) نادرست. بدون مربوط بودن، هیچ مقدار فهم‌پذیری اطلاعات را مفید نمی‌کند.</w:t>
            </w:r>
          </w:p>
          <w:p>
            <w:pPr>
              <w:bidi/>
              <w:spacing w:before="0" w:after="20" w:line="252" w:lineRule="auto"/>
              <w:jc w:val="both"/>
            </w:pPr>
            <w:r>
              <w:rPr>
                <w:rFonts w:ascii="Times New Roman" w:hAnsi="Times New Roman" w:eastAsia="Times New Roman" w:cs="B Zar"/>
                <w:sz w:val="19"/>
                <w:szCs w:val="19"/>
                <w:rtl/>
              </w:rPr>
              <w:t xml:space="preserve">ج) نادرست. ویژگی‌های بنیادین مقدم‌اند؛ بهبوددهنده‌ها «بعد» به‌کار می‌روند.</w:t>
            </w:r>
          </w:p>
          <w:p>
            <w:pPr>
              <w:bidi/>
              <w:spacing w:before="0" w:after="20" w:line="252" w:lineRule="auto"/>
              <w:jc w:val="both"/>
            </w:pPr>
            <w:r>
              <w:rPr>
                <w:rFonts w:ascii="Times New Roman" w:hAnsi="Times New Roman" w:eastAsia="Times New Roman" w:cs="B Zar"/>
                <w:sz w:val="19"/>
                <w:szCs w:val="19"/>
                <w:rtl/>
              </w:rPr>
              <w:t xml:space="preserve">د) نادرست. چهار ویژگی بهبوددهنده بخشی از چارچوب‌اند.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لازم نیست قطعی یا حتی محتمل باشد که حق منافع تولید کند.</w:t>
            </w:r>
          </w:p>
          <w:p>
            <w:pPr>
              <w:bidi/>
              <w:spacing w:before="0" w:after="20" w:line="252" w:lineRule="auto"/>
              <w:jc w:val="both"/>
            </w:pPr>
            <w:r>
              <w:rPr>
                <w:rFonts w:ascii="Times New Roman" w:hAnsi="Times New Roman" w:eastAsia="Times New Roman" w:cs="B Zar"/>
                <w:sz w:val="19"/>
                <w:szCs w:val="19"/>
                <w:rtl/>
              </w:rPr>
              <w:t xml:space="preserve">ب) نادرست. چنین آستانه عددی در تعریف وجود ندارد.</w:t>
            </w:r>
          </w:p>
          <w:p>
            <w:pPr>
              <w:bidi/>
              <w:spacing w:before="0" w:after="20" w:line="252" w:lineRule="auto"/>
              <w:jc w:val="both"/>
            </w:pPr>
            <w:r>
              <w:rPr>
                <w:rFonts w:ascii="Times New Roman" w:hAnsi="Times New Roman" w:eastAsia="Times New Roman" w:cs="B Zar"/>
                <w:sz w:val="19"/>
                <w:szCs w:val="19"/>
                <w:rtl/>
              </w:rPr>
              <w:t xml:space="preserve">ج) درست. تعریف را احراز می‌کند، اما شناسایی به آزمون «اطلاعات مفید» بستگی دارد.</w:t>
            </w:r>
          </w:p>
          <w:p>
            <w:pPr>
              <w:bidi/>
              <w:spacing w:before="0" w:after="20" w:line="252" w:lineRule="auto"/>
              <w:jc w:val="both"/>
            </w:pPr>
            <w:r>
              <w:rPr>
                <w:rFonts w:ascii="Times New Roman" w:hAnsi="Times New Roman" w:eastAsia="Times New Roman" w:cs="B Zar"/>
                <w:sz w:val="19"/>
                <w:szCs w:val="19"/>
                <w:rtl/>
              </w:rPr>
              <w:t xml:space="preserve">د) نادرست. احراز تعریف کافی نیست؛ آزمون اطلاعات مفید هم لازم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(یعنی دارایی است). حق است، قابلیت تولید منافع دارد و شرکت هیرکان‌چوب آن را کنترل می‌کند.</w:t>
            </w:r>
          </w:p>
          <w:p>
            <w:pPr>
              <w:bidi/>
              <w:spacing w:before="0" w:after="20" w:line="252" w:lineRule="auto"/>
              <w:jc w:val="both"/>
            </w:pPr>
            <w:r>
              <w:rPr>
                <w:rFonts w:ascii="Times New Roman" w:hAnsi="Times New Roman" w:eastAsia="Times New Roman" w:cs="B Zar"/>
                <w:sz w:val="19"/>
                <w:szCs w:val="19"/>
                <w:rtl/>
              </w:rPr>
              <w:t xml:space="preserve">ب) درست. شرکت توانایی فعلی هدایت استفاده یا ممانعت دیگران را ندارد؛ کنترل وجود ندارد.</w:t>
            </w:r>
          </w:p>
          <w:p>
            <w:pPr>
              <w:bidi/>
              <w:spacing w:before="0" w:after="20" w:line="252" w:lineRule="auto"/>
              <w:jc w:val="both"/>
            </w:pPr>
            <w:r>
              <w:rPr>
                <w:rFonts w:ascii="Times New Roman" w:hAnsi="Times New Roman" w:eastAsia="Times New Roman" w:cs="B Zar"/>
                <w:sz w:val="19"/>
                <w:szCs w:val="19"/>
                <w:rtl/>
              </w:rPr>
              <w:t xml:space="preserve">ج) نادرست (یعنی دارایی است). منبع اقتصادی تحت کنترل شرکت است.</w:t>
            </w:r>
          </w:p>
          <w:p>
            <w:pPr>
              <w:bidi/>
              <w:spacing w:before="0" w:after="20" w:line="252" w:lineRule="auto"/>
              <w:jc w:val="both"/>
            </w:pPr>
            <w:r>
              <w:rPr>
                <w:rFonts w:ascii="Times New Roman" w:hAnsi="Times New Roman" w:eastAsia="Times New Roman" w:cs="B Zar"/>
                <w:sz w:val="19"/>
                <w:szCs w:val="19"/>
                <w:rtl/>
              </w:rPr>
              <w:t xml:space="preserve">د) نادرست (یعنی دارایی است). حق دریافت نقد از مصادیق منبع اقتصادی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تعهد می‌تواند عرفی باشد؛ لازم نیست قانونی یا قراردادی باشد.</w:t>
            </w:r>
          </w:p>
          <w:p>
            <w:pPr>
              <w:bidi/>
              <w:spacing w:before="0" w:after="20" w:line="252" w:lineRule="auto"/>
              <w:jc w:val="both"/>
            </w:pPr>
            <w:r>
              <w:rPr>
                <w:rFonts w:ascii="Times New Roman" w:hAnsi="Times New Roman" w:eastAsia="Times New Roman" w:cs="B Zar"/>
                <w:sz w:val="19"/>
                <w:szCs w:val="19"/>
                <w:rtl/>
              </w:rPr>
              <w:t xml:space="preserve">ب) نادرست. بدهی با تعهد فعلی ایجاد می‌شود، نه وقتی پول پرداخته می‌شود.</w:t>
            </w:r>
          </w:p>
          <w:p>
            <w:pPr>
              <w:bidi/>
              <w:spacing w:before="0" w:after="20" w:line="252" w:lineRule="auto"/>
              <w:jc w:val="both"/>
            </w:pPr>
            <w:r>
              <w:rPr>
                <w:rFonts w:ascii="Times New Roman" w:hAnsi="Times New Roman" w:eastAsia="Times New Roman" w:cs="B Zar"/>
                <w:sz w:val="19"/>
                <w:szCs w:val="19"/>
                <w:rtl/>
              </w:rPr>
              <w:t xml:space="preserve">ج) نادرست. عدم‌اطمینان اندازه‌گیری به‌خودی‌خود مانع شناسایی برآورد نیست.</w:t>
            </w:r>
          </w:p>
          <w:p>
            <w:pPr>
              <w:bidi/>
              <w:spacing w:before="0" w:after="20" w:line="252" w:lineRule="auto"/>
              <w:jc w:val="both"/>
            </w:pPr>
            <w:r>
              <w:rPr>
                <w:rFonts w:ascii="Times New Roman" w:hAnsi="Times New Roman" w:eastAsia="Times New Roman" w:cs="B Zar"/>
                <w:sz w:val="19"/>
                <w:szCs w:val="19"/>
                <w:rtl/>
              </w:rPr>
              <w:t xml:space="preserve">د) درست. اعلام عمومی تعهد عرفی ایجاد کرده و رویداد گذشته و انتقال منبع اقتصادی برقرارند.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تنها معاملاتی که مالک «در نقش مالک» انجام می‌دهد آورده یا ستانده است.</w:t>
            </w:r>
          </w:p>
          <w:p>
            <w:pPr>
              <w:bidi/>
              <w:spacing w:before="0" w:after="20" w:line="252" w:lineRule="auto"/>
              <w:jc w:val="both"/>
            </w:pPr>
            <w:r>
              <w:rPr>
                <w:rFonts w:ascii="Times New Roman" w:hAnsi="Times New Roman" w:eastAsia="Times New Roman" w:cs="B Zar"/>
                <w:sz w:val="19"/>
                <w:szCs w:val="19"/>
                <w:rtl/>
              </w:rPr>
              <w:t xml:space="preserve">ب) نادرست. او در این معامله در نقش مشتری است، نه سرمایه‌گذاری مالکانه.</w:t>
            </w:r>
          </w:p>
          <w:p>
            <w:pPr>
              <w:bidi/>
              <w:spacing w:before="0" w:after="20" w:line="252" w:lineRule="auto"/>
              <w:jc w:val="both"/>
            </w:pPr>
            <w:r>
              <w:rPr>
                <w:rFonts w:ascii="Times New Roman" w:hAnsi="Times New Roman" w:eastAsia="Times New Roman" w:cs="B Zar"/>
                <w:sz w:val="19"/>
                <w:szCs w:val="19"/>
                <w:rtl/>
              </w:rPr>
              <w:t xml:space="preserve">ج) نادرست. ستانده یعنی انتقال منابع از شرکت به مالک؛ اینجا خلاف آن است.</w:t>
            </w:r>
          </w:p>
          <w:p>
            <w:pPr>
              <w:bidi/>
              <w:spacing w:before="0" w:after="20" w:line="252" w:lineRule="auto"/>
              <w:jc w:val="both"/>
            </w:pPr>
            <w:r>
              <w:rPr>
                <w:rFonts w:ascii="Times New Roman" w:hAnsi="Times New Roman" w:eastAsia="Times New Roman" w:cs="B Zar"/>
                <w:sz w:val="19"/>
                <w:szCs w:val="19"/>
                <w:rtl/>
              </w:rPr>
              <w:t xml:space="preserve">د) نادرست. اگر مالک نقش دیگری (مثل مشتری) داشته باشد، درآمد شناسایی می‌شود.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(یعنی هزینه است). مصرف منافع دارایی است.</w:t>
            </w:r>
          </w:p>
          <w:p>
            <w:pPr>
              <w:bidi/>
              <w:spacing w:before="0" w:after="20" w:line="252" w:lineRule="auto"/>
              <w:jc w:val="both"/>
            </w:pPr>
            <w:r>
              <w:rPr>
                <w:rFonts w:ascii="Times New Roman" w:hAnsi="Times New Roman" w:eastAsia="Times New Roman" w:cs="B Zar"/>
                <w:sz w:val="19"/>
                <w:szCs w:val="19"/>
                <w:rtl/>
              </w:rPr>
              <w:t xml:space="preserve">ب) نادرست (یعنی هزینه است). کاهش دارایی است که حقوق مالکانه را کاهش می‌دهد (زیان).</w:t>
            </w:r>
          </w:p>
          <w:p>
            <w:pPr>
              <w:bidi/>
              <w:spacing w:before="0" w:after="20" w:line="252" w:lineRule="auto"/>
              <w:jc w:val="both"/>
            </w:pPr>
            <w:r>
              <w:rPr>
                <w:rFonts w:ascii="Times New Roman" w:hAnsi="Times New Roman" w:eastAsia="Times New Roman" w:cs="B Zar"/>
                <w:sz w:val="19"/>
                <w:szCs w:val="19"/>
                <w:rtl/>
              </w:rPr>
              <w:t xml:space="preserve">ج) درست. توزیع منابع به دارندگان ادعای مالکانه، طبق تعریف، هزینه نیست.</w:t>
            </w:r>
          </w:p>
          <w:p>
            <w:pPr>
              <w:bidi/>
              <w:spacing w:before="0" w:after="20" w:line="252" w:lineRule="auto"/>
              <w:jc w:val="both"/>
            </w:pPr>
            <w:r>
              <w:rPr>
                <w:rFonts w:ascii="Times New Roman" w:hAnsi="Times New Roman" w:eastAsia="Times New Roman" w:cs="B Zar"/>
                <w:sz w:val="19"/>
                <w:szCs w:val="19"/>
                <w:rtl/>
              </w:rPr>
              <w:t xml:space="preserve">د) نادرست (یعنی هزینه است). هزینه دوره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شناسایی باید بیان صادقانه فراهم کند؛ حدس این را تأمین نمی‌کند.</w:t>
            </w:r>
          </w:p>
          <w:p>
            <w:pPr>
              <w:bidi/>
              <w:spacing w:before="0" w:after="20" w:line="252" w:lineRule="auto"/>
              <w:jc w:val="both"/>
            </w:pPr>
            <w:r>
              <w:rPr>
                <w:rFonts w:ascii="Times New Roman" w:hAnsi="Times New Roman" w:eastAsia="Times New Roman" w:cs="B Zar"/>
                <w:sz w:val="19"/>
                <w:szCs w:val="19"/>
                <w:rtl/>
              </w:rPr>
              <w:t xml:space="preserve">ب) درست. حتی اگر شناسایی نشود، اطلاعات توضیحی درباره عدم‌اطمینان‌ها لازم است.</w:t>
            </w:r>
          </w:p>
          <w:p>
            <w:pPr>
              <w:bidi/>
              <w:spacing w:before="0" w:after="20" w:line="252" w:lineRule="auto"/>
              <w:jc w:val="both"/>
            </w:pPr>
            <w:r>
              <w:rPr>
                <w:rFonts w:ascii="Times New Roman" w:hAnsi="Times New Roman" w:eastAsia="Times New Roman" w:cs="B Zar"/>
                <w:sz w:val="19"/>
                <w:szCs w:val="19"/>
                <w:rtl/>
              </w:rPr>
              <w:t xml:space="preserve">ج) نادرست. افشای اطلاعات بااهمیت لازم است.</w:t>
            </w:r>
          </w:p>
          <w:p>
            <w:pPr>
              <w:bidi/>
              <w:spacing w:before="0" w:after="20" w:line="252" w:lineRule="auto"/>
              <w:jc w:val="both"/>
            </w:pPr>
            <w:r>
              <w:rPr>
                <w:rFonts w:ascii="Times New Roman" w:hAnsi="Times New Roman" w:eastAsia="Times New Roman" w:cs="B Zar"/>
                <w:sz w:val="19"/>
                <w:szCs w:val="19"/>
                <w:rtl/>
              </w:rPr>
              <w:t xml:space="preserve">د) نادرست. تعریف‌ها قابل «اصلاح موردی» نیستند.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قطع شناخت وقتی است که کنترل دارایی از دست برود.</w:t>
            </w:r>
          </w:p>
          <w:p>
            <w:pPr>
              <w:bidi/>
              <w:spacing w:before="0" w:after="20" w:line="252" w:lineRule="auto"/>
              <w:jc w:val="both"/>
            </w:pPr>
            <w:r>
              <w:rPr>
                <w:rFonts w:ascii="Times New Roman" w:hAnsi="Times New Roman" w:eastAsia="Times New Roman" w:cs="B Zar"/>
                <w:sz w:val="19"/>
                <w:szCs w:val="19"/>
                <w:rtl/>
              </w:rPr>
              <w:t xml:space="preserve">ب) نادرست. همان اشتباه؛ حذف بدون از دست رفتن کنترل نادرست است.</w:t>
            </w:r>
          </w:p>
          <w:p>
            <w:pPr>
              <w:bidi/>
              <w:spacing w:before="0" w:after="20" w:line="252" w:lineRule="auto"/>
              <w:jc w:val="both"/>
            </w:pPr>
            <w:r>
              <w:rPr>
                <w:rFonts w:ascii="Times New Roman" w:hAnsi="Times New Roman" w:eastAsia="Times New Roman" w:cs="B Zar"/>
                <w:sz w:val="19"/>
                <w:szCs w:val="19"/>
                <w:rtl/>
              </w:rPr>
              <w:t xml:space="preserve">ج) نادرست. این معامله تأمین مالی با دارایی حفظ‌شده است، نه فروش کالا.</w:t>
            </w:r>
          </w:p>
          <w:p>
            <w:pPr>
              <w:bidi/>
              <w:spacing w:before="0" w:after="20" w:line="252" w:lineRule="auto"/>
              <w:jc w:val="both"/>
            </w:pPr>
            <w:r>
              <w:rPr>
                <w:rFonts w:ascii="Times New Roman" w:hAnsi="Times New Roman" w:eastAsia="Times New Roman" w:cs="B Zar"/>
                <w:sz w:val="19"/>
                <w:szCs w:val="19"/>
                <w:rtl/>
              </w:rPr>
              <w:t xml:space="preserve">د) درست. قطع شناخت مستلزم از دست رفتن کنترل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قیمت فروش در معامله نظام‌مند بین فعالان بازار است.</w:t>
            </w:r>
          </w:p>
          <w:p>
            <w:pPr>
              <w:bidi/>
              <w:spacing w:before="0" w:after="20" w:line="252" w:lineRule="auto"/>
              <w:jc w:val="both"/>
            </w:pPr>
            <w:r>
              <w:rPr>
                <w:rFonts w:ascii="Times New Roman" w:hAnsi="Times New Roman" w:eastAsia="Times New Roman" w:cs="B Zar"/>
                <w:sz w:val="19"/>
                <w:szCs w:val="19"/>
                <w:rtl/>
              </w:rPr>
              <w:t xml:space="preserve">ب) نادرست. این بهای تحصیل منهای استهلاک است، نه قیمت امروز.</w:t>
            </w:r>
          </w:p>
          <w:p>
            <w:pPr>
              <w:bidi/>
              <w:spacing w:before="0" w:after="20" w:line="252" w:lineRule="auto"/>
              <w:jc w:val="both"/>
            </w:pPr>
            <w:r>
              <w:rPr>
                <w:rFonts w:ascii="Times New Roman" w:hAnsi="Times New Roman" w:eastAsia="Times New Roman" w:cs="B Zar"/>
                <w:sz w:val="19"/>
                <w:szCs w:val="19"/>
                <w:rtl/>
              </w:rPr>
              <w:t xml:space="preserve">ج) نادرست. این بهای ساخت یا خرید دارایی همسان امروز است، نه قیمت فروش.</w:t>
            </w:r>
          </w:p>
          <w:p>
            <w:pPr>
              <w:bidi/>
              <w:spacing w:before="0" w:after="20" w:line="252" w:lineRule="auto"/>
              <w:jc w:val="both"/>
            </w:pPr>
            <w:r>
              <w:rPr>
                <w:rFonts w:ascii="Times New Roman" w:hAnsi="Times New Roman" w:eastAsia="Times New Roman" w:cs="B Zar"/>
                <w:sz w:val="19"/>
                <w:szCs w:val="19"/>
                <w:rtl/>
              </w:rPr>
              <w:t xml:space="preserve">د) نادرست. این ارزش درون‌شرکتی جریان‌های نقدی انتظاری است، نه قیمت بازار.</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سطح ۱ فقط برای دارایی «دقیقاً یکسان» در بازار فعال است.</w:t>
            </w:r>
          </w:p>
          <w:p>
            <w:pPr>
              <w:bidi/>
              <w:spacing w:before="0" w:after="20" w:line="252" w:lineRule="auto"/>
              <w:jc w:val="both"/>
            </w:pPr>
            <w:r>
              <w:rPr>
                <w:rFonts w:ascii="Times New Roman" w:hAnsi="Times New Roman" w:eastAsia="Times New Roman" w:cs="B Zar"/>
                <w:sz w:val="19"/>
                <w:szCs w:val="19"/>
                <w:rtl/>
              </w:rPr>
              <w:t xml:space="preserve">ب) نادرست. سطح ۳ برای ورودی‌های غیرقابل مشاهده است؛ اینجا ورودی مشابه مشاهده می‌شود.</w:t>
            </w:r>
          </w:p>
          <w:p>
            <w:pPr>
              <w:bidi/>
              <w:spacing w:before="0" w:after="20" w:line="252" w:lineRule="auto"/>
              <w:jc w:val="both"/>
            </w:pPr>
            <w:r>
              <w:rPr>
                <w:rFonts w:ascii="Times New Roman" w:hAnsi="Times New Roman" w:eastAsia="Times New Roman" w:cs="B Zar"/>
                <w:sz w:val="19"/>
                <w:szCs w:val="19"/>
                <w:rtl/>
              </w:rPr>
              <w:t xml:space="preserve">ج) درست. قیمت اوراق مشابه ورودی قابل مشاهده غیرمستقیم است.</w:t>
            </w:r>
          </w:p>
          <w:p>
            <w:pPr>
              <w:bidi/>
              <w:spacing w:before="0" w:after="20" w:line="252" w:lineRule="auto"/>
              <w:jc w:val="both"/>
            </w:pPr>
            <w:r>
              <w:rPr>
                <w:rFonts w:ascii="Times New Roman" w:hAnsi="Times New Roman" w:eastAsia="Times New Roman" w:cs="B Zar"/>
                <w:sz w:val="19"/>
                <w:szCs w:val="19"/>
                <w:rtl/>
              </w:rPr>
              <w:t xml:space="preserve">د) نادرست. سلسله‌مراتب دقیقاً برای چنین موردی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قیمت مستقل نرم‌افزار را کامل داده و باقیمانده را به پشتیبانی داده است؛ تخصیص باید نسبی باشد.</w:t>
            </w:r>
          </w:p>
          <w:p>
            <w:pPr>
              <w:bidi/>
              <w:spacing w:before="0" w:after="20" w:line="252" w:lineRule="auto"/>
              <w:jc w:val="both"/>
            </w:pPr>
            <w:r>
              <w:rPr>
                <w:rFonts w:ascii="Times New Roman" w:hAnsi="Times New Roman" w:eastAsia="Times New Roman" w:cs="B Zar"/>
                <w:sz w:val="19"/>
                <w:szCs w:val="19"/>
                <w:rtl/>
              </w:rPr>
              <w:t xml:space="preserve">ب) نادرست. تقسیم مساوی نسبت‌های قیمت مستقل را نادیده می‌گیرد.</w:t>
            </w:r>
          </w:p>
          <w:p>
            <w:pPr>
              <w:bidi/>
              <w:spacing w:before="0" w:after="20" w:line="252" w:lineRule="auto"/>
              <w:jc w:val="both"/>
            </w:pPr>
            <w:r>
              <w:rPr>
                <w:rFonts w:ascii="Times New Roman" w:hAnsi="Times New Roman" w:eastAsia="Times New Roman" w:cs="B Zar"/>
                <w:sz w:val="19"/>
                <w:szCs w:val="19"/>
                <w:rtl/>
              </w:rPr>
              <w:t xml:space="preserve">ج) نادرست. قیمت مستقل پشتیبانی را کامل داده و باقیمانده را به نرم‌افزار داده است؛ تخصیص باید نسبی باشد.</w:t>
            </w:r>
          </w:p>
          <w:p>
            <w:pPr>
              <w:bidi/>
              <w:spacing w:before="0" w:after="20" w:line="252" w:lineRule="auto"/>
              <w:jc w:val="both"/>
            </w:pPr>
            <w:r>
              <w:rPr>
                <w:rFonts w:ascii="Times New Roman" w:hAnsi="Times New Roman" w:eastAsia="Times New Roman" w:cs="B Zar"/>
                <w:sz w:val="19"/>
                <w:szCs w:val="19"/>
                <w:rtl/>
              </w:rPr>
              <w:t xml:space="preserve">د) درست. ۹۰۰</w:t>
            </w:r>
            <w:r>
              <w:rPr>
                <w:rFonts w:ascii="Times New Roman" w:hAnsi="Times New Roman" w:eastAsia="Times New Roman" w:cs="B Zar"/>
                <w:sz w:val="19"/>
                <w:szCs w:val="19"/>
              </w:rPr>
              <w:t xml:space="preserve">×۶۰۰/۱۰۰۰</w:t>
            </w:r>
            <w:r>
              <w:rPr>
                <w:rFonts w:ascii="Times New Roman" w:hAnsi="Times New Roman" w:eastAsia="Times New Roman" w:cs="B Zar"/>
                <w:sz w:val="19"/>
                <w:szCs w:val="19"/>
                <w:rtl/>
              </w:rPr>
              <w:t xml:space="preserve"> = ۵۴۰ و ۹۰۰</w:t>
            </w:r>
            <w:r>
              <w:rPr>
                <w:rFonts w:ascii="Times New Roman" w:hAnsi="Times New Roman" w:eastAsia="Times New Roman" w:cs="B Zar"/>
                <w:sz w:val="19"/>
                <w:szCs w:val="19"/>
              </w:rPr>
              <w:t xml:space="preserve">×۴۰۰/۱۰۰۰</w:t>
            </w:r>
            <w:r>
              <w:rPr>
                <w:rFonts w:ascii="Times New Roman" w:hAnsi="Times New Roman" w:eastAsia="Times New Roman" w:cs="B Zar"/>
                <w:sz w:val="19"/>
                <w:szCs w:val="19"/>
                <w:rtl/>
              </w:rPr>
              <w:t xml:space="preserve"> = ۳۶۰.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تجمیع اقلام مشابه را جمع می‌کند؛ تهاتر اقلام غیرمشابه را در یک مبلغ خالص می‌گذارد.</w:t>
            </w:r>
          </w:p>
          <w:p>
            <w:pPr>
              <w:bidi/>
              <w:spacing w:before="0" w:after="20" w:line="252" w:lineRule="auto"/>
              <w:jc w:val="both"/>
            </w:pPr>
            <w:r>
              <w:rPr>
                <w:rFonts w:ascii="Times New Roman" w:hAnsi="Times New Roman" w:eastAsia="Times New Roman" w:cs="B Zar"/>
                <w:sz w:val="19"/>
                <w:szCs w:val="19"/>
                <w:rtl/>
              </w:rPr>
              <w:t xml:space="preserve">ب) درست. دو مبلغ ۳۰ و ۳۲ هرکدام برای استفاده‌کننده اطلاعات مربوط‌اند.</w:t>
            </w:r>
          </w:p>
          <w:p>
            <w:pPr>
              <w:bidi/>
              <w:spacing w:before="0" w:after="20" w:line="252" w:lineRule="auto"/>
              <w:jc w:val="both"/>
            </w:pPr>
            <w:r>
              <w:rPr>
                <w:rFonts w:ascii="Times New Roman" w:hAnsi="Times New Roman" w:eastAsia="Times New Roman" w:cs="B Zar"/>
                <w:sz w:val="19"/>
                <w:szCs w:val="19"/>
                <w:rtl/>
              </w:rPr>
              <w:t xml:space="preserve">ج) نادرست. منفی بودن مبلغ مسئله نیست؛ پنهان شدن اطلاعات مسئله است.</w:t>
            </w:r>
          </w:p>
          <w:p>
            <w:pPr>
              <w:bidi/>
              <w:spacing w:before="0" w:after="20" w:line="252" w:lineRule="auto"/>
              <w:jc w:val="both"/>
            </w:pPr>
            <w:r>
              <w:rPr>
                <w:rFonts w:ascii="Times New Roman" w:hAnsi="Times New Roman" w:eastAsia="Times New Roman" w:cs="B Zar"/>
                <w:sz w:val="19"/>
                <w:szCs w:val="19"/>
                <w:rtl/>
              </w:rPr>
              <w:t xml:space="preserve">د) نادرست. در اصل همه درآمدها و هزینه‌ها در صورت سود و زیان می‌آیند.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اسمی: ۴۰۰ = ۲۴۰۰ − ۲۰۰۰؛ قدرت خرید: ۲۴۰۰ − (۲۰۰۰ × ۱٫۱۵) = ۱۰۰.</w:t>
            </w:r>
          </w:p>
          <w:p>
            <w:pPr>
              <w:bidi/>
              <w:spacing w:before="0" w:after="20" w:line="252" w:lineRule="auto"/>
              <w:jc w:val="both"/>
            </w:pPr>
            <w:r>
              <w:rPr>
                <w:rFonts w:ascii="Times New Roman" w:hAnsi="Times New Roman" w:eastAsia="Times New Roman" w:cs="B Zar"/>
                <w:sz w:val="19"/>
                <w:szCs w:val="19"/>
                <w:rtl/>
              </w:rPr>
              <w:t xml:space="preserve">ب) نادرست. تورم را در مبنای دوم نادیده گرفته است.</w:t>
            </w:r>
          </w:p>
          <w:p>
            <w:pPr>
              <w:bidi/>
              <w:spacing w:before="0" w:after="20" w:line="252" w:lineRule="auto"/>
              <w:jc w:val="both"/>
            </w:pPr>
            <w:r>
              <w:rPr>
                <w:rFonts w:ascii="Times New Roman" w:hAnsi="Times New Roman" w:eastAsia="Times New Roman" w:cs="B Zar"/>
                <w:sz w:val="19"/>
                <w:szCs w:val="19"/>
                <w:rtl/>
              </w:rPr>
              <w:t xml:space="preserve">ج) نادرست. ترتیب دو مبنا جابه‌جا شده است.</w:t>
            </w:r>
          </w:p>
          <w:p>
            <w:pPr>
              <w:bidi/>
              <w:spacing w:before="0" w:after="20" w:line="252" w:lineRule="auto"/>
              <w:jc w:val="both"/>
            </w:pPr>
            <w:r>
              <w:rPr>
                <w:rFonts w:ascii="Times New Roman" w:hAnsi="Times New Roman" w:eastAsia="Times New Roman" w:cs="B Zar"/>
                <w:sz w:val="19"/>
                <w:szCs w:val="19"/>
                <w:rtl/>
              </w:rPr>
              <w:t xml:space="preserve">د) نادرست. محاسبه تعدیل تورم اشتباه است؛ سرمایه لازم ۲۳۰۰ است، نه ۲۱۰۰.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شرط «محتمل بودن» از تعریف دارایی حذف شده است (بند ۴.۱۴).</w:t>
            </w:r>
          </w:p>
          <w:p>
            <w:pPr>
              <w:bidi/>
              <w:spacing w:before="0" w:after="20" w:line="252" w:lineRule="auto"/>
              <w:jc w:val="both"/>
            </w:pPr>
            <w:r>
              <w:rPr>
                <w:rFonts w:ascii="Times New Roman" w:hAnsi="Times New Roman" w:eastAsia="Times New Roman" w:cs="B Zar"/>
                <w:sz w:val="19"/>
                <w:szCs w:val="19"/>
                <w:rtl/>
              </w:rPr>
              <w:t xml:space="preserve">ب) نادرست. دارایی بودن به معنای شناسایی به مبلغ کامل نیست؛ اندازه‌گیری باید احتمال را بازتاب دهد.</w:t>
            </w:r>
          </w:p>
          <w:p>
            <w:pPr>
              <w:bidi/>
              <w:spacing w:before="0" w:after="20" w:line="252" w:lineRule="auto"/>
              <w:jc w:val="both"/>
            </w:pPr>
            <w:r>
              <w:rPr>
                <w:rFonts w:ascii="Times New Roman" w:hAnsi="Times New Roman" w:eastAsia="Times New Roman" w:cs="B Zar"/>
                <w:sz w:val="19"/>
                <w:szCs w:val="19"/>
                <w:rtl/>
              </w:rPr>
              <w:t xml:space="preserve">ج) درست. برای قابلیت تولید منافع لازم نیست تولید منفعت قطعی یا حتی محتمل باشد (بندهای ۴.۱۴ و ۴.۱۵)؛ احتمال کم در شناخت و اندازه‌گیری لحاظ می‌شود (بند ۵.۱۵).</w:t>
            </w:r>
          </w:p>
          <w:p>
            <w:pPr>
              <w:bidi/>
              <w:spacing w:before="0" w:after="20" w:line="252" w:lineRule="auto"/>
              <w:jc w:val="both"/>
            </w:pPr>
            <w:r>
              <w:rPr>
                <w:rFonts w:ascii="Times New Roman" w:hAnsi="Times New Roman" w:eastAsia="Times New Roman" w:cs="B Zar"/>
                <w:sz w:val="19"/>
                <w:szCs w:val="19"/>
                <w:rtl/>
              </w:rPr>
              <w:t xml:space="preserve">د) نادرست. قابل فروش بودن شرط تعریف دارایی نیست.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تعهد ممکن است از رویه‌های مرسوم یا سیاست‌های منتشرشده نیز ناشی شود، به شرط آنکه واحد تجاری توانایی عملی اجتناب نداشته باشد (بندهای ۴.۲۹ و ۴.۳۱).</w:t>
            </w:r>
          </w:p>
          <w:p>
            <w:pPr>
              <w:bidi/>
              <w:spacing w:before="0" w:after="20" w:line="252" w:lineRule="auto"/>
              <w:jc w:val="both"/>
            </w:pPr>
            <w:r>
              <w:rPr>
                <w:rFonts w:ascii="Times New Roman" w:hAnsi="Times New Roman" w:eastAsia="Times New Roman" w:cs="B Zar"/>
                <w:sz w:val="19"/>
                <w:szCs w:val="19"/>
                <w:rtl/>
              </w:rPr>
              <w:t xml:space="preserve">ب) نادرست. تعهدهای ناشی از رویه‌های مرسوم هم در چارچوب تعهد محسوب می‌شوند.</w:t>
            </w:r>
          </w:p>
          <w:p>
            <w:pPr>
              <w:bidi/>
              <w:spacing w:before="0" w:after="20" w:line="252" w:lineRule="auto"/>
              <w:jc w:val="both"/>
            </w:pPr>
            <w:r>
              <w:rPr>
                <w:rFonts w:ascii="Times New Roman" w:hAnsi="Times New Roman" w:eastAsia="Times New Roman" w:cs="B Zar"/>
                <w:sz w:val="19"/>
                <w:szCs w:val="19"/>
                <w:rtl/>
              </w:rPr>
              <w:t xml:space="preserve">ج) نادرست. عدم‌اطمینان در مبلغ مانع وجود بدهی نیست؛ مسئله اندازه‌گیری است.</w:t>
            </w:r>
          </w:p>
          <w:p>
            <w:pPr>
              <w:bidi/>
              <w:spacing w:before="0" w:after="20" w:line="252" w:lineRule="auto"/>
              <w:jc w:val="both"/>
            </w:pPr>
            <w:r>
              <w:rPr>
                <w:rFonts w:ascii="Times New Roman" w:hAnsi="Times New Roman" w:eastAsia="Times New Roman" w:cs="B Zar"/>
                <w:sz w:val="19"/>
                <w:szCs w:val="19"/>
                <w:rtl/>
              </w:rPr>
              <w:t xml:space="preserve">د) نادرست. تعهد همواره دین به شخص یا اشخاص دیگر است، لیکن لزومی ندارد از پیش معلوم باشد (بند ۴.۲۹).</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تصمیم صرف به معنای رویداد گذشته‌ای که تعهد بیافریند نیست.</w:t>
            </w:r>
          </w:p>
          <w:p>
            <w:pPr>
              <w:bidi/>
              <w:spacing w:before="0" w:after="20" w:line="252" w:lineRule="auto"/>
              <w:jc w:val="both"/>
            </w:pPr>
            <w:r>
              <w:rPr>
                <w:rFonts w:ascii="Times New Roman" w:hAnsi="Times New Roman" w:eastAsia="Times New Roman" w:cs="B Zar"/>
                <w:sz w:val="19"/>
                <w:szCs w:val="19"/>
                <w:rtl/>
              </w:rPr>
              <w:t xml:space="preserve">ب) نادرست. اصلاً بدهی‌ای در کار نیست تا طبقه‌بندی شود.</w:t>
            </w:r>
          </w:p>
          <w:p>
            <w:pPr>
              <w:bidi/>
              <w:spacing w:before="0" w:after="20" w:line="252" w:lineRule="auto"/>
              <w:jc w:val="both"/>
            </w:pPr>
            <w:r>
              <w:rPr>
                <w:rFonts w:ascii="Times New Roman" w:hAnsi="Times New Roman" w:eastAsia="Times New Roman" w:cs="B Zar"/>
                <w:sz w:val="19"/>
                <w:szCs w:val="19"/>
                <w:rtl/>
              </w:rPr>
              <w:t xml:space="preserve">ج) نادرست. استدلال درباره صلاحیت نیست، درباره وجود تعهد فعلی است.</w:t>
            </w:r>
          </w:p>
          <w:p>
            <w:pPr>
              <w:bidi/>
              <w:spacing w:before="0" w:after="20" w:line="252" w:lineRule="auto"/>
              <w:jc w:val="both"/>
            </w:pPr>
            <w:r>
              <w:rPr>
                <w:rFonts w:ascii="Times New Roman" w:hAnsi="Times New Roman" w:eastAsia="Times New Roman" w:cs="B Zar"/>
                <w:sz w:val="19"/>
                <w:szCs w:val="19"/>
                <w:rtl/>
              </w:rPr>
              <w:t xml:space="preserve">د) درست. تعهد فعلی تنها وقتی پدید می‌آید که شرکت قبلاً منفعتی دریافت یا اقدامی انجام داده باشد (بند ۴.۴۳).</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این مفهوم به مبلغ ربطی ندارد.</w:t>
            </w:r>
          </w:p>
          <w:p>
            <w:pPr>
              <w:bidi/>
              <w:spacing w:before="0" w:after="20" w:line="252" w:lineRule="auto"/>
              <w:jc w:val="both"/>
            </w:pPr>
            <w:r>
              <w:rPr>
                <w:rFonts w:ascii="Times New Roman" w:hAnsi="Times New Roman" w:eastAsia="Times New Roman" w:cs="B Zar"/>
                <w:sz w:val="19"/>
                <w:szCs w:val="19"/>
                <w:rtl/>
              </w:rPr>
              <w:t xml:space="preserve">ب) درست (بند ۴.۴۸).</w:t>
            </w:r>
          </w:p>
          <w:p>
            <w:pPr>
              <w:bidi/>
              <w:spacing w:before="0" w:after="20" w:line="252" w:lineRule="auto"/>
              <w:jc w:val="both"/>
            </w:pPr>
            <w:r>
              <w:rPr>
                <w:rFonts w:ascii="Times New Roman" w:hAnsi="Times New Roman" w:eastAsia="Times New Roman" w:cs="B Zar"/>
                <w:sz w:val="19"/>
                <w:szCs w:val="19"/>
                <w:rtl/>
              </w:rPr>
              <w:t xml:space="preserve">ج) نادرست. این مربوط به فرض واحد پولی است.</w:t>
            </w:r>
          </w:p>
          <w:p>
            <w:pPr>
              <w:bidi/>
              <w:spacing w:before="0" w:after="20" w:line="252" w:lineRule="auto"/>
              <w:jc w:val="both"/>
            </w:pPr>
            <w:r>
              <w:rPr>
                <w:rFonts w:ascii="Times New Roman" w:hAnsi="Times New Roman" w:eastAsia="Times New Roman" w:cs="B Zar"/>
                <w:sz w:val="19"/>
                <w:szCs w:val="19"/>
                <w:rtl/>
              </w:rPr>
              <w:t xml:space="preserve">د) نادرست. واحد حساب را مفاهیم چارچوب، نه ساختار دفتر کل، تعیین می‌کند.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حق و تعهد قرارداد اجرانشده به یکدیگر وابسته‌اند و جدا نمی‌شوند.</w:t>
            </w:r>
          </w:p>
          <w:p>
            <w:pPr>
              <w:bidi/>
              <w:spacing w:before="0" w:after="20" w:line="252" w:lineRule="auto"/>
              <w:jc w:val="both"/>
            </w:pPr>
            <w:r>
              <w:rPr>
                <w:rFonts w:ascii="Times New Roman" w:hAnsi="Times New Roman" w:eastAsia="Times New Roman" w:cs="B Zar"/>
                <w:sz w:val="19"/>
                <w:szCs w:val="19"/>
                <w:rtl/>
              </w:rPr>
              <w:t xml:space="preserve">ب) نادرست. اگر شرایط فعلی مطلوب یا نامطلوب باشد دارایی یا بدهی وجود دارد؛ شناسایی آن به معیارهای شناخت بستگی دارد.</w:t>
            </w:r>
          </w:p>
          <w:p>
            <w:pPr>
              <w:bidi/>
              <w:spacing w:before="0" w:after="20" w:line="252" w:lineRule="auto"/>
              <w:jc w:val="both"/>
            </w:pPr>
            <w:r>
              <w:rPr>
                <w:rFonts w:ascii="Times New Roman" w:hAnsi="Times New Roman" w:eastAsia="Times New Roman" w:cs="B Zar"/>
                <w:sz w:val="19"/>
                <w:szCs w:val="19"/>
                <w:rtl/>
              </w:rPr>
              <w:t xml:space="preserve">ج) نادرست. با ایفای تعهد توسط یک طرف، قرارداد دیگر «اجرانشده» نیست و حق یا تعهد تغییر می‌کند (بند ۴.۵۸).</w:t>
            </w:r>
          </w:p>
          <w:p>
            <w:pPr>
              <w:bidi/>
              <w:spacing w:before="0" w:after="20" w:line="252" w:lineRule="auto"/>
              <w:jc w:val="both"/>
            </w:pPr>
            <w:r>
              <w:rPr>
                <w:rFonts w:ascii="Times New Roman" w:hAnsi="Times New Roman" w:eastAsia="Times New Roman" w:cs="B Zar"/>
                <w:sz w:val="19"/>
                <w:szCs w:val="19"/>
                <w:rtl/>
              </w:rPr>
              <w:t xml:space="preserve">د) درست (بندهای ۴.۵۶ و ۴.۵۷).</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شناسایی نکردن و شناسایی هر دو می‌تواند اطلاعات را مخدوش کند؛ ملاک مربوط بودن و بیان صادقانه است.</w:t>
            </w:r>
          </w:p>
          <w:p>
            <w:pPr>
              <w:bidi/>
              <w:spacing w:before="0" w:after="20" w:line="252" w:lineRule="auto"/>
              <w:jc w:val="both"/>
            </w:pPr>
            <w:r>
              <w:rPr>
                <w:rFonts w:ascii="Times New Roman" w:hAnsi="Times New Roman" w:eastAsia="Times New Roman" w:cs="B Zar"/>
                <w:sz w:val="19"/>
                <w:szCs w:val="19"/>
                <w:rtl/>
              </w:rPr>
              <w:t xml:space="preserve">ب) درست (بندهای ۵.۶، ۵.۷ و ۵.۱۲).</w:t>
            </w:r>
          </w:p>
          <w:p>
            <w:pPr>
              <w:bidi/>
              <w:spacing w:before="0" w:after="20" w:line="252" w:lineRule="auto"/>
              <w:jc w:val="both"/>
            </w:pPr>
            <w:r>
              <w:rPr>
                <w:rFonts w:ascii="Times New Roman" w:hAnsi="Times New Roman" w:eastAsia="Times New Roman" w:cs="B Zar"/>
                <w:sz w:val="19"/>
                <w:szCs w:val="19"/>
                <w:rtl/>
              </w:rPr>
              <w:t xml:space="preserve">ج) نادرست. معیار، مفاهیم چارچوب است و نه صلاح‌دید.</w:t>
            </w:r>
          </w:p>
          <w:p>
            <w:pPr>
              <w:bidi/>
              <w:spacing w:before="0" w:after="20" w:line="252" w:lineRule="auto"/>
              <w:jc w:val="both"/>
            </w:pPr>
            <w:r>
              <w:rPr>
                <w:rFonts w:ascii="Times New Roman" w:hAnsi="Times New Roman" w:eastAsia="Times New Roman" w:cs="B Zar"/>
                <w:sz w:val="19"/>
                <w:szCs w:val="19"/>
                <w:rtl/>
              </w:rPr>
              <w:t xml:space="preserve">د) نادرست. اهمیت جنبه‌ای از مربوط بودن است و با عدد ثابتی تعیین نمی‌شود.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(بندهای ۲.۱۹ و ۵.۱۹).</w:t>
            </w:r>
          </w:p>
          <w:p>
            <w:pPr>
              <w:bidi/>
              <w:spacing w:before="0" w:after="20" w:line="252" w:lineRule="auto"/>
              <w:jc w:val="both"/>
            </w:pPr>
            <w:r>
              <w:rPr>
                <w:rFonts w:ascii="Times New Roman" w:hAnsi="Times New Roman" w:eastAsia="Times New Roman" w:cs="B Zar"/>
                <w:sz w:val="19"/>
                <w:szCs w:val="19"/>
                <w:rtl/>
              </w:rPr>
              <w:t xml:space="preserve">ب) نادرست. بسیاری از اندازه‌گیری‌ها برآوردند.</w:t>
            </w:r>
          </w:p>
          <w:p>
            <w:pPr>
              <w:bidi/>
              <w:spacing w:before="0" w:after="20" w:line="252" w:lineRule="auto"/>
              <w:jc w:val="both"/>
            </w:pPr>
            <w:r>
              <w:rPr>
                <w:rFonts w:ascii="Times New Roman" w:hAnsi="Times New Roman" w:eastAsia="Times New Roman" w:cs="B Zar"/>
                <w:sz w:val="19"/>
                <w:szCs w:val="19"/>
                <w:rtl/>
              </w:rPr>
              <w:t xml:space="preserve">ج) نادرست. برای شناسایی دارایی یا بدهی باید اندازه‌گیری شود (بند ۵.۱۹).</w:t>
            </w:r>
          </w:p>
          <w:p>
            <w:pPr>
              <w:bidi/>
              <w:spacing w:before="0" w:after="20" w:line="252" w:lineRule="auto"/>
              <w:jc w:val="both"/>
            </w:pPr>
            <w:r>
              <w:rPr>
                <w:rFonts w:ascii="Times New Roman" w:hAnsi="Times New Roman" w:eastAsia="Times New Roman" w:cs="B Zar"/>
                <w:sz w:val="19"/>
                <w:szCs w:val="19"/>
                <w:rtl/>
              </w:rPr>
              <w:t xml:space="preserve">د) نادرست. دارایی‌ها هم عدم‌اطمینان اندازه‌گیری دارند.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دارایی کاملاً مستهلک ممکن است هنوز در کنترل شرکت باشد.</w:t>
            </w:r>
          </w:p>
          <w:p>
            <w:pPr>
              <w:bidi/>
              <w:spacing w:before="0" w:after="20" w:line="252" w:lineRule="auto"/>
              <w:jc w:val="both"/>
            </w:pPr>
            <w:r>
              <w:rPr>
                <w:rFonts w:ascii="Times New Roman" w:hAnsi="Times New Roman" w:eastAsia="Times New Roman" w:cs="B Zar"/>
                <w:sz w:val="19"/>
                <w:szCs w:val="19"/>
                <w:rtl/>
              </w:rPr>
              <w:t xml:space="preserve">ب) نادرست. اهمیت تصمیم مدیر ملاک قطع شناخت نیست.</w:t>
            </w:r>
          </w:p>
          <w:p>
            <w:pPr>
              <w:bidi/>
              <w:spacing w:before="0" w:after="20" w:line="252" w:lineRule="auto"/>
              <w:jc w:val="both"/>
            </w:pPr>
            <w:r>
              <w:rPr>
                <w:rFonts w:ascii="Times New Roman" w:hAnsi="Times New Roman" w:eastAsia="Times New Roman" w:cs="B Zar"/>
                <w:sz w:val="19"/>
                <w:szCs w:val="19"/>
                <w:rtl/>
              </w:rPr>
              <w:t xml:space="preserve">ج) درست (بند ۵.۲۶ الف).</w:t>
            </w:r>
          </w:p>
          <w:p>
            <w:pPr>
              <w:bidi/>
              <w:spacing w:before="0" w:after="20" w:line="252" w:lineRule="auto"/>
              <w:jc w:val="both"/>
            </w:pPr>
            <w:r>
              <w:rPr>
                <w:rFonts w:ascii="Times New Roman" w:hAnsi="Times New Roman" w:eastAsia="Times New Roman" w:cs="B Zar"/>
                <w:sz w:val="19"/>
                <w:szCs w:val="19"/>
                <w:rtl/>
              </w:rPr>
              <w:t xml:space="preserve">د) نادرست. اندازه‌گیری مجدد قطع شناخت نیست.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این ارزش بکارگیری است (بند ۶.۱۷).</w:t>
            </w:r>
          </w:p>
          <w:p>
            <w:pPr>
              <w:bidi/>
              <w:spacing w:before="0" w:after="20" w:line="252" w:lineRule="auto"/>
              <w:jc w:val="both"/>
            </w:pPr>
            <w:r>
              <w:rPr>
                <w:rFonts w:ascii="Times New Roman" w:hAnsi="Times New Roman" w:eastAsia="Times New Roman" w:cs="B Zar"/>
                <w:sz w:val="19"/>
                <w:szCs w:val="19"/>
                <w:rtl/>
              </w:rPr>
              <w:t xml:space="preserve">ب) درست (بند ۶.۱۲).</w:t>
            </w:r>
          </w:p>
          <w:p>
            <w:pPr>
              <w:bidi/>
              <w:spacing w:before="0" w:after="20" w:line="252" w:lineRule="auto"/>
              <w:jc w:val="both"/>
            </w:pPr>
            <w:r>
              <w:rPr>
                <w:rFonts w:ascii="Times New Roman" w:hAnsi="Times New Roman" w:eastAsia="Times New Roman" w:cs="B Zar"/>
                <w:sz w:val="19"/>
                <w:szCs w:val="19"/>
                <w:rtl/>
              </w:rPr>
              <w:t xml:space="preserve">ج) نادرست. این بهای جاری است (بند ۶.۲۱).</w:t>
            </w:r>
          </w:p>
          <w:p>
            <w:pPr>
              <w:bidi/>
              <w:spacing w:before="0" w:after="20" w:line="252" w:lineRule="auto"/>
              <w:jc w:val="both"/>
            </w:pPr>
            <w:r>
              <w:rPr>
                <w:rFonts w:ascii="Times New Roman" w:hAnsi="Times New Roman" w:eastAsia="Times New Roman" w:cs="B Zar"/>
                <w:sz w:val="19"/>
                <w:szCs w:val="19"/>
                <w:rtl/>
              </w:rPr>
              <w:t xml:space="preserve">د) نادرست. ارزش منصفانه از دیدگاه فعالان بازار است، نه مدیریت.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مخارج واگذاری نهایی لحاظ می‌شود.</w:t>
            </w:r>
          </w:p>
          <w:p>
            <w:pPr>
              <w:bidi/>
              <w:spacing w:before="0" w:after="20" w:line="252" w:lineRule="auto"/>
              <w:jc w:val="both"/>
            </w:pPr>
            <w:r>
              <w:rPr>
                <w:rFonts w:ascii="Times New Roman" w:hAnsi="Times New Roman" w:eastAsia="Times New Roman" w:cs="B Zar"/>
                <w:sz w:val="19"/>
                <w:szCs w:val="19"/>
                <w:rtl/>
              </w:rPr>
              <w:t xml:space="preserve">ب) نادرست. جهت برعکس است؛ مخارج تحصیل لحاظ نمی‌شود.</w:t>
            </w:r>
          </w:p>
          <w:p>
            <w:pPr>
              <w:bidi/>
              <w:spacing w:before="0" w:after="20" w:line="252" w:lineRule="auto"/>
              <w:jc w:val="both"/>
            </w:pPr>
            <w:r>
              <w:rPr>
                <w:rFonts w:ascii="Times New Roman" w:hAnsi="Times New Roman" w:eastAsia="Times New Roman" w:cs="B Zar"/>
                <w:sz w:val="19"/>
                <w:szCs w:val="19"/>
                <w:rtl/>
              </w:rPr>
              <w:t xml:space="preserve">ج) نادرست. بخشی از مخارج لحاظ می‌شود.</w:t>
            </w:r>
          </w:p>
          <w:p>
            <w:pPr>
              <w:bidi/>
              <w:spacing w:before="0" w:after="20" w:line="252" w:lineRule="auto"/>
              <w:jc w:val="both"/>
            </w:pPr>
            <w:r>
              <w:rPr>
                <w:rFonts w:ascii="Times New Roman" w:hAnsi="Times New Roman" w:eastAsia="Times New Roman" w:cs="B Zar"/>
                <w:sz w:val="19"/>
                <w:szCs w:val="19"/>
                <w:rtl/>
              </w:rPr>
              <w:t xml:space="preserve">د) درست (بند ۶.۱۸).</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بهای تاریخی با نگهداشت سرمایه مالی اسمی سازگار است.</w:t>
            </w:r>
          </w:p>
          <w:p>
            <w:pPr>
              <w:bidi/>
              <w:spacing w:before="0" w:after="20" w:line="252" w:lineRule="auto"/>
              <w:jc w:val="both"/>
            </w:pPr>
            <w:r>
              <w:rPr>
                <w:rFonts w:ascii="Times New Roman" w:hAnsi="Times New Roman" w:eastAsia="Times New Roman" w:cs="B Zar"/>
                <w:sz w:val="19"/>
                <w:szCs w:val="19"/>
                <w:rtl/>
              </w:rPr>
              <w:t xml:space="preserve">ب) نادرست. این مفهوم مبنای مشخصی را الزامی می‌کند.</w:t>
            </w:r>
          </w:p>
          <w:p>
            <w:pPr>
              <w:bidi/>
              <w:spacing w:before="0" w:after="20" w:line="252" w:lineRule="auto"/>
              <w:jc w:val="both"/>
            </w:pPr>
            <w:r>
              <w:rPr>
                <w:rFonts w:ascii="Times New Roman" w:hAnsi="Times New Roman" w:eastAsia="Times New Roman" w:cs="B Zar"/>
                <w:sz w:val="19"/>
                <w:szCs w:val="19"/>
                <w:rtl/>
              </w:rPr>
              <w:t xml:space="preserve">ج) درست (بند ۸.۵).</w:t>
            </w:r>
          </w:p>
          <w:p>
            <w:pPr>
              <w:bidi/>
              <w:spacing w:before="0" w:after="20" w:line="252" w:lineRule="auto"/>
              <w:jc w:val="both"/>
            </w:pPr>
            <w:r>
              <w:rPr>
                <w:rFonts w:ascii="Times New Roman" w:hAnsi="Times New Roman" w:eastAsia="Times New Roman" w:cs="B Zar"/>
                <w:sz w:val="19"/>
                <w:szCs w:val="19"/>
                <w:rtl/>
              </w:rPr>
              <w:t xml:space="preserve">د) نادرست. ارزش بکارگیری ربطی به نگهداشت فیزیکی ندارد.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(بند ۳.۱۲).</w:t>
            </w:r>
          </w:p>
          <w:p>
            <w:pPr>
              <w:bidi/>
              <w:spacing w:before="0" w:after="20" w:line="252" w:lineRule="auto"/>
              <w:jc w:val="both"/>
            </w:pPr>
            <w:r>
              <w:rPr>
                <w:rFonts w:ascii="Times New Roman" w:hAnsi="Times New Roman" w:eastAsia="Times New Roman" w:cs="B Zar"/>
                <w:sz w:val="19"/>
                <w:szCs w:val="19"/>
                <w:rtl/>
              </w:rPr>
              <w:t xml:space="preserve">ب) نادرست. تلفیقی وقتی است که واحد اصلی و واحدهای فرعی را در بر بگیرد (بند ۳.۱۱).</w:t>
            </w:r>
          </w:p>
          <w:p>
            <w:pPr>
              <w:bidi/>
              <w:spacing w:before="0" w:after="20" w:line="252" w:lineRule="auto"/>
              <w:jc w:val="both"/>
            </w:pPr>
            <w:r>
              <w:rPr>
                <w:rFonts w:ascii="Times New Roman" w:hAnsi="Times New Roman" w:eastAsia="Times New Roman" w:cs="B Zar"/>
                <w:sz w:val="19"/>
                <w:szCs w:val="19"/>
                <w:rtl/>
              </w:rPr>
              <w:t xml:space="preserve">ج) نادرست. غیرتلفیقی تنها واحد اصلی را شامل می‌شود.</w:t>
            </w:r>
          </w:p>
          <w:p>
            <w:pPr>
              <w:bidi/>
              <w:spacing w:before="0" w:after="20" w:line="252" w:lineRule="auto"/>
              <w:jc w:val="both"/>
            </w:pPr>
            <w:r>
              <w:rPr>
                <w:rFonts w:ascii="Times New Roman" w:hAnsi="Times New Roman" w:eastAsia="Times New Roman" w:cs="B Zar"/>
                <w:sz w:val="19"/>
                <w:szCs w:val="19"/>
                <w:rtl/>
              </w:rPr>
              <w:t xml:space="preserve">د) نادرست. مقایسه‌ای به دوره‌های قبل مربوط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(بندهای ۷.۱۶ و ۷.۱۷).</w:t>
            </w:r>
          </w:p>
          <w:p>
            <w:pPr>
              <w:bidi/>
              <w:spacing w:before="0" w:after="20" w:line="252" w:lineRule="auto"/>
              <w:jc w:val="both"/>
            </w:pPr>
            <w:r>
              <w:rPr>
                <w:rFonts w:ascii="Times New Roman" w:hAnsi="Times New Roman" w:eastAsia="Times New Roman" w:cs="B Zar"/>
                <w:sz w:val="19"/>
                <w:szCs w:val="19"/>
                <w:rtl/>
              </w:rPr>
              <w:t xml:space="preserve">ب) نادرست. شامل همه درآمدها و هزینه‌هاست.</w:t>
            </w:r>
          </w:p>
          <w:p>
            <w:pPr>
              <w:bidi/>
              <w:spacing w:before="0" w:after="20" w:line="252" w:lineRule="auto"/>
              <w:jc w:val="both"/>
            </w:pPr>
            <w:r>
              <w:rPr>
                <w:rFonts w:ascii="Times New Roman" w:hAnsi="Times New Roman" w:eastAsia="Times New Roman" w:cs="B Zar"/>
                <w:sz w:val="19"/>
                <w:szCs w:val="19"/>
                <w:rtl/>
              </w:rPr>
              <w:t xml:space="preserve">ج) نادرست. نقد در صورت جریان‌های نقدی می‌آید.</w:t>
            </w:r>
          </w:p>
          <w:p>
            <w:pPr>
              <w:bidi/>
              <w:spacing w:before="0" w:after="20" w:line="252" w:lineRule="auto"/>
              <w:jc w:val="both"/>
            </w:pPr>
            <w:r>
              <w:rPr>
                <w:rFonts w:ascii="Times New Roman" w:hAnsi="Times New Roman" w:eastAsia="Times New Roman" w:cs="B Zar"/>
                <w:sz w:val="19"/>
                <w:szCs w:val="19"/>
                <w:rtl/>
              </w:rPr>
              <w:t xml:space="preserve">د) نادرست. چارچوب چنین محدودیتی ندارد.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تهاتر در برخی استانداردها الزام یا اجازه دارد.</w:t>
            </w:r>
          </w:p>
          <w:p>
            <w:pPr>
              <w:bidi/>
              <w:spacing w:before="0" w:after="20" w:line="252" w:lineRule="auto"/>
              <w:jc w:val="both"/>
            </w:pPr>
            <w:r>
              <w:rPr>
                <w:rFonts w:ascii="Times New Roman" w:hAnsi="Times New Roman" w:eastAsia="Times New Roman" w:cs="B Zar"/>
                <w:sz w:val="19"/>
                <w:szCs w:val="19"/>
                <w:rtl/>
              </w:rPr>
              <w:t xml:space="preserve">ب) نادرست. این ربطی به موضوع ندارد.</w:t>
            </w:r>
          </w:p>
          <w:p>
            <w:pPr>
              <w:bidi/>
              <w:spacing w:before="0" w:after="20" w:line="252" w:lineRule="auto"/>
              <w:jc w:val="both"/>
            </w:pPr>
            <w:r>
              <w:rPr>
                <w:rFonts w:ascii="Times New Roman" w:hAnsi="Times New Roman" w:eastAsia="Times New Roman" w:cs="B Zar"/>
                <w:sz w:val="19"/>
                <w:szCs w:val="19"/>
                <w:rtl/>
              </w:rPr>
              <w:t xml:space="preserve">ج) درست (بند ۷.۱۰).</w:t>
            </w:r>
          </w:p>
          <w:p>
            <w:pPr>
              <w:bidi/>
              <w:spacing w:before="0" w:after="20" w:line="252" w:lineRule="auto"/>
              <w:jc w:val="both"/>
            </w:pPr>
            <w:r>
              <w:rPr>
                <w:rFonts w:ascii="Times New Roman" w:hAnsi="Times New Roman" w:eastAsia="Times New Roman" w:cs="B Zar"/>
                <w:sz w:val="19"/>
                <w:szCs w:val="19"/>
                <w:rtl/>
              </w:rPr>
              <w:t xml:space="preserve">د) نادرست. ارتباطی با درآمد ندارد.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زیان‌ده بودن به‌تنهایی نشانه قصد یا ضرورت انحلال نیست.</w:t>
            </w:r>
          </w:p>
          <w:p>
            <w:pPr>
              <w:bidi/>
              <w:spacing w:before="0" w:after="20" w:line="252" w:lineRule="auto"/>
              <w:jc w:val="both"/>
            </w:pPr>
            <w:r>
              <w:rPr>
                <w:rFonts w:ascii="Times New Roman" w:hAnsi="Times New Roman" w:eastAsia="Times New Roman" w:cs="B Zar"/>
                <w:sz w:val="19"/>
                <w:szCs w:val="19"/>
                <w:rtl/>
              </w:rPr>
              <w:t xml:space="preserve">ب) درست (بند ۳.۹).</w:t>
            </w:r>
          </w:p>
          <w:p>
            <w:pPr>
              <w:bidi/>
              <w:spacing w:before="0" w:after="20" w:line="252" w:lineRule="auto"/>
              <w:jc w:val="both"/>
            </w:pPr>
            <w:r>
              <w:rPr>
                <w:rFonts w:ascii="Times New Roman" w:hAnsi="Times New Roman" w:eastAsia="Times New Roman" w:cs="B Zar"/>
                <w:sz w:val="19"/>
                <w:szCs w:val="19"/>
                <w:rtl/>
              </w:rPr>
              <w:t xml:space="preserve">ج) نادرست. تغییر سهامدار ربطی به این فرض ندارد.</w:t>
            </w:r>
          </w:p>
          <w:p>
            <w:pPr>
              <w:bidi/>
              <w:spacing w:before="0" w:after="20" w:line="252" w:lineRule="auto"/>
              <w:jc w:val="both"/>
            </w:pPr>
            <w:r>
              <w:rPr>
                <w:rFonts w:ascii="Times New Roman" w:hAnsi="Times New Roman" w:eastAsia="Times New Roman" w:cs="B Zar"/>
                <w:sz w:val="19"/>
                <w:szCs w:val="19"/>
                <w:rtl/>
              </w:rPr>
              <w:t xml:space="preserve">د) نادرست. معیار قصد یا ضرورت انحلال یا توقف عملیات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نتیجه مقاله این نیست.</w:t>
            </w:r>
          </w:p>
          <w:p>
            <w:pPr>
              <w:bidi/>
              <w:spacing w:before="0" w:after="20" w:line="252" w:lineRule="auto"/>
              <w:jc w:val="both"/>
            </w:pPr>
            <w:r>
              <w:rPr>
                <w:rFonts w:ascii="Times New Roman" w:hAnsi="Times New Roman" w:eastAsia="Times New Roman" w:cs="B Zar"/>
                <w:sz w:val="19"/>
                <w:szCs w:val="19"/>
                <w:rtl/>
              </w:rPr>
              <w:t xml:space="preserve">ب) نادرست. مقاله درباره کارایی بازار نیست.</w:t>
            </w:r>
          </w:p>
          <w:p>
            <w:pPr>
              <w:bidi/>
              <w:spacing w:before="0" w:after="20" w:line="252" w:lineRule="auto"/>
              <w:jc w:val="both"/>
            </w:pPr>
            <w:r>
              <w:rPr>
                <w:rFonts w:ascii="Times New Roman" w:hAnsi="Times New Roman" w:eastAsia="Times New Roman" w:cs="B Zar"/>
                <w:sz w:val="19"/>
                <w:szCs w:val="19"/>
                <w:rtl/>
              </w:rPr>
              <w:t xml:space="preserve">ج) نادرست. عکس آن فرض شده است.</w:t>
            </w:r>
          </w:p>
          <w:p>
            <w:pPr>
              <w:bidi/>
              <w:spacing w:before="0" w:after="20" w:line="252" w:lineRule="auto"/>
              <w:jc w:val="both"/>
            </w:pPr>
            <w:r>
              <w:rPr>
                <w:rFonts w:ascii="Times New Roman" w:hAnsi="Times New Roman" w:eastAsia="Times New Roman" w:cs="B Zar"/>
                <w:sz w:val="19"/>
                <w:szCs w:val="19"/>
                <w:rtl/>
              </w:rPr>
              <w:t xml:space="preserve">د) درست. این همان استدلال عدم‌تقارن اطلاعات است.</w:t>
            </w:r>
          </w:p>
        </w:tc>
      </w:tr>
    </w:tbl>
    <w:p>
      <w:pPr>
        <w:bidi/>
        <w:spacing w:before="0" w:after="100" w:line="120" w:lineRule="auto"/>
      </w:pPr>
    </w:p>
    <w:p>
      <w:pPr>
        <w:keepNext/>
        <w:keepLines/>
        <w:bidi/>
        <w:spacing w:before="300" w:after="80"/>
        <w:jc w:val="left"/>
        <w:outlineLvl w:val="1"/>
      </w:pPr>
      <w:bookmarkStart w:id="87" w:name="_TocH87"/>
      <w:r>
        <w:rPr>
          <w:rFonts w:ascii="Times New Roman" w:hAnsi="Times New Roman" w:eastAsia="Times New Roman" w:cs="B Zar"/>
          <w:b/>
          <w:bCs/>
          <w:color w:val="2E74B5"/>
          <w:sz w:val="27"/>
          <w:szCs w:val="27"/>
          <w:rtl/>
        </w:rPr>
        <w:t xml:space="preserve">راهنمای پاسخ پرسش‌های تشریحی</w:t>
      </w:r>
      <w:bookmarkEnd w:id="87"/>
    </w:p>
    <w:p>
      <w:pPr>
        <w:bidi/>
        <w:spacing w:before="0" w:after="60" w:line="276" w:lineRule="auto"/>
        <w:ind w:firstLine="284"/>
        <w:jc w:val="both"/>
      </w:pPr>
      <w:r>
        <w:rPr>
          <w:rFonts w:ascii="Times New Roman" w:hAnsi="Times New Roman" w:eastAsia="Times New Roman" w:cs="B Zar"/>
          <w:sz w:val="22"/>
          <w:szCs w:val="22"/>
          <w:rtl/>
        </w:rPr>
        <w:t xml:space="preserve">هر پاسخ خوب باید حداقل نکات زیر را پوشش دهد و آن‌ها را به موقعیت پرسش وصل کند.</w:t>
      </w:r>
    </w:p>
    <w:p>
      <w:pPr>
        <w:bidi/>
        <w:spacing w:before="0" w:after="40" w:line="276" w:lineRule="auto"/>
        <w:ind w:left="500" w:hanging="360"/>
        <w:jc w:val="both"/>
      </w:pPr>
      <w:r>
        <w:rPr>
          <w:rFonts w:ascii="Times New Roman" w:hAnsi="Times New Roman" w:eastAsia="Times New Roman" w:cs="B Zar"/>
          <w:sz w:val="22"/>
          <w:szCs w:val="22"/>
          <w:rtl/>
        </w:rPr>
        <w:t xml:space="preserve">۱) سه کارکرد چارچوب (کمک به کمیته، به تهیه‌کنندگان در نبود استاندارد، به همه در فهم استانداردها)؛ چارچوب استاندارد نیست و استانداردها را نقض نمی‌کند؛ درس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(موردی و ناسازگار) و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(وابسته و پاره‌وقت)؛ نمونه: رویدادی که استاندارد صریح ندارد.</w:t>
      </w:r>
    </w:p>
    <w:p>
      <w:pPr>
        <w:bidi/>
        <w:spacing w:before="0" w:after="40" w:line="276" w:lineRule="auto"/>
        <w:ind w:left="500" w:hanging="360"/>
        <w:jc w:val="both"/>
      </w:pPr>
      <w:r>
        <w:rPr>
          <w:rFonts w:ascii="Times New Roman" w:hAnsi="Times New Roman" w:eastAsia="Times New Roman" w:cs="B Zar"/>
          <w:sz w:val="22"/>
          <w:szCs w:val="22"/>
          <w:rtl/>
        </w:rPr>
        <w:t xml:space="preserve">۲) مخاطبان اصلی: سرمایه‌گذاران، وام‌دهندگان و اعتباردهندگان که نمی‌توانند اطلاعات اختصاصی طلب کنند؛ سهامدار عمده می‌تواند از مسیرهای دیگر اطلاعات بگیرد؛ گزارش عمومی تنها یک منبع است؛ دو ارزیابی: چشم‌انداز جریان نقدی و مباشرت.</w:t>
      </w:r>
    </w:p>
    <w:p>
      <w:pPr>
        <w:bidi/>
        <w:spacing w:before="0" w:after="40" w:line="276" w:lineRule="auto"/>
        <w:ind w:left="500" w:hanging="360"/>
        <w:jc w:val="both"/>
      </w:pPr>
      <w:r>
        <w:rPr>
          <w:rFonts w:ascii="Times New Roman" w:hAnsi="Times New Roman" w:eastAsia="Times New Roman" w:cs="B Zar"/>
          <w:sz w:val="22"/>
          <w:szCs w:val="22"/>
          <w:rtl/>
        </w:rPr>
        <w:t xml:space="preserve">۳) اهمیت وابسته به شرکت و ماهیت و اندازه است؛ اگر مجموع ابزارها بااهمیت و پنهان‌شده باشد، تغییر موجه است؛ اگر یکنواخت و بی‌اهمیت باشد، سرمایه‌ای کردن مخارج بیش از منفعت دارد؛ ثبات رویه ابزار است نه هدف؛ افشای تغییر.</w:t>
      </w:r>
    </w:p>
    <w:p>
      <w:pPr>
        <w:bidi/>
        <w:spacing w:before="0" w:after="40" w:line="276" w:lineRule="auto"/>
        <w:ind w:left="500" w:hanging="360"/>
        <w:jc w:val="both"/>
      </w:pPr>
      <w:r>
        <w:rPr>
          <w:rFonts w:ascii="Times New Roman" w:hAnsi="Times New Roman" w:eastAsia="Times New Roman" w:cs="B Zar"/>
          <w:sz w:val="22"/>
          <w:szCs w:val="22"/>
          <w:rtl/>
        </w:rPr>
        <w:t xml:space="preserve">۴) احتیاط = مراقبت در قضاوت در شرایط عدم‌اطمینان و پشتیبان بی‌طرفی؛ ذخیره‌ی پنهان کم‌نمایی سود و جهت‌دهی است و بی‌طرفی را نقض می‌کند؛ تنها ذخیره‌ی مبتنی بر برآورد معقول پذیرفتنی است.</w:t>
      </w:r>
    </w:p>
    <w:p>
      <w:pPr>
        <w:bidi/>
        <w:spacing w:before="0" w:after="40" w:line="276" w:lineRule="auto"/>
        <w:ind w:left="500" w:hanging="360"/>
        <w:jc w:val="both"/>
      </w:pPr>
      <w:r>
        <w:rPr>
          <w:rFonts w:ascii="Times New Roman" w:hAnsi="Times New Roman" w:eastAsia="Times New Roman" w:cs="B Zar"/>
          <w:sz w:val="22"/>
          <w:szCs w:val="22"/>
          <w:rtl/>
        </w:rPr>
        <w:t xml:space="preserve">۵) هر دو دیدگاه جزئی‌اند: مربوط بودن و بیان صادقانه هر دو لازم‌اند؛ فرآیند: پدیده، مربوط‌ترین اطلاعات، آیا در دسترس و صادقانه است؟ اگر نه، نوع بعدی؛ عدم‌اطمینان اندازه‌گیری و محدودیت مخارج؛ مثال برند.</w:t>
      </w:r>
    </w:p>
    <w:p>
      <w:pPr>
        <w:bidi/>
        <w:spacing w:before="0" w:after="40" w:line="276" w:lineRule="auto"/>
        <w:ind w:left="500" w:hanging="360"/>
        <w:jc w:val="both"/>
      </w:pPr>
      <w:r>
        <w:rPr>
          <w:rFonts w:ascii="Times New Roman" w:hAnsi="Times New Roman" w:eastAsia="Times New Roman" w:cs="B Zar"/>
          <w:sz w:val="22"/>
          <w:szCs w:val="22"/>
          <w:rtl/>
        </w:rPr>
        <w:t xml:space="preserve">۶) (الف) فاقد کنترل → دارایی نیست؛ (ب) کنترل منافع + تعهد فعلی → دارایی و بدهی (رجحان محتوا)؛ (پ) تعهد عرفی → بدهی.</w:t>
      </w:r>
    </w:p>
    <w:p>
      <w:pPr>
        <w:bidi/>
        <w:spacing w:before="0" w:after="40" w:line="276" w:lineRule="auto"/>
        <w:ind w:left="500" w:hanging="360"/>
        <w:jc w:val="both"/>
      </w:pPr>
      <w:r>
        <w:rPr>
          <w:rFonts w:ascii="Times New Roman" w:hAnsi="Times New Roman" w:eastAsia="Times New Roman" w:cs="B Zar"/>
          <w:sz w:val="22"/>
          <w:szCs w:val="22"/>
          <w:rtl/>
        </w:rPr>
        <w:t xml:space="preserve">۷) دو دلیل: مربوط بودن (عدم‌اطمینان وجود یا احتمال بسیار کم منافع) و بیان صادقانه (عدم‌اطمینان اندازه‌گیری بالا)؛ مثال‌ها: دعوی با احتمال کم، برند خودساخته؛ قطع شناخت مطالبات: وقتی کنترل از دست برود و ریسک و منافع منتقل شود.</w:t>
      </w:r>
    </w:p>
    <w:p>
      <w:pPr>
        <w:bidi/>
        <w:spacing w:before="0" w:after="40" w:line="276" w:lineRule="auto"/>
        <w:ind w:left="500" w:hanging="360"/>
        <w:jc w:val="both"/>
      </w:pPr>
      <w:r>
        <w:rPr>
          <w:rFonts w:ascii="Times New Roman" w:hAnsi="Times New Roman" w:eastAsia="Times New Roman" w:cs="B Zar"/>
          <w:sz w:val="22"/>
          <w:szCs w:val="22"/>
          <w:rtl/>
        </w:rPr>
        <w:t xml:space="preserve">۸) بهای تاریخی: قابل اثبات، ساده، کم‌مخارج؛ ضعف: بیات شدن؛ ارزش جاری: مربوط‌تر برای اقلامی که قرار است فروخته شوند یا تغییرپذیری زیاد دارند؛ مبنای ترکیبی؛ ملاک انتخاب ویژگی‌های کیفی و مخارج.</w:t>
      </w:r>
    </w:p>
    <w:p>
      <w:pPr>
        <w:bidi/>
        <w:spacing w:before="0" w:after="40" w:line="276" w:lineRule="auto"/>
        <w:ind w:left="500" w:hanging="360"/>
        <w:jc w:val="both"/>
      </w:pPr>
      <w:r>
        <w:rPr>
          <w:rFonts w:ascii="Times New Roman" w:hAnsi="Times New Roman" w:eastAsia="Times New Roman" w:cs="B Zar"/>
          <w:sz w:val="22"/>
          <w:szCs w:val="22"/>
          <w:rtl/>
        </w:rPr>
        <w:t xml:space="preserve">۹) تعهدات: ماشین و نگهداری؛ تخصیص نسبی: ماشین ۱۲۰۰ × ۱۰۰۰/۱۵۰۰ = ۸۰۰ و نگهداری ۱۲۰۰ × ۵۰۰/۱۵۰۰ = ۴۰۰؛ ماشین در زمان تحویل؛ نگهداری در طول ۲۴ ماه؛ درآمد سال اول = ۸۰۰ + (۴۰۰ × ۱۲/۲۴ = ۲۰۰) = ۱۰۰۰ میلیون ریال؛ ۲۰۰ بدهی قراردادی.</w:t>
      </w:r>
    </w:p>
    <w:p>
      <w:pPr>
        <w:bidi/>
        <w:spacing w:before="0" w:after="40" w:line="276" w:lineRule="auto"/>
        <w:ind w:left="500" w:hanging="360"/>
        <w:jc w:val="both"/>
      </w:pPr>
      <w:r>
        <w:rPr>
          <w:rFonts w:ascii="Times New Roman" w:hAnsi="Times New Roman" w:eastAsia="Times New Roman" w:cs="B Zar"/>
          <w:sz w:val="22"/>
          <w:szCs w:val="22"/>
          <w:rtl/>
        </w:rPr>
        <w:t xml:space="preserve">۱۰) ورلدکام: هزینه جاری دارایی شد (تعریف دارایی و بیان صادقانه)؛ انرون: رجحان شکل بر محتوا، پنهان‌سازی بدهی؛ قضاوت و برآورد و اهمیت همه به اخلاق وابسته‌اند؛ ساربنز-آکسلی؛ نقش درستکاری و بی‌طرفی.</w:t>
      </w:r>
    </w:p>
    <w:p>
      <w:pPr>
        <w:bidi/>
        <w:spacing w:before="0" w:after="40" w:line="276" w:lineRule="auto"/>
        <w:ind w:left="500" w:hanging="360"/>
        <w:jc w:val="both"/>
      </w:pPr>
      <w:r>
        <w:rPr>
          <w:rFonts w:ascii="Times New Roman" w:hAnsi="Times New Roman" w:eastAsia="Times New Roman" w:cs="B Zar"/>
          <w:sz w:val="22"/>
          <w:szCs w:val="22"/>
          <w:rtl/>
        </w:rPr>
        <w:t xml:space="preserve">۱۱) قابلیت تولید منافع کافی است؛ لازم نیست محتمل یا قطعی باشد (۴.۱۴)؛ احتمال کم، دارایی بودن را نفی نمی‌کند ولی بر اطلاعاتی که ارائه می‌شود و بر اندازه‌گیری اثر می‌گذارد (۴.۱۵ و ۵.۱۵).</w:t>
      </w:r>
    </w:p>
    <w:p>
      <w:pPr>
        <w:bidi/>
        <w:spacing w:before="0" w:after="40" w:line="276" w:lineRule="auto"/>
        <w:ind w:left="500" w:hanging="360"/>
        <w:jc w:val="both"/>
      </w:pPr>
      <w:r>
        <w:rPr>
          <w:rFonts w:ascii="Times New Roman" w:hAnsi="Times New Roman" w:eastAsia="Times New Roman" w:cs="B Zar"/>
          <w:sz w:val="22"/>
          <w:szCs w:val="22"/>
          <w:rtl/>
        </w:rPr>
        <w:t xml:space="preserve">۱۲) سه معیار: تعهد، انتقال منبع اقتصادی، تعهد فعلی ناشی از رویداد گذشته (۴.۲۷)؛ سیاست علنی: اگر توانایی عملی اجتناب نباشد تعهد دارد (۴.۲۹ و ۴.۳۱)؛ تصمیم خرید آینده: منفعتی دریافت یا اقدامی انجام نشده، پس تعهد فعلی نیست (۴.۴۳).</w:t>
      </w:r>
    </w:p>
    <w:p>
      <w:pPr>
        <w:bidi/>
        <w:spacing w:before="0" w:after="40" w:line="276" w:lineRule="auto"/>
        <w:ind w:left="500" w:hanging="360"/>
        <w:jc w:val="both"/>
      </w:pPr>
      <w:r>
        <w:rPr>
          <w:rFonts w:ascii="Times New Roman" w:hAnsi="Times New Roman" w:eastAsia="Times New Roman" w:cs="B Zar"/>
          <w:sz w:val="22"/>
          <w:szCs w:val="22"/>
          <w:rtl/>
        </w:rPr>
        <w:t xml:space="preserve">۱۳) قرارداد اجرانشده: هیچ طرفی تعهد خود را ایفا نکرده؛ حق و تعهد وابسته و تفکیک‌ناپذیرند و ترکیب آنها یک دارایی یا بدهی است بسته به شرایط فعلی؛ با ایفای تعهد توسط یک طرف، ماهیت تغییر می‌کند (۴.۵۶ تا ۴.۵۸)؛ واحد حساب بر پایه مفید بودن اطلاعات انتخاب می‌شود (۴.۴۸ تا ۴.۵۵).</w:t>
      </w:r>
    </w:p>
    <w:p>
      <w:pPr>
        <w:bidi/>
        <w:spacing w:before="0" w:after="40" w:line="276" w:lineRule="auto"/>
        <w:ind w:left="500" w:hanging="360"/>
        <w:jc w:val="both"/>
      </w:pPr>
      <w:r>
        <w:rPr>
          <w:rFonts w:ascii="Times New Roman" w:hAnsi="Times New Roman" w:eastAsia="Times New Roman" w:cs="B Zar"/>
          <w:sz w:val="22"/>
          <w:szCs w:val="22"/>
          <w:rtl/>
        </w:rPr>
        <w:t xml:space="preserve">۱۴) شناسایی نکردن می‌تواند کامل بودن را بکاهد و شناسایی بی‌تناسب هم اطلاعات نامربوط یا غیرصادقانه بدهد؛ موارد: عدم‌اطمینان وجود، احتمال بسیار کم منفعت، عدم‌اطمینان اندازه‌گیری بالا؛ در این موارد باید ارزیابی مربوط بودن و بیان صادقانه و افشا لحاظ شود.</w:t>
      </w:r>
    </w:p>
    <w:p>
      <w:pPr>
        <w:bidi/>
        <w:spacing w:before="0" w:after="40" w:line="276" w:lineRule="auto"/>
        <w:ind w:left="500" w:hanging="360"/>
        <w:jc w:val="both"/>
      </w:pPr>
      <w:r>
        <w:rPr>
          <w:rFonts w:ascii="Times New Roman" w:hAnsi="Times New Roman" w:eastAsia="Times New Roman" w:cs="B Zar"/>
          <w:sz w:val="22"/>
          <w:szCs w:val="22"/>
          <w:rtl/>
        </w:rPr>
        <w:t xml:space="preserve">۱۵) هدف: بیان صادقانه دارایی‌ها و بدهی‌های باقی‌مانده و تغییرات آنها (۵.۲۷)؛ ۷۵ درصد مطالبات (۳۰۰) با از دست دادن کنترل قطع شناخت می‌شود و ۲۵ درصد (۱۰۰) با واحد حساب جدا باقی می‌ماند (۴.۵۰ و ۵.۲۶).</w:t>
      </w:r>
    </w:p>
    <w:p>
      <w:pPr>
        <w:bidi/>
        <w:spacing w:before="0" w:after="40" w:line="276" w:lineRule="auto"/>
        <w:ind w:left="500" w:hanging="360"/>
        <w:jc w:val="both"/>
      </w:pPr>
      <w:r>
        <w:rPr>
          <w:rFonts w:ascii="Times New Roman" w:hAnsi="Times New Roman" w:eastAsia="Times New Roman" w:cs="B Zar"/>
          <w:sz w:val="22"/>
          <w:szCs w:val="22"/>
          <w:rtl/>
        </w:rPr>
        <w:t xml:space="preserve">۱۶) بهای تاریخی: قابل اثبات، کم‌مخارج؛ ارزش منصفانه: دیدگاه بازار؛ ارزش بکارگیری/ایفا: دیدگاه واحد؛ بهای جاری: مخارج تعویض؛ انتخاب بر پایه ماهیت جریان نقد، ویژگی‌های کیفی و محدودیت مخارج؛ زمین معمولاً مبنای مناسب با ماهیت استفاده و بازار؛ بدهی بلندمدت ارزش ایفا یا بهای تمام‌شده مستهلک.</w:t>
      </w:r>
    </w:p>
    <w:p>
      <w:pPr>
        <w:bidi/>
        <w:spacing w:before="0" w:after="40" w:line="276" w:lineRule="auto"/>
        <w:ind w:left="500" w:hanging="360"/>
        <w:jc w:val="both"/>
      </w:pPr>
      <w:r>
        <w:rPr>
          <w:rFonts w:ascii="Times New Roman" w:hAnsi="Times New Roman" w:eastAsia="Times New Roman" w:cs="B Zar"/>
          <w:sz w:val="22"/>
          <w:szCs w:val="22"/>
          <w:rtl/>
        </w:rPr>
        <w:t xml:space="preserve">۱۷) سرمایه مالی: پول سرمایه‌گذاری‌شده یا قدرت خرید؛ فیزیکی: ظرفیت عملیاتی؛ نگهداشت فیزیکی مستلزم بهای جاری (۸.۵)؛ مثال عددی تمرین ۱۱ کارگاه.</w:t>
      </w:r>
    </w:p>
    <w:p>
      <w:pPr>
        <w:bidi/>
        <w:spacing w:before="0" w:after="40" w:line="276" w:lineRule="auto"/>
        <w:ind w:left="500" w:hanging="360"/>
        <w:jc w:val="both"/>
      </w:pPr>
      <w:r>
        <w:rPr>
          <w:rFonts w:ascii="Times New Roman" w:hAnsi="Times New Roman" w:eastAsia="Times New Roman" w:cs="B Zar"/>
          <w:sz w:val="22"/>
          <w:szCs w:val="22"/>
          <w:rtl/>
        </w:rPr>
        <w:t xml:space="preserve">۱۸) عدم‌تقارن اطلاعات (انتخاب نامساعد)، هزینه‌های نمایندگی و مباشرت، سه فرضیه نظریه اثباتی؛ محدودیت: توضیحی نه تجویزی، نتایج وابسته به محیط نهادی و آزمون‌های ناهمگن.</w:t>
      </w:r>
    </w:p>
    <w:p>
      <w:pPr>
        <w:bidi/>
        <w:spacing w:before="0" w:after="40" w:line="276" w:lineRule="auto"/>
        <w:ind w:left="500" w:hanging="360"/>
        <w:jc w:val="both"/>
      </w:pPr>
      <w:r>
        <w:rPr>
          <w:rFonts w:ascii="Times New Roman" w:hAnsi="Times New Roman" w:eastAsia="Times New Roman" w:cs="B Zar"/>
          <w:sz w:val="22"/>
          <w:szCs w:val="22"/>
          <w:rtl/>
        </w:rPr>
        <w:t xml:space="preserve">۱۹) مباشرت، احتیاط، محتوای اقتصادی، عدم‌اطمینان اندازه‌گیری، تعریف حق‌محور دارایی، قطع شناخت، انتخاب مبنای اندازه‌گیری، سود یا زیان و سایر اقلام جامع؛ چارچوب استاندارد نیست (جهـ.۱.۲) و تفاوت چارچوب‌ها الزاماً الزام استاندارد را عوض نمی‌کند.</w:t>
      </w:r>
    </w:p>
    <w:p>
      <w:pPr>
        <w:bidi/>
        <w:spacing w:before="0" w:after="40" w:line="276" w:lineRule="auto"/>
        <w:ind w:left="500" w:hanging="360"/>
        <w:jc w:val="both"/>
      </w:pPr>
      <w:r>
        <w:rPr>
          <w:rFonts w:ascii="Times New Roman" w:hAnsi="Times New Roman" w:eastAsia="Times New Roman" w:cs="B Zar"/>
          <w:sz w:val="22"/>
          <w:szCs w:val="22"/>
          <w:rtl/>
        </w:rPr>
        <w:t xml:space="preserve">۲۰) بازار به خبر سود واکنش نشان می‌دهد (بال و براون) و حجم و نوسان در اعلامیه سود افزایش می‌یابد (بیور) ⇒ محتوای اطلاعاتی؛ محدودیت: مخاطبان گسترده‌تر از بازار، واکنش پیشین قیمت، خاص‌بودن بازار و نیاز به شواهد بومی.</w:t>
      </w:r>
    </w:p>
    <w:p>
      <w:pPr>
        <w:keepNext/>
        <w:keepLines/>
        <w:bidi/>
        <w:spacing w:before="300" w:after="80"/>
        <w:jc w:val="left"/>
        <w:outlineLvl w:val="1"/>
      </w:pPr>
      <w:bookmarkStart w:id="88" w:name="_TocH88"/>
      <w:r>
        <w:rPr>
          <w:rFonts w:ascii="Times New Roman" w:hAnsi="Times New Roman" w:eastAsia="Times New Roman" w:cs="B Zar"/>
          <w:b/>
          <w:bCs/>
          <w:color w:val="2E74B5"/>
          <w:sz w:val="27"/>
          <w:szCs w:val="27"/>
          <w:rtl/>
        </w:rPr>
        <w:t xml:space="preserve">پاسخ کارگاه مهارت‌سنجی</w:t>
      </w:r>
      <w:bookmarkEnd w:id="88"/>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۱ تا 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776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تمرین</w:t>
            </w:r>
          </w:p>
        </w:tc>
        <w:tc>
          <w:tcPr>
            <w:tcW w:w="77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قابل مقایسه بودن • ب: به‌موقع بودن • ج: ارزش تأییدکنندگی (بازخورد درباره پیش‌بینی‌ها) • د: ارزش پیش‌بینی‌کنندگی • هـ: بی‌طرفی • و: قابل اثبات بودن (غیرمستقیم) • ز: قابل فهم بودن (طبقه‌بندی و ارائه روشن)</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77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حقوق مالکانه • ۲: درآمد • ۳: حقوق مالکانه (آورده مالکان) • ۴: دارایی • ۵: هزینه • ۶: هزینه (زیان) • ۷: بدهی (و توزیع مالکان)؛ پیش از تصویب، تعهد فعلی وجود ندارد • ۸: توزیع به مالکان • ۹: درآمد (سود) • ۱۰: آورده مالکان • ۱۱: بدهی (بدهی قراردادی) • ۱۲: دارایی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دوره مالی • ب: واحد پولی • ج: تداوم فعالیت • د: تفکیک شخصیت (واحد گزارشگر گروه) • هـ: شناسایی درآمد • و: شناسایی هزینه (تخصیص سیستماتیک) • ز: ارائه و افشا • ح: اندازه‌گیری (بهای تاریخی)</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۴ تا ۶</w:t>
      </w:r>
    </w:p>
    <w:p>
      <w:pPr>
        <w:bidi/>
        <w:spacing w:before="0" w:after="40" w:line="276" w:lineRule="auto"/>
        <w:ind w:left="500" w:hanging="360"/>
        <w:jc w:val="both"/>
      </w:pPr>
      <w:r>
        <w:rPr>
          <w:rFonts w:ascii="Times New Roman" w:hAnsi="Times New Roman" w:eastAsia="Times New Roman" w:cs="B Zar"/>
          <w:sz w:val="22"/>
          <w:szCs w:val="22"/>
          <w:rtl/>
        </w:rPr>
        <w:t xml:space="preserve">۴) بهای تاریخی = ۶۰۰ − (۲ × ۱۰۰) = </w:t>
      </w:r>
      <w:r>
        <w:rPr>
          <w:rFonts w:ascii="Times New Roman" w:hAnsi="Times New Roman" w:eastAsia="Times New Roman" w:cs="B Zar"/>
          <w:b/>
          <w:bCs/>
          <w:sz w:val="22"/>
          <w:szCs w:val="22"/>
          <w:rtl/>
        </w:rPr>
        <w:t xml:space="preserve">۴۰۰</w:t>
      </w:r>
      <w:r>
        <w:rPr>
          <w:rFonts w:ascii="Times New Roman" w:hAnsi="Times New Roman" w:eastAsia="Times New Roman" w:cs="B Zar"/>
          <w:sz w:val="22"/>
          <w:szCs w:val="22"/>
          <w:rtl/>
        </w:rPr>
        <w:t xml:space="preserve">. بهای جاری = ۹۰۰ × (۴/۶) = </w:t>
      </w:r>
      <w:r>
        <w:rPr>
          <w:rFonts w:ascii="Times New Roman" w:hAnsi="Times New Roman" w:eastAsia="Times New Roman" w:cs="B Zar"/>
          <w:b/>
          <w:bCs/>
          <w:sz w:val="22"/>
          <w:szCs w:val="22"/>
          <w:rtl/>
        </w:rPr>
        <w:t xml:space="preserve">۶۰۰</w:t>
      </w:r>
      <w:r>
        <w:rPr>
          <w:rFonts w:ascii="Times New Roman" w:hAnsi="Times New Roman" w:eastAsia="Times New Roman" w:cs="B Zar"/>
          <w:sz w:val="22"/>
          <w:szCs w:val="22"/>
          <w:rtl/>
        </w:rPr>
        <w:t xml:space="preserve">. ارزش منصفانه = </w:t>
      </w:r>
      <w:r>
        <w:rPr>
          <w:rFonts w:ascii="Times New Roman" w:hAnsi="Times New Roman" w:eastAsia="Times New Roman" w:cs="B Zar"/>
          <w:b/>
          <w:bCs/>
          <w:sz w:val="22"/>
          <w:szCs w:val="22"/>
          <w:rtl/>
        </w:rPr>
        <w:t xml:space="preserve">۵۵۰</w:t>
      </w:r>
      <w:r>
        <w:rPr>
          <w:rFonts w:ascii="Times New Roman" w:hAnsi="Times New Roman" w:eastAsia="Times New Roman" w:cs="B Zar"/>
          <w:sz w:val="22"/>
          <w:szCs w:val="22"/>
          <w:rtl/>
        </w:rPr>
        <w:t xml:space="preserve">. برای تصمیم فروش، ارزش منصفانه (قیمت فروش در بازار) مربوط‌ترین است و باید با ارزش بکارگیری (در صورت نگهداری) مقایسه شود.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دو تعهد: تحویل گوشی (در مقطع زمانی) و خدمات اینترنت (در طول زمان).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جمع قیمت‌های مستقل ۴۰۰؛ گوشی = ۳۲۰ × ۲۴۰/۴۰۰ = </w:t>
      </w:r>
      <w:r>
        <w:rPr>
          <w:rFonts w:ascii="Times New Roman" w:hAnsi="Times New Roman" w:eastAsia="Times New Roman" w:cs="B Zar"/>
          <w:b/>
          <w:bCs/>
          <w:sz w:val="22"/>
          <w:szCs w:val="22"/>
          <w:rtl/>
        </w:rPr>
        <w:t xml:space="preserve">۱۹۲</w:t>
      </w:r>
      <w:r>
        <w:rPr>
          <w:rFonts w:ascii="Times New Roman" w:hAnsi="Times New Roman" w:eastAsia="Times New Roman" w:cs="B Zar"/>
          <w:sz w:val="22"/>
          <w:szCs w:val="22"/>
          <w:rtl/>
        </w:rPr>
        <w:t xml:space="preserve">؛ خدمات = ۳۲۰ × ۱۶۰/۴۰۰ = </w:t>
      </w:r>
      <w:r>
        <w:rPr>
          <w:rFonts w:ascii="Times New Roman" w:hAnsi="Times New Roman" w:eastAsia="Times New Roman" w:cs="B Zar"/>
          <w:b/>
          <w:bCs/>
          <w:sz w:val="22"/>
          <w:szCs w:val="22"/>
          <w:rtl/>
        </w:rPr>
        <w:t xml:space="preserve">۱۲۸</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درآمد تا ۲۹ اسفند = ۱۹۲ + (۱۲۸ × ۶/۱۲ = ۶۴) = </w:t>
      </w:r>
      <w:r>
        <w:rPr>
          <w:rFonts w:ascii="Times New Roman" w:hAnsi="Times New Roman" w:eastAsia="Times New Roman" w:cs="B Zar"/>
          <w:b/>
          <w:bCs/>
          <w:sz w:val="22"/>
          <w:szCs w:val="22"/>
          <w:rtl/>
        </w:rPr>
        <w:t xml:space="preserve">۲۵۶ میلیون ریال</w:t>
      </w:r>
      <w:r>
        <w:rPr>
          <w:rFonts w:ascii="Times New Roman" w:hAnsi="Times New Roman" w:eastAsia="Times New Roman" w:cs="B Zar"/>
          <w:sz w:val="22"/>
          <w:szCs w:val="22"/>
          <w:rtl/>
        </w:rPr>
        <w:t xml:space="preserve">؛ مانده ۶۴ میلیون ریال بدهی قراردادی است.</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اسمی = ۳۶۰ − ۳۰۰ = </w:t>
      </w:r>
      <w:r>
        <w:rPr>
          <w:rFonts w:ascii="Times New Roman" w:hAnsi="Times New Roman" w:eastAsia="Times New Roman" w:cs="B Zar"/>
          <w:b/>
          <w:bCs/>
          <w:sz w:val="22"/>
          <w:szCs w:val="22"/>
          <w:rtl/>
        </w:rPr>
        <w:t xml:space="preserve">۶۰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سرمایه لازم برای حفظ قدرت خرید = ۳۰۰ × ۱٫۲۵ = ۳۷۵؛ سود = ۳۶۰ − ۳۷۵ = </w:t>
      </w:r>
      <w:r>
        <w:rPr>
          <w:rFonts w:ascii="Times New Roman" w:hAnsi="Times New Roman" w:eastAsia="Times New Roman" w:cs="B Zar"/>
          <w:b/>
          <w:bCs/>
          <w:sz w:val="22"/>
          <w:szCs w:val="22"/>
          <w:rtl/>
        </w:rPr>
        <w:t xml:space="preserve">−۱۵</w:t>
      </w:r>
      <w:r>
        <w:rPr>
          <w:rFonts w:ascii="Times New Roman" w:hAnsi="Times New Roman" w:eastAsia="Times New Roman" w:cs="B Zar"/>
          <w:sz w:val="22"/>
          <w:szCs w:val="22"/>
          <w:rtl/>
        </w:rPr>
        <w:t xml:space="preserve"> (زیان واقعی ۱۵ میلیارد ریال). تفسیر: اگر شرکت ۶۰ میلیارد ریال «سود» را توزیع کند، سرمایه واقعی خود را می‌خورد.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۷ و ۸</w:t>
      </w:r>
    </w:p>
    <w:p>
      <w:pPr>
        <w:bidi/>
        <w:spacing w:before="0" w:after="40" w:line="276" w:lineRule="auto"/>
        <w:ind w:left="500" w:hanging="36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الف) بااهمیت</w:t>
      </w:r>
      <w:r>
        <w:rPr>
          <w:rFonts w:ascii="Times New Roman" w:hAnsi="Times New Roman" w:eastAsia="Times New Roman" w:cs="B Zar"/>
          <w:sz w:val="22"/>
          <w:szCs w:val="22"/>
          <w:rtl/>
        </w:rPr>
        <w:t xml:space="preserve"> (ماهیت: تغییر روند و تبدیل زیان به سود). </w:t>
      </w:r>
      <w:r>
        <w:rPr>
          <w:rFonts w:ascii="Times New Roman" w:hAnsi="Times New Roman" w:eastAsia="Times New Roman" w:cs="B Zar"/>
          <w:b/>
          <w:bCs/>
          <w:sz w:val="22"/>
          <w:szCs w:val="22"/>
          <w:rtl/>
        </w:rPr>
        <w:t xml:space="preserve">ب) بااهمیت:</w:t>
      </w:r>
      <w:r>
        <w:rPr>
          <w:rFonts w:ascii="Times New Roman" w:hAnsi="Times New Roman" w:eastAsia="Times New Roman" w:cs="B Zar"/>
          <w:sz w:val="22"/>
          <w:szCs w:val="22"/>
          <w:rtl/>
        </w:rPr>
        <w:t xml:space="preserve"> تهاتر اقلام غیرمشابه مناسب نیست و هر یک از دو مبلغ ۳۰ و ۳۲ برای استفاده‌کننده مربوط است. </w:t>
      </w:r>
      <w:r>
        <w:rPr>
          <w:rFonts w:ascii="Times New Roman" w:hAnsi="Times New Roman" w:eastAsia="Times New Roman" w:cs="B Zar"/>
          <w:b/>
          <w:bCs/>
          <w:sz w:val="22"/>
          <w:szCs w:val="22"/>
          <w:rtl/>
        </w:rPr>
        <w:t xml:space="preserve">ج) بی‌اهمیت</w:t>
      </w:r>
      <w:r>
        <w:rPr>
          <w:rFonts w:ascii="Times New Roman" w:hAnsi="Times New Roman" w:eastAsia="Times New Roman" w:cs="B Zar"/>
          <w:sz w:val="22"/>
          <w:szCs w:val="22"/>
          <w:rtl/>
        </w:rPr>
        <w:t xml:space="preserve"> (با قضاوت): مبلغ هر قلم کم و رویه ثابت است؛ سرمایه‌ای کردن مخارج بیش از منفعت دارد، مشروط بر آنکه مجموع سالانه ناچیز باشد. </w:t>
      </w:r>
      <w:r>
        <w:rPr>
          <w:rFonts w:ascii="Times New Roman" w:hAnsi="Times New Roman" w:eastAsia="Times New Roman" w:cs="B Zar"/>
          <w:b/>
          <w:bCs/>
          <w:sz w:val="22"/>
          <w:szCs w:val="22"/>
          <w:rtl/>
        </w:rPr>
        <w:t xml:space="preserve">د) بااهمیت</w:t>
      </w:r>
      <w:r>
        <w:rPr>
          <w:rFonts w:ascii="Times New Roman" w:hAnsi="Times New Roman" w:eastAsia="Times New Roman" w:cs="B Zar"/>
          <w:sz w:val="22"/>
          <w:szCs w:val="22"/>
          <w:rtl/>
        </w:rPr>
        <w:t xml:space="preserve"> و نمونه «ارائه مبهم»: ضمانتی معادل ۴۰٪ حقوق مالکانه بر تصمیم اثر دارد و دفن آن میان بندهای متعدد مانند حذف عمل می‌کند.</w:t>
      </w:r>
    </w:p>
    <w:p>
      <w:pPr>
        <w:bidi/>
        <w:spacing w:before="0" w:after="40" w:line="276" w:lineRule="auto"/>
        <w:ind w:left="500" w:hanging="360"/>
        <w:jc w:val="both"/>
      </w:pPr>
      <w:r>
        <w:rPr>
          <w:rFonts w:ascii="Times New Roman" w:hAnsi="Times New Roman" w:eastAsia="Times New Roman" w:cs="B Zar"/>
          <w:sz w:val="22"/>
          <w:szCs w:val="22"/>
          <w:rtl/>
        </w:rPr>
        <w:t xml:space="preserve">۸) ۱: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(بخشی از بهای زمین)؛ ۲: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(بهسازی قابل استهلاک)؛ ۳: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۴: </w:t>
      </w:r>
      <w:r>
        <w:rPr>
          <w:rFonts w:ascii="Times New Roman" w:hAnsi="Times New Roman" w:eastAsia="Times New Roman" w:cs="B Zar"/>
          <w:b/>
          <w:bCs/>
          <w:sz w:val="22"/>
          <w:szCs w:val="22"/>
          <w:rtl/>
        </w:rPr>
        <w:t xml:space="preserve">یک ماه هزینه</w:t>
      </w:r>
      <w:r>
        <w:rPr>
          <w:rFonts w:ascii="Times New Roman" w:hAnsi="Times New Roman" w:eastAsia="Times New Roman" w:cs="B Zar"/>
          <w:sz w:val="22"/>
          <w:szCs w:val="22"/>
          <w:rtl/>
        </w:rPr>
        <w:t xml:space="preserve"> (۱۰۰ میلیون) و </w:t>
      </w:r>
      <w:r>
        <w:rPr>
          <w:rFonts w:ascii="Times New Roman" w:hAnsi="Times New Roman" w:eastAsia="Times New Roman" w:cs="B Zar"/>
          <w:b/>
          <w:bCs/>
          <w:sz w:val="22"/>
          <w:szCs w:val="22"/>
          <w:rtl/>
        </w:rPr>
        <w:t xml:space="preserve">پنج ماه دارایی</w:t>
      </w:r>
      <w:r>
        <w:rPr>
          <w:rFonts w:ascii="Times New Roman" w:hAnsi="Times New Roman" w:eastAsia="Times New Roman" w:cs="B Zar"/>
          <w:sz w:val="22"/>
          <w:szCs w:val="22"/>
          <w:rtl/>
        </w:rPr>
        <w:t xml:space="preserve"> (پیش‌پرداخت، ۵۰۰ میلیون)؛ ۵: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(بهای ساخت انبار)؛ ۶: </w:t>
      </w:r>
      <w:r>
        <w:rPr>
          <w:rFonts w:ascii="Times New Roman" w:hAnsi="Times New Roman" w:eastAsia="Times New Roman" w:cs="B Zar"/>
          <w:b/>
          <w:bCs/>
          <w:sz w:val="22"/>
          <w:szCs w:val="22"/>
          <w:rtl/>
        </w:rPr>
        <w:t xml:space="preserve">هزینه</w:t>
      </w:r>
      <w:r>
        <w:rPr>
          <w:rFonts w:ascii="Times New Roman" w:hAnsi="Times New Roman" w:eastAsia="Times New Roman" w:cs="B Zar"/>
          <w:sz w:val="22"/>
          <w:szCs w:val="22"/>
          <w:rtl/>
        </w:rPr>
        <w:t xml:space="preserve">.</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تمرین‌های تکمیلی (۹ تا ۱۵)</w:t>
      </w:r>
    </w:p>
    <w:p>
      <w:pPr>
        <w:bidi/>
        <w:spacing w:before="0" w:after="40" w:line="276" w:lineRule="auto"/>
        <w:ind w:left="500" w:hanging="360"/>
        <w:jc w:val="both"/>
      </w:pPr>
      <w:r>
        <w:rPr>
          <w:rFonts w:ascii="Times New Roman" w:hAnsi="Times New Roman" w:eastAsia="Times New Roman" w:cs="B Zar"/>
          <w:sz w:val="22"/>
          <w:szCs w:val="22"/>
          <w:rtl/>
        </w:rPr>
        <w:t xml:space="preserve">۹) الف: ممکن است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باشد (۴.۱۴ و ۴.۱۵)؛ اندازه‌گیری احتمال را بازتاب می‌دهد • ب: </w:t>
      </w: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(۴.۲۹ و ۴.۳۱) • پ: </w:t>
      </w:r>
      <w:r>
        <w:rPr>
          <w:rFonts w:ascii="Times New Roman" w:hAnsi="Times New Roman" w:eastAsia="Times New Roman" w:cs="B Zar"/>
          <w:b/>
          <w:bCs/>
          <w:sz w:val="22"/>
          <w:szCs w:val="22"/>
          <w:rtl/>
        </w:rPr>
        <w:t xml:space="preserve">هیچ‌کدام</w:t>
      </w:r>
      <w:r>
        <w:rPr>
          <w:rFonts w:ascii="Times New Roman" w:hAnsi="Times New Roman" w:eastAsia="Times New Roman" w:cs="B Zar"/>
          <w:sz w:val="22"/>
          <w:szCs w:val="22"/>
          <w:rtl/>
        </w:rPr>
        <w:t xml:space="preserve"> (۴.۴۳) • ت: ترکیب حق و تعهد یک </w:t>
      </w: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است (۴.۵۷) • ث: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اگر تعریف را احراز کند (ساخت انبار).</w:t>
      </w:r>
    </w:p>
    <w:p>
      <w:pPr>
        <w:bidi/>
        <w:spacing w:before="0" w:after="40" w:line="276" w:lineRule="auto"/>
        <w:ind w:left="500" w:hanging="360"/>
        <w:jc w:val="both"/>
      </w:pPr>
      <w:r>
        <w:rPr>
          <w:rFonts w:ascii="Times New Roman" w:hAnsi="Times New Roman" w:eastAsia="Times New Roman" w:cs="B Zar"/>
          <w:sz w:val="22"/>
          <w:szCs w:val="22"/>
          <w:rtl/>
        </w:rPr>
        <w:t xml:space="preserve">۱۰) استهلاک سالانه = ۱۲۰۰ ÷ ۸ = ۱۵۰؛ بهای تاریخی = ۱۲۰۰ − ۳ × ۱۵۰ = </w:t>
      </w:r>
      <w:r>
        <w:rPr>
          <w:rFonts w:ascii="Times New Roman" w:hAnsi="Times New Roman" w:eastAsia="Times New Roman" w:cs="B Zar"/>
          <w:b/>
          <w:bCs/>
          <w:sz w:val="22"/>
          <w:szCs w:val="22"/>
          <w:rtl/>
        </w:rPr>
        <w:t xml:space="preserve">۷۵۰</w:t>
      </w:r>
      <w:r>
        <w:rPr>
          <w:rFonts w:ascii="Times New Roman" w:hAnsi="Times New Roman" w:eastAsia="Times New Roman" w:cs="B Zar"/>
          <w:sz w:val="22"/>
          <w:szCs w:val="22"/>
          <w:rtl/>
        </w:rPr>
        <w:t xml:space="preserve">. بهای جاری = ۱۵۰۰ × ۵/۸ = </w:t>
      </w:r>
      <w:r>
        <w:rPr>
          <w:rFonts w:ascii="Times New Roman" w:hAnsi="Times New Roman" w:eastAsia="Times New Roman" w:cs="B Zar"/>
          <w:b/>
          <w:bCs/>
          <w:sz w:val="22"/>
          <w:szCs w:val="22"/>
          <w:rtl/>
        </w:rPr>
        <w:t xml:space="preserve">۹۳۷٫۵</w:t>
      </w:r>
      <w:r>
        <w:rPr>
          <w:rFonts w:ascii="Times New Roman" w:hAnsi="Times New Roman" w:eastAsia="Times New Roman" w:cs="B Zar"/>
          <w:sz w:val="22"/>
          <w:szCs w:val="22"/>
          <w:rtl/>
        </w:rPr>
        <w:t xml:space="preserve">. ارزش منصفانه = </w:t>
      </w:r>
      <w:r>
        <w:rPr>
          <w:rFonts w:ascii="Times New Roman" w:hAnsi="Times New Roman" w:eastAsia="Times New Roman" w:cs="B Zar"/>
          <w:b/>
          <w:bCs/>
          <w:sz w:val="22"/>
          <w:szCs w:val="22"/>
          <w:rtl/>
        </w:rPr>
        <w:t xml:space="preserve">۷۰۰</w:t>
      </w:r>
      <w:r>
        <w:rPr>
          <w:rFonts w:ascii="Times New Roman" w:hAnsi="Times New Roman" w:eastAsia="Times New Roman" w:cs="B Zar"/>
          <w:sz w:val="22"/>
          <w:szCs w:val="22"/>
          <w:rtl/>
        </w:rPr>
        <w:t xml:space="preserve"> (مخارج واگذاری را در بر نمی‌گیرد) و خالص قیمت فروش پس از واگذاری ۶۵۰. ارزش بکارگیری = </w:t>
      </w:r>
      <w:r>
        <w:rPr>
          <w:rFonts w:ascii="Times New Roman" w:hAnsi="Times New Roman" w:eastAsia="Times New Roman" w:cs="B Zar"/>
          <w:b/>
          <w:bCs/>
          <w:sz w:val="22"/>
          <w:szCs w:val="22"/>
          <w:rtl/>
        </w:rPr>
        <w:t xml:space="preserve">۷۸۰</w:t>
      </w:r>
      <w:r>
        <w:rPr>
          <w:rFonts w:ascii="Times New Roman" w:hAnsi="Times New Roman" w:eastAsia="Times New Roman" w:cs="B Zar"/>
          <w:sz w:val="22"/>
          <w:szCs w:val="22"/>
          <w:rtl/>
        </w:rPr>
        <w:t xml:space="preserve">. برای تصمیم فروش، قیمت فروش و ارزش بکارگیری مربوط‌ترند: ۷۸۰ &gt; ۶۵۰ نشان می‌دهد نگهداری و بکارگیری ارزشمندتر از فروش است. (بندهای ۶.۱۲ تا ۶.۲۲)</w:t>
      </w:r>
    </w:p>
    <w:p>
      <w:pPr>
        <w:bidi/>
        <w:spacing w:before="0" w:after="40" w:line="276" w:lineRule="auto"/>
        <w:ind w:left="500" w:hanging="360"/>
        <w:jc w:val="both"/>
      </w:pPr>
      <w:r>
        <w:rPr>
          <w:rFonts w:ascii="Times New Roman" w:hAnsi="Times New Roman" w:eastAsia="Times New Roman" w:cs="B Zar"/>
          <w:sz w:val="22"/>
          <w:szCs w:val="22"/>
          <w:rtl/>
        </w:rPr>
        <w:t xml:space="preserve">۱۱)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اسمی = ۱۰۰۰ − ۸۰۰ = </w:t>
      </w:r>
      <w:r>
        <w:rPr>
          <w:rFonts w:ascii="Times New Roman" w:hAnsi="Times New Roman" w:eastAsia="Times New Roman" w:cs="B Zar"/>
          <w:b/>
          <w:bCs/>
          <w:sz w:val="22"/>
          <w:szCs w:val="22"/>
          <w:rtl/>
        </w:rPr>
        <w:t xml:space="preserve">۲۰۰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سرمایه لازم برای حفظ قدرت خرید = ۸۰۰ × ۱٫۲۰ = ۹۶۰؛ سود = ۱۰۰۰ − ۹۶۰ = </w:t>
      </w:r>
      <w:r>
        <w:rPr>
          <w:rFonts w:ascii="Times New Roman" w:hAnsi="Times New Roman" w:eastAsia="Times New Roman" w:cs="B Zar"/>
          <w:b/>
          <w:bCs/>
          <w:sz w:val="22"/>
          <w:szCs w:val="22"/>
          <w:rtl/>
        </w:rPr>
        <w:t xml:space="preserve">۴۰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سرمایه لازم برای حفظ ظرفیت فیزیکی = ۸۰۰ × ۱٫۳۰ = ۱۰۴۰؛ سود = ۱۰۰۰ − ۱۰۴۰ = </w:t>
      </w:r>
      <w:r>
        <w:rPr>
          <w:rFonts w:ascii="Times New Roman" w:hAnsi="Times New Roman" w:eastAsia="Times New Roman" w:cs="B Zar"/>
          <w:b/>
          <w:bCs/>
          <w:sz w:val="22"/>
          <w:szCs w:val="22"/>
          <w:rtl/>
        </w:rPr>
        <w:t xml:space="preserve">−۴۰</w:t>
      </w:r>
      <w:r>
        <w:rPr>
          <w:rFonts w:ascii="Times New Roman" w:hAnsi="Times New Roman" w:eastAsia="Times New Roman" w:cs="B Zar"/>
          <w:sz w:val="22"/>
          <w:szCs w:val="22"/>
          <w:rtl/>
        </w:rPr>
        <w:t xml:space="preserve"> (زیان واقعی). (بندهای ۸.۱ تا ۸.۹)</w:t>
      </w:r>
    </w:p>
    <w:p>
      <w:pPr>
        <w:bidi/>
        <w:spacing w:before="0" w:after="40" w:line="276" w:lineRule="auto"/>
        <w:ind w:left="500" w:hanging="360"/>
        <w:jc w:val="both"/>
      </w:pPr>
      <w:r>
        <w:rPr>
          <w:rFonts w:ascii="Times New Roman" w:hAnsi="Times New Roman" w:eastAsia="Times New Roman" w:cs="B Zar"/>
          <w:sz w:val="22"/>
          <w:szCs w:val="22"/>
          <w:rtl/>
        </w:rPr>
        <w:t xml:space="preserve">۱۲)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محتمل‌ترین جریان = ۲۰۰؛ ارزش فعلی = ۲۰۰ ÷ ۱٫۱ = </w:t>
      </w:r>
      <w:r>
        <w:rPr>
          <w:rFonts w:ascii="Times New Roman" w:hAnsi="Times New Roman" w:eastAsia="Times New Roman" w:cs="B Zar"/>
          <w:b/>
          <w:bCs/>
          <w:sz w:val="22"/>
          <w:szCs w:val="22"/>
          <w:rtl/>
        </w:rPr>
        <w:t xml:space="preserve">۱۸۱٫۸</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جریان مورد انتظار = ۰٫۳ × ۱۰۰ + ۰٫۵ × ۲۰۰ + ۰٫۲ × ۳۰۰ = ۱۹۰؛ ارزش فعلی = ۱۹۰ ÷ ۱٫۱ = </w:t>
      </w:r>
      <w:r>
        <w:rPr>
          <w:rFonts w:ascii="Times New Roman" w:hAnsi="Times New Roman" w:eastAsia="Times New Roman" w:cs="B Zar"/>
          <w:b/>
          <w:bCs/>
          <w:sz w:val="22"/>
          <w:szCs w:val="22"/>
          <w:rtl/>
        </w:rPr>
        <w:t xml:space="preserve">۱۷۲٫۷</w:t>
      </w:r>
      <w:r>
        <w:rPr>
          <w:rFonts w:ascii="Times New Roman" w:hAnsi="Times New Roman" w:eastAsia="Times New Roman" w:cs="B Zar"/>
          <w:sz w:val="22"/>
          <w:szCs w:val="22"/>
          <w:rtl/>
        </w:rPr>
        <w:t xml:space="preserve">. تفاوت: رویکرد دوم همه سناریوها را با احتمالشان وارد می‌کند و بنابراین عدم‌اطمینان توزیع جریان را بازتاب می‌دهد، در حالی که رویکرد اول تنها یک نقطه را برمی‌دارد. (بندهای ۶.۹۱ تا ۶.۹۵)</w:t>
      </w:r>
    </w:p>
    <w:p>
      <w:pPr>
        <w:bidi/>
        <w:spacing w:before="0" w:after="40" w:line="276" w:lineRule="auto"/>
        <w:ind w:left="500" w:hanging="360"/>
        <w:jc w:val="both"/>
      </w:pPr>
      <w:r>
        <w:rPr>
          <w:rFonts w:ascii="Times New Roman" w:hAnsi="Times New Roman" w:eastAsia="Times New Roman" w:cs="B Zar"/>
          <w:sz w:val="22"/>
          <w:szCs w:val="22"/>
          <w:rtl/>
        </w:rPr>
        <w:t xml:space="preserve">۱۳)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شرکت آرین‌ریخته، الف و ب (به‌صورت تلفیقی؛ سهم ۴۰ درصد سایر سهامداران ب به‌صورت منافع فاقد کنترل نشان داده می‌شود)؛ ج به دلیل نبود کنترل تلفیق نمی‌شود.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صورت‌های مالی غیرتلفیقی (۳.۱۱).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صورت‌های مالی ترکیبی (۳.۱۲)؛ چون واحد گزارشگر یک واحد حقوقی نیست و محدوده آن باید صادقانه تعیین شود، توصیف نحوه تعیین محدوده و اجزای آن الزامی است (۳.۱۳ و ۳.۱۴).</w:t>
      </w:r>
    </w:p>
    <w:p>
      <w:pPr>
        <w:bidi/>
        <w:spacing w:before="0" w:after="40" w:line="276" w:lineRule="auto"/>
        <w:ind w:left="500" w:hanging="360"/>
        <w:jc w:val="both"/>
      </w:pPr>
      <w:r>
        <w:rPr>
          <w:rFonts w:ascii="Times New Roman" w:hAnsi="Times New Roman" w:eastAsia="Times New Roman" w:cs="B Zar"/>
          <w:sz w:val="22"/>
          <w:szCs w:val="22"/>
          <w:rtl/>
        </w:rPr>
        <w:t xml:space="preserve">۱۴) تهاتر اقلام غیرمشابه را در یک طبقه قرار می‌دهد و به‌طور معمول مناسب نیست (۷.۱۰)؛ پس ۵۰ میلیارد ریال به‌عنوان دارایی (مطالبه) و ۳۰ میلیارد ریال به‌عنوان بدهی جداگانه ارائه می‌شود و خالص ۲۰ میلیارد ریال نمایش داده نمی‌شود.</w:t>
      </w:r>
    </w:p>
    <w:p>
      <w:pPr>
        <w:bidi/>
        <w:spacing w:before="0" w:after="40" w:line="276" w:lineRule="auto"/>
        <w:ind w:left="500" w:hanging="360"/>
        <w:jc w:val="both"/>
      </w:pPr>
      <w:r>
        <w:rPr>
          <w:rFonts w:ascii="Times New Roman" w:hAnsi="Times New Roman" w:eastAsia="Times New Roman" w:cs="B Zar"/>
          <w:sz w:val="22"/>
          <w:szCs w:val="22"/>
          <w:rtl/>
        </w:rPr>
        <w:t xml:space="preserve">۱۵)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۷۵ درصد × ۴۰۰ = </w:t>
      </w:r>
      <w:r>
        <w:rPr>
          <w:rFonts w:ascii="Times New Roman" w:hAnsi="Times New Roman" w:eastAsia="Times New Roman" w:cs="B Zar"/>
          <w:b/>
          <w:bCs/>
          <w:sz w:val="22"/>
          <w:szCs w:val="22"/>
          <w:rtl/>
        </w:rPr>
        <w:t xml:space="preserve">۳۰۰</w:t>
      </w:r>
      <w:r>
        <w:rPr>
          <w:rFonts w:ascii="Times New Roman" w:hAnsi="Times New Roman" w:eastAsia="Times New Roman" w:cs="B Zar"/>
          <w:sz w:val="22"/>
          <w:szCs w:val="22"/>
          <w:rtl/>
        </w:rPr>
        <w:t xml:space="preserve"> میلیارد ریال قطع شناخت می‌شود (از دست رفتن کنترل بخشی از دارایی، ۵.۲۶ الف).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واحد حساب تقسیم می‌شود: جزء انتقال‌یافته و جزء باقی‌مانده به واحدهای جداگانه تبدیل می‌شوند (۴.۵۰).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قلم باقی‌مانده = ۴۰۰ − ۳۰۰ = </w:t>
      </w:r>
      <w:r>
        <w:rPr>
          <w:rFonts w:ascii="Times New Roman" w:hAnsi="Times New Roman" w:eastAsia="Times New Roman" w:cs="B Zar"/>
          <w:b/>
          <w:bCs/>
          <w:sz w:val="22"/>
          <w:szCs w:val="22"/>
          <w:rtl/>
        </w:rPr>
        <w:t xml:space="preserve">۱۰۰</w:t>
      </w:r>
      <w:r>
        <w:rPr>
          <w:rFonts w:ascii="Times New Roman" w:hAnsi="Times New Roman" w:eastAsia="Times New Roman" w:cs="B Zar"/>
          <w:sz w:val="22"/>
          <w:szCs w:val="22"/>
          <w:rtl/>
        </w:rPr>
        <w:t xml:space="preserve"> میلیارد ریال.</w:t>
      </w:r>
    </w:p>
    <w:p>
      <w:r>
        <w:br w:type="page"/>
      </w:r>
    </w:p>
    <w:p>
      <w:pPr>
        <w:keepNext/>
        <w:keepLines/>
        <w:pBdr>
          <w:bottom w:val="single" w:sz="8" w:space="3" w:color="1F3864"/>
        </w:pBdr>
        <w:bidi/>
        <w:spacing w:before="420" w:after="120"/>
        <w:jc w:val="left"/>
        <w:outlineLvl w:val="0"/>
      </w:pPr>
      <w:bookmarkStart w:id="89" w:name="_TocH89"/>
      <w:r>
        <w:rPr>
          <w:rFonts w:ascii="Times New Roman" w:hAnsi="Times New Roman" w:eastAsia="Times New Roman" w:cs="B Zar"/>
          <w:b/>
          <w:bCs/>
          <w:color w:val="1F3864"/>
          <w:sz w:val="32"/>
          <w:szCs w:val="32"/>
          <w:rtl/>
        </w:rPr>
        <w:t xml:space="preserve">پیوست الف: نگاشت بخش‌های فصل به بندهای چارچوب مفهومی</w:t>
      </w:r>
      <w:bookmarkEnd w:id="89"/>
    </w:p>
    <w:p>
      <w:pPr>
        <w:bidi/>
        <w:spacing w:before="0" w:after="60" w:line="276" w:lineRule="auto"/>
        <w:ind w:firstLine="284"/>
        <w:jc w:val="both"/>
      </w:pPr>
      <w:r>
        <w:rPr>
          <w:rFonts w:ascii="Times New Roman" w:hAnsi="Times New Roman" w:eastAsia="Times New Roman" w:cs="B Zar"/>
          <w:sz w:val="22"/>
          <w:szCs w:val="22"/>
          <w:rtl/>
        </w:rPr>
        <w:t xml:space="preserve">جدول زیر به دانشجو کمک می‌کند هر بخش فصل را به بندهای متن رسمی چارچوب مفهومی گزارشگری مالی سازمان حسابرسی وصل کند و برای مطالعه دقیق‌تر به منبع اصلی مراجعه نماید. بندهای فصل ۱ چارچوب (هدف) در بخش ۱-۵ و بندهای مقدماتی «جایگاه و هدف چارچوب» در بخش ۱-۴ آمده‌اند.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3610"/>
        <w:gridCol w:w="415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بخش فصل</w:t>
            </w:r>
          </w:p>
        </w:tc>
        <w:tc>
          <w:tcPr>
            <w:tcW w:w="361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موضوع</w:t>
            </w:r>
          </w:p>
        </w:tc>
        <w:tc>
          <w:tcPr>
            <w:tcW w:w="41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بندهای چارچوب مفهومی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جایگاه، کارکرد و ساختار چارچوب</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جهـ.۱.۱ تا جهـ.۱.۵ و ۱.۱</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هدف گزارشگری مالی، مخاطبان، منابع و ادعاها، عملکرد مالی؛ صورت‌های مالی و واحد گزارشگر</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 تا ۱.۲۳؛ ۳.۱ تا ۳.۳؛ ۳.۸؛ ۳.۱۰ تا ۳.۱۸</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کیفی بنیادی و بهبوددهنده، محدودیت مخارج</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 تا ۲.۴۳</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عناصر صورت‌های مالی: دارایی، بدهی، حقوق مالکانه، درآمد و هزینه، واحد حساب، قراردادهای اجرانشده</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۴.۱ تا ۴.۷۲</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 و قطع شناخت</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۵.۱ تا ۵.۳۳</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مفروضات: واحد گزارشگر، تداوم فعالیت، دوره گزارشگری، واحد پولی</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 تا ۳.۱۴؛ ۶.۱ (برای واحد پولی، به‌طور ضمنی)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اندازه‌گیری: مبناها، اطلاعات هر مبنا، انتخاب مبنا، تکنیک‌های مبتنی بر جریان نقدی</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۶.۱ تا ۶.۹۵</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۱-۱۱</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شناسایی درآمد و هزینه</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۴.۶۸ تا ۴.۷۲؛ ۵.۵ تا ۵.۷ و استانداردهای مربوط</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و افشا: طبقه‌بندی، تجمیع، تهاتر، سود و زیان و سایر اقلام جامع</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۷.۱ تا ۷.۲۲</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۱-۱۳</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مفاهیم سرمایه و نگهداشت سرمایه</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۸.۱ تا ۸.۱۰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بخش ۱-۱۴ (اخلاق حرفه‌ای)، مباحث تاریخی (۱-۲) و ماهیت حسابداری (۱-۳) به متن چارچوب وابسته نیستند و تحلیل مؤلف و منابع نظری‌اند؛ بخش‌های «مطالعه پیشرفته» نیز مستقیماً بر پژوهش‌های یادشده در همان بخش‌ها تکیه دارند.</w:t>
      </w:r>
    </w:p>
    <w:p>
      <w:r>
        <w:br w:type="page"/>
      </w:r>
    </w:p>
    <w:p>
      <w:pPr>
        <w:keepNext/>
        <w:keepLines/>
        <w:pBdr>
          <w:bottom w:val="single" w:sz="8" w:space="3" w:color="1F3864"/>
        </w:pBdr>
        <w:bidi/>
        <w:spacing w:before="420" w:after="120"/>
        <w:jc w:val="left"/>
        <w:outlineLvl w:val="0"/>
      </w:pPr>
      <w:bookmarkStart w:id="90" w:name="_TocH90"/>
      <w:r>
        <w:rPr>
          <w:rFonts w:ascii="Times New Roman" w:hAnsi="Times New Roman" w:eastAsia="Times New Roman" w:cs="B Zar"/>
          <w:b/>
          <w:bCs/>
          <w:color w:val="1F3864"/>
          <w:sz w:val="32"/>
          <w:szCs w:val="32"/>
          <w:rtl/>
        </w:rPr>
        <w:t xml:space="preserve">پیوست ب: تحلیل‌های موردی جامع</w:t>
      </w:r>
      <w:bookmarkEnd w:id="90"/>
    </w:p>
    <w:p>
      <w:pPr>
        <w:bidi/>
        <w:spacing w:before="0" w:after="60" w:line="276" w:lineRule="auto"/>
        <w:ind w:firstLine="284"/>
        <w:jc w:val="both"/>
      </w:pPr>
      <w:r>
        <w:rPr>
          <w:rFonts w:ascii="Times New Roman" w:hAnsi="Times New Roman" w:eastAsia="Times New Roman" w:cs="B Zar"/>
          <w:sz w:val="22"/>
          <w:szCs w:val="22"/>
          <w:rtl/>
        </w:rPr>
        <w:t xml:space="preserve">این پیوست دو تحلیل موردی دارد که چند مفهوم فصل را با هم به‌کار می‌گیرد. پیش از مراجعه به پاسخ، هر مورد را خودتان تحلیل کنید و برای هر نتیجه بند مربوط در چارچوب مفهومی را بیابید.</w:t>
      </w:r>
    </w:p>
    <w:p>
      <w:pPr>
        <w:keepNext/>
        <w:keepLines/>
        <w:bidi/>
        <w:spacing w:before="300" w:after="80"/>
        <w:jc w:val="left"/>
        <w:outlineLvl w:val="1"/>
      </w:pPr>
      <w:bookmarkStart w:id="91" w:name="_TocH91"/>
      <w:r>
        <w:rPr>
          <w:rFonts w:ascii="Times New Roman" w:hAnsi="Times New Roman" w:eastAsia="Times New Roman" w:cs="B Zar"/>
          <w:b/>
          <w:bCs/>
          <w:color w:val="2E74B5"/>
          <w:sz w:val="27"/>
          <w:szCs w:val="27"/>
          <w:rtl/>
        </w:rPr>
        <w:t xml:space="preserve">ب-۱ پایان سال شرکت بهار</w:t>
      </w:r>
      <w:bookmarkEnd w:id="91"/>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شرکت بهار، تولیدکننده کفش، در ۲۹ اسفند </w:t>
            </w:r>
            <w:r>
              <w:rPr>
                <w:rFonts w:ascii="Times New Roman" w:hAnsi="Times New Roman" w:eastAsia="Times New Roman" w:cs="B Zar"/>
                <w:b/>
                <w:bCs/>
                <w:color w:val="375623"/>
                <w:sz w:val="21"/>
                <w:szCs w:val="21"/>
              </w:rPr>
              <w:t xml:space="preserve">×۱</w:t>
            </w:r>
          </w:p>
          <w:p>
            <w:pPr>
              <w:bidi/>
              <w:spacing w:before="0" w:after="40" w:line="252" w:lineRule="auto"/>
              <w:jc w:val="both"/>
            </w:pPr>
            <w:r>
              <w:rPr>
                <w:rFonts w:ascii="Times New Roman" w:hAnsi="Times New Roman" w:eastAsia="Times New Roman" w:cs="B Zar"/>
                <w:sz w:val="20"/>
                <w:szCs w:val="20"/>
                <w:rtl/>
              </w:rPr>
              <w:t xml:space="preserve">شرکت بهار، تولیدکننده کفش، حساب‌های سال </w:t>
            </w:r>
            <w:r>
              <w:rPr>
                <w:rFonts w:ascii="Times New Roman" w:hAnsi="Times New Roman" w:eastAsia="Times New Roman" w:cs="B Zar"/>
                <w:sz w:val="20"/>
                <w:szCs w:val="20"/>
              </w:rPr>
              <w:t xml:space="preserve">×۱</w:t>
            </w:r>
            <w:r>
              <w:rPr>
                <w:rFonts w:ascii="Times New Roman" w:hAnsi="Times New Roman" w:eastAsia="Times New Roman" w:cs="B Zar"/>
                <w:sz w:val="20"/>
                <w:szCs w:val="20"/>
                <w:rtl/>
              </w:rPr>
              <w:t xml:space="preserve"> را می‌بندد. مبالغ به میلیارد ریال است. رویدادهای زیر باید بررسی شوند: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الف) تحویل یک محموله کفش به بهای ۱۰ به مشتری اعتباری در ۲۸ اسفند؛ مشتری قول پرداخت در ۱۵ فروردین را داده است.</w:t>
            </w:r>
          </w:p>
          <w:p>
            <w:pPr>
              <w:numPr>
                <w:ilvl w:val="0"/>
                <w:numId w:val="1"/>
              </w:numPr>
              <w:bidi/>
              <w:spacing w:before="0" w:after="20" w:line="252" w:lineRule="auto"/>
              <w:jc w:val="both"/>
            </w:pPr>
            <w:r>
              <w:rPr>
                <w:rFonts w:ascii="Times New Roman" w:hAnsi="Times New Roman" w:eastAsia="Times New Roman" w:cs="B Zar"/>
                <w:sz w:val="20"/>
                <w:szCs w:val="20"/>
                <w:rtl/>
              </w:rPr>
              <w:t xml:space="preserve">ب) دریافت ۴ پیش‌دریافت از مشتری برای کفش‌هایی که سال آینده تحویل می‌شود.</w:t>
            </w:r>
          </w:p>
          <w:p>
            <w:pPr>
              <w:numPr>
                <w:ilvl w:val="0"/>
                <w:numId w:val="1"/>
              </w:numPr>
              <w:bidi/>
              <w:spacing w:before="0" w:after="20" w:line="252" w:lineRule="auto"/>
              <w:jc w:val="both"/>
            </w:pPr>
            <w:r>
              <w:rPr>
                <w:rFonts w:ascii="Times New Roman" w:hAnsi="Times New Roman" w:eastAsia="Times New Roman" w:cs="B Zar"/>
                <w:sz w:val="20"/>
                <w:szCs w:val="20"/>
                <w:rtl/>
              </w:rPr>
              <w:t xml:space="preserve">پ) دعوی مشتری به خواسته ۶ خسارت؛ وکلا احتمال محکومیت را بسیار کم می‌دانند.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ت) قرارداد خرید ۱۰۰۰ تن فولاد که هیچ طرفی تعهدی ایفا نکرده و قیمت قراردادی کمتر از قیمت بازار شده است.</w:t>
            </w:r>
          </w:p>
          <w:p>
            <w:pPr>
              <w:numPr>
                <w:ilvl w:val="0"/>
                <w:numId w:val="1"/>
              </w:numPr>
              <w:bidi/>
              <w:spacing w:before="0" w:after="20" w:line="252" w:lineRule="auto"/>
              <w:jc w:val="both"/>
            </w:pPr>
            <w:r>
              <w:rPr>
                <w:rFonts w:ascii="Times New Roman" w:hAnsi="Times New Roman" w:eastAsia="Times New Roman" w:cs="B Zar"/>
                <w:sz w:val="20"/>
                <w:szCs w:val="20"/>
                <w:rtl/>
              </w:rPr>
              <w:t xml:space="preserve">ث) مصوبه هیئت‌مدیره در ۲۵ اسفند برای پرداخت سود سهام که هنوز در مجمع تصویب نشده است.</w:t>
            </w:r>
          </w:p>
          <w:p>
            <w:pPr>
              <w:bidi/>
              <w:spacing w:before="0" w:after="40" w:line="252" w:lineRule="auto"/>
              <w:jc w:val="both"/>
            </w:pPr>
            <w:r>
              <w:rPr>
                <w:rFonts w:ascii="Times New Roman" w:hAnsi="Times New Roman" w:eastAsia="Times New Roman" w:cs="B Zar"/>
                <w:b/>
                <w:bCs/>
                <w:sz w:val="20"/>
                <w:szCs w:val="20"/>
                <w:rtl/>
              </w:rPr>
              <w:t xml:space="preserve">مطلوب است:</w:t>
            </w:r>
            <w:r>
              <w:rPr>
                <w:rFonts w:ascii="Times New Roman" w:hAnsi="Times New Roman" w:eastAsia="Times New Roman" w:cs="B Zar"/>
                <w:sz w:val="20"/>
                <w:szCs w:val="20"/>
                <w:rtl/>
              </w:rPr>
              <w:t xml:space="preserve"> برای هر رویداد مشخص کنید (۱) آیا عنصری از عناصر صورت‌های مالی پدید می‌آید یا خیر و از چه نوعی؛ (۲) آیا باید شناسایی شود و اگر نه، چه افشایی لازم است؛ (۳) اگر شناسایی شود، کدام مبنای اندازه‌گیری مناسب است.</w:t>
            </w:r>
          </w:p>
          <w:p>
            <w:pPr>
              <w:bidi/>
              <w:spacing w:before="0" w:after="40" w:line="252" w:lineRule="auto"/>
              <w:jc w:val="both"/>
            </w:pPr>
            <w:r>
              <w:rPr>
                <w:rFonts w:ascii="Times New Roman" w:hAnsi="Times New Roman" w:eastAsia="Times New Roman" w:cs="B Zar"/>
                <w:b/>
                <w:bCs/>
                <w:sz w:val="20"/>
                <w:szCs w:val="20"/>
                <w:rtl/>
              </w:rPr>
              <w:t xml:space="preserve">پاسخ.</w:t>
            </w: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الف) </w:t>
      </w:r>
      <w:r>
        <w:rPr>
          <w:rFonts w:ascii="Times New Roman" w:hAnsi="Times New Roman" w:eastAsia="Times New Roman" w:cs="B Zar"/>
          <w:b/>
          <w:bCs/>
          <w:sz w:val="22"/>
          <w:szCs w:val="22"/>
          <w:rtl/>
        </w:rPr>
        <w:t xml:space="preserve">دارایی (مطالبات) و درآمد.</w:t>
      </w:r>
      <w:r>
        <w:rPr>
          <w:rFonts w:ascii="Times New Roman" w:hAnsi="Times New Roman" w:eastAsia="Times New Roman" w:cs="B Zar"/>
          <w:sz w:val="22"/>
          <w:szCs w:val="22"/>
          <w:rtl/>
        </w:rPr>
        <w:t xml:space="preserve"> شرکت وظیفه خود را انجام داده و حق دریافت بها یافته است؛ تعریف دارایی و درآمد احراز می‌شود (چارچوب مفهومی، بندهای ۴.۳، ۴.۶۸ و ۴.۶۹). شناسایی می‌شود، چون اطلاعات مربوط و صادقانه است. اندازه‌گیری: بهای تاریخی (مابه‌ازای معامله).</w:t>
      </w:r>
    </w:p>
    <w:p>
      <w:pPr>
        <w:bidi/>
        <w:spacing w:before="0" w:after="40" w:line="276" w:lineRule="auto"/>
        <w:ind w:left="500" w:hanging="360"/>
        <w:jc w:val="both"/>
      </w:pPr>
      <w:r>
        <w:rPr>
          <w:rFonts w:ascii="Times New Roman" w:hAnsi="Times New Roman" w:eastAsia="Times New Roman" w:cs="B Zar"/>
          <w:sz w:val="22"/>
          <w:szCs w:val="22"/>
          <w:rtl/>
        </w:rPr>
        <w:t xml:space="preserve">ب) </w:t>
      </w: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شرکت تعهد فعلی به انتقال منبع اقتصادی (تحویل کفش) دارد که ناشی از رویداد گذشته (دریافت وجه) است (بندهای ۴.۲۷ و ۴.۴۳). شناسایی می‌شود؛ درآمد هنگام ایفای تعهد شناسایی خواهد شد.</w:t>
      </w:r>
    </w:p>
    <w:p>
      <w:pPr>
        <w:bidi/>
        <w:spacing w:before="0" w:after="40" w:line="276" w:lineRule="auto"/>
        <w:ind w:left="500" w:hanging="360"/>
        <w:jc w:val="both"/>
      </w:pPr>
      <w:r>
        <w:rPr>
          <w:rFonts w:ascii="Times New Roman" w:hAnsi="Times New Roman" w:eastAsia="Times New Roman" w:cs="B Zar"/>
          <w:sz w:val="22"/>
          <w:szCs w:val="22"/>
          <w:rtl/>
        </w:rPr>
        <w:t xml:space="preserve">پ) ممکن است تعهد وجود داشته باشد یا نداشته باشد؛ وقتی وجود دارایی یا بدهی نامطمئن است، شناسایی بر پایه مربوط بودن و بیان صادقانه ارزیابی می‌شود. با احتمال بسیار کم جریان خروجی، شناسایی مناسب نیست ولی تعهد، حتی با احتمال کم، می‌تواند وجود داشته باشد (بندهای ۴.۳۵، ۴.۳۸، ۵.۱۲ تا ۵.۱۷)؛ افشای ماهیت دعوی و عدم‌اطمینان‌ها لازم است.</w:t>
      </w:r>
    </w:p>
    <w:p>
      <w:pPr>
        <w:bidi/>
        <w:spacing w:before="0" w:after="40" w:line="276" w:lineRule="auto"/>
        <w:ind w:left="500" w:hanging="360"/>
        <w:jc w:val="both"/>
      </w:pPr>
      <w:r>
        <w:rPr>
          <w:rFonts w:ascii="Times New Roman" w:hAnsi="Times New Roman" w:eastAsia="Times New Roman" w:cs="B Zar"/>
          <w:sz w:val="22"/>
          <w:szCs w:val="22"/>
          <w:rtl/>
        </w:rPr>
        <w:t xml:space="preserve">ت) قرارداد اجرانشده است؛ حق و تعهد با هم یک دارایی یا یک بدهی را تشکیل می‌دهند و چون شرایط برای شرکت مطلوب است، ترکیب آنها دارایی است (بندهای ۴.۵۶ و ۴.۵۷). شناسایی و اندازه‌گیری آن تابع استانداردهاست؛ در بسیاری از موارد قراردادهای اجرانشده شناسایی نمی‌شوند و افشا می‌شوند، مگر استاندارد دیگری حکم کند.</w:t>
      </w:r>
    </w:p>
    <w:p>
      <w:pPr>
        <w:bidi/>
        <w:spacing w:before="0" w:after="40" w:line="276" w:lineRule="auto"/>
        <w:ind w:left="500" w:hanging="360"/>
        <w:jc w:val="both"/>
      </w:pPr>
      <w:r>
        <w:rPr>
          <w:rFonts w:ascii="Times New Roman" w:hAnsi="Times New Roman" w:eastAsia="Times New Roman" w:cs="B Zar"/>
          <w:sz w:val="22"/>
          <w:szCs w:val="22"/>
          <w:rtl/>
        </w:rPr>
        <w:t xml:space="preserve">ث) تا تصویب مجمع، تعهد فعلی وجود ندارد (بند ۴.۴۳)؛ بدهی شناسایی نمی‌شود و حقوق مالکانه کاهش نمی‌یابد؛ افشای رویداد پس از دوره (بند ۳.۷) در صورت ضرورت.</w:t>
      </w:r>
    </w:p>
    <w:p>
      <w:pPr>
        <w:keepNext/>
        <w:keepLines/>
        <w:bidi/>
        <w:spacing w:before="300" w:after="80"/>
        <w:jc w:val="left"/>
        <w:outlineLvl w:val="1"/>
      </w:pPr>
      <w:bookmarkStart w:id="92" w:name="_TocH92"/>
      <w:r>
        <w:rPr>
          <w:rFonts w:ascii="Times New Roman" w:hAnsi="Times New Roman" w:eastAsia="Times New Roman" w:cs="B Zar"/>
          <w:b/>
          <w:bCs/>
          <w:color w:val="2E74B5"/>
          <w:sz w:val="27"/>
          <w:szCs w:val="27"/>
          <w:rtl/>
        </w:rPr>
        <w:t xml:space="preserve">ب-۲ بازگشت به پرسش آغازین فصل</w:t>
      </w:r>
      <w:bookmarkEnd w:id="92"/>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پرسش آغازین فصل را با ابزارهای چارچوب پاسخ دهید</w:t>
            </w:r>
          </w:p>
          <w:p>
            <w:pPr>
              <w:bidi/>
              <w:spacing w:before="0" w:after="40" w:line="252" w:lineRule="auto"/>
              <w:jc w:val="both"/>
            </w:pPr>
            <w:r>
              <w:rPr>
                <w:rFonts w:ascii="Times New Roman" w:hAnsi="Times New Roman" w:eastAsia="Times New Roman" w:cs="B Zar"/>
                <w:sz w:val="20"/>
                <w:szCs w:val="20"/>
                <w:rtl/>
              </w:rPr>
              <w:t xml:space="preserve">در پرسش آغازین، محموله‌ای کفش به بهای ۱۰ به مشتری اعتباری تحویل شده است. حسابدار جوان می‌گوید «تا پول نیامده، درآمدی نداریم». مطلوب است: (۱) پاسخ را بر پایه هدف گزارشگری، تعریف دارایی و درآمد و حسابداری تعهدی بنویسید؛ (۲) اگر مشتری ورشکسته شود، کدام ویژگی‌های کیفی و کدام مفهوم اندازه‌گیری مطرح می‌شود؟</w:t>
            </w: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۱) هدف گزارشگری، کمک به ارزیابی چشم‌انداز جریان‌های نقد آینده و مباشرت مدیریت است (بندهای ۱.۳ و ۱.۴). حسابداری تعهدی آثار معاملات را در دوره وقوع نشان می‌دهد (بند ۱.۱۷). مطالبات یک حق است که قابلیت تولید منافع اقتصادی دارد و تحت کنترل شرکت است، پس دارایی است (۴.۳ و ۴.۴)؛ افزایش دارایی ناشی از ایفای وظیفه، درآمد است (۴.۶۸). پس حسابدار ارشد درست می‌گفت.</w:t>
      </w:r>
    </w:p>
    <w:p>
      <w:pPr>
        <w:bidi/>
        <w:spacing w:before="0" w:after="40" w:line="276" w:lineRule="auto"/>
        <w:ind w:left="500" w:hanging="360"/>
        <w:jc w:val="both"/>
      </w:pPr>
      <w:r>
        <w:rPr>
          <w:rFonts w:ascii="Times New Roman" w:hAnsi="Times New Roman" w:eastAsia="Times New Roman" w:cs="B Zar"/>
          <w:sz w:val="22"/>
          <w:szCs w:val="22"/>
          <w:rtl/>
        </w:rPr>
        <w:t xml:space="preserve">۲) اگر وصول مشکوک شود، اطلاعات باید بیان صادقانه و بی‌طرف باشد؛ احتیاط یعنی مراقبت در قضاوت و نه ذخیره پنهان (بندهای ۲.۱۳ تا ۲.۱۷). مبلغ مطالبات باید برآوردی از مبلغ قابل وصول باشد و عدم‌اطمینان اندازه‌گیری با توصیف روشن آن مانع شناسایی نیست (بندهای ۲.۱۹ و ۵.۱۹)؛ و اگر مشتری دیگر قابل وصول نباشد، قطع شناخت مطالبات یا کاهش مبلغ آن مطرح می‌شود (بند ۵.۲۶).</w:t>
      </w:r>
    </w:p>
    <w:sectPr>
      <w:headerReference w:type="default" r:id="rId20"/>
      <w:footerReference w:type="default" r:id="rId13"/>
      <w:pgSz w:w="11906" w:h="16838"/>
      <w:pgMar w:top="1300" w:right="1440" w:bottom="1300" w:left="144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36D7" w14:textId="77777777" w:rsidR="00B8073C" w:rsidRDefault="00B8073C" w:rsidP="00204EE7">
      <w:pPr>
        <w:spacing w:after="0" w:line="240" w:lineRule="auto"/>
      </w:pPr>
      <w:r>
        <w:separator/>
      </w:r>
    </w:p>
  </w:endnote>
  <w:endnote w:type="continuationSeparator" w:id="0">
    <w:p w14:paraId="64817AD6" w14:textId="77777777" w:rsidR="00B8073C" w:rsidRDefault="00B8073C" w:rsidP="00204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Lotus">
    <w:altName w:val="Arial"/>
    <w:charset w:val="B2"/>
    <w:family w:val="auto"/>
    <w:pitch w:val="variable"/>
    <w:sig w:usb0="00002000" w:usb1="00000000" w:usb2="00000000" w:usb3="00000000" w:csb0="00000040" w:csb1="00000000"/>
  </w:font>
  <w:font w:name="Traffic">
    <w:charset w:val="B2"/>
    <w:family w:val="auto"/>
    <w:pitch w:val="variable"/>
    <w:sig w:usb0="00006001" w:usb1="00000000" w:usb2="00000000" w:usb3="00000000" w:csb0="00000040" w:csb1="00000000"/>
  </w:font>
  <w:font w:name="Zar">
    <w:altName w:val="Courier New"/>
    <w:charset w:val="B2"/>
    <w:family w:val="auto"/>
    <w:pitch w:val="variable"/>
    <w:sig w:usb0="00002001" w:usb1="80000000" w:usb2="00000008" w:usb3="00000000" w:csb0="00000040" w:csb1="00000000"/>
  </w:font>
  <w:font w:name="Nazanin">
    <w:altName w:val="Arial"/>
    <w:charset w:val="B2"/>
    <w:family w:val="auto"/>
    <w:pitch w:val="variable"/>
    <w:sig w:usb0="00006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Nazann">
    <w:altName w:val="Times New Roman"/>
    <w:panose1 w:val="00000000000000000000"/>
    <w:charset w:val="00"/>
    <w:family w:val="roman"/>
    <w:notTrueType/>
    <w:pitch w:val="default"/>
  </w:font>
  <w:font w:name="Titr">
    <w:altName w:val="Arial"/>
    <w:charset w:val="B2"/>
    <w:family w:val="auto"/>
    <w:pitch w:val="variable"/>
    <w:sig w:usb0="00006001" w:usb1="00000000" w:usb2="00000000" w:usb3="00000000" w:csb0="00000040" w:csb1="00000000"/>
  </w:font>
  <w:font w:name="Nazain">
    <w:altName w:val="Times New Roman"/>
    <w:panose1 w:val="00000000000000000000"/>
    <w:charset w:val="00"/>
    <w:family w:val="roman"/>
    <w:notTrueType/>
    <w:pitch w:val="default"/>
  </w:font>
  <w:font w:name="Kamran">
    <w:charset w:val="B2"/>
    <w:family w:val="auto"/>
    <w:pitch w:val="variable"/>
    <w:sig w:usb0="00006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BadrCourier New">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B Homa">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ranNastaliq">
    <w:panose1 w:val="02020505000000020003"/>
    <w:charset w:val="00"/>
    <w:family w:val="roman"/>
    <w:pitch w:val="variable"/>
    <w:sig w:usb0="61002A87" w:usb1="80000000" w:usb2="00000008" w:usb3="00000000" w:csb0="000101FF" w:csb1="00000000"/>
  </w:font>
  <w:font w:name="Aldhabi">
    <w:panose1 w:val="01000000000000000000"/>
    <w:charset w:val="00"/>
    <w:family w:val="auto"/>
    <w:pitch w:val="variable"/>
    <w:sig w:usb0="8000200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bidi/>
      <w:jc w:val="center"/>
    </w:pPr>
    <w:r>
      <w:rPr>
        <w:rFonts w:cs="B Zar"/>
        <w:sz w:val="20"/>
      </w:rPr>
      <w:fldChar w:fldCharType="begin"/>
    </w:r>
    <w:r>
      <w:rPr>
        <w:rFonts w:cs="B Zar"/>
        <w:sz w:val="20"/>
      </w:rPr>
      <w:instrText xml:space="preserve"> PAGE </w:instrText>
    </w:r>
    <w:r>
      <w:rPr>
        <w:rFonts w:cs="B Zar"/>
        <w:sz w:val="20"/>
      </w:rPr>
      <w:fldChar w:fldCharType="separate"/>
    </w:r>
    <w:r>
      <w:rPr>
        <w:rFonts w:cs="B Zar"/>
        <w:sz w:val="20"/>
      </w:rPr>
      <w:t>1</w:t>
    </w:r>
    <w:r>
      <w:rPr>
        <w:rFonts w:cs="B Za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D969" w14:textId="77777777" w:rsidR="00B8073C" w:rsidRDefault="00B8073C" w:rsidP="00204EE7">
      <w:pPr>
        <w:spacing w:after="0" w:line="240" w:lineRule="auto"/>
      </w:pPr>
      <w:r>
        <w:separator/>
      </w:r>
    </w:p>
  </w:footnote>
  <w:footnote w:type="continuationSeparator" w:id="0">
    <w:p w14:paraId="5F333E97" w14:textId="77777777" w:rsidR="00B8073C" w:rsidRDefault="00B8073C" w:rsidP="00204EE7">
      <w:pPr>
        <w:spacing w:after="0" w:line="240" w:lineRule="auto"/>
      </w:pPr>
      <w:r>
        <w:continuationSeparator/>
      </w:r>
    </w:p>
  </w:footnote>
</w:footnotes>
</file>

<file path=word/header1.xml><?xml version="1.0" encoding="utf-8"?>
<w:hdr xmlns:w="http://schemas.openxmlformats.org/wordprocessingml/2006/main">
  <w:p>
    <w:pPr>
      <w:pBdr>
        <w:bottom w:val="single" w:sz="4" w:space="3" w:color="A6A6A6"/>
      </w:pBdr>
      <w:bidi/>
      <w:jc w:val="center"/>
    </w:pPr>
    <w:r>
      <w:rPr>
        <w:rFonts w:ascii="Times New Roman" w:hAnsi="Times New Roman" w:eastAsia="Times New Roman" w:cs="B Zar"/>
        <w:color w:val="595959"/>
        <w:sz w:val="18"/>
        <w:szCs w:val="18"/>
        <w:rtl/>
      </w:rPr>
      <w:t xml:space="preserve">حسابداری میانه ۱  |  فصل ۱: چارچوب مفهومی گزارشگری مالی</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640" w:hanging="300"/>
      </w:pPr>
      <w:rPr>
        <w:rFonts w:ascii="Times New Roman" w:hAnsi="Times New Roman" w:cs="Times New Roman"/>
        <w:color w:val="2E75B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E7"/>
    <w:rsid w:val="00006804"/>
    <w:rsid w:val="000104E4"/>
    <w:rsid w:val="00040FA7"/>
    <w:rsid w:val="00045F6F"/>
    <w:rsid w:val="000B209B"/>
    <w:rsid w:val="0020302A"/>
    <w:rsid w:val="00204380"/>
    <w:rsid w:val="00204EE7"/>
    <w:rsid w:val="00214B8F"/>
    <w:rsid w:val="002427CF"/>
    <w:rsid w:val="002D63C1"/>
    <w:rsid w:val="0036412E"/>
    <w:rsid w:val="00374C5B"/>
    <w:rsid w:val="00387520"/>
    <w:rsid w:val="003A27B1"/>
    <w:rsid w:val="003B0DCE"/>
    <w:rsid w:val="003B72A8"/>
    <w:rsid w:val="00416FA5"/>
    <w:rsid w:val="00465B40"/>
    <w:rsid w:val="004B0308"/>
    <w:rsid w:val="004E1927"/>
    <w:rsid w:val="004E1DC6"/>
    <w:rsid w:val="0050067D"/>
    <w:rsid w:val="00512E97"/>
    <w:rsid w:val="005302F3"/>
    <w:rsid w:val="0054759D"/>
    <w:rsid w:val="005961AF"/>
    <w:rsid w:val="006337C2"/>
    <w:rsid w:val="00696619"/>
    <w:rsid w:val="006F2274"/>
    <w:rsid w:val="008327FE"/>
    <w:rsid w:val="00897DFB"/>
    <w:rsid w:val="008E6EF2"/>
    <w:rsid w:val="00936F64"/>
    <w:rsid w:val="00964EC9"/>
    <w:rsid w:val="00967142"/>
    <w:rsid w:val="00A25AD6"/>
    <w:rsid w:val="00A35BA1"/>
    <w:rsid w:val="00A462AC"/>
    <w:rsid w:val="00A72CFF"/>
    <w:rsid w:val="00B41C06"/>
    <w:rsid w:val="00B8073C"/>
    <w:rsid w:val="00BB7A10"/>
    <w:rsid w:val="00C048B2"/>
    <w:rsid w:val="00C052DF"/>
    <w:rsid w:val="00C07DEF"/>
    <w:rsid w:val="00C8516C"/>
    <w:rsid w:val="00CC37C6"/>
    <w:rsid w:val="00CD13F0"/>
    <w:rsid w:val="00CF6FC1"/>
    <w:rsid w:val="00D35DE5"/>
    <w:rsid w:val="00D36E2A"/>
    <w:rsid w:val="00D37734"/>
    <w:rsid w:val="00D56489"/>
    <w:rsid w:val="00D91068"/>
    <w:rsid w:val="00D9181D"/>
    <w:rsid w:val="00D96392"/>
    <w:rsid w:val="00E03850"/>
    <w:rsid w:val="00E628E9"/>
    <w:rsid w:val="00E90955"/>
    <w:rsid w:val="00EA67A2"/>
    <w:rsid w:val="00ED0D1D"/>
    <w:rsid w:val="00F460F3"/>
    <w:rsid w:val="00F74A2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6EEA"/>
  <w15:chartTrackingRefBased/>
  <w15:docId w15:val="{57ABE5D4-C685-4B8A-86D6-160F29C70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fa-IR"/>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nhideWhenUsed="1"/>
    <w:lsdException w:name="HTML Typewriter" w:semiHidden="1"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noProof/>
    </w:rPr>
  </w:style>
  <w:style w:type="paragraph" w:styleId="Heading1">
    <w:name w:val="heading 1"/>
    <w:aliases w:val="Heading 1 Mabani"/>
    <w:basedOn w:val="Normal"/>
    <w:next w:val="Normal"/>
    <w:link w:val="Heading1Char"/>
    <w:qFormat/>
    <w:rsid w:val="00204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2 Mabani"/>
    <w:basedOn w:val="Normal"/>
    <w:next w:val="Normal"/>
    <w:link w:val="Heading2Char"/>
    <w:unhideWhenUsed/>
    <w:qFormat/>
    <w:rsid w:val="00204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3  Mabani"/>
    <w:basedOn w:val="Normal"/>
    <w:next w:val="Normal"/>
    <w:link w:val="Heading3Char"/>
    <w:uiPriority w:val="9"/>
    <w:unhideWhenUsed/>
    <w:qFormat/>
    <w:rsid w:val="00204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204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204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204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04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204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204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Mabani Char"/>
    <w:basedOn w:val="DefaultParagraphFont"/>
    <w:link w:val="Heading1"/>
    <w:rsid w:val="00204EE7"/>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aliases w:val="Heading 2 Mabani Char"/>
    <w:basedOn w:val="DefaultParagraphFont"/>
    <w:link w:val="Heading2"/>
    <w:rsid w:val="00204EE7"/>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aliases w:val="Heading 3  Mabani Char"/>
    <w:basedOn w:val="DefaultParagraphFont"/>
    <w:link w:val="Heading3"/>
    <w:uiPriority w:val="9"/>
    <w:rsid w:val="00204EE7"/>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rsid w:val="00204EE7"/>
    <w:rPr>
      <w:rFonts w:eastAsiaTheme="majorEastAsia" w:cstheme="majorBidi"/>
      <w:i/>
      <w:iCs/>
      <w:noProof/>
      <w:color w:val="0F4761" w:themeColor="accent1" w:themeShade="BF"/>
    </w:rPr>
  </w:style>
  <w:style w:type="character" w:customStyle="1" w:styleId="Heading5Char">
    <w:name w:val="Heading 5 Char"/>
    <w:basedOn w:val="DefaultParagraphFont"/>
    <w:link w:val="Heading5"/>
    <w:rsid w:val="00204EE7"/>
    <w:rPr>
      <w:rFonts w:eastAsiaTheme="majorEastAsia" w:cstheme="majorBidi"/>
      <w:noProof/>
      <w:color w:val="0F4761" w:themeColor="accent1" w:themeShade="BF"/>
    </w:rPr>
  </w:style>
  <w:style w:type="character" w:customStyle="1" w:styleId="Heading6Char">
    <w:name w:val="Heading 6 Char"/>
    <w:basedOn w:val="DefaultParagraphFont"/>
    <w:link w:val="Heading6"/>
    <w:rsid w:val="00204EE7"/>
    <w:rPr>
      <w:rFonts w:eastAsiaTheme="majorEastAsia" w:cstheme="majorBidi"/>
      <w:i/>
      <w:iCs/>
      <w:noProof/>
      <w:color w:val="595959" w:themeColor="text1" w:themeTint="A6"/>
    </w:rPr>
  </w:style>
  <w:style w:type="character" w:customStyle="1" w:styleId="Heading7Char">
    <w:name w:val="Heading 7 Char"/>
    <w:basedOn w:val="DefaultParagraphFont"/>
    <w:link w:val="Heading7"/>
    <w:rsid w:val="00204EE7"/>
    <w:rPr>
      <w:rFonts w:eastAsiaTheme="majorEastAsia" w:cstheme="majorBidi"/>
      <w:noProof/>
      <w:color w:val="595959" w:themeColor="text1" w:themeTint="A6"/>
    </w:rPr>
  </w:style>
  <w:style w:type="character" w:customStyle="1" w:styleId="Heading8Char">
    <w:name w:val="Heading 8 Char"/>
    <w:basedOn w:val="DefaultParagraphFont"/>
    <w:link w:val="Heading8"/>
    <w:rsid w:val="00204EE7"/>
    <w:rPr>
      <w:rFonts w:eastAsiaTheme="majorEastAsia" w:cstheme="majorBidi"/>
      <w:i/>
      <w:iCs/>
      <w:noProof/>
      <w:color w:val="272727" w:themeColor="text1" w:themeTint="D8"/>
    </w:rPr>
  </w:style>
  <w:style w:type="character" w:customStyle="1" w:styleId="Heading9Char">
    <w:name w:val="Heading 9 Char"/>
    <w:basedOn w:val="DefaultParagraphFont"/>
    <w:link w:val="Heading9"/>
    <w:rsid w:val="00204EE7"/>
    <w:rPr>
      <w:rFonts w:eastAsiaTheme="majorEastAsia" w:cstheme="majorBidi"/>
      <w:noProof/>
      <w:color w:val="272727" w:themeColor="text1" w:themeTint="D8"/>
    </w:rPr>
  </w:style>
  <w:style w:type="paragraph" w:styleId="Title">
    <w:name w:val="Title"/>
    <w:basedOn w:val="Normal"/>
    <w:next w:val="Normal"/>
    <w:link w:val="TitleChar"/>
    <w:qFormat/>
    <w:rsid w:val="00204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04EE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qFormat/>
    <w:rsid w:val="00204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04EE7"/>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204EE7"/>
    <w:pPr>
      <w:spacing w:before="160"/>
      <w:jc w:val="center"/>
    </w:pPr>
    <w:rPr>
      <w:i/>
      <w:iCs/>
      <w:color w:val="404040" w:themeColor="text1" w:themeTint="BF"/>
    </w:rPr>
  </w:style>
  <w:style w:type="character" w:customStyle="1" w:styleId="QuoteChar">
    <w:name w:val="Quote Char"/>
    <w:basedOn w:val="DefaultParagraphFont"/>
    <w:link w:val="Quote"/>
    <w:uiPriority w:val="29"/>
    <w:rsid w:val="00204EE7"/>
    <w:rPr>
      <w:i/>
      <w:iCs/>
      <w:noProof/>
      <w:color w:val="404040" w:themeColor="text1" w:themeTint="BF"/>
    </w:rPr>
  </w:style>
  <w:style w:type="paragraph" w:styleId="ListParagraph">
    <w:name w:val="List Paragraph"/>
    <w:basedOn w:val="Normal"/>
    <w:uiPriority w:val="34"/>
    <w:qFormat/>
    <w:rsid w:val="00204EE7"/>
    <w:pPr>
      <w:ind w:left="720"/>
      <w:contextualSpacing/>
    </w:pPr>
  </w:style>
  <w:style w:type="character" w:styleId="IntenseEmphasis">
    <w:name w:val="Intense Emphasis"/>
    <w:basedOn w:val="DefaultParagraphFont"/>
    <w:uiPriority w:val="21"/>
    <w:qFormat/>
    <w:rsid w:val="00204EE7"/>
    <w:rPr>
      <w:i/>
      <w:iCs/>
      <w:color w:val="0F4761" w:themeColor="accent1" w:themeShade="BF"/>
    </w:rPr>
  </w:style>
  <w:style w:type="paragraph" w:styleId="IntenseQuote">
    <w:name w:val="Intense Quote"/>
    <w:basedOn w:val="Normal"/>
    <w:next w:val="Normal"/>
    <w:link w:val="IntenseQuoteChar"/>
    <w:uiPriority w:val="30"/>
    <w:qFormat/>
    <w:rsid w:val="00204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E7"/>
    <w:rPr>
      <w:i/>
      <w:iCs/>
      <w:noProof/>
      <w:color w:val="0F4761" w:themeColor="accent1" w:themeShade="BF"/>
    </w:rPr>
  </w:style>
  <w:style w:type="character" w:styleId="IntenseReference">
    <w:name w:val="Intense Reference"/>
    <w:basedOn w:val="DefaultParagraphFont"/>
    <w:uiPriority w:val="32"/>
    <w:qFormat/>
    <w:rsid w:val="00204EE7"/>
    <w:rPr>
      <w:b/>
      <w:bCs/>
      <w:smallCaps/>
      <w:color w:val="0F4761" w:themeColor="accent1" w:themeShade="BF"/>
      <w:spacing w:val="5"/>
    </w:rPr>
  </w:style>
  <w:style w:type="table" w:styleId="GridTable1Light-Accent5">
    <w:name w:val="Grid Table 1 Light Accent 5"/>
    <w:basedOn w:val="TableNormal"/>
    <w:uiPriority w:val="46"/>
    <w:rsid w:val="00204EE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204EE7"/>
    <w:rPr>
      <w:b/>
      <w:bCs/>
    </w:rPr>
  </w:style>
  <w:style w:type="paragraph" w:styleId="NoSpacing">
    <w:name w:val="No Spacing"/>
    <w:uiPriority w:val="1"/>
    <w:qFormat/>
    <w:rsid w:val="00204EE7"/>
    <w:pPr>
      <w:bidi/>
      <w:spacing w:after="0" w:line="240" w:lineRule="auto"/>
    </w:pPr>
    <w:rPr>
      <w:noProof/>
    </w:rPr>
  </w:style>
  <w:style w:type="table" w:styleId="TableGrid">
    <w:name w:val="Table Grid"/>
    <w:basedOn w:val="TableNormal"/>
    <w:uiPriority w:val="39"/>
    <w:rsid w:val="0020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4E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3-Accent3">
    <w:name w:val="List Table 3 Accent 3"/>
    <w:basedOn w:val="TableNormal"/>
    <w:uiPriority w:val="48"/>
    <w:rsid w:val="00204EE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PlainTable3">
    <w:name w:val="Plain Table 3"/>
    <w:basedOn w:val="TableNormal"/>
    <w:uiPriority w:val="43"/>
    <w:rsid w:val="00204E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Accent3">
    <w:name w:val="Grid Table 3 Accent 3"/>
    <w:basedOn w:val="TableNormal"/>
    <w:uiPriority w:val="48"/>
    <w:rsid w:val="00204EE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ListTable1Light-Accent2">
    <w:name w:val="List Table 1 Light Accent 2"/>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1">
    <w:name w:val="List Table 1 Light Accent 1"/>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3">
    <w:name w:val="List Table 1 Light Accent 3"/>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customStyle="1" w:styleId="katex-mathml">
    <w:name w:val="katex-mathml"/>
    <w:basedOn w:val="DefaultParagraphFont"/>
    <w:rsid w:val="00204EE7"/>
  </w:style>
  <w:style w:type="character" w:customStyle="1" w:styleId="mord">
    <w:name w:val="mord"/>
    <w:basedOn w:val="DefaultParagraphFont"/>
    <w:rsid w:val="00204EE7"/>
  </w:style>
  <w:style w:type="table" w:styleId="PlainTable5">
    <w:name w:val="Plain Table 5"/>
    <w:basedOn w:val="TableNormal"/>
    <w:uiPriority w:val="45"/>
    <w:rsid w:val="00204EE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204EE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semiHidden/>
    <w:unhideWhenUsed/>
    <w:rsid w:val="00204EE7"/>
  </w:style>
  <w:style w:type="paragraph" w:styleId="NormalIndent">
    <w:name w:val="Normal Indent"/>
    <w:basedOn w:val="Normal"/>
    <w:rsid w:val="00204EE7"/>
    <w:pPr>
      <w:spacing w:after="0" w:line="240" w:lineRule="auto"/>
      <w:ind w:left="720"/>
      <w:jc w:val="both"/>
    </w:pPr>
    <w:rPr>
      <w:rFonts w:ascii="Times" w:eastAsia="Times New Roman" w:hAnsi="Times" w:cs="Lotus"/>
      <w:b/>
      <w:noProof w:val="0"/>
      <w:kern w:val="0"/>
      <w:sz w:val="22"/>
      <w:szCs w:val="28"/>
      <w14:ligatures w14:val="none"/>
    </w:rPr>
  </w:style>
  <w:style w:type="paragraph" w:customStyle="1" w:styleId="1LotusAlef">
    <w:name w:val="1  Lotus  =  Alef"/>
    <w:basedOn w:val="Normal"/>
    <w:rsid w:val="00204EE7"/>
    <w:pPr>
      <w:bidi w:val="0"/>
      <w:spacing w:after="60" w:line="240" w:lineRule="auto"/>
      <w:ind w:left="1191" w:hanging="624"/>
      <w:jc w:val="lowKashida"/>
    </w:pPr>
    <w:rPr>
      <w:rFonts w:ascii="Times" w:eastAsia="Times New Roman" w:hAnsi="Times" w:cs="Lotus"/>
      <w:noProof w:val="0"/>
      <w:kern w:val="0"/>
      <w:szCs w:val="28"/>
      <w14:ligatures w14:val="none"/>
    </w:rPr>
  </w:style>
  <w:style w:type="paragraph" w:customStyle="1" w:styleId="1LotusAlef---">
    <w:name w:val="1  Lotus  =  Alef  =  ---"/>
    <w:basedOn w:val="1LotusAlef"/>
    <w:rsid w:val="00204EE7"/>
    <w:pPr>
      <w:spacing w:after="80"/>
      <w:ind w:left="1531" w:right="1531" w:hanging="340"/>
    </w:pPr>
  </w:style>
  <w:style w:type="paragraph" w:customStyle="1" w:styleId="1LotusAlef1">
    <w:name w:val="1  Lotus  =  Alef  =  (1)"/>
    <w:basedOn w:val="1LotusAlef"/>
    <w:rsid w:val="00204EE7"/>
    <w:pPr>
      <w:ind w:left="1758" w:right="1758" w:hanging="567"/>
    </w:pPr>
  </w:style>
  <w:style w:type="paragraph" w:customStyle="1" w:styleId="1LotusAlefBullet">
    <w:name w:val="1  Lotus  =  Alef  =  Bullet"/>
    <w:basedOn w:val="1LotusAlef"/>
    <w:rsid w:val="00204EE7"/>
    <w:pPr>
      <w:spacing w:after="80"/>
      <w:ind w:left="1475" w:right="1475" w:hanging="284"/>
    </w:pPr>
  </w:style>
  <w:style w:type="paragraph" w:customStyle="1" w:styleId="1LotusBullet">
    <w:name w:val="1  Lotus  =  Bullet"/>
    <w:basedOn w:val="Normal"/>
    <w:rsid w:val="00204EE7"/>
    <w:pPr>
      <w:bidi w:val="0"/>
      <w:spacing w:after="80" w:line="240" w:lineRule="auto"/>
      <w:ind w:left="851" w:hanging="284"/>
      <w:jc w:val="lowKashida"/>
    </w:pPr>
    <w:rPr>
      <w:rFonts w:ascii="Times" w:eastAsia="Times New Roman" w:hAnsi="Times" w:cs="Lotus"/>
      <w:noProof w:val="0"/>
      <w:kern w:val="0"/>
      <w:szCs w:val="28"/>
      <w14:ligatures w14:val="none"/>
    </w:rPr>
  </w:style>
  <w:style w:type="paragraph" w:customStyle="1" w:styleId="1LotusBullet1">
    <w:name w:val="1  Lotus  =  Bullet  =  (1)"/>
    <w:basedOn w:val="1LotusBullet"/>
    <w:rsid w:val="00204EE7"/>
    <w:pPr>
      <w:ind w:left="1418" w:right="1418" w:hanging="851"/>
    </w:pPr>
  </w:style>
  <w:style w:type="paragraph" w:customStyle="1" w:styleId="1LotusBulletAlef">
    <w:name w:val="1  Lotus  =  Bullet  =  Alef"/>
    <w:basedOn w:val="1LotusBullet"/>
    <w:rsid w:val="00204EE7"/>
    <w:pPr>
      <w:ind w:left="1475" w:right="1475" w:hanging="624"/>
    </w:pPr>
  </w:style>
  <w:style w:type="paragraph" w:customStyle="1" w:styleId="1LotusZir">
    <w:name w:val="1  Lotus  =  Zir"/>
    <w:basedOn w:val="Normal"/>
    <w:rsid w:val="00204EE7"/>
    <w:pPr>
      <w:spacing w:after="240" w:line="240" w:lineRule="auto"/>
      <w:ind w:left="567"/>
      <w:jc w:val="both"/>
    </w:pPr>
    <w:rPr>
      <w:rFonts w:ascii="Times" w:eastAsia="Times New Roman" w:hAnsi="Times" w:cs="Lotus"/>
      <w:noProof w:val="0"/>
      <w:kern w:val="0"/>
      <w:szCs w:val="28"/>
      <w14:ligatures w14:val="none"/>
    </w:rPr>
  </w:style>
  <w:style w:type="paragraph" w:customStyle="1" w:styleId="1Traffic">
    <w:name w:val="1  Traffic"/>
    <w:rsid w:val="00204EE7"/>
    <w:pPr>
      <w:spacing w:after="240" w:line="240" w:lineRule="auto"/>
      <w:ind w:left="567" w:right="567" w:hanging="567"/>
      <w:jc w:val="lowKashida"/>
    </w:pPr>
    <w:rPr>
      <w:rFonts w:ascii="Times" w:eastAsia="Times New Roman" w:hAnsi="Times" w:cs="Traffic"/>
      <w:bCs/>
      <w:kern w:val="0"/>
      <w:szCs w:val="22"/>
      <w14:ligatures w14:val="none"/>
    </w:rPr>
  </w:style>
  <w:style w:type="paragraph" w:customStyle="1" w:styleId="1Traffic----">
    <w:name w:val="1  Traffic  =  ----"/>
    <w:basedOn w:val="1Traffic"/>
    <w:rsid w:val="00204EE7"/>
    <w:pPr>
      <w:spacing w:after="80"/>
      <w:ind w:left="907" w:right="907" w:hanging="340"/>
    </w:pPr>
  </w:style>
  <w:style w:type="paragraph" w:customStyle="1" w:styleId="1TrafficAlef">
    <w:name w:val="1  Traffic  =  Alef"/>
    <w:basedOn w:val="1Traffic"/>
    <w:rsid w:val="00204EE7"/>
    <w:pPr>
      <w:spacing w:after="120"/>
      <w:ind w:left="1191" w:right="1191" w:hanging="624"/>
    </w:pPr>
  </w:style>
  <w:style w:type="paragraph" w:customStyle="1" w:styleId="1TrafficAlef---">
    <w:name w:val="1  Traffic  =  Alef  =  ---"/>
    <w:basedOn w:val="1TrafficAlef"/>
    <w:rsid w:val="00204EE7"/>
    <w:pPr>
      <w:spacing w:after="80"/>
      <w:ind w:left="1531" w:right="1531" w:hanging="340"/>
    </w:pPr>
  </w:style>
  <w:style w:type="paragraph" w:customStyle="1" w:styleId="1TrafficAlef1">
    <w:name w:val="1  Traffic  =  Alef  =  (1)"/>
    <w:basedOn w:val="1TrafficAlef"/>
    <w:rsid w:val="00204EE7"/>
    <w:pPr>
      <w:spacing w:after="100"/>
      <w:ind w:left="1758" w:right="1758" w:hanging="567"/>
    </w:pPr>
  </w:style>
  <w:style w:type="paragraph" w:customStyle="1" w:styleId="1TrafficAlefBullet">
    <w:name w:val="1  Traffic  =  Alef  =  Bullet"/>
    <w:basedOn w:val="1TrafficAlef"/>
    <w:rsid w:val="00204EE7"/>
    <w:pPr>
      <w:spacing w:after="80"/>
      <w:ind w:left="1475" w:right="1475" w:hanging="284"/>
    </w:pPr>
  </w:style>
  <w:style w:type="paragraph" w:customStyle="1" w:styleId="1TrafficBullet0">
    <w:name w:val="1  Traffic  =  Bullet"/>
    <w:basedOn w:val="1Traffic"/>
    <w:rsid w:val="00204EE7"/>
    <w:pPr>
      <w:spacing w:after="80"/>
      <w:ind w:left="851" w:right="851" w:hanging="284"/>
    </w:pPr>
  </w:style>
  <w:style w:type="paragraph" w:customStyle="1" w:styleId="1TrafficBullet1">
    <w:name w:val="1  Traffic  =  Bullet  =  (1)"/>
    <w:basedOn w:val="1TrafficBullet0"/>
    <w:rsid w:val="00204EE7"/>
    <w:pPr>
      <w:ind w:left="1418" w:right="1418" w:hanging="851"/>
    </w:pPr>
  </w:style>
  <w:style w:type="paragraph" w:customStyle="1" w:styleId="1TrafficZir">
    <w:name w:val="1  Traffic  =  Zir"/>
    <w:basedOn w:val="1Traffic"/>
    <w:rsid w:val="00204EE7"/>
    <w:pPr>
      <w:ind w:firstLine="0"/>
    </w:pPr>
  </w:style>
  <w:style w:type="paragraph" w:customStyle="1" w:styleId="Alef">
    <w:name w:val="Alef"/>
    <w:rsid w:val="00204EE7"/>
    <w:pPr>
      <w:spacing w:after="80" w:line="240" w:lineRule="auto"/>
    </w:pPr>
    <w:rPr>
      <w:rFonts w:ascii="Times" w:eastAsia="Times New Roman" w:hAnsi="Times" w:cs="Zar"/>
      <w:bCs/>
      <w:kern w:val="0"/>
      <w:sz w:val="22"/>
      <w14:ligatures w14:val="none"/>
    </w:rPr>
  </w:style>
  <w:style w:type="paragraph" w:customStyle="1" w:styleId="Alef1L">
    <w:name w:val="Alef  =  (1) L"/>
    <w:basedOn w:val="Alef"/>
    <w:rsid w:val="00204EE7"/>
    <w:pPr>
      <w:ind w:left="567" w:right="567" w:hanging="567"/>
    </w:pPr>
    <w:rPr>
      <w:rFonts w:cs="Lotus"/>
      <w:szCs w:val="28"/>
    </w:rPr>
  </w:style>
  <w:style w:type="paragraph" w:customStyle="1" w:styleId="Alef1T">
    <w:name w:val="Alef  =  (1) T"/>
    <w:basedOn w:val="Alef"/>
    <w:rsid w:val="00204EE7"/>
    <w:pPr>
      <w:ind w:left="567" w:right="567" w:hanging="567"/>
    </w:pPr>
    <w:rPr>
      <w:rFonts w:cs="Traffic"/>
      <w:szCs w:val="22"/>
    </w:rPr>
  </w:style>
  <w:style w:type="character" w:customStyle="1" w:styleId="Base-Font">
    <w:name w:val="Base-Font"/>
    <w:basedOn w:val="DefaultParagraphFont"/>
    <w:rsid w:val="00204EE7"/>
    <w:rPr>
      <w:rFonts w:cs="Traffic"/>
      <w:bCs/>
      <w:szCs w:val="22"/>
      <w:lang w:bidi="fa-IR"/>
    </w:rPr>
  </w:style>
  <w:style w:type="paragraph" w:styleId="BodyText">
    <w:name w:val="Body Text"/>
    <w:basedOn w:val="Normal"/>
    <w:link w:val="BodyTextChar"/>
    <w:rsid w:val="00204EE7"/>
    <w:pPr>
      <w:tabs>
        <w:tab w:val="left" w:pos="2926"/>
      </w:tabs>
      <w:spacing w:after="0" w:line="240" w:lineRule="auto"/>
      <w:jc w:val="both"/>
      <w:outlineLvl w:val="0"/>
    </w:pPr>
    <w:rPr>
      <w:rFonts w:ascii="Times" w:eastAsia="Times New Roman" w:hAnsi="Times" w:cs="Nazanin"/>
      <w:b/>
      <w:noProof w:val="0"/>
      <w:kern w:val="0"/>
      <w:sz w:val="22"/>
      <w:szCs w:val="28"/>
      <w:lang w:val="ar-SA"/>
      <w14:ligatures w14:val="none"/>
    </w:rPr>
  </w:style>
  <w:style w:type="character" w:customStyle="1" w:styleId="BodyTextChar">
    <w:name w:val="Body Text Char"/>
    <w:basedOn w:val="DefaultParagraphFont"/>
    <w:link w:val="BodyText"/>
    <w:rsid w:val="00204EE7"/>
    <w:rPr>
      <w:rFonts w:ascii="Times" w:eastAsia="Times New Roman" w:hAnsi="Times" w:cs="Nazanin"/>
      <w:b/>
      <w:kern w:val="0"/>
      <w:sz w:val="22"/>
      <w:szCs w:val="28"/>
      <w:lang w:val="ar-SA"/>
      <w14:ligatures w14:val="none"/>
    </w:rPr>
  </w:style>
  <w:style w:type="paragraph" w:styleId="CommentText">
    <w:name w:val="annotation text"/>
    <w:basedOn w:val="Normal"/>
    <w:link w:val="CommentTextChar"/>
    <w:semiHidden/>
    <w:rsid w:val="00204EE7"/>
    <w:pPr>
      <w:spacing w:after="0" w:line="240" w:lineRule="auto"/>
      <w:jc w:val="both"/>
    </w:pPr>
    <w:rPr>
      <w:rFonts w:ascii="Times" w:eastAsia="Times New Roman" w:hAnsi="Times" w:cs="Lotus"/>
      <w:b/>
      <w:noProof w:val="0"/>
      <w:kern w:val="0"/>
      <w:sz w:val="20"/>
      <w:szCs w:val="20"/>
      <w14:ligatures w14:val="none"/>
    </w:rPr>
  </w:style>
  <w:style w:type="character" w:customStyle="1" w:styleId="CommentTextChar">
    <w:name w:val="Comment Text Char"/>
    <w:basedOn w:val="DefaultParagraphFont"/>
    <w:link w:val="CommentText"/>
    <w:semiHidden/>
    <w:rsid w:val="00204EE7"/>
    <w:rPr>
      <w:rFonts w:ascii="Times" w:eastAsia="Times New Roman" w:hAnsi="Times" w:cs="Lotus"/>
      <w:b/>
      <w:kern w:val="0"/>
      <w:sz w:val="20"/>
      <w:szCs w:val="20"/>
      <w14:ligatures w14:val="none"/>
    </w:rPr>
  </w:style>
  <w:style w:type="character" w:customStyle="1" w:styleId="Default1">
    <w:name w:val="Default 1"/>
    <w:basedOn w:val="DefaultParagraphFont"/>
    <w:rsid w:val="00204EE7"/>
    <w:rPr>
      <w:rFonts w:cs="Traffic"/>
      <w:b/>
      <w:bCs/>
      <w:color w:val="FF0000"/>
      <w:szCs w:val="22"/>
      <w:lang w:bidi="fa-IR"/>
    </w:rPr>
  </w:style>
  <w:style w:type="character" w:customStyle="1" w:styleId="Default2M1">
    <w:name w:val="Default 2 (M1)"/>
    <w:basedOn w:val="Default1"/>
    <w:rsid w:val="00204EE7"/>
    <w:rPr>
      <w:rFonts w:cs="Traffic"/>
      <w:b/>
      <w:bCs/>
      <w:color w:val="auto"/>
      <w:szCs w:val="22"/>
      <w:lang w:bidi="fa-IR"/>
    </w:rPr>
  </w:style>
  <w:style w:type="paragraph" w:styleId="DocumentMap">
    <w:name w:val="Document Map"/>
    <w:basedOn w:val="Normal"/>
    <w:link w:val="DocumentMapChar"/>
    <w:semiHidden/>
    <w:rsid w:val="00204EE7"/>
    <w:pPr>
      <w:shd w:val="clear" w:color="auto" w:fill="000080"/>
      <w:spacing w:after="0" w:line="240" w:lineRule="auto"/>
      <w:jc w:val="both"/>
    </w:pPr>
    <w:rPr>
      <w:rFonts w:ascii="Tahoma" w:eastAsia="Times New Roman" w:hAnsi="Tahoma" w:cs="Lotus"/>
      <w:b/>
      <w:noProof w:val="0"/>
      <w:kern w:val="0"/>
      <w:sz w:val="22"/>
      <w:szCs w:val="28"/>
      <w14:ligatures w14:val="none"/>
    </w:rPr>
  </w:style>
  <w:style w:type="character" w:customStyle="1" w:styleId="DocumentMapChar">
    <w:name w:val="Document Map Char"/>
    <w:basedOn w:val="DefaultParagraphFont"/>
    <w:link w:val="DocumentMap"/>
    <w:semiHidden/>
    <w:rsid w:val="00204EE7"/>
    <w:rPr>
      <w:rFonts w:ascii="Tahoma" w:eastAsia="Times New Roman" w:hAnsi="Tahoma" w:cs="Lotus"/>
      <w:b/>
      <w:kern w:val="0"/>
      <w:sz w:val="22"/>
      <w:szCs w:val="28"/>
      <w:shd w:val="clear" w:color="auto" w:fill="000080"/>
      <w14:ligatures w14:val="none"/>
    </w:rPr>
  </w:style>
  <w:style w:type="paragraph" w:styleId="EnvelopeAddress">
    <w:name w:val="envelope address"/>
    <w:basedOn w:val="Normal"/>
    <w:rsid w:val="00204EE7"/>
    <w:pPr>
      <w:framePr w:w="7920" w:h="1980" w:hRule="exact" w:hSpace="180" w:wrap="auto" w:hAnchor="page" w:xAlign="center" w:yAlign="bottom"/>
      <w:spacing w:after="0" w:line="240" w:lineRule="auto"/>
      <w:ind w:left="2880"/>
      <w:jc w:val="both"/>
    </w:pPr>
    <w:rPr>
      <w:rFonts w:ascii="Arial" w:eastAsia="Times New Roman" w:hAnsi="Arial" w:cs="Nazanin"/>
      <w:b/>
      <w:noProof w:val="0"/>
      <w:kern w:val="0"/>
      <w:szCs w:val="28"/>
      <w14:ligatures w14:val="none"/>
    </w:rPr>
  </w:style>
  <w:style w:type="paragraph" w:customStyle="1" w:styleId="Faseleh4">
    <w:name w:val="Faseleh   4"/>
    <w:rsid w:val="00204EE7"/>
    <w:pPr>
      <w:spacing w:after="0" w:line="240" w:lineRule="auto"/>
    </w:pPr>
    <w:rPr>
      <w:rFonts w:ascii="Times" w:eastAsia="Times New Roman" w:hAnsi="Times" w:cs="Lotus"/>
      <w:bCs/>
      <w:kern w:val="0"/>
      <w:sz w:val="8"/>
      <w:szCs w:val="8"/>
      <w14:ligatures w14:val="none"/>
    </w:rPr>
  </w:style>
  <w:style w:type="paragraph" w:customStyle="1" w:styleId="Faseleh8">
    <w:name w:val="Faseleh   8"/>
    <w:rsid w:val="00204EE7"/>
    <w:pPr>
      <w:spacing w:after="0" w:line="240" w:lineRule="auto"/>
    </w:pPr>
    <w:rPr>
      <w:rFonts w:ascii="Times New Roman" w:eastAsia="Times New Roman" w:hAnsi="Times New Roman" w:cs="Lotus"/>
      <w:bCs/>
      <w:kern w:val="0"/>
      <w:sz w:val="16"/>
      <w:szCs w:val="16"/>
      <w14:ligatures w14:val="none"/>
    </w:rPr>
  </w:style>
  <w:style w:type="paragraph" w:customStyle="1" w:styleId="Faseleh12">
    <w:name w:val="Faseleh  12"/>
    <w:rsid w:val="00204EE7"/>
    <w:pPr>
      <w:spacing w:after="0" w:line="240" w:lineRule="auto"/>
    </w:pPr>
    <w:rPr>
      <w:rFonts w:ascii="Times" w:eastAsia="Times New Roman" w:hAnsi="Times" w:cs="Lotus"/>
      <w:bCs/>
      <w:kern w:val="0"/>
      <w14:ligatures w14:val="none"/>
    </w:rPr>
  </w:style>
  <w:style w:type="paragraph" w:customStyle="1" w:styleId="Fehrest">
    <w:name w:val="Fehrest"/>
    <w:rsid w:val="00204EE7"/>
    <w:pPr>
      <w:spacing w:after="0" w:line="240" w:lineRule="auto"/>
      <w:jc w:val="center"/>
    </w:pPr>
    <w:rPr>
      <w:rFonts w:ascii="Times New Roman" w:eastAsia="Times New Roman" w:hAnsi="Times New Roman" w:cs="Zar"/>
      <w:b/>
      <w:bCs/>
      <w:kern w:val="0"/>
      <w:sz w:val="22"/>
      <w:szCs w:val="22"/>
      <w:u w:val="single"/>
      <w14:ligatures w14:val="none"/>
    </w:rPr>
  </w:style>
  <w:style w:type="character" w:styleId="FollowedHyperlink">
    <w:name w:val="FollowedHyperlink"/>
    <w:basedOn w:val="DefaultParagraphFont"/>
    <w:rsid w:val="00204EE7"/>
    <w:rPr>
      <w:color w:val="800080"/>
      <w:u w:val="single"/>
    </w:rPr>
  </w:style>
  <w:style w:type="paragraph" w:styleId="Footer">
    <w:name w:val="footer"/>
    <w:basedOn w:val="Normal"/>
    <w:link w:val="FooterChar"/>
    <w:uiPriority w:val="99"/>
    <w:rsid w:val="00204EE7"/>
    <w:pPr>
      <w:tabs>
        <w:tab w:val="center" w:pos="4153"/>
        <w:tab w:val="right" w:pos="8306"/>
      </w:tabs>
      <w:spacing w:after="0" w:line="240" w:lineRule="auto"/>
      <w:jc w:val="both"/>
    </w:pPr>
    <w:rPr>
      <w:rFonts w:ascii="Times" w:eastAsia="Times New Roman" w:hAnsi="Times" w:cs="Zar"/>
      <w:b/>
      <w:noProof w:val="0"/>
      <w:kern w:val="0"/>
      <w:sz w:val="22"/>
      <w:szCs w:val="26"/>
      <w14:ligatures w14:val="none"/>
    </w:rPr>
  </w:style>
  <w:style w:type="character" w:customStyle="1" w:styleId="FooterChar">
    <w:name w:val="Footer Char"/>
    <w:basedOn w:val="DefaultParagraphFont"/>
    <w:link w:val="Footer"/>
    <w:uiPriority w:val="99"/>
    <w:rsid w:val="00204EE7"/>
    <w:rPr>
      <w:rFonts w:ascii="Times" w:eastAsia="Times New Roman" w:hAnsi="Times" w:cs="Zar"/>
      <w:b/>
      <w:kern w:val="0"/>
      <w:sz w:val="22"/>
      <w:szCs w:val="26"/>
      <w14:ligatures w14:val="none"/>
    </w:rPr>
  </w:style>
  <w:style w:type="character" w:styleId="FootnoteReference">
    <w:name w:val="footnote reference"/>
    <w:basedOn w:val="DefaultParagraphFont"/>
    <w:semiHidden/>
    <w:rsid w:val="00204EE7"/>
    <w:rPr>
      <w:rFonts w:cs="Nazann"/>
      <w:bCs/>
      <w:szCs w:val="28"/>
      <w:vertAlign w:val="superscript"/>
    </w:rPr>
  </w:style>
  <w:style w:type="paragraph" w:styleId="FootnoteText">
    <w:name w:val="footnote text"/>
    <w:basedOn w:val="Normal"/>
    <w:link w:val="FootnoteTextChar"/>
    <w:semiHidden/>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FootnoteTextChar">
    <w:name w:val="Footnote Text Char"/>
    <w:basedOn w:val="DefaultParagraphFont"/>
    <w:link w:val="FootnoteText"/>
    <w:semiHidden/>
    <w:rsid w:val="00204EE7"/>
    <w:rPr>
      <w:rFonts w:ascii="Times" w:eastAsia="Times New Roman" w:hAnsi="Times" w:cs="Lotus"/>
      <w:b/>
      <w:kern w:val="0"/>
      <w:sz w:val="22"/>
      <w:szCs w:val="28"/>
      <w14:ligatures w14:val="none"/>
    </w:rPr>
  </w:style>
  <w:style w:type="paragraph" w:styleId="Header">
    <w:name w:val="header"/>
    <w:basedOn w:val="Normal"/>
    <w:link w:val="HeaderChar"/>
    <w:rsid w:val="00204EE7"/>
    <w:pPr>
      <w:tabs>
        <w:tab w:val="center" w:pos="4153"/>
        <w:tab w:val="right" w:pos="8306"/>
      </w:tabs>
      <w:spacing w:after="0" w:line="240" w:lineRule="auto"/>
      <w:jc w:val="both"/>
    </w:pPr>
    <w:rPr>
      <w:rFonts w:ascii="Times" w:eastAsia="Times New Roman" w:hAnsi="Times" w:cs="Titr"/>
      <w:b/>
      <w:noProof w:val="0"/>
      <w:kern w:val="0"/>
      <w:sz w:val="22"/>
      <w14:ligatures w14:val="none"/>
    </w:rPr>
  </w:style>
  <w:style w:type="character" w:customStyle="1" w:styleId="HeaderChar">
    <w:name w:val="Header Char"/>
    <w:basedOn w:val="DefaultParagraphFont"/>
    <w:link w:val="Header"/>
    <w:rsid w:val="00204EE7"/>
    <w:rPr>
      <w:rFonts w:ascii="Times" w:eastAsia="Times New Roman" w:hAnsi="Times" w:cs="Titr"/>
      <w:b/>
      <w:kern w:val="0"/>
      <w:sz w:val="22"/>
      <w14:ligatures w14:val="none"/>
    </w:rPr>
  </w:style>
  <w:style w:type="character" w:styleId="HTMLSample">
    <w:name w:val="HTML Sample"/>
    <w:basedOn w:val="DefaultParagraphFont"/>
    <w:rsid w:val="00204EE7"/>
    <w:rPr>
      <w:rFonts w:ascii="Courier New" w:hAnsi="Courier New"/>
    </w:rPr>
  </w:style>
  <w:style w:type="character" w:styleId="Hyperlink">
    <w:name w:val="Hyperlink"/>
    <w:basedOn w:val="DefaultParagraphFont"/>
    <w:uiPriority w:val="99"/>
    <w:rsid w:val="00204EE7"/>
    <w:rPr>
      <w:rFonts w:cs="Lotus"/>
      <w:color w:val="0000FF"/>
      <w:u w:val="single"/>
    </w:rPr>
  </w:style>
  <w:style w:type="paragraph" w:styleId="Index1">
    <w:name w:val="index 1"/>
    <w:next w:val="Normal"/>
    <w:semiHidden/>
    <w:rsid w:val="00204EE7"/>
    <w:pPr>
      <w:spacing w:after="0" w:line="240" w:lineRule="auto"/>
      <w:ind w:left="454" w:right="454" w:hanging="454"/>
    </w:pPr>
    <w:rPr>
      <w:rFonts w:ascii="Times" w:eastAsia="Times New Roman" w:hAnsi="Times" w:cs="Nazanin"/>
      <w:bCs/>
      <w:kern w:val="0"/>
      <w:sz w:val="22"/>
      <w14:ligatures w14:val="none"/>
    </w:rPr>
  </w:style>
  <w:style w:type="paragraph" w:styleId="Index2">
    <w:name w:val="index 2"/>
    <w:next w:val="Normal"/>
    <w:semiHidden/>
    <w:rsid w:val="00204EE7"/>
    <w:pPr>
      <w:spacing w:after="0" w:line="240" w:lineRule="auto"/>
      <w:ind w:left="440" w:right="440" w:hanging="220"/>
    </w:pPr>
    <w:rPr>
      <w:rFonts w:ascii="Times" w:eastAsia="Times New Roman" w:hAnsi="Times" w:cs="Nazanin"/>
      <w:b/>
      <w:bCs/>
      <w:kern w:val="0"/>
      <w:sz w:val="22"/>
      <w14:ligatures w14:val="none"/>
    </w:rPr>
  </w:style>
  <w:style w:type="paragraph" w:styleId="Index3">
    <w:name w:val="index 3"/>
    <w:next w:val="Normal"/>
    <w:semiHidden/>
    <w:rsid w:val="00204EE7"/>
    <w:pPr>
      <w:spacing w:after="0" w:line="240" w:lineRule="auto"/>
      <w:ind w:left="660" w:right="660" w:hanging="220"/>
    </w:pPr>
    <w:rPr>
      <w:rFonts w:ascii="Times" w:eastAsia="Times New Roman" w:hAnsi="Times" w:cs="Nazanin"/>
      <w:bCs/>
      <w:kern w:val="0"/>
      <w:sz w:val="20"/>
      <w14:ligatures w14:val="none"/>
    </w:rPr>
  </w:style>
  <w:style w:type="paragraph" w:styleId="Index4">
    <w:name w:val="index 4"/>
    <w:next w:val="Normal"/>
    <w:semiHidden/>
    <w:rsid w:val="00204EE7"/>
    <w:pPr>
      <w:spacing w:after="0" w:line="240" w:lineRule="auto"/>
      <w:ind w:left="880" w:right="880" w:hanging="220"/>
    </w:pPr>
    <w:rPr>
      <w:rFonts w:ascii="Times" w:eastAsia="Times New Roman" w:hAnsi="Times" w:cs="Nazanin"/>
      <w:bCs/>
      <w:kern w:val="0"/>
      <w:sz w:val="20"/>
      <w14:ligatures w14:val="none"/>
    </w:rPr>
  </w:style>
  <w:style w:type="paragraph" w:styleId="Index5">
    <w:name w:val="index 5"/>
    <w:next w:val="Normal"/>
    <w:semiHidden/>
    <w:rsid w:val="00204EE7"/>
    <w:pPr>
      <w:spacing w:after="0" w:line="240" w:lineRule="auto"/>
      <w:ind w:left="454" w:right="454" w:hanging="454"/>
    </w:pPr>
    <w:rPr>
      <w:rFonts w:ascii="Times New Roman" w:eastAsia="Times New Roman" w:hAnsi="Times New Roman" w:cs="Nazanin"/>
      <w:bCs/>
      <w:kern w:val="0"/>
      <w:sz w:val="20"/>
      <w14:ligatures w14:val="none"/>
    </w:rPr>
  </w:style>
  <w:style w:type="paragraph" w:styleId="Index6">
    <w:name w:val="index 6"/>
    <w:next w:val="Normal"/>
    <w:semiHidden/>
    <w:rsid w:val="00204EE7"/>
    <w:pPr>
      <w:spacing w:after="0" w:line="240" w:lineRule="auto"/>
      <w:ind w:left="1320" w:right="1320" w:hanging="220"/>
    </w:pPr>
    <w:rPr>
      <w:rFonts w:ascii="Times" w:eastAsia="Times New Roman" w:hAnsi="Times" w:cs="Nazanin"/>
      <w:bCs/>
      <w:kern w:val="0"/>
      <w:sz w:val="22"/>
      <w14:ligatures w14:val="none"/>
    </w:rPr>
  </w:style>
  <w:style w:type="paragraph" w:styleId="Index7">
    <w:name w:val="index 7"/>
    <w:next w:val="Normal"/>
    <w:semiHidden/>
    <w:rsid w:val="00204EE7"/>
    <w:pPr>
      <w:spacing w:after="0" w:line="240" w:lineRule="auto"/>
      <w:ind w:left="1540" w:right="1540" w:hanging="220"/>
    </w:pPr>
    <w:rPr>
      <w:rFonts w:ascii="Times" w:eastAsia="Times New Roman" w:hAnsi="Times" w:cs="Nazanin"/>
      <w:bCs/>
      <w:kern w:val="0"/>
      <w:sz w:val="20"/>
      <w14:ligatures w14:val="none"/>
    </w:rPr>
  </w:style>
  <w:style w:type="paragraph" w:styleId="Index8">
    <w:name w:val="index 8"/>
    <w:next w:val="Normal"/>
    <w:semiHidden/>
    <w:rsid w:val="00204EE7"/>
    <w:pPr>
      <w:spacing w:after="0" w:line="240" w:lineRule="auto"/>
      <w:ind w:left="1760" w:right="1760" w:hanging="220"/>
    </w:pPr>
    <w:rPr>
      <w:rFonts w:ascii="Times New Roman" w:eastAsia="Times New Roman" w:hAnsi="Times New Roman" w:cs="Nazanin"/>
      <w:bCs/>
      <w:kern w:val="0"/>
      <w:sz w:val="20"/>
      <w14:ligatures w14:val="none"/>
    </w:rPr>
  </w:style>
  <w:style w:type="paragraph" w:styleId="Index9">
    <w:name w:val="index 9"/>
    <w:next w:val="Normal"/>
    <w:semiHidden/>
    <w:rsid w:val="00204EE7"/>
    <w:pPr>
      <w:spacing w:after="0" w:line="240" w:lineRule="auto"/>
      <w:ind w:left="1980" w:right="1980" w:hanging="220"/>
    </w:pPr>
    <w:rPr>
      <w:rFonts w:ascii="Times" w:eastAsia="Times New Roman" w:hAnsi="Times" w:cs="Nazanin"/>
      <w:bCs/>
      <w:kern w:val="0"/>
      <w:sz w:val="22"/>
      <w14:ligatures w14:val="none"/>
    </w:rPr>
  </w:style>
  <w:style w:type="paragraph" w:styleId="IndexHeading">
    <w:name w:val="index heading"/>
    <w:next w:val="Index1"/>
    <w:semiHidden/>
    <w:rsid w:val="00204EE7"/>
    <w:pPr>
      <w:spacing w:after="0" w:line="240" w:lineRule="auto"/>
    </w:pPr>
    <w:rPr>
      <w:rFonts w:ascii="Times" w:eastAsia="Times New Roman" w:hAnsi="Times" w:cs="Nazanin"/>
      <w:bCs/>
      <w:kern w:val="0"/>
      <w:sz w:val="20"/>
      <w14:ligatures w14:val="none"/>
    </w:rPr>
  </w:style>
  <w:style w:type="character" w:styleId="LineNumber">
    <w:name w:val="line number"/>
    <w:basedOn w:val="DefaultParagraphFont"/>
    <w:rsid w:val="00204EE7"/>
    <w:rPr>
      <w:rFonts w:cs="Nazanin"/>
      <w:bCs/>
      <w:szCs w:val="24"/>
    </w:rPr>
  </w:style>
  <w:style w:type="paragraph" w:styleId="List">
    <w:name w:val="List"/>
    <w:rsid w:val="00204EE7"/>
    <w:pPr>
      <w:spacing w:after="0" w:line="240" w:lineRule="auto"/>
      <w:ind w:left="454" w:right="454" w:hanging="454"/>
    </w:pPr>
    <w:rPr>
      <w:rFonts w:ascii="Times" w:eastAsia="Times New Roman" w:hAnsi="Times" w:cs="Nazanin"/>
      <w:bCs/>
      <w:kern w:val="0"/>
      <w:sz w:val="20"/>
      <w14:ligatures w14:val="none"/>
    </w:rPr>
  </w:style>
  <w:style w:type="paragraph" w:styleId="List2">
    <w:name w:val="List 2"/>
    <w:rsid w:val="00204EE7"/>
    <w:pPr>
      <w:spacing w:after="0" w:line="240" w:lineRule="auto"/>
      <w:ind w:left="738" w:right="738" w:hanging="454"/>
    </w:pPr>
    <w:rPr>
      <w:rFonts w:ascii="Times" w:eastAsia="Times New Roman" w:hAnsi="Times" w:cs="Nazanin"/>
      <w:bCs/>
      <w:kern w:val="0"/>
      <w:sz w:val="22"/>
      <w14:ligatures w14:val="none"/>
    </w:rPr>
  </w:style>
  <w:style w:type="paragraph" w:styleId="List3">
    <w:name w:val="List 3"/>
    <w:rsid w:val="00204EE7"/>
    <w:pPr>
      <w:spacing w:after="0" w:line="240" w:lineRule="auto"/>
      <w:ind w:left="1021" w:right="1021" w:hanging="454"/>
    </w:pPr>
    <w:rPr>
      <w:rFonts w:ascii="Times New Roman" w:eastAsia="Times New Roman" w:hAnsi="Times New Roman" w:cs="Nazanin"/>
      <w:bCs/>
      <w:kern w:val="0"/>
      <w:sz w:val="22"/>
      <w14:ligatures w14:val="none"/>
    </w:rPr>
  </w:style>
  <w:style w:type="paragraph" w:styleId="List4">
    <w:name w:val="List 4"/>
    <w:rsid w:val="00204EE7"/>
    <w:pPr>
      <w:spacing w:after="0" w:line="240" w:lineRule="auto"/>
      <w:ind w:left="1305" w:right="1305" w:hanging="454"/>
    </w:pPr>
    <w:rPr>
      <w:rFonts w:ascii="Times" w:eastAsia="Times New Roman" w:hAnsi="Times" w:cs="Nazanin"/>
      <w:bCs/>
      <w:kern w:val="0"/>
      <w:sz w:val="20"/>
      <w14:ligatures w14:val="none"/>
    </w:rPr>
  </w:style>
  <w:style w:type="paragraph" w:styleId="List5">
    <w:name w:val="List 5"/>
    <w:rsid w:val="00204EE7"/>
    <w:pPr>
      <w:spacing w:after="0" w:line="240" w:lineRule="auto"/>
      <w:ind w:left="1415" w:right="1415" w:hanging="283"/>
    </w:pPr>
    <w:rPr>
      <w:rFonts w:ascii="Times" w:eastAsia="Times New Roman" w:hAnsi="Times" w:cs="Nazanin"/>
      <w:bCs/>
      <w:kern w:val="0"/>
      <w:sz w:val="20"/>
      <w14:ligatures w14:val="none"/>
    </w:rPr>
  </w:style>
  <w:style w:type="paragraph" w:styleId="ListBullet">
    <w:name w:val="List Bullet"/>
    <w:rsid w:val="00204EE7"/>
    <w:pPr>
      <w:numPr>
        <w:numId w:val="2"/>
      </w:numPr>
      <w:tabs>
        <w:tab w:val="clear" w:pos="360"/>
      </w:tabs>
      <w:spacing w:after="0" w:line="240" w:lineRule="auto"/>
      <w:ind w:left="0" w:right="284" w:firstLine="0"/>
    </w:pPr>
    <w:rPr>
      <w:rFonts w:ascii="Times New Roman" w:eastAsia="Times New Roman" w:hAnsi="Times New Roman" w:cs="Nazanin"/>
      <w:bCs/>
      <w:kern w:val="0"/>
      <w:sz w:val="20"/>
      <w14:ligatures w14:val="none"/>
    </w:rPr>
  </w:style>
  <w:style w:type="paragraph" w:styleId="ListBullet2">
    <w:name w:val="List Bullet 2"/>
    <w:rsid w:val="00204EE7"/>
    <w:pPr>
      <w:numPr>
        <w:numId w:val="3"/>
      </w:numPr>
      <w:tabs>
        <w:tab w:val="clear" w:pos="643"/>
      </w:tabs>
      <w:spacing w:after="0" w:line="240" w:lineRule="auto"/>
      <w:ind w:left="0" w:right="568" w:firstLine="0"/>
    </w:pPr>
    <w:rPr>
      <w:rFonts w:ascii="Times New Roman" w:eastAsia="Times New Roman" w:hAnsi="Times New Roman" w:cs="Nazanin"/>
      <w:bCs/>
      <w:kern w:val="0"/>
      <w:sz w:val="20"/>
      <w14:ligatures w14:val="none"/>
    </w:rPr>
  </w:style>
  <w:style w:type="paragraph" w:styleId="ListBullet3">
    <w:name w:val="List Bullet 3"/>
    <w:rsid w:val="00204EE7"/>
    <w:pPr>
      <w:numPr>
        <w:numId w:val="4"/>
      </w:numPr>
      <w:tabs>
        <w:tab w:val="clear" w:pos="926"/>
      </w:tabs>
      <w:spacing w:after="0" w:line="240" w:lineRule="auto"/>
      <w:ind w:left="0" w:right="851" w:firstLine="0"/>
    </w:pPr>
    <w:rPr>
      <w:rFonts w:ascii="Times New Roman" w:eastAsia="Times New Roman" w:hAnsi="Times New Roman" w:cs="Nazanin"/>
      <w:bCs/>
      <w:kern w:val="0"/>
      <w:sz w:val="20"/>
      <w14:ligatures w14:val="none"/>
    </w:rPr>
  </w:style>
  <w:style w:type="paragraph" w:styleId="ListBullet4">
    <w:name w:val="List Bullet 4"/>
    <w:rsid w:val="00204EE7"/>
    <w:pPr>
      <w:numPr>
        <w:numId w:val="5"/>
      </w:numPr>
      <w:tabs>
        <w:tab w:val="clear" w:pos="1209"/>
      </w:tabs>
      <w:spacing w:after="0" w:line="240" w:lineRule="auto"/>
      <w:ind w:left="0" w:right="1135" w:firstLine="0"/>
    </w:pPr>
    <w:rPr>
      <w:rFonts w:ascii="Times New Roman" w:eastAsia="Times New Roman" w:hAnsi="Times New Roman" w:cs="Times New Roman"/>
      <w:bCs/>
      <w:kern w:val="0"/>
      <w:sz w:val="20"/>
      <w14:ligatures w14:val="none"/>
    </w:rPr>
  </w:style>
  <w:style w:type="paragraph" w:styleId="ListBullet5">
    <w:name w:val="List Bullet 5"/>
    <w:rsid w:val="00204EE7"/>
    <w:pPr>
      <w:numPr>
        <w:numId w:val="6"/>
      </w:numPr>
      <w:tabs>
        <w:tab w:val="clear" w:pos="1492"/>
      </w:tabs>
      <w:spacing w:after="0" w:line="240" w:lineRule="auto"/>
      <w:ind w:left="0" w:right="1418" w:firstLine="0"/>
    </w:pPr>
    <w:rPr>
      <w:rFonts w:ascii="Times" w:eastAsia="Times New Roman" w:hAnsi="Times" w:cs="Nazanin"/>
      <w:bCs/>
      <w:kern w:val="0"/>
      <w:sz w:val="20"/>
      <w14:ligatures w14:val="none"/>
    </w:rPr>
  </w:style>
  <w:style w:type="paragraph" w:styleId="ListContinue">
    <w:name w:val="List Continue"/>
    <w:rsid w:val="00204EE7"/>
    <w:pPr>
      <w:spacing w:after="120" w:line="240" w:lineRule="auto"/>
      <w:ind w:left="284" w:right="284"/>
    </w:pPr>
    <w:rPr>
      <w:rFonts w:ascii="Times New Roman" w:eastAsia="Times New Roman" w:hAnsi="Times New Roman" w:cs="Nazanin"/>
      <w:bCs/>
      <w:kern w:val="0"/>
      <w:sz w:val="20"/>
      <w14:ligatures w14:val="none"/>
    </w:rPr>
  </w:style>
  <w:style w:type="paragraph" w:styleId="ListContinue3">
    <w:name w:val="List Continue 3"/>
    <w:rsid w:val="00204EE7"/>
    <w:pPr>
      <w:spacing w:after="120" w:line="240" w:lineRule="auto"/>
      <w:ind w:left="849" w:right="849"/>
    </w:pPr>
    <w:rPr>
      <w:rFonts w:ascii="Times" w:eastAsia="Times New Roman" w:hAnsi="Times" w:cs="Times New Roman"/>
      <w:bCs/>
      <w:kern w:val="0"/>
      <w:sz w:val="20"/>
      <w14:ligatures w14:val="none"/>
    </w:rPr>
  </w:style>
  <w:style w:type="paragraph" w:styleId="ListContinue4">
    <w:name w:val="List Continue 4"/>
    <w:rsid w:val="00204EE7"/>
    <w:pPr>
      <w:spacing w:after="120" w:line="240" w:lineRule="auto"/>
      <w:ind w:left="1134" w:right="1134"/>
    </w:pPr>
    <w:rPr>
      <w:rFonts w:ascii="Times" w:eastAsia="Times New Roman" w:hAnsi="Times" w:cs="Nazanin"/>
      <w:bCs/>
      <w:kern w:val="0"/>
      <w:sz w:val="22"/>
      <w14:ligatures w14:val="none"/>
    </w:rPr>
  </w:style>
  <w:style w:type="paragraph" w:styleId="ListContinue5">
    <w:name w:val="List Continue 5"/>
    <w:rsid w:val="00204EE7"/>
    <w:pPr>
      <w:spacing w:after="120" w:line="240" w:lineRule="auto"/>
      <w:ind w:left="1415" w:right="1415"/>
    </w:pPr>
    <w:rPr>
      <w:rFonts w:ascii="Times New Roman" w:eastAsia="Times New Roman" w:hAnsi="Times New Roman" w:cs="Nazanin"/>
      <w:bCs/>
      <w:kern w:val="0"/>
      <w:sz w:val="22"/>
      <w14:ligatures w14:val="none"/>
    </w:rPr>
  </w:style>
  <w:style w:type="paragraph" w:styleId="ListNumber">
    <w:name w:val="List Number"/>
    <w:basedOn w:val="Normal"/>
    <w:rsid w:val="00204EE7"/>
    <w:pPr>
      <w:numPr>
        <w:numId w:val="7"/>
      </w:numPr>
      <w:tabs>
        <w:tab w:val="clear" w:pos="360"/>
      </w:tabs>
      <w:bidi w:val="0"/>
      <w:spacing w:after="240" w:line="240" w:lineRule="auto"/>
      <w:ind w:left="0" w:firstLine="0"/>
      <w:jc w:val="lowKashida"/>
    </w:pPr>
    <w:rPr>
      <w:rFonts w:ascii="Times" w:eastAsia="Times New Roman" w:hAnsi="Times" w:cs="Nazanin"/>
      <w:noProof w:val="0"/>
      <w:kern w:val="0"/>
      <w14:ligatures w14:val="none"/>
    </w:rPr>
  </w:style>
  <w:style w:type="paragraph" w:styleId="ListNumber2">
    <w:name w:val="List Number 2"/>
    <w:rsid w:val="00204EE7"/>
    <w:pPr>
      <w:numPr>
        <w:numId w:val="8"/>
      </w:numPr>
      <w:tabs>
        <w:tab w:val="clear" w:pos="643"/>
      </w:tabs>
      <w:spacing w:after="0" w:line="240" w:lineRule="auto"/>
      <w:ind w:left="0" w:right="794" w:firstLine="0"/>
    </w:pPr>
    <w:rPr>
      <w:rFonts w:ascii="Times" w:eastAsia="Times New Roman" w:hAnsi="Times" w:cs="Nazanin"/>
      <w:bCs/>
      <w:kern w:val="0"/>
      <w:sz w:val="22"/>
      <w14:ligatures w14:val="none"/>
    </w:rPr>
  </w:style>
  <w:style w:type="paragraph" w:styleId="ListNumber3">
    <w:name w:val="List Number 3"/>
    <w:rsid w:val="00204EE7"/>
    <w:pPr>
      <w:numPr>
        <w:numId w:val="9"/>
      </w:numPr>
      <w:tabs>
        <w:tab w:val="clear" w:pos="926"/>
      </w:tabs>
      <w:spacing w:after="0" w:line="240" w:lineRule="auto"/>
      <w:ind w:left="0" w:firstLine="0"/>
    </w:pPr>
    <w:rPr>
      <w:rFonts w:ascii="Times" w:eastAsia="Times New Roman" w:hAnsi="Times" w:cs="Nazanin"/>
      <w:bCs/>
      <w:kern w:val="0"/>
      <w:sz w:val="20"/>
      <w14:ligatures w14:val="none"/>
    </w:rPr>
  </w:style>
  <w:style w:type="paragraph" w:styleId="ListNumber4">
    <w:name w:val="List Number 4"/>
    <w:rsid w:val="00204EE7"/>
    <w:pPr>
      <w:numPr>
        <w:numId w:val="10"/>
      </w:numPr>
      <w:tabs>
        <w:tab w:val="clear" w:pos="1209"/>
      </w:tabs>
      <w:spacing w:after="0" w:line="240" w:lineRule="auto"/>
      <w:ind w:left="0" w:right="1361" w:firstLine="0"/>
    </w:pPr>
    <w:rPr>
      <w:rFonts w:ascii="Times New Roman" w:eastAsia="Times New Roman" w:hAnsi="Times New Roman" w:cs="Nazanin"/>
      <w:bCs/>
      <w:kern w:val="0"/>
      <w:sz w:val="22"/>
      <w14:ligatures w14:val="none"/>
    </w:rPr>
  </w:style>
  <w:style w:type="paragraph" w:styleId="ListNumber5">
    <w:name w:val="List Number 5"/>
    <w:rsid w:val="00204EE7"/>
    <w:pPr>
      <w:numPr>
        <w:numId w:val="11"/>
      </w:numPr>
      <w:tabs>
        <w:tab w:val="clear" w:pos="1492"/>
      </w:tabs>
      <w:spacing w:after="0" w:line="240" w:lineRule="auto"/>
      <w:ind w:left="0" w:firstLine="0"/>
    </w:pPr>
    <w:rPr>
      <w:rFonts w:ascii="Times" w:eastAsia="Times New Roman" w:hAnsi="Times" w:cs="Nazanin"/>
      <w:bCs/>
      <w:kern w:val="0"/>
      <w:sz w:val="22"/>
      <w14:ligatures w14:val="none"/>
    </w:rPr>
  </w:style>
  <w:style w:type="paragraph" w:styleId="MacroText">
    <w:name w:val="macro"/>
    <w:aliases w:val="تست"/>
    <w:link w:val="MacroTextChar"/>
    <w:semiHidden/>
    <w:rsid w:val="00204EE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Times" w:eastAsia="Times New Roman" w:hAnsi="Times" w:cs="Lotus"/>
      <w:bCs/>
      <w:noProof/>
      <w:kern w:val="0"/>
      <w:sz w:val="22"/>
      <w:szCs w:val="28"/>
      <w14:ligatures w14:val="none"/>
    </w:rPr>
  </w:style>
  <w:style w:type="character" w:customStyle="1" w:styleId="MacroTextChar">
    <w:name w:val="Macro Text Char"/>
    <w:aliases w:val="تست Char"/>
    <w:basedOn w:val="DefaultParagraphFont"/>
    <w:link w:val="MacroText"/>
    <w:semiHidden/>
    <w:rsid w:val="00204EE7"/>
    <w:rPr>
      <w:rFonts w:ascii="Times" w:eastAsia="Times New Roman" w:hAnsi="Times" w:cs="Lotus"/>
      <w:bCs/>
      <w:noProof/>
      <w:kern w:val="0"/>
      <w:sz w:val="22"/>
      <w:szCs w:val="28"/>
      <w14:ligatures w14:val="none"/>
    </w:rPr>
  </w:style>
  <w:style w:type="paragraph" w:styleId="MessageHeader">
    <w:name w:val="Message Header"/>
    <w:link w:val="MessageHeaderChar"/>
    <w:rsid w:val="00204EE7"/>
    <w:pPr>
      <w:pBdr>
        <w:top w:val="single" w:sz="6" w:space="1" w:color="auto"/>
        <w:left w:val="single" w:sz="6" w:space="1" w:color="auto"/>
        <w:bottom w:val="single" w:sz="6" w:space="1" w:color="auto"/>
        <w:right w:val="single" w:sz="6" w:space="1" w:color="auto"/>
      </w:pBdr>
      <w:shd w:val="pct20" w:color="auto" w:fill="auto"/>
      <w:spacing w:after="0" w:line="240" w:lineRule="auto"/>
      <w:ind w:left="1134" w:right="1134" w:hanging="1134"/>
    </w:pPr>
    <w:rPr>
      <w:rFonts w:ascii="Times" w:eastAsia="Times New Roman" w:hAnsi="Times" w:cs="Lotus"/>
      <w:kern w:val="0"/>
      <w14:ligatures w14:val="none"/>
    </w:rPr>
  </w:style>
  <w:style w:type="character" w:customStyle="1" w:styleId="MessageHeaderChar">
    <w:name w:val="Message Header Char"/>
    <w:basedOn w:val="DefaultParagraphFont"/>
    <w:link w:val="MessageHeader"/>
    <w:rsid w:val="00204EE7"/>
    <w:rPr>
      <w:rFonts w:ascii="Times" w:eastAsia="Times New Roman" w:hAnsi="Times" w:cs="Lotus"/>
      <w:kern w:val="0"/>
      <w:shd w:val="pct20" w:color="auto" w:fill="auto"/>
      <w14:ligatures w14:val="none"/>
    </w:rPr>
  </w:style>
  <w:style w:type="paragraph" w:customStyle="1" w:styleId="NORMALbASE">
    <w:name w:val="NORMAL bASE"/>
    <w:rsid w:val="00204EE7"/>
    <w:pPr>
      <w:spacing w:after="0" w:line="240" w:lineRule="auto"/>
    </w:pPr>
    <w:rPr>
      <w:rFonts w:ascii="Times New Roman" w:eastAsia="Times New Roman" w:hAnsi="Times New Roman" w:cs="Times New Roman"/>
      <w:kern w:val="0"/>
      <w:sz w:val="20"/>
      <w:szCs w:val="20"/>
      <w14:ligatures w14:val="none"/>
    </w:rPr>
  </w:style>
  <w:style w:type="paragraph" w:customStyle="1" w:styleId="NormalBase0">
    <w:name w:val="Normal Base"/>
    <w:rsid w:val="00204EE7"/>
    <w:pPr>
      <w:spacing w:after="0" w:line="240" w:lineRule="auto"/>
      <w:jc w:val="lowKashida"/>
    </w:pPr>
    <w:rPr>
      <w:rFonts w:ascii="Times" w:eastAsia="Times New Roman" w:hAnsi="Times" w:cs="Lotus"/>
      <w:bCs/>
      <w:kern w:val="0"/>
      <w:sz w:val="22"/>
      <w:szCs w:val="28"/>
      <w14:ligatures w14:val="none"/>
    </w:rPr>
  </w:style>
  <w:style w:type="paragraph" w:styleId="NoteHeading">
    <w:name w:val="Note Heading"/>
    <w:next w:val="Normal"/>
    <w:link w:val="NoteHeadingChar"/>
    <w:rsid w:val="00204EE7"/>
    <w:pPr>
      <w:spacing w:after="0" w:line="240" w:lineRule="auto"/>
    </w:pPr>
    <w:rPr>
      <w:rFonts w:ascii="Times" w:eastAsia="Times New Roman" w:hAnsi="Times" w:cs="Titr"/>
      <w:bCs/>
      <w:kern w:val="0"/>
      <w:sz w:val="20"/>
      <w14:ligatures w14:val="none"/>
    </w:rPr>
  </w:style>
  <w:style w:type="character" w:customStyle="1" w:styleId="NoteHeadingChar">
    <w:name w:val="Note Heading Char"/>
    <w:basedOn w:val="DefaultParagraphFont"/>
    <w:link w:val="NoteHeading"/>
    <w:rsid w:val="00204EE7"/>
    <w:rPr>
      <w:rFonts w:ascii="Times" w:eastAsia="Times New Roman" w:hAnsi="Times" w:cs="Titr"/>
      <w:bCs/>
      <w:kern w:val="0"/>
      <w:sz w:val="20"/>
      <w14:ligatures w14:val="none"/>
    </w:rPr>
  </w:style>
  <w:style w:type="character" w:styleId="PageNumber">
    <w:name w:val="page number"/>
    <w:basedOn w:val="DefaultParagraphFont"/>
    <w:rsid w:val="00204EE7"/>
    <w:rPr>
      <w:rFonts w:ascii="Times" w:hAnsi="Times" w:cs="Nazanin"/>
      <w:b/>
      <w:sz w:val="22"/>
      <w:szCs w:val="28"/>
    </w:rPr>
  </w:style>
  <w:style w:type="paragraph" w:customStyle="1" w:styleId="Pish-matn">
    <w:name w:val="Pish-matn"/>
    <w:rsid w:val="00204EE7"/>
    <w:pPr>
      <w:tabs>
        <w:tab w:val="left" w:pos="454"/>
      </w:tabs>
      <w:spacing w:after="100" w:line="240" w:lineRule="auto"/>
      <w:jc w:val="lowKashida"/>
    </w:pPr>
    <w:rPr>
      <w:rFonts w:ascii="Times" w:eastAsia="Times New Roman" w:hAnsi="Times" w:cs="Lotus"/>
      <w:bCs/>
      <w:kern w:val="0"/>
      <w:sz w:val="20"/>
      <w:szCs w:val="28"/>
      <w14:ligatures w14:val="none"/>
    </w:rPr>
  </w:style>
  <w:style w:type="paragraph" w:styleId="PlainText">
    <w:name w:val="Plain Text"/>
    <w:link w:val="PlainTextChar"/>
    <w:rsid w:val="00204EE7"/>
    <w:pPr>
      <w:spacing w:after="0" w:line="240" w:lineRule="auto"/>
    </w:pPr>
    <w:rPr>
      <w:rFonts w:ascii="Times" w:eastAsia="Times New Roman" w:hAnsi="Times" w:cs="Lotus"/>
      <w:bCs/>
      <w:kern w:val="0"/>
      <w:sz w:val="22"/>
      <w14:ligatures w14:val="none"/>
    </w:rPr>
  </w:style>
  <w:style w:type="character" w:customStyle="1" w:styleId="PlainTextChar">
    <w:name w:val="Plain Text Char"/>
    <w:basedOn w:val="DefaultParagraphFont"/>
    <w:link w:val="PlainText"/>
    <w:rsid w:val="00204EE7"/>
    <w:rPr>
      <w:rFonts w:ascii="Times" w:eastAsia="Times New Roman" w:hAnsi="Times" w:cs="Lotus"/>
      <w:bCs/>
      <w:kern w:val="0"/>
      <w:sz w:val="22"/>
      <w14:ligatures w14:val="none"/>
    </w:rPr>
  </w:style>
  <w:style w:type="paragraph" w:styleId="Salutation">
    <w:name w:val="Salutation"/>
    <w:next w:val="Normal"/>
    <w:link w:val="SalutationChar"/>
    <w:rsid w:val="00204EE7"/>
    <w:pPr>
      <w:spacing w:after="0" w:line="240" w:lineRule="auto"/>
      <w:jc w:val="lowKashida"/>
    </w:pPr>
    <w:rPr>
      <w:rFonts w:ascii="Times" w:eastAsia="Times New Roman" w:hAnsi="Times" w:cs="Lotus"/>
      <w:bCs/>
      <w:kern w:val="0"/>
      <w:sz w:val="20"/>
      <w14:ligatures w14:val="none"/>
    </w:rPr>
  </w:style>
  <w:style w:type="character" w:customStyle="1" w:styleId="SalutationChar">
    <w:name w:val="Salutation Char"/>
    <w:basedOn w:val="DefaultParagraphFont"/>
    <w:link w:val="Salutation"/>
    <w:rsid w:val="00204EE7"/>
    <w:rPr>
      <w:rFonts w:ascii="Times" w:eastAsia="Times New Roman" w:hAnsi="Times" w:cs="Lotus"/>
      <w:bCs/>
      <w:kern w:val="0"/>
      <w:sz w:val="20"/>
      <w14:ligatures w14:val="none"/>
    </w:rPr>
  </w:style>
  <w:style w:type="paragraph" w:styleId="Signature">
    <w:name w:val="Signature"/>
    <w:link w:val="SignatureChar"/>
    <w:rsid w:val="00204EE7"/>
    <w:pPr>
      <w:spacing w:after="0" w:line="240" w:lineRule="auto"/>
      <w:ind w:left="4252" w:right="4252"/>
    </w:pPr>
    <w:rPr>
      <w:rFonts w:ascii="Times" w:eastAsia="Times New Roman" w:hAnsi="Times" w:cs="Lotus"/>
      <w:bCs/>
      <w:kern w:val="0"/>
      <w:sz w:val="20"/>
      <w14:ligatures w14:val="none"/>
    </w:rPr>
  </w:style>
  <w:style w:type="character" w:customStyle="1" w:styleId="SignatureChar">
    <w:name w:val="Signature Char"/>
    <w:basedOn w:val="DefaultParagraphFont"/>
    <w:link w:val="Signature"/>
    <w:rsid w:val="00204EE7"/>
    <w:rPr>
      <w:rFonts w:ascii="Times" w:eastAsia="Times New Roman" w:hAnsi="Times" w:cs="Lotus"/>
      <w:bCs/>
      <w:kern w:val="0"/>
      <w:sz w:val="20"/>
      <w14:ligatures w14:val="none"/>
    </w:rPr>
  </w:style>
  <w:style w:type="character" w:customStyle="1" w:styleId="Default3Unedrline">
    <w:name w:val="Default 3 Unedrline"/>
    <w:basedOn w:val="Default2M1"/>
    <w:rsid w:val="00204EE7"/>
    <w:rPr>
      <w:rFonts w:cs="Traffic"/>
      <w:b/>
      <w:bCs/>
      <w:color w:val="auto"/>
      <w:szCs w:val="22"/>
      <w:u w:val="single"/>
      <w:lang w:bidi="fa-IR"/>
    </w:rPr>
  </w:style>
  <w:style w:type="paragraph" w:styleId="TableofAuthorities">
    <w:name w:val="table of authorities"/>
    <w:next w:val="Normal"/>
    <w:semiHidden/>
    <w:rsid w:val="00204EE7"/>
    <w:pPr>
      <w:spacing w:after="0" w:line="240" w:lineRule="auto"/>
      <w:ind w:left="340" w:right="340" w:hanging="340"/>
      <w:jc w:val="lowKashida"/>
    </w:pPr>
    <w:rPr>
      <w:rFonts w:ascii="Times" w:eastAsia="Times New Roman" w:hAnsi="Times" w:cs="Nazanin"/>
      <w:b/>
      <w:bCs/>
      <w:kern w:val="0"/>
      <w14:ligatures w14:val="none"/>
    </w:rPr>
  </w:style>
  <w:style w:type="paragraph" w:styleId="TableofFigures">
    <w:name w:val="table of figures"/>
    <w:next w:val="Normal"/>
    <w:semiHidden/>
    <w:rsid w:val="00204EE7"/>
    <w:pPr>
      <w:spacing w:after="0" w:line="240" w:lineRule="auto"/>
      <w:ind w:left="440" w:right="440" w:hanging="440"/>
    </w:pPr>
    <w:rPr>
      <w:rFonts w:ascii="Times" w:eastAsia="Times New Roman" w:hAnsi="Times" w:cs="Nazanin"/>
      <w:bCs/>
      <w:kern w:val="0"/>
      <w:sz w:val="20"/>
      <w14:ligatures w14:val="none"/>
    </w:rPr>
  </w:style>
  <w:style w:type="paragraph" w:customStyle="1" w:styleId="TitrePageOne">
    <w:name w:val="Titr e Page One"/>
    <w:rsid w:val="00204EE7"/>
    <w:pPr>
      <w:bidi/>
      <w:spacing w:after="0" w:line="240" w:lineRule="auto"/>
      <w:jc w:val="center"/>
    </w:pPr>
    <w:rPr>
      <w:rFonts w:ascii="Times" w:eastAsia="Times New Roman" w:hAnsi="Times" w:cs="Titr"/>
      <w:b/>
      <w:bCs/>
      <w:kern w:val="0"/>
      <w:sz w:val="28"/>
      <w:szCs w:val="28"/>
      <w14:ligatures w14:val="none"/>
    </w:rPr>
  </w:style>
  <w:style w:type="paragraph" w:customStyle="1" w:styleId="TitreSarSafe">
    <w:name w:val="Titr e Sar Safe"/>
    <w:rsid w:val="00204EE7"/>
    <w:pPr>
      <w:bidi/>
      <w:spacing w:after="0" w:line="240" w:lineRule="auto"/>
      <w:jc w:val="center"/>
    </w:pPr>
    <w:rPr>
      <w:rFonts w:ascii="Times" w:eastAsia="Times New Roman" w:hAnsi="Times" w:cs="Titr"/>
      <w:bCs/>
      <w:kern w:val="0"/>
      <w:sz w:val="20"/>
      <w14:ligatures w14:val="none"/>
    </w:rPr>
  </w:style>
  <w:style w:type="paragraph" w:customStyle="1" w:styleId="TitreVastPage">
    <w:name w:val="Titr e Vast Page"/>
    <w:rsid w:val="00204EE7"/>
    <w:pPr>
      <w:bidi/>
      <w:spacing w:after="0" w:line="240" w:lineRule="auto"/>
      <w:jc w:val="center"/>
    </w:pPr>
    <w:rPr>
      <w:rFonts w:ascii="Times" w:eastAsia="Times New Roman" w:hAnsi="Times" w:cs="Titr"/>
      <w:bCs/>
      <w:kern w:val="0"/>
      <w:sz w:val="20"/>
      <w:szCs w:val="30"/>
      <w14:ligatures w14:val="none"/>
    </w:rPr>
  </w:style>
  <w:style w:type="paragraph" w:styleId="TOAHeading">
    <w:name w:val="toa heading"/>
    <w:next w:val="Normal"/>
    <w:semiHidden/>
    <w:rsid w:val="00204EE7"/>
    <w:pPr>
      <w:spacing w:before="120" w:after="0" w:line="240" w:lineRule="auto"/>
    </w:pPr>
    <w:rPr>
      <w:rFonts w:ascii="Times" w:eastAsia="Times New Roman" w:hAnsi="Times" w:cs="Zar"/>
      <w:bCs/>
      <w:kern w:val="0"/>
      <w14:ligatures w14:val="none"/>
    </w:rPr>
  </w:style>
  <w:style w:type="paragraph" w:styleId="TOC1">
    <w:name w:val="toc 1"/>
    <w:next w:val="Normal"/>
    <w:uiPriority w:val="39"/>
    <w:rsid w:val="00204EE7"/>
    <w:pPr>
      <w:spacing w:after="0" w:line="240" w:lineRule="auto"/>
    </w:pPr>
    <w:rPr>
      <w:rFonts w:ascii="Times" w:eastAsia="Times New Roman" w:hAnsi="Times" w:cs="Nazanin"/>
      <w:bCs/>
      <w:kern w:val="0"/>
      <w:sz w:val="20"/>
      <w:szCs w:val="28"/>
      <w14:ligatures w14:val="none"/>
    </w:rPr>
  </w:style>
  <w:style w:type="paragraph" w:styleId="TOC2">
    <w:name w:val="toc 2"/>
    <w:next w:val="Normal"/>
    <w:uiPriority w:val="39"/>
    <w:rsid w:val="00204EE7"/>
    <w:pPr>
      <w:spacing w:after="0" w:line="240" w:lineRule="auto"/>
      <w:ind w:left="220" w:right="220"/>
    </w:pPr>
    <w:rPr>
      <w:rFonts w:ascii="Times" w:eastAsia="Times New Roman" w:hAnsi="Times" w:cs="Lotus"/>
      <w:bCs/>
      <w:kern w:val="0"/>
      <w:sz w:val="20"/>
      <w:szCs w:val="28"/>
      <w14:ligatures w14:val="none"/>
    </w:rPr>
  </w:style>
  <w:style w:type="paragraph" w:styleId="TOC3">
    <w:name w:val="toc 3"/>
    <w:next w:val="Normal"/>
    <w:uiPriority w:val="39"/>
    <w:rsid w:val="00204EE7"/>
    <w:pPr>
      <w:spacing w:after="0" w:line="240" w:lineRule="auto"/>
      <w:ind w:left="440" w:right="440"/>
    </w:pPr>
    <w:rPr>
      <w:rFonts w:ascii="Times" w:eastAsia="Times New Roman" w:hAnsi="Times" w:cs="Lotus"/>
      <w:bCs/>
      <w:kern w:val="0"/>
      <w:sz w:val="20"/>
      <w:szCs w:val="28"/>
      <w14:ligatures w14:val="none"/>
    </w:rPr>
  </w:style>
  <w:style w:type="paragraph" w:styleId="TOC4">
    <w:name w:val="toc 4"/>
    <w:next w:val="Normal"/>
    <w:uiPriority w:val="39"/>
    <w:rsid w:val="00204EE7"/>
    <w:pPr>
      <w:spacing w:after="0" w:line="240" w:lineRule="auto"/>
      <w:ind w:left="660" w:right="660"/>
    </w:pPr>
    <w:rPr>
      <w:rFonts w:ascii="Times" w:eastAsia="Times New Roman" w:hAnsi="Times" w:cs="Lotus"/>
      <w:bCs/>
      <w:kern w:val="0"/>
      <w:szCs w:val="28"/>
      <w14:ligatures w14:val="none"/>
    </w:rPr>
  </w:style>
  <w:style w:type="paragraph" w:styleId="TOC5">
    <w:name w:val="toc 5"/>
    <w:next w:val="Normal"/>
    <w:uiPriority w:val="39"/>
    <w:rsid w:val="00204EE7"/>
    <w:pPr>
      <w:spacing w:after="0" w:line="240" w:lineRule="auto"/>
      <w:ind w:left="880" w:right="880"/>
    </w:pPr>
    <w:rPr>
      <w:rFonts w:ascii="Times" w:eastAsia="Times New Roman" w:hAnsi="Times" w:cs="Lotus"/>
      <w:bCs/>
      <w:kern w:val="0"/>
      <w:sz w:val="20"/>
      <w:szCs w:val="28"/>
      <w14:ligatures w14:val="none"/>
    </w:rPr>
  </w:style>
  <w:style w:type="paragraph" w:styleId="TOC6">
    <w:name w:val="toc 6"/>
    <w:next w:val="Normal"/>
    <w:uiPriority w:val="39"/>
    <w:rsid w:val="00204EE7"/>
    <w:pPr>
      <w:spacing w:after="0" w:line="240" w:lineRule="auto"/>
      <w:ind w:left="1100" w:right="1100"/>
    </w:pPr>
    <w:rPr>
      <w:rFonts w:ascii="Times" w:eastAsia="Times New Roman" w:hAnsi="Times" w:cs="Lotus"/>
      <w:bCs/>
      <w:kern w:val="0"/>
      <w:sz w:val="20"/>
      <w:szCs w:val="28"/>
      <w14:ligatures w14:val="none"/>
    </w:rPr>
  </w:style>
  <w:style w:type="paragraph" w:styleId="TOC7">
    <w:name w:val="toc 7"/>
    <w:next w:val="Normal"/>
    <w:uiPriority w:val="39"/>
    <w:rsid w:val="00204EE7"/>
    <w:pPr>
      <w:spacing w:after="0" w:line="240" w:lineRule="auto"/>
      <w:ind w:left="1320" w:right="1320"/>
    </w:pPr>
    <w:rPr>
      <w:rFonts w:ascii="Times" w:eastAsia="Times New Roman" w:hAnsi="Times" w:cs="Lotus"/>
      <w:bCs/>
      <w:kern w:val="0"/>
      <w:sz w:val="20"/>
      <w:szCs w:val="28"/>
      <w14:ligatures w14:val="none"/>
    </w:rPr>
  </w:style>
  <w:style w:type="paragraph" w:styleId="TOC8">
    <w:name w:val="toc 8"/>
    <w:next w:val="Normal"/>
    <w:uiPriority w:val="39"/>
    <w:rsid w:val="00204EE7"/>
    <w:pPr>
      <w:spacing w:after="0" w:line="240" w:lineRule="auto"/>
      <w:ind w:left="1540" w:right="1540"/>
    </w:pPr>
    <w:rPr>
      <w:rFonts w:ascii="Times" w:eastAsia="Times New Roman" w:hAnsi="Times" w:cs="Lotus"/>
      <w:bCs/>
      <w:kern w:val="0"/>
      <w:sz w:val="20"/>
      <w:szCs w:val="28"/>
      <w14:ligatures w14:val="none"/>
    </w:rPr>
  </w:style>
  <w:style w:type="paragraph" w:styleId="TOC9">
    <w:name w:val="toc 9"/>
    <w:next w:val="Normal"/>
    <w:uiPriority w:val="39"/>
    <w:rsid w:val="00204EE7"/>
    <w:pPr>
      <w:spacing w:after="0" w:line="240" w:lineRule="auto"/>
      <w:ind w:left="1760" w:right="1760"/>
    </w:pPr>
    <w:rPr>
      <w:rFonts w:ascii="Times" w:eastAsia="Times New Roman" w:hAnsi="Times" w:cs="Lotus"/>
      <w:bCs/>
      <w:kern w:val="0"/>
      <w:sz w:val="20"/>
      <w:szCs w:val="28"/>
      <w14:ligatures w14:val="none"/>
    </w:rPr>
  </w:style>
  <w:style w:type="paragraph" w:customStyle="1" w:styleId="1Lotus">
    <w:name w:val="1  Lotus"/>
    <w:rsid w:val="00204EE7"/>
    <w:pPr>
      <w:spacing w:after="240" w:line="240" w:lineRule="auto"/>
      <w:ind w:left="567" w:right="567" w:hanging="567"/>
      <w:jc w:val="lowKashida"/>
    </w:pPr>
    <w:rPr>
      <w:rFonts w:ascii="Times" w:eastAsia="Times New Roman" w:hAnsi="Times" w:cs="Lotus"/>
      <w:bCs/>
      <w:kern w:val="0"/>
      <w:szCs w:val="28"/>
      <w14:ligatures w14:val="none"/>
    </w:rPr>
  </w:style>
  <w:style w:type="paragraph" w:customStyle="1" w:styleId="1Lotus----">
    <w:name w:val="1  Lotus  =  ----"/>
    <w:basedOn w:val="1Lotus"/>
    <w:rsid w:val="00204EE7"/>
    <w:pPr>
      <w:spacing w:after="120"/>
      <w:ind w:left="907" w:right="907" w:hanging="340"/>
    </w:pPr>
  </w:style>
  <w:style w:type="paragraph" w:customStyle="1" w:styleId="1LotusAlefFa0">
    <w:name w:val="1  Lotus  =  Alef  =  Fa  0"/>
    <w:basedOn w:val="1LotusAlef"/>
    <w:rsid w:val="00204EE7"/>
    <w:pPr>
      <w:bidi/>
      <w:spacing w:after="0"/>
      <w:jc w:val="both"/>
    </w:pPr>
  </w:style>
  <w:style w:type="paragraph" w:customStyle="1" w:styleId="1LotusBeFeSatr">
    <w:name w:val="1  Lotus  =  Be Fe Satr"/>
    <w:basedOn w:val="1Lotus"/>
    <w:rsid w:val="00204EE7"/>
    <w:pPr>
      <w:bidi/>
      <w:spacing w:after="0"/>
      <w:ind w:right="0"/>
      <w:jc w:val="both"/>
    </w:pPr>
  </w:style>
  <w:style w:type="paragraph" w:customStyle="1" w:styleId="1LotusBeFeSatr0">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1LotusExactly">
    <w:name w:val="1  Lotus Exactly"/>
    <w:basedOn w:val="1Lotus"/>
    <w:rsid w:val="00204EE7"/>
    <w:pPr>
      <w:bidi/>
      <w:spacing w:line="400" w:lineRule="exact"/>
      <w:ind w:right="0"/>
      <w:jc w:val="both"/>
    </w:pPr>
  </w:style>
  <w:style w:type="paragraph" w:customStyle="1" w:styleId="1TrafficAlefFa0">
    <w:name w:val="1  Traffic  =  Alef  = Fa 0"/>
    <w:basedOn w:val="1TrafficAlef"/>
    <w:rsid w:val="00204EE7"/>
    <w:pPr>
      <w:bidi/>
      <w:spacing w:after="0"/>
      <w:ind w:right="0"/>
      <w:jc w:val="both"/>
    </w:pPr>
  </w:style>
  <w:style w:type="paragraph" w:customStyle="1" w:styleId="1TrafficExactly">
    <w:name w:val="1  Traffic  Exactly"/>
    <w:basedOn w:val="1Traffic"/>
    <w:rsid w:val="00204EE7"/>
    <w:pPr>
      <w:bidi/>
      <w:spacing w:after="80" w:line="420" w:lineRule="exact"/>
      <w:ind w:right="0"/>
      <w:jc w:val="both"/>
    </w:pPr>
  </w:style>
  <w:style w:type="paragraph" w:customStyle="1" w:styleId="1TrafficBefaSatr">
    <w:name w:val="1  Traffic Be fa Satr"/>
    <w:basedOn w:val="1Traffic"/>
    <w:rsid w:val="00204EE7"/>
    <w:pPr>
      <w:spacing w:after="80"/>
    </w:pPr>
  </w:style>
  <w:style w:type="paragraph" w:customStyle="1" w:styleId="IN">
    <w:name w:val="IN"/>
    <w:rsid w:val="00204EE7"/>
    <w:pPr>
      <w:bidi/>
      <w:spacing w:before="200" w:after="360" w:line="240" w:lineRule="auto"/>
      <w:jc w:val="center"/>
    </w:pPr>
    <w:rPr>
      <w:rFonts w:ascii="Times" w:eastAsia="Times New Roman" w:hAnsi="Times" w:cs="Lotus"/>
      <w:iCs/>
      <w:kern w:val="0"/>
      <w:sz w:val="20"/>
      <w:szCs w:val="32"/>
      <w14:ligatures w14:val="none"/>
    </w:rPr>
  </w:style>
  <w:style w:type="paragraph" w:customStyle="1" w:styleId="Matn">
    <w:name w:val="Matn"/>
    <w:rsid w:val="00204EE7"/>
    <w:pPr>
      <w:bidi/>
      <w:spacing w:after="0" w:line="240" w:lineRule="auto"/>
      <w:jc w:val="lowKashida"/>
    </w:pPr>
    <w:rPr>
      <w:rFonts w:ascii="Times" w:eastAsia="Times New Roman" w:hAnsi="Times" w:cs="Lotus"/>
      <w:bCs/>
      <w:kern w:val="0"/>
      <w:sz w:val="22"/>
      <w:szCs w:val="28"/>
      <w14:ligatures w14:val="none"/>
    </w:rPr>
  </w:style>
  <w:style w:type="paragraph" w:customStyle="1" w:styleId="1TrafficBulletAlef1">
    <w:name w:val="1  Traffic  =  Bullet  =  Alef  =  (1)"/>
    <w:basedOn w:val="Normal"/>
    <w:rsid w:val="00204EE7"/>
    <w:pPr>
      <w:spacing w:after="80" w:line="240" w:lineRule="auto"/>
      <w:ind w:left="1928" w:hanging="454"/>
      <w:jc w:val="both"/>
    </w:pPr>
    <w:rPr>
      <w:rFonts w:ascii="Times" w:eastAsia="Times New Roman" w:hAnsi="Times" w:cs="Traffic"/>
      <w:noProof w:val="0"/>
      <w:kern w:val="0"/>
      <w:szCs w:val="22"/>
      <w14:ligatures w14:val="none"/>
    </w:rPr>
  </w:style>
  <w:style w:type="paragraph" w:customStyle="1" w:styleId="MatnAlef">
    <w:name w:val="Matn Alef"/>
    <w:rsid w:val="00204EE7"/>
    <w:pPr>
      <w:bidi/>
      <w:spacing w:after="0" w:line="240" w:lineRule="auto"/>
      <w:ind w:left="624" w:hanging="624"/>
      <w:jc w:val="lowKashida"/>
    </w:pPr>
    <w:rPr>
      <w:rFonts w:ascii="Times" w:eastAsia="Times New Roman" w:hAnsi="Times" w:cs="Lotus"/>
      <w:bCs/>
      <w:kern w:val="0"/>
      <w:sz w:val="20"/>
      <w:szCs w:val="28"/>
      <w14:ligatures w14:val="none"/>
    </w:rPr>
  </w:style>
  <w:style w:type="paragraph" w:customStyle="1" w:styleId="1LotusBeFeSatr1">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MatnAlef0">
    <w:name w:val="Matn  =  Alef"/>
    <w:basedOn w:val="NormalBase0"/>
    <w:rsid w:val="00204EE7"/>
    <w:pPr>
      <w:bidi/>
      <w:spacing w:after="80"/>
      <w:ind w:left="624" w:hanging="624"/>
      <w:jc w:val="both"/>
    </w:pPr>
    <w:rPr>
      <w:rFonts w:cs="Zar"/>
      <w:szCs w:val="24"/>
    </w:rPr>
  </w:style>
  <w:style w:type="paragraph" w:customStyle="1" w:styleId="MatnAlef1">
    <w:name w:val="Matn  =  Alef  =  (1)"/>
    <w:basedOn w:val="MatnAlef0"/>
    <w:rsid w:val="00204EE7"/>
    <w:pPr>
      <w:spacing w:after="40"/>
      <w:ind w:left="1078" w:hanging="454"/>
    </w:pPr>
    <w:rPr>
      <w:rFonts w:cs="Lotus"/>
    </w:rPr>
  </w:style>
  <w:style w:type="paragraph" w:customStyle="1" w:styleId="MatnAlef1Zir">
    <w:name w:val="Matn  =  Alef  =  (1)  =  Zir"/>
    <w:basedOn w:val="MatnAlef1"/>
    <w:rsid w:val="00204EE7"/>
    <w:pPr>
      <w:ind w:left="1077" w:firstLine="0"/>
    </w:pPr>
    <w:rPr>
      <w:szCs w:val="28"/>
    </w:rPr>
  </w:style>
  <w:style w:type="paragraph" w:customStyle="1" w:styleId="Matn07Torafte">
    <w:name w:val="Matn  =  0.7  To rafte"/>
    <w:basedOn w:val="MatnAlef1Zir"/>
    <w:rsid w:val="00204EE7"/>
    <w:pPr>
      <w:spacing w:after="60"/>
      <w:ind w:left="397"/>
    </w:pPr>
  </w:style>
  <w:style w:type="paragraph" w:customStyle="1" w:styleId="Matn07Torafte---">
    <w:name w:val="Matn  =  0.7  To rafte  =  ---"/>
    <w:basedOn w:val="Matn07Torafte"/>
    <w:rsid w:val="00204EE7"/>
    <w:pPr>
      <w:ind w:left="794" w:hanging="397"/>
    </w:pPr>
    <w:rPr>
      <w:spacing w:val="-10"/>
    </w:rPr>
  </w:style>
  <w:style w:type="paragraph" w:customStyle="1" w:styleId="Matn07TorafteAlef">
    <w:name w:val="Matn  =  0.7  To rafte  =  Alef"/>
    <w:basedOn w:val="Matn07Torafte"/>
    <w:rsid w:val="00204EE7"/>
    <w:pPr>
      <w:spacing w:after="0"/>
      <w:ind w:left="1021" w:hanging="624"/>
    </w:pPr>
    <w:rPr>
      <w:spacing w:val="-8"/>
    </w:rPr>
  </w:style>
  <w:style w:type="paragraph" w:customStyle="1" w:styleId="MatnAlef1Alef-1">
    <w:name w:val="Matn  =  Alef  =  (1)  =  Alef-1"/>
    <w:basedOn w:val="Matn"/>
    <w:rsid w:val="00204EE7"/>
    <w:pPr>
      <w:ind w:left="1928" w:hanging="851"/>
      <w:jc w:val="both"/>
    </w:pPr>
  </w:style>
  <w:style w:type="paragraph" w:styleId="BodyTextFirstIndent">
    <w:name w:val="Body Text First Indent"/>
    <w:basedOn w:val="BodyText"/>
    <w:link w:val="BodyTextFirstIndentChar"/>
    <w:rsid w:val="00204EE7"/>
    <w:pPr>
      <w:tabs>
        <w:tab w:val="clear" w:pos="2926"/>
      </w:tabs>
      <w:spacing w:after="120"/>
      <w:ind w:firstLine="397"/>
      <w:outlineLvl w:val="9"/>
    </w:pPr>
    <w:rPr>
      <w:rFonts w:cs="Lotus"/>
      <w:lang w:val="en-US"/>
    </w:rPr>
  </w:style>
  <w:style w:type="character" w:customStyle="1" w:styleId="BodyTextFirstIndentChar">
    <w:name w:val="Body Text First Indent Char"/>
    <w:basedOn w:val="BodyTextChar"/>
    <w:link w:val="BodyTextFirstIndent"/>
    <w:rsid w:val="00204EE7"/>
    <w:rPr>
      <w:rFonts w:ascii="Times" w:eastAsia="Times New Roman" w:hAnsi="Times" w:cs="Lotus"/>
      <w:b/>
      <w:kern w:val="0"/>
      <w:sz w:val="22"/>
      <w:szCs w:val="28"/>
      <w:lang w:val="ar-SA"/>
      <w14:ligatures w14:val="none"/>
    </w:rPr>
  </w:style>
  <w:style w:type="paragraph" w:styleId="BodyText2">
    <w:name w:val="Body Text 2"/>
    <w:basedOn w:val="Normal"/>
    <w:link w:val="BodyText2Char"/>
    <w:rsid w:val="00204EE7"/>
    <w:pPr>
      <w:spacing w:after="120" w:line="480" w:lineRule="auto"/>
      <w:jc w:val="both"/>
    </w:pPr>
    <w:rPr>
      <w:rFonts w:ascii="Times" w:eastAsia="Times New Roman" w:hAnsi="Times" w:cs="Lotus"/>
      <w:b/>
      <w:noProof w:val="0"/>
      <w:kern w:val="0"/>
      <w:sz w:val="22"/>
      <w:szCs w:val="28"/>
      <w14:ligatures w14:val="none"/>
    </w:rPr>
  </w:style>
  <w:style w:type="character" w:customStyle="1" w:styleId="BodyText2Char">
    <w:name w:val="Body Text 2 Char"/>
    <w:basedOn w:val="DefaultParagraphFont"/>
    <w:link w:val="BodyText2"/>
    <w:rsid w:val="00204EE7"/>
    <w:rPr>
      <w:rFonts w:ascii="Times" w:eastAsia="Times New Roman" w:hAnsi="Times" w:cs="Lotus"/>
      <w:b/>
      <w:kern w:val="0"/>
      <w:sz w:val="22"/>
      <w:szCs w:val="28"/>
      <w14:ligatures w14:val="none"/>
    </w:rPr>
  </w:style>
  <w:style w:type="paragraph" w:styleId="Caption">
    <w:name w:val="caption"/>
    <w:basedOn w:val="Normal"/>
    <w:next w:val="Normal"/>
    <w:qFormat/>
    <w:rsid w:val="00204EE7"/>
    <w:pPr>
      <w:spacing w:before="120" w:after="120" w:line="240" w:lineRule="auto"/>
      <w:jc w:val="both"/>
    </w:pPr>
    <w:rPr>
      <w:rFonts w:ascii="Times" w:eastAsia="Times New Roman" w:hAnsi="Times" w:cs="Nazanin"/>
      <w:b/>
      <w:noProof w:val="0"/>
      <w:kern w:val="0"/>
      <w:sz w:val="20"/>
      <w:szCs w:val="28"/>
      <w14:ligatures w14:val="none"/>
    </w:rPr>
  </w:style>
  <w:style w:type="paragraph" w:styleId="Closing">
    <w:name w:val="Closing"/>
    <w:basedOn w:val="Normal"/>
    <w:link w:val="ClosingChar"/>
    <w:rsid w:val="00204EE7"/>
    <w:pPr>
      <w:spacing w:after="0" w:line="240" w:lineRule="auto"/>
      <w:ind w:left="4252"/>
      <w:jc w:val="both"/>
    </w:pPr>
    <w:rPr>
      <w:rFonts w:ascii="Times" w:eastAsia="Times New Roman" w:hAnsi="Times" w:cs="Lotus"/>
      <w:b/>
      <w:noProof w:val="0"/>
      <w:kern w:val="0"/>
      <w:sz w:val="22"/>
      <w:szCs w:val="28"/>
      <w14:ligatures w14:val="none"/>
    </w:rPr>
  </w:style>
  <w:style w:type="character" w:customStyle="1" w:styleId="ClosingChar">
    <w:name w:val="Closing Char"/>
    <w:basedOn w:val="DefaultParagraphFont"/>
    <w:link w:val="Closing"/>
    <w:rsid w:val="00204EE7"/>
    <w:rPr>
      <w:rFonts w:ascii="Times" w:eastAsia="Times New Roman" w:hAnsi="Times" w:cs="Lotus"/>
      <w:b/>
      <w:kern w:val="0"/>
      <w:sz w:val="22"/>
      <w:szCs w:val="28"/>
      <w14:ligatures w14:val="none"/>
    </w:rPr>
  </w:style>
  <w:style w:type="paragraph" w:styleId="E-mailSignature">
    <w:name w:val="E-mail Signature"/>
    <w:basedOn w:val="Normal"/>
    <w:link w:val="E-mailSignatureChar"/>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E-mailSignatureChar">
    <w:name w:val="E-mail Signature Char"/>
    <w:basedOn w:val="DefaultParagraphFont"/>
    <w:link w:val="E-mailSignature"/>
    <w:rsid w:val="00204EE7"/>
    <w:rPr>
      <w:rFonts w:ascii="Times" w:eastAsia="Times New Roman" w:hAnsi="Times" w:cs="Lotus"/>
      <w:b/>
      <w:kern w:val="0"/>
      <w:sz w:val="22"/>
      <w:szCs w:val="28"/>
      <w14:ligatures w14:val="none"/>
    </w:rPr>
  </w:style>
  <w:style w:type="character" w:styleId="Emphasis">
    <w:name w:val="Emphasis"/>
    <w:basedOn w:val="DefaultParagraphFont"/>
    <w:qFormat/>
    <w:rsid w:val="00204EE7"/>
    <w:rPr>
      <w:rFonts w:cs="Lotus"/>
      <w:bCs/>
      <w:i/>
      <w:szCs w:val="28"/>
    </w:rPr>
  </w:style>
  <w:style w:type="character" w:styleId="EndnoteReference">
    <w:name w:val="endnote reference"/>
    <w:basedOn w:val="DefaultParagraphFont"/>
    <w:semiHidden/>
    <w:rsid w:val="00204EE7"/>
    <w:rPr>
      <w:rFonts w:cs="Lotus"/>
      <w:bCs/>
      <w:szCs w:val="28"/>
      <w:vertAlign w:val="superscript"/>
    </w:rPr>
  </w:style>
  <w:style w:type="paragraph" w:styleId="EndnoteText">
    <w:name w:val="endnote text"/>
    <w:basedOn w:val="Normal"/>
    <w:link w:val="EndnoteTextChar"/>
    <w:semiHidden/>
    <w:rsid w:val="00204EE7"/>
    <w:pPr>
      <w:spacing w:after="0" w:line="240" w:lineRule="auto"/>
      <w:jc w:val="both"/>
    </w:pPr>
    <w:rPr>
      <w:rFonts w:ascii="Times" w:eastAsia="Times New Roman" w:hAnsi="Times" w:cs="Lotus"/>
      <w:b/>
      <w:noProof w:val="0"/>
      <w:kern w:val="0"/>
      <w:sz w:val="22"/>
      <w14:ligatures w14:val="none"/>
    </w:rPr>
  </w:style>
  <w:style w:type="character" w:customStyle="1" w:styleId="EndnoteTextChar">
    <w:name w:val="Endnote Text Char"/>
    <w:basedOn w:val="DefaultParagraphFont"/>
    <w:link w:val="EndnoteText"/>
    <w:semiHidden/>
    <w:rsid w:val="00204EE7"/>
    <w:rPr>
      <w:rFonts w:ascii="Times" w:eastAsia="Times New Roman" w:hAnsi="Times" w:cs="Lotus"/>
      <w:b/>
      <w:kern w:val="0"/>
      <w:sz w:val="22"/>
      <w14:ligatures w14:val="none"/>
    </w:rPr>
  </w:style>
  <w:style w:type="paragraph" w:styleId="EnvelopeReturn">
    <w:name w:val="envelope return"/>
    <w:basedOn w:val="Normal"/>
    <w:rsid w:val="00204EE7"/>
    <w:pPr>
      <w:spacing w:after="0" w:line="240" w:lineRule="auto"/>
      <w:jc w:val="both"/>
    </w:pPr>
    <w:rPr>
      <w:rFonts w:ascii="Arial" w:eastAsia="Times New Roman" w:hAnsi="Arial" w:cs="Lotus"/>
      <w:b/>
      <w:noProof w:val="0"/>
      <w:kern w:val="0"/>
      <w:sz w:val="20"/>
      <w:szCs w:val="28"/>
      <w14:ligatures w14:val="none"/>
    </w:rPr>
  </w:style>
  <w:style w:type="character" w:styleId="HTMLAcronym">
    <w:name w:val="HTML Acronym"/>
    <w:basedOn w:val="DefaultParagraphFont"/>
    <w:rsid w:val="00204EE7"/>
    <w:rPr>
      <w:rFonts w:cs="Lotus"/>
      <w:bCs/>
      <w:szCs w:val="28"/>
    </w:rPr>
  </w:style>
  <w:style w:type="character" w:styleId="HTMLTypewriter">
    <w:name w:val="HTML Typewriter"/>
    <w:basedOn w:val="DefaultParagraphFont"/>
    <w:rsid w:val="00204EE7"/>
    <w:rPr>
      <w:rFonts w:ascii="Arial" w:hAnsi="Arial" w:cs="Nazain"/>
      <w:bCs/>
      <w:sz w:val="22"/>
      <w:szCs w:val="24"/>
    </w:rPr>
  </w:style>
  <w:style w:type="paragraph" w:styleId="ListContinue2">
    <w:name w:val="List Continue 2"/>
    <w:basedOn w:val="Normal"/>
    <w:rsid w:val="00204EE7"/>
    <w:pPr>
      <w:spacing w:after="120" w:line="240" w:lineRule="auto"/>
      <w:ind w:left="566"/>
      <w:jc w:val="both"/>
    </w:pPr>
    <w:rPr>
      <w:rFonts w:ascii="Times" w:eastAsia="Times New Roman" w:hAnsi="Times" w:cs="Nazanin"/>
      <w:b/>
      <w:noProof w:val="0"/>
      <w:kern w:val="0"/>
      <w:sz w:val="22"/>
      <w14:ligatures w14:val="none"/>
    </w:rPr>
  </w:style>
  <w:style w:type="paragraph" w:styleId="BodyTextIndent">
    <w:name w:val="Body Text Indent"/>
    <w:basedOn w:val="Normal"/>
    <w:link w:val="BodyTextIndentChar"/>
    <w:rsid w:val="00204EE7"/>
    <w:pPr>
      <w:spacing w:after="120" w:line="240" w:lineRule="auto"/>
      <w:ind w:left="283"/>
      <w:jc w:val="both"/>
    </w:pPr>
    <w:rPr>
      <w:rFonts w:ascii="Times" w:eastAsia="Times New Roman" w:hAnsi="Times" w:cs="Lotus"/>
      <w:b/>
      <w:noProof w:val="0"/>
      <w:kern w:val="0"/>
      <w:sz w:val="22"/>
      <w:szCs w:val="28"/>
      <w14:ligatures w14:val="none"/>
    </w:rPr>
  </w:style>
  <w:style w:type="character" w:customStyle="1" w:styleId="BodyTextIndentChar">
    <w:name w:val="Body Text Indent Char"/>
    <w:basedOn w:val="DefaultParagraphFont"/>
    <w:link w:val="BodyTextIndent"/>
    <w:rsid w:val="00204EE7"/>
    <w:rPr>
      <w:rFonts w:ascii="Times" w:eastAsia="Times New Roman" w:hAnsi="Times" w:cs="Lotus"/>
      <w:b/>
      <w:kern w:val="0"/>
      <w:sz w:val="22"/>
      <w:szCs w:val="28"/>
      <w14:ligatures w14:val="none"/>
    </w:rPr>
  </w:style>
  <w:style w:type="paragraph" w:styleId="BodyTextFirstIndent2">
    <w:name w:val="Body Text First Indent 2"/>
    <w:basedOn w:val="BodyTextIndent"/>
    <w:link w:val="BodyTextFirstIndent2Char"/>
    <w:rsid w:val="00204EE7"/>
    <w:pPr>
      <w:ind w:left="284" w:firstLine="397"/>
    </w:pPr>
  </w:style>
  <w:style w:type="character" w:customStyle="1" w:styleId="BodyTextFirstIndent2Char">
    <w:name w:val="Body Text First Indent 2 Char"/>
    <w:basedOn w:val="BodyTextIndentChar"/>
    <w:link w:val="BodyTextFirstIndent2"/>
    <w:rsid w:val="00204EE7"/>
    <w:rPr>
      <w:rFonts w:ascii="Times" w:eastAsia="Times New Roman" w:hAnsi="Times" w:cs="Lotus"/>
      <w:b/>
      <w:kern w:val="0"/>
      <w:sz w:val="22"/>
      <w:szCs w:val="28"/>
      <w14:ligatures w14:val="none"/>
    </w:rPr>
  </w:style>
  <w:style w:type="paragraph" w:styleId="BodyTextIndent2">
    <w:name w:val="Body Text Indent 2"/>
    <w:basedOn w:val="Normal"/>
    <w:link w:val="BodyTextIndent2Char"/>
    <w:rsid w:val="00204EE7"/>
    <w:pPr>
      <w:spacing w:after="120" w:line="480" w:lineRule="auto"/>
      <w:ind w:left="283"/>
      <w:jc w:val="both"/>
    </w:pPr>
    <w:rPr>
      <w:rFonts w:ascii="Times" w:eastAsia="Times New Roman" w:hAnsi="Times" w:cs="Lotus"/>
      <w:b/>
      <w:noProof w:val="0"/>
      <w:kern w:val="0"/>
      <w:sz w:val="22"/>
      <w:szCs w:val="28"/>
      <w14:ligatures w14:val="none"/>
    </w:rPr>
  </w:style>
  <w:style w:type="character" w:customStyle="1" w:styleId="BodyTextIndent2Char">
    <w:name w:val="Body Text Indent 2 Char"/>
    <w:basedOn w:val="DefaultParagraphFont"/>
    <w:link w:val="BodyTextIndent2"/>
    <w:rsid w:val="00204EE7"/>
    <w:rPr>
      <w:rFonts w:ascii="Times" w:eastAsia="Times New Roman" w:hAnsi="Times" w:cs="Lotus"/>
      <w:b/>
      <w:kern w:val="0"/>
      <w:sz w:val="22"/>
      <w:szCs w:val="28"/>
      <w14:ligatures w14:val="none"/>
    </w:rPr>
  </w:style>
  <w:style w:type="paragraph" w:customStyle="1" w:styleId="1TrafficBulletAlef">
    <w:name w:val="1  Traffic  =  Bullet  =  Alef"/>
    <w:basedOn w:val="1TrafficBulletAlef1"/>
    <w:rsid w:val="00204EE7"/>
    <w:pPr>
      <w:ind w:left="1531" w:hanging="624"/>
    </w:pPr>
  </w:style>
  <w:style w:type="character" w:customStyle="1" w:styleId="1KamranAlefTeram">
    <w:name w:val="1  Kamran  =  Alef  =  Teram"/>
    <w:basedOn w:val="DefaultParagraphFont"/>
    <w:rsid w:val="00204EE7"/>
    <w:rPr>
      <w:rFonts w:cs="Kamran"/>
      <w:szCs w:val="32"/>
      <w:bdr w:val="none" w:sz="0" w:space="0" w:color="auto"/>
      <w:shd w:val="clear" w:color="auto" w:fill="CCCCCC"/>
      <w:lang w:bidi="fa-IR"/>
    </w:rPr>
  </w:style>
  <w:style w:type="paragraph" w:customStyle="1" w:styleId="MatnAlef2">
    <w:name w:val="Matn =  Alef"/>
    <w:rsid w:val="00204EE7"/>
    <w:pPr>
      <w:bidi/>
      <w:spacing w:after="0" w:line="240" w:lineRule="auto"/>
      <w:ind w:left="624" w:hanging="624"/>
    </w:pPr>
    <w:rPr>
      <w:rFonts w:ascii="Times" w:eastAsia="Times New Roman" w:hAnsi="Times" w:cs="Lotus"/>
      <w:bCs/>
      <w:kern w:val="0"/>
      <w:sz w:val="22"/>
      <w:szCs w:val="28"/>
      <w14:ligatures w14:val="none"/>
    </w:rPr>
  </w:style>
  <w:style w:type="paragraph" w:customStyle="1" w:styleId="Style1">
    <w:name w:val="Style1"/>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Style2">
    <w:name w:val="Style2"/>
    <w:basedOn w:val="Heading1"/>
    <w:rsid w:val="00204EE7"/>
    <w:pPr>
      <w:keepLines w:val="0"/>
      <w:spacing w:before="300" w:line="240" w:lineRule="auto"/>
    </w:pPr>
    <w:rPr>
      <w:rFonts w:ascii="Times" w:eastAsia="Times New Roman" w:hAnsi="Times" w:cs="Zar"/>
      <w:b/>
      <w:noProof w:val="0"/>
      <w:color w:val="auto"/>
      <w:kern w:val="0"/>
      <w:sz w:val="26"/>
      <w:szCs w:val="28"/>
      <w14:ligatures w14:val="none"/>
    </w:rPr>
  </w:style>
  <w:style w:type="paragraph" w:styleId="BodyText3">
    <w:name w:val="Body Text 3"/>
    <w:basedOn w:val="Normal"/>
    <w:link w:val="BodyText3Char"/>
    <w:rsid w:val="00204EE7"/>
    <w:pPr>
      <w:spacing w:after="0" w:line="240" w:lineRule="auto"/>
      <w:jc w:val="both"/>
    </w:pPr>
    <w:rPr>
      <w:rFonts w:ascii="Times" w:eastAsia="Times New Roman" w:hAnsi="Times" w:cs="Nazanin"/>
      <w:b/>
      <w:noProof w:val="0"/>
      <w:kern w:val="0"/>
      <w:sz w:val="20"/>
      <w:szCs w:val="28"/>
      <w14:ligatures w14:val="none"/>
    </w:rPr>
  </w:style>
  <w:style w:type="character" w:customStyle="1" w:styleId="BodyText3Char">
    <w:name w:val="Body Text 3 Char"/>
    <w:basedOn w:val="DefaultParagraphFont"/>
    <w:link w:val="BodyText3"/>
    <w:rsid w:val="00204EE7"/>
    <w:rPr>
      <w:rFonts w:ascii="Times" w:eastAsia="Times New Roman" w:hAnsi="Times" w:cs="Nazanin"/>
      <w:b/>
      <w:kern w:val="0"/>
      <w:sz w:val="20"/>
      <w:szCs w:val="28"/>
      <w14:ligatures w14:val="none"/>
    </w:rPr>
  </w:style>
  <w:style w:type="paragraph" w:styleId="BodyTextIndent3">
    <w:name w:val="Body Text Indent 3"/>
    <w:basedOn w:val="Normal"/>
    <w:link w:val="BodyTextIndent3Char"/>
    <w:rsid w:val="00204EE7"/>
    <w:pPr>
      <w:spacing w:after="0" w:line="240" w:lineRule="auto"/>
      <w:ind w:left="567" w:hanging="567"/>
      <w:jc w:val="both"/>
    </w:pPr>
    <w:rPr>
      <w:rFonts w:ascii="Times" w:eastAsia="Times New Roman" w:hAnsi="Times" w:cs="Lotus"/>
      <w:b/>
      <w:noProof w:val="0"/>
      <w:kern w:val="0"/>
      <w:sz w:val="28"/>
      <w:szCs w:val="28"/>
      <w14:ligatures w14:val="none"/>
    </w:rPr>
  </w:style>
  <w:style w:type="character" w:customStyle="1" w:styleId="BodyTextIndent3Char">
    <w:name w:val="Body Text Indent 3 Char"/>
    <w:basedOn w:val="DefaultParagraphFont"/>
    <w:link w:val="BodyTextIndent3"/>
    <w:rsid w:val="00204EE7"/>
    <w:rPr>
      <w:rFonts w:ascii="Times" w:eastAsia="Times New Roman" w:hAnsi="Times" w:cs="Lotus"/>
      <w:b/>
      <w:kern w:val="0"/>
      <w:sz w:val="28"/>
      <w:szCs w:val="28"/>
      <w14:ligatures w14:val="none"/>
    </w:rPr>
  </w:style>
  <w:style w:type="paragraph" w:customStyle="1" w:styleId="Normal-Base">
    <w:name w:val="Normal-Base"/>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1TrafficMatn">
    <w:name w:val="1  Traffic  =  Matn"/>
    <w:basedOn w:val="1Traffic"/>
    <w:autoRedefine/>
    <w:rsid w:val="00204EE7"/>
    <w:pPr>
      <w:spacing w:after="120"/>
      <w:ind w:firstLine="0"/>
    </w:pPr>
  </w:style>
  <w:style w:type="paragraph" w:customStyle="1" w:styleId="1LotusAlefyek">
    <w:name w:val="1  Lotus  =  Alef  yek"/>
    <w:basedOn w:val="1LotusAlef"/>
    <w:autoRedefine/>
    <w:rsid w:val="00204EE7"/>
    <w:pPr>
      <w:ind w:left="1531" w:right="1531" w:hanging="510"/>
      <w:jc w:val="center"/>
    </w:pPr>
    <w:rPr>
      <w:b/>
      <w:sz w:val="20"/>
    </w:rPr>
  </w:style>
  <w:style w:type="paragraph" w:customStyle="1" w:styleId="1LotuszirAlef">
    <w:name w:val="1  Lotus  zir  Alef"/>
    <w:basedOn w:val="1Lotus"/>
    <w:autoRedefine/>
    <w:rsid w:val="00204EE7"/>
    <w:pPr>
      <w:bidi/>
      <w:spacing w:after="80"/>
      <w:ind w:right="0"/>
      <w:jc w:val="both"/>
    </w:pPr>
  </w:style>
  <w:style w:type="paragraph" w:customStyle="1" w:styleId="1LotusMatn">
    <w:name w:val="1  Lotus  =  Matn"/>
    <w:basedOn w:val="1LotusAlef"/>
    <w:autoRedefine/>
    <w:rsid w:val="00204EE7"/>
    <w:pPr>
      <w:spacing w:after="0"/>
      <w:ind w:left="510" w:right="510" w:firstLine="0"/>
      <w:jc w:val="center"/>
    </w:pPr>
    <w:rPr>
      <w:b/>
      <w:sz w:val="20"/>
    </w:rPr>
  </w:style>
  <w:style w:type="paragraph" w:customStyle="1" w:styleId="1TrafficZirAlef">
    <w:name w:val="1  Traffic  Zir Alef"/>
    <w:basedOn w:val="1Traffic"/>
    <w:rsid w:val="00204EE7"/>
    <w:pPr>
      <w:spacing w:after="120"/>
    </w:pPr>
  </w:style>
  <w:style w:type="paragraph" w:customStyle="1" w:styleId="1TrafficZirAlef0">
    <w:name w:val="1  Traffic  =  Zir Alef"/>
    <w:basedOn w:val="1Traffic"/>
    <w:autoRedefine/>
    <w:rsid w:val="00204EE7"/>
    <w:pPr>
      <w:spacing w:after="120"/>
    </w:pPr>
  </w:style>
  <w:style w:type="paragraph" w:customStyle="1" w:styleId="1TrafficBullet">
    <w:name w:val="1  Traffic  Bullet"/>
    <w:basedOn w:val="Normal-Base"/>
    <w:rsid w:val="00204EE7"/>
    <w:pPr>
      <w:numPr>
        <w:numId w:val="12"/>
      </w:numPr>
      <w:tabs>
        <w:tab w:val="clear" w:pos="964"/>
      </w:tabs>
      <w:spacing w:after="60"/>
      <w:ind w:left="0" w:firstLine="0"/>
    </w:pPr>
    <w:rPr>
      <w:rFonts w:cs="Traffic"/>
      <w:szCs w:val="22"/>
    </w:rPr>
  </w:style>
  <w:style w:type="paragraph" w:customStyle="1" w:styleId="Bullet-Bold-Alef">
    <w:name w:val="Bullet-Bold-Alef"/>
    <w:basedOn w:val="1TrafficBullet"/>
    <w:rsid w:val="00204EE7"/>
    <w:pPr>
      <w:numPr>
        <w:numId w:val="0"/>
      </w:numPr>
      <w:tabs>
        <w:tab w:val="left" w:pos="1247"/>
        <w:tab w:val="left" w:pos="1531"/>
      </w:tabs>
      <w:ind w:left="1588" w:hanging="624"/>
    </w:pPr>
  </w:style>
  <w:style w:type="character" w:styleId="CommentReference">
    <w:name w:val="annotation reference"/>
    <w:basedOn w:val="DefaultParagraphFont"/>
    <w:semiHidden/>
    <w:rsid w:val="00204EE7"/>
    <w:rPr>
      <w:sz w:val="16"/>
      <w:szCs w:val="16"/>
    </w:rPr>
  </w:style>
  <w:style w:type="paragraph" w:customStyle="1" w:styleId="Fas-8">
    <w:name w:val="Fas-8"/>
    <w:basedOn w:val="1TrafficAlef"/>
    <w:rsid w:val="00204EE7"/>
    <w:pPr>
      <w:spacing w:after="0" w:line="160" w:lineRule="exact"/>
    </w:pPr>
  </w:style>
  <w:style w:type="paragraph" w:customStyle="1" w:styleId="NORMAL-COP">
    <w:name w:val="NORMAL-COP"/>
    <w:basedOn w:val="Normal"/>
    <w:rsid w:val="00204EE7"/>
    <w:pPr>
      <w:spacing w:after="0" w:line="240" w:lineRule="auto"/>
      <w:jc w:val="both"/>
    </w:pPr>
    <w:rPr>
      <w:rFonts w:ascii="Times" w:eastAsia="Times New Roman" w:hAnsi="Times" w:cs="B Lotus"/>
      <w:bCs/>
      <w:noProof w:val="0"/>
      <w:kern w:val="0"/>
      <w:sz w:val="22"/>
      <w:szCs w:val="28"/>
      <w14:ligatures w14:val="none"/>
    </w:rPr>
  </w:style>
  <w:style w:type="paragraph" w:customStyle="1" w:styleId="1Traffic0">
    <w:name w:val="1  Traffic  ="/>
    <w:basedOn w:val="1TrafficAlef"/>
    <w:rsid w:val="00204EE7"/>
    <w:pPr>
      <w:bidi/>
      <w:ind w:right="0"/>
      <w:jc w:val="both"/>
    </w:pPr>
    <w:rPr>
      <w:shd w:val="clear" w:color="auto" w:fill="CCCCCC"/>
    </w:rPr>
  </w:style>
  <w:style w:type="paragraph" w:customStyle="1" w:styleId="Matn-Alef-Lot">
    <w:name w:val="Matn-Alef-Lot"/>
    <w:basedOn w:val="Matn"/>
    <w:rsid w:val="00204EE7"/>
    <w:pPr>
      <w:tabs>
        <w:tab w:val="left" w:pos="284"/>
      </w:tabs>
      <w:ind w:left="624" w:hanging="624"/>
      <w:jc w:val="both"/>
    </w:pPr>
  </w:style>
  <w:style w:type="paragraph" w:customStyle="1" w:styleId="Matn-Alef-yek-Lot">
    <w:name w:val="Matn-Alef-yek-Lot"/>
    <w:basedOn w:val="Matn-Alef-Lot"/>
    <w:rsid w:val="00204EE7"/>
    <w:pPr>
      <w:ind w:left="1078" w:hanging="454"/>
    </w:pPr>
  </w:style>
  <w:style w:type="paragraph" w:customStyle="1" w:styleId="ono-matn-Be-Faseleh">
    <w:name w:val="ono-matn-Be-Faseleh"/>
    <w:basedOn w:val="1TrafficMatn"/>
    <w:rsid w:val="00204EE7"/>
    <w:pPr>
      <w:spacing w:after="0"/>
    </w:pPr>
    <w:rPr>
      <w:rFonts w:cs="B Lotus"/>
      <w:szCs w:val="28"/>
    </w:rPr>
  </w:style>
  <w:style w:type="paragraph" w:customStyle="1" w:styleId="MATN1TRAFFIC">
    <w:name w:val="MATN 1 TRAFFIC"/>
    <w:basedOn w:val="1Traffic"/>
    <w:rsid w:val="00204EE7"/>
    <w:pPr>
      <w:spacing w:after="80"/>
      <w:ind w:firstLine="0"/>
    </w:pPr>
    <w:rPr>
      <w:u w:val="single"/>
    </w:rPr>
  </w:style>
  <w:style w:type="paragraph" w:customStyle="1" w:styleId="Bullet-Bold-Alef-1">
    <w:name w:val="Bullet - Bold - Alef - 1"/>
    <w:basedOn w:val="Bullet-Bold-Alef"/>
    <w:rsid w:val="00204EE7"/>
    <w:pPr>
      <w:spacing w:after="120"/>
      <w:ind w:left="2042" w:hanging="454"/>
    </w:pPr>
    <w:rPr>
      <w:b w:val="0"/>
    </w:rPr>
  </w:style>
  <w:style w:type="paragraph" w:styleId="BlockText">
    <w:name w:val="Block Text"/>
    <w:basedOn w:val="Normal"/>
    <w:rsid w:val="00204EE7"/>
    <w:pPr>
      <w:spacing w:after="0" w:line="240" w:lineRule="auto"/>
      <w:ind w:left="2268" w:right="2268"/>
      <w:jc w:val="center"/>
    </w:pPr>
    <w:rPr>
      <w:rFonts w:ascii="Times" w:eastAsia="Times New Roman" w:hAnsi="Times" w:cs="B Lotus"/>
      <w:b/>
      <w:bCs/>
      <w:i/>
      <w:noProof w:val="0"/>
      <w:color w:val="000000"/>
      <w:kern w:val="0"/>
      <w:sz w:val="20"/>
      <w:szCs w:val="28"/>
      <w14:ligatures w14:val="none"/>
    </w:rPr>
  </w:style>
  <w:style w:type="character" w:customStyle="1" w:styleId="1Traffic--Batel--">
    <w:name w:val="1  Traffic  = -- Batel --"/>
    <w:basedOn w:val="DefaultParagraphFont"/>
    <w:rsid w:val="00204EE7"/>
    <w:rPr>
      <w:rFonts w:cs="Traffic"/>
      <w:strike/>
      <w:dstrike w:val="0"/>
      <w:szCs w:val="22"/>
      <w:vertAlign w:val="baseline"/>
    </w:rPr>
  </w:style>
  <w:style w:type="character" w:customStyle="1" w:styleId="1Lotus---Batel--">
    <w:name w:val="1  Lotus  =  --- Batel--"/>
    <w:basedOn w:val="DefaultParagraphFont"/>
    <w:rsid w:val="00204EE7"/>
    <w:rPr>
      <w:rFonts w:cs="Lotus"/>
      <w:strike/>
      <w:dstrike w:val="0"/>
      <w:sz w:val="24"/>
      <w:szCs w:val="28"/>
      <w:u w:val="none"/>
    </w:rPr>
  </w:style>
  <w:style w:type="character" w:customStyle="1" w:styleId="1LotusAlefTeram">
    <w:name w:val="1  Lotus  =  Alef  =  Teram"/>
    <w:basedOn w:val="DefaultParagraphFont"/>
    <w:rsid w:val="00204EE7"/>
    <w:rPr>
      <w:rFonts w:cs="Lotus"/>
      <w:i/>
      <w:color w:val="000000"/>
      <w:szCs w:val="28"/>
      <w:bdr w:val="none" w:sz="0" w:space="0" w:color="auto"/>
      <w:shd w:val="clear" w:color="auto" w:fill="CCCCCC"/>
    </w:rPr>
  </w:style>
  <w:style w:type="paragraph" w:customStyle="1" w:styleId="MatneExactly22">
    <w:name w:val="Matn e Exactly 22"/>
    <w:basedOn w:val="Matn"/>
    <w:rsid w:val="00204EE7"/>
    <w:pPr>
      <w:spacing w:line="440" w:lineRule="exact"/>
      <w:jc w:val="both"/>
    </w:pPr>
  </w:style>
  <w:style w:type="paragraph" w:customStyle="1" w:styleId="1-1Lotus">
    <w:name w:val="1 - 1   Lotus"/>
    <w:rsid w:val="00204EE7"/>
    <w:pPr>
      <w:spacing w:after="240" w:line="240" w:lineRule="auto"/>
      <w:ind w:left="907" w:right="907" w:hanging="907"/>
      <w:jc w:val="lowKashida"/>
    </w:pPr>
    <w:rPr>
      <w:rFonts w:ascii="Times" w:eastAsia="Times New Roman" w:hAnsi="Times" w:cs="Lotus"/>
      <w:bCs/>
      <w:kern w:val="0"/>
      <w:sz w:val="20"/>
      <w:szCs w:val="28"/>
      <w14:ligatures w14:val="none"/>
    </w:rPr>
  </w:style>
  <w:style w:type="paragraph" w:customStyle="1" w:styleId="1-1Traffic">
    <w:name w:val="1 - 1  Traffic"/>
    <w:rsid w:val="00204EE7"/>
    <w:pPr>
      <w:bidi/>
      <w:spacing w:after="240" w:line="240" w:lineRule="auto"/>
      <w:ind w:left="907" w:hanging="907"/>
      <w:jc w:val="lowKashida"/>
    </w:pPr>
    <w:rPr>
      <w:rFonts w:ascii="Times" w:eastAsia="Times New Roman" w:hAnsi="Times" w:cs="Traffic"/>
      <w:bCs/>
      <w:kern w:val="0"/>
      <w:sz w:val="20"/>
      <w:szCs w:val="22"/>
      <w14:ligatures w14:val="none"/>
    </w:rPr>
  </w:style>
  <w:style w:type="paragraph" w:customStyle="1" w:styleId="1-1TrafficAlef">
    <w:name w:val="1 - 1  Traffic  =  Alef"/>
    <w:basedOn w:val="1-1Traffic"/>
    <w:rsid w:val="00204EE7"/>
    <w:pPr>
      <w:tabs>
        <w:tab w:val="left" w:pos="397"/>
        <w:tab w:val="left" w:pos="510"/>
        <w:tab w:val="left" w:pos="1247"/>
      </w:tabs>
      <w:spacing w:after="120"/>
      <w:ind w:left="1531" w:hanging="624"/>
      <w:jc w:val="both"/>
    </w:pPr>
  </w:style>
  <w:style w:type="paragraph" w:customStyle="1" w:styleId="1-1TrafficAlefZir">
    <w:name w:val="1 - 1  Traffic  =  Alef  = Zir"/>
    <w:basedOn w:val="1-1TrafficAlef"/>
    <w:rsid w:val="00204EE7"/>
    <w:pPr>
      <w:spacing w:after="80"/>
      <w:ind w:firstLine="0"/>
    </w:pPr>
  </w:style>
  <w:style w:type="paragraph" w:customStyle="1" w:styleId="1-1LotusAlefZir">
    <w:name w:val="1 - 1  Lotus =  Alef  =  Zir"/>
    <w:basedOn w:val="1-1Lotus"/>
    <w:rsid w:val="00204EE7"/>
    <w:pPr>
      <w:ind w:left="1531" w:right="1531" w:firstLine="0"/>
    </w:pPr>
    <w:rPr>
      <w:spacing w:val="-8"/>
    </w:rPr>
  </w:style>
  <w:style w:type="paragraph" w:customStyle="1" w:styleId="1-1AlefZar">
    <w:name w:val="1 - 1 =  Alef  =  Zar"/>
    <w:rsid w:val="00204EE7"/>
    <w:pPr>
      <w:keepNext/>
      <w:tabs>
        <w:tab w:val="left" w:pos="1191"/>
      </w:tabs>
      <w:spacing w:after="0" w:line="240" w:lineRule="auto"/>
      <w:ind w:left="1474" w:right="1474" w:hanging="567"/>
      <w:jc w:val="lowKashida"/>
    </w:pPr>
    <w:rPr>
      <w:rFonts w:ascii="Times" w:eastAsia="Times New Roman" w:hAnsi="Times" w:cs="Zar"/>
      <w:bCs/>
      <w:kern w:val="0"/>
      <w:sz w:val="20"/>
      <w:szCs w:val="22"/>
      <w14:ligatures w14:val="none"/>
    </w:rPr>
  </w:style>
  <w:style w:type="character" w:customStyle="1" w:styleId="Default2">
    <w:name w:val="Default 2"/>
    <w:basedOn w:val="Default1"/>
    <w:rsid w:val="00204EE7"/>
    <w:rPr>
      <w:rFonts w:cs="Traffic"/>
      <w:b/>
      <w:bCs/>
      <w:color w:val="auto"/>
      <w:szCs w:val="22"/>
      <w:lang w:bidi="fa-IR"/>
    </w:rPr>
  </w:style>
  <w:style w:type="paragraph" w:customStyle="1" w:styleId="1LotusExactlybishtar">
    <w:name w:val="1  Lotus  Exactly bishtar"/>
    <w:basedOn w:val="1LotusExactly"/>
    <w:rsid w:val="00204EE7"/>
    <w:pPr>
      <w:spacing w:line="480" w:lineRule="exact"/>
    </w:pPr>
  </w:style>
  <w:style w:type="paragraph" w:customStyle="1" w:styleId="a">
    <w:name w:val="شماره بند تيتر"/>
    <w:rsid w:val="00204EE7"/>
    <w:pPr>
      <w:pBdr>
        <w:bottom w:val="single" w:sz="4" w:space="1" w:color="auto"/>
      </w:pBdr>
      <w:bidi/>
      <w:spacing w:before="80" w:after="80" w:line="240" w:lineRule="auto"/>
      <w:jc w:val="center"/>
    </w:pPr>
    <w:rPr>
      <w:rFonts w:ascii="Times New Roman" w:eastAsia="Times New Roman" w:hAnsi="Times New Roman" w:cs="Zar"/>
      <w:bCs/>
      <w:kern w:val="0"/>
      <w:sz w:val="20"/>
      <w14:ligatures w14:val="none"/>
    </w:rPr>
  </w:style>
  <w:style w:type="paragraph" w:customStyle="1" w:styleId="a0">
    <w:name w:val="شماره بند لوتوس"/>
    <w:rsid w:val="00204EE7"/>
    <w:pPr>
      <w:tabs>
        <w:tab w:val="center" w:pos="284"/>
        <w:tab w:val="center" w:pos="510"/>
        <w:tab w:val="center" w:pos="737"/>
      </w:tabs>
      <w:bidi/>
      <w:spacing w:after="0" w:line="240" w:lineRule="auto"/>
    </w:pPr>
    <w:rPr>
      <w:rFonts w:ascii="Times New Roman" w:eastAsia="Times New Roman" w:hAnsi="Times New Roman" w:cs="Lotus"/>
      <w:bCs/>
      <w:kern w:val="0"/>
      <w:sz w:val="20"/>
      <w:szCs w:val="28"/>
      <w14:ligatures w14:val="none"/>
    </w:rPr>
  </w:style>
  <w:style w:type="paragraph" w:customStyle="1" w:styleId="a1">
    <w:name w:val="خط  تيره = بولت = فهرست"/>
    <w:basedOn w:val="a2"/>
    <w:rsid w:val="00204EE7"/>
    <w:pPr>
      <w:ind w:left="851"/>
      <w:jc w:val="both"/>
    </w:pPr>
    <w:rPr>
      <w:szCs w:val="26"/>
    </w:rPr>
  </w:style>
  <w:style w:type="paragraph" w:customStyle="1" w:styleId="a2">
    <w:name w:val="بولت فهرست"/>
    <w:rsid w:val="00204EE7"/>
    <w:pPr>
      <w:bidi/>
      <w:spacing w:after="0" w:line="240" w:lineRule="auto"/>
      <w:ind w:left="284" w:hanging="284"/>
      <w:jc w:val="lowKashida"/>
    </w:pPr>
    <w:rPr>
      <w:rFonts w:ascii="Times New Roman" w:eastAsia="Times New Roman" w:hAnsi="Times New Roman" w:cs="Lotus"/>
      <w:bCs/>
      <w:kern w:val="0"/>
      <w:sz w:val="20"/>
      <w:szCs w:val="28"/>
      <w14:ligatures w14:val="none"/>
    </w:rPr>
  </w:style>
  <w:style w:type="paragraph" w:customStyle="1" w:styleId="a3">
    <w:name w:val="تو رفته = خط تيره = بولت = فهرست"/>
    <w:basedOn w:val="a1"/>
    <w:rsid w:val="00204EE7"/>
    <w:pPr>
      <w:spacing w:before="40" w:after="40"/>
      <w:ind w:left="1191" w:firstLine="0"/>
    </w:pPr>
    <w:rPr>
      <w:szCs w:val="24"/>
    </w:rPr>
  </w:style>
  <w:style w:type="paragraph" w:customStyle="1" w:styleId="Fasl">
    <w:name w:val="Fasl"/>
    <w:rsid w:val="00204EE7"/>
    <w:pPr>
      <w:spacing w:after="0" w:line="240" w:lineRule="auto"/>
    </w:pPr>
    <w:rPr>
      <w:rFonts w:ascii="Times New Roman" w:eastAsia="Times New Roman" w:hAnsi="Times New Roman" w:cs="Zar"/>
      <w:bCs/>
      <w:outline/>
      <w:kern w:val="0"/>
      <w:sz w:val="48"/>
      <w:szCs w:val="40"/>
      <w14:ligatures w14:val="none"/>
    </w:rPr>
  </w:style>
  <w:style w:type="paragraph" w:customStyle="1" w:styleId="1">
    <w:name w:val="تيتر1"/>
    <w:basedOn w:val="Normal"/>
    <w:next w:val="Normal"/>
    <w:rsid w:val="00204EE7"/>
    <w:pPr>
      <w:keepNext/>
      <w:spacing w:before="240" w:after="480" w:line="240" w:lineRule="auto"/>
      <w:jc w:val="center"/>
    </w:pPr>
    <w:rPr>
      <w:rFonts w:ascii="Times" w:eastAsia="Times New Roman" w:hAnsi="Times" w:cs="Traffic"/>
      <w:b/>
      <w:bCs/>
      <w:noProof w:val="0"/>
      <w:kern w:val="0"/>
      <w:sz w:val="36"/>
      <w:szCs w:val="56"/>
      <w14:ligatures w14:val="none"/>
    </w:rPr>
  </w:style>
  <w:style w:type="paragraph" w:customStyle="1" w:styleId="2">
    <w:name w:val="تيتر2"/>
    <w:basedOn w:val="Normal"/>
    <w:next w:val="Normal"/>
    <w:rsid w:val="00204EE7"/>
    <w:pPr>
      <w:keepNext/>
      <w:spacing w:before="120" w:after="0" w:line="240" w:lineRule="auto"/>
      <w:ind w:hanging="284"/>
    </w:pPr>
    <w:rPr>
      <w:rFonts w:ascii="Times" w:eastAsia="Times New Roman" w:hAnsi="Times" w:cs="Zar"/>
      <w:b/>
      <w:noProof w:val="0"/>
      <w:kern w:val="0"/>
      <w:sz w:val="22"/>
      <w14:ligatures w14:val="none"/>
    </w:rPr>
  </w:style>
  <w:style w:type="paragraph" w:customStyle="1" w:styleId="10">
    <w:name w:val="پاورقي1"/>
    <w:basedOn w:val="Normal"/>
    <w:next w:val="20"/>
    <w:rsid w:val="00204EE7"/>
    <w:pPr>
      <w:keepNext/>
      <w:spacing w:after="0" w:line="240" w:lineRule="auto"/>
      <w:jc w:val="both"/>
    </w:pPr>
    <w:rPr>
      <w:rFonts w:ascii="Times" w:eastAsia="Times New Roman" w:hAnsi="Times" w:cs="Lotus"/>
      <w:b/>
      <w:noProof w:val="0"/>
      <w:kern w:val="0"/>
      <w:szCs w:val="28"/>
      <w14:ligatures w14:val="none"/>
    </w:rPr>
  </w:style>
  <w:style w:type="paragraph" w:customStyle="1" w:styleId="20">
    <w:name w:val="پاورقي2"/>
    <w:basedOn w:val="10"/>
    <w:next w:val="10"/>
    <w:rsid w:val="00204EE7"/>
  </w:style>
  <w:style w:type="paragraph" w:customStyle="1" w:styleId="3">
    <w:name w:val="پاورقي3"/>
    <w:basedOn w:val="Normal"/>
    <w:next w:val="4"/>
    <w:rsid w:val="00204EE7"/>
    <w:pPr>
      <w:keepNext/>
      <w:bidi w:val="0"/>
      <w:spacing w:after="0" w:line="240" w:lineRule="auto"/>
      <w:ind w:left="284" w:hanging="284"/>
      <w:jc w:val="right"/>
    </w:pPr>
    <w:rPr>
      <w:rFonts w:ascii="Times" w:eastAsia="Times New Roman" w:hAnsi="Times" w:cs="Lotus"/>
      <w:b/>
      <w:noProof w:val="0"/>
      <w:kern w:val="0"/>
      <w:szCs w:val="28"/>
      <w14:ligatures w14:val="none"/>
    </w:rPr>
  </w:style>
  <w:style w:type="paragraph" w:customStyle="1" w:styleId="4">
    <w:name w:val="پاورقي4"/>
    <w:basedOn w:val="3"/>
    <w:next w:val="3"/>
    <w:rsid w:val="00204EE7"/>
    <w:pPr>
      <w:ind w:firstLine="0"/>
    </w:pPr>
  </w:style>
  <w:style w:type="paragraph" w:customStyle="1" w:styleId="a4">
    <w:name w:val="پاصفحه"/>
    <w:basedOn w:val="Normal"/>
    <w:next w:val="a5"/>
    <w:rsid w:val="00204EE7"/>
    <w:pPr>
      <w:keepNext/>
      <w:spacing w:before="240" w:after="0" w:line="240" w:lineRule="auto"/>
      <w:jc w:val="both"/>
    </w:pPr>
    <w:rPr>
      <w:rFonts w:ascii="Times" w:eastAsia="Times New Roman" w:hAnsi="Times" w:cs="BadrCourier New"/>
      <w:b/>
      <w:bCs/>
      <w:noProof w:val="0"/>
      <w:kern w:val="0"/>
      <w:sz w:val="36"/>
      <w:szCs w:val="40"/>
      <w14:ligatures w14:val="none"/>
    </w:rPr>
  </w:style>
  <w:style w:type="paragraph" w:customStyle="1" w:styleId="a5">
    <w:name w:val="سرصفحه"/>
    <w:basedOn w:val="a4"/>
    <w:rsid w:val="00204EE7"/>
  </w:style>
  <w:style w:type="paragraph" w:customStyle="1" w:styleId="1-1LotusAlef">
    <w:name w:val="1 - 1  Lotus  =  Alef"/>
    <w:basedOn w:val="1-1Lotus"/>
    <w:rsid w:val="00204EE7"/>
    <w:pPr>
      <w:tabs>
        <w:tab w:val="left" w:pos="907"/>
      </w:tabs>
      <w:spacing w:after="80"/>
      <w:ind w:left="1474" w:right="1474" w:hanging="567"/>
    </w:pPr>
  </w:style>
  <w:style w:type="paragraph" w:customStyle="1" w:styleId="a6">
    <w:name w:val="بولت مربع"/>
    <w:basedOn w:val="Normal"/>
    <w:rsid w:val="00204EE7"/>
    <w:pPr>
      <w:spacing w:after="0" w:line="460" w:lineRule="exact"/>
      <w:ind w:left="227" w:hanging="284"/>
      <w:jc w:val="both"/>
    </w:pPr>
    <w:rPr>
      <w:rFonts w:ascii="Times" w:eastAsia="Times New Roman" w:hAnsi="Times" w:cs="Lotus"/>
      <w:b/>
      <w:noProof w:val="0"/>
      <w:kern w:val="0"/>
      <w:sz w:val="22"/>
      <w:szCs w:val="28"/>
      <w14:ligatures w14:val="none"/>
    </w:rPr>
  </w:style>
  <w:style w:type="paragraph" w:customStyle="1" w:styleId="a7">
    <w:name w:val="مربع"/>
    <w:basedOn w:val="Normal"/>
    <w:rsid w:val="00204EE7"/>
    <w:pPr>
      <w:spacing w:after="0" w:line="460" w:lineRule="exact"/>
      <w:ind w:left="227" w:hanging="284"/>
      <w:jc w:val="both"/>
    </w:pPr>
    <w:rPr>
      <w:rFonts w:ascii="Times" w:eastAsia="Times New Roman" w:hAnsi="Times" w:cs="Lotus"/>
      <w:bCs/>
      <w:noProof w:val="0"/>
      <w:kern w:val="0"/>
      <w:sz w:val="22"/>
      <w:szCs w:val="28"/>
      <w14:ligatures w14:val="none"/>
    </w:rPr>
  </w:style>
  <w:style w:type="paragraph" w:customStyle="1" w:styleId="shape">
    <w:name w:val="shape"/>
    <w:basedOn w:val="Normal"/>
    <w:link w:val="shapeChar"/>
    <w:rsid w:val="00204EE7"/>
    <w:pPr>
      <w:pBdr>
        <w:bottom w:val="single" w:sz="4" w:space="1" w:color="auto"/>
      </w:pBdr>
      <w:spacing w:after="0" w:line="240" w:lineRule="auto"/>
      <w:ind w:firstLine="284"/>
      <w:jc w:val="center"/>
    </w:pPr>
    <w:rPr>
      <w:rFonts w:ascii="Times New Roman" w:eastAsia="Times New Roman" w:hAnsi="Times New Roman" w:cs="B Zar"/>
      <w:b/>
      <w:bCs/>
      <w:color w:val="153D63" w:themeColor="text2" w:themeTint="E6"/>
      <w:kern w:val="0"/>
      <w:sz w:val="22"/>
      <w:szCs w:val="20"/>
      <w14:ligatures w14:val="none"/>
    </w:rPr>
  </w:style>
  <w:style w:type="character" w:customStyle="1" w:styleId="shapeChar">
    <w:name w:val="shape Char"/>
    <w:basedOn w:val="DefaultParagraphFont"/>
    <w:link w:val="shape"/>
    <w:rsid w:val="00204EE7"/>
    <w:rPr>
      <w:rFonts w:ascii="Times New Roman" w:eastAsia="Times New Roman" w:hAnsi="Times New Roman" w:cs="B Zar"/>
      <w:b/>
      <w:bCs/>
      <w:noProof/>
      <w:color w:val="153D63" w:themeColor="text2" w:themeTint="E6"/>
      <w:kern w:val="0"/>
      <w:sz w:val="22"/>
      <w:szCs w:val="20"/>
      <w14:ligatures w14:val="none"/>
    </w:rPr>
  </w:style>
  <w:style w:type="paragraph" w:customStyle="1" w:styleId="a8">
    <w:name w:val="نمودار"/>
    <w:basedOn w:val="shape"/>
    <w:link w:val="Char"/>
    <w:qFormat/>
    <w:rsid w:val="00204EE7"/>
    <w:pPr>
      <w:pBdr>
        <w:bottom w:val="single" w:sz="12" w:space="1" w:color="auto"/>
      </w:pBdr>
    </w:pPr>
  </w:style>
  <w:style w:type="character" w:customStyle="1" w:styleId="Char">
    <w:name w:val="نمودار Char"/>
    <w:basedOn w:val="shapeChar"/>
    <w:link w:val="a8"/>
    <w:rsid w:val="00204EE7"/>
    <w:rPr>
      <w:rFonts w:ascii="Times New Roman" w:eastAsia="Times New Roman" w:hAnsi="Times New Roman" w:cs="B Zar"/>
      <w:b/>
      <w:bCs/>
      <w:noProof/>
      <w:color w:val="153D63" w:themeColor="text2" w:themeTint="E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204EE7"/>
    <w:pPr>
      <w:spacing w:after="160"/>
      <w:jc w:val="left"/>
    </w:pPr>
    <w:rPr>
      <w:rFonts w:asciiTheme="minorHAnsi" w:eastAsiaTheme="minorHAnsi" w:hAnsiTheme="minorHAnsi" w:cstheme="minorBidi"/>
      <w:bCs/>
      <w:noProof/>
      <w:kern w:val="2"/>
      <w14:ligatures w14:val="standardContextual"/>
    </w:rPr>
  </w:style>
  <w:style w:type="character" w:customStyle="1" w:styleId="CommentSubjectChar">
    <w:name w:val="Comment Subject Char"/>
    <w:basedOn w:val="CommentTextChar"/>
    <w:link w:val="CommentSubject"/>
    <w:uiPriority w:val="99"/>
    <w:semiHidden/>
    <w:rsid w:val="00204EE7"/>
    <w:rPr>
      <w:rFonts w:ascii="Times" w:eastAsia="Times New Roman" w:hAnsi="Times" w:cs="Lotus"/>
      <w:b/>
      <w:bCs/>
      <w:noProof/>
      <w:kern w:val="0"/>
      <w:sz w:val="20"/>
      <w:szCs w:val="20"/>
      <w14:ligatures w14:val="none"/>
    </w:rPr>
  </w:style>
  <w:style w:type="table" w:styleId="ListTable3-Accent1">
    <w:name w:val="List Table 3 Accent 1"/>
    <w:basedOn w:val="TableNormal"/>
    <w:uiPriority w:val="48"/>
    <w:rsid w:val="00204EE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04EE7"/>
    <w:pPr>
      <w:bidi w:val="0"/>
      <w:spacing w:before="240" w:after="0" w:line="259" w:lineRule="auto"/>
      <w:outlineLvl w:val="9"/>
    </w:pPr>
    <w:rPr>
      <w:rFonts w:ascii="Times New Roman" w:hAnsi="Times New Roman"/>
      <w:noProof w:val="0"/>
      <w:kern w:val="0"/>
      <w:sz w:val="32"/>
      <w:szCs w:val="32"/>
      <w:lang w:bidi="ar-SA"/>
      <w14:ligatures w14:val="none"/>
    </w:rPr>
  </w:style>
  <w:style w:type="table" w:styleId="ListTable3">
    <w:name w:val="List Table 3"/>
    <w:basedOn w:val="TableNormal"/>
    <w:uiPriority w:val="48"/>
    <w:rsid w:val="00204EE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utton-container">
    <w:name w:val="button-container"/>
    <w:basedOn w:val="DefaultParagraphFont"/>
    <w:rsid w:val="00204EE7"/>
  </w:style>
  <w:style w:type="table" w:styleId="GridTable4-Accent1">
    <w:name w:val="Grid Table 4 Accent 1"/>
    <w:basedOn w:val="TableNormal"/>
    <w:uiPriority w:val="49"/>
    <w:rsid w:val="00204EE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Accent1">
    <w:name w:val="List Table 7 Colorful Accent 1"/>
    <w:basedOn w:val="TableNormal"/>
    <w:uiPriority w:val="52"/>
    <w:rsid w:val="00204EE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1">
    <w:name w:val="Grid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4">
    <w:name w:val="List Table 3 Accent 4"/>
    <w:basedOn w:val="TableNormal"/>
    <w:uiPriority w:val="48"/>
    <w:rsid w:val="00204EE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GridTable4-Accent4">
    <w:name w:val="Grid Table 4 Accent 4"/>
    <w:basedOn w:val="TableNormal"/>
    <w:uiPriority w:val="49"/>
    <w:rsid w:val="00204EE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1">
    <w:name w:val="List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1">
    <w:name w:val="List Table 2 Accent 1"/>
    <w:basedOn w:val="TableNormal"/>
    <w:uiPriority w:val="47"/>
    <w:rsid w:val="00204EE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204EE7"/>
    <w:rPr>
      <w:color w:val="666666"/>
    </w:rPr>
  </w:style>
  <w:style w:type="table" w:styleId="PlainTable4">
    <w:name w:val="Plain Table 4"/>
    <w:basedOn w:val="TableNormal"/>
    <w:uiPriority w:val="44"/>
    <w:rsid w:val="00204E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04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04EE7"/>
    <w:rPr>
      <w:color w:val="605E5C"/>
      <w:shd w:val="clear" w:color="auto" w:fill="E1DFDD"/>
    </w:rPr>
  </w:style>
  <w:style w:type="table" w:styleId="TableGridLight">
    <w:name w:val="Grid Table Light"/>
    <w:basedOn w:val="TableNormal"/>
    <w:uiPriority w:val="40"/>
    <w:rsid w:val="00204E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y-2">
    <w:name w:val="my-2"/>
    <w:basedOn w:val="Normal"/>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table" w:styleId="ListTable6Colorful">
    <w:name w:val="List Table 6 Colorful"/>
    <w:basedOn w:val="TableNormal"/>
    <w:uiPriority w:val="51"/>
    <w:rsid w:val="00204EE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 Id="rId2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15427</Words>
  <Characters>87936</Characters>
  <Application>Microsoft Office Word</Application>
  <DocSecurity>0</DocSecurity>
  <Lines>732</Lines>
  <Paragraphs>206</Paragraphs>
  <ScaleCrop>false</ScaleCrop>
  <Company/>
  <LinksUpToDate>false</LinksUpToDate>
  <CharactersWithSpaces>103157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dc:creator>
  <cp:keywords/>
  <dc:description/>
  <cp:lastModifiedBy>R</cp:lastModifiedBy>
  <cp:revision>1</cp:revision>
  <dcterms:created xsi:type="dcterms:W3CDTF">2026-10-14T08:35:00Z</dcterms:created>
  <dcterms:modified xsi:type="dcterms:W3CDTF">2026-10-14T08:36:00Z</dcterms:modified>
</cp:coreProperties>
</file>