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کوتاه ۳٫۰ (فارسی) — مهر ۱۴۰۵ — برای جمع‌آوری اصلی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و بخش ۲ ضمیمه‌ی محقق است؛ یادداشت‌های خاکستری زیر هر ابزار (مرجع، نمره‌گذاری، گویه‌های مستقیم و معکوس، وضعیت) و ضمیمه‌ی بخش ۲ در نسخه‌ی پاسخ‌دهنده نمایش داده نشوند. بیشتر ابزارها عین متن مقاله‌های منتشرشده‌اند و وضعیت هر کدام در یادداشت زیر آن آمده است. محقق‌ساخته فقط سناریوی ۱، متغیر نشانگر و گویه‌های DB6، DB7 و PN6 هستند. جایگاه‌های خالی با «نیاز به بررسی» مشخص شده‌اند.</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[۱۸ تا ۲۱]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r>
        <w:br w:type="page"/>
      </w:r>
    </w:p>
    <w:p>
      <w:pPr>
        <w:pStyle w:val="Heading2"/>
        <w:keepNext/>
        <w:bidi/>
        <w:spacing w:after="120" w:before="280"/>
      </w:pPr>
      <w:r>
        <w:rPr>
          <w:rFonts w:ascii="Arial" w:cs="Arial" w:eastAsia="Arial" w:hAnsi="Arial"/>
          <w:b/>
          <w:bCs/>
          <w:color w:val="2E5597"/>
          <w:sz w:val="25"/>
          <w:szCs w:val="25"/>
          <w:rtl/>
        </w:rPr>
        <w:t xml:space="preserve">بودجه‌ی زمانی در مأموریت مرجع</w:t>
      </w:r>
    </w:p>
    <w:p>
      <w:pPr>
        <w:bidi/>
        <w:spacing w:after="100" w:line="300"/>
      </w:pPr>
      <w:r>
        <w:rPr>
          <w:rFonts w:ascii="Arial" w:cs="Arial" w:eastAsia="Arial" w:hAnsi="Arial"/>
          <w:b/>
          <w:bCs/>
          <w:sz w:val="22"/>
          <w:szCs w:val="22"/>
          <w:rtl/>
        </w:rPr>
        <w:t xml:space="preserve">BT1. به‌طور کلی، بودجه‌های زمانی کارهایی که در مأموریت مرجع روی آن‌ها کار کردید چگونه بودند؟</w:t>
      </w:r>
    </w:p>
    <w:p>
      <w:pPr>
        <w:bidi/>
        <w:spacing w:after="100" w:line="300"/>
      </w:pPr>
      <w:r>
        <w:rPr>
          <w:rFonts w:ascii="Arial" w:cs="Arial" w:eastAsia="Arial" w:hAnsi="Arial"/>
          <w:sz w:val="22"/>
          <w:szCs w:val="22"/>
          <w:rtl/>
        </w:rPr>
        <w:t xml:space="preserve">☐ بسیار آسان برای دستیابی  ☐ با تلاش معقول قابل دستیابی  ☐ با تلاش قابل‌توجه قابل دستیابی  ☐ بسیار تنگ، عملاً غیرقابل دستیابی  ☐ دستیابی غیرممکن</w:t>
      </w:r>
    </w:p>
    <w:p>
      <w:pPr>
        <w:bidi/>
        <w:spacing w:after="100" w:line="300"/>
      </w:pPr>
      <w:r>
        <w:rPr>
          <w:rFonts w:ascii="Arial" w:cs="Arial" w:eastAsia="Arial" w:hAnsi="Arial"/>
          <w:b/>
          <w:bCs/>
          <w:sz w:val="22"/>
          <w:szCs w:val="22"/>
          <w:rtl/>
        </w:rPr>
        <w:t xml:space="preserve">BT2. چند وقت یک‌بار به بودجه‌ی زمانی خود می‌رسید؟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b/>
          <w:bCs/>
          <w:sz w:val="22"/>
          <w:szCs w:val="22"/>
          <w:rtl/>
        </w:rPr>
        <w:t xml:space="preserve">BT3. اگر هیچ زمانی را کمتر از واقع گزارش نمی‌کردید، چند وقت یک‌بار به بودجه می‌رسیدید؟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sz w:val="20"/>
          <w:szCs w:val="20"/>
          <w:rtl/>
        </w:rPr>
        <w:t xml:space="preserve">به نظر شما هر یک از موارد زیر تا چه حد بر بودجه‌های زمانی‌ای که برای صاحبکاران شما تعیین می‌شود اثر دارد؟ ۱ = اصلاً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واقعی گزارش‌شده‌ی سال گذشته</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برآوردشده برای تکمیل برنامه‌ی حسابرسی</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حق‌الزحمه‌ای که صاحبکاران انتظار دارند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Otley, D. T., &amp; Pierce, B. J. (1996). Auditor time budget pressure: Consequences and antecedents. Accounting, Auditing &amp; Accountability Journal, 9(1), 31–58. https://doi.org/10.1108/09513579610109969 (Tables II and IV) | نمره‌گذاری: BT1 (۵ = بسیار آسان … ۱ = غیرممکن)، BT2 و BT3 (تقریباً همیشه = ۵ … هرگز = ۱)؛ مقاله‌ی اصلی میانگین/جمع سه پرسش را «قابلیت دستیابی به بودجه» می‌نامد (α = ٫۸۵؛ همبستگی ٫۶۴ تا ٫۶۷؛ جمع ۳ تا ۱۵ و بالاتر = راحت‌تر). برای «فشار بودجه» نمره را برعکس کنید (۶ − میانگین). FI1–FI3 (۱ = اصلاً … ۵ = بسیار زیاد) هر کدام جدا تحلیل می‌شوند؛ FI3 = اثر انتظار حق‌الزحمه‌ی صاحبکار. | همه‌ی گویه‌ها مستقیم‌اند (جهت قابلیت دستیابی). | وضعیت: تأییدشده؛ «سال گذشته» ← «مأموریت مرجع» اقتباس است؛ BT3 حساس است.</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بسیار نادرست (Very inaccurate) … ۷ = بسیار درست (Very accurate)</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Edmondson, A. (1999). Psychological safety and learning behavior in work teams. Administrative Science Quarterly, 44(2), 350–383. https://doi.org/10.2307/2666999 | نمره‌گذاری: ۷ درجه (۱ = بسیار نادرست … ۷ = بسیار درست). گویه‌های معکوس را با (۸ − پاسخ) بازکدگذاری کنید و میانگین ۷ گویه را بگیرید؛ بالاتر = ایمنی روانی بیشتر. | مستقیم: TS2، TS4، TS6، TS7. | معکوس: TS1، TS3، TS5. | سطح تیم: میانگین سایر اعضا (leave-one-out). | وضعیت: تأییدشده با پیوست مقاله؛ team ← audit team اقتباس است.</w:t>
            </w:r>
          </w:p>
        </w:tc>
      </w:tr>
    </w:tbl>
    <w:p>
      <w:pPr>
        <w:spacing w:after="80"/>
      </w:pPr>
    </w:p>
    <w:p>
      <w:pPr>
        <w:spacing w:after="80"/>
      </w:pPr>
    </w:p>
    <w:p>
      <w:pPr>
        <w:bidi/>
        <w:spacing w:after="100" w:line="300"/>
      </w:pPr>
      <w:r>
        <w:rPr>
          <w:rFonts w:ascii="Arial" w:cs="Arial" w:eastAsia="Arial" w:hAnsi="Arial"/>
          <w:sz w:val="20"/>
          <w:szCs w:val="20"/>
          <w:rtl/>
        </w:rPr>
        <w:t xml:space="preserve">روشنی جهت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این تیم روشن است که قرار است چه چیزی را به انجام برساند.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وقت گذاشت تا مطمئن شود هر عضو تیم اهداف تیم را می‌فهمد.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زمان زیادی صرف روشن‌کردن اهداف خود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Edmondson, A. (1999). Psychological safety and learning behavior in work teams. Administrative Science Quarterly, 44(2), 350–383. https://doi.org/10.2307/2666999 | نمره‌گذاری: همان ۷ درجه؛ میانگین ۳ گویه؛ بالاتر = جهت روشن‌تر. | مستقیم: CD1، CD2، CD3. | معکوس: ندارد. | وضعیت: تأییدشده با پیوست (Clear direction).</w:t>
            </w:r>
          </w:p>
        </w:tc>
      </w:tr>
    </w:tbl>
    <w:p>
      <w:pPr>
        <w:spacing w:after="80"/>
      </w:pPr>
    </w:p>
    <w:p>
      <w:pPr>
        <w:spacing w:after="80"/>
      </w:pPr>
    </w:p>
    <w:p>
      <w:pPr>
        <w:bidi/>
        <w:spacing w:after="100" w:line="300"/>
      </w:pPr>
      <w:r>
        <w:rPr>
          <w:rFonts w:ascii="Arial" w:cs="Arial" w:eastAsia="Arial" w:hAnsi="Arial"/>
          <w:sz w:val="20"/>
          <w:szCs w:val="20"/>
          <w:rtl/>
        </w:rPr>
        <w:t xml:space="preserve">پاسخگویی در تیم (۱ = کاملاً مخالفم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تیم در برابر یکدیگر نسبت به عملکردمان پاسخگو هستیم.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ما انتظار می‌رود عملکردمان را نسبت به اهداف تیم توجیه یا توضیح 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یکدیگر را نسبت به انجام کار فردی‌مان پاسخگو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گروه مسئولیت همه‌ی تصمیم‌هایمان را می‌پذیریم.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جلسات اغلب به یکدیگر توضیح می‌دهیم چرا برخی کارها را انجام می‌دهیم.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را نسبت به اهدافمان پایش می‌کنیم.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پیشرفت کار یکدیگر را مطلع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می‌توانیم روی اعضا حساب کنیم که آنچه قول می‌دهند انجام دهند.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Stewart, V. R., Snyder, D. G., &amp; Kou, C.-Y. (2023). We hold ourselves accountable: A relational view of team accountability. Journal of Business Ethics, 183, 691–712. https://doi.org/10.1007/s10551-021-04969-z | نمره‌گذاری: ۷ درجه (۱ = strongly disagree … ۷ = strongly agree)؛ میانگین ۸ گویه؛ بالاتر = پاسخگویی تیمی بیشتر؛ برای «اجتناب از پاسخگویی» نمره‌ی ترکیبی را برعکس بخوانید (۸ − میانگین). | مستقیم: همه‌ی TAQ1 تا TAQ8. | معکوس: ندارد. | α مقاله = ٫۹۰ (نمونه‌ی ۷۰نفره). | وضعیت: تأییدشده با جدول ۱؛ گویه‌ها را معکوس‌نویسی نکرده‌ایم.</w:t>
            </w:r>
          </w:p>
        </w:tc>
      </w:tr>
    </w:tbl>
    <w:p>
      <w:pPr>
        <w:spacing w:after="80"/>
      </w:pPr>
    </w:p>
    <w:p>
      <w:pPr>
        <w:spacing w:after="80"/>
      </w:pPr>
    </w:p>
    <w:p>
      <w:pPr>
        <w:bidi/>
        <w:spacing w:after="100" w:line="300"/>
      </w:pPr>
      <w:r>
        <w:rPr>
          <w:rFonts w:ascii="Arial" w:cs="Arial" w:eastAsia="Arial" w:hAnsi="Arial"/>
          <w:sz w:val="20"/>
          <w:szCs w:val="20"/>
          <w:rtl/>
        </w:rPr>
        <w:t xml:space="preserve">هنجارهای برخورد با تعارض در تیم: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با تعارض به‌طور آشکار برخورد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می‌کوشند به هر قیمتی از تعارض پرهیز 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تعارضی پیش آید، افراد درگیر بی‌درنگ برای حل آن اقدام می‌کنند.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به انجام کار در این تیم آسیب می‌زند.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بروز احساسات (مثلاً گریه یا فریاد) در این تیم پذیرفته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 این تیم تشویق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اختلاف‌نظر درباره‌ی مسئولیت‌های شغلی در این تیم پرهیز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Jehn, K. A. (1995). A multimethod examination of the benefits and detriments of intragroup conflict. Administrative Science Quarterly, 40(2), 256–282. https://doi.org/10.2307/2393638 Scale based on Cosier, R. A., &amp; Dalton, D. R. (1990). Positive effects of conflict: A field assessment. International Journal of Conflict Management, 1(1), 81–92. (details to verify) | نمره‌گذاری: هنجار تعارض (Conflict Norms، α = ٫۷۴)، ۷ گویه؛ قالب پاسخ در متن نیامده (۵ درجه‌ی موافقت فرض شد؛ باید بررسی شود). پس از بازکدگذاری میانگین بگیرید؛ بالاتر = بازبودن بیشتر نسبت به تعارض. | مستقیم: CN1، CN5، CN6. | معکوس (ستاره‌دار در مقاله): CN2، CN3، CN4، CN7. | وضعیت: متن ۷ گویه تأییدشده؛ جهت معکوس CN3 دوباره دیده شود.</w:t>
            </w:r>
          </w:p>
        </w:tc>
      </w:tr>
    </w:tbl>
    <w:p>
      <w:pPr>
        <w:spacing w:after="80"/>
      </w:pPr>
    </w:p>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 (None) … ۵ = خیلی زیاد (A lot)</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Jehn, K. A. (1995). A multimethod examination of the benefits and detriments of intragroup conflict. Administrative Science Quarterly, 40(2), 256–282. https://doi.org/10.2307/2393638 | نمره‌گذاری: ۵ درجه (۱ = None … ۵ = A lot)؛ میانگین ۴ گویه؛ بالاتر = تعارض رابطه‌ای بیشتر. در مقاله ۸ گویه‌ی حضور تعارض بود (۴ رابطه‌ای با α = ٫۹۲ و ۴ وظیفه‌ای با α = ٫۸۷)؛ فقط ۴ گویه‌ی رابطه‌ای آورده شده است. | مستقیم: RC1 تا RC4. | معکوس: ندارد. | وضعیت: طیف و آلفا تأییدشده؛ متن ۴ گویه از گزارش شما، نه جدول ۱.</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بُعد لنسونی: بی‌توجهی به نتایج جمعی — جای گویه‌ها خالی است (نیاز به بررسی)</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منتشرشده‌ی قابل‌تأییدی برای این بُعد پیدا نشد. جایگاه‌ها عمداً خالی مانده‌اند؛ هیچ گویه‌ی محقق‌ساخته یا جایگزین ناهمخوانی در آن نگذاشته‌ام. نامزدهای جست‌وجوشده که متن گویه‌هایشان در دسترس من نبود: زیرمقیاس «تلاش (Effort)» از Hoegl و Gemuenden (2001، Organization Science 12(4)، 435–449، DOI 10.1287/orsc.12.4.435.10635؛ گویه‌ها باید در پیوست مقاله باشند) و مقیاس «اهداف همکارانه» از Alper، Tjosvold و Law (2000، Personnel Psychology). بررسی و کنار گذاشته‌شده: Group Orientation Scale (ویژگی فردی). اسکرین‌شات گویه‌های پیوست Hoegl و Gemuenden را بیاورید تا جایگاه‌ها پر شود.</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NR1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گویه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NR2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گویه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NR3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گویه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تعیین نشده | نمره‌گذاری: تعیین نشده (پس از یافتن ابزار) | مستقیم/معکوس: تعیین نشده | وضعیت: نیاز به بررسی. سه ردیف NR1 تا NR3 فقط جای نگه‌دارنده‌اند و تعداد گویه‌ی واقعی ابزار نامشخص است.</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p>
      <w:pPr>
        <w:bidi/>
        <w:spacing w:after="100" w:line="300"/>
      </w:pPr>
      <w:r>
        <w:rPr>
          <w:rFonts w:ascii="Arial" w:cs="Arial" w:eastAsia="Arial" w:hAnsi="Arial"/>
          <w:b/>
          <w:bCs/>
          <w:sz w:val="20"/>
          <w:szCs w:val="20"/>
          <w:rtl/>
        </w:rPr>
        <w:t xml:space="preserve">تعهد به حرفه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معتقدم کسانی که در یک حرفه آموزش دیده‌اند، مسئولیت دارند مدتی معقول در آن حرفه بمانند.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در حرفه‌ی حسابرسی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حرفه‌ی حسابرسی احساس مسئولیت می‌کنم که در آن ادامه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حسابرسی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حسابرسی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سر احساس وفاداری به حسابرسی در آن مانده‌ام.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نزد کارفرمای کنونی‌ام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مؤسسه‌ام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اکنون مؤسسه‌ام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سزاوار وفاداری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اکنون مؤسسه‌ام را ترک نمی‌کنم، چون نسبت به افراد آن احساس تعهد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دِین زیادی به مؤسسه‌ام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Meyer, J. P., Allen, N. J., &amp; Smith, C. A. (1993). Commitment to organizations and occupations: Extension and test of a three-component conceptualization. Journal of Applied Psychology, 78(4), 538–551. Organizational scales are modified versions of Allen, N. J., &amp; Meyer, J. P. (1990). The measurement and antecedents of affective, continuance and normative commitment to the organization. Journal of Occupational Psychology, 63(1), 1–18. | نمره‌گذاری: ۷ درجه (۱ = strongly disagree … ۷ = strongly agree)؛ برای هر مؤلفه میانگین ۶ گویه پس از بازکدگذاری (۸ − پاسخ). مؤلفه‌ها: حرفه (عاطفی OC، تداومی OCC، هنجاری ONM) و مؤسسه (عاطفی AC، تداومی ACC، هنجاری ANM). | معکوس: OC2، OC4، OC5؛ OCC5؛ ONM2؛ AC3، AC4، AC5؛ ANM1. | مستقیم: بقیه‌ی گویه‌ها. | وضعیت: متن و جهت‌ها تأییدشده با جدول ۳؛ «پرستاری» ← «حسابرسی» اقتباس است.</w:t>
            </w:r>
          </w:p>
        </w:tc>
      </w:tr>
    </w:tbl>
    <w:p>
      <w:pPr>
        <w:spacing w:after="80"/>
      </w:pPr>
    </w:p>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به سه پرسش اول بر پایه‌ی «شدت» و به چهار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از نظر عاطفی شما را خسته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می‌کنید توانی ندارید؟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هر ساعت کار برایتان خسته‌کننده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Kristensen, T. S., Borritz, M., Villadsen, E., &amp; Christensen, K. B. (2005). The Copenhagen Burnout Inventory: A new tool for the assessment of burnout. Work &amp; Stress, 19(3), 192–207. https://doi.org/10.1080/02678370500297720 | نمره‌گذاری (فرسودگی مرتبط با کار): پاسخ‌ها را به ۱۰۰ / ۷۵ / ۵۰ / ۲۵ / ۰ تبدیل کنید (Always یا To a very high degree = ۱۰۰ … Never/almost never یا To a very low degree = ۰؛ یعنی (پاسخ ۱ تا ۵ − ۱) × ۲۵). میانگین ۷ گویه = ۰ تا ۱۰۰؛ بالاتر = فرسودگی بیشتر؛ α مقاله = ٫۸۷. | نوع پاسخ: EX1–EX3 شدت، EX4–EX7 فراوانی. | مستقیم: EX1–EX6. | معکوس: EX7 (۱۰۰ − نمره). | وضعیت: متن و نوع پاسخ تأییدشده با جدول II مقاله. نام زیرمقیاس «فرسودگی مرتبط با کار» است، نه «خستگی عاطفی».</w:t>
            </w:r>
          </w:p>
        </w:tc>
      </w:tr>
    </w:tbl>
    <w:p>
      <w:pPr>
        <w:spacing w:after="80"/>
      </w:pPr>
    </w:p>
    <w:p>
      <w:pPr>
        <w:spacing w:after="80"/>
      </w:pP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Moore, C., Detert, J. R., Treviño, L. K., Baker, V. L., &amp; Mayer, D. M. (2012). Why employees do bad things: Moral disengagement and unethical organizational behavior. Personnel Psychology, 65(1), 1–48. https://doi.org/10.1111/j.1744-6570.2011.01237.x | نمره‌گذاری: ۷ درجه (۱ = strongly disagree … ۷ = strongly agree)؛ میانگین ۸ گویه؛ بالاتر = تمایل بیشتر به عدم تقید اخلاقی. | مستقیم: همه‌ی MD1 تا MD8 (گویه‌ها به‌صورت عبارت توجیه‌کننده نوشته شده‌اند). | معکوس: ندارد. | هر گویه یک سازوکار Bandura را می‌سنجد (MD1 توجیه اخلاقی، MD2 برچسب‌گذاری خوش‌آیند، MD3 مقایسه‌ی سودمند، MD4 جابه‌جایی مسئولیت، MD5 پخش مسئولیت، MD6 تحریف پیامد، MD7 انسان‌زدایی، MD8 نسبت‌دادن سرزنش). | وضعیت: متن تأییدشده با پیوست A.</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 برای رعایت بودجه.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Otley, D. T., &amp; Pierce, B. J. (1996). Auditor time budget pressure: Consequences and antecedents. Accounting, Auditing &amp; Accountability Journal, 9(1), 31–58. https://doi.org/10.1108/09513579610109969 (wording of the five behaviours from its Appendix; origin: Kelley &amp; Margheim, 1990) | نمره‌گذاری: فراوانی ۵ درجه (هرگز = ۱ … تقریباً همیشه = ۵)؛ «موضوعیت نداشت» و «ترجیح می‌دهم پاسخ ندهم» = داده‌ی گمشده؛ میانگین PN1–PN5 (هسته) = هنجار DAB که اعضا برداشت می‌کنند؛ PN6 جدا. | مستقیم: همه. | معکوس: ندارد. | وضعیت: PN1–PN5 همان پنج رفتار منبع با مرجع «اعضای دیگر تیم» (تغییر مرجع = اقتباس)؛ PN6 از ما.</w:t>
            </w:r>
          </w:p>
        </w:tc>
      </w:tr>
    </w:tbl>
    <w:p>
      <w:pPr>
        <w:spacing w:after="80"/>
      </w:pPr>
    </w:p>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کار را در وقت شخصی خودم انجام دادم و ثبت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زمان کار را به کدهای غیرقابل‌صورت‌حساب منتقل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Otley, D. T., &amp; Pierce, B. J. (1996). Auditor time budget pressure: Consequences and antecedents. Accounting, Auditing &amp; Accountability Journal, 9(1), 31–58. https://doi.org/10.1108/09513579610109969 (Appendix, questions 6–7; behaviours based on Kelley &amp; Margheim, 1990; URT after Kelley &amp; Seiler, 1982, Table VIII) | نمره‌گذاری: فراوانی ۵ درجه (Never/هرگز = ۱، Rarely = ۲، Sometimes = ۳، Often = ۴، Nearly always = ۵)؛ میانگین DB1–DB5 = DAB (کاهش کیفیت)؛ DB6–DB7 = کم‌گزارشی زمان (URT) جدا. | مستقیم: همه. | معکوس: ندارد. | وضعیت: DB1–DB5 عین پیوست؛ DB6–DB7 جمله‌بندی از ماست بر پایه‌ی برچسب‌های جدول VIII (ساختار تأییدشده، متن نه). «موضوعیت نداشت» = گمشده.</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۳ شرط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researcher-made experimental scenario (no published instrument) | نمره‌گذاری: V1a–V1c ۷ درجه (۱ = اصلاً محتمل نیست … ۷ = بسیار محتمل)؛ میانگین = قصد رفتار نادرست؛ V1d = درصد برآوردی همکاران. | مستقیم: همه. | معکوس: ندارد. | عامل‌های تصادفی: اعتماد تیمی (بالا/پایین) × فشار زمانی (بالا/پایین). | وضعیت: محقق‌ساخته؛ فقط بررسی درک سناریو لازم است.</w:t>
            </w:r>
          </w:p>
        </w:tc>
      </w:tr>
    </w:tbl>
    <w:p>
      <w:pPr>
        <w:spacing w:after="80"/>
      </w:pPr>
    </w:p>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 و فشار اجتماعی (اقتباس از Lord &amp; DeZoort، ۲۰۰۱)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سه شرایط را تصادفی می‌بیند: بدون فشار اجتماعی (فقط پنج پاراگراف اول)؛ فشار همنوایی (پاراگراف همکار)؛ فشار اطاعت (پاراگراف شریک). شرط «بدون فشار» برداشت من از طرح است؛ متنی که فرستادید فقط دو گروه فشار را نشان می‌داد. مبالغ و سال‌ها برای محیط ایران تعدیل شده‌اند.</w:t>
            </w:r>
          </w:p>
        </w:tc>
      </w:tr>
    </w:tbl>
    <w:p>
      <w:pPr>
        <w:bidi/>
        <w:spacing w:after="100" w:line="300"/>
      </w:pPr>
      <w:r>
        <w:rPr>
          <w:rFonts w:ascii="Arial" w:cs="Arial" w:eastAsia="Arial" w:hAnsi="Arial"/>
          <w:sz w:val="22"/>
          <w:szCs w:val="22"/>
          <w:rtl/>
        </w:rPr>
        <w:t xml:space="preserve">تصور کنید حسابرس ارشد یک مؤسسه‌ی حسابرسی بزرگ هستید و مسیر شغلی‌تان به‌سرعت پیشرفت کرده است. انتظار دارید سال آینده شانس بسیار خوبی برای ارتقا به مدیر داشته باشید، که دست‌کم یک سال زودتر از همکاران هم‌رده‌تان خواهد بود. برای جایگزینی حسابرس ارشد دیگری که به مأموریت جدیدی منتقل شده، مسئولیت کار میدانی حسابرسی امسال شرکت «گرگ تکنولوژی» (به‌اختصار «گرگ»)، یک تولیدکننده‌ی بورسی رایانه‌های علمی، به شما سپرده شده است. پیش‌تر در تیم حسابرسی گرگ کار نکرده‌اید. هرچند غیرعادی به نظر می‌رسد، به‌دلیل تجربه و توانایی‌تان اکنون بالاترین سطح غیرشریک در حسابرسی گرگ هستید. وظایف شما شامل برنامه‌ریزی و هماهنگی حسابرسی، سرپرستی کارکنان حسابرسی و ارتباط با مدیریت گرگ است.</w:t>
      </w:r>
    </w:p>
    <w:p>
      <w:pPr>
        <w:bidi/>
        <w:spacing w:after="100" w:line="300"/>
      </w:pPr>
      <w:r>
        <w:rPr>
          <w:rFonts w:ascii="Arial" w:cs="Arial" w:eastAsia="Arial" w:hAnsi="Arial"/>
          <w:sz w:val="22"/>
          <w:szCs w:val="22"/>
          <w:rtl/>
        </w:rPr>
        <w:t xml:space="preserve">در جریان حسابرسی می‌کوشید وجود و ارزش‌گذاری دارایی‌هایی به مبلغ ۲۵٬۰۰۰ میلیون ریال را که در دفاتر گرگ با عنوان «دارایی‌های در جریان تکمیل» ثبت شده‌اند، تأیید کنید. گرگ از این حساب برای گروه‌بندی بهای تجهیزات مرتبط با یکدیگر تا زمان تحصیل همه‌ی دارایی‌های ثابت استفاده می‌کند. رویه‌ی گرگ این است که بهای انباشته‌ی تجهیزات را به حساب دارایی ثابت «تجهیزات» منتقل کند و استهلاک را فقط از زمان بهره‌برداری ثبت کند.</w:t>
      </w:r>
    </w:p>
    <w:p>
      <w:pPr>
        <w:bidi/>
        <w:spacing w:after="100" w:line="300"/>
      </w:pPr>
      <w:r>
        <w:rPr>
          <w:rFonts w:ascii="Arial" w:cs="Arial" w:eastAsia="Arial" w:hAnsi="Arial"/>
          <w:sz w:val="22"/>
          <w:szCs w:val="22"/>
          <w:rtl/>
        </w:rPr>
        <w:t xml:space="preserve">مهندسان تولید گرگ به شما می‌گویند این تجهیزات (دارایی‌های در جریان تکمیل) در ابتدای سال مالی پنج سال پیش خریداری و به بهره‌برداری رسیده و عمر مفید ۵ ساله داشته است. اما می‌بینید در این ۵ سال از زمان تحصیل و بهره‌برداری هیچ استهلاکی ثبت نشده است. هرچند کاربرگ‌های حسابرسی سال‌های قبل وجود و بهای دارایی‌ها را نشان می‌داد، وقتی می‌کوشید وجود و بهای تجهیزات را تأیید کنید، کارکنان گرگ نمی‌توانند تجهیزات را با جزئیات توصیف کنند یا فاکتورهای خرید اولیه را ارائه دهند. افزون بر این، مدیریت گرگ نمی‌تواند تجهیزات مورد نظر را به‌طور فیزیکی پیدا کند. در نتیجه نتیجه می‌گیرید و در کاربرگ‌ها مستند می‌کنید که تجهیزات مورد نظر را نمی‌توان به‌طور فیزیکی یافت، از دفاتر و سوابق گرگ قابل شناسایی نیست و اگر وجود دارد، باید تاکنون کاملاً مستهلک شده باشد. تعدیل پیشنهادی شما حذف دارایی‌های در جریان تکمیل مورد نظر به‌عنوان هزینه به مبلغ ۲۵٬۰۰۰ میلیون ریال است. اهمیت برنامه‌ریزی‌شده‌ی حسابرسی ۵ درصد سود بود. سود خالص تعدیل‌نشده‌ی گرگ پس از همه‌ی تعدیلات دیگر ولی پیش از در نظر گرفتن دارایی‌های ثبت‌شده در این حساب ۱۰۰٬۰۰۰ میلیون ریال است. بنابراین تعدیل پیشنهادی سود گرگ را از ۱۰۰٬۰۰۰ به ۷۵٬۰۰۰ میلیون ریال کاهش می‌دهد.</w:t>
      </w:r>
    </w:p>
    <w:p>
      <w:pPr>
        <w:bidi/>
        <w:spacing w:after="100" w:line="300"/>
      </w:pPr>
      <w:r>
        <w:rPr>
          <w:rFonts w:ascii="Arial" w:cs="Arial" w:eastAsia="Arial" w:hAnsi="Arial"/>
          <w:sz w:val="22"/>
          <w:szCs w:val="22"/>
          <w:rtl/>
        </w:rPr>
        <w:t xml:space="preserve">مدیر مالی گرگ به‌شدت با توصیه‌ی شما برای حذف دارایی‌های در جریان تکمیل مخالف است. مدیر مالی به صلاحیت شما و کارکنانتان حمله کرده و تهدید کرده است مؤسسه‌ی شما را به‌عنوان حسابرس گرگ تعویض کند. مدیر مالی تأکید می‌کند تجهیزات وجود دارد ولی نمی‌توان آن را جداگانه شناسایی کرد، زیرا دو سال پیش، هنگام انتقال شرکت به تأسیسات تولیدی کنونی، در یک خط تولید موجود ادغام شده است. مدیر مالی گرگ پیشنهاد می‌کند مانده‌ی ۲۵٬۰۰۰ میلیون ریالی دارایی‌های در جریان تکمیل به حساب تجهیزات منتقل شود و امسال ۵٬۰۰۰ میلیون ریال هزینه‌ی استهلاک ثبت شود و مانده به روش خط مستقیم طی چهار سال آینده مستهلک گردد.</w:t>
      </w:r>
    </w:p>
    <w:p>
      <w:pPr>
        <w:bidi/>
        <w:spacing w:after="100" w:line="300"/>
      </w:pPr>
      <w:r>
        <w:rPr>
          <w:rFonts w:ascii="Arial" w:cs="Arial" w:eastAsia="Arial" w:hAnsi="Arial"/>
          <w:sz w:val="22"/>
          <w:szCs w:val="22"/>
          <w:rtl/>
        </w:rPr>
        <w:t xml:space="preserve">[فقط گروه فشار همنوایی] حسابرس ارشدی که سال گذشته مسئول حسابرسی گرگ بود، همکاری است که کارتان را با او در مؤسسه شروع کرده‌اید. تصمیم گرفتید برای پرسش درباره‌ی مانده‌ی تجهیزات با او تماس بگیرید، چون صاحبکار را خوب می‌شناسد. او، با اینکه با شواهد حسابرسی و نتایج مستندشده‌ی شما و کارکنانتان موافق بود، گفت شرایط آن‌قدر مبهم است که با توجه به نگرانی از دست‌دادن صاحبکار، مصالحه توجیه‌پذیر است. به شما گفته می‌شود مانده‌ی دارایی‌های در جریان تکمیل سال گذشته نیز قابل تأیید نبود، اما صاحبکار بر وجود آن پافشاری کرد و سرانجام نسبت به سود بی‌اهمیت تلقی شد. او همچنین از پیامدهای شغلی کسی که باعث از دست‌رفتن گرگ شود نگران بود. در نهایت پیشنهاد کرد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او توصیه کرد کاربرگ‌هایی را امضا کنید که مانده‌ی خالص تجهیزات امسال را ۲۰٬۰۰۰ میلیون ریال نشان می‌دهد.</w:t>
      </w:r>
    </w:p>
    <w:p>
      <w:pPr>
        <w:bidi/>
        <w:spacing w:after="100" w:line="300"/>
      </w:pPr>
      <w:r>
        <w:rPr>
          <w:rFonts w:ascii="Arial" w:cs="Arial" w:eastAsia="Arial" w:hAnsi="Arial"/>
          <w:sz w:val="22"/>
          <w:szCs w:val="22"/>
          <w:rtl/>
        </w:rPr>
        <w:t xml:space="preserve">[فقط گروه فشار اطاعت] شریک سال گذشته‌ی حسابرسی گرگ دیگر در مؤسسه‌ی شما نیست. در طول حسابرسی، شریک جدیدِ مسئول مأموریت چند گفت‌وگو با مدیر مالی گرگ درباره‌ی دارایی‌های در جریان تکمیل مورد نظر داشته است. شریک، با اینکه با شواهد حسابرسی و نتایج مستندشده‌ی شما و کارکنانتان موافق است، پیشنهاد می‌کند شرایط آن‌قدر مبهم است که با توجه به نگرانی از دست‌دادن صاحبکار، مصالحه توجیه‌پذیر است. شریک به شما می‌گوید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در نتیجه شریک به شما دستور می‌دهد کاربرگ‌هایی را امضا کنید که مانده‌ی خالص تجهیزات امسال را ۲۰٬۰۰۰ میلیون ریال نشان می‌دهد.</w:t>
      </w:r>
    </w:p>
    <w:p>
      <w:pPr>
        <w:bidi/>
        <w:spacing w:after="100" w:line="300"/>
      </w:pPr>
      <w:r>
        <w:rPr>
          <w:rFonts w:ascii="Arial" w:cs="Arial" w:eastAsia="Arial" w:hAnsi="Arial"/>
          <w:b/>
          <w:bCs/>
          <w:sz w:val="22"/>
          <w:szCs w:val="22"/>
          <w:rtl/>
        </w:rPr>
        <w:t xml:space="preserve">دستورالعمل: می‌توانید به هر یک از بخش‌های قبلی برگردید. بدون در نظر گرفتن اثرات مالیاتی، برای دارایی‌هایی که در اصل «دارایی‌های در جریان تکمیل» ثبت شده بودند، چه مانده‌ی خالص تجهیزاتی را در کاربرگ‌های امسال امضا می‌کنید (یعنی پس از کسر هزینه‌ی استهلاک امسال یا سایر حذف‌ها)؟   V2: ______ میلیون ریال</w:t>
      </w:r>
    </w:p>
    <w:p>
      <w:pPr>
        <w:bidi/>
        <w:spacing w:after="100" w:line="300"/>
      </w:pPr>
      <w:r>
        <w:rPr>
          <w:rFonts w:ascii="Arial" w:cs="Arial" w:eastAsia="Arial" w:hAnsi="Arial"/>
          <w:sz w:val="20"/>
          <w:szCs w:val="20"/>
          <w:rtl/>
        </w:rPr>
        <w:t xml:space="preserve">بررسی درک سناریو (۱ = اصلاً … ۷ = بسیار): V2m1: تا چه حد برای پذیرش پیشنهاد مدیر مالی احساس فشار کردید؟  V2m2: چه کسی پذیرش پیشنهاد را توصیه کرد؟ ☐ هیچ‌کس  ☐ همکار هم‌رده  ☐ شریک</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Lord, A. T., &amp; DeZoort, F. T. (2001). The impact of commitment and moral reasoning on auditors' responses to social influence pressure. Accounting, Organizations and Society, 26(3), 215–235. https://doi.org/10.1016/S0361-3682(00)00022-2 (Appendix A, scenario) | نمره‌گذاری: متغیر وابسته = مبلغ خالص تجهیزاتی که امضا می‌کنید (V2؛ میلیون ریال)؛ مبلغ کمتر = مقاومت بیشتر در برابر فشار (امضای ۲۰٬۰۰۰ = پذیرش پیشنهاد مدیر مالی). عامل تصادفی: بدون فشار / همنوایی / اطاعت. | مستقیم/معکوس: مفهومی ندارد (یک متغیر عددی). | وضعیت: سناریو عین متن با تعدیل مبالغ و سال‌ها؛ شرط «بدون فشار» فرض ماست.</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همدل، منصف، دوستانه، بخشنده، یاری‌رسان، سخت‌کوش، صادق، مهربان.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Aquino, K., &amp; Reed, A., II. (2002). The self-importance of moral identity. Journal of Personality and Social Psychology, 83(6), 1423–1440. https://doi.org/10.1037/0022-3514.83.6.1423 | نمره‌گذاری: ۵ درجه (۱ = strongly disagree … ۵ = strongly agree). درونی‌سازی = میانگین MI1–MI5 (α مقاله = ٫۷۸)، نمادپردازی = میانگین MIS1–MIS5 (α = ٫۶۹)؛ بالاتر = هویت اخلاقی مهم‌تر/نمایان‌تر. | مستقیم: MI1، MI2، MI5، MIS1–MIS5. | معکوس (بازکدگذاری ۶ − پاسخ): MI3، MI4. | وضعیت: ۱۰ گویه‌ی نهایی تأییدشده با متن مقاله (جدول ۳). نمادپردازی در نسخه‌ی کوتاه نیست.</w:t>
            </w:r>
          </w:p>
        </w:tc>
      </w:tr>
    </w:tbl>
    <w:p>
      <w:pPr>
        <w:spacing w:after="80"/>
      </w:pPr>
    </w:p>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researcher-made marker items (no published instrument) | نمره‌گذاری: ۷ درجه؛ میانگین؛ فقط برای سنجش اثر روش مشترک. | همه‌ی گویه‌ها مستقیم؛ معکوس ندارد. | وضعیت: محقق‌ساخته و عمداً بی‌ربط به موضوع.</w:t>
            </w:r>
          </w:p>
        </w:tc>
      </w:tr>
    </w:tbl>
    <w:p>
      <w:pPr>
        <w:spacing w:after="80"/>
      </w:pPr>
    </w:p>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اصل انتخاب ابزار</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پرسشنامه فقط گویه‌هایی آمده‌اند که متن‌شان در یک مقاله‌ی منتشرشده چاپ شده است و با ارجاع کامل به همان مقاله به‌کار می‌روند؛ برای هیچ سازه‌ای مجوز یا اجازه‌ی جداگانه درخواست نشده است. به همین دلیل ابزارهای تجاری یا مجوزدار (PCQ، MBI، ارزیابی لنسونی) کنار گذاشته شدند و «سرمایه‌ی روان‌شناختی» فعلاً در پرسشنامه نیست. یادداشت صادقانه: چاپ‌شدن گویه در مقاله به‌معنای رهاشدن حق نشر نیست؛ رویه‌ی رایج در پژوهش دانشگاهی ارجاع کامل است، اما اگر نشریه‌ای مجوز خواست، تصمیم با نویسندگان است.</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۱ تا 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(تصویر شما): ۶+۶+۶ گویه؛ «پرستاری» به «حسابرسی» تبدیل شد. معکوس‌ها: OC2، OC4، OC5، OCC5، ONM2. طیف ۷ درجه (۱ = strongly disagree، ۷ = strongly agree) و میانگین‌گیری برای نمره‌ی ترکیبی، تأییدشده با بخش روش مقاله (تصویر شما). نمونه‌ی مقاله ۶۰۳ پرستار انتاریو بود؛ تبدیل به حسابرسی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از پرستاری به حسابرسی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۴ تا ۶)</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۶+۶+۶ گویه. معکوس‌ها: AC3، AC4، AC5، ANM1. طبق بخش روش مقاله، مقیاس‌های سازمانی «نسخه‌های تعدیل‌شده‌ی» Allen &amp; Meyer (۱۹۹۰) هستند: عاطفی با حذف دو گویه‌ی ضعیف، تداومی با حذف سه گویه (از جمله دو معکوس) و افزودن گویه‌ی ACC5 که از مقیاس حرفه‌ای برگرفته شده، و هنجاری کاملاً بازنویسی‌شده. مقیاس‌های حرفه‌ای ۶ گویه‌ی منتخب از ۳۰ گویه‌ی اولیه‌ی پرستاران دانشجو هستند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ارجاع کامل به مقاله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بی‌توجهی به نتایج جمعی (لنسونی)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تعیین نشده</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 جایگاه</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قابل‌تأیید پیدا نشد؛ جایگاه‌ها خالی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نیاز به بررسی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پیوست، سؤال‌های ۶ و ۷ (بر پایه‌ی Alderman &amp; Deitrick 1982؛ Kelley &amp; Margheim 1987, 1990). همان رفتارها در Paino, Thani &amp; Syed Ahmad هم به‌کار رفته است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پیوست. درصدهای تصویر شما (۳۷، ۴۱، ۲۹، ۳۳، ۲۶ و ۲۸٪) دقیقاً با متن Otley &amp; Pierce یکی است، پس منبع تصویر همان مقاله است.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سنجش DAB از Paino را «کاربرد بعدی» ذکر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کم‌گزارشی زمان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۸ (بر پایه‌ی Kelley &amp; Seiler 1982) و بخش «رفتار ناکارآمد»</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ساختار تأییدشده: URT با پرسش مستقیم و پرسش درباره‌ی «همکاران به‌طور کلی» سنجیده شده؛ دو پاسخ جدول ۸ («کار در وقت شخصی» و «انتقال زمان به غیرقابل‌صورت‌حساب») برچسب جدول است. جمله‌بندی کامل گویه‌ها (DB6, DB7, PN6) از من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جمله‌بندی با متن اصلی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مقاله (متن شما): ۷ گویه، معکوس‌ها (۱، ۳، ۵)، طیف ۷ درجه از «very inaccurate» تا «very accurate». team → audit team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را در مقاله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همان طیف ۷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بُعد «تعهد/وضوح» لنسونی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جدول 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هشت گویه‌ی حضور تعارض (۴ رابطه‌ای + ۴ وظیفه‌ای) در ۵ درجه از ۱ = None تا ۵ = A lot؛ طیف و آلفا (٫۹۲ رابطه‌ای، ٫۸۷ وظیفه‌ای) با متن مقاله تأییدشده. متن ۴ گویه‌ی رابطه‌ای از گزارش شماست؛ جدول ۱ را خودم ندیده‌ام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جدول ۱</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Norms، α = ٫۷۴)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۷ گویه؛ علامت ستاره (معکوس) روی گویه‌های ۲، ۳، ۴، ۷. این مقیاس بر پایه‌ی مقیاس openness کازیر و دالتون (۱۹۹۰) و تعدیل‌شده به سطح گروه است؛ قالب پاسخ آن در متن نیامده (۵ درجه‌ی موافقت فرض شد). پوشش مستقیم «ترس از تعارض»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طیف پاسخ را از مقاله تأیید کنید؛ معکوس‌بودن گویه‌ی ۳ را دوباره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نمره‌ی پایین = اجتناب از پاسخگویی)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Stewart, Snyder &amp; Kou (2023)، جدول ۱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گزارش شما: ۸ گویه عین جدول ۱ (CC BY 4.0)، ۷ درجه از strongly disagree تا strongly agree، بدون گویه‌ی معکوس، α = ٫۹۰ (نمونه‌ی ۷۰نفره). مطالعه‌ی اعتبارسنجی با مدیران ارشد ۵ درجه به‌کار برده. ما نمره را برعکس می‌خوانیم، نه گویه‌ها را. این «پاسخگویی تیمی» است، نه مقیاس تأییدشده‌ی «اجتناب از پاسخگویی لنسونی»؛ گویه‌ها «مواجهه با عملکرد ضعیف همکار» را مستقیم نمی‌سنجند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نام سازه را «پاسخگویی تیمی (نمره‌ی معکوس)» بگذارید؛ منشأ گویه‌ها در پیوست مقاله بررسی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مقاله‌ی ۲۰۰۵ (متن شما): ۷ گویه، نوع پاسخ هر گویه (EX1–EX3 شدت؛ EX4–EX7 فراوانی)، EX7 معکوس، نمره‌گذاری ۰ تا ۱۰۰ (α = ٫۸۷). نام «خستگی عاطفی» نباید به‌کار رود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ارجاع کامل به مقاله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پیوست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هر هشت گویه‌ی ما عین متن و اولین گویه‌ی ستاره‌دار هر سازوکار است. چون در متن چسبانده‌شده «bold» دیده نمی‌شود، انتساب به MD-8 از انطباق با ساختار «یک گویه برای هر سازوکار» است. طیف ۷ درجه با دو سر «strongly disagree/agree»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ارجاع کامل به مقاله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۱۰</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متن اصلی (جدول ۳، ص ۱۴۲۸): ۱۰ گویه‌ی نهایی. درونی‌سازی (MI1–MI5؛ α = ٫۷۸) و نمادپردازی (MIS1–MIS5؛ α = ٫۶۹ که پایین است). طیف ۵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نمادپردازی را جدا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 و همنوایی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A (سناریو)</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سناریو دست‌کاری می‌شود، نه مقیاس. متن کامل سناریوی «گرگ» با دو شرط فشار (همکار = همنوایی؛ شریک = اطاعت) عین متن در موقعیت ۲ آمده؛ متغیر وابسته: مبلغ خالص تجهیزاتی که امضا می‌کنید. مبالغ و سال‌ها تعدیل شده‌اند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شرط «بدون فشار» فرض ماست؛ اقتباس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(OCQ سازمانی و حرفه‌ای)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۱۵+۱۵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B: ۱۵ گویه برای هر کدام، ۷ درجه. در پرسشنامه‌ی ما به‌کار نرفته (به‌جای آن Meyer et al. تأییدشده)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خواستید جایگزین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II (پرسش ۱ از Kelley &amp; Seiler 1982 و Kelley &amp; Margheim 1990؛ پرسش ۲ و ۳ ساخته‌ی خودشان)</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و گزینه‌ها (۵ تا ۱). همبستگی پرسش‌ها ۰٫۶۴ تا ۰٫۶۷ و آلفای ترکیبی ۰٫۸۵ (در متن شما). پرسش ۳ فرض‌اش کم‌گزارشی است و حساس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جمله‌ها از «سال گذشته» به «مأموریت مرجع» برگردانده شد؛ اقتباس</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 (حق‌الزحمه‌ی انتظاری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پرسش و ۳ گزینه، طیف ۱ تا ۵. گزینه‌ی «حق‌الزحمه‌ی مورد انتظار صاحبکار» می‌تواند نشانگر فشار صاحبکار باشد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مقاله‌ی ۲</w:t>
            </w:r>
          </w:p>
        </w:tc>
      </w:tr>
    </w:tbl>
    <w:p>
      <w:pPr>
        <w:bidi/>
        <w:spacing w:after="100" w:line="300"/>
      </w:pPr>
      <w:r>
        <w:rPr>
          <w:rFonts w:ascii="Arial" w:cs="Arial" w:eastAsia="Arial" w:hAnsi="Arial"/>
          <w:i/>
          <w:iCs/>
          <w:sz w:val="22"/>
          <w:szCs w:val="22"/>
          <w:rtl/>
        </w:rPr>
        <w:t xml:space="preserve">معکوس‌ها: OC2، OC4، OC5؛ AC3 تا AC5؛ TS1، TS3، TS5؛ CN2، CN3، CN4، CN7؛ MI3، MI4؛ EX7. سرمایه‌ی روان‌شناختی حذف شد و پیشنهاد «سپر هم‌خوان» در انتظار تصمیم شماست.</w:t>
      </w:r>
    </w:p>
    <w:p>
      <w:pPr>
        <w:pStyle w:val="Heading2"/>
        <w:keepNext/>
        <w:bidi/>
        <w:spacing w:after="120" w:before="280"/>
      </w:pPr>
      <w:r>
        <w:rPr>
          <w:rFonts w:ascii="Arial" w:cs="Arial" w:eastAsia="Arial" w:hAnsi="Arial"/>
          <w:b/>
          <w:bCs/>
          <w:color w:val="2E5597"/>
          <w:sz w:val="25"/>
          <w:szCs w:val="25"/>
          <w:rtl/>
        </w:rPr>
        <w:t xml:space="preserve">پوشش ابعاد لنسونی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بعد لنسونی</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ابزار منتشرشده در پرسشنامه</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اعتماد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 (Edmondson، ۷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کامل</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ترس از تعارض</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(Jehn، ۷ گویه) و حل تعارض (Jehn، ۳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مستقیم</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تعهد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(Edmondson، ۳) و هدف مشترک (Jehn، ۳)</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خوب</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اجتناب از پاسخگویی</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(Stewart و همکاران ۲۰۲۳، ۸ گویه؛ نمره‌ی پایین = اجتناب)</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جزئی</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کم‌توجهی به نتایج</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(جای خالی)</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منتشرشده‌ی قابل‌تأیید پیدا نشد؛ بررسی‌شده و کنار گذاشته‌شده: Group Orientation Scale (ویژگی فردی)، goal interdependence (متن گویه‌ها پیدا نشد)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(ترس از تعارض)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CN2،3،4،7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(نمره‌ی پایین = اجتناب)</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معکوس؛ در تحلیل نمره‌ی کل برعکس خوانده شود</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OCC5؛ ONM2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ANM1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بی‌توجهی به نتایج جمعی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NR1–NR3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 جایگاه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تعیین نشده</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 نمره ۱–۵ ≈ ۰–۱۰۰</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 URT)</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 (موقعیت 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۰–۱۰۰</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قضاوت امضا (موقعیت ۲)</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مبلغ (میلیون ریال)</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کمتر = مقاومت بیشتر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 (درونی‌سازی)، MIS1–MIS5 (نمادپردازی)</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ترکیب میانگین (آلفا گزارش‌شده ۰٫۸۵)؛ BT1 ۵=آسان … ۱=غیرممکن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FI3 = فشار انتظار حق‌الزحمه</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نسخه‌ی کوتاه</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نسخه‌ی کوتاه (حدود ۱۱۷ گویه، ۱۸ تا ۲۱ دقیقه) برای جمع‌آوری اصلی است. نسبت به نسخه‌ی کامل حذف شده‌اند: تعهد تداومی حرفه و مؤسسه (۱۲ گویه)، نمادپردازی هویت اخلاقی (۵)، فرسودگی مرتبط با صاحبکار (۶)، قصد ترک حرفه و مؤسسه (۶)، صدا/وفاداری/بی‌اعتنایی/شهروندی/تکلیف/رضایت (جایگاه‌های خالی)، کوچینگ سرپرست (۳)، هدف مشترک (۳)، حل تعارض (۳)، دوست‌داشتن اعضا (۴)، یادگیری تیم (۷)، عملکرد تیم (۵). جدول‌های ضمیمه برای ردیف‌های حذف‌شده فیلتر شده‌اند؛ ردیف تعهد (که مؤلفه‌ی تداومی را هم ذکر می‌کند) و جدول پوشش لنسونی با نسخه‌ی کامل یکی مانده‌اند.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2026-10-08T19:10:50.514Z</dcterms:created>
  <dcterms:modified xsi:type="dcterms:W3CDTF">2026-10-08T19:10:50.514Z</dcterms:modified>
</cp:coreProperties>
</file>

<file path=docProps/custom.xml><?xml version="1.0" encoding="utf-8"?>
<Properties xmlns="http://schemas.openxmlformats.org/officeDocument/2006/custom-properties" xmlns:vt="http://schemas.openxmlformats.org/officeDocument/2006/docPropsVTypes"/>
</file>