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pPr>
        <w:pStyle w:val="Heading2"/>
        <w:keepNext/>
        <w:bidi/>
        <w:spacing w:after="120" w:before="280"/>
      </w:pPr>
      <w:r>
        <w:rPr>
          <w:rFonts w:ascii="Arial" w:cs="Arial" w:eastAsia="Arial" w:hAnsi="Arial"/>
          <w:b/>
          <w:bCs/>
          <w:color w:val="2E5597"/>
          <w:sz w:val="25"/>
          <w:szCs w:val="25"/>
          <w:rtl/>
        </w:rPr>
        <w:t xml:space="preserve">فشار زمانی در مأموریت مرجع</w:t>
      </w:r>
    </w:p>
    <w:p>
      <w:pPr>
        <w:bidi/>
        <w:spacing w:after="100" w:line="300"/>
      </w:pPr>
      <w:r>
        <w:rPr>
          <w:rFonts w:ascii="Arial" w:cs="Arial" w:eastAsia="Arial" w:hAnsi="Arial"/>
          <w:b/>
          <w:bCs/>
          <w:sz w:val="22"/>
          <w:szCs w:val="22"/>
          <w:rtl/>
        </w:rPr>
        <w:t xml:space="preserve">TB1. در مأموریت مرجع، فشار ناشی از محدودیت بودجه زمانی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بودجه زمانی مشخصی وجود نداشت/اطلاع ندارم</w:t>
      </w:r>
    </w:p>
    <w:p>
      <w:pPr>
        <w:bidi/>
        <w:spacing w:after="100" w:line="300"/>
      </w:pPr>
      <w:r>
        <w:rPr>
          <w:rFonts w:ascii="Arial" w:cs="Arial" w:eastAsia="Arial" w:hAnsi="Arial"/>
          <w:b/>
          <w:bCs/>
          <w:sz w:val="22"/>
          <w:szCs w:val="22"/>
          <w:rtl/>
        </w:rPr>
        <w:t xml:space="preserve">TB2. در مأموریت مرجع، فشار ناشی از مهلت تحویل گزارش را تا چه اندازه تجربه کردید؟</w:t>
      </w:r>
    </w:p>
    <w:p>
      <w:pPr>
        <w:bidi/>
        <w:spacing w:after="100" w:line="300"/>
      </w:pPr>
      <w:r>
        <w:rPr>
          <w:rFonts w:ascii="Arial" w:cs="Arial" w:eastAsia="Arial" w:hAnsi="Arial"/>
          <w:sz w:val="22"/>
          <w:szCs w:val="22"/>
          <w:rtl/>
        </w:rPr>
        <w:t xml:space="preserve">☐ اصلاً  ☐ کم  ☐ متوسط  ☐ زیاد  ☐ بسیار زیاد  ☐ از مهلت گزارش اطلاع نداشتم</w:t>
      </w:r>
    </w:p>
    <w:p>
      <w:pPr>
        <w:bidi/>
        <w:spacing w:after="100" w:line="300"/>
      </w:pPr>
      <w:r>
        <w:rPr>
          <w:rFonts w:ascii="Arial" w:cs="Arial" w:eastAsia="Arial" w:hAnsi="Arial"/>
          <w:b/>
          <w:bCs/>
          <w:sz w:val="22"/>
          <w:szCs w:val="22"/>
          <w:rtl/>
        </w:rPr>
        <w:t xml:space="preserve">TB3. با توجه به حجم کار موردنیاز، بودجه زمانی تعیین‌شده را تا چه اندازه کافی می‌دانستید؟</w:t>
      </w:r>
    </w:p>
    <w:p>
      <w:pPr>
        <w:bidi/>
        <w:spacing w:after="100" w:line="300"/>
      </w:pPr>
      <w:r>
        <w:rPr>
          <w:rFonts w:ascii="Arial" w:cs="Arial" w:eastAsia="Arial" w:hAnsi="Arial"/>
          <w:sz w:val="22"/>
          <w:szCs w:val="22"/>
          <w:rtl/>
        </w:rPr>
        <w:t xml:space="preserve">☐ ۱ ـ کاملاً ناکافی  ☐ ۲  ☐ ۳  ☐ ۴  ☐ ۵  ☐ ۶  ☐ ۷ ـ کاملاً کافی  ☐ بودجه زمانی مشخصی وجود نداشت/اطلاع ندارم</w:t>
      </w:r>
    </w:p>
    <w:p>
      <w:pPr>
        <w:bidi/>
        <w:spacing w:after="100" w:line="300"/>
      </w:pPr>
      <w:r>
        <w:rPr>
          <w:rFonts w:ascii="Arial" w:cs="Arial" w:eastAsia="Arial" w:hAnsi="Arial"/>
          <w:b/>
          <w:bCs/>
          <w:sz w:val="22"/>
          <w:szCs w:val="22"/>
          <w:rtl/>
        </w:rPr>
        <w:t xml:space="preserve">IN1. در مأموریت مرجع، تا چه اندازه امکان داشتید یافته‌ها و قضاوت‌های حرفه‌ای خود را مستقل از خواسته‌های صاحبکار مطرح کنید؟</w:t>
      </w:r>
    </w:p>
    <w:p>
      <w:pPr>
        <w:bidi/>
        <w:spacing w:after="100" w:line="300"/>
      </w:pPr>
      <w:r>
        <w:rPr>
          <w:rFonts w:ascii="Arial" w:cs="Arial" w:eastAsia="Arial" w:hAnsi="Arial"/>
          <w:sz w:val="22"/>
          <w:szCs w:val="22"/>
          <w:rtl/>
        </w:rPr>
        <w:t xml:space="preserve">☐ ۱ ـ اصلاً امکان نداشتم  ☐ ۲  ☐ ۳  ☐ ۴  ☐ ۵  ☐ ۶  ☐ ۷ ـ کاملاً امکان داشتم  ☐ ترجیح می‌دهم پاسخ ندهم</w:t>
      </w:r>
    </w:p>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هیچ/هرگز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چقدر درباره‌ی نظرات مربوط به کار در حال انجام اختلاف‌نظر داشتند؟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درباره‌ی کاری که انجام می‌شد تعارض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تا چه حد اختلاف‌نظر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چند وقت یک‌بار درباره‌ی ایده‌ها در این تیم تعارض پیش می‌آمد؟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جای خالی: مقیاس «فشار اطاعت» (Obedience Pressure)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تا ۶ گویه از Lord &amp; DeZoort (2001) یا Tsunogaya و همکاران (۲۰۱۷)؛ متن گویه‌ها هنوز در دسترس من نیست. پس از دریافت متن، درج می‌شود.]</w:t>
            </w:r>
          </w:p>
        </w:tc>
      </w:tr>
    </w:tbl>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و بگویید هر حالت را چند وقت یک‌بار تجربه می‌کردید. ۱ = هرگز/تقریباً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از نظر عاطفی خسته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می‌کردید؟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می‌کردید توانی ندارید؟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می‌کردید هر ساعت کار برایتان خسته‌کننده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داشتید؟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از زمان واقعی کارکرد خود را ثبت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پرهیز از تنش با صاحبکار، یک یافته یا تعدیل را کم‌اهمیت‌تر نشان دادم یا مطرح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۴ نسخه‌ی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w:t>
      </w:r>
    </w:p>
    <w:p>
      <w:pPr>
        <w:bidi/>
        <w:spacing w:after="100" w:line="300"/>
      </w:pPr>
      <w:r>
        <w:rPr>
          <w:rFonts w:ascii="Arial" w:cs="Arial" w:eastAsia="Arial" w:hAnsi="Arial"/>
          <w:sz w:val="22"/>
          <w:szCs w:val="22"/>
          <w:rtl/>
        </w:rPr>
        <w:t xml:space="preserve">تصور کنید در مأموریتی دیگر، هنگام بررسی ارزش موجودی کالا به این نتیجه می‌رسید که کاهش ارزش بااهمیتی لازم است و در حساب‌ها ثبت نشده است.</w:t>
      </w:r>
    </w:p>
    <w:p>
      <w:pPr>
        <w:bidi/>
        <w:spacing w:after="100" w:line="300"/>
      </w:pPr>
      <w:r>
        <w:rPr>
          <w:rFonts w:ascii="Arial" w:cs="Arial" w:eastAsia="Arial" w:hAnsi="Arial"/>
          <w:i/>
          <w:iCs/>
          <w:sz w:val="19"/>
          <w:szCs w:val="19"/>
          <w:rtl/>
        </w:rPr>
        <w:t xml:space="preserve">[فشار صاحبکار — یکی از دو متن:]</w:t>
      </w:r>
    </w:p>
    <w:p>
      <w:pPr>
        <w:bidi/>
        <w:spacing w:after="100" w:line="300"/>
      </w:pPr>
      <w:r>
        <w:rPr>
          <w:rFonts w:ascii="Arial" w:cs="Arial" w:eastAsia="Arial" w:hAnsi="Arial"/>
          <w:sz w:val="22"/>
          <w:szCs w:val="22"/>
          <w:rtl/>
        </w:rPr>
        <w:t xml:space="preserve">(الف) شریک مؤسسه به شما گفته این صاحبکار یکی از چند مشتری مهم مؤسسه است. مدیر مالی صاحبکار از شما خواسته موضوع را مطرح نکنید و اشاره کرده در صورت اصرار، ممکن است سال بعد با مؤسسه‌ی دیگری کار کنند.</w:t>
      </w:r>
    </w:p>
    <w:p>
      <w:pPr>
        <w:bidi/>
        <w:spacing w:after="100" w:line="300"/>
      </w:pPr>
      <w:r>
        <w:rPr>
          <w:rFonts w:ascii="Arial" w:cs="Arial" w:eastAsia="Arial" w:hAnsi="Arial"/>
          <w:sz w:val="22"/>
          <w:szCs w:val="22"/>
          <w:rtl/>
        </w:rPr>
        <w:t xml:space="preserve">(ب) صاحبکار از مشتریان معمولی مؤسسه است و مدیر مالی گفته هر نتیجه‌ای که لازم می‌دانید اعلام کنید.</w:t>
      </w:r>
    </w:p>
    <w:p>
      <w:pPr>
        <w:bidi/>
        <w:spacing w:after="100" w:line="300"/>
      </w:pPr>
      <w:r>
        <w:rPr>
          <w:rFonts w:ascii="Arial" w:cs="Arial" w:eastAsia="Arial" w:hAnsi="Arial"/>
          <w:i/>
          <w:iCs/>
          <w:sz w:val="19"/>
          <w:szCs w:val="19"/>
          <w:rtl/>
        </w:rPr>
        <w:t xml:space="preserve">[حمایت مؤسسه — یکی از دو متن:]</w:t>
      </w:r>
    </w:p>
    <w:p>
      <w:pPr>
        <w:bidi/>
        <w:spacing w:after="100" w:line="300"/>
      </w:pPr>
      <w:r>
        <w:rPr>
          <w:rFonts w:ascii="Arial" w:cs="Arial" w:eastAsia="Arial" w:hAnsi="Arial"/>
          <w:sz w:val="22"/>
          <w:szCs w:val="22"/>
          <w:rtl/>
        </w:rPr>
        <w:t xml:space="preserve">(الف) مؤسسه سیاست مکتوب و عملی برای حمایت از حسابرسانی دارد که یافته‌هایشان را مطرح می‌کنند.</w:t>
      </w:r>
    </w:p>
    <w:p>
      <w:pPr>
        <w:bidi/>
        <w:spacing w:after="100" w:line="300"/>
      </w:pPr>
      <w:r>
        <w:rPr>
          <w:rFonts w:ascii="Arial" w:cs="Arial" w:eastAsia="Arial" w:hAnsi="Arial"/>
          <w:sz w:val="22"/>
          <w:szCs w:val="22"/>
          <w:rtl/>
        </w:rPr>
        <w:t xml:space="preserve">(ب) مؤسسه موضع روشنی ندارد که در چنین مواردی از حسابرس حمایت می‌کند یا نه.</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در کاربرگ‌ها کم‌اهمیت‌تر از واقع نشان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موضوع را فقط شفاهی مطرح کنم و در کاربرگ‌ها ثبت نکنم.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 ثبت تعدیل و گزارش آن در حساب‌ها اصرار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V2d. به نظر شما، چند درصد از حسابرسان هم‌سطح شما در چنین موقعیتی موضوع را کم‌اهمیت جلوه می‌دهند یا مطرح نمی‌کنند؟ [۰ تا ۱۰۰ درصد]</w:t>
      </w:r>
    </w:p>
    <w:p>
      <w:pPr>
        <w:bidi/>
        <w:spacing w:after="100" w:line="300"/>
      </w:pPr>
      <w:r>
        <w:rPr>
          <w:rFonts w:ascii="Arial" w:cs="Arial" w:eastAsia="Arial" w:hAnsi="Arial"/>
          <w:sz w:val="20"/>
          <w:szCs w:val="20"/>
          <w:rtl/>
        </w:rPr>
        <w:t xml:space="preserve">بررسی درک سناریو (۱ = اصلاً … ۷ = بسیار): V2m1: فشار صاحبکار تا چه حد بالا بود؟  V2m2: حمایت مؤسسه تا چه حد روشن بود؟</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مهربان، منصف، دوستانه، بخشنده، یاری‌رسان، سخت‌کوش، صادق، خوش‌قلب.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 (عاطفی)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مقاله (تصویر شما): عامل ۱؛ «پرستاری» به «حسابرسی» تبدیل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عاطفی سازمانی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(عامل ۴)</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Paino, Thani &amp; Syed Ahmad — «Attitudes toward dysfunctional audit behaviour: the effect of budget emphasis, leadership behaviour, and effectiveness of audit review» (پیوست پرسشنامه)؛ بر پایه‌ی Otley &amp; Pierce (1996) و Kelley &amp; Margheim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سال، نشریه و نام کامل نویسندگان را تأیید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افزوده</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محقق‌ساخته</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ثبت زمان کمتر از واقع (DB6/PN6) و رفع‌ورجوع برای صاحبکار (DB7)</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جدا از هسته‌ی ۵ گویه‌ای تحلیل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۷ گویه و جهت معکوس‌ها (۱، ۳، ۵) با گزارش شما از پیوست مقاله (Survey Scales and Item Correlations) تطبیق دارد. این گزارش ثانویه است. جایگزینی team با audit team اقتباس است و باید «اقتباس و متناسب‌سازی» نامیده شود. طیف پاسخ در گزارش مشخص 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 طیف را از مقاله تأیید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تیمی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(۶، ۸، ۹ گویه؛ ۵ یا ۷ درجه) متفاوت‌اند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فرم کار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۷ گویه‌ی فرم کار با نسخه‌ی دانشگاهی EMERGE (UCSD) که فرستادید تطبیق دارد؛ گویه‌ی معکوس همان «انرژی برای خانواده و دوستان» است (EX7). گزینه‌ی پاسخ هر گویه (فراوانی یا شدت) قطعی نیست؛ ما برای هر هفت گویه طیف فراوانی گذاشته‌ایم. منبع استخراج بازنشر دانشگاهی است، نه جدول مقاله‌ی ۲۰۰۵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گزینه‌ها با مقاله‌ی ۲۰۰۵ و 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گویه‌ی ۱ و حوزه‌ی بقیه از منبع ثانویه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پیوست مقاله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 درونی‌سازی</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تأییدنشده؛ نسخه‌ها ۱۰ یا ۱۳ گویه‌اند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گویه‌ها در دسترس نبود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نیازمند متن</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 از پرسشنامه‌ی شما</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 نیست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جایگزین پس از تطبیق</w:t>
            </w:r>
          </w:p>
        </w:tc>
      </w:tr>
    </w:tbl>
    <w:p>
      <w:pPr>
        <w:bidi/>
        <w:spacing w:after="100" w:line="300"/>
      </w:pPr>
      <w:r>
        <w:rPr>
          <w:rFonts w:ascii="Arial" w:cs="Arial" w:eastAsia="Arial" w:hAnsi="Arial"/>
          <w:i/>
          <w:iCs/>
          <w:sz w:val="22"/>
          <w:szCs w:val="22"/>
          <w:rtl/>
        </w:rPr>
        <w:t xml:space="preserve">در نسخه‌ی ۳ سه تغییر دیگر هم هست: (۱) گویه‌های OC2 و OC4 و OC5 و AC3 تا AC5 معکوس‌اند؛ (۲) لنسونی فقط چارچوب مفهومی است و سنجش با ایمنی روانی و تعارض انجام می‌شود (تنها بعد «اعتماد» با لنسونی هم‌پوشان است)؛ (۳) سرمایه‌ی روان‌شناختی حذف شد و پیشنهاد «سپر هم‌خوان» (خودکارآمدی و تاب‌آوری در برابر مسیر خستگی، هویت اخلاقی در برابر مسیر توجیه)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رابطه‌ای/وظیفه‌ای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حرفه‌ای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سازمانی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خستگی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V2c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TB1–TB3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و 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z؛ TB3 معکوس</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(title as given in your note;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2026-10-08T16:56:19.189Z</dcterms:created>
  <dcterms:modified xsi:type="dcterms:W3CDTF">2026-10-08T16:56:19.190Z</dcterms:modified>
</cp:coreProperties>
</file>

<file path=docProps/custom.xml><?xml version="1.0" encoding="utf-8"?>
<Properties xmlns="http://schemas.openxmlformats.org/officeDocument/2006/custom-properties" xmlns:vt="http://schemas.openxmlformats.org/officeDocument/2006/docPropsVTypes"/>
</file>