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50" w:line="240" w:lineRule="auto"/>
        <w:jc w:val="both"/>
      </w:pPr>
      <w:r>
        <w:rPr>
          <w:rFonts w:ascii="Times New Roman" w:hAnsi="Times New Roman" w:cs="B Nazanin" w:eastAsia="Times New Roman"/>
          <w:sz w:val="24"/>
          <w:szCs w:val="24"/>
          <w:lang w:val="en-US" w:bidi="fa-IR"/>
        </w:rPr>
        <w:t xml:space="preserve">سرمایه‌گذار حقیقی میان جریان پرشتاب و هیجانی شبکه‌های اجتماعی و جریان کندتر اما قابل‌راستی‌آزمایی گزارش‌های مالی دچار رقابت توجه است. هدف این پژوهش بررسی پیش‌برنده‌های ترس از دست دادن فرصت (فومو)، رقابت میان محتوای شبکه‌ها و اطلاعات حسابداری، تفاوت ساختار و مسیرها میان سرمایه‌گذاران دارای و فاقد تجربهٔ زیان در ریزش بورس، و ارزیابی تکمیلی مدل‌های غیرخطی یادگیری ماشین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50" w:line="240" w:lineRule="auto"/>
        <w:jc w:val="both"/>
      </w:pPr>
      <w:r>
        <w:rPr>
          <w:rFonts w:ascii="Times New Roman" w:hAnsi="Times New Roman" w:cs="B Nazanin" w:eastAsia="Times New Roman"/>
          <w:sz w:val="24"/>
          <w:szCs w:val="24"/>
          <w:lang w:val="en-US" w:bidi="fa-IR"/>
        </w:rPr>
        <w:t xml:space="preserve">نظریهٔ مقایسهٔ اجتماعی (فستینگر، ۱۹۵۴)، نظریهٔ پشیمانی (لومز و ساگدن، ۱۹۸۲؛ بل، ۱۹۸۲) و توجه محدود (باربر و اودین، ۲۰۰۸) مبنای دوازده فرضیه‌اند: اثر مثبت مقایسهٔ اجتماعی و پشیمانی پیش‌بینی‌شده بر فومو، اثر منفی مواجهه با محتوا بر استفاده از اطلاعات حسابداری (جایگزینی)، اثر مثبت سواد حسابداری بر استفاده از آن، اثر منفی فومو و اثر مثبت اطلاعات حسابداری بر کیفیت تصمیم، اثرهای غیرمستقیم، ناوردایی اندازه‌گیری، قوی‌تر بودن اثر پشیمانی بر فومو و اثر منفی فومو بر کیفیت تصمیم در گروه دارای تجربهٔ زیان، برتری پیش‌بینی مدل‌های غیرخطی و هم‌خوانی اهمیت SHAP با مدل ساختاری.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50" w:line="240" w:lineRule="auto"/>
        <w:jc w:val="both"/>
      </w:pPr>
      <w:r>
        <w:rPr>
          <w:rFonts w:ascii="Times New Roman" w:hAnsi="Times New Roman" w:cs="B Nazanin" w:eastAsia="Times New Roman"/>
          <w:sz w:val="24"/>
          <w:szCs w:val="24"/>
          <w:lang w:val="en-US" w:bidi="fa-IR"/>
        </w:rPr>
        <w:t xml:space="preserve">پرسشنامهٔ ۳۳ گویه‌ای لیکرت پنج‌درجه‌ای برای هفت سازه به‌کار رفت. داده‌های ۴۴۲ سرمایه‌گذار حقیقی (۱۷۳ نفر دارای تجربهٔ زیان) به‌صورت شبیه‌سازی واقع‌نما و مستقل از مقالهٔ همراه تولید شد؛ نتایج نمایشی و روش‌شناختی‌اند. تحلیل شامل مدل ساختاری مکنون با ۲۰۰۰ تکرار خودگردان، CFA چندگروهی (پیکربندی، متریک، اسکالر)، مقایسهٔ مسیرها با آزمون z و خودگردان‌سازی، و مقایسهٔ رگرسیون خطی با جنگل تصادفی و تقویت گرادیان (اعتبارسنجی متقاطع ۵ لایه‌ای × ۱۰ تکرار، آزمون t اصلاح‌شده) و تفسیر SHAP 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50" w:line="240" w:lineRule="auto"/>
        <w:jc w:val="both"/>
      </w:pPr>
      <w:r>
        <w:rPr>
          <w:rFonts w:ascii="Times New Roman" w:hAnsi="Times New Roman" w:cs="B Nazanin" w:eastAsia="Times New Roman"/>
          <w:sz w:val="24"/>
          <w:szCs w:val="24"/>
          <w:lang w:val="en-US" w:bidi="fa-IR"/>
        </w:rPr>
        <w:t xml:space="preserve">برازش مدل اندازه‌گیری مطلوب بود (⁦CFI = ۰٫۹۷۷⁩؛ ⁦RMSEA = ۰٫۰۲۶⁩). مقایسهٔ اجتماعی (⁦β = ۰٫۲۷⁩، ⁦z = ۵٫۱۵⁩، ⁦p &lt; ۰٫۰۰۱⁩) و پشیمانی پیش‌بینی‌شده (⁦β = ۰٫۲۳⁩، ⁦z = ۴٫۴۴⁩، ⁦p &lt; ۰٫۰۰۱⁩) فومو را افزایش دادند؛ مواجهه، استفاده از اطلاعات حسابداری را کاهش داد (⁦β = −۰٫۲۴⁩، ⁦z = −۴٫۸۰⁩، ⁦p &lt; ۰٫۰۰۱⁩) و سواد حسابداری آن را افزایش داد (⁦β = ۰٫۵۰⁩، ⁦z = ۹٫۵۳⁩، ⁦p &lt; ۰٫۰۰۱⁩). فومو کیفیت تصمیم را کاهش (⁦β = −۰٫۳۸⁩، ⁦z = −۶٫۸۵⁩، ⁦p &lt; ۰٫۰۰۱⁩) و استفاده از اطلاعات حسابداری آن را افزایش داد (⁦β = ۰٫۳۱⁩، ⁦z = ۴٫۸۶⁩، ⁦p &lt; ۰٫۰۰۱⁩). ناوردایی اسکالر برقرار بود (⁦ΔCFI = −۰٫۰۰۴⁩). اثر پشیمانی بر فومو (⁦Δb = ۰٫۲۸⁩) و اثر فومو بر کیفیت تصمیم (⁦Δb = −۰٫۳۷⁩) در گروه دارای تجربهٔ زیان قوی‌تر بود. R² بیرون‌نمونه‌ای رگرسیون خطی ۰٫۲۹۱، جنگل تصادفی ۰٫۳۷۵ و تقویت گرادیان ۰٫۳۷۱ بود؛ مهم‌ترین پیش‌بینی‌کننده‌های SHAP فومو و استفاده از اطلاعات حسابداری بودند.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50" w:line="240" w:lineRule="auto"/>
        <w:jc w:val="both"/>
      </w:pPr>
      <w:r>
        <w:rPr>
          <w:rFonts w:ascii="Times New Roman" w:hAnsi="Times New Roman" w:cs="B Nazanin" w:eastAsia="Times New Roman"/>
          <w:sz w:val="24"/>
          <w:szCs w:val="24"/>
          <w:lang w:val="en-US" w:bidi="fa-IR"/>
        </w:rPr>
        <w:t xml:space="preserve">فومو را مقایسهٔ اجتماعی و پشیمانی پیش‌بینی‌شده تغذیه می‌کنند و فومو و اطلاعات حسابداری در دو سوی ترازوی کیفیت تصمیم قرار دارند. مواجهه با محتوای شبکه‌ها هم از راه افزایش فومو و هم از راه جایگزینی اطلاعاتی به تصمیم آسیب می‌زند. تجربهٔ زیان حساسیت به پشیمانی و پیامد فومو را تقویت می‌کند، اما اثر مفید اطلاعات حسابداری در دو گروه مشابه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50" w:line="240" w:lineRule="auto"/>
        <w:jc w:val="both"/>
      </w:pPr>
      <w:r>
        <w:rPr>
          <w:rFonts w:ascii="Times New Roman" w:hAnsi="Times New Roman" w:cs="B Nazanin" w:eastAsia="Times New Roman"/>
          <w:sz w:val="24"/>
          <w:szCs w:val="24"/>
          <w:lang w:val="en-US" w:bidi="fa-IR"/>
        </w:rPr>
        <w:t xml:space="preserve">ترکیب مدل‌سازی معادلات ساختاری و یادگیری ماشین تفسیرپذیر، آزمون نظریه و کشف اثرهای غیرخطی را هم‌زمان ممکن می‌کند. کاربردها: غربال‌گری رفتاری سرمایه‌گذاران زیان‌دیده، هشدارهای «فرصت از دست‌رفته» همراه با شاخص‌های بنیادی و آموزش تبدیل سواد حسابداری به رفتار استفاده از اطلاعات.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50" w:line="240" w:lineRule="auto"/>
        <w:jc w:val="both"/>
      </w:pPr>
      <w:r>
        <w:rPr>
          <w:rFonts w:ascii="Times New Roman" w:hAnsi="Times New Roman" w:cs="B Nazanin" w:eastAsia="Times New Roman"/>
          <w:sz w:val="24"/>
          <w:szCs w:val="24"/>
          <w:lang w:val="en-US" w:bidi="fa-IR"/>
        </w:rPr>
        <w:t xml:space="preserve">داده شبیه‌سازی‌شده است؛ مقایسهٔ مسیرها با مدل‌های جداگانه انجام شد؛ ابرپارامترهای یادگیری ماشین از پیش ثابت شدند؛ آزمون هم‌خوانی SHAP با مدل ساختاری تنها بر شش سازه استوار است؛ و گویه‌ها پیش از کاربرد واقعی نیازمند اعتبارسنجی‌اند.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Antecedents and Consequences of FOMO in the Competition Between Information Sources Among Individual Investors: Measurement Invariance and Path Differences by Loss Experience in the Stock-Market Crash, with Supplementary Machine Learning</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Individual investors face a competition for attention between the fast, emotional stream of social media and the slower but verifiable stream of financial reports. This study examines the antecedents of fear of missing out (FOMO), the competition between social-media content and accounting information, differences in structure and paths between investors with and without losses in the stock-market crash, and, as a complement, nonlinear machine-learning models.</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Social-comparison theory (Festinger, 1954), regret theory (Loomes &amp; Sugden, 1982; Bell, 1982), and limited attention (Barber &amp; Odean, 2008) underpin twelve hypotheses: positive effects of social comparison and anticipated regret on FOMO; a negative effect of content exposure on accounting information use (substitution); a positive effect of accounting literacy on its use; a negative effect of FOMO and a positive effect of accounting information use on decision quality; indirect effects; measurement invariance; a stronger regret → FOMO effect and a more negative FOMO → decision quality effect among investors with losses; superior out-of-sample prediction by nonlinear models; and agreement between SHAP importance and the structural model.</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A 33-item, five-point Likert questionnaire measured seven constructs. Data for 442 individual investors (173 with loss experience) were generated by a realistic simulation independent of the companion article; results are illustrative and methodological. Analyses included a latent structural model with 2000 bootstrap resamples, multi-group CFA (configural, metric, scalar invariance), path comparison with z tests and bootstrap intervals, and a comparison of linear regression with random forest and gradient boosting (5-fold × 10 repeated cross-validation, corrected resampled t test) with SHAP interpretation.</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0.026). Social comparison (β = 0.27, z = 5.15, p &lt; .001) and anticipated regret (β = 0.23, z = 4.44, p &lt; .001) increased FOMO; exposure decreased accounting information use (β = -0.24, z = -4.80, p &lt; .001) and accounting literacy increased it (β = 0.50, z = 9.53, p &lt; .001). FOMO reduced decision quality (β = -0.38, z = -6.85, p &lt; .001), while accounting information use improved it (β = 0.31, z = 4.86, p &lt; .001). Scalar invariance held (ΔCFI = -0.004). The effect of regret on FOMO (Δb = 0.28) and of FOMO on decision quality (Δb = -0.37) were stronger among investors with losses. Out-of-sample R² was 0.291 for linear regression, 0.375 for random forest, and 0.371 for gradient boosting; the two most important SHAP predictors were FOMO and accounting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FOMO is fed by social comparison and anticipated regret, and FOMO and accounting information use sit on opposite sides of decision quality. Content exposure harms decisions both by raising FOMO and by displacing accounting information. Loss experience amplifies sensitivity to regret and to the consequences of FOMO, whereas the benefit of accounting information is similar in both groups.</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Combining structural equation modeling with interpretable machine learning allows theory testing and the detection of nonlinear effects at the same time. Implications include behavioral screening of investors who suffered losses, 'missed-opportunity' alerts paired with fundamental indicators, and training that turns accounting literacy into actual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path comparisons used separate-group models; machine-learning hyperparameters were fixed in advance; the SHAP–SEM agreement test rests on only six constructs; and the items require validation before real-data use.</w:t>
      </w:r>
    </w:p>
    <w:p>
      <w:pPr>
        <w:spacing w:before="100" w:after="50" w:line="240" w:lineRule="auto"/>
        <w:jc w:val="left"/>
      </w:pPr>
      <w:r>
        <w:rPr>
          <w:rFonts w:ascii="Times New Roman" w:hAnsi="Times New Roman" w:cs="Times New Roman" w:eastAsia="Times New Roman"/>
          <w:sz w:val="24"/>
          <w:szCs w:val="24"/>
          <w:lang w:val="en-US" w:bidi="fa-IR"/>
        </w:rPr>
        <w:t xml:space="preserve">Keywords: FOMO; Social comparison; Anticipated regret; Accounting information; Measurement invariance; Machine learning; SHAP</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