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bidi/>
        <w:spacing w:before="0" w:after="20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4"/>
          <w:szCs w:val="24"/>
          <w:lang w:val="en-US" w:bidi="fa-IR"/>
        </w:rPr>
        <w:t xml:space="preserve">بستهٔ ارسال مقاله: نامهٔ سردبیر، اظهارنامه‌ها و چک‌لیست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۱. نامهٔ ارسال به سردبیر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جناب آقای/سرکار خانم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نام سردبیر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، سردبیر محترم نشریهٔ علمی «کاوش‌های نوین در علوم محاسباتی و مدیریت رفتاری»</w:t>
      </w:r>
    </w:p>
    <w:p>
      <w:pPr>
        <w:bidi/>
        <w:spacing w:before="0" w:after="50" w:line="240" w:lineRule="auto"/>
        <w:ind w:firstLine="360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با سلام و احترام؛ ضمن تقدیم احترام، مقالهٔ «پیش‌برنده‌ها و پیامدهای فومو در رقابت منابع اطلاعاتی سرمایه‌گذاران حقیقی: ناوردایی اندازه‌گیری و تفاوت مسیرها بر پایهٔ تجربهٔ زیان در ریزش بورس، با تحلیل تکمیلی یادگیری ماشین» را برای بررسی و چاپ در آن نشریهٔ ارجمند ارسال می‌کنم. این مقاله با رویکرد حسابداری رفتاری و روش مدل‌سازی معادلات ساختاری، پیش‌برنده‌های فومو، رقابت منابع اطلاعاتی و تفاوت مسیرها میان سرمایه‌گذاران دارای و فاقد تجربهٔ زیان را بررسی می‌کند و مدل ساختاری را با یادگیری ماشین تفسیرپذیر تکمیل می‌کند. 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ارتباط با مقالهٔ دیگر: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این مقاله و مقالهٔ همراه آن (مقالهٔ اول) از یک طرح پژوهشی و یک ابزار واحد برآمده‌اند ولی پرسش پژوهش، مدل و سهم علمی متفاوت دارند و داده‌های تحلیل‌شدهٔ آن‌ها یکسان نیست. نشانی مقالهٔ همراه: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عنوان و وضعیت مقالهٔ همراه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شفافیت دادهٔ پژوهش: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داده‌های نسخهٔ حاضر با شبیه‌سازی واقع‌نما تولید شده‌اند و پاسخ‌دهندهٔ واقعی ندارند؛ این موضوع در متن مقاله (بخش روش‌شناسی و محدودیت‌ها) به‌صراحت اعلام شده است.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اگر پیش از ارسال داده‌ٔ واقعی جایگزین شد، این بند را حذف و شرح گردآوری داده را جایگزین کنید.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تأیید می‌کنم مقاله پیش‌تر منتشر نشده و هم‌زمان برای نشریهٔ دیگری ارسال نشده است. با احترام،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نام و امضای نویسندهٔ مسئول، تاریخ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۲. اظهارنامه‌ها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۱. اظهارنامه‌ها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2600"/>
        <w:gridCol w:w="6400"/>
      </w:tblGrid>
      <w:tr>
        <w:trPr>
          <w:tblHeader/>
        </w:trPr>
        <w:tc>
          <w:tcPr>
            <w:tcW w:w="2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عنوان</w:t>
            </w:r>
          </w:p>
        </w:tc>
        <w:tc>
          <w:tcPr>
            <w:tcW w:w="64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متن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اصالت و عدم ارسال هم‌زمان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اثر حاضر اصیل است، پیش‌تر منتشر نشده و در نشریهٔ دیگری در دست بررسی نیست.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تعارض منافع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highlight w:val="yellow"/>
                <w:lang w:val="en-US" w:bidi="fa-IR"/>
              </w:rPr>
              <w:t xml:space="preserve">نویسندگان اعلام می‌کنند تعارض منافعی ندارند / شرح دهید.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منابع مالی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highlight w:val="yellow"/>
                <w:lang w:val="en-US" w:bidi="fa-IR"/>
              </w:rPr>
              <w:t xml:space="preserve">حامی مالی را بنویسید یا «این پژوهش حمایت مالی نداشته است».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ملاحظات اخلاقی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نسخهٔ حاضر شامل دادهٔ انسانی واقعی نیست (داده شبیه‌سازی‌شده). در اجرای واقعی: رضایت آگاهانه، بی‌نامی پاسخ‌ها و دریافت کد اخلاق ضروری است. </w:t>
            </w:r>
            <w:r>
              <w:rPr>
                <w:rFonts w:ascii="Times New Roman" w:hAnsi="Times New Roman" w:cs="B Nazanin" w:eastAsia="Times New Roman"/>
                <w:sz w:val="22"/>
                <w:szCs w:val="22"/>
                <w:highlight w:val="yellow"/>
                <w:lang w:val="en-US" w:bidi="fa-IR"/>
              </w:rPr>
              <w:t xml:space="preserve">کد اخلاق (در صورت وجود)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دسترسی به داده و کد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داده، پرسشنامه، کد پایتون و دفترچهٔ Colab در پیوست ارائه شده‌اند و نتایج با بذر ثابت بازتولیدپذیرند.</w:t>
            </w:r>
          </w:p>
        </w:tc>
      </w:tr>
      <w:tr>
        <w:trPr>
          <w:cantSplit/>
        </w:trPr>
        <w:tc>
          <w:tcPr>
            <w:tcW w:w="2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استفاده از ابزارهای هوش مصنوعی و نرم‌افزار</w:t>
            </w:r>
          </w:p>
        </w:tc>
        <w:tc>
          <w:tcPr>
            <w:tcW w:w="64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تحلیل با پایتون (semopy، statsmodels، scikit-learn، shap) انجام شده است. </w:t>
            </w:r>
            <w:r>
              <w:rPr>
                <w:rFonts w:ascii="Times New Roman" w:hAnsi="Times New Roman" w:cs="B Nazanin" w:eastAsia="Times New Roman"/>
                <w:sz w:val="22"/>
                <w:szCs w:val="22"/>
                <w:highlight w:val="yellow"/>
                <w:lang w:val="en-US" w:bidi="fa-IR"/>
              </w:rPr>
              <w:t xml:space="preserve">بر پایهٔ سیاست نشریه، میزان کمک ابزارهای هوش مصنوعی در نگارش و کدنویسی را اعلام کنید.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۳. سهم نویسندگان (CRediT)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۲. نقش نویسندگان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000"/>
        <w:gridCol w:w="2500"/>
        <w:gridCol w:w="2500"/>
      </w:tblGrid>
      <w:tr>
        <w:trPr>
          <w:tblHeader/>
        </w:trPr>
        <w:tc>
          <w:tcPr>
            <w:tcW w:w="40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نقش</w:t>
            </w:r>
          </w:p>
        </w:tc>
        <w:tc>
          <w:tcPr>
            <w:tcW w:w="2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نویسنده اول</w:t>
            </w:r>
          </w:p>
        </w:tc>
        <w:tc>
          <w:tcPr>
            <w:tcW w:w="2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نویسنده دوم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مفهوم‌سازی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روش‌شناسی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نرم‌افزار و کدنویسی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اعتبارسنجی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تحلیل رسمی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گردآوری داده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نگارش پیش‌نویس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ویرایش و بازبینی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نظارت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۴. چک‌لیست انطباق با راهنمای نویسندگان نشریه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۳. چک‌لیست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5600"/>
        <w:gridCol w:w="3400"/>
      </w:tblGrid>
      <w:tr>
        <w:trPr>
          <w:tblHeader/>
        </w:trPr>
        <w:tc>
          <w:tcPr>
            <w:tcW w:w="5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مورد</w:t>
            </w:r>
          </w:p>
        </w:tc>
        <w:tc>
          <w:tcPr>
            <w:tcW w:w="34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وضعیت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فایل Word (docx)، کاغذ A۴، حاشیه ۲٫۵ سانتی‌متر، فاصلهٔ خطوط ساده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قالب آزاد (نشریه برای مقالهٔ ۲ الزام نداشت)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صفحهٔ عنوان: عنوان، نویسندگان، وابستگی، ایمیل نویسندهٔ مسئول با ستاره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—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چکیده ۱۵۰ تا ۳۰۰ کلمه با هدف، روش، یافته‌ها، نتیجه‌گیری و دانش‌افزایی؛ ۴ تا ۷ کلیدواژه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—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بخش‌ها: مقدمه، مبانی نظری (بدون تیتر جداگانهٔ پیشینه)، روش‌شناسی، یافته‌ها، بحث و نتیجه‌گیری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انجام شد (ساختار مشابه)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ارجاع APA با نام فارسی نویسنده و اصل لاتین در پاورقی؛ همهٔ اعداد فارسی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—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DOI تمام مقالات در فهرست منابع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منابع لاتین دارند؛ </w:t>
            </w: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صحت DOI را با Crossref بررسی کنید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منابع فارسی ثبت‌شده با DOI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نیازمند اقدام نویسنده (یک منبع تأییدشده؛ بقیه را اضافه کنید)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فونت‌ها: عنوان B Zar ۱۲ Bold؛ تیتر و چکیده B Nazanin؛ متن B Nazanin ۱۳؛ پاورقی Times ۱۱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—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جدول‌ها (شماره و عنوان بالا) و شکل‌ها (شماره و عنوان پایین) با اعداد فارسی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—</w:t>
            </w:r>
          </w:p>
        </w:tc>
      </w:tr>
      <w:tr>
        <w:trPr>
          <w:cantSplit/>
        </w:trPr>
        <w:tc>
          <w:tcPr>
            <w:tcW w:w="5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اعتبارسنجی پرسشنامه (CVR/CVI و مطالعهٔ مقدماتی) و جایگزینی دادهٔ واقعی</w:t>
            </w:r>
          </w:p>
        </w:tc>
        <w:tc>
          <w:tcPr>
            <w:tcW w:w="34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نیازمند اقدام نویسنده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sectPr>
      <w:footerReference w:type="default" r:id="rIdFooter"/>
      <w:pgSz w:w="11906" w:h="16838"/>
      <w:pgMar w:top="1417" w:right="1417" w:bottom="1417" w:left="1417" w:header="708" w:footer="708" w:gutter="0"/>
      <w:bidi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>
  <w:p>
    <w:pPr>
      <w:jc w:val="center"/>
    </w:pPr>
    <w:r>
      <w:rPr>
        <w:sz w:val="20"/>
      </w:rP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footnotePr>
    <w:footnote w:id="-1"/>
    <w:footnote w:id="0"/>
  </w:footnotePr>
  <w:themeFontLang w:val="en-US" w:bidi="fa-IR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B Nazanin"/>
        <w:sz w:val="24"/>
        <w:szCs w:val="24"/>
        <w:lang w:val="en-US" w:bidi="fa-IR"/>
      </w:rPr>
    </w:rPrDefault>
    <w:pPrDefault>
      <w:pPr>
        <w:bidi/>
      </w:pPr>
    </w:pPrDefault>
  </w:docDefaults>
  <w:style w:type="paragraph" w:default="1" w:styleId="Normal">
    <w:name w:val="Normal"/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<Relationships xmlns="http://schemas.openxmlformats.org/package/2006/relationships"><Relationship Id="rIdSt" Type="http://schemas.openxmlformats.org/officeDocument/2006/relationships/styles" Target="styles.xml"/><Relationship Id="rIdSe" Type="http://schemas.openxmlformats.org/officeDocument/2006/relationships/settings" Target="settings.xml"/><Relationship Id="rIdFn" Type="http://schemas.openxmlformats.org/officeDocument/2006/relationships/footnotes" Target="footnotes.xml"/><Relationship Id="rIdFoote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Article</dc:title>
  <dc:language>fa-IR</dc:language>
</cp:coreProperties>
</file>