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5F917" w14:textId="5DC45E8C" w:rsidR="00E063AE" w:rsidRDefault="00E063AE" w:rsidP="00B21A11">
      <w:pPr>
        <w:pStyle w:val="a8"/>
        <w:jc w:val="center"/>
      </w:pPr>
      <w:r>
        <w:rPr>
          <w:rFonts w:ascii="Arial" w:hAnsi="Arial" w:cs="B Titr"/>
          <w:b/>
          <w:bCs/>
          <w:sz w:val="28"/>
          <w:szCs w:val="28"/>
        </w:rPr>
        <w:t xml:space="preserve">تحلیل پیشران‌های خستگی در حسابرسی: رویکرد PySEM</w:t>
      </w:r>
    </w:p>
    <w:p>
      <w:pPr>
        <w:pStyle w:val="a6"/>
        <w:rPr>
          <w:sz w:val="22"/>
          <w:szCs w:val="22"/>
        </w:rPr>
      </w:pPr>
    </w:p>
    <w:p>
      <w:pPr>
        <w:pStyle w:val="a6"/>
      </w:pPr>
      <w:r>
        <w:rPr>
          <w:b/>
          <w:bCs/>
        </w:rPr>
        <w:t xml:space="preserve">چکیده</w:t>
      </w:r>
    </w:p>
    <w:p>
      <w:pPr>
        <w:pStyle w:val="a6"/>
        <w:jc w:val="both"/>
      </w:pPr>
      <w:r>
        <w:rPr>
          <w:b/>
          <w:bCs/>
        </w:rPr>
        <w:t xml:space="preserve">هدف: </w:t>
      </w:r>
      <w:r>
        <w:t xml:space="preserve">کیفیت حسابرسی با سلامت روان‌شناختی حسابرسان پیوند مستقیم دارد و فرسودگی شغلی یکی از مهم‌ترین تهدیدهای آن است. پژوهش حاضر با هدف تبیین عوامل ریشه‌ای فرسودگی شغلی، تأثیر هم‌زمان تقاضای شغلی، پیامدهای فرسایشی تعارضات درون‌گروهی و نقش تعهد عاطفی را بر خستگی عاطفی حسابرسان مستقل بررسی کرده است. مسئله اصلی این است که کدام‌یک از این عوامل بیشترین سهم را در تشدید خستگی عاطفی دارند و آیا تعهد عاطفی می‌تواند به‌عنوان سپر روانی عمل کند.</w:t>
      </w:r>
    </w:p>
    <w:p>
      <w:pPr>
        <w:pStyle w:val="a6"/>
        <w:jc w:val="both"/>
      </w:pPr>
      <w:r>
        <w:rPr>
          <w:b/>
          <w:bCs/>
        </w:rPr>
        <w:t xml:space="preserve">روش: </w:t>
      </w:r>
      <w:r>
        <w:t xml:space="preserve">داده‌ها با روش پیمایش میدانی و پرسشنامه استاندارد از ۲۱۴ حسابرس مستقل گردآوری شد. تحلیل داده‌ها با رویکرد مدل‌سازی معادلات ساختاری محاسباتی (PySEM) در زبان برنامه‌نویسی پایتون و با استفاده از کتابخانه semopy انجام گرفت. ورود این رویکرد محاسباتی به ادبیات حسابداری رفتاری، ضمن ارتقای دقت روش‌شناختی، امکان برآورد دقیق‌تر روابط میان سازه‌ها را فراهم کرده است. برای کنترل اثر محدودیت حجم نمونه و ارتقای دقت برآورد، از برآوردگر مقاوم (MLW) استفاده شد. برازش مدل، پایایی، روایی و اندازه اثر (f²) نیز با شاخص‌های مربوط ارزیابی شد.</w:t>
      </w:r>
    </w:p>
    <w:p>
      <w:pPr>
        <w:pStyle w:val="a6"/>
        <w:jc w:val="both"/>
      </w:pPr>
      <w:r>
        <w:rPr>
          <w:b/>
          <w:bCs/>
        </w:rPr>
        <w:t xml:space="preserve">یافته‌ها: </w:t>
      </w:r>
      <w:r>
        <w:t xml:space="preserve">مدل مفهومی برازش مطلوبی با داده‌ها داشت (۰/۰۴۹ = RMSEA؛ ۱/۵۰۸ = χ²/df). تقاضای شغلی اثر مثبت و معناداری بر خستگی عاطفی حسابرسان داشت (۰/۵۲۲ = β؛ ۰/۰۰۱ &gt; p؛ ۰/۴۶۳ = f²). این نتیجه نشان می‌دهد فصل‌های کاری فشرده و استانداردهای سخت‌گیرانه، منبع اصلی فشار شناختی و فرسایش عاطفی حسابرسان‌اند. تعهد عاطفی نیز برخلاف انتظار سنتی، نقش محافظتی نداشت و خستگی عاطفی را به‌طور معناداری تشدید کرد (۰/۳۵ = β؛ ۰/۰۰۱ &gt; p؛ ۰/۲۰۸ = f²). این یافته پارادوکسیکال را می‌توان با پدیده خودفرسایشی و تلاش‌های بیش از ظرفیت حسابرسان متعهد توضیح داد. در بین ابعاد تعارضات درون‌گروهی، پیامدهای پنهان آن بیشترین سهم را در فرسودگی روان‌شناختی داشت (۰/۵۷۸ = β؛ ۰/۰۰۱ &gt; p؛ ۰/۵۶۸ = f²). اندازه اثر تقاضای شغلی و تعارضات درون‌گروهی در سطح بزرگ و اندازه اثر تعهد عاطفی در سطح متوسط بود و همه مسیرهای ساختاری در سطح اطمینان ۹۹ درصد معنادار بودند.</w:t>
      </w:r>
    </w:p>
    <w:p>
      <w:pPr>
        <w:pStyle w:val="a6"/>
        <w:jc w:val="both"/>
      </w:pPr>
      <w:r>
        <w:rPr>
          <w:b/>
          <w:bCs/>
        </w:rPr>
        <w:t xml:space="preserve">نتیجه‌گیری: </w:t>
      </w:r>
      <w:r>
        <w:t xml:space="preserve">یافته‌ها نشان می‌دهد تقاضای شغلی، تعارضات درون‌گروهی و تعهد عاطفی هر سه خستگی عاطفی حسابرسان را افزایش می‌دهند. تعهد عاطفی بالا بدون مدیریت بار کاری نه‌تنها از حسابرسان محافظت نمی‌کند، بلکه می‌تواند فشار روانی آنان را تشدید کند. پنهان‌ماندن پیامدهای تعارضات تیمی نیز سلامت روان‌شناختی حسابرسان را به‌طور جدی تضعیف می‌کند. این پژوهش بینش‌های نوینی درباره پیامدهای ساختارهای تیمی ناکارآمد و تعهد خودفرسا ارائه می‌دهد و بر ضرورت توجه هم‌زمان به عوامل شغلی و روابط تیمی در مدیریت سلامت روان حسابرسان تأکید دارد. برای شرکای مؤسسات حسابرسی، پیام راهبردی آن این است که اتکای صرف بر کار تیمی و تعهد سازمانی کارکنان، بدون مدیریت بار شناختی و تقاضای شغلی، سپر روانی ایجاد نمی‌کند و به تسریع فرسایش سرمایه انسانی منجر می‌شود. کاهش تقاضای شغلی، مدیریت تعارضات تیمی و پایش نشانه‌های فرسودگی در فصول فشرده کاری می‌تواند به حفظ سرمایه انسانی و کیفیت حسابرسی کمک کند.</w:t>
      </w:r>
    </w:p>
    <w:p>
      <w:pPr>
        <w:pStyle w:val="a6"/>
        <w:rPr>
          <w:sz w:val="22"/>
          <w:szCs w:val="22"/>
        </w:rPr>
      </w:pPr>
    </w:p>
    <w:p>
      <w:pPr>
        <w:pStyle w:val="a6"/>
        <w:rPr>
          <w:sz w:val="22"/>
          <w:szCs w:val="22"/>
        </w:rPr>
      </w:pPr>
    </w:p>
    <w:p>
      <w:pPr>
        <w:pStyle w:val="a4"/>
      </w:pPr>
      <w:r>
        <w:rPr>
          <w:b/>
          <w:bCs/>
          <w:i/>
          <w:iCs/>
        </w:rPr>
        <w:t xml:space="preserve">واژه‌های کلیدی: </w:t>
      </w:r>
      <w:r>
        <w:rPr>
          <w:b/>
          <w:bCs/>
          <w:i/>
          <w:iCs/>
        </w:rPr>
        <w:t xml:space="preserve">تعارضات درون‌گروهی، تعهد عاطفی، تقاضای شغلی، خستگی عاطفی، رویکرد PySEM</w:t>
      </w:r>
    </w:p>
    <w:bookmarkEnd w:id="0"/>
    <w:bookmarkEnd w:id="1"/>
    <w:p w14:paraId="187F93C0" w14:textId="06B70AEC" w:rsidR="003D4CAD" w:rsidRPr="0090065C" w:rsidRDefault="007C7958">
      <w:pPr>
        <w:pStyle w:val="1"/>
        <w:keepNext/>
      </w:pPr>
      <w:r>
        <w:rPr/>
        <w:t xml:space="preserve">مقدمه</w:t>
      </w:r>
    </w:p>
    <w:p w14:paraId="28BB3B19" w14:textId="6647DF35" w:rsidR="00093406" w:rsidRPr="00854AFB" w:rsidRDefault="001B21C8" w:rsidP="00093406">
      <w:pPr>
        <w:pStyle w:val="2"/>
      </w:pPr>
      <w:r w:rsidRPr="00854AFB">
        <w:rPr>
          <w:rtl/>
        </w:rPr>
        <w:lastRenderedPageBreak/>
        <w:t>گسترش سریع بخش خدماتی در سراسر جهان، توجه پژوهشگران را به جنبه‌های تاریک مشاغل خدماتی، به‌ویژه تعاملات تنش‌زا با مشتریان جلب کرده است که به‌طور فزاینده‌ای زمینه‌ساز استرس</w:t>
      </w:r>
      <w:r w:rsidR="008C38B6" w:rsidRPr="00854AFB">
        <w:rPr>
          <w:rFonts w:cs="B Zar"/>
          <w:szCs w:val="22"/>
          <w:vertAlign w:val="superscript"/>
          <w:rtl/>
        </w:rPr>
        <w:footnoteReference w:id="1"/>
      </w:r>
      <w:r w:rsidRPr="00854AFB">
        <w:rPr>
          <w:rtl/>
        </w:rPr>
        <w:t xml:space="preserve"> و فرسودگی شغلی</w:t>
      </w:r>
      <w:r w:rsidR="008C38B6" w:rsidRPr="00854AFB">
        <w:rPr>
          <w:rFonts w:cs="B Zar"/>
          <w:szCs w:val="22"/>
          <w:vertAlign w:val="superscript"/>
          <w:rtl/>
        </w:rPr>
        <w:footnoteReference w:id="2"/>
      </w:r>
      <w:r w:rsidRPr="00854AFB">
        <w:rPr>
          <w:rtl/>
        </w:rPr>
        <w:t xml:space="preserve"> هستند</w:t>
      </w:r>
      <w:r w:rsidR="00880D61" w:rsidRPr="00854AFB">
        <w:rPr>
          <w:rtl/>
        </w:rPr>
        <w:t xml:space="preserve"> </w:t>
      </w:r>
      <w:r w:rsidR="00880D61" w:rsidRPr="00854AFB">
        <w:rPr>
          <w:rtl/>
        </w:rPr>
        <w:t>(دورمن و زاپف</w:t>
      </w:r>
      <w:r w:rsidR="00880D61" w:rsidRPr="00854AFB">
        <w:rPr>
          <w:rFonts w:cs="B Zar"/>
          <w:b w:val="0"/>
          <w:bCs w:val="0"/>
          <w:szCs w:val="22"/>
          <w:vertAlign w:val="superscript"/>
          <w:rtl/>
        </w:rPr>
        <w:footnoteReference w:id="3"/>
      </w:r>
      <w:r w:rsidR="00880D61" w:rsidRPr="00854AFB">
        <w:rPr>
          <w:rtl/>
        </w:rPr>
        <w:t xml:space="preserve">، </w:t>
      </w:r>
      <w:r w:rsidR="00322C01">
        <w:rPr>
          <w:rtl/>
        </w:rPr>
        <w:t>۲۰۰۴</w:t>
      </w:r>
      <w:r w:rsidR="00880D61" w:rsidRPr="00854AFB">
        <w:rPr>
          <w:rtl/>
        </w:rPr>
        <w:t>).</w:t>
      </w:r>
      <w:r w:rsidR="009415F7">
        <w:rPr>
          <w:rtl/>
        </w:rPr>
        <w:t xml:space="preserve"> </w:t>
      </w:r>
      <w:r w:rsidRPr="00854AFB">
        <w:rPr>
          <w:rtl/>
        </w:rPr>
        <w:t>در این محیط‌ها، برخوردهای کلامی نامطلوب نظیر توهین و پرخاشگری دیگر یک تجربه غیرمعمول برای کارکنان نیست</w:t>
      </w:r>
      <w:r w:rsidR="00880D61" w:rsidRPr="00854AFB">
        <w:rPr>
          <w:rtl/>
        </w:rPr>
        <w:t xml:space="preserve"> </w:t>
      </w:r>
      <w:r w:rsidR="00880D61" w:rsidRPr="00854AFB">
        <w:rPr>
          <w:rtl/>
        </w:rPr>
        <w:t xml:space="preserve">(گرندی، کرن و فرون</w:t>
      </w:r>
      <w:r w:rsidR="00880D61" w:rsidRPr="00854AFB">
        <w:rPr>
          <w:rFonts w:cs="B Zar"/>
          <w:b w:val="0"/>
          <w:bCs w:val="0"/>
          <w:szCs w:val="22"/>
          <w:vertAlign w:val="superscript"/>
          <w:rtl/>
        </w:rPr>
        <w:footnoteReference w:id="4"/>
      </w:r>
      <w:r w:rsidR="00880D61" w:rsidRPr="00854AFB">
        <w:rPr>
          <w:rtl/>
        </w:rPr>
        <w:t xml:space="preserve">، </w:t>
      </w:r>
      <w:r w:rsidR="00322C01">
        <w:rPr>
          <w:rtl/>
        </w:rPr>
        <w:t>۲۰۰۷</w:t>
      </w:r>
      <w:r w:rsidR="00880D61" w:rsidRPr="00854AFB">
        <w:rPr>
          <w:rtl/>
        </w:rPr>
        <w:t>).</w:t>
      </w:r>
      <w:r w:rsidR="009415F7">
        <w:rPr>
          <w:rtl/>
        </w:rPr>
        <w:t xml:space="preserve"> </w:t>
      </w:r>
      <w:r w:rsidRPr="00854AFB">
        <w:rPr>
          <w:rtl/>
        </w:rPr>
        <w:t>کارکنان به عنوان حامیان اصلی سازمان برای ایجاد اعتماد و تأثیر مثبت بر نگرش ذی‌نفعان، همواره در معرض فشارهای روانی قرار داشته و از فرسایش تدریجی رنج می‌برند</w:t>
      </w:r>
      <w:r w:rsidR="00880D61" w:rsidRPr="00854AFB">
        <w:rPr>
          <w:rtl/>
        </w:rPr>
        <w:t xml:space="preserve"> (وان دورن و همکاران</w:t>
      </w:r>
      <w:r w:rsidR="00880D61" w:rsidRPr="00854AFB">
        <w:rPr>
          <w:rFonts w:cs="B Zar"/>
          <w:b w:val="0"/>
          <w:bCs w:val="0"/>
          <w:szCs w:val="22"/>
          <w:vertAlign w:val="superscript"/>
          <w:rtl/>
        </w:rPr>
        <w:footnoteReference w:id="5"/>
      </w:r>
      <w:r w:rsidR="00880D61" w:rsidRPr="00854AFB">
        <w:rPr>
          <w:rtl/>
        </w:rPr>
        <w:t xml:space="preserve">، </w:t>
      </w:r>
      <w:r w:rsidR="00322C01">
        <w:rPr>
          <w:rtl/>
        </w:rPr>
        <w:t>۲۰۱۰</w:t>
      </w:r>
      <w:r w:rsidR="00880D61" w:rsidRPr="00854AFB">
        <w:rPr>
          <w:rtl/>
        </w:rPr>
        <w:t>).</w:t>
      </w:r>
      <w:r w:rsidR="009415F7">
        <w:rPr>
          <w:rtl/>
        </w:rPr>
        <w:t xml:space="preserve"> </w:t>
      </w:r>
      <w:r w:rsidR="008C38B6" w:rsidRPr="00854AFB">
        <w:rPr>
          <w:rtl/>
        </w:rPr>
        <w:t>علاوه بر منابع پولی و فنی، نگرش ناخوشایند ناظران و عدم بازخورد مناسب مدیران عالی، عامل مهمی در چارچوب خستگی عاطفی</w:t>
      </w:r>
      <w:r w:rsidR="008C38B6" w:rsidRPr="00854AFB">
        <w:rPr>
          <w:rFonts w:cs="B Zar"/>
          <w:b w:val="0"/>
          <w:bCs w:val="0"/>
          <w:szCs w:val="22"/>
          <w:vertAlign w:val="superscript"/>
          <w:rtl/>
        </w:rPr>
        <w:footnoteReference w:id="6"/>
      </w:r>
      <w:r w:rsidR="008C38B6" w:rsidRPr="00854AFB">
        <w:rPr>
          <w:rtl/>
        </w:rPr>
        <w:t xml:space="preserve"> است (ماسلش، شاوفلی و لایتر</w:t>
      </w:r>
      <w:r w:rsidR="008C38B6" w:rsidRPr="00854AFB">
        <w:rPr>
          <w:rFonts w:cs="B Zar"/>
          <w:b w:val="0"/>
          <w:bCs w:val="0"/>
          <w:szCs w:val="22"/>
          <w:vertAlign w:val="superscript"/>
          <w:rtl/>
        </w:rPr>
        <w:footnoteReference w:id="7"/>
      </w:r>
      <w:r w:rsidR="008C38B6" w:rsidRPr="00854AFB">
        <w:rPr>
          <w:rtl/>
        </w:rPr>
        <w:t xml:space="preserve">، </w:t>
      </w:r>
      <w:r w:rsidR="00322C01">
        <w:rPr>
          <w:rtl/>
        </w:rPr>
        <w:t>۲۰۰۱</w:t>
      </w:r>
      <w:r w:rsidR="008C38B6" w:rsidRPr="00854AFB">
        <w:rPr>
          <w:rtl/>
        </w:rPr>
        <w:t xml:space="preserve">). </w:t>
      </w:r>
    </w:p>
    <w:p w14:paraId="5AB18F82" w14:textId="42AD49B8" w:rsidR="001B21C8" w:rsidRPr="00854AFB" w:rsidRDefault="001B21C8" w:rsidP="00093406">
      <w:pPr>
        <w:pStyle w:val="2"/>
      </w:pPr>
      <w:r w:rsidRPr="00854AFB">
        <w:rPr>
          <w:rtl/>
        </w:rPr>
        <w:t xml:space="preserve">کیفیت قضاوت حرفه‌ای و یکپارچگی خدمات، به‌طور بنیادین با سلامت روان‌شناختی کارکنان گره خورده است (پرسلین و همکاران</w:t>
      </w:r>
      <w:r w:rsidR="00093406" w:rsidRPr="00854AFB">
        <w:rPr>
          <w:rStyle w:val="FootnoteReference"/>
          <w:rFonts w:cs="B Zar"/>
          <w:b w:val="0"/>
          <w:bCs w:val="0"/>
          <w:szCs w:val="22"/>
          <w:rtl/>
        </w:rPr>
        <w:footnoteReference w:id="8"/>
      </w:r>
      <w:r w:rsidRPr="00854AFB">
        <w:rPr>
          <w:rtl/>
        </w:rPr>
        <w:t xml:space="preserve">، ۲۰۱۹). علاوه بر منابع فنی، عواملی همچون نگرش نامطلوب ناظران و عدم دریافت بازخورد مناسب از سوی مدیران عالی، عامل مهمی در شکل‌گیری خستگی عاطفی</w:t>
      </w:r>
      <w:r w:rsidRPr="00854AFB">
        <w:rPr/>
        <w:t xml:space="preserve"> </w:t>
      </w:r>
      <w:r w:rsidRPr="00854AFB">
        <w:rPr>
          <w:rtl/>
        </w:rPr>
        <w:t xml:space="preserve">محسوب می‌شوند (ماسلش، شاوفلی و لایتر</w:t>
      </w:r>
      <w:r w:rsidR="00093406" w:rsidRPr="00854AFB">
        <w:rPr>
          <w:rStyle w:val="FootnoteReference"/>
          <w:rFonts w:cs="B Zar"/>
          <w:b w:val="0"/>
          <w:bCs w:val="0"/>
          <w:szCs w:val="22"/>
          <w:rtl/>
        </w:rPr>
        <w:footnoteReference w:id="9"/>
      </w:r>
      <w:r w:rsidRPr="00854AFB">
        <w:rPr>
          <w:rtl/>
        </w:rPr>
        <w:t xml:space="preserve">، ۲۰۰۱).</w:t>
      </w:r>
    </w:p>
    <w:p w14:paraId="68DB618A" w14:textId="33590D35" w:rsidR="001B21C8" w:rsidRPr="005F2833" w:rsidRDefault="001B21C8" w:rsidP="00093406">
      <w:pPr>
        <w:pStyle w:val="2"/>
      </w:pPr>
      <w:r w:rsidRPr="005F2833">
        <w:rPr>
          <w:rtl/>
        </w:rPr>
        <w:t>در تبیین پیشران‌های خستگی عاطفی، مدل تقاض</w:t>
      </w:r>
      <w:r w:rsidR="009415F7">
        <w:rPr>
          <w:rtl/>
        </w:rPr>
        <w:t>ا</w:t>
      </w:r>
      <w:r w:rsidR="009415F7">
        <w:rPr>
          <w:rtl/>
        </w:rPr>
        <w:t xml:space="preserve"> - </w:t>
      </w:r>
      <w:r w:rsidRPr="005F2833">
        <w:rPr>
          <w:rtl/>
        </w:rPr>
        <w:t>منابع شغلی</w:t>
      </w:r>
      <w:r w:rsidR="00093406" w:rsidRPr="005F2833">
        <w:rPr>
          <w:rStyle w:val="FootnoteReference"/>
          <w:rFonts w:cs="B Zar"/>
          <w:b w:val="0"/>
          <w:bCs w:val="0"/>
          <w:szCs w:val="22"/>
          <w:rtl/>
        </w:rPr>
        <w:footnoteReference w:id="10"/>
      </w:r>
      <w:r w:rsidRPr="005F2833">
        <w:rPr>
          <w:rtl/>
        </w:rPr>
        <w:t>چارچوب نظری قدرتمندی ارائه می‌دهد که در آن، تقاضای شغلی</w:t>
      </w:r>
      <w:r w:rsidR="00093406" w:rsidRPr="005F2833">
        <w:rPr>
          <w:rStyle w:val="FootnoteReference"/>
          <w:rFonts w:cs="B Zar"/>
          <w:b w:val="0"/>
          <w:bCs w:val="0"/>
          <w:szCs w:val="22"/>
          <w:rtl/>
        </w:rPr>
        <w:footnoteReference w:id="11"/>
      </w:r>
      <w:r w:rsidRPr="005F2833">
        <w:rPr>
          <w:rtl/>
        </w:rPr>
        <w:t>همواره به عنوان کاتالیزور اصلی در تخلیه منابع انرژی ذهنی عمل می‌کند (باکر و دیمروت</w:t>
      </w:r>
      <w:r w:rsidR="00093406" w:rsidRPr="005F2833">
        <w:rPr>
          <w:rtl/>
        </w:rPr>
        <w:t>ی</w:t>
      </w:r>
      <w:r w:rsidR="00093406" w:rsidRPr="005F2833">
        <w:rPr>
          <w:rStyle w:val="FootnoteReference"/>
          <w:rFonts w:cs="B Zar"/>
          <w:b w:val="0"/>
          <w:bCs w:val="0"/>
          <w:szCs w:val="22"/>
          <w:rtl/>
        </w:rPr>
        <w:footnoteReference w:id="12"/>
      </w:r>
      <w:r w:rsidRPr="005F2833">
        <w:rPr>
          <w:rtl/>
        </w:rPr>
        <w:t>، ۲۰۱۷). درخواست‌های مربوط به مهلت‌های محدود گزارش‌دهی، فقدان زمان کافی برای زندگی شخصی و فشارهای ناشی از گذراندن آزمون‌های حرفه‌ای (مانند حسابدار رسمی)، چالش‌هایی هستند که حسابرسی را به حرفه‌ای پراسترس بدل کرده‌اند (پریس واترهاوس کوپرز</w:t>
      </w:r>
      <w:r w:rsidR="00093406" w:rsidRPr="005F2833">
        <w:rPr>
          <w:rStyle w:val="FootnoteReference"/>
          <w:rFonts w:cs="B Zar"/>
          <w:b w:val="0"/>
          <w:bCs w:val="0"/>
          <w:szCs w:val="22"/>
          <w:rtl/>
        </w:rPr>
        <w:footnoteReference w:id="13"/>
      </w:r>
      <w:r w:rsidRPr="005F2833">
        <w:rPr>
          <w:rtl/>
        </w:rPr>
        <w:t>، ۲۰۰۴). این فشارها در فصول شلوغ کاری</w:t>
      </w:r>
      <w:r w:rsidR="00093406" w:rsidRPr="005F2833">
        <w:rPr>
          <w:rStyle w:val="FootnoteReference"/>
          <w:rFonts w:cs="B Zar"/>
          <w:b w:val="0"/>
          <w:bCs w:val="0"/>
          <w:szCs w:val="22"/>
          <w:rtl/>
        </w:rPr>
        <w:footnoteReference w:id="14"/>
      </w:r>
      <w:r w:rsidRPr="005F2833">
        <w:rPr/>
        <w:t xml:space="preserve"> </w:t>
      </w:r>
      <w:r w:rsidRPr="005F2833">
        <w:rPr>
          <w:rtl/>
        </w:rPr>
        <w:t xml:space="preserve">به شکل حجم کار نامعقول و غیراستاندارد نمود پیدا می‌کند؛ به‌طوری‌که کارکنان حسابرسی به‌طور متوسط بین ۶۰ تا ۸۰ ساعت در هفته مشغول فعالیت هستند (دالتون، هیل و رمزی</w:t>
      </w:r>
      <w:r w:rsidR="00093406" w:rsidRPr="005F2833">
        <w:rPr>
          <w:rStyle w:val="FootnoteReference"/>
          <w:rFonts w:cs="B Zar"/>
          <w:b w:val="0"/>
          <w:bCs w:val="0"/>
          <w:szCs w:val="22"/>
          <w:rtl/>
        </w:rPr>
        <w:footnoteReference w:id="15"/>
      </w:r>
      <w:r w:rsidRPr="005F2833">
        <w:rPr>
          <w:rtl/>
        </w:rPr>
        <w:t xml:space="preserve">، ۱۹۹۷). این اضافه‌بار کاری بحرانی‌ترین عامل تنش‌زا است که به عنوان عامل کلیدی پیدایش فرسودگی شغلی در بین کارکنان مطرح شده است </w:t>
      </w:r>
      <w:r w:rsidR="005A7EE3" w:rsidRPr="005F2833">
        <w:rPr>
          <w:rtl/>
        </w:rPr>
        <w:t xml:space="preserve">(فرنت، گانیه و آستین</w:t>
      </w:r>
      <w:r w:rsidR="005A7EE3" w:rsidRPr="005F2833">
        <w:rPr>
          <w:rFonts w:cs="B Zar"/>
          <w:b w:val="0"/>
          <w:bCs w:val="0"/>
          <w:szCs w:val="22"/>
          <w:vertAlign w:val="superscript"/>
          <w:rtl/>
        </w:rPr>
        <w:footnoteReference w:id="16"/>
      </w:r>
      <w:r w:rsidR="005A7EE3" w:rsidRPr="005F2833">
        <w:rPr>
          <w:rtl/>
        </w:rPr>
        <w:t xml:space="preserve">، </w:t>
      </w:r>
      <w:r w:rsidR="00322C01">
        <w:rPr>
          <w:rtl/>
        </w:rPr>
        <w:t>۲۰۱۰</w:t>
      </w:r>
      <w:r w:rsidRPr="005F2833">
        <w:rPr>
          <w:rtl/>
        </w:rPr>
        <w:t xml:space="preserve">). از آنجا که کار حسابرسی بر مبنای زمان‌بندی‌های فشرده و وظایف غیرقابل کنترل چیده شده است، در بسیاری از موارد تقاضای شغلی از توانایی‌های فرد فراتر می‌رود که پیامد قطعی آن خستگی عاطفی خواهد بود </w:t>
      </w:r>
      <w:r w:rsidR="001A6297" w:rsidRPr="005F2833">
        <w:rPr>
          <w:rtl/>
        </w:rPr>
        <w:t>(فوگارتی و همکاران</w:t>
      </w:r>
      <w:r w:rsidR="001A6297" w:rsidRPr="005F2833">
        <w:rPr>
          <w:rFonts w:cs="B Zar"/>
          <w:b w:val="0"/>
          <w:bCs w:val="0"/>
          <w:szCs w:val="22"/>
          <w:vertAlign w:val="superscript"/>
          <w:rtl/>
        </w:rPr>
        <w:footnoteReference w:id="17"/>
      </w:r>
      <w:r w:rsidR="001A6297" w:rsidRPr="005F2833">
        <w:rPr>
          <w:rtl/>
        </w:rPr>
        <w:t xml:space="preserve">، </w:t>
      </w:r>
      <w:r w:rsidR="00322C01">
        <w:rPr>
          <w:rtl/>
        </w:rPr>
        <w:t>۲۰۰۰</w:t>
      </w:r>
      <w:r w:rsidR="001A6297" w:rsidRPr="005F2833">
        <w:rPr>
          <w:rtl/>
        </w:rPr>
        <w:t xml:space="preserve">).  </w:t>
      </w:r>
    </w:p>
    <w:p w14:paraId="4339D9E1" w14:textId="0BD22C22" w:rsidR="001B21C8" w:rsidRPr="005F2833" w:rsidRDefault="001B21C8" w:rsidP="001B21C8">
      <w:pPr>
        <w:pStyle w:val="2"/>
      </w:pPr>
      <w:r w:rsidRPr="005F2833">
        <w:rPr>
          <w:rtl/>
        </w:rPr>
        <w:t xml:space="preserve">کار گروهی</w:t>
      </w:r>
      <w:r w:rsidR="001A6297" w:rsidRPr="005F2833">
        <w:rPr>
          <w:rStyle w:val="FootnoteReference"/>
          <w:rFonts w:cs="B Zar"/>
          <w:b w:val="0"/>
          <w:bCs w:val="0"/>
          <w:szCs w:val="22"/>
          <w:rtl/>
        </w:rPr>
        <w:footnoteReference w:id="18"/>
      </w:r>
      <w:r w:rsidRPr="005F2833">
        <w:rPr>
          <w:rtl/>
        </w:rPr>
        <w:t xml:space="preserve">و حمایت شبکه‌های تیمی می‌تواند آغازگر یک فرآیند انگیزشی در کارکنان باشد و به عنوان یک سپر دفاعی، اثرات مخرب تقاضای شغلی را تعدیل نماید. تعاملات سازنده تیمی به راحتی می‌تواند تجربه خستگی شغلی را تقلیل داده و تاب‌آوری حسابرسان را افزایش دهد</w:t>
      </w:r>
      <w:r w:rsidR="00076149" w:rsidRPr="005F2833">
        <w:rPr>
          <w:rtl/>
        </w:rPr>
        <w:t xml:space="preserve"> </w:t>
      </w:r>
      <w:r w:rsidR="00076149" w:rsidRPr="005F2833">
        <w:rPr>
          <w:rtl/>
        </w:rPr>
        <w:t xml:space="preserve">(شاوفلی و باکر</w:t>
      </w:r>
      <w:r w:rsidR="00076149" w:rsidRPr="005F2833">
        <w:rPr>
          <w:rFonts w:cs="B Zar"/>
          <w:b w:val="0"/>
          <w:bCs w:val="0"/>
          <w:szCs w:val="22"/>
          <w:vertAlign w:val="superscript"/>
          <w:rtl/>
        </w:rPr>
        <w:footnoteReference w:id="19"/>
      </w:r>
      <w:r w:rsidR="00076149" w:rsidRPr="005F2833">
        <w:rPr>
          <w:rtl/>
        </w:rPr>
        <w:t xml:space="preserve">، </w:t>
      </w:r>
      <w:r w:rsidR="00322C01">
        <w:rPr>
          <w:rtl/>
        </w:rPr>
        <w:t xml:space="preserve">۲۰۰۴</w:t>
      </w:r>
      <w:r w:rsidR="00076149" w:rsidRPr="005F2833">
        <w:rPr>
          <w:rtl/>
        </w:rPr>
        <w:t xml:space="preserve">).</w:t>
      </w:r>
      <w:r w:rsidRPr="005F2833">
        <w:rPr>
          <w:rtl/>
        </w:rPr>
        <w:t xml:space="preserve"> در کنار پویایی‌های تیمی، ویژگی‌های نگرشی نظیر تعهد عاطفی</w:t>
      </w:r>
      <w:r w:rsidR="001A6297" w:rsidRPr="005F2833">
        <w:rPr>
          <w:rStyle w:val="FootnoteReference"/>
          <w:rFonts w:cs="B Zar"/>
          <w:b w:val="0"/>
          <w:bCs w:val="0"/>
          <w:szCs w:val="22"/>
          <w:rtl/>
        </w:rPr>
        <w:footnoteReference w:id="20"/>
      </w:r>
      <w:r w:rsidRPr="005F2833">
        <w:rPr>
          <w:rtl/>
        </w:rPr>
        <w:t xml:space="preserve">نیز نقش پررنگی ایفا می‌کنند. بر اساس رویکردهای سنتی رفتار سازمانی، نیروی کار با تعهد عاطفی قوی، به دلیل توانایی کار در مجموعه‌های پیچیده به خود می‌بالد و در مسیر دستیابی به اهداف سازمان ثابت‌قدم است </w:t>
      </w:r>
      <w:r w:rsidR="00076149" w:rsidRPr="005F2833">
        <w:rPr>
          <w:rtl/>
        </w:rPr>
        <w:t xml:space="preserve">(می‌یر</w:t>
      </w:r>
      <w:r w:rsidR="00076149" w:rsidRPr="005F2833">
        <w:rPr>
          <w:rFonts w:cs="B Zar"/>
          <w:b w:val="0"/>
          <w:bCs w:val="0"/>
          <w:szCs w:val="22"/>
          <w:vertAlign w:val="superscript"/>
          <w:rtl/>
        </w:rPr>
        <w:footnoteReference w:id="21"/>
      </w:r>
      <w:r w:rsidR="00076149" w:rsidRPr="005F2833">
        <w:rPr>
          <w:rtl/>
        </w:rPr>
        <w:t xml:space="preserve">، </w:t>
      </w:r>
      <w:r w:rsidR="00322C01">
        <w:rPr>
          <w:rtl/>
        </w:rPr>
        <w:t xml:space="preserve">۱۹۹۳</w:t>
      </w:r>
      <w:r w:rsidR="00076149" w:rsidRPr="005F2833">
        <w:rPr>
          <w:rtl/>
        </w:rPr>
        <w:t xml:space="preserve">). </w:t>
      </w:r>
      <w:r w:rsidRPr="005F2833">
        <w:rPr>
          <w:rtl/>
        </w:rPr>
        <w:t xml:space="preserve">این تعهد عمدتاً از تجارب کاری مثبت و همسویی ارزش‌ها نشأت می‌گیرد و تصور بر این است که خستگی شغلی را می‌کاهد </w:t>
      </w:r>
      <w:r w:rsidR="00076149" w:rsidRPr="005F2833">
        <w:rPr>
          <w:rtl/>
        </w:rPr>
        <w:t xml:space="preserve">(واستی</w:t>
      </w:r>
      <w:r w:rsidR="00076149" w:rsidRPr="005F2833">
        <w:rPr>
          <w:rFonts w:cs="B Zar"/>
          <w:b w:val="0"/>
          <w:bCs w:val="0"/>
          <w:szCs w:val="22"/>
          <w:vertAlign w:val="superscript"/>
          <w:rtl/>
        </w:rPr>
        <w:footnoteReference w:id="22"/>
      </w:r>
      <w:r w:rsidR="00076149" w:rsidRPr="005F2833">
        <w:rPr>
          <w:rtl/>
        </w:rPr>
        <w:t xml:space="preserve">،</w:t>
      </w:r>
      <w:r w:rsidR="00322C01">
        <w:rPr>
          <w:rtl/>
        </w:rPr>
        <w:t xml:space="preserve">۲۰۰۲</w:t>
      </w:r>
      <w:r w:rsidR="00076149" w:rsidRPr="005F2833">
        <w:rPr>
          <w:rtl/>
        </w:rPr>
        <w:t xml:space="preserve">).</w:t>
      </w:r>
    </w:p>
    <w:p w14:paraId="1D68520D" w14:textId="3DBE0605" w:rsidR="001B21C8" w:rsidRPr="005F2833" w:rsidRDefault="001B21C8" w:rsidP="001B21C8">
      <w:pPr>
        <w:pStyle w:val="2"/>
      </w:pPr>
      <w:r w:rsidRPr="005F2833">
        <w:rPr>
          <w:rtl/>
        </w:rPr>
        <w:t xml:space="preserve">بر اساس دیدگاه روی تاریک تعهد</w:t>
      </w:r>
      <w:r w:rsidR="00854AFB" w:rsidRPr="005F2833">
        <w:rPr>
          <w:rStyle w:val="FootnoteReference"/>
          <w:rFonts w:ascii="Times New Roman" w:hAnsi="Times New Roman" w:cs="B Zar"/>
          <w:b w:val="0"/>
          <w:bCs w:val="0"/>
          <w:sz w:val="20"/>
          <w:szCs w:val="22"/>
          <w:rtl/>
        </w:rPr>
        <w:footnoteReference w:id="23"/>
      </w:r>
      <w:r w:rsidRPr="005F2833">
        <w:rPr>
          <w:rtl/>
        </w:rPr>
        <w:t xml:space="preserve">، حسابرسانی که تعلق خاطر بیشتری به مؤسسه خود دارند، برای برآورده ساختن انتظارات و حفظ کیفیت کار، منابع شناختی و عاطفی بیشتری را فدا می‌کنند و در نتیجه، در مواجهه با تقاضای شغلی مفرط، سریع‌تر و شدیدتر در دام خستگی عاطفی گرفتار می‌شوند (برکوویچ و </w:t>
      </w:r>
      <w:r w:rsidR="00854AFB" w:rsidRPr="005F2833">
        <w:rPr>
          <w:rtl/>
        </w:rPr>
        <w:t xml:space="preserve">ایال</w:t>
      </w:r>
      <w:r w:rsidR="00076149" w:rsidRPr="005F2833">
        <w:rPr>
          <w:rStyle w:val="FootnoteReference"/>
          <w:rFonts w:ascii="Times New Roman" w:hAnsi="Times New Roman" w:cs="B Zar"/>
          <w:b w:val="0"/>
          <w:bCs w:val="0"/>
          <w:sz w:val="20"/>
          <w:szCs w:val="22"/>
          <w:rtl/>
        </w:rPr>
        <w:footnoteReference w:id="24"/>
      </w:r>
      <w:r w:rsidRPr="005F2833">
        <w:rPr>
          <w:rtl/>
        </w:rPr>
        <w:t xml:space="preserve">، ۲۰۲۲)</w:t>
      </w:r>
      <w:r w:rsidR="00076149" w:rsidRPr="005F2833">
        <w:rPr>
          <w:rtl/>
        </w:rPr>
        <w:t xml:space="preserve">.</w:t>
      </w:r>
    </w:p>
    <w:p w14:paraId="462070DF" w14:textId="4356A951" w:rsidR="001B21C8" w:rsidRPr="005F2833" w:rsidRDefault="001B21C8" w:rsidP="001B21C8">
      <w:pPr>
        <w:pStyle w:val="2"/>
      </w:pPr>
      <w:r w:rsidRPr="005F2833">
        <w:rPr>
          <w:rtl/>
        </w:rPr>
        <w:t xml:space="preserve">برای کنترل خطای اندازه‌گیری و مواجهه با توزیع غیرنرمال داده‌ها، پژوهش حاضر نوآوری روش‌شناختی نوینی را با پیاده‌سازی مدل‌سازی معادلات ساختاری محاسباتی در بستر زبان برنامه‌نویسی پایتون</w:t>
      </w:r>
      <w:r w:rsidR="00076149" w:rsidRPr="005F2833">
        <w:rPr>
          <w:rStyle w:val="FootnoteReference"/>
          <w:rFonts w:ascii="Times New Roman" w:hAnsi="Times New Roman" w:cs="B Zar"/>
          <w:b w:val="0"/>
          <w:bCs w:val="0"/>
          <w:sz w:val="20"/>
          <w:szCs w:val="22"/>
          <w:rtl/>
        </w:rPr>
        <w:footnoteReference w:id="25"/>
      </w:r>
      <w:r w:rsidRPr="005F2833">
        <w:rPr/>
        <w:t xml:space="preserve"> (PySEM) </w:t>
      </w:r>
      <w:r w:rsidRPr="005F2833">
        <w:rPr>
          <w:rtl/>
        </w:rPr>
        <w:t xml:space="preserve">معرفی می‌کند. استفاده از الگوریتم‌های کتابخانه </w:t>
      </w:r>
      <w:r w:rsidRPr="005F2833">
        <w:rPr/>
        <w:t xml:space="preserve">semopy</w:t>
      </w:r>
      <w:r w:rsidRPr="005F2833">
        <w:rPr>
          <w:rtl/>
        </w:rPr>
        <w:t xml:space="preserve">، امکان کنترل دقیق خطاهای اندازه‌گیری و استفاده از برآوردگرهای مقاوم را فراهم می‌آورد (ایگولکینا و مشچریاکوف</w:t>
      </w:r>
      <w:r w:rsidR="00D05AB5" w:rsidRPr="005F2833">
        <w:rPr>
          <w:rtl/>
        </w:rPr>
        <w:t xml:space="preserve"/>
      </w:r>
      <w:r w:rsidRPr="005F2833">
        <w:rPr>
          <w:rtl/>
        </w:rPr>
        <w:t xml:space="preserve"/>
      </w:r>
      <w:r w:rsidR="00076149" w:rsidRPr="005F2833">
        <w:rPr>
          <w:rStyle w:val="FootnoteReference"/>
          <w:rFonts w:ascii="Times New Roman" w:hAnsi="Times New Roman" w:cs="B Zar"/>
          <w:b w:val="0"/>
          <w:bCs w:val="0"/>
          <w:sz w:val="20"/>
          <w:szCs w:val="22"/>
          <w:rtl/>
        </w:rPr>
        <w:footnoteReference w:id="26"/>
      </w:r>
      <w:r w:rsidRPr="005F2833">
        <w:rPr>
          <w:rtl/>
        </w:rPr>
        <w:t xml:space="preserve">، ۲۰۲۰)</w:t>
      </w:r>
      <w:r w:rsidR="00076149" w:rsidRPr="005F2833">
        <w:rPr>
          <w:rtl/>
        </w:rPr>
        <w:t xml:space="preserve">.</w:t>
      </w:r>
    </w:p>
    <w:p w14:paraId="6814547B" w14:textId="2AB3627D" w:rsidR="00880D61" w:rsidRPr="003F4744" w:rsidRDefault="001B21C8" w:rsidP="003F4744">
      <w:pPr>
        <w:pStyle w:val="2"/>
      </w:pPr>
      <w:r w:rsidRPr="005F2833">
        <w:rPr>
          <w:rtl/>
        </w:rPr>
        <w:t xml:space="preserve">بر این اساس، پژوهش حاضر با هدف واکاوی پیشران‌های خستگی عاطفی حسابرسان مستقل انجام شده است. این مطالعه تلاش می‌کند با ارزیابی اثرات تقاضای شغلی و </w:t>
      </w:r>
      <w:r w:rsidR="00DB6178">
        <w:rPr>
          <w:rtl/>
        </w:rPr>
        <w:t xml:space="preserve">تعارضات </w:t>
      </w:r>
      <w:r w:rsidRPr="005F2833">
        <w:rPr>
          <w:rtl/>
        </w:rPr>
        <w:t>کارگروهی و پرده‌برداری از نقش نامتقارن و پارادوکسیکال تعهد عاطفی با اتکا به رویکرد پیشرفته</w:t>
      </w:r>
      <w:r w:rsidR="000B5A9A">
        <w:rPr>
          <w:rtl/>
        </w:rPr>
        <w:t xml:space="preserve"> </w:t>
      </w:r>
      <w:r w:rsidRPr="005F2833">
        <w:rPr/>
        <w:t xml:space="preserve"> PySEM</w:t>
      </w:r>
      <w:r w:rsidRPr="005F2833">
        <w:rPr>
          <w:rtl/>
        </w:rPr>
        <w:t>، بینش‌های نوینی را برای مدیریت پایدار سرمایه انسانی در مؤسسات حسابرسی ارائه نماید</w:t>
      </w:r>
      <w:r w:rsidR="001B054B" w:rsidRPr="005F2833">
        <w:rPr>
          <w:rtl/>
        </w:rPr>
        <w:t>.</w:t>
      </w:r>
    </w:p>
    <w:p>
      <w:pPr>
        <w:pStyle w:val="2"/>
      </w:pPr>
      <w:r>
        <w:rPr/>
        <w:t xml:space="preserve">فرضیه اول: </w:t>
      </w:r>
      <w:r>
        <w:rPr/>
        <w:t xml:space="preserve">تقاضای شغلی تأثیر مثبت و معناداری بر خستگی عاطفی حسابرسان مستقل دارد.</w:t>
      </w:r>
    </w:p>
    <w:p>
      <w:pPr>
        <w:pStyle w:val="2"/>
      </w:pPr>
      <w:r>
        <w:rPr/>
        <w:t xml:space="preserve">فرضیه دوم: </w:t>
      </w:r>
      <w:r>
        <w:rPr/>
        <w:t xml:space="preserve">نقایص و تعارضات کارگروهی تأثیر مثبت (افزاینده) و معناداری بر خستگی عاطفی حسابرسان مستقل دارد.</w:t>
      </w:r>
    </w:p>
    <w:p>
      <w:pPr>
        <w:pStyle w:val="2"/>
      </w:pPr>
      <w:r>
        <w:rPr/>
        <w:t xml:space="preserve">فرضیه سوم: </w:t>
      </w:r>
      <w:r>
        <w:rPr/>
        <w:t xml:space="preserve">تعهد عاطفی تأثیر مثبت و معناداری بر خستگی عاطفی حسابرسان مستقل (در شرایط تقاضای شغلی بالا) دارد.</w:t>
      </w:r>
    </w:p>
    <w:p w14:paraId="7429D3F3" w14:textId="2EF0466A" w:rsidR="003F4744" w:rsidRPr="00200A06" w:rsidRDefault="00200A06">
      <w:pPr>
        <w:pStyle w:val="1"/>
        <w:keepNext/>
      </w:pPr>
      <w:r>
        <w:rPr/>
        <w:t xml:space="preserve">پیشینۀ پژوهش</w:t>
      </w:r>
    </w:p>
    <w:p>
      <w:pPr>
        <w:pStyle w:val="20"/>
        <w:keepNext/>
      </w:pPr>
      <w:r>
        <w:rPr/>
        <w:t xml:space="preserve">پیشینۀ نظری</w:t>
      </w:r>
    </w:p>
    <w:p w14:paraId="7ABD1851" w14:textId="3D269869" w:rsidR="00A5145F" w:rsidRPr="003F4744" w:rsidRDefault="003F4744" w:rsidP="000F40F1">
      <w:pPr>
        <w:pStyle w:val="2"/>
      </w:pPr>
      <w:r w:rsidRPr="003F4744">
        <w:rPr>
          <w:rtl/>
        </w:rPr>
        <w:t xml:space="preserve">خستگی در مفهوم عام، فاصله میان سطح عملکرد فعلی فرد و سطح انتظارات یا الزاماتی است که وی باید برآورده سازد (</w:t>
      </w:r>
      <w:r w:rsidR="00A5145F" w:rsidRPr="00A5145F">
        <w:rPr>
          <w:rtl/>
        </w:rPr>
        <w:t xml:space="preserve">مته، اونال و بیلن</w:t>
      </w:r>
      <w:r w:rsidR="00A5145F" w:rsidRPr="00A5145F">
        <w:rPr>
          <w:rFonts w:ascii="Times New Roman" w:eastAsia="Times New Roman" w:hAnsi="Times New Roman" w:cs="B Zar"/>
          <w:b w:val="0"/>
          <w:bCs w:val="0"/>
          <w:szCs w:val="22"/>
          <w:vertAlign w:val="superscript"/>
          <w:rtl/>
        </w:rPr>
        <w:footnoteReference w:id="27"/>
      </w:r>
      <w:r w:rsidR="00A5145F" w:rsidRPr="00A5145F">
        <w:rPr>
          <w:rtl/>
        </w:rPr>
        <w:t xml:space="preserve">، </w:t>
      </w:r>
      <w:r w:rsidR="00322C01">
        <w:rPr>
          <w:rtl/>
        </w:rPr>
        <w:t xml:space="preserve">۲۰۱۴</w:t>
      </w:r>
      <w:r w:rsidRPr="003F4744">
        <w:rPr>
          <w:rtl/>
        </w:rPr>
        <w:t xml:space="preserve">). در ادبیات روان‌شناسی کار، </w:t>
      </w:r>
      <w:r w:rsidR="00A5145F" w:rsidRPr="00A5145F">
        <w:rPr>
          <w:rtl/>
        </w:rPr>
        <w:t xml:space="preserve">فرویدنبرگر</w:t>
      </w:r>
      <w:r w:rsidR="00A5145F" w:rsidRPr="00A5145F">
        <w:rPr>
          <w:rFonts w:ascii="Times New Roman" w:eastAsia="Times New Roman" w:hAnsi="Times New Roman" w:cs="B Zar"/>
          <w:b w:val="0"/>
          <w:bCs w:val="0"/>
          <w:szCs w:val="22"/>
          <w:vertAlign w:val="superscript"/>
          <w:rtl/>
        </w:rPr>
        <w:footnoteReference w:id="28"/>
      </w:r>
      <w:r w:rsidR="00A5145F" w:rsidRPr="00A5145F">
        <w:rPr>
          <w:rtl/>
        </w:rPr>
        <w:t xml:space="preserve"> </w:t>
      </w:r>
      <w:r w:rsidR="00322C01">
        <w:rPr>
          <w:rtl/>
        </w:rPr>
        <w:t xml:space="preserve">(۱۹۷۴)</w:t>
      </w:r>
      <w:r w:rsidR="00A5145F" w:rsidRPr="00A5145F">
        <w:rPr>
          <w:rtl/>
        </w:rPr>
        <w:t xml:space="preserve">، </w:t>
      </w:r>
      <w:r w:rsidRPr="003F4744">
        <w:rPr>
          <w:rtl/>
        </w:rPr>
        <w:t xml:space="preserve">در تعریفی دقیق‌تر، خستگی را به عنوان یک وضعیت روحی خاص مفهوم‌سازی می‌کند که در آن افراد از فرسایش عاطفی رنج می‌برند، کمبود دستاورد شخصی را تجربه می‌کنند و تمایل به شخصی‌سازی بیش‌ازحد مسائل کاری خود دارند.</w:t>
      </w:r>
    </w:p>
    <w:p w14:paraId="46E35BB2" w14:textId="76F42156" w:rsidR="003F4744" w:rsidRDefault="003F4744" w:rsidP="003F4744">
      <w:pPr>
        <w:pStyle w:val="2"/>
      </w:pPr>
      <w:r w:rsidRPr="003F4744">
        <w:rPr>
          <w:rtl/>
        </w:rPr>
        <w:t xml:space="preserve">در این میان، خستگی عاطفی</w:t>
      </w:r>
      <w:r w:rsidR="000F40F1">
        <w:rPr>
          <w:rtl/>
        </w:rPr>
        <w:t xml:space="preserve"> </w:t>
      </w:r>
      <w:r w:rsidRPr="003F4744">
        <w:rPr>
          <w:rtl/>
        </w:rPr>
        <w:t xml:space="preserve">به عنوان اولین مرحله و هسته اصلی فرسودگی شغلی شناخته می‌شود که به مثابه احساس زیر فشار کاری قرار گرفتن و تخلیه کامل منابع هیجانی فرد قلمداد می‌گردد. این عارضه با علائمی همچون تقلیل عواطف، خستگی شدید ذهنی، کمبود انرژی، بی‌هدفی و بی‌علاقگی نسبت به برقراری ارتباط با دیگران مشخص می‌شود </w:t>
      </w:r>
      <w:r w:rsidR="009415F7">
        <w:rPr>
          <w:rtl/>
        </w:rPr>
        <w:t xml:space="preserve">(</w:t>
      </w:r>
      <w:r w:rsidR="000F40F1" w:rsidRPr="000F40F1">
        <w:rPr>
          <w:rtl/>
        </w:rPr>
        <w:t xml:space="preserve">کوردز، داگرتی</w:t>
      </w:r>
      <w:r w:rsidR="000F40F1" w:rsidRPr="000F40F1">
        <w:rPr>
          <w:rFonts w:ascii="Times New Roman" w:eastAsia="Times New Roman" w:hAnsi="Times New Roman" w:cs="B Zar"/>
          <w:b w:val="0"/>
          <w:bCs w:val="0"/>
          <w:szCs w:val="22"/>
          <w:vertAlign w:val="superscript"/>
          <w:rtl/>
        </w:rPr>
        <w:footnoteReference w:id="29"/>
      </w:r>
      <w:r w:rsidR="000F40F1" w:rsidRPr="000F40F1">
        <w:rPr>
          <w:rtl/>
        </w:rPr>
        <w:t xml:space="preserve">، </w:t>
      </w:r>
      <w:r w:rsidR="00322C01">
        <w:rPr>
          <w:rtl/>
        </w:rPr>
        <w:t xml:space="preserve">۱۹۹۳</w:t>
      </w:r>
      <w:r w:rsidR="000F40F1" w:rsidRPr="000F40F1">
        <w:rPr>
          <w:rtl/>
        </w:rPr>
        <w:t xml:space="preserve">).</w:t>
      </w:r>
    </w:p>
    <w:p w14:paraId="40A669CA" w14:textId="66FCF9D2" w:rsidR="003F4744" w:rsidRPr="000F40F1" w:rsidRDefault="003F4744" w:rsidP="003F4744">
      <w:pPr>
        <w:pStyle w:val="2"/>
      </w:pPr>
      <w:r w:rsidRPr="000F40F1">
        <w:rPr>
          <w:rtl/>
        </w:rPr>
        <w:t xml:space="preserve">به‌طور کلی، شغل مجموعه‌ای از فعالیت‌ها یا وظایفی است که یک فرد برای حصول به مقاصد فردی و اهداف سازمانی انجام می‌دهد </w:t>
      </w:r>
      <w:r w:rsidR="000F40F1" w:rsidRPr="000F40F1">
        <w:rPr>
          <w:rtl/>
        </w:rPr>
        <w:t xml:space="preserve">(تورینگتن و هال</w:t>
      </w:r>
      <w:r w:rsidR="000F40F1" w:rsidRPr="000F40F1">
        <w:rPr>
          <w:rFonts w:cs="B Zar"/>
          <w:b w:val="0"/>
          <w:bCs w:val="0"/>
          <w:szCs w:val="22"/>
          <w:vertAlign w:val="superscript"/>
          <w:rtl/>
        </w:rPr>
        <w:footnoteReference w:id="30"/>
      </w:r>
      <w:r w:rsidR="000F40F1" w:rsidRPr="000F40F1">
        <w:rPr>
          <w:rtl/>
        </w:rPr>
        <w:t xml:space="preserve">، </w:t>
      </w:r>
      <w:r w:rsidR="00322C01">
        <w:rPr>
          <w:rtl/>
        </w:rPr>
        <w:t xml:space="preserve">۱۹۹۸</w:t>
      </w:r>
      <w:r w:rsidR="000F40F1" w:rsidRPr="000F40F1">
        <w:rPr>
          <w:rtl/>
        </w:rPr>
        <w:t xml:space="preserve">). </w:t>
      </w:r>
      <w:r w:rsidRPr="000F40F1">
        <w:rPr>
          <w:rtl/>
        </w:rPr>
        <w:t xml:space="preserve">کارکنان همواره تمایل زیادی دارند تا توانمندی‌هایشان را در غلبه بر وظایف دشوار به اثبات برسانند و هم‌زمان استانداردهای بالای عملکردی خود را نیز حفظ کنند</w:t>
      </w:r>
      <w:r w:rsidR="009415F7">
        <w:rPr>
          <w:rtl/>
        </w:rPr>
        <w:t xml:space="preserve"> (</w:t>
      </w:r>
      <w:r w:rsidR="000F40F1" w:rsidRPr="000F40F1">
        <w:rPr>
          <w:rtl/>
        </w:rPr>
        <w:t xml:space="preserve">اسلوکم، کرون و براون</w:t>
      </w:r>
      <w:r w:rsidR="000F40F1" w:rsidRPr="000F40F1">
        <w:rPr>
          <w:rFonts w:cs="B Zar"/>
          <w:b w:val="0"/>
          <w:bCs w:val="0"/>
          <w:szCs w:val="22"/>
          <w:vertAlign w:val="superscript"/>
          <w:rtl/>
        </w:rPr>
        <w:footnoteReference w:id="31"/>
      </w:r>
      <w:r w:rsidR="000F40F1" w:rsidRPr="000F40F1">
        <w:rPr>
          <w:rtl/>
        </w:rPr>
        <w:t xml:space="preserve">، </w:t>
      </w:r>
      <w:r w:rsidR="00322C01">
        <w:rPr>
          <w:rtl/>
        </w:rPr>
        <w:t xml:space="preserve">۲۰۰۲</w:t>
      </w:r>
      <w:r w:rsidR="000F40F1" w:rsidRPr="000F40F1">
        <w:rPr>
          <w:rtl/>
        </w:rPr>
        <w:t xml:space="preserve">).</w:t>
      </w:r>
      <w:r w:rsidRPr="000F40F1">
        <w:rPr>
          <w:rtl/>
        </w:rPr>
        <w:t xml:space="preserve"> </w:t>
      </w:r>
      <w:r w:rsidR="000F40F1" w:rsidRPr="000F40F1">
        <w:rPr>
          <w:rtl/>
        </w:rPr>
        <w:t xml:space="preserve">کاراسک</w:t>
      </w:r>
      <w:r w:rsidR="000F40F1" w:rsidRPr="000F40F1">
        <w:rPr>
          <w:rFonts w:cs="B Zar"/>
          <w:b w:val="0"/>
          <w:bCs w:val="0"/>
          <w:szCs w:val="22"/>
          <w:vertAlign w:val="superscript"/>
          <w:rtl/>
        </w:rPr>
        <w:footnoteReference w:id="32"/>
      </w:r>
      <w:r w:rsidR="000F40F1" w:rsidRPr="000F40F1">
        <w:rPr>
          <w:rtl/>
        </w:rPr>
        <w:t xml:space="preserve"> </w:t>
      </w:r>
      <w:r w:rsidRPr="000F40F1">
        <w:rPr>
          <w:rtl/>
        </w:rPr>
        <w:t xml:space="preserve">(۱۹۷۹) تقاضای شغلی را به عنوان حجم کار محول‌شده به فرد، به علاوه درخواست‌ها و محدودیت‌های زمانی مربوط به آن تعریف می‌کند. </w:t>
      </w:r>
      <w:r w:rsidR="000F40F1" w:rsidRPr="000F40F1">
        <w:rPr>
          <w:rtl/>
        </w:rPr>
        <w:t xml:space="preserve">لون و کاسیمیر</w:t>
      </w:r>
      <w:r w:rsidR="000F40F1" w:rsidRPr="000F40F1">
        <w:rPr>
          <w:rFonts w:cs="B Zar"/>
          <w:b w:val="0"/>
          <w:bCs w:val="0"/>
          <w:szCs w:val="22"/>
          <w:vertAlign w:val="superscript"/>
          <w:rtl/>
        </w:rPr>
        <w:footnoteReference w:id="33"/>
      </w:r>
      <w:r w:rsidR="000F40F1" w:rsidRPr="000F40F1">
        <w:rPr>
          <w:rtl/>
        </w:rPr>
        <w:t xml:space="preserve"> </w:t>
      </w:r>
      <w:r w:rsidRPr="000F40F1">
        <w:rPr>
          <w:rtl/>
        </w:rPr>
        <w:t xml:space="preserve">(۲۰۰۸) در بسط این مفهوم، تقاضاهای شغلی را به چهار دسته تقسیم می‌کنند: تقاضای عاطفی (تعاملات بین‌فردی)، تقاضای ادراکی (توانمندی‌های عقلانی و تحلیلی)، تقاضای نمادین (مهارت‌های فنی) و تقاضای رفتاری (تلاش فیزیکی)</w:t>
      </w:r>
      <w:r w:rsidR="000F40F1" w:rsidRPr="000F40F1">
        <w:rPr>
          <w:rtl/>
        </w:rPr>
        <w:t xml:space="preserve">.</w:t>
      </w:r>
    </w:p>
    <w:p w14:paraId="4B354F03" w14:textId="209F17CF" w:rsidR="003F4744" w:rsidRPr="003F4744" w:rsidRDefault="003F4744" w:rsidP="003F4744">
      <w:pPr>
        <w:pStyle w:val="2"/>
      </w:pPr>
      <w:r w:rsidRPr="003F4744">
        <w:rPr>
          <w:rtl/>
        </w:rPr>
        <w:t xml:space="preserve">بر اساس مدل تقاض</w:t>
      </w:r>
      <w:r w:rsidR="009415F7">
        <w:rPr>
          <w:rtl/>
        </w:rPr>
        <w:t xml:space="preserve">ا</w:t>
      </w:r>
      <w:r w:rsidR="009415F7">
        <w:rPr>
          <w:rtl/>
        </w:rPr>
        <w:t xml:space="preserve"> - </w:t>
      </w:r>
      <w:r w:rsidRPr="003F4744">
        <w:rPr>
          <w:rtl/>
        </w:rPr>
        <w:t xml:space="preserve">منابع شغلی، در محیط پرفشار حسابرسی، این اضافه‌بار کاری مستقیماً منابع ذهنی حسابرس را تخلیه می‌کند (جونز، نورمن و وایر</w:t>
      </w:r>
      <w:r w:rsidR="008D42E1">
        <w:rPr>
          <w:rStyle w:val="FootnoteReference"/>
          <w:rFonts w:cs="B Zar"/>
          <w:b w:val="0"/>
          <w:bCs w:val="0"/>
          <w:szCs w:val="22"/>
          <w:rtl/>
        </w:rPr>
        <w:footnoteReference w:id="34"/>
      </w:r>
      <w:r w:rsidRPr="003F4744">
        <w:rPr>
          <w:rtl/>
        </w:rPr>
        <w:t xml:space="preserve">، ۲۰۲۰).</w:t>
      </w:r>
    </w:p>
    <w:p w14:paraId="53BFA98A" w14:textId="77777777" w:rsidR="00D361AF" w:rsidRDefault="003F4744" w:rsidP="00D361AF">
      <w:pPr>
        <w:pStyle w:val="2"/>
      </w:pPr>
      <w:r w:rsidRPr="003F4744">
        <w:rPr>
          <w:rtl/>
        </w:rPr>
        <w:t xml:space="preserve">از آنجا که </w:t>
      </w:r>
      <w:r w:rsidRPr="003F4744">
        <w:rPr>
          <w:rtl/>
        </w:rPr>
        <w:t xml:space="preserve">کارفرمایان و مؤسسات حسابرسی همواره خواستار جذب نیروهایی با توانایی حل مسئله در بستر تیمی هستند، کار گروهی به عنوان یک منبع شغلی</w:t>
      </w:r>
      <w:r w:rsidR="009C7278">
        <w:rPr>
          <w:rStyle w:val="FootnoteReference"/>
          <w:rFonts w:cs="B Zar"/>
          <w:b w:val="0"/>
          <w:bCs w:val="0"/>
          <w:szCs w:val="22"/>
          <w:rtl/>
        </w:rPr>
        <w:footnoteReference w:id="35"/>
      </w:r>
      <w:r w:rsidRPr="003F4744">
        <w:rPr/>
        <w:t xml:space="preserve"> </w:t>
      </w:r>
      <w:r w:rsidRPr="003F4744">
        <w:rPr>
          <w:rtl/>
        </w:rPr>
        <w:t xml:space="preserve">حیاتی شناخته می‌شود. در چارچوب نظریه حمایت اجتماعی، کار گروهی منسجم می‌تواند به عنوان یک ضربه‌گیر</w:t>
      </w:r>
      <w:r w:rsidRPr="003F4744">
        <w:rPr/>
        <w:t xml:space="preserve"> </w:t>
      </w:r>
      <w:r w:rsidRPr="003F4744">
        <w:rPr>
          <w:rtl/>
        </w:rPr>
        <w:t xml:space="preserve">عمل کرده و اثرات فرسایشی تقاضای شغلی را خنثی نماید (سویینی و سمرس</w:t>
      </w:r>
      <w:r w:rsidR="009C7278">
        <w:rPr>
          <w:rStyle w:val="FootnoteReference"/>
          <w:rFonts w:cs="B Zar"/>
          <w:b w:val="0"/>
          <w:bCs w:val="0"/>
          <w:szCs w:val="22"/>
          <w:rtl/>
        </w:rPr>
        <w:footnoteReference w:id="36"/>
      </w:r>
      <w:r w:rsidRPr="003F4744">
        <w:rPr>
          <w:rtl/>
        </w:rPr>
        <w:t xml:space="preserve">، ۲۰۲۰).</w:t>
      </w:r>
    </w:p>
    <w:p w14:paraId="2D6C35EA" w14:textId="000F98ED" w:rsidR="003F4744" w:rsidRDefault="00D361AF" w:rsidP="00D361AF">
      <w:pPr>
        <w:pStyle w:val="2"/>
      </w:pPr>
      <w:r>
        <w:rPr>
          <w:rtl/>
        </w:rPr>
        <w:t xml:space="preserve">براساس نظریه </w:t>
      </w:r>
      <w:r w:rsidRPr="00D361AF">
        <w:rPr>
          <w:rtl/>
        </w:rPr>
        <w:t xml:space="preserve">مدل آسیب‌شناسی نقایص کار تیمی پاتریک لنسونی</w:t>
      </w:r>
      <w:r w:rsidR="00A90F35">
        <w:rPr>
          <w:rStyle w:val="FootnoteReference"/>
          <w:rFonts w:cs="B Zar"/>
          <w:b w:val="0"/>
          <w:bCs w:val="0"/>
          <w:szCs w:val="22"/>
          <w:rtl/>
        </w:rPr>
        <w:footnoteReference w:id="37"/>
      </w:r>
      <w:r>
        <w:rPr>
          <w:rtl/>
        </w:rPr>
        <w:t xml:space="preserve"> </w:t>
      </w:r>
      <w:r w:rsidR="00322C01">
        <w:rPr>
          <w:rtl/>
        </w:rPr>
        <w:t xml:space="preserve">(۲۰۰۲)</w:t>
      </w:r>
      <w:r w:rsidRPr="00D361AF">
        <w:rPr>
          <w:rtl/>
        </w:rPr>
        <w:t xml:space="preserve">، ناکارآمدی‌های تیمی</w:t>
      </w:r>
      <w:r w:rsidR="00563B4A">
        <w:rPr>
          <w:rStyle w:val="FootnoteReference"/>
          <w:rFonts w:cs="B Zar"/>
          <w:b w:val="0"/>
          <w:bCs w:val="0"/>
          <w:szCs w:val="22"/>
          <w:rtl/>
        </w:rPr>
        <w:footnoteReference w:id="38"/>
      </w:r>
      <w:r w:rsidRPr="00D361AF">
        <w:rPr>
          <w:rtl/>
        </w:rPr>
        <w:t xml:space="preserve"> در پنج بعد زنجیره‌وار </w:t>
      </w:r>
      <w:r>
        <w:rPr>
          <w:rtl/>
        </w:rPr>
        <w:t xml:space="preserve">(</w:t>
      </w:r>
      <w:r w:rsidRPr="00D361AF">
        <w:rPr>
          <w:rtl/>
        </w:rPr>
        <w:t xml:space="preserve">فقدان اعتماد</w:t>
      </w:r>
      <w:r w:rsidR="00563B4A">
        <w:rPr>
          <w:rStyle w:val="FootnoteReference"/>
          <w:rFonts w:cs="B Zar"/>
          <w:b w:val="0"/>
          <w:bCs w:val="0"/>
          <w:szCs w:val="22"/>
          <w:rtl/>
        </w:rPr>
        <w:footnoteReference w:id="39"/>
      </w:r>
      <w:r>
        <w:rPr>
          <w:rtl/>
        </w:rPr>
        <w:t xml:space="preserve">، </w:t>
      </w:r>
      <w:r w:rsidRPr="00D361AF">
        <w:rPr>
          <w:rtl/>
        </w:rPr>
        <w:t xml:space="preserve">ترس از تعارض</w:t>
      </w:r>
      <w:r w:rsidR="00563B4A">
        <w:rPr>
          <w:rStyle w:val="FootnoteReference"/>
          <w:rFonts w:cs="B Zar"/>
          <w:b w:val="0"/>
          <w:bCs w:val="0"/>
          <w:szCs w:val="22"/>
          <w:rtl/>
        </w:rPr>
        <w:footnoteReference w:id="40"/>
      </w:r>
      <w:r>
        <w:rPr>
          <w:rtl/>
        </w:rPr>
        <w:t xml:space="preserve">،</w:t>
      </w:r>
      <w:r w:rsidRPr="00D361AF">
        <w:rPr>
          <w:rtl/>
        </w:rPr>
        <w:t xml:space="preserve"> فقدان تعهد</w:t>
      </w:r>
      <w:r w:rsidR="00563B4A">
        <w:rPr>
          <w:rStyle w:val="FootnoteReference"/>
          <w:rFonts w:cs="B Zar"/>
          <w:b w:val="0"/>
          <w:bCs w:val="0"/>
          <w:szCs w:val="22"/>
          <w:rtl/>
        </w:rPr>
        <w:footnoteReference w:id="41"/>
      </w:r>
      <w:r>
        <w:rPr>
          <w:rtl/>
        </w:rPr>
        <w:t xml:space="preserve">، </w:t>
      </w:r>
      <w:r w:rsidRPr="00D361AF">
        <w:rPr>
          <w:rtl/>
        </w:rPr>
        <w:t xml:space="preserve">اجتناب از پاسخگویی</w:t>
      </w:r>
      <w:r w:rsidR="00563B4A">
        <w:rPr>
          <w:rStyle w:val="FootnoteReference"/>
          <w:rFonts w:cs="B Zar"/>
          <w:b w:val="0"/>
          <w:bCs w:val="0"/>
          <w:szCs w:val="22"/>
          <w:rtl/>
        </w:rPr>
        <w:footnoteReference w:id="42"/>
      </w:r>
      <w:r>
        <w:rPr>
          <w:rtl/>
        </w:rPr>
        <w:t xml:space="preserve">، </w:t>
      </w:r>
      <w:r w:rsidRPr="00D361AF">
        <w:rPr>
          <w:rtl/>
        </w:rPr>
        <w:t xml:space="preserve">کم‌توجهی به نتایج</w:t>
      </w:r>
      <w:r w:rsidR="00563B4A">
        <w:rPr>
          <w:rStyle w:val="FootnoteReference"/>
          <w:rFonts w:cs="B Zar"/>
          <w:b w:val="0"/>
          <w:bCs w:val="0"/>
          <w:szCs w:val="22"/>
          <w:rtl/>
        </w:rPr>
        <w:footnoteReference w:id="43"/>
      </w:r>
      <w:r>
        <w:rPr>
          <w:rtl/>
        </w:rPr>
        <w:t xml:space="preserve">) </w:t>
      </w:r>
      <w:r w:rsidRPr="00D361AF">
        <w:rPr>
          <w:rtl/>
        </w:rPr>
        <w:t xml:space="preserve">تجلی می‌یابد</w:t>
      </w:r>
      <w:r>
        <w:rPr>
          <w:rtl/>
        </w:rPr>
        <w:t xml:space="preserve">. </w:t>
      </w:r>
      <w:r w:rsidRPr="00D361AF">
        <w:rPr>
          <w:rtl/>
        </w:rPr>
        <w:t xml:space="preserve">زمانی که اعضای تیم حسابرسی به دلیل ترس از تعارض سازنده، نظرات تخصصی خود را پنهان کنند یا به دلیل اجتناب از پاسخگویی، بارهای کاری به طور ناعادلانه توزیع شود، تنش‌های پنهانی شکل می‌گیرد که منابع عاطفی و شناختی حسابرسان را به شدت تخلیه می‌کند</w:t>
      </w:r>
      <w:r>
        <w:rPr>
          <w:rtl/>
        </w:rPr>
        <w:t xml:space="preserve"> (</w:t>
      </w:r>
      <w:r w:rsidR="00A90F35">
        <w:rPr>
          <w:rtl/>
        </w:rPr>
        <w:t xml:space="preserve">ادمونسن</w:t>
      </w:r>
      <w:r w:rsidR="00A90F35">
        <w:rPr>
          <w:rStyle w:val="FootnoteReference"/>
          <w:rFonts w:cs="B Zar"/>
          <w:b w:val="0"/>
          <w:bCs w:val="0"/>
          <w:szCs w:val="22"/>
          <w:rtl/>
        </w:rPr>
        <w:footnoteReference w:id="44"/>
      </w:r>
      <w:r>
        <w:rPr>
          <w:rtl/>
        </w:rPr>
        <w:t xml:space="preserve">، </w:t>
      </w:r>
      <w:r w:rsidR="00322C01">
        <w:rPr>
          <w:rtl/>
        </w:rPr>
        <w:t xml:space="preserve">۱۹۹۹</w:t>
      </w:r>
      <w:r>
        <w:rPr>
          <w:rtl/>
        </w:rPr>
        <w:t xml:space="preserve">).</w:t>
      </w:r>
      <w:r w:rsidRPr="00D361AF">
        <w:rPr>
          <w:rtl/>
        </w:rPr>
        <w:t xml:space="preserve"> پژوهش‌های اخیر نشان می‌دهند که تعارضات مخرب درون‌گروهی و نقایص ساختار تیمی، نه‌تنها اثربخشی حسابرسی را مخدوش می‌کنند، بلکه به عنوان یک عامل استرس‌زای مزمن، مستقیماً به بروز خستگی عاطفی و فرسودگی شغلی در حسابرسان دامن می‌زنند (</w:t>
      </w:r>
      <w:r w:rsidR="00A90F35">
        <w:rPr>
          <w:rtl/>
        </w:rPr>
        <w:t xml:space="preserve">ایسواری</w:t>
      </w:r>
      <w:r w:rsidR="00A90F35">
        <w:rPr>
          <w:rStyle w:val="FootnoteReference"/>
          <w:rFonts w:cs="B Zar"/>
          <w:b w:val="0"/>
          <w:bCs w:val="0"/>
          <w:szCs w:val="22"/>
          <w:rtl/>
        </w:rPr>
        <w:footnoteReference w:id="45"/>
      </w:r>
      <w:r w:rsidR="00A90F35">
        <w:rPr>
          <w:rtl/>
        </w:rPr>
        <w:t xml:space="preserve">، </w:t>
      </w:r>
      <w:r w:rsidR="00322C01">
        <w:rPr>
          <w:rtl/>
        </w:rPr>
        <w:t xml:space="preserve">۲۰۲۰</w:t>
      </w:r>
      <w:r w:rsidR="00A90F35">
        <w:rPr>
          <w:rtl/>
        </w:rPr>
        <w:t xml:space="preserve">؛ فوگارتی و همکاران</w:t>
      </w:r>
      <w:r w:rsidR="00A90F35">
        <w:rPr>
          <w:rStyle w:val="FootnoteReference"/>
          <w:rFonts w:cs="B Zar"/>
          <w:b w:val="0"/>
          <w:bCs w:val="0"/>
          <w:szCs w:val="22"/>
          <w:rtl/>
        </w:rPr>
        <w:footnoteReference w:id="46"/>
      </w:r>
      <w:r w:rsidR="00A90F35">
        <w:rPr>
          <w:rtl/>
        </w:rPr>
        <w:t xml:space="preserve">، </w:t>
      </w:r>
      <w:r w:rsidR="00322C01">
        <w:rPr>
          <w:rtl/>
        </w:rPr>
        <w:t xml:space="preserve">۲۰۰۰</w:t>
      </w:r>
      <w:r w:rsidR="00A90F35">
        <w:rPr>
          <w:rtl/>
        </w:rPr>
        <w:t xml:space="preserve">؛ دیتز، پولمان و شولتسه‌بوشوف</w:t>
      </w:r>
      <w:r w:rsidR="00A90F35">
        <w:rPr>
          <w:rStyle w:val="FootnoteReference"/>
          <w:rFonts w:cs="B Zar"/>
          <w:b w:val="0"/>
          <w:bCs w:val="0"/>
          <w:szCs w:val="22"/>
          <w:rtl/>
        </w:rPr>
        <w:footnoteReference w:id="47"/>
      </w:r>
      <w:r w:rsidR="00A90F35">
        <w:rPr>
          <w:rtl/>
        </w:rPr>
        <w:t xml:space="preserve">، </w:t>
      </w:r>
      <w:r w:rsidR="00322C01">
        <w:rPr>
          <w:rtl/>
        </w:rPr>
        <w:t xml:space="preserve">۲۰۱۲</w:t>
      </w:r>
      <w:r w:rsidRPr="00D361AF">
        <w:rPr>
          <w:rtl/>
        </w:rPr>
        <w:t xml:space="preserve">)</w:t>
      </w:r>
      <w:r>
        <w:rPr>
          <w:rtl/>
        </w:rPr>
        <w:t xml:space="preserve">.</w:t>
      </w:r>
    </w:p>
    <w:p w14:paraId="64BE180D" w14:textId="7DBC5DBC" w:rsidR="003F4744" w:rsidRPr="000F4909" w:rsidRDefault="003F4744" w:rsidP="000F4909">
      <w:pPr>
        <w:pStyle w:val="2"/>
      </w:pPr>
      <w:r w:rsidRPr="000F4909">
        <w:rPr>
          <w:rtl/>
        </w:rPr>
        <w:t>تعهد سازمانی عبارت است از توان نسبی فرد در مشارکت و همراهی با یک سازمان خاص</w:t>
      </w:r>
      <w:r w:rsidR="000F4909" w:rsidRPr="000F4909">
        <w:rPr>
          <w:rtl/>
        </w:rPr>
        <w:t xml:space="preserve"> </w:t>
      </w:r>
      <w:r w:rsidR="000F4909" w:rsidRPr="000F4909">
        <w:rPr>
          <w:rtl/>
        </w:rPr>
        <w:t xml:space="preserve">(مودای، پورتر و استیرز</w:t>
      </w:r>
      <w:r w:rsidR="000F4909" w:rsidRPr="000F4909">
        <w:rPr>
          <w:rFonts w:cs="B Zar"/>
          <w:b w:val="0"/>
          <w:bCs w:val="0"/>
          <w:szCs w:val="22"/>
          <w:vertAlign w:val="superscript"/>
          <w:rtl/>
        </w:rPr>
        <w:footnoteReference w:id="48"/>
      </w:r>
      <w:r w:rsidR="000F4909" w:rsidRPr="000F4909">
        <w:rPr>
          <w:rtl/>
        </w:rPr>
        <w:t xml:space="preserve">، </w:t>
      </w:r>
      <w:r w:rsidR="00322C01">
        <w:rPr>
          <w:rtl/>
        </w:rPr>
        <w:t>۱۹۸۲</w:t>
      </w:r>
      <w:r w:rsidR="000F4909" w:rsidRPr="000F4909">
        <w:rPr>
          <w:rtl/>
        </w:rPr>
        <w:t>).</w:t>
      </w:r>
      <w:r w:rsidR="009415F7">
        <w:rPr>
          <w:rtl/>
        </w:rPr>
        <w:t xml:space="preserve"> </w:t>
      </w:r>
      <w:r w:rsidRPr="000F4909">
        <w:rPr>
          <w:rtl/>
        </w:rPr>
        <w:t xml:space="preserve">در حالی که مطالعات اولیه، تعهد سازمانی را متغیری تک‌بعدی می‌دانستند، مدل سه‌جزئی </w:t>
      </w:r>
      <w:r w:rsidR="000F4909" w:rsidRPr="000F4909">
        <w:rPr>
          <w:rtl/>
        </w:rPr>
        <w:t>می‌یر و آلن</w:t>
      </w:r>
      <w:r w:rsidR="000F4909" w:rsidRPr="000F4909">
        <w:rPr>
          <w:rFonts w:cs="B Zar"/>
          <w:b w:val="0"/>
          <w:bCs w:val="0"/>
          <w:szCs w:val="22"/>
          <w:vertAlign w:val="superscript"/>
          <w:rtl/>
        </w:rPr>
        <w:footnoteReference w:id="49"/>
      </w:r>
      <w:r w:rsidR="000F4909" w:rsidRPr="000F4909">
        <w:rPr>
          <w:rtl/>
        </w:rPr>
        <w:t xml:space="preserve"> </w:t>
      </w:r>
      <w:r w:rsidRPr="000F4909">
        <w:rPr>
          <w:rtl/>
        </w:rPr>
        <w:t>(۱۹۹۱) آن را به سه بعد تفکیک کرد: تعهد مستمر (ناشی از هزینه‌های ترک سازمان)، تعهد هنجاری (احساس دین اخلاقی) و تعهد عاطفی</w:t>
      </w:r>
      <w:r w:rsidR="000F4909" w:rsidRPr="000F4909">
        <w:rPr>
          <w:rtl/>
        </w:rPr>
        <w:t xml:space="preserve">. </w:t>
      </w:r>
      <w:r w:rsidRPr="000F4909">
        <w:rPr>
          <w:rtl/>
        </w:rPr>
        <w:t>تعهد عاطفی</w:t>
      </w:r>
      <w:r w:rsidRPr="000F4909">
        <w:rPr/>
        <w:t xml:space="preserve"> </w:t>
      </w:r>
      <w:r w:rsidRPr="000F4909">
        <w:rPr>
          <w:rtl/>
        </w:rPr>
        <w:t xml:space="preserve">به وابستگی احساسی کارکنان، شناخت دقیق آن‌ها از اهداف سازمانی و مشارکت فعال در تحقق آن‌ها اشاره دارد </w:t>
      </w:r>
      <w:r w:rsidR="000F4909" w:rsidRPr="000F4909">
        <w:rPr>
          <w:rtl/>
        </w:rPr>
        <w:t xml:space="preserve">(می‌یر، آلن و بکستد</w:t>
      </w:r>
      <w:r w:rsidR="000F4909" w:rsidRPr="000F4909">
        <w:rPr>
          <w:rFonts w:cs="B Zar"/>
          <w:b w:val="0"/>
          <w:bCs w:val="0"/>
          <w:szCs w:val="22"/>
          <w:vertAlign w:val="superscript"/>
          <w:rtl/>
        </w:rPr>
        <w:footnoteReference w:id="50"/>
      </w:r>
      <w:r w:rsidR="000F4909" w:rsidRPr="000F4909">
        <w:rPr>
          <w:rtl/>
        </w:rPr>
        <w:t xml:space="preserve">، </w:t>
      </w:r>
      <w:r w:rsidR="00322C01">
        <w:rPr>
          <w:rtl/>
        </w:rPr>
        <w:t>۱۹۹۷</w:t>
      </w:r>
      <w:r w:rsidR="000F4909" w:rsidRPr="000F4909">
        <w:rPr>
          <w:rtl/>
        </w:rPr>
        <w:t xml:space="preserve">). </w:t>
      </w:r>
      <w:r w:rsidRPr="000F4909">
        <w:rPr>
          <w:rtl/>
        </w:rPr>
        <w:t xml:space="preserve">این نوع تعهد، نمایانگر «احساس مثبت نسبت به سازمان» است که با حس افتخار تعلق به یک مجموعه و تلاش برای موفقیت آن همراه است </w:t>
      </w:r>
      <w:r w:rsidR="000F4909" w:rsidRPr="000F4909">
        <w:rPr>
          <w:rtl/>
        </w:rPr>
        <w:t>(کوهن و همکاران</w:t>
      </w:r>
      <w:r w:rsidR="000F4909" w:rsidRPr="000F4909">
        <w:rPr>
          <w:rFonts w:cs="B Zar"/>
          <w:b w:val="0"/>
          <w:bCs w:val="0"/>
          <w:szCs w:val="22"/>
          <w:vertAlign w:val="superscript"/>
          <w:rtl/>
        </w:rPr>
        <w:footnoteReference w:id="51"/>
      </w:r>
      <w:r w:rsidR="000F4909" w:rsidRPr="000F4909">
        <w:rPr>
          <w:rtl/>
        </w:rPr>
        <w:t xml:space="preserve">، </w:t>
      </w:r>
      <w:r w:rsidR="00322C01">
        <w:rPr>
          <w:rtl/>
        </w:rPr>
        <w:t>۲۰۰۳</w:t>
      </w:r>
      <w:r w:rsidR="000F4909" w:rsidRPr="000F4909">
        <w:rPr>
          <w:rtl/>
        </w:rPr>
        <w:t>) .</w:t>
      </w:r>
    </w:p>
    <w:p w14:paraId="6BADA202" w14:textId="6D34BEF2" w:rsidR="003F4744" w:rsidRPr="003F4744" w:rsidRDefault="003F4744" w:rsidP="003F4744">
      <w:pPr>
        <w:pStyle w:val="2"/>
      </w:pPr>
      <w:r w:rsidRPr="003F4744">
        <w:rPr>
          <w:rtl/>
        </w:rPr>
        <w:t xml:space="preserve">در مؤسسات حسابرسی، فداکاری سازمانی بیش‌ازحد، موجب می‌شود که افراد متعهدتر، با سرعت بیشتری منابع روان‌شناختی خود را تخلیه کرده و شدیدتر در دام خستگی عاطفی گرفتار شوند (هردا و لاول</w:t>
      </w:r>
      <w:r w:rsidR="000F4909">
        <w:rPr>
          <w:rStyle w:val="FootnoteReference"/>
          <w:rFonts w:cs="B Zar"/>
          <w:b w:val="0"/>
          <w:bCs w:val="0"/>
          <w:szCs w:val="22"/>
          <w:rtl/>
        </w:rPr>
        <w:footnoteReference w:id="52"/>
      </w:r>
      <w:r w:rsidRPr="003F4744">
        <w:rPr>
          <w:rtl/>
        </w:rPr>
        <w:t xml:space="preserve">، ۲۰۱۲). بنابراین، بر خلاف انتظار رویکردهای سنتی، پیش‌بینی می‌شود که در محیط پرفشار حسابرسی، تعهد عاطفی نقشی فزاینده در ایجاد خستگی داشته باشد.</w:t>
      </w:r>
    </w:p>
    <w:p w14:paraId="7B288B63" w14:textId="22EA6CBF" w:rsidR="00AC52D0" w:rsidRPr="0082578C" w:rsidRDefault="00050BE3">
      <w:pPr>
        <w:pStyle w:val="20"/>
        <w:keepNext/>
      </w:pPr>
      <w:r>
        <w:rPr/>
        <w:t xml:space="preserve">پیشینۀ تجربی</w:t>
      </w:r>
    </w:p>
    <w:p w14:paraId="1719C121" w14:textId="5D5D9BE8" w:rsidR="00AC24D4" w:rsidRPr="00EB5C55" w:rsidRDefault="00EB5C55" w:rsidP="007559DC">
      <w:pPr>
        <w:pStyle w:val="2"/>
      </w:pPr>
      <w:r w:rsidRPr="00EB5C55">
        <w:rPr>
          <w:rtl/>
        </w:rPr>
        <w:t xml:space="preserve">آیف و همکاران</w:t>
      </w:r>
      <w:r w:rsidR="007559DC">
        <w:rPr>
          <w:rStyle w:val="FootnoteReference"/>
          <w:rFonts w:cs="B Zar"/>
          <w:b w:val="0"/>
          <w:bCs w:val="0"/>
          <w:color w:val="000000"/>
          <w:szCs w:val="22"/>
          <w:rtl/>
        </w:rPr>
        <w:footnoteReference w:id="53"/>
      </w:r>
      <w:r w:rsidR="006919AA">
        <w:rPr>
          <w:rtl/>
        </w:rPr>
        <w:t xml:space="preserve"> </w:t>
      </w:r>
      <w:r w:rsidR="00322C01">
        <w:rPr>
          <w:rtl/>
        </w:rPr>
        <w:t xml:space="preserve">(۲۰۲۵)</w:t>
      </w:r>
      <w:r w:rsidR="006919AA">
        <w:rPr>
          <w:rtl/>
        </w:rPr>
        <w:t xml:space="preserve"> </w:t>
      </w:r>
      <w:r w:rsidRPr="00EB5C55">
        <w:rPr>
          <w:rtl/>
        </w:rPr>
        <w:t xml:space="preserve">در مطالعه‌ای با هدف مرور نظام‌مند پژوهش‌های فرسودگی در حرفه حسابرسی و با تکیه بر نظریه تقاضاهای شغل</w:t>
      </w:r>
      <w:r w:rsidR="009415F7">
        <w:rPr>
          <w:rtl/>
        </w:rPr>
        <w:t xml:space="preserve">ی</w:t>
      </w:r>
      <w:r w:rsidR="009415F7">
        <w:rPr>
          <w:rtl/>
        </w:rPr>
        <w:t xml:space="preserve"> - </w:t>
      </w:r>
      <w:r w:rsidRPr="00EB5C55">
        <w:rPr>
          <w:rtl/>
        </w:rPr>
        <w:t xml:space="preserve">منابع</w:t>
      </w:r>
      <w:r w:rsidRPr="00EB5C55">
        <w:rPr>
          <w:rtl/>
        </w:rPr>
        <w:t xml:space="preserve"> </w:t>
      </w:r>
      <w:r w:rsidRPr="00EB5C55">
        <w:rPr>
          <w:rtl/>
        </w:rPr>
        <w:t xml:space="preserve">شغلی</w:t>
      </w:r>
      <w:r w:rsidRPr="00EB5C55">
        <w:rPr/>
        <w:t xml:space="preserve"> </w:t>
      </w:r>
      <w:r w:rsidRPr="00EB5C55">
        <w:rPr>
          <w:rtl/>
        </w:rPr>
        <w:t xml:space="preserve">در دوران پساکرونا، نشان دادند که حسابرسان رده‌های پایین‌تر و زنان حسابرس (به‌ویژه به‌دلیل تعارض کا</w:t>
      </w:r>
      <w:r w:rsidR="009415F7">
        <w:rPr>
          <w:rtl/>
        </w:rPr>
        <w:t xml:space="preserve">ر</w:t>
      </w:r>
      <w:r w:rsidR="009415F7">
        <w:rPr>
          <w:rtl/>
        </w:rPr>
        <w:t xml:space="preserve"> - </w:t>
      </w:r>
      <w:r w:rsidRPr="00EB5C55">
        <w:rPr>
          <w:rtl/>
        </w:rPr>
        <w:t xml:space="preserve">خانه</w:t>
      </w:r>
      <w:r w:rsidRPr="00EB5C55">
        <w:rPr>
          <w:rtl/>
        </w:rPr>
        <w:t xml:space="preserve">) </w:t>
      </w:r>
      <w:r w:rsidRPr="00EB5C55">
        <w:rPr>
          <w:rtl/>
        </w:rPr>
        <w:t xml:space="preserve">در</w:t>
      </w:r>
      <w:r w:rsidRPr="00EB5C55">
        <w:rPr>
          <w:rtl/>
        </w:rPr>
        <w:t xml:space="preserve"> </w:t>
      </w:r>
      <w:r w:rsidRPr="00EB5C55">
        <w:rPr>
          <w:rtl/>
        </w:rPr>
        <w:t xml:space="preserve">معرض</w:t>
      </w:r>
      <w:r w:rsidRPr="00EB5C55">
        <w:rPr>
          <w:rtl/>
        </w:rPr>
        <w:t xml:space="preserve"> </w:t>
      </w:r>
      <w:r w:rsidRPr="00EB5C55">
        <w:rPr>
          <w:rtl/>
        </w:rPr>
        <w:t xml:space="preserve">خطر</w:t>
      </w:r>
      <w:r w:rsidRPr="00EB5C55">
        <w:rPr>
          <w:rtl/>
        </w:rPr>
        <w:t xml:space="preserve"> </w:t>
      </w:r>
      <w:r w:rsidRPr="00EB5C55">
        <w:rPr>
          <w:rtl/>
        </w:rPr>
        <w:t xml:space="preserve">بالاتر</w:t>
      </w:r>
      <w:r w:rsidRPr="00EB5C55">
        <w:rPr>
          <w:rtl/>
        </w:rPr>
        <w:t xml:space="preserve"> </w:t>
      </w:r>
      <w:r w:rsidRPr="00EB5C55">
        <w:rPr>
          <w:rtl/>
        </w:rPr>
        <w:t xml:space="preserve">فرسودگی</w:t>
      </w:r>
      <w:r w:rsidRPr="00EB5C55">
        <w:rPr>
          <w:rtl/>
        </w:rPr>
        <w:t xml:space="preserve"> </w:t>
      </w:r>
      <w:r w:rsidRPr="00EB5C55">
        <w:rPr>
          <w:rtl/>
        </w:rPr>
        <w:t xml:space="preserve">قرار</w:t>
      </w:r>
      <w:r w:rsidRPr="00EB5C55">
        <w:rPr>
          <w:rtl/>
        </w:rPr>
        <w:t xml:space="preserve"> </w:t>
      </w:r>
      <w:r w:rsidRPr="00EB5C55">
        <w:rPr>
          <w:rtl/>
        </w:rPr>
        <w:t xml:space="preserve">دارند؛</w:t>
      </w:r>
      <w:r w:rsidRPr="00EB5C55">
        <w:rPr>
          <w:rtl/>
        </w:rPr>
        <w:t xml:space="preserve"> </w:t>
      </w:r>
      <w:r w:rsidRPr="00EB5C55">
        <w:rPr>
          <w:rtl/>
        </w:rPr>
        <w:t xml:space="preserve">در</w:t>
      </w:r>
      <w:r w:rsidRPr="00EB5C55">
        <w:rPr>
          <w:rtl/>
        </w:rPr>
        <w:t xml:space="preserve"> </w:t>
      </w:r>
      <w:r w:rsidRPr="00EB5C55">
        <w:rPr>
          <w:rtl/>
        </w:rPr>
        <w:t xml:space="preserve">مقابل،</w:t>
      </w:r>
      <w:r w:rsidRPr="00EB5C55">
        <w:rPr>
          <w:rtl/>
        </w:rPr>
        <w:t xml:space="preserve"> </w:t>
      </w:r>
      <w:r w:rsidRPr="00EB5C55">
        <w:rPr>
          <w:rtl/>
        </w:rPr>
        <w:t xml:space="preserve">ترتیبات</w:t>
      </w:r>
      <w:r w:rsidRPr="00EB5C55">
        <w:rPr>
          <w:rtl/>
        </w:rPr>
        <w:t xml:space="preserve"> </w:t>
      </w:r>
      <w:r w:rsidRPr="00EB5C55">
        <w:rPr>
          <w:rtl/>
        </w:rPr>
        <w:t xml:space="preserve">کاری</w:t>
      </w:r>
      <w:r w:rsidRPr="00EB5C55">
        <w:rPr>
          <w:rtl/>
        </w:rPr>
        <w:t xml:space="preserve"> </w:t>
      </w:r>
      <w:r w:rsidRPr="00EB5C55">
        <w:rPr>
          <w:rtl/>
        </w:rPr>
        <w:t xml:space="preserve">انعطاف‌پذیر</w:t>
      </w:r>
      <w:r w:rsidRPr="00EB5C55">
        <w:rPr>
          <w:rtl/>
        </w:rPr>
        <w:t xml:space="preserve"> </w:t>
      </w:r>
      <w:r w:rsidRPr="00EB5C55">
        <w:rPr>
          <w:rtl/>
        </w:rPr>
        <w:t xml:space="preserve">می‌تواند</w:t>
      </w:r>
      <w:r w:rsidRPr="00EB5C55">
        <w:rPr>
          <w:rtl/>
        </w:rPr>
        <w:t xml:space="preserve"> </w:t>
      </w:r>
      <w:r w:rsidRPr="00EB5C55">
        <w:rPr>
          <w:rtl/>
        </w:rPr>
        <w:t xml:space="preserve">تا</w:t>
      </w:r>
      <w:r w:rsidRPr="00EB5C55">
        <w:rPr>
          <w:rtl/>
        </w:rPr>
        <w:t xml:space="preserve"> </w:t>
      </w:r>
      <w:r w:rsidRPr="00EB5C55">
        <w:rPr>
          <w:rtl/>
        </w:rPr>
        <w:t xml:space="preserve">حدی</w:t>
      </w:r>
      <w:r w:rsidRPr="00EB5C55">
        <w:rPr>
          <w:rtl/>
        </w:rPr>
        <w:t xml:space="preserve"> </w:t>
      </w:r>
      <w:r w:rsidRPr="00EB5C55">
        <w:rPr>
          <w:rtl/>
        </w:rPr>
        <w:t xml:space="preserve">از</w:t>
      </w:r>
      <w:r w:rsidRPr="00EB5C55">
        <w:rPr>
          <w:rtl/>
        </w:rPr>
        <w:t xml:space="preserve"> </w:t>
      </w:r>
      <w:r w:rsidRPr="00EB5C55">
        <w:rPr>
          <w:rtl/>
        </w:rPr>
        <w:t xml:space="preserve">شدت</w:t>
      </w:r>
      <w:r w:rsidRPr="00EB5C55">
        <w:rPr>
          <w:rtl/>
        </w:rPr>
        <w:t xml:space="preserve"> </w:t>
      </w:r>
      <w:r w:rsidRPr="00EB5C55">
        <w:rPr>
          <w:rtl/>
        </w:rPr>
        <w:t xml:space="preserve">فرسودگی</w:t>
      </w:r>
      <w:r w:rsidRPr="00EB5C55">
        <w:rPr>
          <w:rtl/>
        </w:rPr>
        <w:t xml:space="preserve"> </w:t>
      </w:r>
      <w:r w:rsidRPr="00EB5C55">
        <w:rPr>
          <w:rtl/>
        </w:rPr>
        <w:t xml:space="preserve">بکاهد</w:t>
      </w:r>
      <w:r w:rsidRPr="00EB5C55">
        <w:rPr>
          <w:rtl/>
        </w:rPr>
        <w:t xml:space="preserve">. </w:t>
      </w:r>
      <w:r w:rsidRPr="00EB5C55">
        <w:rPr>
          <w:rtl/>
        </w:rPr>
        <w:t xml:space="preserve">ویچاکسانا و ویجایانتی</w:t>
      </w:r>
      <w:r w:rsidR="007559DC">
        <w:rPr>
          <w:rStyle w:val="FootnoteReference"/>
          <w:rFonts w:cs="B Zar"/>
          <w:b w:val="0"/>
          <w:bCs w:val="0"/>
          <w:color w:val="000000"/>
          <w:szCs w:val="22"/>
          <w:rtl/>
        </w:rPr>
        <w:footnoteReference w:id="54"/>
      </w:r>
      <w:r w:rsidR="006919AA">
        <w:rPr>
          <w:rtl/>
        </w:rPr>
        <w:t xml:space="preserve"> </w:t>
      </w:r>
      <w:r w:rsidR="00322C01">
        <w:rPr>
          <w:rtl/>
        </w:rPr>
        <w:t xml:space="preserve">(۲۰۲۵)</w:t>
      </w:r>
      <w:r w:rsidRPr="00EB5C55">
        <w:rPr/>
        <w:t xml:space="preserve"> </w:t>
      </w:r>
      <w:r w:rsidRPr="00EB5C55">
        <w:rPr>
          <w:rtl/>
        </w:rPr>
        <w:t xml:space="preserve">در پژوهشی روی حسابرسان شاغل در مؤسسات حسابرسی</w:t>
      </w:r>
      <w:r w:rsidRPr="00EB5C55">
        <w:rPr/>
        <w:t xml:space="preserve"> </w:t>
      </w:r>
      <w:r w:rsidRPr="00EB5C55">
        <w:rPr>
          <w:rtl/>
        </w:rPr>
        <w:t xml:space="preserve">جاکارتا، به بررسی اثر تعارض کا</w:t>
      </w:r>
      <w:r w:rsidR="009415F7">
        <w:rPr>
          <w:rtl/>
        </w:rPr>
        <w:t xml:space="preserve">ر</w:t>
      </w:r>
      <w:r w:rsidR="009415F7">
        <w:rPr>
          <w:rtl/>
        </w:rPr>
        <w:t xml:space="preserve"> - </w:t>
      </w:r>
      <w:r w:rsidRPr="00EB5C55">
        <w:rPr>
          <w:rtl/>
        </w:rPr>
        <w:t xml:space="preserve">خانواده</w:t>
      </w:r>
      <w:r w:rsidRPr="00EB5C55">
        <w:rPr>
          <w:rtl/>
        </w:rPr>
        <w:t xml:space="preserve"> </w:t>
      </w:r>
      <w:r w:rsidRPr="00EB5C55">
        <w:rPr>
          <w:rtl/>
        </w:rPr>
        <w:t xml:space="preserve">بر</w:t>
      </w:r>
      <w:r w:rsidRPr="00EB5C55">
        <w:rPr>
          <w:rtl/>
        </w:rPr>
        <w:t xml:space="preserve"> </w:t>
      </w:r>
      <w:r w:rsidRPr="00EB5C55">
        <w:rPr>
          <w:rtl/>
        </w:rPr>
        <w:t xml:space="preserve">عملکرد</w:t>
      </w:r>
      <w:r w:rsidRPr="00EB5C55">
        <w:rPr>
          <w:rtl/>
        </w:rPr>
        <w:t xml:space="preserve"> </w:t>
      </w:r>
      <w:r w:rsidRPr="00EB5C55">
        <w:rPr>
          <w:rtl/>
        </w:rPr>
        <w:t xml:space="preserve">حسابرس</w:t>
      </w:r>
      <w:r w:rsidRPr="00EB5C55">
        <w:rPr>
          <w:rtl/>
        </w:rPr>
        <w:t xml:space="preserve"> </w:t>
      </w:r>
      <w:r w:rsidRPr="00EB5C55">
        <w:rPr>
          <w:rtl/>
        </w:rPr>
        <w:t xml:space="preserve">با</w:t>
      </w:r>
      <w:r w:rsidRPr="00EB5C55">
        <w:rPr>
          <w:rtl/>
        </w:rPr>
        <w:t xml:space="preserve"> </w:t>
      </w:r>
      <w:r w:rsidRPr="00EB5C55">
        <w:rPr>
          <w:rtl/>
        </w:rPr>
        <w:t xml:space="preserve">نقش</w:t>
      </w:r>
      <w:r w:rsidRPr="00EB5C55">
        <w:rPr>
          <w:rtl/>
        </w:rPr>
        <w:t xml:space="preserve"> </w:t>
      </w:r>
      <w:r w:rsidRPr="00EB5C55">
        <w:rPr>
          <w:rtl/>
        </w:rPr>
        <w:t xml:space="preserve">میانجی</w:t>
      </w:r>
      <w:r w:rsidRPr="00EB5C55">
        <w:rPr>
          <w:rtl/>
        </w:rPr>
        <w:t xml:space="preserve"> </w:t>
      </w:r>
      <w:r w:rsidRPr="00EB5C55">
        <w:rPr>
          <w:rtl/>
        </w:rPr>
        <w:t xml:space="preserve">خستگی</w:t>
      </w:r>
      <w:r w:rsidRPr="00EB5C55">
        <w:rPr>
          <w:rtl/>
        </w:rPr>
        <w:t xml:space="preserve"> </w:t>
      </w:r>
      <w:r w:rsidRPr="00EB5C55">
        <w:rPr>
          <w:rtl/>
        </w:rPr>
        <w:t xml:space="preserve">عاطفی</w:t>
      </w:r>
      <w:r w:rsidRPr="00EB5C55">
        <w:rPr>
          <w:rtl/>
        </w:rPr>
        <w:t xml:space="preserve"> </w:t>
      </w:r>
      <w:r w:rsidRPr="00EB5C55">
        <w:rPr>
          <w:rtl/>
        </w:rPr>
        <w:t xml:space="preserve">و</w:t>
      </w:r>
      <w:r w:rsidRPr="00EB5C55">
        <w:rPr>
          <w:rtl/>
        </w:rPr>
        <w:t xml:space="preserve"> </w:t>
      </w:r>
      <w:r w:rsidRPr="00EB5C55">
        <w:rPr>
          <w:rtl/>
        </w:rPr>
        <w:t xml:space="preserve">رضایت</w:t>
      </w:r>
      <w:r w:rsidRPr="00EB5C55">
        <w:rPr>
          <w:rtl/>
        </w:rPr>
        <w:t xml:space="preserve"> </w:t>
      </w:r>
      <w:r w:rsidRPr="00EB5C55">
        <w:rPr>
          <w:rtl/>
        </w:rPr>
        <w:t xml:space="preserve">شغلی</w:t>
      </w:r>
      <w:r w:rsidRPr="00EB5C55">
        <w:rPr>
          <w:rtl/>
        </w:rPr>
        <w:t xml:space="preserve"> </w:t>
      </w:r>
      <w:r w:rsidRPr="00EB5C55">
        <w:rPr>
          <w:rtl/>
        </w:rPr>
        <w:t xml:space="preserve">پرداختند</w:t>
      </w:r>
      <w:r w:rsidRPr="00EB5C55">
        <w:rPr>
          <w:rtl/>
        </w:rPr>
        <w:t xml:space="preserve">. </w:t>
      </w:r>
      <w:r w:rsidRPr="00EB5C55">
        <w:rPr>
          <w:rtl/>
        </w:rPr>
        <w:t xml:space="preserve">یافته‌ها</w:t>
      </w:r>
      <w:r w:rsidRPr="00EB5C55">
        <w:rPr>
          <w:rtl/>
        </w:rPr>
        <w:t xml:space="preserve"> </w:t>
      </w:r>
      <w:r w:rsidRPr="00EB5C55">
        <w:rPr>
          <w:rtl/>
        </w:rPr>
        <w:t xml:space="preserve">نشان</w:t>
      </w:r>
      <w:r w:rsidRPr="00EB5C55">
        <w:rPr>
          <w:rtl/>
        </w:rPr>
        <w:t xml:space="preserve"> </w:t>
      </w:r>
      <w:r w:rsidRPr="00EB5C55">
        <w:rPr>
          <w:rtl/>
        </w:rPr>
        <w:t xml:space="preserve">داد</w:t>
      </w:r>
      <w:r w:rsidRPr="00EB5C55">
        <w:rPr>
          <w:rtl/>
        </w:rPr>
        <w:t xml:space="preserve"> </w:t>
      </w:r>
      <w:r w:rsidRPr="00EB5C55">
        <w:rPr>
          <w:rtl/>
        </w:rPr>
        <w:t xml:space="preserve">تعارض</w:t>
      </w:r>
      <w:r w:rsidRPr="00EB5C55">
        <w:rPr>
          <w:rtl/>
        </w:rPr>
        <w:t xml:space="preserve"> </w:t>
      </w:r>
      <w:r w:rsidRPr="00EB5C55">
        <w:rPr>
          <w:rtl/>
        </w:rPr>
        <w:t xml:space="preserve">کا</w:t>
      </w:r>
      <w:r w:rsidR="009415F7">
        <w:rPr>
          <w:rtl/>
        </w:rPr>
        <w:t xml:space="preserve">ر</w:t>
      </w:r>
      <w:r w:rsidR="009415F7">
        <w:rPr>
          <w:rtl/>
        </w:rPr>
        <w:t xml:space="preserve"> - </w:t>
      </w:r>
      <w:r w:rsidRPr="00EB5C55">
        <w:rPr>
          <w:rtl/>
        </w:rPr>
        <w:t xml:space="preserve">خانواده</w:t>
      </w:r>
      <w:r w:rsidRPr="00EB5C55">
        <w:rPr>
          <w:rtl/>
        </w:rPr>
        <w:t xml:space="preserve"> </w:t>
      </w:r>
      <w:r w:rsidRPr="00EB5C55">
        <w:rPr>
          <w:rtl/>
        </w:rPr>
        <w:t xml:space="preserve">تأثیر</w:t>
      </w:r>
      <w:r w:rsidRPr="00EB5C55">
        <w:rPr>
          <w:rtl/>
        </w:rPr>
        <w:t xml:space="preserve"> </w:t>
      </w:r>
      <w:r w:rsidRPr="00EB5C55">
        <w:rPr>
          <w:rtl/>
        </w:rPr>
        <w:t xml:space="preserve">منفی</w:t>
      </w:r>
      <w:r w:rsidRPr="00EB5C55">
        <w:rPr>
          <w:rtl/>
        </w:rPr>
        <w:t xml:space="preserve"> </w:t>
      </w:r>
      <w:r w:rsidRPr="00EB5C55">
        <w:rPr>
          <w:rtl/>
        </w:rPr>
        <w:t xml:space="preserve">و</w:t>
      </w:r>
      <w:r w:rsidRPr="00EB5C55">
        <w:rPr>
          <w:rtl/>
        </w:rPr>
        <w:t xml:space="preserve"> </w:t>
      </w:r>
      <w:r w:rsidRPr="00EB5C55">
        <w:rPr>
          <w:rtl/>
        </w:rPr>
        <w:t xml:space="preserve">معناداری</w:t>
      </w:r>
      <w:r w:rsidRPr="00EB5C55">
        <w:rPr>
          <w:rtl/>
        </w:rPr>
        <w:t xml:space="preserve"> </w:t>
      </w:r>
      <w:r w:rsidRPr="00EB5C55">
        <w:rPr>
          <w:rtl/>
        </w:rPr>
        <w:t xml:space="preserve">بر</w:t>
      </w:r>
      <w:r w:rsidRPr="00EB5C55">
        <w:rPr>
          <w:rtl/>
        </w:rPr>
        <w:t xml:space="preserve"> </w:t>
      </w:r>
      <w:r w:rsidRPr="00EB5C55">
        <w:rPr>
          <w:rtl/>
        </w:rPr>
        <w:t xml:space="preserve">عملکرد</w:t>
      </w:r>
      <w:r w:rsidRPr="00EB5C55">
        <w:rPr>
          <w:rtl/>
        </w:rPr>
        <w:t xml:space="preserve"> </w:t>
      </w:r>
      <w:r w:rsidRPr="00EB5C55">
        <w:rPr>
          <w:rtl/>
        </w:rPr>
        <w:t xml:space="preserve">حسابرس</w:t>
      </w:r>
      <w:r w:rsidRPr="00EB5C55">
        <w:rPr>
          <w:rtl/>
        </w:rPr>
        <w:t xml:space="preserve"> </w:t>
      </w:r>
      <w:r w:rsidRPr="00EB5C55">
        <w:rPr>
          <w:rtl/>
        </w:rPr>
        <w:t xml:space="preserve">دارد؛</w:t>
      </w:r>
      <w:r w:rsidRPr="00EB5C55">
        <w:rPr>
          <w:rtl/>
        </w:rPr>
        <w:t xml:space="preserve"> </w:t>
      </w:r>
      <w:r w:rsidRPr="00EB5C55">
        <w:rPr>
          <w:rtl/>
        </w:rPr>
        <w:t xml:space="preserve">با</w:t>
      </w:r>
      <w:r w:rsidRPr="00EB5C55">
        <w:rPr>
          <w:rtl/>
        </w:rPr>
        <w:t xml:space="preserve"> </w:t>
      </w:r>
      <w:r w:rsidRPr="00EB5C55">
        <w:rPr>
          <w:rtl/>
        </w:rPr>
        <w:t xml:space="preserve">این</w:t>
      </w:r>
      <w:r w:rsidRPr="00EB5C55">
        <w:rPr>
          <w:rtl/>
        </w:rPr>
        <w:t xml:space="preserve"> </w:t>
      </w:r>
      <w:r w:rsidRPr="00EB5C55">
        <w:rPr>
          <w:rtl/>
        </w:rPr>
        <w:t xml:space="preserve">حال،</w:t>
      </w:r>
      <w:r w:rsidRPr="00EB5C55">
        <w:rPr>
          <w:rtl/>
        </w:rPr>
        <w:t xml:space="preserve"> </w:t>
      </w:r>
      <w:r w:rsidRPr="00EB5C55">
        <w:rPr>
          <w:rtl/>
        </w:rPr>
        <w:t xml:space="preserve">خستگی</w:t>
      </w:r>
      <w:r w:rsidRPr="00EB5C55">
        <w:rPr>
          <w:rtl/>
        </w:rPr>
        <w:t xml:space="preserve"> </w:t>
      </w:r>
      <w:r w:rsidRPr="00EB5C55">
        <w:rPr>
          <w:rtl/>
        </w:rPr>
        <w:t xml:space="preserve">عاطفی</w:t>
      </w:r>
      <w:r w:rsidRPr="00EB5C55">
        <w:rPr>
          <w:rtl/>
        </w:rPr>
        <w:t xml:space="preserve"> </w:t>
      </w:r>
      <w:r w:rsidRPr="00EB5C55">
        <w:rPr>
          <w:rtl/>
        </w:rPr>
        <w:t xml:space="preserve">و</w:t>
      </w:r>
      <w:r w:rsidRPr="00EB5C55">
        <w:rPr>
          <w:rtl/>
        </w:rPr>
        <w:t xml:space="preserve"> </w:t>
      </w:r>
      <w:r w:rsidRPr="00EB5C55">
        <w:rPr>
          <w:rtl/>
        </w:rPr>
        <w:t xml:space="preserve">رضایت</w:t>
      </w:r>
      <w:r w:rsidRPr="00EB5C55">
        <w:rPr>
          <w:rtl/>
        </w:rPr>
        <w:t xml:space="preserve"> </w:t>
      </w:r>
      <w:r w:rsidRPr="00EB5C55">
        <w:rPr>
          <w:rtl/>
        </w:rPr>
        <w:t xml:space="preserve">شغلی</w:t>
      </w:r>
      <w:r w:rsidRPr="00EB5C55">
        <w:rPr>
          <w:rtl/>
        </w:rPr>
        <w:t xml:space="preserve"> </w:t>
      </w:r>
      <w:r w:rsidRPr="00EB5C55">
        <w:rPr>
          <w:rtl/>
        </w:rPr>
        <w:t xml:space="preserve">در</w:t>
      </w:r>
      <w:r w:rsidRPr="00EB5C55">
        <w:rPr>
          <w:rtl/>
        </w:rPr>
        <w:t xml:space="preserve"> </w:t>
      </w:r>
      <w:r w:rsidRPr="00EB5C55">
        <w:rPr>
          <w:rtl/>
        </w:rPr>
        <w:t xml:space="preserve">این</w:t>
      </w:r>
      <w:r w:rsidRPr="00EB5C55">
        <w:rPr>
          <w:rtl/>
        </w:rPr>
        <w:t xml:space="preserve"> </w:t>
      </w:r>
      <w:r w:rsidRPr="00EB5C55">
        <w:rPr>
          <w:rtl/>
        </w:rPr>
        <w:t xml:space="preserve">رابطه</w:t>
      </w:r>
      <w:r w:rsidRPr="00EB5C55">
        <w:rPr>
          <w:rtl/>
        </w:rPr>
        <w:t xml:space="preserve"> </w:t>
      </w:r>
      <w:r w:rsidRPr="00EB5C55">
        <w:rPr>
          <w:rtl/>
        </w:rPr>
        <w:t xml:space="preserve">نقش</w:t>
      </w:r>
      <w:r w:rsidRPr="00EB5C55">
        <w:rPr>
          <w:rtl/>
        </w:rPr>
        <w:t xml:space="preserve"> </w:t>
      </w:r>
      <w:r w:rsidRPr="00EB5C55">
        <w:rPr>
          <w:rtl/>
        </w:rPr>
        <w:t xml:space="preserve">واسطه‌ای</w:t>
      </w:r>
      <w:r w:rsidRPr="00EB5C55">
        <w:rPr>
          <w:rtl/>
        </w:rPr>
        <w:t xml:space="preserve"> </w:t>
      </w:r>
      <w:r w:rsidRPr="00EB5C55">
        <w:rPr>
          <w:rtl/>
        </w:rPr>
        <w:t xml:space="preserve">معنادار</w:t>
      </w:r>
      <w:r w:rsidRPr="00EB5C55">
        <w:rPr>
          <w:rtl/>
        </w:rPr>
        <w:t xml:space="preserve"> </w:t>
      </w:r>
      <w:r w:rsidRPr="00EB5C55">
        <w:rPr>
          <w:rtl/>
        </w:rPr>
        <w:t xml:space="preserve">ایفا</w:t>
      </w:r>
      <w:r w:rsidRPr="00EB5C55">
        <w:rPr>
          <w:rtl/>
        </w:rPr>
        <w:t xml:space="preserve"> </w:t>
      </w:r>
      <w:r w:rsidRPr="00EB5C55">
        <w:rPr>
          <w:rtl/>
        </w:rPr>
        <w:t xml:space="preserve">نکردند</w:t>
      </w:r>
      <w:r w:rsidRPr="00EB5C55">
        <w:rPr>
          <w:rtl/>
        </w:rPr>
        <w:t xml:space="preserve">. </w:t>
      </w:r>
      <w:r w:rsidR="00AC24D4" w:rsidRPr="00EB5C55">
        <w:rPr>
          <w:rtl/>
        </w:rPr>
        <w:t xml:space="preserve">کنسیسیون و </w:t>
      </w:r>
      <w:r w:rsidR="00522C08">
        <w:rPr>
          <w:rtl/>
        </w:rPr>
        <w:t xml:space="preserve">فریرا</w:t>
      </w:r>
      <w:r w:rsidR="00522C08">
        <w:rPr>
          <w:rStyle w:val="FootnoteReference"/>
          <w:rFonts w:cs="B Zar"/>
          <w:b w:val="0"/>
          <w:bCs w:val="0"/>
          <w:color w:val="000000"/>
          <w:szCs w:val="22"/>
          <w:rtl/>
        </w:rPr>
        <w:footnoteReference w:id="55"/>
      </w:r>
      <w:r w:rsidR="00522C08">
        <w:rPr>
          <w:rtl/>
        </w:rPr>
        <w:t xml:space="preserve"> </w:t>
      </w:r>
      <w:r w:rsidR="00322C01">
        <w:rPr>
          <w:rtl/>
        </w:rPr>
        <w:t xml:space="preserve">(۲۰۲۵)</w:t>
      </w:r>
      <w:r w:rsidR="00AC24D4">
        <w:rPr>
          <w:rtl/>
        </w:rPr>
        <w:t xml:space="preserve"> </w:t>
      </w:r>
      <w:r w:rsidR="00AC24D4" w:rsidRPr="00EB5C55">
        <w:rPr>
          <w:rtl/>
        </w:rPr>
        <w:t xml:space="preserve">در مطالعه‌ای با نمونه‌ای از حسابرسان، رابطه استرس شغلی، فرسودگی و عملکرد را آزمون کردند. نتایج نشان داد استرس شغلی از طریق افزایش فرسودگی، عملکرد را کاهش می‌دهد؛ به‌عبارت دیگر، فرسودگی نقش میانجی کلیدی در تبیین اثر استرس بر عملکرد ایفا می‌کند.</w:t>
      </w:r>
    </w:p>
    <w:p w14:paraId="5D783F23" w14:textId="3FE502D3" w:rsidR="008A6670" w:rsidRPr="007559DC" w:rsidRDefault="007559DC" w:rsidP="007559DC">
      <w:pPr>
        <w:pStyle w:val="2"/>
      </w:pPr>
      <w:r w:rsidRPr="007559DC">
        <w:rPr>
          <w:rtl/>
        </w:rPr>
        <w:t xml:space="preserve">خان، خان و زمان</w:t>
      </w:r>
      <w:r>
        <w:rPr>
          <w:rtl/>
        </w:rPr>
        <w:t xml:space="preserve"/>
      </w:r>
      <w:r>
        <w:rPr>
          <w:rStyle w:val="FootnoteReference"/>
          <w:rFonts w:ascii="Times New Roman Bold" w:eastAsia="Calibri" w:hAnsi="Times New Roman Bold" w:cs="B Zar"/>
          <w:color w:val="000000"/>
          <w:sz w:val="22"/>
          <w:szCs w:val="22"/>
          <w:rtl/>
        </w:rPr>
        <w:footnoteReference w:id="56"/>
      </w:r>
      <w:r>
        <w:rPr>
          <w:rtl/>
        </w:rPr>
        <w:t xml:space="preserve"> </w:t>
      </w:r>
      <w:r w:rsidR="00322C01">
        <w:rPr>
          <w:rtl/>
        </w:rPr>
        <w:t xml:space="preserve">(۲۰۲۰)</w:t>
      </w:r>
      <w:r w:rsidRPr="007559DC">
        <w:rPr>
          <w:rtl/>
        </w:rPr>
        <w:t xml:space="preserve"> در مطالعه‌ای درباره اثر رهبری تحول‌آفرین بر عملکرد کاری با نقش میانجی خستگی عاطفی، نشان دادند که رهبری تحول‌آفرین با کاهش خستگی عاطفی، عملکرد را بهبود می‌بخشد. </w:t>
      </w:r>
      <w:r w:rsidR="00EE129F" w:rsidRPr="00E94CE3">
        <w:rPr>
          <w:rtl/>
        </w:rPr>
        <w:t xml:space="preserve">یوستینا و والرینا </w:t>
      </w:r>
      <w:r w:rsidR="00C900D1" w:rsidRPr="00E94CE3">
        <w:rPr>
          <w:rStyle w:val="FootnoteReference"/>
          <w:rFonts w:cs="B Zar"/>
          <w:color w:val="000000"/>
          <w:sz w:val="22"/>
          <w:szCs w:val="22"/>
          <w:rtl/>
        </w:rPr>
        <w:footnoteReference w:id="57"/>
      </w:r>
      <w:r w:rsidR="009415F7">
        <w:rPr>
          <w:rtl/>
        </w:rPr>
        <w:t xml:space="preserve"> (</w:t>
      </w:r>
      <w:r w:rsidR="00322C01">
        <w:rPr>
          <w:rtl/>
        </w:rPr>
        <w:t xml:space="preserve">۲۰۱۸)</w:t>
      </w:r>
      <w:r w:rsidR="00C900D1" w:rsidRPr="00E94CE3">
        <w:rPr>
          <w:rtl/>
        </w:rPr>
        <w:t xml:space="preserve"> در پی پاسخ به این سوال که </w:t>
      </w:r>
      <w:r w:rsidR="00C900D1" w:rsidRPr="00E94CE3">
        <w:rPr>
          <w:rtl/>
        </w:rPr>
        <w:t xml:space="preserve">آ</w:t>
      </w:r>
      <w:r w:rsidR="00C900D1" w:rsidRPr="00E94CE3">
        <w:rPr>
          <w:rtl/>
        </w:rPr>
        <w:t xml:space="preserve">ی</w:t>
      </w:r>
      <w:r w:rsidR="00C900D1" w:rsidRPr="00E94CE3">
        <w:rPr>
          <w:rtl/>
        </w:rPr>
        <w:t xml:space="preserve">ا</w:t>
      </w:r>
      <w:r w:rsidR="00C900D1" w:rsidRPr="00E94CE3">
        <w:rPr>
          <w:rtl/>
        </w:rPr>
        <w:t xml:space="preserve"> تعارض خانواده و </w:t>
      </w:r>
      <w:r w:rsidR="00C900D1" w:rsidRPr="00E94CE3">
        <w:rPr>
          <w:rtl/>
        </w:rPr>
        <w:t xml:space="preserve">کار</w:t>
      </w:r>
      <w:r w:rsidR="00C900D1" w:rsidRPr="00E94CE3">
        <w:rPr>
          <w:rtl/>
        </w:rPr>
        <w:t xml:space="preserve"> بر عملکرد حسابرس تأث</w:t>
      </w:r>
      <w:r w:rsidR="00C900D1" w:rsidRPr="00E94CE3">
        <w:rPr>
          <w:rtl/>
        </w:rPr>
        <w:t xml:space="preserve">ی</w:t>
      </w:r>
      <w:r w:rsidR="00C900D1" w:rsidRPr="00E94CE3">
        <w:rPr>
          <w:rtl/>
        </w:rPr>
        <w:t xml:space="preserve">ر</w:t>
      </w:r>
      <w:r w:rsidR="00C900D1" w:rsidRPr="00E94CE3">
        <w:rPr>
          <w:rtl/>
        </w:rPr>
        <w:t xml:space="preserve"> </w:t>
      </w:r>
      <w:r w:rsidR="009415F7">
        <w:rPr>
          <w:rtl/>
        </w:rPr>
        <w:t xml:space="preserve">م</w:t>
      </w:r>
      <w:r w:rsidR="009415F7">
        <w:rPr>
          <w:rtl/>
        </w:rPr>
        <w:t xml:space="preserve">ی‌</w:t>
      </w:r>
      <w:r w:rsidR="009415F7">
        <w:rPr>
          <w:rtl/>
        </w:rPr>
        <w:t xml:space="preserve">گذارد</w:t>
      </w:r>
      <w:r w:rsidR="00C900D1" w:rsidRPr="00E94CE3">
        <w:rPr>
          <w:rtl/>
        </w:rPr>
        <w:t xml:space="preserve">؟ نقش واسطه</w:t>
      </w:r>
      <w:r w:rsidR="00C900D1" w:rsidRPr="00E94CE3">
        <w:rPr>
          <w:rtl/>
        </w:rPr>
        <w:t xml:space="preserve">‌</w:t>
      </w:r>
      <w:r w:rsidR="00C900D1" w:rsidRPr="00E94CE3">
        <w:rPr>
          <w:rtl/>
        </w:rPr>
        <w:t xml:space="preserve">ا</w:t>
      </w:r>
      <w:r w:rsidR="00C900D1" w:rsidRPr="00E94CE3">
        <w:rPr>
          <w:rtl/>
        </w:rPr>
        <w:t xml:space="preserve">ی</w:t>
      </w:r>
      <w:r w:rsidR="00C900D1" w:rsidRPr="00E94CE3">
        <w:rPr>
          <w:rtl/>
        </w:rPr>
        <w:t xml:space="preserve"> خستگ</w:t>
      </w:r>
      <w:r w:rsidR="00C900D1" w:rsidRPr="00E94CE3">
        <w:rPr>
          <w:rtl/>
        </w:rPr>
        <w:t xml:space="preserve">ی</w:t>
      </w:r>
      <w:r w:rsidR="00C900D1" w:rsidRPr="00E94CE3">
        <w:rPr>
          <w:rtl/>
        </w:rPr>
        <w:t xml:space="preserve"> عاطف</w:t>
      </w:r>
      <w:r w:rsidR="00C900D1" w:rsidRPr="00E94CE3">
        <w:rPr>
          <w:rtl/>
        </w:rPr>
        <w:t xml:space="preserve">ی</w:t>
      </w:r>
      <w:r w:rsidR="00C900D1" w:rsidRPr="00E94CE3">
        <w:rPr>
          <w:rtl/>
        </w:rPr>
        <w:t xml:space="preserve"> و رضا</w:t>
      </w:r>
      <w:r w:rsidR="00C900D1" w:rsidRPr="00E94CE3">
        <w:rPr>
          <w:rtl/>
        </w:rPr>
        <w:t xml:space="preserve">ی</w:t>
      </w:r>
      <w:r w:rsidR="00C900D1" w:rsidRPr="00E94CE3">
        <w:rPr>
          <w:rtl/>
        </w:rPr>
        <w:t xml:space="preserve">ت</w:t>
      </w:r>
      <w:r w:rsidR="00C900D1" w:rsidRPr="00E94CE3">
        <w:rPr>
          <w:rtl/>
        </w:rPr>
        <w:t xml:space="preserve"> شغل</w:t>
      </w:r>
      <w:r w:rsidR="00C900D1" w:rsidRPr="00E94CE3">
        <w:rPr>
          <w:rtl/>
        </w:rPr>
        <w:t xml:space="preserve">ی</w:t>
      </w:r>
      <w:r w:rsidR="00AE375C" w:rsidRPr="00E94CE3">
        <w:rPr>
          <w:rtl/>
        </w:rPr>
        <w:t xml:space="preserve"> را</w:t>
      </w:r>
      <w:r w:rsidR="00C900D1" w:rsidRPr="00E94CE3">
        <w:rPr>
          <w:rtl/>
        </w:rPr>
        <w:t xml:space="preserve"> بررسی کردند. </w:t>
      </w:r>
      <w:r w:rsidR="00C900D1" w:rsidRPr="00E94CE3">
        <w:rPr>
          <w:rtl/>
        </w:rPr>
        <w:t xml:space="preserve">نتا</w:t>
      </w:r>
      <w:r w:rsidR="00C900D1" w:rsidRPr="00E94CE3">
        <w:rPr>
          <w:rtl/>
        </w:rPr>
        <w:t xml:space="preserve">ی</w:t>
      </w:r>
      <w:r w:rsidR="00C900D1" w:rsidRPr="00E94CE3">
        <w:rPr>
          <w:rtl/>
        </w:rPr>
        <w:t xml:space="preserve">ج</w:t>
      </w:r>
      <w:r w:rsidR="00C900D1" w:rsidRPr="00E94CE3">
        <w:rPr>
          <w:rtl/>
        </w:rPr>
        <w:t xml:space="preserve"> نشان </w:t>
      </w:r>
      <w:r w:rsidR="008B701A" w:rsidRPr="00E94CE3">
        <w:rPr>
          <w:rtl/>
        </w:rPr>
        <w:t xml:space="preserve">داد</w:t>
      </w:r>
      <w:r w:rsidR="00C900D1" w:rsidRPr="00E94CE3">
        <w:rPr>
          <w:rtl/>
        </w:rPr>
        <w:t xml:space="preserve"> که </w:t>
      </w:r>
      <w:r w:rsidR="00C900D1" w:rsidRPr="00E94CE3">
        <w:rPr>
          <w:rtl/>
        </w:rPr>
        <w:t xml:space="preserve">متغیر تعارض کا</w:t>
      </w:r>
      <w:r w:rsidR="009415F7">
        <w:rPr>
          <w:rtl/>
        </w:rPr>
        <w:t xml:space="preserve">ر -</w:t>
      </w:r>
      <w:r w:rsidR="00C900D1" w:rsidRPr="00E94CE3">
        <w:rPr>
          <w:rtl/>
        </w:rPr>
        <w:t xml:space="preserve"> </w:t>
      </w:r>
      <w:r w:rsidR="00C900D1" w:rsidRPr="00E94CE3">
        <w:rPr>
          <w:rtl/>
        </w:rPr>
        <w:t xml:space="preserve">خانواده، </w:t>
      </w:r>
      <w:r w:rsidR="008B701A" w:rsidRPr="00E94CE3">
        <w:rPr>
          <w:rtl/>
        </w:rPr>
        <w:t xml:space="preserve">اثرات قابل ملاحظه</w:t>
      </w:r>
      <w:r w:rsidR="008B701A" w:rsidRPr="00E94CE3">
        <w:rPr>
          <w:rtl/>
        </w:rPr>
        <w:t xml:space="preserve">‌</w:t>
      </w:r>
      <w:r w:rsidR="00C900D1" w:rsidRPr="00E94CE3">
        <w:rPr>
          <w:rtl/>
        </w:rPr>
        <w:t xml:space="preserve">ا</w:t>
      </w:r>
      <w:r w:rsidR="00C900D1" w:rsidRPr="00E94CE3">
        <w:rPr>
          <w:rtl/>
        </w:rPr>
        <w:t xml:space="preserve">ی</w:t>
      </w:r>
      <w:r w:rsidR="00C900D1" w:rsidRPr="00E94CE3">
        <w:rPr>
          <w:rtl/>
        </w:rPr>
        <w:t xml:space="preserve"> بر خستگ</w:t>
      </w:r>
      <w:r w:rsidR="00C900D1" w:rsidRPr="00E94CE3">
        <w:rPr>
          <w:rtl/>
        </w:rPr>
        <w:t xml:space="preserve">ی</w:t>
      </w:r>
      <w:r w:rsidR="00C900D1" w:rsidRPr="00E94CE3">
        <w:rPr>
          <w:rtl/>
        </w:rPr>
        <w:t xml:space="preserve"> عاطف</w:t>
      </w:r>
      <w:r w:rsidR="00C900D1" w:rsidRPr="00E94CE3">
        <w:rPr>
          <w:rtl/>
        </w:rPr>
        <w:t xml:space="preserve">ی</w:t>
      </w:r>
      <w:r w:rsidR="00C900D1" w:rsidRPr="00E94CE3">
        <w:rPr>
          <w:rtl/>
        </w:rPr>
        <w:t xml:space="preserve"> و رضا</w:t>
      </w:r>
      <w:r w:rsidR="00C900D1" w:rsidRPr="00E94CE3">
        <w:rPr>
          <w:rtl/>
        </w:rPr>
        <w:t xml:space="preserve">ی</w:t>
      </w:r>
      <w:r w:rsidR="00C900D1" w:rsidRPr="00E94CE3">
        <w:rPr>
          <w:rtl/>
        </w:rPr>
        <w:t xml:space="preserve">ت</w:t>
      </w:r>
      <w:r w:rsidR="00C900D1" w:rsidRPr="00E94CE3">
        <w:rPr>
          <w:rtl/>
        </w:rPr>
        <w:t xml:space="preserve"> شغل</w:t>
      </w:r>
      <w:r w:rsidR="00C900D1" w:rsidRPr="00E94CE3">
        <w:rPr>
          <w:rtl/>
        </w:rPr>
        <w:t xml:space="preserve">ی</w:t>
      </w:r>
      <w:r w:rsidR="00C900D1" w:rsidRPr="00E94CE3">
        <w:rPr>
          <w:rtl/>
        </w:rPr>
        <w:t xml:space="preserve"> دارد</w:t>
      </w:r>
      <w:r w:rsidR="00C900D1" w:rsidRPr="00E94CE3">
        <w:rPr>
          <w:rtl/>
        </w:rPr>
        <w:t xml:space="preserve">. </w:t>
      </w:r>
      <w:r w:rsidR="008A6670" w:rsidRPr="00E94CE3">
        <w:rPr>
          <w:rtl/>
        </w:rPr>
        <w:t xml:space="preserve">الشبیل، سالح و محمد نور</w:t>
      </w:r>
      <w:r w:rsidR="00B20931" w:rsidRPr="00E94CE3">
        <w:rPr>
          <w:rtl/>
        </w:rPr>
        <w:t xml:space="preserve"/>
      </w:r>
      <w:r w:rsidR="008A6670" w:rsidRPr="00E94CE3">
        <w:rPr>
          <w:rtl/>
        </w:rPr>
        <w:t xml:space="preserve"/>
      </w:r>
      <w:r w:rsidR="00B20931" w:rsidRPr="00E94CE3">
        <w:rPr>
          <w:rStyle w:val="FootnoteReference"/>
          <w:rFonts w:cs="B Zar"/>
          <w:color w:val="000000"/>
          <w:sz w:val="22"/>
          <w:szCs w:val="22"/>
          <w:rtl/>
        </w:rPr>
        <w:footnoteReference w:id="58"/>
      </w:r>
      <w:r w:rsidR="008B701A" w:rsidRPr="00E94CE3">
        <w:rPr>
          <w:rtl/>
        </w:rPr>
        <w:t xml:space="preserve"> </w:t>
      </w:r>
      <w:r w:rsidR="00322C01">
        <w:rPr>
          <w:rtl/>
        </w:rPr>
        <w:t xml:space="preserve">(۲۰۱۸)</w:t>
      </w:r>
      <w:r w:rsidR="008A6670" w:rsidRPr="00E94CE3">
        <w:rPr>
          <w:rtl/>
        </w:rPr>
        <w:t xml:space="preserve">، به بررسی مرحله‌ی </w:t>
      </w:r>
      <w:r w:rsidR="008A6670" w:rsidRPr="00E94CE3">
        <w:rPr>
          <w:rtl/>
        </w:rPr>
        <w:t xml:space="preserve">پ</w:t>
      </w:r>
      <w:r w:rsidR="008A6670" w:rsidRPr="00E94CE3">
        <w:rPr>
          <w:rtl/>
        </w:rPr>
        <w:t xml:space="preserve">ی</w:t>
      </w:r>
      <w:r w:rsidR="008A6670" w:rsidRPr="00E94CE3">
        <w:rPr>
          <w:rtl/>
        </w:rPr>
        <w:t xml:space="preserve">ش</w:t>
      </w:r>
      <w:r w:rsidR="008A6670" w:rsidRPr="00E94CE3">
        <w:rPr>
          <w:rtl/>
        </w:rPr>
        <w:t xml:space="preserve"> از فرسودگ</w:t>
      </w:r>
      <w:r w:rsidR="008A6670" w:rsidRPr="00E94CE3">
        <w:rPr>
          <w:rtl/>
        </w:rPr>
        <w:t xml:space="preserve">ی</w:t>
      </w:r>
      <w:r w:rsidR="008A6670" w:rsidRPr="00E94CE3">
        <w:rPr>
          <w:rtl/>
        </w:rPr>
        <w:t xml:space="preserve"> و ارتباط آن با ک</w:t>
      </w:r>
      <w:r w:rsidR="008A6670" w:rsidRPr="00E94CE3">
        <w:rPr>
          <w:rtl/>
        </w:rPr>
        <w:t xml:space="preserve">ی</w:t>
      </w:r>
      <w:r w:rsidR="008A6670" w:rsidRPr="00E94CE3">
        <w:rPr>
          <w:rtl/>
        </w:rPr>
        <w:t xml:space="preserve">ف</w:t>
      </w:r>
      <w:r w:rsidR="008A6670" w:rsidRPr="00E94CE3">
        <w:rPr>
          <w:rtl/>
        </w:rPr>
        <w:t xml:space="preserve">ی</w:t>
      </w:r>
      <w:r w:rsidR="008A6670" w:rsidRPr="00E94CE3">
        <w:rPr>
          <w:rtl/>
        </w:rPr>
        <w:t xml:space="preserve">ت</w:t>
      </w:r>
      <w:r w:rsidR="008A6670" w:rsidRPr="00E94CE3">
        <w:rPr>
          <w:rtl/>
        </w:rPr>
        <w:t xml:space="preserve"> </w:t>
      </w:r>
      <w:r w:rsidR="008A6670" w:rsidRPr="00E94CE3">
        <w:rPr>
          <w:rtl/>
        </w:rPr>
        <w:t xml:space="preserve">حسابرسی</w:t>
      </w:r>
      <w:r w:rsidR="008A6670" w:rsidRPr="00E94CE3">
        <w:rPr>
          <w:rtl/>
        </w:rPr>
        <w:t xml:space="preserve"> داخل</w:t>
      </w:r>
      <w:r w:rsidR="008A6670" w:rsidRPr="00E94CE3">
        <w:rPr>
          <w:rtl/>
        </w:rPr>
        <w:t xml:space="preserve">ی پرداختند. آن</w:t>
      </w:r>
      <w:r w:rsidR="008A6670" w:rsidRPr="00E94CE3">
        <w:rPr>
          <w:rtl/>
        </w:rPr>
        <w:softHyphen/>
      </w:r>
      <w:r w:rsidR="008A6670" w:rsidRPr="00E94CE3">
        <w:rPr>
          <w:rtl/>
        </w:rPr>
        <w:t xml:space="preserve">ها دریافتند که </w:t>
      </w:r>
      <w:r w:rsidR="008A6670" w:rsidRPr="00E94CE3">
        <w:rPr>
          <w:rtl/>
        </w:rPr>
        <w:t xml:space="preserve">برا</w:t>
      </w:r>
      <w:r w:rsidR="008A6670" w:rsidRPr="00E94CE3">
        <w:rPr>
          <w:rtl/>
        </w:rPr>
        <w:t xml:space="preserve">ی</w:t>
      </w:r>
      <w:r w:rsidR="008A6670" w:rsidRPr="00E94CE3">
        <w:rPr>
          <w:rtl/>
        </w:rPr>
        <w:t xml:space="preserve"> حسابرسان داخل</w:t>
      </w:r>
      <w:r w:rsidR="008A6670" w:rsidRPr="00E94CE3">
        <w:rPr>
          <w:rtl/>
        </w:rPr>
        <w:t xml:space="preserve">ی</w:t>
      </w:r>
      <w:r w:rsidR="008A6670" w:rsidRPr="00E94CE3">
        <w:rPr>
          <w:rtl/>
        </w:rPr>
        <w:t xml:space="preserve">،</w:t>
      </w:r>
      <w:r w:rsidR="008A6670" w:rsidRPr="00E94CE3">
        <w:rPr>
          <w:rtl/>
        </w:rPr>
        <w:t xml:space="preserve"> فرسودگ</w:t>
      </w:r>
      <w:r w:rsidR="008A6670" w:rsidRPr="00E94CE3">
        <w:rPr>
          <w:rtl/>
        </w:rPr>
        <w:t xml:space="preserve">ی</w:t>
      </w:r>
      <w:r w:rsidR="008A6670" w:rsidRPr="00E94CE3">
        <w:rPr>
          <w:rtl/>
        </w:rPr>
        <w:t xml:space="preserve"> شغل</w:t>
      </w:r>
      <w:r w:rsidR="008A6670" w:rsidRPr="00E94CE3">
        <w:rPr>
          <w:rtl/>
        </w:rPr>
        <w:t xml:space="preserve">ی</w:t>
      </w:r>
      <w:r w:rsidR="008A6670" w:rsidRPr="00E94CE3">
        <w:rPr>
          <w:rtl/>
        </w:rPr>
        <w:t xml:space="preserve"> م</w:t>
      </w:r>
      <w:r w:rsidR="008A6670" w:rsidRPr="00E94CE3">
        <w:rPr>
          <w:rtl/>
        </w:rPr>
        <w:t xml:space="preserve">ی‌</w:t>
      </w:r>
      <w:r w:rsidR="008A6670" w:rsidRPr="00E94CE3">
        <w:rPr>
          <w:rtl/>
        </w:rPr>
        <w:t xml:space="preserve">تواند سطح رضا</w:t>
      </w:r>
      <w:r w:rsidR="008A6670" w:rsidRPr="00E94CE3">
        <w:rPr>
          <w:rtl/>
        </w:rPr>
        <w:t xml:space="preserve">ی</w:t>
      </w:r>
      <w:r w:rsidR="008A6670" w:rsidRPr="00E94CE3">
        <w:rPr>
          <w:rtl/>
        </w:rPr>
        <w:t xml:space="preserve">ت</w:t>
      </w:r>
      <w:r w:rsidR="008A6670" w:rsidRPr="00E94CE3">
        <w:rPr>
          <w:rtl/>
        </w:rPr>
        <w:t xml:space="preserve"> شغل</w:t>
      </w:r>
      <w:r w:rsidR="008A6670" w:rsidRPr="00E94CE3">
        <w:rPr>
          <w:rtl/>
        </w:rPr>
        <w:t xml:space="preserve">ی</w:t>
      </w:r>
      <w:r w:rsidR="008A6670" w:rsidRPr="00E94CE3">
        <w:rPr>
          <w:rtl/>
        </w:rPr>
        <w:t xml:space="preserve"> خود را کاهش دهد.</w:t>
      </w:r>
    </w:p>
    <w:p w14:paraId="691B0A63" w14:textId="1AC78C3D" w:rsidR="007F325C" w:rsidRPr="00E94CE3" w:rsidRDefault="005A2463" w:rsidP="00E94CE3">
      <w:pPr>
        <w:pStyle w:val="2"/>
      </w:pPr>
      <w:r w:rsidRPr="00E94CE3">
        <w:rPr>
          <w:rtl/>
        </w:rPr>
        <w:t xml:space="preserve">لایلا و حنیف</w:t>
      </w:r>
      <w:r w:rsidR="00F40EF9" w:rsidRPr="00E94CE3">
        <w:rPr>
          <w:rStyle w:val="FootnoteReference"/>
          <w:rFonts w:cs="B Zar"/>
          <w:b w:val="0"/>
          <w:bCs w:val="0"/>
          <w:color w:val="000000"/>
          <w:szCs w:val="22"/>
          <w:rtl/>
        </w:rPr>
        <w:footnoteReference w:id="59"/>
      </w:r>
      <w:r w:rsidR="008B701A" w:rsidRPr="00E94CE3">
        <w:rPr>
          <w:rtl/>
        </w:rPr>
        <w:t xml:space="preserve"> </w:t>
      </w:r>
      <w:r w:rsidR="00322C01">
        <w:rPr>
          <w:rtl/>
        </w:rPr>
        <w:t xml:space="preserve">(۲۰۱۷)</w:t>
      </w:r>
      <w:r w:rsidR="00F40EF9" w:rsidRPr="00E94CE3">
        <w:rPr>
          <w:rtl/>
        </w:rPr>
        <w:t xml:space="preserve">، در پژوهشی به بررسی میزان وظایف</w:t>
      </w:r>
      <w:r w:rsidR="00F40EF9" w:rsidRPr="00E94CE3">
        <w:rPr>
          <w:rtl/>
        </w:rPr>
        <w:t xml:space="preserve">،</w:t>
      </w:r>
      <w:r w:rsidR="00F40EF9" w:rsidRPr="00E94CE3">
        <w:rPr>
          <w:rtl/>
        </w:rPr>
        <w:t xml:space="preserve"> سطح حما</w:t>
      </w:r>
      <w:r w:rsidR="00F40EF9" w:rsidRPr="00E94CE3">
        <w:rPr>
          <w:rtl/>
        </w:rPr>
        <w:t xml:space="preserve">ی</w:t>
      </w:r>
      <w:r w:rsidR="00F40EF9" w:rsidRPr="00E94CE3">
        <w:rPr>
          <w:rtl/>
        </w:rPr>
        <w:t xml:space="preserve">ت</w:t>
      </w:r>
      <w:r w:rsidR="00F40EF9" w:rsidRPr="00E94CE3">
        <w:rPr>
          <w:rtl/>
        </w:rPr>
        <w:t xml:space="preserve"> کار گروه</w:t>
      </w:r>
      <w:r w:rsidR="00F40EF9" w:rsidRPr="00E94CE3">
        <w:rPr>
          <w:rtl/>
        </w:rPr>
        <w:t xml:space="preserve">ی</w:t>
      </w:r>
      <w:r w:rsidR="00F40EF9" w:rsidRPr="00E94CE3">
        <w:rPr>
          <w:rtl/>
        </w:rPr>
        <w:t xml:space="preserve"> و تعهد </w:t>
      </w:r>
      <w:r w:rsidR="008B701A" w:rsidRPr="00E94CE3">
        <w:rPr>
          <w:rtl/>
        </w:rPr>
        <w:t xml:space="preserve">سازمانی</w:t>
      </w:r>
      <w:r w:rsidR="00F40EF9" w:rsidRPr="00E94CE3">
        <w:rPr>
          <w:rtl/>
        </w:rPr>
        <w:t xml:space="preserve"> بر خستگ</w:t>
      </w:r>
      <w:r w:rsidR="00F40EF9" w:rsidRPr="00E94CE3">
        <w:rPr>
          <w:rtl/>
        </w:rPr>
        <w:t xml:space="preserve">ی</w:t>
      </w:r>
      <w:r w:rsidR="00F40EF9" w:rsidRPr="00E94CE3">
        <w:rPr>
          <w:rtl/>
        </w:rPr>
        <w:t xml:space="preserve"> عاطف</w:t>
      </w:r>
      <w:r w:rsidR="00F40EF9" w:rsidRPr="00E94CE3">
        <w:rPr>
          <w:rtl/>
        </w:rPr>
        <w:t xml:space="preserve">ی</w:t>
      </w:r>
      <w:r w:rsidR="00F40EF9" w:rsidRPr="00E94CE3">
        <w:rPr>
          <w:rtl/>
        </w:rPr>
        <w:t xml:space="preserve"> </w:t>
      </w:r>
      <w:r w:rsidR="00F40EF9" w:rsidRPr="00E94CE3">
        <w:rPr>
          <w:rtl/>
        </w:rPr>
        <w:t xml:space="preserve">در </w:t>
      </w:r>
      <w:r w:rsidR="00F40EF9" w:rsidRPr="00E94CE3">
        <w:rPr>
          <w:rtl/>
        </w:rPr>
        <w:t xml:space="preserve">ب</w:t>
      </w:r>
      <w:r w:rsidR="00F40EF9" w:rsidRPr="00E94CE3">
        <w:rPr>
          <w:rtl/>
        </w:rPr>
        <w:t xml:space="preserve">ی</w:t>
      </w:r>
      <w:r w:rsidR="00F40EF9" w:rsidRPr="00E94CE3">
        <w:rPr>
          <w:rtl/>
        </w:rPr>
        <w:t xml:space="preserve">ن</w:t>
      </w:r>
      <w:r w:rsidR="00F40EF9" w:rsidRPr="00E94CE3">
        <w:rPr>
          <w:rtl/>
        </w:rPr>
        <w:t xml:space="preserve"> مد</w:t>
      </w:r>
      <w:r w:rsidR="00F40EF9" w:rsidRPr="00E94CE3">
        <w:rPr>
          <w:rtl/>
        </w:rPr>
        <w:t xml:space="preserve">ی</w:t>
      </w:r>
      <w:r w:rsidR="00F40EF9" w:rsidRPr="00E94CE3">
        <w:rPr>
          <w:rtl/>
        </w:rPr>
        <w:t xml:space="preserve">ران</w:t>
      </w:r>
      <w:r w:rsidR="00F40EF9" w:rsidRPr="00E94CE3">
        <w:rPr>
          <w:rtl/>
        </w:rPr>
        <w:t xml:space="preserve"> </w:t>
      </w:r>
      <w:r w:rsidR="00F40EF9" w:rsidRPr="00E94CE3">
        <w:rPr>
          <w:rtl/>
        </w:rPr>
        <w:t xml:space="preserve">بخش </w:t>
      </w:r>
      <w:r w:rsidR="00F40EF9" w:rsidRPr="00E94CE3">
        <w:rPr>
          <w:rtl/>
        </w:rPr>
        <w:t xml:space="preserve">خدمات</w:t>
      </w:r>
      <w:r w:rsidR="00F40EF9" w:rsidRPr="00E94CE3">
        <w:rPr>
          <w:rtl/>
        </w:rPr>
        <w:t xml:space="preserve">ی پرداختند. نتایج حاصل از این پژوهش نشان داد که </w:t>
      </w:r>
      <w:r w:rsidR="00F40EF9" w:rsidRPr="00E94CE3">
        <w:rPr>
          <w:rtl/>
        </w:rPr>
        <w:t xml:space="preserve">ب</w:t>
      </w:r>
      <w:r w:rsidR="00F40EF9" w:rsidRPr="00E94CE3">
        <w:rPr>
          <w:rtl/>
        </w:rPr>
        <w:t xml:space="preserve">ی</w:t>
      </w:r>
      <w:r w:rsidR="00F40EF9" w:rsidRPr="00E94CE3">
        <w:rPr>
          <w:rtl/>
        </w:rPr>
        <w:t xml:space="preserve">ن</w:t>
      </w:r>
      <w:r w:rsidR="00F40EF9" w:rsidRPr="00E94CE3">
        <w:rPr>
          <w:rtl/>
        </w:rPr>
        <w:t xml:space="preserve"> </w:t>
      </w:r>
      <w:r w:rsidR="00F40EF9" w:rsidRPr="00E94CE3">
        <w:rPr>
          <w:rtl/>
        </w:rPr>
        <w:t xml:space="preserve">میزان وظایف خواسته شده</w:t>
      </w:r>
      <w:r w:rsidR="00F40EF9" w:rsidRPr="00E94CE3">
        <w:rPr>
          <w:rtl/>
        </w:rPr>
        <w:t xml:space="preserve"> و خستگ</w:t>
      </w:r>
      <w:r w:rsidR="00F40EF9" w:rsidRPr="00E94CE3">
        <w:rPr>
          <w:rtl/>
        </w:rPr>
        <w:t xml:space="preserve">ی</w:t>
      </w:r>
      <w:r w:rsidR="00F40EF9" w:rsidRPr="00E94CE3">
        <w:rPr>
          <w:rtl/>
        </w:rPr>
        <w:t xml:space="preserve"> عاطف</w:t>
      </w:r>
      <w:r w:rsidR="00F40EF9" w:rsidRPr="00E94CE3">
        <w:rPr>
          <w:rtl/>
        </w:rPr>
        <w:t xml:space="preserve">ی</w:t>
      </w:r>
      <w:r w:rsidR="00F40EF9" w:rsidRPr="00E94CE3">
        <w:rPr>
          <w:rtl/>
        </w:rPr>
        <w:t xml:space="preserve"> </w:t>
      </w:r>
      <w:r w:rsidR="00F40EF9" w:rsidRPr="00E94CE3">
        <w:rPr>
          <w:rtl/>
        </w:rPr>
        <w:t xml:space="preserve">در </w:t>
      </w:r>
      <w:r w:rsidR="00F40EF9" w:rsidRPr="00E94CE3">
        <w:rPr>
          <w:rtl/>
        </w:rPr>
        <w:t xml:space="preserve">ب</w:t>
      </w:r>
      <w:r w:rsidR="00F40EF9" w:rsidRPr="00E94CE3">
        <w:rPr>
          <w:rtl/>
        </w:rPr>
        <w:t xml:space="preserve">ی</w:t>
      </w:r>
      <w:r w:rsidR="00F40EF9" w:rsidRPr="00E94CE3">
        <w:rPr>
          <w:rtl/>
        </w:rPr>
        <w:t xml:space="preserve">ن</w:t>
      </w:r>
      <w:r w:rsidR="00F40EF9" w:rsidRPr="00E94CE3">
        <w:rPr>
          <w:rtl/>
        </w:rPr>
        <w:t xml:space="preserve"> مد</w:t>
      </w:r>
      <w:r w:rsidR="00F40EF9" w:rsidRPr="00E94CE3">
        <w:rPr>
          <w:rtl/>
        </w:rPr>
        <w:t xml:space="preserve">ی</w:t>
      </w:r>
      <w:r w:rsidR="00F40EF9" w:rsidRPr="00E94CE3">
        <w:rPr>
          <w:rtl/>
        </w:rPr>
        <w:t xml:space="preserve">ران</w:t>
      </w:r>
      <w:r w:rsidR="00F40EF9" w:rsidRPr="00E94CE3">
        <w:rPr>
          <w:rtl/>
        </w:rPr>
        <w:t xml:space="preserve"> خدمات</w:t>
      </w:r>
      <w:r w:rsidR="00F40EF9" w:rsidRPr="00E94CE3">
        <w:rPr>
          <w:rtl/>
        </w:rPr>
        <w:t xml:space="preserve">ی</w:t>
      </w:r>
      <w:r w:rsidR="00F40EF9" w:rsidRPr="00E94CE3">
        <w:rPr>
          <w:rtl/>
        </w:rPr>
        <w:t xml:space="preserve"> رابطه مثبت و معنادار</w:t>
      </w:r>
      <w:r w:rsidR="00F40EF9" w:rsidRPr="00E94CE3">
        <w:rPr>
          <w:rtl/>
        </w:rPr>
        <w:t xml:space="preserve">ی</w:t>
      </w:r>
      <w:r w:rsidR="00F40EF9" w:rsidRPr="00E94CE3">
        <w:rPr>
          <w:rtl/>
        </w:rPr>
        <w:t xml:space="preserve"> وجود دارد. </w:t>
      </w:r>
      <w:r w:rsidR="007610BC" w:rsidRPr="00E94CE3">
        <w:rPr>
          <w:rtl/>
        </w:rPr>
        <w:t xml:space="preserve">با</w:t>
      </w:r>
      <w:r w:rsidR="009415F7">
        <w:rPr>
          <w:rtl/>
        </w:rPr>
        <w:t xml:space="preserve">ی</w:t>
      </w:r>
      <w:r w:rsidR="007610BC" w:rsidRPr="00E94CE3">
        <w:rPr>
          <w:rtl/>
        </w:rPr>
        <w:t xml:space="preserve">رن و هم</w:t>
      </w:r>
      <w:r w:rsidR="009415F7">
        <w:rPr>
          <w:rtl/>
        </w:rPr>
        <w:t xml:space="preserve">ک</w:t>
      </w:r>
      <w:r w:rsidR="007610BC" w:rsidRPr="00E94CE3">
        <w:rPr>
          <w:rtl/>
        </w:rPr>
        <w:t xml:space="preserve">اران</w:t>
      </w:r>
      <w:r w:rsidR="007F325C" w:rsidRPr="00E94CE3">
        <w:rPr>
          <w:rtl/>
        </w:rPr>
        <w:t xml:space="preserve"> </w:t>
      </w:r>
      <w:r w:rsidR="004B5500" w:rsidRPr="00E94CE3">
        <w:rPr>
          <w:rStyle w:val="FootnoteReference"/>
          <w:rFonts w:cs="B Zar"/>
          <w:b w:val="0"/>
          <w:bCs w:val="0"/>
          <w:color w:val="000000"/>
          <w:szCs w:val="22"/>
          <w:rtl/>
        </w:rPr>
        <w:footnoteReference w:id="60"/>
      </w:r>
      <w:r w:rsidR="009415F7">
        <w:rPr>
          <w:rtl/>
        </w:rPr>
        <w:t xml:space="preserve"> (</w:t>
      </w:r>
      <w:r w:rsidR="00322C01">
        <w:rPr>
          <w:rtl/>
        </w:rPr>
        <w:t xml:space="preserve">۲۰۱۳)</w:t>
      </w:r>
      <w:r w:rsidR="007F325C" w:rsidRPr="00E94CE3">
        <w:rPr>
          <w:rtl/>
        </w:rPr>
        <w:t xml:space="preserve">،</w:t>
      </w:r>
      <w:r w:rsidR="007610BC" w:rsidRPr="00E94CE3">
        <w:rPr>
          <w:rtl/>
        </w:rPr>
        <w:t xml:space="preserve"> در پژوهش</w:t>
      </w:r>
      <w:r w:rsidR="0001220A" w:rsidRPr="00E94CE3">
        <w:rPr>
          <w:rtl/>
        </w:rPr>
        <w:t xml:space="preserve">ی به خستگی در بین کارکنان دانشگاهی در رشته‌های حسابداری و مالی پرداختند. آن‌ها دریافتند که اغلب کارکنان </w:t>
      </w:r>
      <w:r w:rsidR="007610BC" w:rsidRPr="00E94CE3">
        <w:rPr>
          <w:rtl/>
        </w:rPr>
        <w:t xml:space="preserve">خستگ</w:t>
      </w:r>
      <w:r w:rsidR="009415F7">
        <w:rPr>
          <w:rtl/>
        </w:rPr>
        <w:t xml:space="preserve">ی</w:t>
      </w:r>
      <w:r w:rsidR="007610BC" w:rsidRPr="00E94CE3">
        <w:rPr>
          <w:rtl/>
        </w:rPr>
        <w:t xml:space="preserve"> عاطف</w:t>
      </w:r>
      <w:r w:rsidR="009415F7">
        <w:rPr>
          <w:rtl/>
        </w:rPr>
        <w:t xml:space="preserve">ی</w:t>
      </w:r>
      <w:r w:rsidR="007610BC" w:rsidRPr="00E94CE3">
        <w:rPr>
          <w:rtl/>
        </w:rPr>
        <w:t xml:space="preserve"> فرسودگ</w:t>
      </w:r>
      <w:r w:rsidR="009415F7">
        <w:rPr>
          <w:rtl/>
        </w:rPr>
        <w:t xml:space="preserve">ی</w:t>
      </w:r>
      <w:r w:rsidR="007610BC" w:rsidRPr="00E94CE3">
        <w:rPr>
          <w:rtl/>
        </w:rPr>
        <w:t xml:space="preserve"> </w:t>
      </w:r>
      <w:r w:rsidR="009415F7">
        <w:rPr>
          <w:rtl/>
        </w:rPr>
        <w:t xml:space="preserve">ک</w:t>
      </w:r>
      <w:r w:rsidR="007610BC" w:rsidRPr="00E94CE3">
        <w:rPr>
          <w:rtl/>
        </w:rPr>
        <w:t xml:space="preserve">م </w:t>
      </w:r>
      <w:r w:rsidR="009415F7">
        <w:rPr>
          <w:rtl/>
        </w:rPr>
        <w:t xml:space="preserve">ی</w:t>
      </w:r>
      <w:r w:rsidR="007610BC" w:rsidRPr="00E94CE3">
        <w:rPr>
          <w:rtl/>
        </w:rPr>
        <w:t xml:space="preserve">ا متوسط </w:t>
      </w:r>
      <w:r w:rsidR="0001220A" w:rsidRPr="00E94CE3">
        <w:rPr>
          <w:rtl/>
        </w:rPr>
        <w:t xml:space="preserve">و همچنین مسخ شخصیت و</w:t>
      </w:r>
      <w:r w:rsidR="007610BC" w:rsidRPr="00E94CE3">
        <w:rPr>
          <w:rtl/>
        </w:rPr>
        <w:t xml:space="preserve"> </w:t>
      </w:r>
      <w:r w:rsidR="009415F7">
        <w:rPr>
          <w:rtl/>
        </w:rPr>
        <w:t xml:space="preserve">ک</w:t>
      </w:r>
      <w:r w:rsidR="007610BC" w:rsidRPr="00E94CE3">
        <w:rPr>
          <w:rtl/>
        </w:rPr>
        <w:t xml:space="preserve">اهش</w:t>
      </w:r>
      <w:r w:rsidR="007610BC" w:rsidRPr="00E94CE3">
        <w:rPr>
          <w:rtl/>
        </w:rPr>
        <w:t xml:space="preserve"> </w:t>
      </w:r>
      <w:r w:rsidR="009415F7">
        <w:rPr>
          <w:rtl/>
        </w:rPr>
        <w:t xml:space="preserve">ک</w:t>
      </w:r>
      <w:r w:rsidR="007610BC" w:rsidRPr="00E94CE3">
        <w:rPr>
          <w:rtl/>
        </w:rPr>
        <w:t xml:space="preserve">فا</w:t>
      </w:r>
      <w:r w:rsidR="009415F7">
        <w:rPr>
          <w:rtl/>
        </w:rPr>
        <w:t xml:space="preserve">ی</w:t>
      </w:r>
      <w:r w:rsidR="007610BC" w:rsidRPr="00E94CE3">
        <w:rPr>
          <w:rtl/>
        </w:rPr>
        <w:t xml:space="preserve">ت شخص</w:t>
      </w:r>
      <w:r w:rsidR="009415F7">
        <w:rPr>
          <w:rtl/>
        </w:rPr>
        <w:t xml:space="preserve">ی</w:t>
      </w:r>
      <w:r w:rsidR="007610BC" w:rsidRPr="00E94CE3">
        <w:rPr>
          <w:rtl/>
        </w:rPr>
        <w:t xml:space="preserve"> شد</w:t>
      </w:r>
      <w:r w:rsidR="009415F7">
        <w:rPr>
          <w:rtl/>
        </w:rPr>
        <w:t xml:space="preserve">ی</w:t>
      </w:r>
      <w:r w:rsidR="007610BC" w:rsidRPr="00E94CE3">
        <w:rPr>
          <w:rtl/>
        </w:rPr>
        <w:t xml:space="preserve">د را تجربه </w:t>
      </w:r>
      <w:r w:rsidR="009415F7">
        <w:rPr>
          <w:rtl/>
        </w:rPr>
        <w:t xml:space="preserve">ک</w:t>
      </w:r>
      <w:r w:rsidR="007610BC" w:rsidRPr="00E94CE3">
        <w:rPr>
          <w:rtl/>
        </w:rPr>
        <w:t xml:space="preserve">رده</w:t>
      </w:r>
      <w:r w:rsidR="007610BC" w:rsidRPr="00E94CE3">
        <w:rPr>
          <w:rtl/>
        </w:rPr>
        <w:t xml:space="preserve">‌</w:t>
      </w:r>
      <w:r w:rsidR="007610BC" w:rsidRPr="00E94CE3">
        <w:rPr>
          <w:rtl/>
        </w:rPr>
        <w:t xml:space="preserve">اند.</w:t>
      </w:r>
      <w:r w:rsidR="00DD58AD" w:rsidRPr="00E94CE3">
        <w:rPr>
          <w:rtl/>
        </w:rPr>
        <w:t xml:space="preserve"/>
      </w:r>
    </w:p>
    <w:p w14:paraId="0723CBB9" w14:textId="5261F92B" w:rsidR="007610BC" w:rsidRDefault="007F325C" w:rsidP="00922D63">
      <w:pPr>
        <w:pStyle w:val="2"/>
      </w:pPr>
      <w:r w:rsidRPr="00E94CE3">
        <w:rPr>
          <w:rtl/>
        </w:rPr>
        <w:t xml:space="preserve">جونز، نورمن و وایر </w:t>
      </w:r>
      <w:r w:rsidR="004B09F8" w:rsidRPr="00E94CE3">
        <w:rPr>
          <w:rStyle w:val="FootnoteReference"/>
          <w:rFonts w:cs="B Zar"/>
          <w:b w:val="0"/>
          <w:bCs w:val="0"/>
          <w:color w:val="000000"/>
          <w:szCs w:val="22"/>
          <w:rtl/>
        </w:rPr>
        <w:footnoteReference w:id="61"/>
      </w:r>
      <w:r w:rsidR="009415F7">
        <w:rPr>
          <w:rtl/>
        </w:rPr>
        <w:t xml:space="preserve"> (</w:t>
      </w:r>
      <w:r w:rsidR="00322C01">
        <w:rPr>
          <w:rtl/>
        </w:rPr>
        <w:t xml:space="preserve">۲۰۱۰)</w:t>
      </w:r>
      <w:r w:rsidRPr="00E94CE3">
        <w:rPr>
          <w:rtl/>
        </w:rPr>
        <w:t xml:space="preserve">، خستگ</w:t>
      </w:r>
      <w:r w:rsidRPr="00E94CE3">
        <w:rPr>
          <w:rtl/>
        </w:rPr>
        <w:t xml:space="preserve">ی</w:t>
      </w:r>
      <w:r w:rsidRPr="00E94CE3">
        <w:rPr>
          <w:rtl/>
        </w:rPr>
        <w:t xml:space="preserve"> شغل</w:t>
      </w:r>
      <w:r w:rsidRPr="00E94CE3">
        <w:rPr>
          <w:rtl/>
        </w:rPr>
        <w:t xml:space="preserve">ی</w:t>
      </w:r>
      <w:r w:rsidRPr="00E94CE3">
        <w:rPr>
          <w:rtl/>
        </w:rPr>
        <w:t xml:space="preserve"> را با رضا</w:t>
      </w:r>
      <w:r w:rsidRPr="00E94CE3">
        <w:rPr>
          <w:rtl/>
        </w:rPr>
        <w:t xml:space="preserve">ی</w:t>
      </w:r>
      <w:r w:rsidRPr="00E94CE3">
        <w:rPr>
          <w:rtl/>
        </w:rPr>
        <w:t xml:space="preserve">ت</w:t>
      </w:r>
      <w:r w:rsidRPr="00E94CE3">
        <w:rPr>
          <w:rtl/>
        </w:rPr>
        <w:t xml:space="preserve"> شغل</w:t>
      </w:r>
      <w:r w:rsidRPr="00E94CE3">
        <w:rPr>
          <w:rtl/>
        </w:rPr>
        <w:t xml:space="preserve">ی</w:t>
      </w:r>
      <w:r w:rsidRPr="00E94CE3">
        <w:rPr>
          <w:rtl/>
        </w:rPr>
        <w:t xml:space="preserve">،</w:t>
      </w:r>
      <w:r w:rsidRPr="00E94CE3">
        <w:rPr>
          <w:rtl/>
        </w:rPr>
        <w:t xml:space="preserve"> عملکرد شغل</w:t>
      </w:r>
      <w:r w:rsidRPr="00E94CE3">
        <w:rPr>
          <w:rtl/>
        </w:rPr>
        <w:t xml:space="preserve">ی</w:t>
      </w:r>
      <w:r w:rsidRPr="00E94CE3">
        <w:rPr>
          <w:rtl/>
        </w:rPr>
        <w:t xml:space="preserve"> و ترک محل در کارکنان حسابدار</w:t>
      </w:r>
      <w:r w:rsidRPr="00E94CE3">
        <w:rPr>
          <w:rtl/>
        </w:rPr>
        <w:t xml:space="preserve">ی</w:t>
      </w:r>
      <w:r w:rsidRPr="00E94CE3">
        <w:rPr>
          <w:rtl/>
        </w:rPr>
        <w:t xml:space="preserve"> مورد بررس</w:t>
      </w:r>
      <w:r w:rsidRPr="00E94CE3">
        <w:rPr>
          <w:rtl/>
        </w:rPr>
        <w:t xml:space="preserve">ی</w:t>
      </w:r>
      <w:r w:rsidRPr="00E94CE3">
        <w:rPr>
          <w:rtl/>
        </w:rPr>
        <w:t xml:space="preserve"> قرار دادند. نتا</w:t>
      </w:r>
      <w:r w:rsidRPr="00E94CE3">
        <w:rPr>
          <w:rtl/>
        </w:rPr>
        <w:t xml:space="preserve">ی</w:t>
      </w:r>
      <w:r w:rsidRPr="00E94CE3">
        <w:rPr>
          <w:rtl/>
        </w:rPr>
        <w:t xml:space="preserve">ج</w:t>
      </w:r>
      <w:r w:rsidRPr="00E94CE3">
        <w:rPr>
          <w:rtl/>
        </w:rPr>
        <w:t xml:space="preserve"> ا</w:t>
      </w:r>
      <w:r w:rsidRPr="00E94CE3">
        <w:rPr>
          <w:rtl/>
        </w:rPr>
        <w:t xml:space="preserve">ی</w:t>
      </w:r>
      <w:r w:rsidRPr="00E94CE3">
        <w:rPr>
          <w:rtl/>
        </w:rPr>
        <w:t xml:space="preserve">ن</w:t>
      </w:r>
      <w:r w:rsidRPr="00E94CE3">
        <w:rPr>
          <w:rtl/>
        </w:rPr>
        <w:t xml:space="preserve"> پژوهش حاصل از آن است که</w:t>
      </w:r>
      <w:r w:rsidR="009415F7">
        <w:rPr>
          <w:rtl/>
        </w:rPr>
        <w:t xml:space="preserve"> </w:t>
      </w:r>
      <w:r w:rsidRPr="00E94CE3">
        <w:rPr>
          <w:rtl/>
        </w:rPr>
        <w:t xml:space="preserve">خستگ</w:t>
      </w:r>
      <w:r w:rsidRPr="00E94CE3">
        <w:rPr>
          <w:rtl/>
        </w:rPr>
        <w:t xml:space="preserve">ی</w:t>
      </w:r>
      <w:r w:rsidRPr="00E94CE3">
        <w:rPr>
          <w:rtl/>
        </w:rPr>
        <w:t xml:space="preserve"> شغل</w:t>
      </w:r>
      <w:r w:rsidRPr="00E94CE3">
        <w:rPr>
          <w:rtl/>
        </w:rPr>
        <w:t xml:space="preserve">ی</w:t>
      </w:r>
      <w:r w:rsidRPr="00E94CE3">
        <w:rPr>
          <w:rtl/>
        </w:rPr>
        <w:t xml:space="preserve"> رابطه‌ا</w:t>
      </w:r>
      <w:r w:rsidRPr="00E94CE3">
        <w:rPr>
          <w:rtl/>
        </w:rPr>
        <w:t xml:space="preserve">ی</w:t>
      </w:r>
      <w:r w:rsidRPr="00E94CE3">
        <w:rPr>
          <w:rtl/>
        </w:rPr>
        <w:t xml:space="preserve"> منف</w:t>
      </w:r>
      <w:r w:rsidRPr="00E94CE3">
        <w:rPr>
          <w:rtl/>
        </w:rPr>
        <w:t xml:space="preserve">ی</w:t>
      </w:r>
      <w:r w:rsidRPr="00E94CE3">
        <w:rPr>
          <w:rtl/>
        </w:rPr>
        <w:t xml:space="preserve"> با رضا</w:t>
      </w:r>
      <w:r w:rsidRPr="00E94CE3">
        <w:rPr>
          <w:rtl/>
        </w:rPr>
        <w:t xml:space="preserve">ی</w:t>
      </w:r>
      <w:r w:rsidRPr="00E94CE3">
        <w:rPr>
          <w:rtl/>
        </w:rPr>
        <w:t xml:space="preserve">ت</w:t>
      </w:r>
      <w:r w:rsidRPr="00E94CE3">
        <w:rPr>
          <w:rtl/>
        </w:rPr>
        <w:t xml:space="preserve"> شغل</w:t>
      </w:r>
      <w:r w:rsidRPr="00E94CE3">
        <w:rPr>
          <w:rtl/>
        </w:rPr>
        <w:t xml:space="preserve">ی</w:t>
      </w:r>
      <w:r w:rsidRPr="00E94CE3">
        <w:rPr>
          <w:rtl/>
        </w:rPr>
        <w:t xml:space="preserve"> و عملکرد شغل</w:t>
      </w:r>
      <w:r w:rsidRPr="00E94CE3">
        <w:rPr>
          <w:rtl/>
        </w:rPr>
        <w:t xml:space="preserve">ی</w:t>
      </w:r>
      <w:r w:rsidRPr="00E94CE3">
        <w:rPr>
          <w:rtl/>
        </w:rPr>
        <w:t xml:space="preserve"> دراد و با ترک محل کار ارتباط مثبت</w:t>
      </w:r>
      <w:r w:rsidRPr="00E94CE3">
        <w:rPr>
          <w:rtl/>
        </w:rPr>
        <w:t xml:space="preserve">ی</w:t>
      </w:r>
      <w:r w:rsidRPr="00E94CE3">
        <w:rPr>
          <w:rtl/>
        </w:rPr>
        <w:t xml:space="preserve"> دارد.</w:t>
      </w:r>
      <w:r w:rsidRPr="00E94CE3">
        <w:rPr>
          <w:rtl/>
        </w:rPr>
        <w:t xml:space="preserve"> </w:t>
      </w:r>
      <w:r w:rsidRPr="00E94CE3">
        <w:rPr>
          <w:rtl/>
        </w:rPr>
        <w:t xml:space="preserve">فوگارت</w:t>
      </w:r>
      <w:r w:rsidRPr="00E94CE3">
        <w:rPr>
          <w:rtl/>
        </w:rPr>
        <w:t xml:space="preserve">ی</w:t>
      </w:r>
      <w:r w:rsidRPr="00E94CE3">
        <w:rPr>
          <w:rtl/>
        </w:rPr>
        <w:t xml:space="preserve"> و </w:t>
      </w:r>
      <w:r w:rsidR="009E3522" w:rsidRPr="00E94CE3">
        <w:rPr>
          <w:rtl/>
        </w:rPr>
        <w:t xml:space="preserve">کالبرز</w:t>
      </w:r>
      <w:r w:rsidRPr="00E94CE3">
        <w:rPr>
          <w:rtl/>
        </w:rPr>
        <w:t xml:space="preserve"> </w:t>
      </w:r>
      <w:r w:rsidR="008B00E1" w:rsidRPr="00E94CE3">
        <w:rPr>
          <w:rStyle w:val="FootnoteReference"/>
          <w:rFonts w:cs="B Zar"/>
          <w:b w:val="0"/>
          <w:bCs w:val="0"/>
          <w:color w:val="000000"/>
          <w:szCs w:val="22"/>
          <w:rtl/>
        </w:rPr>
        <w:footnoteReference w:id="62"/>
      </w:r>
      <w:r w:rsidR="009415F7">
        <w:rPr>
          <w:rtl/>
        </w:rPr>
        <w:t xml:space="preserve"> (</w:t>
      </w:r>
      <w:r w:rsidR="00322C01">
        <w:rPr>
          <w:rtl/>
        </w:rPr>
        <w:t xml:space="preserve">۲۰۰۶)</w:t>
      </w:r>
      <w:r w:rsidRPr="00E94CE3">
        <w:rPr>
          <w:rtl/>
        </w:rPr>
        <w:t xml:space="preserve">، نشان دادند حسابرسان داخل</w:t>
      </w:r>
      <w:r w:rsidRPr="00E94CE3">
        <w:rPr>
          <w:rtl/>
        </w:rPr>
        <w:t xml:space="preserve">ی</w:t>
      </w:r>
      <w:r w:rsidRPr="00E94CE3">
        <w:rPr>
          <w:rtl/>
        </w:rPr>
        <w:t xml:space="preserve"> با تجربه ز</w:t>
      </w:r>
      <w:r w:rsidRPr="00E94CE3">
        <w:rPr>
          <w:rtl/>
        </w:rPr>
        <w:t xml:space="preserve">ی</w:t>
      </w:r>
      <w:r w:rsidRPr="00E94CE3">
        <w:rPr>
          <w:rtl/>
        </w:rPr>
        <w:t xml:space="preserve">اد</w:t>
      </w:r>
      <w:r w:rsidRPr="00E94CE3">
        <w:rPr>
          <w:rtl/>
        </w:rPr>
        <w:t xml:space="preserve"> دارا</w:t>
      </w:r>
      <w:r w:rsidRPr="00E94CE3">
        <w:rPr>
          <w:rtl/>
        </w:rPr>
        <w:t xml:space="preserve">ی</w:t>
      </w:r>
      <w:r w:rsidRPr="00E94CE3">
        <w:rPr>
          <w:rtl/>
        </w:rPr>
        <w:t xml:space="preserve"> خستگ</w:t>
      </w:r>
      <w:r w:rsidRPr="00E94CE3">
        <w:rPr>
          <w:rtl/>
        </w:rPr>
        <w:t xml:space="preserve">ی</w:t>
      </w:r>
      <w:r w:rsidRPr="00E94CE3">
        <w:rPr>
          <w:rtl/>
        </w:rPr>
        <w:t xml:space="preserve"> عاطف</w:t>
      </w:r>
      <w:r w:rsidRPr="00E94CE3">
        <w:rPr>
          <w:rtl/>
        </w:rPr>
        <w:t xml:space="preserve">ی</w:t>
      </w:r>
      <w:r w:rsidRPr="00E94CE3">
        <w:rPr>
          <w:rtl/>
        </w:rPr>
        <w:t xml:space="preserve"> </w:t>
      </w:r>
      <w:r w:rsidR="00115277" w:rsidRPr="00E94CE3">
        <w:rPr>
          <w:rtl/>
        </w:rPr>
        <w:t xml:space="preserve">بیشتر </w:t>
      </w:r>
      <w:r w:rsidRPr="00E94CE3">
        <w:rPr>
          <w:rtl/>
        </w:rPr>
        <w:t xml:space="preserve">و کاهش موفق</w:t>
      </w:r>
      <w:r w:rsidRPr="00E94CE3">
        <w:rPr>
          <w:rtl/>
        </w:rPr>
        <w:t xml:space="preserve">ی</w:t>
      </w:r>
      <w:r w:rsidRPr="00E94CE3">
        <w:rPr>
          <w:rtl/>
        </w:rPr>
        <w:t xml:space="preserve">ت</w:t>
      </w:r>
      <w:r w:rsidRPr="00E94CE3">
        <w:rPr>
          <w:rtl/>
        </w:rPr>
        <w:t xml:space="preserve"> فرد</w:t>
      </w:r>
      <w:r w:rsidRPr="00E94CE3">
        <w:rPr>
          <w:rtl/>
        </w:rPr>
        <w:t xml:space="preserve">ی</w:t>
      </w:r>
      <w:r w:rsidRPr="00E94CE3">
        <w:rPr>
          <w:rtl/>
        </w:rPr>
        <w:t xml:space="preserve">،</w:t>
      </w:r>
      <w:r w:rsidRPr="00E94CE3">
        <w:rPr>
          <w:rtl/>
        </w:rPr>
        <w:t xml:space="preserve"> رضا</w:t>
      </w:r>
      <w:r w:rsidRPr="00E94CE3">
        <w:rPr>
          <w:rtl/>
        </w:rPr>
        <w:t xml:space="preserve">ی</w:t>
      </w:r>
      <w:r w:rsidRPr="00E94CE3">
        <w:rPr>
          <w:rtl/>
        </w:rPr>
        <w:t xml:space="preserve">ت</w:t>
      </w:r>
      <w:r w:rsidRPr="00E94CE3">
        <w:rPr>
          <w:rtl/>
        </w:rPr>
        <w:t xml:space="preserve"> شغل</w:t>
      </w:r>
      <w:r w:rsidRPr="00E94CE3">
        <w:rPr>
          <w:rtl/>
        </w:rPr>
        <w:t xml:space="preserve">ی</w:t>
      </w:r>
      <w:r w:rsidRPr="00E94CE3">
        <w:rPr>
          <w:rtl/>
        </w:rPr>
        <w:t xml:space="preserve"> پا</w:t>
      </w:r>
      <w:r w:rsidRPr="00E94CE3">
        <w:rPr>
          <w:rtl/>
        </w:rPr>
        <w:t xml:space="preserve">یی</w:t>
      </w:r>
      <w:r w:rsidRPr="00E94CE3">
        <w:rPr>
          <w:rtl/>
        </w:rPr>
        <w:t xml:space="preserve">ن‌تر</w:t>
      </w:r>
      <w:r w:rsidRPr="00E94CE3">
        <w:rPr>
          <w:rtl/>
        </w:rPr>
        <w:t xml:space="preserve"> و حسابرسان داخل</w:t>
      </w:r>
      <w:r w:rsidRPr="00E94CE3">
        <w:rPr>
          <w:rtl/>
        </w:rPr>
        <w:t xml:space="preserve">ی</w:t>
      </w:r>
      <w:r w:rsidRPr="00E94CE3">
        <w:rPr>
          <w:rtl/>
        </w:rPr>
        <w:t xml:space="preserve"> که دارا</w:t>
      </w:r>
      <w:r w:rsidRPr="00E94CE3">
        <w:rPr>
          <w:rtl/>
        </w:rPr>
        <w:t xml:space="preserve">ی</w:t>
      </w:r>
      <w:r w:rsidRPr="00E94CE3">
        <w:rPr>
          <w:rtl/>
        </w:rPr>
        <w:t xml:space="preserve"> مسخ شخص</w:t>
      </w:r>
      <w:r w:rsidRPr="00E94CE3">
        <w:rPr>
          <w:rtl/>
        </w:rPr>
        <w:t xml:space="preserve">ی</w:t>
      </w:r>
      <w:r w:rsidRPr="00E94CE3">
        <w:rPr>
          <w:rtl/>
        </w:rPr>
        <w:t xml:space="preserve">ت</w:t>
      </w:r>
      <w:r w:rsidRPr="00E94CE3">
        <w:rPr>
          <w:rtl/>
        </w:rPr>
        <w:t xml:space="preserve"> هستند، تعهد سازمان</w:t>
      </w:r>
      <w:r w:rsidRPr="00E94CE3">
        <w:rPr>
          <w:rtl/>
        </w:rPr>
        <w:t xml:space="preserve">ی</w:t>
      </w:r>
      <w:r w:rsidRPr="00E94CE3">
        <w:rPr>
          <w:rtl/>
        </w:rPr>
        <w:t xml:space="preserve"> کم‌تر</w:t>
      </w:r>
      <w:r w:rsidRPr="00E94CE3">
        <w:rPr>
          <w:rtl/>
        </w:rPr>
        <w:t xml:space="preserve">ی</w:t>
      </w:r>
      <w:r w:rsidRPr="00E94CE3">
        <w:rPr>
          <w:rtl/>
        </w:rPr>
        <w:t xml:space="preserve"> دارند.</w:t>
      </w:r>
      <w:r w:rsidRPr="00E94CE3">
        <w:rPr>
          <w:rtl/>
        </w:rPr>
        <w:t xml:space="preserve"/>
      </w:r>
    </w:p>
    <w:p w14:paraId="682E8960" w14:textId="2234AEBC" w:rsidR="00A952F0" w:rsidRPr="00A952F0" w:rsidRDefault="00A952F0" w:rsidP="00A952F0">
      <w:pPr>
        <w:pStyle w:val="2"/>
      </w:pPr>
      <w:r>
        <w:rPr/>
        <w:t xml:space="preserve">شوبکلایی و همکاران (۱۴۰۴) دریافتند زندگی خانوادگی و گروه حسابرسی از مهم‌ترین عوامل استرس‌زای حسابرسان مستقل‌اند و تعارض کار - خانواده و فشار گروه حسابرسی قوی‌ترین پیش‌بینی‌کننده‌های استرس کاری هستند. وحدانی و زحمت‌کش (۱۳۹۸) نشان دادند ابهام نقش با افزایش فرسودگی شغلی (به‌ویژه خستگی عاطفی) همراه است و خواجوی و برزگر (۱۳۹۵) اثر مستقیم مثبت تعارض نقش بر خستگی عاطفی را گزارش کردند. مرویان حسینی و لاری دشت بیاض (۱۳۹۴) رابطه مثبت استرس شغلی با خستگی شغلی و رابطه منفی خستگی شغلی با عملکرد حسابرسان را نشان دادند. مهدوی و ابراهیمی (۱۳۹۴) نیز دریافتند تعهد عاطفی سازمانی با تعارض بین حرفه و سازمان رابطه منفی و معنادار دارد.</w:t>
      </w:r>
    </w:p>
    <w:p>
      <w:pPr>
        <w:pStyle w:val="20"/>
        <w:keepNext/>
      </w:pPr>
      <w:r>
        <w:rPr/>
        <w:t xml:space="preserve">مدل مفهومی</w:t>
      </w:r>
    </w:p>
    <w:p>
      <w:pPr>
        <w:pStyle w:val="2"/>
      </w:pPr>
      <w:r>
        <w:rPr/>
        <w:t xml:space="preserve">مدل مفهومی پژوهش بر پایه فرضیه‌های بالا در شکل ۱ نشان داده شده است. در این مدل، تقاضای شغلی، نقایص و تعارضات کارگروهی و تعهد عاطفی پیش‌بین‌های خستگی عاطفی حسابرسان مستقل هستند.</w:t>
      </w:r>
    </w:p>
    <w:p w14:paraId="21689E4B" w14:textId="1AFE11BB" w:rsidR="00BB1E6C" w:rsidRPr="00BB1E6C" w:rsidRDefault="00E008D1" w:rsidP="00BB1E6C">
      <w:pPr>
        <w:keepNext/>
        <w:spacing w:before="160" w:after="0"/>
        <w:jc w:val="center"/>
      </w:pPr>
      <w:r w:rsidRPr="00E008D1">
        <w:rPr>
          <w:noProof/>
          <w:sz w:val="12"/>
          <w:szCs w:val="12"/>
        </w:rPr>
        <w:drawing>
          <wp:inline distT="0" distB="0" distL="0" distR="0" wp14:anchorId="1FFAF207" wp14:editId="7A5C7C26">
            <wp:extent cx="2900000" cy="1409173"/>
            <wp:effectExtent l="0" t="0" r="1905" b="254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Picture 901"/>
                    <pic:cNvPicPr>
                      <a:picLocks noChangeAspect="1" noChangeArrowheads="1"/>
                    </pic:cNvPicPr>
                  </pic:nvPicPr>
                  <pic:blipFill>
                    <a:blip r:embed="rId900" cstate="print">
                      <a:extLst>
                        <a:ext uri="{28A0092B-C50C-407E-A947-70E740481C1C}">
                          <a14:useLocalDpi xmlns:a14="http://schemas.microsoft.com/office/drawing/2010/main" val="0"/>
                        </a:ext>
                      </a:extLst>
                    </a:blip>
                    <a:srcRect/>
                    <a:stretch>
                      <a:fillRect/>
                    </a:stretch>
                  </pic:blipFill>
                  <pic:spPr bwMode="auto">
                    <a:xfrm>
                      <a:off x="0" y="0"/>
                      <a:ext cx="2900000" cy="1409173"/>
                    </a:xfrm>
                    <a:prstGeom prst="rect">
                      <a:avLst/>
                    </a:prstGeom>
                    <a:noFill/>
                    <a:ln>
                      <a:noFill/>
                    </a:ln>
                  </pic:spPr>
                </pic:pic>
              </a:graphicData>
            </a:graphic>
          </wp:inline>
        </w:drawing>
      </w:r>
    </w:p>
    <w:p>
      <w:pPr>
        <w:pStyle w:val="a6"/>
        <w:spacing w:before="160" w:after="60"/>
        <w:ind w:left="0" w:right="0"/>
        <w:jc w:val="center"/>
      </w:pPr>
      <w:r>
        <w:rPr>
          <w:rFonts w:ascii="Times New Roman" w:hAnsi="Times New Roman" w:cs="B Mitra"/>
          <w:b/>
          <w:bCs/>
          <w:sz w:val="20"/>
          <w:szCs w:val="20"/>
        </w:rPr>
        <w:t xml:space="preserve">شکل ۱. مدل مفهومی پژوهش</w:t>
      </w:r>
    </w:p>
    <w:p w14:paraId="196A69F4" w14:textId="39C6FB47" w:rsidR="0037039B" w:rsidRPr="0037039B" w:rsidRDefault="0037039B">
      <w:pPr>
        <w:pStyle w:val="1"/>
        <w:keepNext/>
      </w:pPr>
      <w:r>
        <w:rPr/>
        <w:t xml:space="preserve">روش‌شناسی پژوهش</w:t>
      </w:r>
    </w:p>
    <w:p w14:paraId="226F75DB" w14:textId="00282A56" w:rsidR="0037039B" w:rsidRPr="0037039B" w:rsidRDefault="00322C01" w:rsidP="0037039B">
      <w:pPr>
        <w:pStyle w:val="20"/>
        <w:keepNext/>
      </w:pPr>
      <w:r>
        <w:rPr/>
        <w:t xml:space="preserve">طرح پژوهش و جامعه آماری</w:t>
      </w:r>
    </w:p>
    <w:p w14:paraId="29091F96" w14:textId="19DD59BD" w:rsidR="0037039B" w:rsidRPr="00404E29" w:rsidRDefault="0037039B" w:rsidP="0037039B">
      <w:pPr>
        <w:pStyle w:val="2"/>
      </w:pPr>
      <w:r>
        <w:rPr/>
        <w:t xml:space="preserve">پژوهش حاضر از نظر هدف، کاربردی و از نظر گردآوری و تحلیل داده‌ها، توصیفی - پیمایشی از نوع همبستگی مبتنی بر مدل‌سازی معادلات ساختاری است. جامعه آماری را حسابرسان و کارکنان حرفه‌ای مؤسسات حسابرسی مستقل تشکیل می‌دهند. با نرم‌افزار PASS (توان آزمون ۸۰ درصد، سطح خطای ۵ درصد و اندازه اثر متوسط) حداقل حجم نمونه ۱۵۰ نفر برآورد شد. پرسشنامه‌ها در تابستان ۱۴۰۴ به‌صورت آنلاین و حضوری در اختیار ۲۵۰ حسابرس قرار گرفت و پس از حذف داده‌های پرت و ناقص، ۲۱۴ پرسشنامه معتبر تحلیل شد.</w:t>
      </w:r>
    </w:p>
    <w:p w14:paraId="5E0D8CD7" w14:textId="6039B4FE" w:rsidR="0037039B" w:rsidRPr="00404E29" w:rsidRDefault="00322C01" w:rsidP="0037039B">
      <w:pPr>
        <w:pStyle w:val="20"/>
        <w:keepNext/>
      </w:pPr>
      <w:r>
        <w:rPr/>
        <w:t xml:space="preserve">ابزار گردآوری داده‌ها و سنجش متغیرها</w:t>
      </w:r>
    </w:p>
    <w:p w14:paraId="48E0FBA8" w14:textId="77777777" w:rsidR="0037039B" w:rsidRPr="00404E29" w:rsidRDefault="0037039B" w:rsidP="0037039B">
      <w:pPr>
        <w:pStyle w:val="2"/>
      </w:pPr>
      <w:r>
        <w:rPr/>
        <w:t xml:space="preserve">متغیرهای مکنون با پرسشنامه‌های استاندارد و طیف پنج‌گزینه‌ای لیکرت (از کاملاً مخالف تا کاملاً موافق) سنجیده شد و روایی سازه و پایایی ابزارها از طریق مدل اندازه‌گیری ارزیابی گردید. ابزارها به شرح زیرند:</w:t>
      </w:r>
    </w:p>
    <w:p w14:paraId="7A2336EB" w14:textId="35490184" w:rsidR="0037039B" w:rsidRPr="00404E29" w:rsidRDefault="0037039B">
      <w:pPr>
        <w:pStyle w:val="2"/>
      </w:pPr>
      <w:r w:rsidRPr="00404E29">
        <w:rPr>
          <w:rtl/>
        </w:rPr>
        <w:t>خستگی عاطفی</w:t>
      </w:r>
      <w:r w:rsidR="00AB5B68">
        <w:rPr>
          <w:rtl/>
        </w:rPr>
        <w:t xml:space="preserve">: </w:t>
      </w:r>
      <w:r w:rsidRPr="00404E29">
        <w:rPr>
          <w:rtl/>
        </w:rPr>
        <w:t xml:space="preserve">برای سنجش این متغیر، از پرسشنامه استاندارد خستگی عاطفی </w:t>
      </w:r>
      <w:r w:rsidR="00404E29" w:rsidRPr="00404E29">
        <w:rPr>
          <w:rtl/>
        </w:rPr>
        <w:t>شاوفلی و دایرندوک</w:t>
      </w:r>
      <w:r w:rsidR="00404E29" w:rsidRPr="00404E29">
        <w:rPr>
          <w:rFonts w:ascii="Times New Roman" w:eastAsia="Times New Roman" w:hAnsi="Times New Roman" w:cs="B Zar"/>
          <w:b w:val="0"/>
          <w:bCs w:val="0"/>
          <w:color w:val="000000"/>
          <w:szCs w:val="22"/>
          <w:vertAlign w:val="superscript"/>
          <w:rtl/>
        </w:rPr>
        <w:footnoteReference w:id="63"/>
      </w:r>
      <w:r w:rsidR="009415F7">
        <w:rPr>
          <w:rtl/>
        </w:rPr>
        <w:t xml:space="preserve"> (</w:t>
      </w:r>
      <w:r w:rsidRPr="00404E29">
        <w:rPr>
          <w:rtl/>
        </w:rPr>
        <w:t xml:space="preserve">۱۹۹۳) متشکل از ۸ گویه استفاده شد. روایی این ابزار در مطالعات پیشین نظیر پژوهش </w:t>
      </w:r>
      <w:r w:rsidR="00404E29" w:rsidRPr="00404E29">
        <w:rPr>
          <w:rtl/>
        </w:rPr>
        <w:t>جانگ</w:t>
      </w:r>
      <w:r w:rsidR="00404E29" w:rsidRPr="00404E29">
        <w:rPr>
          <w:rFonts w:ascii="Times New Roman" w:eastAsia="Times New Roman" w:hAnsi="Times New Roman" w:cs="B Zar"/>
          <w:b w:val="0"/>
          <w:bCs w:val="0"/>
          <w:color w:val="000000"/>
          <w:szCs w:val="22"/>
          <w:vertAlign w:val="superscript"/>
          <w:rtl/>
        </w:rPr>
        <w:footnoteReference w:id="64"/>
      </w:r>
      <w:r w:rsidR="009415F7">
        <w:rPr>
          <w:rtl/>
        </w:rPr>
        <w:t xml:space="preserve"> (</w:t>
      </w:r>
      <w:r w:rsidR="00322C01">
        <w:rPr>
          <w:rtl/>
        </w:rPr>
        <w:t>۱۹۹۵)</w:t>
      </w:r>
      <w:r w:rsidR="00404E29" w:rsidRPr="00404E29">
        <w:rPr>
          <w:rtl/>
        </w:rPr>
        <w:t xml:space="preserve"> </w:t>
      </w:r>
      <w:r w:rsidRPr="00404E29">
        <w:rPr>
          <w:rtl/>
        </w:rPr>
        <w:t xml:space="preserve">به تأیید متخصصان رسیده است. </w:t>
      </w:r>
    </w:p>
    <w:p w14:paraId="33FEBBE0" w14:textId="4C9352DA" w:rsidR="0037039B" w:rsidRPr="00404E29" w:rsidRDefault="0037039B">
      <w:pPr>
        <w:pStyle w:val="2"/>
      </w:pPr>
      <w:r w:rsidRPr="00404E29">
        <w:rPr>
          <w:rtl/>
        </w:rPr>
        <w:t xml:space="preserve">تقاضای شغلی</w:t>
      </w:r>
      <w:r w:rsidR="00E85C6A" w:rsidRPr="00404E29">
        <w:rPr>
          <w:rtl/>
        </w:rPr>
        <w:t xml:space="preserve">: </w:t>
      </w:r>
      <w:r w:rsidRPr="00404E29">
        <w:rPr>
          <w:rtl/>
        </w:rPr>
        <w:t xml:space="preserve">این متغیر از طریق پرسشنامه </w:t>
      </w:r>
      <w:r w:rsidR="00322C01">
        <w:rPr>
          <w:rtl/>
        </w:rPr>
        <w:t xml:space="preserve">۸</w:t>
      </w:r>
      <w:r w:rsidRPr="00404E29">
        <w:rPr>
          <w:rtl/>
        </w:rPr>
        <w:t xml:space="preserve"> گویه‌ای </w:t>
      </w:r>
      <w:r w:rsidR="00404E29" w:rsidRPr="00404E29">
        <w:rPr>
          <w:rtl/>
        </w:rPr>
        <w:t xml:space="preserve">یانگ، لاندوید و نیجهویس</w:t>
      </w:r>
      <w:r w:rsidR="00404E29" w:rsidRPr="00404E29">
        <w:rPr>
          <w:rFonts w:ascii="Times New Roman" w:eastAsia="Times New Roman" w:hAnsi="Times New Roman" w:cs="B Zar"/>
          <w:b w:val="0"/>
          <w:bCs w:val="0"/>
          <w:color w:val="000000"/>
          <w:szCs w:val="22"/>
          <w:vertAlign w:val="superscript"/>
          <w:rtl/>
        </w:rPr>
        <w:footnoteReference w:id="65"/>
      </w:r>
      <w:r w:rsidR="00404E29" w:rsidRPr="00404E29">
        <w:rPr>
          <w:rtl/>
        </w:rPr>
        <w:t xml:space="preserve"> </w:t>
      </w:r>
      <w:r w:rsidRPr="00404E29">
        <w:rPr>
          <w:rtl/>
        </w:rPr>
        <w:t xml:space="preserve">(۱۹۹۳) مورد سنجش قرار گرفت.</w:t>
      </w:r>
    </w:p>
    <w:p w14:paraId="4E7A466F" w14:textId="4CE9E52F" w:rsidR="0037039B" w:rsidRPr="00404E29" w:rsidRDefault="000C38D1">
      <w:pPr>
        <w:pStyle w:val="2"/>
      </w:pPr>
      <w:r>
        <w:rPr>
          <w:rtl/>
        </w:rPr>
        <w:t xml:space="preserve">تعارضات کارگروهی</w:t>
      </w:r>
      <w:r w:rsidR="0037039B" w:rsidRPr="00404E29">
        <w:rPr>
          <w:rtl/>
        </w:rPr>
        <w:t xml:space="preserve"/>
      </w:r>
      <w:r w:rsidR="00AB5B68">
        <w:rPr>
          <w:rtl/>
        </w:rPr>
        <w:t xml:space="preserve">: </w:t>
      </w:r>
      <w:r w:rsidR="0037039B" w:rsidRPr="00404E29">
        <w:rPr>
          <w:rtl/>
        </w:rPr>
        <w:t xml:space="preserve">به منظور سنجش این متغیر، از پرسشنامه استاندارد مبتنی بر </w:t>
      </w:r>
      <w:r w:rsidR="00404E29" w:rsidRPr="00404E29">
        <w:rPr>
          <w:rtl/>
        </w:rPr>
        <w:t>مدل لنچیونی</w:t>
      </w:r>
      <w:r w:rsidR="00404E29" w:rsidRPr="00404E29">
        <w:rPr>
          <w:rFonts w:ascii="Times New Roman" w:eastAsia="Times New Roman" w:hAnsi="Times New Roman" w:cs="B Zar"/>
          <w:b w:val="0"/>
          <w:bCs w:val="0"/>
          <w:color w:val="000000"/>
          <w:szCs w:val="22"/>
          <w:vertAlign w:val="superscript"/>
          <w:rtl/>
        </w:rPr>
        <w:footnoteReference w:id="66"/>
      </w:r>
      <w:r w:rsidR="00404E29" w:rsidRPr="00404E29">
        <w:rPr>
          <w:rtl/>
        </w:rPr>
        <w:t xml:space="preserve"> </w:t>
      </w:r>
      <w:r w:rsidR="0037039B" w:rsidRPr="00404E29">
        <w:rPr>
          <w:rtl/>
        </w:rPr>
        <w:t xml:space="preserve">(۲۰۰۴) استفاده شد. این ابزار دارای </w:t>
      </w:r>
      <w:r w:rsidR="00322C01">
        <w:rPr>
          <w:rtl/>
        </w:rPr>
        <w:t>۱۵</w:t>
      </w:r>
      <w:r w:rsidR="0037039B" w:rsidRPr="00404E29">
        <w:rPr>
          <w:rtl/>
        </w:rPr>
        <w:t xml:space="preserve"> گویه است و به سنجش ابعاد تعاملات تیمی (</w:t>
      </w:r>
      <w:r w:rsidRPr="000C38D1">
        <w:rPr>
          <w:rtl/>
        </w:rPr>
        <w:t>فقدان اعتماد، ترس از تعارض، فقدان تعهد، اجتناب از پاسخگویی، کم‌توجهی به نتایج</w:t>
      </w:r>
      <w:r w:rsidR="0037039B" w:rsidRPr="00404E29">
        <w:rPr>
          <w:rtl/>
        </w:rPr>
        <w:t xml:space="preserve">) می‌پردازد. </w:t>
      </w:r>
    </w:p>
    <w:p w14:paraId="43ECE3CB" w14:textId="341EAC91" w:rsidR="0037039B" w:rsidRDefault="0037039B">
      <w:pPr>
        <w:pStyle w:val="2"/>
      </w:pPr>
      <w:r w:rsidRPr="00404E29">
        <w:rPr>
          <w:rtl/>
        </w:rPr>
        <w:t>تعهد عاطفی</w:t>
      </w:r>
      <w:r w:rsidR="00E85C6A" w:rsidRPr="00404E29">
        <w:rPr>
          <w:rtl/>
        </w:rPr>
        <w:t xml:space="preserve">: </w:t>
      </w:r>
      <w:r w:rsidRPr="00404E29">
        <w:rPr>
          <w:rtl/>
        </w:rPr>
        <w:t>برای ارزیابی این نگرش، از پرسشنامه بوم</w:t>
      </w:r>
      <w:r w:rsidRPr="00404E29">
        <w:rPr>
          <w:rtl/>
        </w:rPr>
        <w:t xml:space="preserve">ی‌سازی‌شده گل‌پرور و وکیلی (۱۳۸۹) که ریشه در مقیاس‌های استاندارد تعهد سازمانی دارد، بهره‌گیری شد. </w:t>
      </w:r>
    </w:p>
    <w:p w14:paraId="71EBC9EB" w14:textId="51FD436C" w:rsidR="0037039B" w:rsidRPr="00404E29" w:rsidRDefault="00322C01" w:rsidP="0037039B">
      <w:pPr>
        <w:pStyle w:val="20"/>
        <w:keepNext/>
      </w:pPr>
      <w:r>
        <w:rPr/>
        <w:t xml:space="preserve">رویکرد تحلیل داده‌ها</w:t>
      </w:r>
    </w:p>
    <w:p w14:paraId="2105FD30" w14:textId="092E9FA4" w:rsidR="0037039B" w:rsidRPr="003F7F28" w:rsidRDefault="0037039B" w:rsidP="003F7F28">
      <w:pPr>
        <w:pStyle w:val="2"/>
      </w:pPr>
      <w:r>
        <w:rPr/>
        <w:t xml:space="preserve">تحلیل داده‌ها با رویکرد مدل‌سازی معادلات ساختاری محاسباتی (PySEM) در زبان برنامه‌نویسی پایتون و با کتابخانه semopy (ایگولکینا و مشچریاکوف، ۲۰۲۰) انجام شد. نخست مدل اندازه‌گیری برای بررسی روایی همگرا (AVE)، پایایی مرکب (CR) و روایی واگرا (HTMT) و سپس مدل ساختاری برای آزمون فرضیه‌ها ارزیابی شد. ضرایب مسیر، مقادیر معناداری و شاخص‌های برازش (CFI، TLI و RMSEA) با برآوردگرهای مقاوم semopy محاسبه گردید.</w:t>
      </w:r>
    </w:p>
    <w:p w14:paraId="30B2E7E3" w14:textId="1E8FFDBC" w:rsidR="00A515A0" w:rsidRDefault="009415F7" w:rsidP="00A515A0">
      <w:pPr>
        <w:pStyle w:val="1"/>
        <w:keepNext/>
      </w:pPr>
      <w:r>
        <w:rPr/>
        <w:t xml:space="preserve">یافته‌های پژوهش</w:t>
      </w:r>
    </w:p>
    <w:p w14:paraId="212BC70E" w14:textId="37A9D48F" w:rsidR="00B10BDB" w:rsidRPr="0037039B" w:rsidRDefault="00B10BDB" w:rsidP="00B10BDB">
      <w:pPr>
        <w:pStyle w:val="20"/>
        <w:keepNext/>
      </w:pPr>
      <w:r>
        <w:rPr/>
        <w:t xml:space="preserve">متغیرهای جمعیت‌شناختی</w:t>
      </w:r>
    </w:p>
    <w:p w14:paraId="452F1207" w14:textId="281542E7" w:rsidR="00EC31BE" w:rsidRPr="00EC31BE" w:rsidRDefault="00EC31BE" w:rsidP="00EC31BE">
      <w:pPr>
        <w:pStyle w:val="2"/>
      </w:pPr>
      <w:r>
        <w:rPr/>
        <w:t xml:space="preserve">از ۲۱۴ پاسخ‌دهنده، ۷۰/۶ درصد مرد و ۷۷/۱ درصد دارای تحصیلات تکمیلی‌اند و ۶۱/۷ درصد کمتر از ۵ سال سابقه کار دارند. سمت‌های سرپرست (۴۵/۸ درصد)، مدیر (۳۲/۲ درصد) و شریک (۲۲ درصد) و مؤسسه‌های رتبه الف (۲۹ درصد)، ب (۳۷/۴ درصد) و سایر (۳۳/۶ درصد) همه سطوح شغلی و انواع مؤسسه را پوشش می‌دهند.</w:t>
      </w:r>
    </w:p>
    <w:p w14:paraId="0BF3F456" w14:textId="757DB2D0" w:rsidR="00EE3993" w:rsidRPr="0037039B" w:rsidRDefault="00EE3993" w:rsidP="00EE3993">
      <w:pPr>
        <w:pStyle w:val="20"/>
        <w:keepNext/>
      </w:pPr>
      <w:r>
        <w:rPr/>
        <w:t xml:space="preserve">نرمال بودن، آمار توصیفی و کفایت نمونه‌گیری</w:t>
      </w:r>
    </w:p>
    <w:p w14:paraId="23BA780F" w14:textId="4EF2C0D6" w:rsidR="00841495" w:rsidRPr="00841495" w:rsidRDefault="00841495" w:rsidP="00841495">
      <w:pPr>
        <w:pStyle w:val="2"/>
      </w:pPr>
      <w:r w:rsidRPr="00841495">
        <w:rPr>
          <w:rtl/>
        </w:rPr>
        <w:t xml:space="preserve">برای بررسی نرمال بودن، از آزمون‌های کلموگورو</w:t>
      </w:r>
      <w:r w:rsidR="009415F7">
        <w:rPr>
          <w:rtl/>
        </w:rPr>
        <w:t xml:space="preserve">ف</w:t>
      </w:r>
      <w:r w:rsidR="009415F7">
        <w:rPr>
          <w:rtl/>
        </w:rPr>
        <w:t xml:space="preserve"> - </w:t>
      </w:r>
      <w:r w:rsidRPr="00841495">
        <w:rPr>
          <w:rtl/>
        </w:rPr>
        <w:t xml:space="preserve">اسمیرنوف </w:t>
      </w:r>
      <w:r w:rsidRPr="00841495">
        <w:rPr>
          <w:rtl/>
        </w:rPr>
        <w:t xml:space="preserve">(</w:t>
      </w:r>
      <w:r w:rsidRPr="00841495">
        <w:rPr/>
        <w:t xml:space="preserve">K-S</w:t>
      </w:r>
      <w:r w:rsidRPr="00841495">
        <w:rPr>
          <w:rtl/>
        </w:rPr>
        <w:t xml:space="preserve">)،</w:t>
      </w:r>
      <w:r w:rsidRPr="00841495">
        <w:rPr>
          <w:rtl/>
        </w:rPr>
        <w:t xml:space="preserve"> شاپیر</w:t>
      </w:r>
      <w:r w:rsidR="009415F7">
        <w:rPr>
          <w:rtl/>
        </w:rPr>
        <w:t xml:space="preserve">و</w:t>
      </w:r>
      <w:r w:rsidR="009415F7">
        <w:rPr>
          <w:rtl/>
        </w:rPr>
        <w:t xml:space="preserve"> - </w:t>
      </w:r>
      <w:r w:rsidRPr="00841495">
        <w:rPr>
          <w:rtl/>
        </w:rPr>
        <w:t xml:space="preserve">ویلک </w:t>
      </w:r>
      <w:r w:rsidRPr="00841495">
        <w:rPr>
          <w:rtl/>
        </w:rPr>
        <w:t xml:space="preserve">(</w:t>
      </w:r>
      <w:r w:rsidRPr="00841495">
        <w:rPr/>
        <w:t xml:space="preserve">S-W</w:t>
      </w:r>
      <w:r w:rsidRPr="00841495">
        <w:rPr>
          <w:rtl/>
        </w:rPr>
        <w:t xml:space="preserve">)</w:t>
      </w:r>
      <w:r w:rsidRPr="00841495">
        <w:rPr>
          <w:rtl/>
        </w:rPr>
        <w:t xml:space="preserve"> و همچنین بررسی شاخص‌های توصیفی چولگی</w:t>
      </w:r>
      <w:r w:rsidR="00FA11ED">
        <w:rPr>
          <w:rStyle w:val="FootnoteReference"/>
          <w:rFonts w:ascii="Times New Roman Bold" w:eastAsia="Calibri" w:hAnsi="Times New Roman Bold" w:cs="B Zar"/>
          <w:color w:val="000000"/>
          <w:sz w:val="22"/>
          <w:szCs w:val="22"/>
          <w:rtl/>
        </w:rPr>
        <w:footnoteReference w:id="67"/>
      </w:r>
      <w:r w:rsidRPr="00841495">
        <w:rPr>
          <w:rtl/>
        </w:rPr>
        <w:t xml:space="preserve"> () و کشیدگی</w:t>
      </w:r>
      <w:r w:rsidR="00FA11ED">
        <w:rPr>
          <w:rStyle w:val="FootnoteReference"/>
          <w:rFonts w:ascii="Times New Roman Bold" w:eastAsia="Calibri" w:hAnsi="Times New Roman Bold" w:cs="B Zar"/>
          <w:color w:val="000000"/>
          <w:sz w:val="22"/>
          <w:szCs w:val="22"/>
          <w:rtl/>
        </w:rPr>
        <w:footnoteReference w:id="68"/>
      </w:r>
      <w:r w:rsidRPr="00841495">
        <w:rPr>
          <w:rtl/>
        </w:rPr>
        <w:t xml:space="preserve"> () استفاده می‌شود.</w:t>
      </w:r>
    </w:p>
    <w:p w14:paraId="6EA8E0B2" w14:textId="5CA3B6DA" w:rsidR="00FA11ED" w:rsidRPr="00FA11ED" w:rsidRDefault="00FA11ED" w:rsidP="00FA11ED">
      <w:pPr>
        <w:pStyle w:val="2"/>
      </w:pPr>
      <w:r>
        <w:rPr/>
        <w:t xml:space="preserve">میانگین متغیرها بین ۱/۰۳ و ۳/۱۹ است. آزمون‌های کلموگوروف - اسمیرنوف و شاپیرو - ویلک برای برخی متغیرها معنادار بود، اما با توجه به لیکرتی بودن داده‌ها و حجم نمونه (کلر، ۲۰۱۵؛ لوین، ۲۰۱۱) چولگی (از ۰/۳۷۴- تا ۰/۱۲۶) و کشیدگی (حداکثر ۲/۸۵۴) ملاک قضاوت قرار گرفت و توزیع داده‌ها نرمال ارزیابی شد. شاخص KMO برابر با ۰/۸۸۱ و آزمون کرویت بارتلت معنادار بود (۴۳۰۳/۲۶ = χ²؛ ۰/۰۰۱ &gt; p) که کفایت نمونه را تأیید می‌کند.</w:t>
      </w:r>
    </w:p>
    <w:p w14:paraId="537CC033" w14:textId="25A51199" w:rsidR="002D187A" w:rsidRPr="0037039B" w:rsidRDefault="00626967" w:rsidP="002D187A">
      <w:pPr>
        <w:pStyle w:val="20"/>
        <w:keepNext/>
      </w:pPr>
      <w:r>
        <w:rPr/>
        <w:t xml:space="preserve">شاخص‌های پایایی</w:t>
      </w:r>
    </w:p>
    <w:p w14:paraId="64FD7112" w14:textId="3C9D2FAE" w:rsidR="00626967" w:rsidRDefault="00626967" w:rsidP="00626967">
      <w:pPr>
        <w:pStyle w:val="2"/>
      </w:pPr>
      <w:r w:rsidRPr="00626967">
        <w:rPr>
          <w:rtl/>
        </w:rPr>
        <w:t xml:space="preserve">برای ارزیابی کیفیت و دقت مدل اندازه‌گیری پیش از ورود به آزمون فرضیه‌ها، </w:t>
      </w:r>
      <w:r w:rsidR="009828C3" w:rsidRPr="00FF3D09">
        <w:rPr>
          <w:rtl/>
        </w:rPr>
        <w:t xml:space="preserve">از سه شاخص استاندارد آلفای کرونباخ، پایایی مرکب</w:t>
      </w:r>
      <w:r w:rsidR="009828C3">
        <w:rPr>
          <w:rStyle w:val="FootnoteReference"/>
          <w:rFonts w:cs="B Zar"/>
          <w:b w:val="0"/>
          <w:bCs w:val="0"/>
          <w:color w:val="000000"/>
          <w:szCs w:val="22"/>
          <w:rtl/>
        </w:rPr>
        <w:footnoteReference w:id="69"/>
      </w:r>
      <w:r w:rsidR="009828C3" w:rsidRPr="00FF3D09">
        <w:rPr/>
        <w:t xml:space="preserve"> </w:t>
      </w:r>
      <w:r w:rsidR="009828C3" w:rsidRPr="00FF3D09">
        <w:rPr>
          <w:rtl/>
        </w:rPr>
        <w:t xml:space="preserve">و میانگین واریانس استخراج‌شده</w:t>
      </w:r>
      <w:r w:rsidR="009828C3" w:rsidRPr="00FF3D09">
        <w:rPr/>
        <w:t xml:space="preserve"> </w:t>
      </w:r>
      <w:r w:rsidR="009828C3" w:rsidRPr="009828C3">
        <w:rPr/>
        <w:t xml:space="preserve">(AVE)</w:t>
      </w:r>
      <w:r w:rsidR="009828C3" w:rsidRPr="00FF3D09">
        <w:rPr/>
        <w:t xml:space="preserve"> </w:t>
      </w:r>
      <w:r w:rsidR="009828C3" w:rsidRPr="00FF3D09">
        <w:rPr>
          <w:rtl/>
        </w:rPr>
        <w:t xml:space="preserve">استفاده می‌شود</w:t>
      </w:r>
      <w:r w:rsidR="009C038F">
        <w:rPr>
          <w:rtl/>
        </w:rPr>
        <w:t xml:space="preserve">.</w:t>
      </w:r>
      <w:r w:rsidRPr="00626967">
        <w:rPr>
          <w:rtl/>
        </w:rPr>
        <w:t xml:space="preserve"/>
      </w:r>
    </w:p>
    <w:p w14:paraId="6388FA96" w14:textId="77777777" w:rsidR="008C22D3" w:rsidRPr="008C22D3" w:rsidRDefault="008C22D3" w:rsidP="008C22D3">
      <w:pPr>
        <w:pStyle w:val="a6"/>
        <w:keepNext/>
        <w:spacing w:before="160" w:after="60"/>
        <w:ind w:left="0" w:right="0"/>
        <w:jc w:val="center"/>
      </w:pPr>
      <w:r w:rsidRPr="008C22D3">
        <w:rPr>
          <w:rFonts w:ascii="Times New Roman" w:hAnsi="Times New Roman" w:cs="B Mitra"/>
          <w:b/>
          <w:bCs/>
          <w:sz w:val="20"/>
          <w:szCs w:val="20"/>
          <w:rtl/>
        </w:rPr>
        <w:t xml:space="preserve">جدول ۱. تحلیل پایایی سازه و روایی همگرا</w:t>
      </w:r>
    </w:p>
    <w:tbl>
      <w:tblPr>
        <w:tblStyle w:val="PlainTable1"/>
        <w:bidiVisual/>
        <w:tblW w:w="5000" w:type="pct"/>
        <w:tblLook w:val="04A0" w:firstRow="1" w:lastRow="0" w:firstColumn="1" w:lastColumn="0" w:noHBand="0" w:noVBand="1"/>
      </w:tblPr>
      <w:tblGrid>
        <w:gridCol w:w="416"/>
        <w:gridCol w:w="1460"/>
        <w:gridCol w:w="1196"/>
        <w:gridCol w:w="1015"/>
        <w:gridCol w:w="1042"/>
        <w:gridCol w:w="1363"/>
        <w:gridCol w:w="2525"/>
      </w:tblGrid>
      <w:tr w:rsidR="00EF5CA9" w:rsidRPr="00304489" w14:paraId="594AD7F3" w14:textId="77777777" w:rsidTr="00EF5C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gridSpan w:val="2"/>
            <w:vAlign w:val="center"/>
            <w:hideMark/>
          </w:tcPr>
          <w:p w14:paraId="32613734" w14:textId="6AD1BBCB" w:rsidR="00EF5CA9" w:rsidRPr="00304489" w:rsidRDefault="00EF5CA9" w:rsidP="00563B4A">
            <w:pPr>
              <w:spacing w:before="20" w:after="20"/>
              <w:jc w:val="center"/>
            </w:pPr>
            <w:r w:rsidRPr="00304489">
              <w:rPr>
                <w:rFonts w:ascii="Times New Roman" w:hAnsi="Times New Roman" w:cs="B Mitra"/>
                <w:b/>
                <w:bCs/>
                <w:sz w:val="16"/>
                <w:szCs w:val="20"/>
                <w:rtl/>
              </w:rPr>
              <w:t>نام سازه / متغیر پنهان</w:t>
            </w:r>
            <w:r w:rsidRPr="00304489">
              <w:rPr>
                <w:rFonts w:ascii="Times New Roman" w:hAnsi="Times New Roman" w:cs="B Mitra"/>
                <w:b/>
                <w:bCs/>
                <w:sz w:val="16"/>
                <w:szCs w:val="20"/>
              </w:rPr>
              <w:t xml:space="preserve"> </w:t>
            </w:r>
          </w:p>
        </w:tc>
        <w:tc>
          <w:tcPr>
            <w:tcW w:w="680" w:type="pct"/>
            <w:vAlign w:val="center"/>
            <w:hideMark/>
          </w:tcPr>
          <w:p w14:paraId="67E595C5" w14:textId="5CB8A365" w:rsidR="00EF5CA9" w:rsidRPr="00304489" w:rsidRDefault="00EF5CA9" w:rsidP="00563B4A">
            <w:pPr>
              <w:spacing w:before="20" w:after="20"/>
              <w:jc w:val="center"/>
            </w:pPr>
            <w:r w:rsidRPr="00304489">
              <w:rPr>
                <w:rFonts w:ascii="Times New Roman" w:hAnsi="Times New Roman" w:cs="B Mitra"/>
                <w:b/>
                <w:bCs/>
                <w:sz w:val="16"/>
                <w:szCs w:val="20"/>
                <w:rtl/>
              </w:rPr>
              <w:t>سطح سازه</w:t>
            </w:r>
          </w:p>
        </w:tc>
        <w:tc>
          <w:tcPr>
            <w:tcW w:w="579" w:type="pct"/>
            <w:vAlign w:val="center"/>
            <w:hideMark/>
          </w:tcPr>
          <w:p w14:paraId="6DAF91F0" w14:textId="77777777" w:rsidR="00EF5CA9" w:rsidRPr="00304489" w:rsidRDefault="00EF5CA9" w:rsidP="00563B4A">
            <w:pPr>
              <w:spacing w:before="20" w:after="20"/>
              <w:jc w:val="center"/>
            </w:pPr>
            <w:r w:rsidRPr="00304489">
              <w:rPr>
                <w:rFonts w:ascii="Times New Roman" w:hAnsi="Times New Roman" w:cs="B Mitra"/>
                <w:b/>
                <w:bCs/>
                <w:sz w:val="16"/>
                <w:szCs w:val="20"/>
                <w:rtl/>
              </w:rPr>
              <w:t>تعداد گویه‌ها</w:t>
            </w:r>
          </w:p>
        </w:tc>
        <w:tc>
          <w:tcPr>
            <w:tcW w:w="594" w:type="pct"/>
            <w:vAlign w:val="center"/>
            <w:hideMark/>
          </w:tcPr>
          <w:p w14:paraId="037E8932" w14:textId="77777777" w:rsidR="00EF5CA9" w:rsidRPr="00304489" w:rsidRDefault="00EF5CA9" w:rsidP="00563B4A">
            <w:pPr>
              <w:spacing w:before="20" w:after="20"/>
              <w:jc w:val="center"/>
            </w:pPr>
            <w:r w:rsidRPr="00304489">
              <w:rPr>
                <w:rFonts w:ascii="Times New Roman" w:hAnsi="Times New Roman" w:cs="B Mitra"/>
                <w:b/>
                <w:bCs/>
                <w:sz w:val="16"/>
                <w:szCs w:val="20"/>
                <w:rtl/>
              </w:rPr>
              <w:t>آلفای کرونباخ</w:t>
            </w:r>
          </w:p>
        </w:tc>
        <w:tc>
          <w:tcPr>
            <w:tcW w:w="772" w:type="pct"/>
            <w:vAlign w:val="center"/>
            <w:hideMark/>
          </w:tcPr>
          <w:p w14:paraId="2861F0F2" w14:textId="7BA06562" w:rsidR="00EF5CA9" w:rsidRPr="00304489" w:rsidRDefault="00EF5CA9" w:rsidP="00563B4A">
            <w:pPr>
              <w:spacing w:before="20" w:after="20"/>
              <w:jc w:val="center"/>
            </w:pPr>
            <w:r w:rsidRPr="00304489">
              <w:rPr>
                <w:rFonts w:ascii="Times New Roman" w:hAnsi="Times New Roman" w:cs="B Mitra"/>
                <w:b/>
                <w:bCs/>
                <w:sz w:val="16"/>
                <w:szCs w:val="20"/>
                <w:rtl/>
              </w:rPr>
              <w:t>پایایی مرکب</w:t>
            </w:r>
            <w:r w:rsidR="009415F7">
              <w:rPr>
                <w:rFonts w:ascii="Times New Roman" w:hAnsi="Times New Roman" w:cs="B Mitra"/>
                <w:b/>
                <w:bCs/>
                <w:sz w:val="16"/>
                <w:szCs w:val="20"/>
                <w:rtl/>
              </w:rPr>
              <w:t xml:space="preserve"> (</w:t>
            </w:r>
            <w:r w:rsidRPr="00304489">
              <w:rPr>
                <w:rFonts w:ascii="Times New Roman" w:hAnsi="Times New Roman" w:cs="B Mitra"/>
                <w:b/>
                <w:bCs/>
                <w:sz w:val="16"/>
                <w:szCs w:val="20"/>
              </w:rPr>
              <w:t>CR</w:t>
            </w:r>
            <w:r w:rsidRPr="00304489">
              <w:rPr>
                <w:rFonts w:ascii="Times New Roman" w:hAnsi="Times New Roman" w:cs="B Mitra"/>
                <w:b/>
                <w:bCs/>
                <w:sz w:val="16"/>
                <w:szCs w:val="20"/>
                <w:rtl/>
              </w:rPr>
              <w:t>)</w:t>
            </w:r>
            <w:r w:rsidRPr="00304489">
              <w:rPr>
                <w:rFonts w:ascii="Times New Roman" w:hAnsi="Times New Roman" w:cs="B Mitra"/>
                <w:b/>
                <w:bCs/>
                <w:sz w:val="16"/>
                <w:szCs w:val="20"/>
              </w:rPr>
              <w:t xml:space="preserve"> </w:t>
            </w:r>
          </w:p>
        </w:tc>
        <w:tc>
          <w:tcPr>
            <w:tcW w:w="1417" w:type="pct"/>
            <w:vAlign w:val="center"/>
            <w:hideMark/>
          </w:tcPr>
          <w:p w14:paraId="50654D14" w14:textId="50DCF939" w:rsidR="00EF5CA9" w:rsidRPr="00304489" w:rsidRDefault="00EF5CA9" w:rsidP="00E907B3">
            <w:pPr>
              <w:spacing w:before="20" w:after="20"/>
              <w:jc w:val="center"/>
            </w:pPr>
            <w:r w:rsidRPr="00304489">
              <w:rPr>
                <w:rFonts w:ascii="Times New Roman" w:hAnsi="Times New Roman" w:cs="B Mitra"/>
                <w:b/>
                <w:bCs/>
                <w:sz w:val="16"/>
                <w:szCs w:val="20"/>
                <w:rtl/>
              </w:rPr>
              <w:t>میانگین واریانس استخراج‌شده</w:t>
            </w:r>
            <w:r w:rsidR="009415F7">
              <w:rPr>
                <w:rFonts w:ascii="Times New Roman" w:hAnsi="Times New Roman" w:cs="B Mitra"/>
                <w:b/>
                <w:bCs/>
                <w:sz w:val="16"/>
                <w:szCs w:val="20"/>
                <w:rtl/>
              </w:rPr>
              <w:t xml:space="preserve"> </w:t>
            </w:r>
            <w:r w:rsidRPr="00304489">
              <w:rPr>
                <w:rFonts w:ascii="Times New Roman" w:hAnsi="Times New Roman" w:cs="B Mitra"/>
                <w:b/>
                <w:bCs/>
                <w:sz w:val="16"/>
                <w:szCs w:val="20"/>
              </w:rPr>
              <w:t>(AVE)</w:t>
            </w:r>
          </w:p>
        </w:tc>
      </w:tr>
      <w:tr w:rsidR="00EF5CA9" w:rsidRPr="00304489" w14:paraId="7179B862" w14:textId="77777777" w:rsidTr="00EF5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gridSpan w:val="2"/>
            <w:vAlign w:val="center"/>
            <w:hideMark/>
          </w:tcPr>
          <w:p w14:paraId="5D23AF4C" w14:textId="034A585F" w:rsidR="00EF5CA9" w:rsidRPr="00304489" w:rsidRDefault="00EF5CA9" w:rsidP="00563B4A">
            <w:pPr>
              <w:spacing w:before="20" w:after="20"/>
              <w:jc w:val="center"/>
            </w:pPr>
            <w:r w:rsidRPr="00304489">
              <w:rPr>
                <w:rFonts w:ascii="Times New Roman" w:hAnsi="Times New Roman" w:cs="B Mitra"/>
                <w:sz w:val="16"/>
                <w:szCs w:val="20"/>
                <w:rtl/>
              </w:rPr>
              <w:t>خستگی عاطفی</w:t>
            </w:r>
            <w:r w:rsidRPr="00304489">
              <w:rPr>
                <w:rFonts w:ascii="Times New Roman" w:hAnsi="Times New Roman" w:cs="B Mitra"/>
                <w:sz w:val="16"/>
                <w:szCs w:val="20"/>
              </w:rPr>
              <w:t xml:space="preserve"> </w:t>
            </w:r>
          </w:p>
        </w:tc>
        <w:tc>
          <w:tcPr>
            <w:tcW w:w="680" w:type="pct"/>
            <w:vAlign w:val="center"/>
            <w:hideMark/>
          </w:tcPr>
          <w:p w14:paraId="114AB68C" w14:textId="568F93BD" w:rsidR="00EF5CA9" w:rsidRPr="00304489" w:rsidRDefault="00EF5CA9" w:rsidP="00563B4A">
            <w:pPr>
              <w:spacing w:before="20" w:after="20"/>
              <w:jc w:val="center"/>
            </w:pPr>
            <w:r w:rsidRPr="00304489">
              <w:rPr>
                <w:rFonts w:ascii="Times New Roman" w:hAnsi="Times New Roman" w:cs="B Mitra"/>
                <w:sz w:val="16"/>
                <w:szCs w:val="20"/>
                <w:rtl/>
              </w:rPr>
              <w:t>اصلی</w:t>
            </w:r>
          </w:p>
        </w:tc>
        <w:tc>
          <w:tcPr>
            <w:tcW w:w="579" w:type="pct"/>
            <w:vAlign w:val="center"/>
            <w:hideMark/>
          </w:tcPr>
          <w:p w14:paraId="7A49DDF1" w14:textId="77777777" w:rsidR="00EF5CA9" w:rsidRPr="00304489" w:rsidRDefault="00EF5CA9" w:rsidP="00563B4A">
            <w:pPr>
              <w:spacing w:before="20" w:after="20"/>
              <w:jc w:val="center"/>
            </w:pPr>
            <w:r w:rsidRPr="00304489">
              <w:rPr>
                <w:rFonts w:ascii="Times New Roman" w:hAnsi="Times New Roman" w:cs="B Mitra"/>
                <w:sz w:val="16"/>
                <w:szCs w:val="20"/>
                <w:rtl/>
              </w:rPr>
              <w:t>۸</w:t>
            </w:r>
            <w:r w:rsidRPr="00304489">
              <w:rPr>
                <w:rFonts w:ascii="Times New Roman" w:hAnsi="Times New Roman" w:cs="B Mitra"/>
                <w:sz w:val="16"/>
                <w:szCs w:val="20"/>
              </w:rPr>
              <w:t xml:space="preserve"> </w:t>
            </w:r>
            <w:r w:rsidRPr="00304489">
              <w:rPr>
                <w:rFonts w:ascii="Times New Roman" w:hAnsi="Times New Roman" w:cs="B Mitra"/>
                <w:sz w:val="16"/>
                <w:szCs w:val="20"/>
                <w:rtl/>
              </w:rPr>
              <w:t>از ۸</w:t>
            </w:r>
          </w:p>
        </w:tc>
        <w:tc>
          <w:tcPr>
            <w:tcW w:w="594" w:type="pct"/>
            <w:vAlign w:val="center"/>
            <w:hideMark/>
          </w:tcPr>
          <w:p w14:paraId="7ED45285" w14:textId="77777777" w:rsidR="00EF5CA9" w:rsidRPr="00304489" w:rsidRDefault="00EF5CA9" w:rsidP="00563B4A">
            <w:pPr>
              <w:spacing w:before="20" w:after="20"/>
              <w:jc w:val="center"/>
            </w:pPr>
            <w:r w:rsidRPr="00304489">
              <w:rPr>
                <w:rFonts w:ascii="Times New Roman" w:hAnsi="Times New Roman" w:cs="B Mitra"/>
                <w:sz w:val="16"/>
                <w:szCs w:val="20"/>
                <w:rtl/>
              </w:rPr>
              <w:t>۰/۸۶۸</w:t>
            </w:r>
          </w:p>
        </w:tc>
        <w:tc>
          <w:tcPr>
            <w:tcW w:w="772" w:type="pct"/>
            <w:vAlign w:val="center"/>
            <w:hideMark/>
          </w:tcPr>
          <w:p w14:paraId="326EAEC7" w14:textId="77777777" w:rsidR="00EF5CA9" w:rsidRPr="00304489" w:rsidRDefault="00EF5CA9" w:rsidP="00563B4A">
            <w:pPr>
              <w:spacing w:before="20" w:after="20"/>
              <w:jc w:val="center"/>
            </w:pPr>
            <w:r w:rsidRPr="00304489">
              <w:rPr>
                <w:rFonts w:ascii="Times New Roman" w:hAnsi="Times New Roman" w:cs="B Mitra"/>
                <w:sz w:val="16"/>
                <w:szCs w:val="20"/>
                <w:rtl/>
              </w:rPr>
              <w:t>۰/۸۷۲</w:t>
            </w:r>
          </w:p>
        </w:tc>
        <w:tc>
          <w:tcPr>
            <w:tcW w:w="1417" w:type="pct"/>
            <w:vAlign w:val="center"/>
            <w:hideMark/>
          </w:tcPr>
          <w:p w14:paraId="5B33E8E0" w14:textId="77777777" w:rsidR="00EF5CA9" w:rsidRPr="00304489" w:rsidRDefault="00EF5CA9" w:rsidP="00563B4A">
            <w:pPr>
              <w:spacing w:before="20" w:after="20"/>
              <w:jc w:val="center"/>
            </w:pPr>
            <w:r w:rsidRPr="00304489">
              <w:rPr>
                <w:rFonts w:ascii="Times New Roman" w:hAnsi="Times New Roman" w:cs="B Mitra"/>
                <w:sz w:val="16"/>
                <w:szCs w:val="20"/>
                <w:rtl/>
              </w:rPr>
              <w:t>۰/۴۶۱</w:t>
            </w:r>
          </w:p>
        </w:tc>
      </w:tr>
      <w:tr w:rsidR="00EF5CA9" w:rsidRPr="00304489" w14:paraId="2559B885" w14:textId="77777777" w:rsidTr="00EF5CA9">
        <w:tc>
          <w:tcPr>
            <w:cnfStyle w:val="001000000000" w:firstRow="0" w:lastRow="0" w:firstColumn="1" w:lastColumn="0" w:oddVBand="0" w:evenVBand="0" w:oddHBand="0" w:evenHBand="0" w:firstRowFirstColumn="0" w:firstRowLastColumn="0" w:lastRowFirstColumn="0" w:lastRowLastColumn="0"/>
            <w:tcW w:w="959" w:type="pct"/>
            <w:gridSpan w:val="2"/>
            <w:vAlign w:val="center"/>
            <w:hideMark/>
          </w:tcPr>
          <w:p w14:paraId="173451D0" w14:textId="0681BEF0" w:rsidR="00EF5CA9" w:rsidRPr="00304489" w:rsidRDefault="00EF5CA9" w:rsidP="00563B4A">
            <w:pPr>
              <w:spacing w:before="20" w:after="20"/>
              <w:jc w:val="center"/>
            </w:pPr>
            <w:r w:rsidRPr="00304489">
              <w:rPr>
                <w:rFonts w:ascii="Times New Roman" w:hAnsi="Times New Roman" w:cs="B Mitra"/>
                <w:sz w:val="16"/>
                <w:szCs w:val="20"/>
                <w:rtl/>
              </w:rPr>
              <w:t>تقاضای شغلی</w:t>
            </w:r>
            <w:r w:rsidRPr="00304489">
              <w:rPr>
                <w:rFonts w:ascii="Times New Roman" w:hAnsi="Times New Roman" w:cs="B Mitra"/>
                <w:sz w:val="16"/>
                <w:szCs w:val="20"/>
              </w:rPr>
              <w:t xml:space="preserve"> </w:t>
            </w:r>
          </w:p>
        </w:tc>
        <w:tc>
          <w:tcPr>
            <w:tcW w:w="680" w:type="pct"/>
            <w:vAlign w:val="center"/>
            <w:hideMark/>
          </w:tcPr>
          <w:p w14:paraId="49B56896" w14:textId="3D08D731" w:rsidR="00EF5CA9" w:rsidRPr="00304489" w:rsidRDefault="00EF5CA9" w:rsidP="00563B4A">
            <w:pPr>
              <w:spacing w:before="20" w:after="20"/>
              <w:jc w:val="center"/>
            </w:pPr>
            <w:r w:rsidRPr="00304489">
              <w:rPr>
                <w:rFonts w:ascii="Times New Roman" w:hAnsi="Times New Roman" w:cs="B Mitra"/>
                <w:sz w:val="16"/>
                <w:szCs w:val="20"/>
                <w:rtl/>
              </w:rPr>
              <w:t>اصلی</w:t>
            </w:r>
          </w:p>
        </w:tc>
        <w:tc>
          <w:tcPr>
            <w:tcW w:w="579" w:type="pct"/>
            <w:vAlign w:val="center"/>
            <w:hideMark/>
          </w:tcPr>
          <w:p w14:paraId="4F7A3189" w14:textId="77777777" w:rsidR="00EF5CA9" w:rsidRPr="00304489" w:rsidRDefault="00EF5CA9" w:rsidP="00563B4A">
            <w:pPr>
              <w:spacing w:before="20" w:after="20"/>
              <w:jc w:val="center"/>
            </w:pPr>
            <w:r w:rsidRPr="00304489">
              <w:rPr>
                <w:rFonts w:ascii="Times New Roman" w:hAnsi="Times New Roman" w:cs="B Mitra"/>
                <w:sz w:val="16"/>
                <w:szCs w:val="20"/>
                <w:rtl/>
              </w:rPr>
              <w:t>۸</w:t>
            </w:r>
            <w:r w:rsidRPr="00304489">
              <w:rPr>
                <w:rFonts w:ascii="Times New Roman" w:hAnsi="Times New Roman" w:cs="B Mitra"/>
                <w:sz w:val="16"/>
                <w:szCs w:val="20"/>
              </w:rPr>
              <w:t xml:space="preserve"> </w:t>
            </w:r>
            <w:r w:rsidRPr="00304489">
              <w:rPr>
                <w:rFonts w:ascii="Times New Roman" w:hAnsi="Times New Roman" w:cs="B Mitra"/>
                <w:sz w:val="16"/>
                <w:szCs w:val="20"/>
                <w:rtl/>
              </w:rPr>
              <w:t>از ۸</w:t>
            </w:r>
          </w:p>
        </w:tc>
        <w:tc>
          <w:tcPr>
            <w:tcW w:w="594" w:type="pct"/>
            <w:vAlign w:val="center"/>
            <w:hideMark/>
          </w:tcPr>
          <w:p w14:paraId="1DCB35F4" w14:textId="77777777" w:rsidR="00EF5CA9" w:rsidRPr="00304489" w:rsidRDefault="00EF5CA9" w:rsidP="00563B4A">
            <w:pPr>
              <w:spacing w:before="20" w:after="20"/>
              <w:jc w:val="center"/>
            </w:pPr>
            <w:r w:rsidRPr="00304489">
              <w:rPr>
                <w:rFonts w:ascii="Times New Roman" w:hAnsi="Times New Roman" w:cs="B Mitra"/>
                <w:sz w:val="16"/>
                <w:szCs w:val="20"/>
                <w:rtl/>
              </w:rPr>
              <w:t>۰/۹۱۳</w:t>
            </w:r>
          </w:p>
        </w:tc>
        <w:tc>
          <w:tcPr>
            <w:tcW w:w="772" w:type="pct"/>
            <w:vAlign w:val="center"/>
            <w:hideMark/>
          </w:tcPr>
          <w:p w14:paraId="17E19BAC" w14:textId="77777777" w:rsidR="00EF5CA9" w:rsidRPr="00304489" w:rsidRDefault="00EF5CA9" w:rsidP="00563B4A">
            <w:pPr>
              <w:spacing w:before="20" w:after="20"/>
              <w:jc w:val="center"/>
            </w:pPr>
            <w:r w:rsidRPr="00304489">
              <w:rPr>
                <w:rFonts w:ascii="Times New Roman" w:hAnsi="Times New Roman" w:cs="B Mitra"/>
                <w:sz w:val="16"/>
                <w:szCs w:val="20"/>
                <w:rtl/>
              </w:rPr>
              <w:t>۰/۹۱۴</w:t>
            </w:r>
          </w:p>
        </w:tc>
        <w:tc>
          <w:tcPr>
            <w:tcW w:w="1417" w:type="pct"/>
            <w:vAlign w:val="center"/>
            <w:hideMark/>
          </w:tcPr>
          <w:p w14:paraId="451DDAA5" w14:textId="77777777" w:rsidR="00EF5CA9" w:rsidRPr="00304489" w:rsidRDefault="00EF5CA9" w:rsidP="00563B4A">
            <w:pPr>
              <w:spacing w:before="20" w:after="20"/>
              <w:jc w:val="center"/>
            </w:pPr>
            <w:r w:rsidRPr="00304489">
              <w:rPr>
                <w:rFonts w:ascii="Times New Roman" w:hAnsi="Times New Roman" w:cs="B Mitra"/>
                <w:sz w:val="16"/>
                <w:szCs w:val="20"/>
                <w:rtl/>
              </w:rPr>
              <w:t>۰/۵۷۲</w:t>
            </w:r>
          </w:p>
        </w:tc>
      </w:tr>
      <w:tr w:rsidR="00EF5CA9" w:rsidRPr="00304489" w14:paraId="247F8F6D" w14:textId="77777777" w:rsidTr="00EF5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gridSpan w:val="2"/>
            <w:vAlign w:val="center"/>
            <w:hideMark/>
          </w:tcPr>
          <w:p w14:paraId="45D05818" w14:textId="1B33C21F" w:rsidR="00EF5CA9" w:rsidRPr="00304489" w:rsidRDefault="00EF5CA9" w:rsidP="00563B4A">
            <w:pPr>
              <w:spacing w:before="20" w:after="20"/>
              <w:jc w:val="center"/>
            </w:pPr>
            <w:r w:rsidRPr="00304489">
              <w:rPr>
                <w:rFonts w:ascii="Times New Roman" w:hAnsi="Times New Roman" w:cs="B Mitra"/>
                <w:sz w:val="16"/>
                <w:szCs w:val="20"/>
                <w:rtl/>
              </w:rPr>
              <w:t>تعهد عاطفی</w:t>
            </w:r>
            <w:r w:rsidRPr="00304489">
              <w:rPr>
                <w:rFonts w:ascii="Times New Roman" w:hAnsi="Times New Roman" w:cs="B Mitra"/>
                <w:sz w:val="16"/>
                <w:szCs w:val="20"/>
              </w:rPr>
              <w:t xml:space="preserve"> </w:t>
            </w:r>
          </w:p>
        </w:tc>
        <w:tc>
          <w:tcPr>
            <w:tcW w:w="680" w:type="pct"/>
            <w:vAlign w:val="center"/>
            <w:hideMark/>
          </w:tcPr>
          <w:p w14:paraId="29DE4842" w14:textId="4D335853" w:rsidR="00EF5CA9" w:rsidRPr="00304489" w:rsidRDefault="00EF5CA9" w:rsidP="00563B4A">
            <w:pPr>
              <w:spacing w:before="20" w:after="20"/>
              <w:jc w:val="center"/>
            </w:pPr>
            <w:r w:rsidRPr="00304489">
              <w:rPr>
                <w:rFonts w:ascii="Times New Roman" w:hAnsi="Times New Roman" w:cs="B Mitra"/>
                <w:sz w:val="16"/>
                <w:szCs w:val="20"/>
                <w:rtl/>
              </w:rPr>
              <w:t>اصلی</w:t>
            </w:r>
          </w:p>
        </w:tc>
        <w:tc>
          <w:tcPr>
            <w:tcW w:w="579" w:type="pct"/>
            <w:vAlign w:val="center"/>
            <w:hideMark/>
          </w:tcPr>
          <w:p w14:paraId="4F86E49E" w14:textId="77777777" w:rsidR="00EF5CA9" w:rsidRPr="00304489" w:rsidRDefault="00EF5CA9" w:rsidP="00563B4A">
            <w:pPr>
              <w:spacing w:before="20" w:after="20"/>
              <w:jc w:val="center"/>
            </w:pPr>
            <w:r w:rsidRPr="00304489">
              <w:rPr>
                <w:rFonts w:ascii="Times New Roman" w:hAnsi="Times New Roman" w:cs="B Mitra"/>
                <w:sz w:val="16"/>
                <w:szCs w:val="20"/>
                <w:rtl/>
              </w:rPr>
              <w:t>۸</w:t>
            </w:r>
            <w:r w:rsidRPr="00304489">
              <w:rPr>
                <w:rFonts w:ascii="Times New Roman" w:hAnsi="Times New Roman" w:cs="B Mitra"/>
                <w:sz w:val="16"/>
                <w:szCs w:val="20"/>
              </w:rPr>
              <w:t xml:space="preserve"> </w:t>
            </w:r>
            <w:r w:rsidRPr="00304489">
              <w:rPr>
                <w:rFonts w:ascii="Times New Roman" w:hAnsi="Times New Roman" w:cs="B Mitra"/>
                <w:sz w:val="16"/>
                <w:szCs w:val="20"/>
                <w:rtl/>
              </w:rPr>
              <w:t>از ۸</w:t>
            </w:r>
          </w:p>
        </w:tc>
        <w:tc>
          <w:tcPr>
            <w:tcW w:w="594" w:type="pct"/>
            <w:vAlign w:val="center"/>
            <w:hideMark/>
          </w:tcPr>
          <w:p w14:paraId="04FD56AC" w14:textId="77777777" w:rsidR="00EF5CA9" w:rsidRPr="00304489" w:rsidRDefault="00EF5CA9" w:rsidP="00563B4A">
            <w:pPr>
              <w:spacing w:before="20" w:after="20"/>
              <w:jc w:val="center"/>
            </w:pPr>
            <w:r w:rsidRPr="00304489">
              <w:rPr>
                <w:rFonts w:ascii="Times New Roman" w:hAnsi="Times New Roman" w:cs="B Mitra"/>
                <w:sz w:val="16"/>
                <w:szCs w:val="20"/>
                <w:rtl/>
              </w:rPr>
              <w:t>۰/۹۲۰</w:t>
            </w:r>
          </w:p>
        </w:tc>
        <w:tc>
          <w:tcPr>
            <w:tcW w:w="772" w:type="pct"/>
            <w:vAlign w:val="center"/>
            <w:hideMark/>
          </w:tcPr>
          <w:p w14:paraId="05F2ACBA" w14:textId="77777777" w:rsidR="00EF5CA9" w:rsidRPr="00304489" w:rsidRDefault="00EF5CA9" w:rsidP="00563B4A">
            <w:pPr>
              <w:spacing w:before="20" w:after="20"/>
              <w:jc w:val="center"/>
            </w:pPr>
            <w:r w:rsidRPr="00304489">
              <w:rPr>
                <w:rFonts w:ascii="Times New Roman" w:hAnsi="Times New Roman" w:cs="B Mitra"/>
                <w:sz w:val="16"/>
                <w:szCs w:val="20"/>
                <w:rtl/>
              </w:rPr>
              <w:t>۰/۹۲۲</w:t>
            </w:r>
          </w:p>
        </w:tc>
        <w:tc>
          <w:tcPr>
            <w:tcW w:w="1417" w:type="pct"/>
            <w:vAlign w:val="center"/>
            <w:hideMark/>
          </w:tcPr>
          <w:p w14:paraId="49D8FD70" w14:textId="77777777" w:rsidR="00EF5CA9" w:rsidRPr="00304489" w:rsidRDefault="00EF5CA9" w:rsidP="00563B4A">
            <w:pPr>
              <w:spacing w:before="20" w:after="20"/>
              <w:jc w:val="center"/>
            </w:pPr>
            <w:r w:rsidRPr="00304489">
              <w:rPr>
                <w:rFonts w:ascii="Times New Roman" w:hAnsi="Times New Roman" w:cs="B Mitra"/>
                <w:sz w:val="16"/>
                <w:szCs w:val="20"/>
                <w:rtl/>
              </w:rPr>
              <w:t>۰/۵۹۵</w:t>
            </w:r>
          </w:p>
        </w:tc>
      </w:tr>
      <w:tr w:rsidR="00EF5CA9" w:rsidRPr="00304489" w14:paraId="562A2839" w14:textId="77777777" w:rsidTr="00EF5CA9">
        <w:tc>
          <w:tcPr>
            <w:cnfStyle w:val="001000000000" w:firstRow="0" w:lastRow="0" w:firstColumn="1" w:lastColumn="0" w:oddVBand="0" w:evenVBand="0" w:oddHBand="0" w:evenHBand="0" w:firstRowFirstColumn="0" w:firstRowLastColumn="0" w:lastRowFirstColumn="0" w:lastRowLastColumn="0"/>
            <w:tcW w:w="959" w:type="pct"/>
            <w:gridSpan w:val="2"/>
            <w:vAlign w:val="center"/>
            <w:hideMark/>
          </w:tcPr>
          <w:p w14:paraId="2CB6E90D" w14:textId="641C40F8" w:rsidR="00EF5CA9" w:rsidRPr="00304489" w:rsidRDefault="00EF5CA9" w:rsidP="00563B4A">
            <w:pPr>
              <w:spacing w:before="20" w:after="20"/>
              <w:jc w:val="center"/>
            </w:pPr>
            <w:r w:rsidRPr="00304489">
              <w:rPr>
                <w:rFonts w:ascii="Times New Roman" w:hAnsi="Times New Roman" w:cs="B Mitra"/>
                <w:sz w:val="16"/>
                <w:szCs w:val="20"/>
                <w:rtl/>
              </w:rPr>
              <w:t>نقایص کارگروهی</w:t>
            </w:r>
            <w:r w:rsidRPr="00304489">
              <w:rPr>
                <w:rFonts w:ascii="Times New Roman" w:hAnsi="Times New Roman" w:cs="B Mitra"/>
                <w:sz w:val="16"/>
                <w:szCs w:val="20"/>
              </w:rPr>
              <w:t xml:space="preserve"> </w:t>
            </w:r>
          </w:p>
        </w:tc>
        <w:tc>
          <w:tcPr>
            <w:tcW w:w="680" w:type="pct"/>
            <w:vAlign w:val="center"/>
            <w:hideMark/>
          </w:tcPr>
          <w:p w14:paraId="4B02472F" w14:textId="64D078CB" w:rsidR="00EF5CA9" w:rsidRPr="00304489" w:rsidRDefault="00EF5CA9" w:rsidP="00563B4A">
            <w:pPr>
              <w:spacing w:before="20" w:after="20"/>
              <w:jc w:val="center"/>
            </w:pPr>
            <w:r w:rsidRPr="00304489">
              <w:rPr>
                <w:rFonts w:ascii="Times New Roman" w:hAnsi="Times New Roman" w:cs="B Mitra"/>
                <w:sz w:val="16"/>
                <w:szCs w:val="20"/>
                <w:rtl/>
              </w:rPr>
              <w:t>اصلی (مرتبه دوم)</w:t>
            </w:r>
          </w:p>
        </w:tc>
        <w:tc>
          <w:tcPr>
            <w:tcW w:w="579" w:type="pct"/>
            <w:vAlign w:val="center"/>
            <w:hideMark/>
          </w:tcPr>
          <w:p w14:paraId="3171B7C8" w14:textId="77777777" w:rsidR="00EF5CA9" w:rsidRPr="00304489" w:rsidRDefault="00EF5CA9" w:rsidP="00563B4A">
            <w:pPr>
              <w:spacing w:before="20" w:after="20"/>
              <w:jc w:val="center"/>
            </w:pPr>
            <w:r w:rsidRPr="00304489">
              <w:rPr>
                <w:rFonts w:ascii="Times New Roman" w:hAnsi="Times New Roman" w:cs="B Mitra"/>
                <w:sz w:val="16"/>
                <w:szCs w:val="20"/>
                <w:rtl/>
              </w:rPr>
              <w:t>۱۵</w:t>
            </w:r>
            <w:r w:rsidRPr="00304489">
              <w:rPr>
                <w:rFonts w:ascii="Times New Roman" w:hAnsi="Times New Roman" w:cs="B Mitra"/>
                <w:sz w:val="16"/>
                <w:szCs w:val="20"/>
              </w:rPr>
              <w:t xml:space="preserve"> </w:t>
            </w:r>
            <w:r w:rsidRPr="00304489">
              <w:rPr>
                <w:rFonts w:ascii="Times New Roman" w:hAnsi="Times New Roman" w:cs="B Mitra"/>
                <w:sz w:val="16"/>
                <w:szCs w:val="20"/>
                <w:rtl/>
              </w:rPr>
              <w:t>از ۱۵</w:t>
            </w:r>
          </w:p>
        </w:tc>
        <w:tc>
          <w:tcPr>
            <w:tcW w:w="594" w:type="pct"/>
            <w:vAlign w:val="center"/>
            <w:hideMark/>
          </w:tcPr>
          <w:p w14:paraId="72A44819" w14:textId="77777777" w:rsidR="00EF5CA9" w:rsidRPr="00304489" w:rsidRDefault="00EF5CA9" w:rsidP="00563B4A">
            <w:pPr>
              <w:spacing w:before="20" w:after="20"/>
              <w:jc w:val="center"/>
            </w:pPr>
            <w:r w:rsidRPr="00304489">
              <w:rPr>
                <w:rFonts w:ascii="Times New Roman" w:hAnsi="Times New Roman" w:cs="B Mitra"/>
                <w:sz w:val="16"/>
                <w:szCs w:val="20"/>
                <w:rtl/>
              </w:rPr>
              <w:t>۰/۸۸۵</w:t>
            </w:r>
          </w:p>
        </w:tc>
        <w:tc>
          <w:tcPr>
            <w:tcW w:w="772" w:type="pct"/>
            <w:vAlign w:val="center"/>
            <w:hideMark/>
          </w:tcPr>
          <w:p w14:paraId="236EDC1F" w14:textId="77777777" w:rsidR="00EF5CA9" w:rsidRPr="00304489" w:rsidRDefault="00EF5CA9" w:rsidP="00563B4A">
            <w:pPr>
              <w:spacing w:before="20" w:after="20"/>
              <w:jc w:val="center"/>
            </w:pPr>
            <w:r w:rsidRPr="00304489">
              <w:rPr>
                <w:rFonts w:ascii="Times New Roman" w:hAnsi="Times New Roman" w:cs="B Mitra"/>
                <w:sz w:val="16"/>
                <w:szCs w:val="20"/>
                <w:rtl/>
              </w:rPr>
              <w:t>۰/۸۷۱</w:t>
            </w:r>
          </w:p>
        </w:tc>
        <w:tc>
          <w:tcPr>
            <w:tcW w:w="1417" w:type="pct"/>
            <w:vAlign w:val="center"/>
            <w:hideMark/>
          </w:tcPr>
          <w:p w14:paraId="6EFF609C" w14:textId="77777777" w:rsidR="00EF5CA9" w:rsidRPr="00304489" w:rsidRDefault="00EF5CA9" w:rsidP="00563B4A">
            <w:pPr>
              <w:spacing w:before="20" w:after="20"/>
              <w:jc w:val="center"/>
            </w:pPr>
            <w:r w:rsidRPr="00304489">
              <w:rPr>
                <w:rFonts w:ascii="Times New Roman" w:hAnsi="Times New Roman" w:cs="B Mitra"/>
                <w:sz w:val="16"/>
                <w:szCs w:val="20"/>
                <w:rtl/>
              </w:rPr>
              <w:t>۰/۳۱۲</w:t>
            </w:r>
          </w:p>
        </w:tc>
      </w:tr>
      <w:tr w:rsidR="00EF5CA9" w:rsidRPr="00304489" w14:paraId="4470E464" w14:textId="77777777" w:rsidTr="00EF5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 w:type="pct"/>
            <w:vMerge w:val="restart"/>
            <w:vAlign w:val="center"/>
          </w:tcPr>
          <w:p w14:paraId="2A55EDBF" w14:textId="49EB17D9" w:rsidR="00EF5CA9" w:rsidRPr="00304489" w:rsidRDefault="00EF5CA9" w:rsidP="00EF5CA9">
            <w:pPr>
              <w:spacing w:before="20" w:after="20"/>
              <w:jc w:val="center"/>
            </w:pPr>
            <w:r w:rsidRPr="00304489">
              <w:rPr>
                <w:rFonts w:ascii="Times New Roman" w:hAnsi="Times New Roman" w:cs="B Mitra"/>
                <w:sz w:val="16"/>
                <w:szCs w:val="20"/>
                <w:rtl/>
              </w:rPr>
              <w:t>ابعاد</w:t>
            </w:r>
          </w:p>
        </w:tc>
        <w:tc>
          <w:tcPr>
            <w:tcW w:w="826" w:type="pct"/>
            <w:vAlign w:val="center"/>
          </w:tcPr>
          <w:p w14:paraId="1BFF8EEC" w14:textId="77DBFE64" w:rsidR="00EF5CA9" w:rsidRPr="00304489" w:rsidRDefault="00EF5CA9" w:rsidP="00EF5CA9">
            <w:pPr>
              <w:spacing w:before="20" w:after="20"/>
              <w:jc w:val="center"/>
            </w:pPr>
            <w:r w:rsidRPr="00304489">
              <w:rPr>
                <w:rFonts w:ascii="Times New Roman" w:hAnsi="Times New Roman" w:cs="B Mitra"/>
                <w:sz w:val="16"/>
                <w:szCs w:val="20"/>
                <w:rtl/>
              </w:rPr>
              <w:t>فقدان اعتماد</w:t>
            </w:r>
            <w:r w:rsidRPr="00304489">
              <w:rPr>
                <w:rFonts w:ascii="Times New Roman" w:hAnsi="Times New Roman" w:cs="B Mitra"/>
                <w:sz w:val="16"/>
                <w:szCs w:val="20"/>
              </w:rPr>
              <w:t xml:space="preserve"> </w:t>
            </w:r>
          </w:p>
        </w:tc>
        <w:tc>
          <w:tcPr>
            <w:tcW w:w="680" w:type="pct"/>
            <w:vAlign w:val="center"/>
            <w:hideMark/>
          </w:tcPr>
          <w:p w14:paraId="3D8E8676" w14:textId="00176162" w:rsidR="00EF5CA9" w:rsidRPr="00304489" w:rsidRDefault="00EF5CA9" w:rsidP="00EF5CA9">
            <w:pPr>
              <w:spacing w:before="20" w:after="20"/>
              <w:jc w:val="center"/>
            </w:pPr>
            <w:r w:rsidRPr="00304489">
              <w:rPr>
                <w:rFonts w:ascii="Times New Roman" w:hAnsi="Times New Roman" w:cs="B Mitra"/>
                <w:sz w:val="16"/>
                <w:szCs w:val="20"/>
                <w:rtl/>
              </w:rPr>
              <w:t>بعد مرتبه اول</w:t>
            </w:r>
          </w:p>
        </w:tc>
        <w:tc>
          <w:tcPr>
            <w:tcW w:w="579" w:type="pct"/>
            <w:vAlign w:val="center"/>
            <w:hideMark/>
          </w:tcPr>
          <w:p w14:paraId="1FC9410C" w14:textId="77777777" w:rsidR="00EF5CA9" w:rsidRPr="00304489" w:rsidRDefault="00EF5CA9" w:rsidP="00EF5CA9">
            <w:pPr>
              <w:spacing w:before="20" w:after="20"/>
              <w:jc w:val="center"/>
            </w:pPr>
            <w:r w:rsidRPr="00304489">
              <w:rPr>
                <w:rFonts w:ascii="Times New Roman" w:hAnsi="Times New Roman" w:cs="B Mitra"/>
                <w:sz w:val="16"/>
                <w:szCs w:val="20"/>
                <w:rtl/>
              </w:rPr>
              <w:t>۳</w:t>
            </w:r>
          </w:p>
        </w:tc>
        <w:tc>
          <w:tcPr>
            <w:tcW w:w="594" w:type="pct"/>
            <w:vAlign w:val="center"/>
            <w:hideMark/>
          </w:tcPr>
          <w:p w14:paraId="06D13D95" w14:textId="77777777" w:rsidR="00EF5CA9" w:rsidRPr="00304489" w:rsidRDefault="00EF5CA9" w:rsidP="00EF5CA9">
            <w:pPr>
              <w:spacing w:before="20" w:after="20"/>
              <w:jc w:val="center"/>
            </w:pPr>
            <w:r w:rsidRPr="00304489">
              <w:rPr>
                <w:rFonts w:ascii="Times New Roman" w:hAnsi="Times New Roman" w:cs="B Mitra"/>
                <w:sz w:val="16"/>
                <w:szCs w:val="20"/>
                <w:rtl/>
              </w:rPr>
              <w:t>۰/۷۶۶</w:t>
            </w:r>
          </w:p>
        </w:tc>
        <w:tc>
          <w:tcPr>
            <w:tcW w:w="772" w:type="pct"/>
            <w:vAlign w:val="center"/>
            <w:hideMark/>
          </w:tcPr>
          <w:p w14:paraId="243436E7" w14:textId="77777777" w:rsidR="00EF5CA9" w:rsidRPr="00304489" w:rsidRDefault="00EF5CA9" w:rsidP="00EF5CA9">
            <w:pPr>
              <w:spacing w:before="20" w:after="20"/>
              <w:jc w:val="center"/>
            </w:pPr>
            <w:r w:rsidRPr="00304489">
              <w:rPr>
                <w:rFonts w:ascii="Times New Roman" w:hAnsi="Times New Roman" w:cs="B Mitra"/>
                <w:sz w:val="16"/>
                <w:szCs w:val="20"/>
                <w:rtl/>
              </w:rPr>
              <w:t>۰/۷۷۰</w:t>
            </w:r>
          </w:p>
        </w:tc>
        <w:tc>
          <w:tcPr>
            <w:tcW w:w="1417" w:type="pct"/>
            <w:vAlign w:val="center"/>
            <w:hideMark/>
          </w:tcPr>
          <w:p w14:paraId="022AF11F" w14:textId="77777777" w:rsidR="00EF5CA9" w:rsidRPr="00304489" w:rsidRDefault="00EF5CA9" w:rsidP="00EF5CA9">
            <w:pPr>
              <w:spacing w:before="20" w:after="20"/>
              <w:jc w:val="center"/>
            </w:pPr>
            <w:r w:rsidRPr="00304489">
              <w:rPr>
                <w:rFonts w:ascii="Times New Roman" w:hAnsi="Times New Roman" w:cs="B Mitra"/>
                <w:sz w:val="16"/>
                <w:szCs w:val="20"/>
                <w:rtl/>
              </w:rPr>
              <w:t>۰/۵۲۸</w:t>
            </w:r>
          </w:p>
        </w:tc>
      </w:tr>
      <w:tr w:rsidR="00EF5CA9" w:rsidRPr="00304489" w14:paraId="7D208392" w14:textId="77777777" w:rsidTr="00EF5CA9">
        <w:tc>
          <w:tcPr>
            <w:cnfStyle w:val="001000000000" w:firstRow="0" w:lastRow="0" w:firstColumn="1" w:lastColumn="0" w:oddVBand="0" w:evenVBand="0" w:oddHBand="0" w:evenHBand="0" w:firstRowFirstColumn="0" w:firstRowLastColumn="0" w:lastRowFirstColumn="0" w:lastRowLastColumn="0"/>
            <w:tcW w:w="133" w:type="pct"/>
            <w:vMerge/>
            <w:vAlign w:val="center"/>
          </w:tcPr>
          <w:p w14:paraId="39F697AA" w14:textId="45D225C6" w:rsidR="00EF5CA9" w:rsidRPr="00304489" w:rsidRDefault="00EF5CA9" w:rsidP="00EF5CA9">
            <w:pPr>
              <w:spacing w:before="20" w:after="20"/>
              <w:jc w:val="center"/>
            </w:pPr>
          </w:p>
        </w:tc>
        <w:tc>
          <w:tcPr>
            <w:tcW w:w="826" w:type="pct"/>
            <w:vAlign w:val="center"/>
          </w:tcPr>
          <w:p w14:paraId="38A75541" w14:textId="4B6A6F62" w:rsidR="00EF5CA9" w:rsidRPr="00304489" w:rsidRDefault="00EF5CA9" w:rsidP="00EF5CA9">
            <w:pPr>
              <w:spacing w:before="20" w:after="20"/>
              <w:jc w:val="center"/>
            </w:pPr>
            <w:r w:rsidRPr="00304489">
              <w:rPr>
                <w:rFonts w:ascii="Times New Roman" w:hAnsi="Times New Roman" w:cs="B Mitra"/>
                <w:sz w:val="16"/>
                <w:szCs w:val="20"/>
                <w:rtl/>
              </w:rPr>
              <w:t>ترس از تعارض</w:t>
            </w:r>
            <w:r w:rsidRPr="00304489">
              <w:rPr>
                <w:rFonts w:ascii="Times New Roman" w:hAnsi="Times New Roman" w:cs="B Mitra"/>
                <w:sz w:val="16"/>
                <w:szCs w:val="20"/>
              </w:rPr>
              <w:t xml:space="preserve"> </w:t>
            </w:r>
          </w:p>
        </w:tc>
        <w:tc>
          <w:tcPr>
            <w:tcW w:w="680" w:type="pct"/>
            <w:vAlign w:val="center"/>
            <w:hideMark/>
          </w:tcPr>
          <w:p w14:paraId="44251C3D" w14:textId="361AAE8E" w:rsidR="00EF5CA9" w:rsidRPr="00304489" w:rsidRDefault="00EF5CA9" w:rsidP="00EF5CA9">
            <w:pPr>
              <w:spacing w:before="20" w:after="20"/>
              <w:jc w:val="center"/>
            </w:pPr>
            <w:r w:rsidRPr="00304489">
              <w:rPr>
                <w:rFonts w:ascii="Times New Roman" w:hAnsi="Times New Roman" w:cs="B Mitra"/>
                <w:sz w:val="16"/>
                <w:szCs w:val="20"/>
                <w:rtl/>
              </w:rPr>
              <w:t>بعد مرتبه اول</w:t>
            </w:r>
          </w:p>
        </w:tc>
        <w:tc>
          <w:tcPr>
            <w:tcW w:w="579" w:type="pct"/>
            <w:vAlign w:val="center"/>
            <w:hideMark/>
          </w:tcPr>
          <w:p w14:paraId="5EB934F0" w14:textId="77777777" w:rsidR="00EF5CA9" w:rsidRPr="00304489" w:rsidRDefault="00EF5CA9" w:rsidP="00EF5CA9">
            <w:pPr>
              <w:spacing w:before="20" w:after="20"/>
              <w:jc w:val="center"/>
            </w:pPr>
            <w:r w:rsidRPr="00304489">
              <w:rPr>
                <w:rFonts w:ascii="Times New Roman" w:hAnsi="Times New Roman" w:cs="B Mitra"/>
                <w:sz w:val="16"/>
                <w:szCs w:val="20"/>
                <w:rtl/>
              </w:rPr>
              <w:t>۳</w:t>
            </w:r>
          </w:p>
        </w:tc>
        <w:tc>
          <w:tcPr>
            <w:tcW w:w="594" w:type="pct"/>
            <w:vAlign w:val="center"/>
            <w:hideMark/>
          </w:tcPr>
          <w:p w14:paraId="0230C0CB" w14:textId="77777777" w:rsidR="00EF5CA9" w:rsidRPr="00304489" w:rsidRDefault="00EF5CA9" w:rsidP="00EF5CA9">
            <w:pPr>
              <w:spacing w:before="20" w:after="20"/>
              <w:jc w:val="center"/>
            </w:pPr>
            <w:r w:rsidRPr="00304489">
              <w:rPr>
                <w:rFonts w:ascii="Times New Roman" w:hAnsi="Times New Roman" w:cs="B Mitra"/>
                <w:sz w:val="16"/>
                <w:szCs w:val="20"/>
                <w:rtl/>
              </w:rPr>
              <w:t>۰/۷۰۰</w:t>
            </w:r>
          </w:p>
        </w:tc>
        <w:tc>
          <w:tcPr>
            <w:tcW w:w="772" w:type="pct"/>
            <w:vAlign w:val="center"/>
            <w:hideMark/>
          </w:tcPr>
          <w:p w14:paraId="2360EAEA" w14:textId="77777777" w:rsidR="00EF5CA9" w:rsidRPr="00304489" w:rsidRDefault="00EF5CA9" w:rsidP="00EF5CA9">
            <w:pPr>
              <w:spacing w:before="20" w:after="20"/>
              <w:jc w:val="center"/>
            </w:pPr>
            <w:r w:rsidRPr="00304489">
              <w:rPr>
                <w:rFonts w:ascii="Times New Roman" w:hAnsi="Times New Roman" w:cs="B Mitra"/>
                <w:sz w:val="16"/>
                <w:szCs w:val="20"/>
                <w:rtl/>
              </w:rPr>
              <w:t>۰/۷۰۱</w:t>
            </w:r>
          </w:p>
        </w:tc>
        <w:tc>
          <w:tcPr>
            <w:tcW w:w="1417" w:type="pct"/>
            <w:vAlign w:val="center"/>
            <w:hideMark/>
          </w:tcPr>
          <w:p w14:paraId="5820CB35" w14:textId="77777777" w:rsidR="00EF5CA9" w:rsidRPr="00304489" w:rsidRDefault="00EF5CA9" w:rsidP="00EF5CA9">
            <w:pPr>
              <w:spacing w:before="20" w:after="20"/>
              <w:jc w:val="center"/>
            </w:pPr>
            <w:r w:rsidRPr="00304489">
              <w:rPr>
                <w:rFonts w:ascii="Times New Roman" w:hAnsi="Times New Roman" w:cs="B Mitra"/>
                <w:sz w:val="16"/>
                <w:szCs w:val="20"/>
                <w:rtl/>
              </w:rPr>
              <w:t>۰/۴۳۹</w:t>
            </w:r>
          </w:p>
        </w:tc>
      </w:tr>
      <w:tr w:rsidR="00EF5CA9" w:rsidRPr="00304489" w14:paraId="524B680C" w14:textId="77777777" w:rsidTr="00EF5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 w:type="pct"/>
            <w:vMerge/>
            <w:vAlign w:val="center"/>
          </w:tcPr>
          <w:p w14:paraId="636477A4" w14:textId="0E9EF851" w:rsidR="00EF5CA9" w:rsidRPr="00304489" w:rsidRDefault="00EF5CA9" w:rsidP="00EF5CA9">
            <w:pPr>
              <w:spacing w:before="20" w:after="20"/>
              <w:jc w:val="center"/>
            </w:pPr>
          </w:p>
        </w:tc>
        <w:tc>
          <w:tcPr>
            <w:tcW w:w="826" w:type="pct"/>
            <w:vAlign w:val="center"/>
          </w:tcPr>
          <w:p w14:paraId="3A1CABA1" w14:textId="2E5B4234" w:rsidR="00EF5CA9" w:rsidRPr="00304489" w:rsidRDefault="00EF5CA9" w:rsidP="00EF5CA9">
            <w:pPr>
              <w:spacing w:before="20" w:after="20"/>
              <w:jc w:val="center"/>
            </w:pPr>
            <w:r w:rsidRPr="00304489">
              <w:rPr>
                <w:rFonts w:ascii="Times New Roman" w:hAnsi="Times New Roman" w:cs="B Mitra"/>
                <w:sz w:val="16"/>
                <w:szCs w:val="20"/>
                <w:rtl/>
              </w:rPr>
              <w:t>فقدان تعهد</w:t>
            </w:r>
            <w:r w:rsidRPr="00304489">
              <w:rPr>
                <w:rFonts w:ascii="Times New Roman" w:hAnsi="Times New Roman" w:cs="B Mitra"/>
                <w:sz w:val="16"/>
                <w:szCs w:val="20"/>
              </w:rPr>
              <w:t xml:space="preserve"> </w:t>
            </w:r>
          </w:p>
        </w:tc>
        <w:tc>
          <w:tcPr>
            <w:tcW w:w="680" w:type="pct"/>
            <w:vAlign w:val="center"/>
            <w:hideMark/>
          </w:tcPr>
          <w:p w14:paraId="204EB54F" w14:textId="067E6606" w:rsidR="00EF5CA9" w:rsidRPr="00304489" w:rsidRDefault="00EF5CA9" w:rsidP="00EF5CA9">
            <w:pPr>
              <w:spacing w:before="20" w:after="20"/>
              <w:jc w:val="center"/>
            </w:pPr>
            <w:r w:rsidRPr="00304489">
              <w:rPr>
                <w:rFonts w:ascii="Times New Roman" w:hAnsi="Times New Roman" w:cs="B Mitra"/>
                <w:sz w:val="16"/>
                <w:szCs w:val="20"/>
                <w:rtl/>
              </w:rPr>
              <w:t>بعد مرتبه اول</w:t>
            </w:r>
          </w:p>
        </w:tc>
        <w:tc>
          <w:tcPr>
            <w:tcW w:w="579" w:type="pct"/>
            <w:vAlign w:val="center"/>
            <w:hideMark/>
          </w:tcPr>
          <w:p w14:paraId="068E4C4D" w14:textId="77777777" w:rsidR="00EF5CA9" w:rsidRPr="00304489" w:rsidRDefault="00EF5CA9" w:rsidP="00EF5CA9">
            <w:pPr>
              <w:spacing w:before="20" w:after="20"/>
              <w:jc w:val="center"/>
            </w:pPr>
            <w:r w:rsidRPr="00304489">
              <w:rPr>
                <w:rFonts w:ascii="Times New Roman" w:hAnsi="Times New Roman" w:cs="B Mitra"/>
                <w:sz w:val="16"/>
                <w:szCs w:val="20"/>
                <w:rtl/>
              </w:rPr>
              <w:t>۳</w:t>
            </w:r>
          </w:p>
        </w:tc>
        <w:tc>
          <w:tcPr>
            <w:tcW w:w="594" w:type="pct"/>
            <w:vAlign w:val="center"/>
            <w:hideMark/>
          </w:tcPr>
          <w:p w14:paraId="1C11ED15" w14:textId="77777777" w:rsidR="00EF5CA9" w:rsidRPr="00304489" w:rsidRDefault="00EF5CA9" w:rsidP="00EF5CA9">
            <w:pPr>
              <w:spacing w:before="20" w:after="20"/>
              <w:jc w:val="center"/>
            </w:pPr>
            <w:r w:rsidRPr="00304489">
              <w:rPr>
                <w:rFonts w:ascii="Times New Roman" w:hAnsi="Times New Roman" w:cs="B Mitra"/>
                <w:sz w:val="16"/>
                <w:szCs w:val="20"/>
                <w:rtl/>
              </w:rPr>
              <w:t>۰/۸۱۲</w:t>
            </w:r>
          </w:p>
        </w:tc>
        <w:tc>
          <w:tcPr>
            <w:tcW w:w="772" w:type="pct"/>
            <w:vAlign w:val="center"/>
            <w:hideMark/>
          </w:tcPr>
          <w:p w14:paraId="76C10090" w14:textId="77777777" w:rsidR="00EF5CA9" w:rsidRPr="00304489" w:rsidRDefault="00EF5CA9" w:rsidP="00EF5CA9">
            <w:pPr>
              <w:spacing w:before="20" w:after="20"/>
              <w:jc w:val="center"/>
            </w:pPr>
            <w:r w:rsidRPr="00304489">
              <w:rPr>
                <w:rFonts w:ascii="Times New Roman" w:hAnsi="Times New Roman" w:cs="B Mitra"/>
                <w:sz w:val="16"/>
                <w:szCs w:val="20"/>
                <w:rtl/>
              </w:rPr>
              <w:t>۰/۸۱۶</w:t>
            </w:r>
          </w:p>
        </w:tc>
        <w:tc>
          <w:tcPr>
            <w:tcW w:w="1417" w:type="pct"/>
            <w:vAlign w:val="center"/>
            <w:hideMark/>
          </w:tcPr>
          <w:p w14:paraId="653F8E85" w14:textId="77777777" w:rsidR="00EF5CA9" w:rsidRPr="00304489" w:rsidRDefault="00EF5CA9" w:rsidP="00EF5CA9">
            <w:pPr>
              <w:spacing w:before="20" w:after="20"/>
              <w:jc w:val="center"/>
            </w:pPr>
            <w:r w:rsidRPr="00304489">
              <w:rPr>
                <w:rFonts w:ascii="Times New Roman" w:hAnsi="Times New Roman" w:cs="B Mitra"/>
                <w:sz w:val="16"/>
                <w:szCs w:val="20"/>
                <w:rtl/>
              </w:rPr>
              <w:t>۰/۵۹۷</w:t>
            </w:r>
          </w:p>
        </w:tc>
      </w:tr>
      <w:tr w:rsidR="00EF5CA9" w:rsidRPr="00304489" w14:paraId="0DFBA4BA" w14:textId="77777777" w:rsidTr="00EF5CA9">
        <w:tc>
          <w:tcPr>
            <w:cnfStyle w:val="001000000000" w:firstRow="0" w:lastRow="0" w:firstColumn="1" w:lastColumn="0" w:oddVBand="0" w:evenVBand="0" w:oddHBand="0" w:evenHBand="0" w:firstRowFirstColumn="0" w:firstRowLastColumn="0" w:lastRowFirstColumn="0" w:lastRowLastColumn="0"/>
            <w:tcW w:w="133" w:type="pct"/>
            <w:vMerge/>
            <w:vAlign w:val="center"/>
          </w:tcPr>
          <w:p w14:paraId="31E36522" w14:textId="35554339" w:rsidR="00EF5CA9" w:rsidRPr="00304489" w:rsidRDefault="00EF5CA9" w:rsidP="00EF5CA9">
            <w:pPr>
              <w:spacing w:before="20" w:after="20"/>
              <w:jc w:val="center"/>
            </w:pPr>
          </w:p>
        </w:tc>
        <w:tc>
          <w:tcPr>
            <w:tcW w:w="826" w:type="pct"/>
            <w:vAlign w:val="center"/>
          </w:tcPr>
          <w:p w14:paraId="510723FC" w14:textId="1FE1A931" w:rsidR="00EF5CA9" w:rsidRPr="00304489" w:rsidRDefault="00EF5CA9" w:rsidP="00EF5CA9">
            <w:pPr>
              <w:spacing w:before="20" w:after="20"/>
              <w:jc w:val="center"/>
            </w:pPr>
            <w:r w:rsidRPr="00304489">
              <w:rPr>
                <w:rFonts w:ascii="Times New Roman" w:hAnsi="Times New Roman" w:cs="B Mitra"/>
                <w:sz w:val="16"/>
                <w:szCs w:val="20"/>
                <w:rtl/>
              </w:rPr>
              <w:t>اجتناب از پاسخگویی</w:t>
            </w:r>
            <w:r w:rsidRPr="00304489">
              <w:rPr>
                <w:rFonts w:ascii="Times New Roman" w:hAnsi="Times New Roman" w:cs="B Mitra"/>
                <w:sz w:val="16"/>
                <w:szCs w:val="20"/>
              </w:rPr>
              <w:t xml:space="preserve"> </w:t>
            </w:r>
          </w:p>
        </w:tc>
        <w:tc>
          <w:tcPr>
            <w:tcW w:w="680" w:type="pct"/>
            <w:vAlign w:val="center"/>
            <w:hideMark/>
          </w:tcPr>
          <w:p w14:paraId="7BAB9BD8" w14:textId="78F102D8" w:rsidR="00EF5CA9" w:rsidRPr="00304489" w:rsidRDefault="00EF5CA9" w:rsidP="00EF5CA9">
            <w:pPr>
              <w:spacing w:before="20" w:after="20"/>
              <w:jc w:val="center"/>
            </w:pPr>
            <w:r w:rsidRPr="00304489">
              <w:rPr>
                <w:rFonts w:ascii="Times New Roman" w:hAnsi="Times New Roman" w:cs="B Mitra"/>
                <w:sz w:val="16"/>
                <w:szCs w:val="20"/>
                <w:rtl/>
              </w:rPr>
              <w:t>بعد مرتبه اول</w:t>
            </w:r>
          </w:p>
        </w:tc>
        <w:tc>
          <w:tcPr>
            <w:tcW w:w="579" w:type="pct"/>
            <w:vAlign w:val="center"/>
            <w:hideMark/>
          </w:tcPr>
          <w:p w14:paraId="0186AD27" w14:textId="77777777" w:rsidR="00EF5CA9" w:rsidRPr="00304489" w:rsidRDefault="00EF5CA9" w:rsidP="00EF5CA9">
            <w:pPr>
              <w:spacing w:before="20" w:after="20"/>
              <w:jc w:val="center"/>
            </w:pPr>
            <w:r w:rsidRPr="00304489">
              <w:rPr>
                <w:rFonts w:ascii="Times New Roman" w:hAnsi="Times New Roman" w:cs="B Mitra"/>
                <w:sz w:val="16"/>
                <w:szCs w:val="20"/>
                <w:rtl/>
              </w:rPr>
              <w:t>۳</w:t>
            </w:r>
          </w:p>
        </w:tc>
        <w:tc>
          <w:tcPr>
            <w:tcW w:w="594" w:type="pct"/>
            <w:vAlign w:val="center"/>
            <w:hideMark/>
          </w:tcPr>
          <w:p w14:paraId="26AD5210" w14:textId="77777777" w:rsidR="00EF5CA9" w:rsidRPr="00304489" w:rsidRDefault="00EF5CA9" w:rsidP="00EF5CA9">
            <w:pPr>
              <w:spacing w:before="20" w:after="20"/>
              <w:jc w:val="center"/>
            </w:pPr>
            <w:r w:rsidRPr="00304489">
              <w:rPr>
                <w:rFonts w:ascii="Times New Roman" w:hAnsi="Times New Roman" w:cs="B Mitra"/>
                <w:sz w:val="16"/>
                <w:szCs w:val="20"/>
                <w:rtl/>
              </w:rPr>
              <w:t>۰/۸۰۵</w:t>
            </w:r>
          </w:p>
        </w:tc>
        <w:tc>
          <w:tcPr>
            <w:tcW w:w="772" w:type="pct"/>
            <w:vAlign w:val="center"/>
            <w:hideMark/>
          </w:tcPr>
          <w:p w14:paraId="6231FFAF" w14:textId="77777777" w:rsidR="00EF5CA9" w:rsidRPr="00304489" w:rsidRDefault="00EF5CA9" w:rsidP="00EF5CA9">
            <w:pPr>
              <w:spacing w:before="20" w:after="20"/>
              <w:jc w:val="center"/>
            </w:pPr>
            <w:r w:rsidRPr="00304489">
              <w:rPr>
                <w:rFonts w:ascii="Times New Roman" w:hAnsi="Times New Roman" w:cs="B Mitra"/>
                <w:sz w:val="16"/>
                <w:szCs w:val="20"/>
                <w:rtl/>
              </w:rPr>
              <w:t>۰/۸۱۳</w:t>
            </w:r>
          </w:p>
        </w:tc>
        <w:tc>
          <w:tcPr>
            <w:tcW w:w="1417" w:type="pct"/>
            <w:vAlign w:val="center"/>
            <w:hideMark/>
          </w:tcPr>
          <w:p w14:paraId="332ADA0B" w14:textId="77777777" w:rsidR="00EF5CA9" w:rsidRPr="00304489" w:rsidRDefault="00EF5CA9" w:rsidP="00EF5CA9">
            <w:pPr>
              <w:spacing w:before="20" w:after="20"/>
              <w:jc w:val="center"/>
            </w:pPr>
            <w:r w:rsidRPr="00304489">
              <w:rPr>
                <w:rFonts w:ascii="Times New Roman" w:hAnsi="Times New Roman" w:cs="B Mitra"/>
                <w:sz w:val="16"/>
                <w:szCs w:val="20"/>
                <w:rtl/>
              </w:rPr>
              <w:t>۰/۵۹۳</w:t>
            </w:r>
          </w:p>
        </w:tc>
      </w:tr>
      <w:tr w:rsidR="00EF5CA9" w:rsidRPr="00304489" w14:paraId="0CC2784B" w14:textId="77777777" w:rsidTr="00EF5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 w:type="pct"/>
            <w:vMerge/>
            <w:vAlign w:val="center"/>
          </w:tcPr>
          <w:p w14:paraId="09EB270D" w14:textId="0724004C" w:rsidR="00EF5CA9" w:rsidRPr="00304489" w:rsidRDefault="00EF5CA9" w:rsidP="00EF5CA9">
            <w:pPr>
              <w:spacing w:before="20" w:after="20"/>
              <w:jc w:val="center"/>
            </w:pPr>
          </w:p>
        </w:tc>
        <w:tc>
          <w:tcPr>
            <w:tcW w:w="826" w:type="pct"/>
            <w:vAlign w:val="center"/>
          </w:tcPr>
          <w:p w14:paraId="01801D28" w14:textId="01314716" w:rsidR="00EF5CA9" w:rsidRPr="00304489" w:rsidRDefault="00EF5CA9" w:rsidP="00EF5CA9">
            <w:pPr>
              <w:spacing w:before="20" w:after="20"/>
              <w:jc w:val="center"/>
            </w:pPr>
            <w:r w:rsidRPr="00304489">
              <w:rPr>
                <w:rFonts w:ascii="Times New Roman" w:hAnsi="Times New Roman" w:cs="B Mitra"/>
                <w:sz w:val="16"/>
                <w:szCs w:val="20"/>
                <w:rtl/>
              </w:rPr>
              <w:t>کم‌توجهی به نتایج</w:t>
            </w:r>
            <w:r w:rsidRPr="00304489">
              <w:rPr>
                <w:rFonts w:ascii="Times New Roman" w:hAnsi="Times New Roman" w:cs="B Mitra"/>
                <w:sz w:val="16"/>
                <w:szCs w:val="20"/>
              </w:rPr>
              <w:t xml:space="preserve"> </w:t>
            </w:r>
          </w:p>
        </w:tc>
        <w:tc>
          <w:tcPr>
            <w:tcW w:w="680" w:type="pct"/>
            <w:vAlign w:val="center"/>
            <w:hideMark/>
          </w:tcPr>
          <w:p w14:paraId="1D45C909" w14:textId="19FC5CC8" w:rsidR="00EF5CA9" w:rsidRPr="00304489" w:rsidRDefault="00EF5CA9" w:rsidP="00EF5CA9">
            <w:pPr>
              <w:spacing w:before="20" w:after="20"/>
              <w:jc w:val="center"/>
            </w:pPr>
            <w:r w:rsidRPr="00304489">
              <w:rPr>
                <w:rFonts w:ascii="Times New Roman" w:hAnsi="Times New Roman" w:cs="B Mitra"/>
                <w:sz w:val="16"/>
                <w:szCs w:val="20"/>
                <w:rtl/>
              </w:rPr>
              <w:t>بعد مرتبه اول</w:t>
            </w:r>
          </w:p>
        </w:tc>
        <w:tc>
          <w:tcPr>
            <w:tcW w:w="579" w:type="pct"/>
            <w:vAlign w:val="center"/>
            <w:hideMark/>
          </w:tcPr>
          <w:p w14:paraId="193E114C" w14:textId="77777777" w:rsidR="00EF5CA9" w:rsidRPr="00304489" w:rsidRDefault="00EF5CA9" w:rsidP="00EF5CA9">
            <w:pPr>
              <w:spacing w:before="20" w:after="20"/>
              <w:jc w:val="center"/>
            </w:pPr>
            <w:r w:rsidRPr="00304489">
              <w:rPr>
                <w:rFonts w:ascii="Times New Roman" w:hAnsi="Times New Roman" w:cs="B Mitra"/>
                <w:sz w:val="16"/>
                <w:szCs w:val="20"/>
                <w:rtl/>
              </w:rPr>
              <w:t>۳</w:t>
            </w:r>
          </w:p>
        </w:tc>
        <w:tc>
          <w:tcPr>
            <w:tcW w:w="594" w:type="pct"/>
            <w:vAlign w:val="center"/>
            <w:hideMark/>
          </w:tcPr>
          <w:p w14:paraId="7D2A5ED5" w14:textId="77777777" w:rsidR="00EF5CA9" w:rsidRPr="00304489" w:rsidRDefault="00EF5CA9" w:rsidP="00EF5CA9">
            <w:pPr>
              <w:spacing w:before="20" w:after="20"/>
              <w:jc w:val="center"/>
            </w:pPr>
            <w:r w:rsidRPr="00304489">
              <w:rPr>
                <w:rFonts w:ascii="Times New Roman" w:hAnsi="Times New Roman" w:cs="B Mitra"/>
                <w:sz w:val="16"/>
                <w:szCs w:val="20"/>
                <w:rtl/>
              </w:rPr>
              <w:t>۰/۷۸۲</w:t>
            </w:r>
          </w:p>
        </w:tc>
        <w:tc>
          <w:tcPr>
            <w:tcW w:w="772" w:type="pct"/>
            <w:vAlign w:val="center"/>
            <w:hideMark/>
          </w:tcPr>
          <w:p w14:paraId="5D85037E" w14:textId="77777777" w:rsidR="00EF5CA9" w:rsidRPr="00304489" w:rsidRDefault="00EF5CA9" w:rsidP="00EF5CA9">
            <w:pPr>
              <w:spacing w:before="20" w:after="20"/>
              <w:jc w:val="center"/>
            </w:pPr>
            <w:r w:rsidRPr="00304489">
              <w:rPr>
                <w:rFonts w:ascii="Times New Roman" w:hAnsi="Times New Roman" w:cs="B Mitra"/>
                <w:sz w:val="16"/>
                <w:szCs w:val="20"/>
                <w:rtl/>
              </w:rPr>
              <w:t>۰/۷۸۸</w:t>
            </w:r>
          </w:p>
        </w:tc>
        <w:tc>
          <w:tcPr>
            <w:tcW w:w="1417" w:type="pct"/>
            <w:vAlign w:val="center"/>
            <w:hideMark/>
          </w:tcPr>
          <w:p w14:paraId="52E3EB30" w14:textId="77777777" w:rsidR="00EF5CA9" w:rsidRPr="00304489" w:rsidRDefault="00EF5CA9" w:rsidP="00EF5CA9">
            <w:pPr>
              <w:spacing w:before="20" w:after="20"/>
              <w:jc w:val="center"/>
            </w:pPr>
            <w:r w:rsidRPr="00304489">
              <w:rPr>
                <w:rFonts w:ascii="Times New Roman" w:hAnsi="Times New Roman" w:cs="B Mitra"/>
                <w:sz w:val="16"/>
                <w:szCs w:val="20"/>
                <w:rtl/>
              </w:rPr>
              <w:t>۰/۵۵۵</w:t>
            </w:r>
          </w:p>
        </w:tc>
      </w:tr>
    </w:tbl>
    <w:p w14:paraId="1E58C32D" w14:textId="7CA901D7" w:rsidR="00563B4A" w:rsidRDefault="00563B4A" w:rsidP="00563B4A">
      <w:pPr>
        <w:pStyle w:val="2"/>
        <w:spacing w:before="180"/>
      </w:pPr>
      <w:r w:rsidRPr="00563B4A">
        <w:rPr>
          <w:rtl/>
        </w:rPr>
        <w:t xml:space="preserve">بر اساس متون معتبر آماری (فورنل و لارکر</w:t>
      </w:r>
      <w:r w:rsidR="008626A5">
        <w:rPr>
          <w:rStyle w:val="FootnoteReference"/>
          <w:rFonts w:cs="B Zar"/>
          <w:b w:val="0"/>
          <w:bCs w:val="0"/>
          <w:color w:val="000000"/>
          <w:szCs w:val="22"/>
          <w:rtl/>
        </w:rPr>
        <w:footnoteReference w:id="70"/>
      </w:r>
      <w:r w:rsidRPr="00563B4A">
        <w:rPr>
          <w:rtl/>
        </w:rPr>
        <w:t xml:space="preserve">، ۱۹۸۱)، حداقل مقدار قابل‌قبول برای تأیید پایایی در این دو شاخص، عدد ۰/۷۰ است.</w:t>
      </w:r>
      <w:r>
        <w:rPr/>
        <w:t xml:space="preserve"> آلفای کرونباخ همه سازه‌های اصلی از ۰/۸۶۸ تا ۰/۹۲۰ و پایایی مرکب از ۰/۷۰۱ تا ۰/۹۲۲ است (جدول ۱).</w:t>
      </w:r>
    </w:p>
    <w:p w14:paraId="74B04C51" w14:textId="4DE7BDB3" w:rsidR="009C2BC0" w:rsidRDefault="00563B4A" w:rsidP="00563B4A">
      <w:pPr>
        <w:pStyle w:val="2"/>
      </w:pPr>
      <w:r>
        <w:rPr/>
        <w:t xml:space="preserve">مقدار AVE برای تقاضای شغلی (۰/۵۷۲)، تعهد عاطفی (۰/۵۹۵) و بیشتر ابعاد نقایص کارگروهی بالاتر از ۰/۵۰ است. در خستگی عاطفی (۰/۴۶۱) و سازه مرتبه دوم نقایص کارگروهی، به‌دلیل بالاتر بودن پایایی مرکب از ۰/۶۰، روایی همگرا پذیرفته می‌شود (فورنل و لارکر، ۱۹۸۱).</w:t>
      </w:r>
    </w:p>
    <w:p w14:paraId="274B5EC7" w14:textId="6A35BE75" w:rsidR="00A14B37" w:rsidRPr="009415F7" w:rsidRDefault="001D1B9A" w:rsidP="00A14B37">
      <w:pPr>
        <w:pStyle w:val="20"/>
        <w:keepNext/>
      </w:pPr>
      <w:r>
        <w:rPr/>
        <w:t xml:space="preserve">ارزیابی روایی تمایز</w:t>
      </w:r>
    </w:p>
    <w:p w14:paraId="1EB3B3C5" w14:textId="3EFCDC8E" w:rsidR="00380F5A" w:rsidRPr="00380F5A" w:rsidRDefault="001C78B0" w:rsidP="001C78B0">
      <w:pPr>
        <w:pStyle w:val="2"/>
      </w:pPr>
      <w:r w:rsidRPr="001C78B0">
        <w:rPr>
          <w:rtl/>
        </w:rPr>
        <w:t xml:space="preserve">روایی </w:t>
      </w:r>
      <w:r>
        <w:rPr>
          <w:rtl/>
        </w:rPr>
        <w:t xml:space="preserve">تمایز</w:t>
      </w:r>
      <w:r w:rsidRPr="001C78B0">
        <w:rPr>
          <w:rFonts w:ascii="Times New Roman Bold" w:eastAsia="Calibri" w:hAnsi="Times New Roman Bold" w:cs="B Zar"/>
          <w:sz w:val="22"/>
          <w:szCs w:val="22"/>
          <w:vertAlign w:val="superscript"/>
          <w:rtl/>
        </w:rPr>
        <w:footnoteReference w:id="71"/>
      </w:r>
      <w:r>
        <w:rPr>
          <w:rtl/>
        </w:rPr>
        <w:t xml:space="preserve"> </w:t>
      </w:r>
      <w:r w:rsidRPr="001C78B0">
        <w:rPr>
          <w:rtl/>
        </w:rPr>
        <w:t xml:space="preserve">تضمین می‌کند متغیرهایی که از نظر تئوریک نباید با یکدیگر همبستگی داشته باشند، در عمل نیز فاقد همبستگی آماری هستند.</w:t>
      </w:r>
      <w:r w:rsidR="009415F7">
        <w:rPr>
          <w:rtl/>
        </w:rPr>
        <w:t xml:space="preserve"> </w:t>
      </w:r>
      <w:r w:rsidR="00380F5A" w:rsidRPr="00380F5A">
        <w:rPr>
          <w:rtl/>
        </w:rPr>
        <w:t xml:space="preserve">برای سنجش روایی تمایز در مدل‌های معادلات ساختاری، از دو معیار استاندارد و مکمل شامل معیار فورن</w:t>
      </w:r>
      <w:r w:rsidR="009415F7">
        <w:rPr>
          <w:rtl/>
        </w:rPr>
        <w:t xml:space="preserve">ل</w:t>
      </w:r>
      <w:r w:rsidR="009415F7">
        <w:rPr>
          <w:rtl/>
        </w:rPr>
        <w:t xml:space="preserve"> - </w:t>
      </w:r>
      <w:r w:rsidR="00380F5A" w:rsidRPr="00380F5A">
        <w:rPr>
          <w:rtl/>
        </w:rPr>
        <w:t xml:space="preserve">لارکر</w:t>
      </w:r>
      <w:r>
        <w:rPr>
          <w:rStyle w:val="FootnoteReference"/>
          <w:rFonts w:ascii="Times New Roman Bold" w:eastAsia="Calibri" w:hAnsi="Times New Roman Bold" w:cs="B Zar"/>
          <w:sz w:val="22"/>
          <w:szCs w:val="22"/>
          <w:rtl/>
        </w:rPr>
        <w:footnoteReference w:id="72"/>
      </w:r>
      <w:r w:rsidR="00380F5A" w:rsidRPr="00380F5A">
        <w:rPr/>
        <w:t xml:space="preserve"> </w:t>
      </w:r>
      <w:r w:rsidR="00380F5A" w:rsidRPr="00380F5A">
        <w:rPr>
          <w:rtl/>
        </w:rPr>
        <w:t xml:space="preserve">و نسبت هتروتری</w:t>
      </w:r>
      <w:r w:rsidR="009415F7">
        <w:rPr>
          <w:rtl/>
        </w:rPr>
        <w:t xml:space="preserve">ت</w:t>
      </w:r>
      <w:r w:rsidR="009415F7">
        <w:rPr>
          <w:rtl/>
        </w:rPr>
        <w:t xml:space="preserve"> - </w:t>
      </w:r>
      <w:r w:rsidR="00380F5A" w:rsidRPr="00380F5A">
        <w:rPr>
          <w:rtl/>
        </w:rPr>
        <w:t xml:space="preserve">مونوتریت</w:t>
      </w:r>
      <w:r>
        <w:rPr>
          <w:rStyle w:val="FootnoteReference"/>
          <w:rFonts w:ascii="Times New Roman Bold" w:eastAsia="Calibri" w:hAnsi="Times New Roman Bold" w:cs="B Zar"/>
          <w:sz w:val="22"/>
          <w:szCs w:val="22"/>
          <w:rtl/>
        </w:rPr>
        <w:footnoteReference w:id="73"/>
      </w:r>
      <w:r w:rsidR="00380F5A" w:rsidRPr="00380F5A">
        <w:rPr/>
        <w:t xml:space="preserve"> </w:t>
      </w:r>
      <w:r w:rsidR="00380F5A" w:rsidRPr="00380F5A">
        <w:rPr>
          <w:rtl/>
        </w:rPr>
        <w:t xml:space="preserve">استفاده می‌شود</w:t>
      </w:r>
      <w:r w:rsidR="00380F5A" w:rsidRPr="00380F5A">
        <w:rPr/>
        <w:t xml:space="preserve">.</w:t>
      </w:r>
    </w:p>
    <w:p w14:paraId="382F52D3" w14:textId="73A21495" w:rsidR="00380F5A" w:rsidRPr="004352A2" w:rsidRDefault="00380F5A" w:rsidP="004352A2">
      <w:pPr>
        <w:pStyle w:val="a6"/>
        <w:keepNext/>
        <w:spacing w:before="160" w:after="60"/>
        <w:ind w:left="0" w:right="0"/>
        <w:jc w:val="center"/>
      </w:pPr>
      <w:r w:rsidRPr="004352A2">
        <w:rPr>
          <w:rFonts w:ascii="Times New Roman" w:hAnsi="Times New Roman" w:cs="B Mitra"/>
          <w:b/>
          <w:bCs/>
          <w:sz w:val="20"/>
          <w:szCs w:val="20"/>
          <w:rtl/>
        </w:rPr>
        <w:t xml:space="preserve">جدول ۲. روایی تمایز به روش فورن</w:t>
      </w:r>
      <w:r w:rsidR="009415F7">
        <w:rPr>
          <w:rFonts w:ascii="Times New Roman" w:hAnsi="Times New Roman" w:cs="B Mitra"/>
          <w:b/>
          <w:bCs/>
          <w:sz w:val="20"/>
          <w:szCs w:val="20"/>
          <w:rtl/>
        </w:rPr>
        <w:t>ل</w:t>
      </w:r>
      <w:r w:rsidR="009415F7">
        <w:rPr>
          <w:rFonts w:ascii="Times New Roman" w:hAnsi="Times New Roman" w:cs="B Mitra"/>
          <w:b/>
          <w:bCs/>
          <w:sz w:val="20"/>
          <w:szCs w:val="20"/>
          <w:rtl/>
        </w:rPr>
        <w:t xml:space="preserve"> - </w:t>
      </w:r>
      <w:r w:rsidRPr="004352A2">
        <w:rPr>
          <w:rFonts w:ascii="Times New Roman" w:hAnsi="Times New Roman" w:cs="B Mitra"/>
          <w:b/>
          <w:bCs/>
          <w:sz w:val="20"/>
          <w:szCs w:val="20"/>
          <w:rtl/>
        </w:rPr>
        <w:t>لارکر</w:t>
      </w:r>
    </w:p>
    <w:tbl>
      <w:tblPr>
        <w:tblStyle w:val="PlainTable1"/>
        <w:bidiVisual/>
        <w:tblW w:w="5000" w:type="pct"/>
        <w:tblLook w:val="04A0" w:firstRow="1" w:lastRow="0" w:firstColumn="1" w:lastColumn="0" w:noHBand="0" w:noVBand="1"/>
      </w:tblPr>
      <w:tblGrid>
        <w:gridCol w:w="2128"/>
        <w:gridCol w:w="1757"/>
        <w:gridCol w:w="1605"/>
        <w:gridCol w:w="1468"/>
        <w:gridCol w:w="2059"/>
      </w:tblGrid>
      <w:tr w:rsidR="00380F5A" w:rsidRPr="00304489" w14:paraId="2B6BCF25" w14:textId="77777777" w:rsidTr="00415C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vAlign w:val="center"/>
            <w:hideMark/>
          </w:tcPr>
          <w:p w14:paraId="0A893216" w14:textId="77777777" w:rsidR="00380F5A" w:rsidRPr="00304489" w:rsidRDefault="00380F5A" w:rsidP="00415C8F">
            <w:pPr>
              <w:spacing w:before="20" w:after="20"/>
              <w:jc w:val="center"/>
            </w:pPr>
            <w:r w:rsidRPr="00304489">
              <w:rPr>
                <w:rFonts w:ascii="Times New Roman" w:hAnsi="Times New Roman" w:cs="B Mitra"/>
                <w:b/>
                <w:bCs/>
                <w:sz w:val="16"/>
                <w:szCs w:val="20"/>
                <w:rtl/>
              </w:rPr>
              <w:t>سازه پنهان</w:t>
            </w:r>
          </w:p>
        </w:tc>
        <w:tc>
          <w:tcPr>
            <w:tcW w:w="974" w:type="pct"/>
            <w:vAlign w:val="center"/>
            <w:hideMark/>
          </w:tcPr>
          <w:p w14:paraId="4C5329C4" w14:textId="77777777" w:rsidR="00380F5A" w:rsidRPr="00304489" w:rsidRDefault="00380F5A" w:rsidP="00267EAC">
            <w:pPr>
              <w:spacing w:before="20" w:after="20"/>
              <w:jc w:val="center"/>
            </w:pPr>
            <w:r w:rsidRPr="00304489">
              <w:rPr>
                <w:rFonts w:ascii="Times New Roman" w:hAnsi="Times New Roman" w:cs="B Mitra"/>
                <w:b/>
                <w:bCs/>
                <w:sz w:val="16"/>
                <w:szCs w:val="20"/>
                <w:rtl/>
              </w:rPr>
              <w:t>خستگی عاطفی</w:t>
            </w:r>
          </w:p>
        </w:tc>
        <w:tc>
          <w:tcPr>
            <w:tcW w:w="890" w:type="pct"/>
            <w:vAlign w:val="center"/>
            <w:hideMark/>
          </w:tcPr>
          <w:p w14:paraId="2D7631C0" w14:textId="77777777" w:rsidR="00380F5A" w:rsidRPr="00304489" w:rsidRDefault="00380F5A" w:rsidP="00267EAC">
            <w:pPr>
              <w:spacing w:before="20" w:after="20"/>
              <w:jc w:val="center"/>
            </w:pPr>
            <w:r w:rsidRPr="00304489">
              <w:rPr>
                <w:rFonts w:ascii="Times New Roman" w:hAnsi="Times New Roman" w:cs="B Mitra"/>
                <w:b/>
                <w:bCs/>
                <w:sz w:val="16"/>
                <w:szCs w:val="20"/>
                <w:rtl/>
              </w:rPr>
              <w:t>تقاضای شغلی</w:t>
            </w:r>
          </w:p>
        </w:tc>
        <w:tc>
          <w:tcPr>
            <w:tcW w:w="814" w:type="pct"/>
            <w:vAlign w:val="center"/>
            <w:hideMark/>
          </w:tcPr>
          <w:p w14:paraId="2A5F5BA8" w14:textId="77777777" w:rsidR="00380F5A" w:rsidRPr="00304489" w:rsidRDefault="00380F5A" w:rsidP="00267EAC">
            <w:pPr>
              <w:spacing w:before="20" w:after="20"/>
              <w:jc w:val="center"/>
            </w:pPr>
            <w:r w:rsidRPr="00304489">
              <w:rPr>
                <w:rFonts w:ascii="Times New Roman" w:hAnsi="Times New Roman" w:cs="B Mitra"/>
                <w:b/>
                <w:bCs/>
                <w:sz w:val="16"/>
                <w:szCs w:val="20"/>
                <w:rtl/>
              </w:rPr>
              <w:t>تعهد عاطفی</w:t>
            </w:r>
          </w:p>
        </w:tc>
        <w:tc>
          <w:tcPr>
            <w:tcW w:w="1142" w:type="pct"/>
            <w:vAlign w:val="center"/>
            <w:hideMark/>
          </w:tcPr>
          <w:p w14:paraId="274C0BC2" w14:textId="77777777" w:rsidR="00380F5A" w:rsidRPr="00304489" w:rsidRDefault="00380F5A" w:rsidP="00267EAC">
            <w:pPr>
              <w:spacing w:before="20" w:after="20"/>
              <w:jc w:val="center"/>
            </w:pPr>
            <w:r w:rsidRPr="00304489">
              <w:rPr>
                <w:rFonts w:ascii="Times New Roman" w:hAnsi="Times New Roman" w:cs="B Mitra"/>
                <w:b/>
                <w:bCs/>
                <w:sz w:val="16"/>
                <w:szCs w:val="20"/>
                <w:rtl/>
              </w:rPr>
              <w:t>نقایص کارگروهی</w:t>
            </w:r>
          </w:p>
        </w:tc>
      </w:tr>
      <w:tr w:rsidR="00380F5A" w:rsidRPr="00304489" w14:paraId="1F29993B" w14:textId="77777777" w:rsidTr="00267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vAlign w:val="center"/>
            <w:hideMark/>
          </w:tcPr>
          <w:p w14:paraId="61F684B9" w14:textId="71568F83" w:rsidR="00380F5A" w:rsidRPr="00304489" w:rsidRDefault="00380F5A" w:rsidP="00267EAC">
            <w:pPr>
              <w:spacing w:before="20" w:after="20"/>
              <w:jc w:val="center"/>
            </w:pPr>
            <w:r w:rsidRPr="00304489">
              <w:rPr>
                <w:rFonts w:ascii="Times New Roman" w:hAnsi="Times New Roman" w:cs="B Mitra"/>
                <w:sz w:val="16"/>
                <w:szCs w:val="20"/>
                <w:rtl/>
              </w:rPr>
              <w:t>خستگی عاطفی</w:t>
            </w:r>
          </w:p>
        </w:tc>
        <w:tc>
          <w:tcPr>
            <w:tcW w:w="974" w:type="pct"/>
            <w:vAlign w:val="center"/>
            <w:hideMark/>
          </w:tcPr>
          <w:p w14:paraId="494E9595" w14:textId="1221548C" w:rsidR="00380F5A" w:rsidRPr="00304489" w:rsidRDefault="009415F7" w:rsidP="00267EAC">
            <w:pPr>
              <w:spacing w:before="20" w:after="20"/>
              <w:jc w:val="center"/>
            </w:pPr>
            <w:r>
              <w:rPr>
                <w:rFonts w:ascii="Times New Roman" w:hAnsi="Times New Roman" w:cs="B Mitra"/>
                <w:sz w:val="16"/>
                <w:szCs w:val="20"/>
                <w:rtl/>
              </w:rPr>
              <w:t xml:space="preserve"> (</w:t>
            </w:r>
            <w:r w:rsidR="009F3744">
              <w:rPr>
                <w:rFonts w:ascii="Times New Roman" w:hAnsi="Times New Roman" w:cs="B Mitra"/>
                <w:sz w:val="16"/>
                <w:szCs w:val="20"/>
                <w:rtl/>
              </w:rPr>
              <w:t>۰/۶۷۹</w:t>
            </w:r>
            <w:r w:rsidR="004352A2" w:rsidRPr="00304489">
              <w:rPr>
                <w:rFonts w:ascii="Times New Roman" w:hAnsi="Times New Roman" w:cs="B Mitra"/>
                <w:sz w:val="16"/>
                <w:szCs w:val="20"/>
                <w:rtl/>
              </w:rPr>
              <w:t>)</w:t>
            </w:r>
          </w:p>
        </w:tc>
        <w:tc>
          <w:tcPr>
            <w:tcW w:w="890" w:type="pct"/>
            <w:vAlign w:val="center"/>
            <w:hideMark/>
          </w:tcPr>
          <w:p w14:paraId="66CD4FF1" w14:textId="77777777" w:rsidR="00380F5A" w:rsidRPr="00304489" w:rsidRDefault="00380F5A" w:rsidP="00267EAC">
            <w:pPr>
              <w:spacing w:before="20" w:after="20"/>
              <w:jc w:val="center"/>
            </w:pPr>
          </w:p>
        </w:tc>
        <w:tc>
          <w:tcPr>
            <w:tcW w:w="814" w:type="pct"/>
            <w:vAlign w:val="center"/>
            <w:hideMark/>
          </w:tcPr>
          <w:p w14:paraId="6D80B015" w14:textId="77777777" w:rsidR="00380F5A" w:rsidRPr="00304489" w:rsidRDefault="00380F5A" w:rsidP="00267EAC">
            <w:pPr>
              <w:spacing w:before="20" w:after="20"/>
              <w:jc w:val="center"/>
            </w:pPr>
          </w:p>
        </w:tc>
        <w:tc>
          <w:tcPr>
            <w:tcW w:w="1142" w:type="pct"/>
            <w:vAlign w:val="center"/>
            <w:hideMark/>
          </w:tcPr>
          <w:p w14:paraId="7CF0062B" w14:textId="77777777" w:rsidR="00380F5A" w:rsidRPr="00304489" w:rsidRDefault="00380F5A" w:rsidP="00267EAC">
            <w:pPr>
              <w:spacing w:before="20" w:after="20"/>
              <w:jc w:val="center"/>
            </w:pPr>
          </w:p>
        </w:tc>
      </w:tr>
      <w:tr w:rsidR="00EC4372" w:rsidRPr="00304489" w14:paraId="1CE8B30F" w14:textId="77777777" w:rsidTr="00267EAC">
        <w:tc>
          <w:tcPr>
            <w:cnfStyle w:val="001000000000" w:firstRow="0" w:lastRow="0" w:firstColumn="1" w:lastColumn="0" w:oddVBand="0" w:evenVBand="0" w:oddHBand="0" w:evenHBand="0" w:firstRowFirstColumn="0" w:firstRowLastColumn="0" w:lastRowFirstColumn="0" w:lastRowLastColumn="0"/>
            <w:tcW w:w="1180" w:type="pct"/>
            <w:vAlign w:val="center"/>
            <w:hideMark/>
          </w:tcPr>
          <w:p w14:paraId="19E83EC8" w14:textId="20CC8A9B" w:rsidR="00EC4372" w:rsidRPr="00304489" w:rsidRDefault="00EC4372" w:rsidP="00267EAC">
            <w:pPr>
              <w:spacing w:before="20" w:after="20"/>
              <w:jc w:val="center"/>
            </w:pPr>
            <w:r w:rsidRPr="00304489">
              <w:rPr>
                <w:rFonts w:ascii="Times New Roman" w:hAnsi="Times New Roman" w:cs="B Mitra"/>
                <w:sz w:val="16"/>
                <w:szCs w:val="20"/>
                <w:rtl/>
              </w:rPr>
              <w:t>تقاضای شغلی</w:t>
            </w:r>
          </w:p>
        </w:tc>
        <w:tc>
          <w:tcPr>
            <w:tcW w:w="974" w:type="pct"/>
            <w:vAlign w:val="center"/>
            <w:hideMark/>
          </w:tcPr>
          <w:p w14:paraId="7DBD4A08" w14:textId="77777777" w:rsidR="00EC4372" w:rsidRPr="00304489" w:rsidRDefault="00EC4372" w:rsidP="00267EAC">
            <w:pPr>
              <w:spacing w:before="20" w:after="20"/>
              <w:jc w:val="center"/>
            </w:pPr>
            <w:r w:rsidRPr="00304489">
              <w:rPr>
                <w:rFonts w:ascii="Times New Roman" w:hAnsi="Times New Roman" w:cs="B Mitra"/>
                <w:sz w:val="16"/>
                <w:szCs w:val="20"/>
                <w:rtl/>
              </w:rPr>
              <w:t>۰/۳۶۲</w:t>
            </w:r>
          </w:p>
        </w:tc>
        <w:tc>
          <w:tcPr>
            <w:tcW w:w="890" w:type="pct"/>
            <w:vAlign w:val="center"/>
            <w:hideMark/>
          </w:tcPr>
          <w:p w14:paraId="61CE0AC4" w14:textId="7CB7381D" w:rsidR="00EC4372" w:rsidRPr="00304489" w:rsidRDefault="009415F7" w:rsidP="00267EAC">
            <w:pPr>
              <w:spacing w:before="20" w:after="20"/>
              <w:jc w:val="center"/>
            </w:pPr>
            <w:r>
              <w:rPr>
                <w:rFonts w:ascii="Times New Roman" w:hAnsi="Times New Roman" w:cs="B Mitra"/>
                <w:sz w:val="16"/>
                <w:szCs w:val="20"/>
                <w:rtl/>
              </w:rPr>
              <w:t xml:space="preserve"> (</w:t>
            </w:r>
            <w:r w:rsidR="009F3744">
              <w:rPr>
                <w:rFonts w:ascii="Times New Roman" w:hAnsi="Times New Roman" w:cs="B Mitra"/>
                <w:sz w:val="16"/>
                <w:szCs w:val="20"/>
                <w:rtl/>
              </w:rPr>
              <w:t>۰/۷۵۶</w:t>
            </w:r>
            <w:r w:rsidR="00EC4372" w:rsidRPr="00304489">
              <w:rPr>
                <w:rFonts w:ascii="Times New Roman" w:hAnsi="Times New Roman" w:cs="B Mitra"/>
                <w:sz w:val="16"/>
                <w:szCs w:val="20"/>
                <w:rtl/>
              </w:rPr>
              <w:t>)</w:t>
            </w:r>
          </w:p>
        </w:tc>
        <w:tc>
          <w:tcPr>
            <w:tcW w:w="814" w:type="pct"/>
            <w:vAlign w:val="center"/>
            <w:hideMark/>
          </w:tcPr>
          <w:p w14:paraId="387FF6C4" w14:textId="77777777" w:rsidR="00EC4372" w:rsidRPr="00304489" w:rsidRDefault="00EC4372" w:rsidP="00267EAC">
            <w:pPr>
              <w:spacing w:before="20" w:after="20"/>
              <w:jc w:val="center"/>
            </w:pPr>
          </w:p>
        </w:tc>
        <w:tc>
          <w:tcPr>
            <w:tcW w:w="1142" w:type="pct"/>
            <w:vAlign w:val="center"/>
            <w:hideMark/>
          </w:tcPr>
          <w:p w14:paraId="202A96D2" w14:textId="77777777" w:rsidR="00EC4372" w:rsidRPr="00304489" w:rsidRDefault="00EC4372" w:rsidP="00267EAC">
            <w:pPr>
              <w:spacing w:before="20" w:after="20"/>
              <w:jc w:val="center"/>
            </w:pPr>
          </w:p>
        </w:tc>
      </w:tr>
      <w:tr w:rsidR="00EC4372" w:rsidRPr="00304489" w14:paraId="095BEF8B" w14:textId="77777777" w:rsidTr="00267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vAlign w:val="center"/>
            <w:hideMark/>
          </w:tcPr>
          <w:p w14:paraId="262A05D7" w14:textId="61EE1314" w:rsidR="00EC4372" w:rsidRPr="00304489" w:rsidRDefault="00EC4372" w:rsidP="00267EAC">
            <w:pPr>
              <w:spacing w:before="20" w:after="20"/>
              <w:jc w:val="center"/>
            </w:pPr>
            <w:r w:rsidRPr="00304489">
              <w:rPr>
                <w:rFonts w:ascii="Times New Roman" w:hAnsi="Times New Roman" w:cs="B Mitra"/>
                <w:sz w:val="16"/>
                <w:szCs w:val="20"/>
                <w:rtl/>
              </w:rPr>
              <w:t>تعهد عاطفی</w:t>
            </w:r>
          </w:p>
        </w:tc>
        <w:tc>
          <w:tcPr>
            <w:tcW w:w="974" w:type="pct"/>
            <w:vAlign w:val="center"/>
            <w:hideMark/>
          </w:tcPr>
          <w:p w14:paraId="352ED635" w14:textId="77777777" w:rsidR="00EC4372" w:rsidRPr="00304489" w:rsidRDefault="00EC4372" w:rsidP="00267EAC">
            <w:pPr>
              <w:spacing w:before="20" w:after="20"/>
              <w:jc w:val="center"/>
            </w:pPr>
            <w:r w:rsidRPr="00304489">
              <w:rPr>
                <w:rFonts w:ascii="Times New Roman" w:hAnsi="Times New Roman" w:cs="B Mitra"/>
                <w:sz w:val="16"/>
                <w:szCs w:val="20"/>
                <w:rtl/>
              </w:rPr>
              <w:t>۰/۲۳۰</w:t>
            </w:r>
          </w:p>
        </w:tc>
        <w:tc>
          <w:tcPr>
            <w:tcW w:w="890" w:type="pct"/>
            <w:vAlign w:val="center"/>
            <w:hideMark/>
          </w:tcPr>
          <w:p w14:paraId="60DC8592" w14:textId="7A5A642E" w:rsidR="00EC4372" w:rsidRPr="00304489" w:rsidRDefault="009F3744" w:rsidP="00267EAC">
            <w:pPr>
              <w:spacing w:before="20" w:after="20"/>
              <w:jc w:val="center"/>
            </w:pPr>
            <w:r>
              <w:rPr>
                <w:rFonts w:ascii="Times New Roman" w:hAnsi="Times New Roman" w:cs="B Mitra"/>
                <w:sz w:val="16"/>
                <w:szCs w:val="20"/>
                <w:rtl/>
              </w:rPr>
              <w:t>۰/۰۴۲</w:t>
            </w:r>
            <w:r w:rsidR="003521A8" w:rsidRPr="00304489">
              <w:rPr>
                <w:rFonts w:ascii="Times New Roman" w:hAnsi="Times New Roman" w:cs="B Mitra"/>
                <w:sz w:val="16"/>
                <w:szCs w:val="20"/>
                <w:rtl/>
              </w:rPr>
              <w:t>-</w:t>
            </w:r>
          </w:p>
        </w:tc>
        <w:tc>
          <w:tcPr>
            <w:tcW w:w="814" w:type="pct"/>
            <w:vAlign w:val="center"/>
            <w:hideMark/>
          </w:tcPr>
          <w:p w14:paraId="06FD1579" w14:textId="4FA38872" w:rsidR="00EC4372" w:rsidRPr="00304489" w:rsidRDefault="009415F7" w:rsidP="00267EAC">
            <w:pPr>
              <w:spacing w:before="20" w:after="20"/>
              <w:jc w:val="center"/>
            </w:pPr>
            <w:r>
              <w:rPr>
                <w:rFonts w:ascii="Times New Roman" w:hAnsi="Times New Roman" w:cs="B Mitra"/>
                <w:sz w:val="16"/>
                <w:szCs w:val="20"/>
                <w:rtl/>
              </w:rPr>
              <w:t xml:space="preserve"> (</w:t>
            </w:r>
            <w:r w:rsidR="009F3744">
              <w:rPr>
                <w:rFonts w:ascii="Times New Roman" w:hAnsi="Times New Roman" w:cs="B Mitra"/>
                <w:sz w:val="16"/>
                <w:szCs w:val="20"/>
                <w:rtl/>
              </w:rPr>
              <w:t>۰/۷۷۱</w:t>
            </w:r>
            <w:r w:rsidR="00EC4372" w:rsidRPr="00304489">
              <w:rPr>
                <w:rFonts w:ascii="Times New Roman" w:hAnsi="Times New Roman" w:cs="B Mitra"/>
                <w:sz w:val="16"/>
                <w:szCs w:val="20"/>
                <w:rtl/>
              </w:rPr>
              <w:t>)</w:t>
            </w:r>
          </w:p>
        </w:tc>
        <w:tc>
          <w:tcPr>
            <w:tcW w:w="1142" w:type="pct"/>
            <w:vAlign w:val="center"/>
            <w:hideMark/>
          </w:tcPr>
          <w:p w14:paraId="362D77DB" w14:textId="77777777" w:rsidR="00EC4372" w:rsidRPr="00304489" w:rsidRDefault="00EC4372" w:rsidP="00267EAC">
            <w:pPr>
              <w:spacing w:before="20" w:after="20"/>
              <w:jc w:val="center"/>
            </w:pPr>
          </w:p>
        </w:tc>
      </w:tr>
      <w:tr w:rsidR="00EC4372" w:rsidRPr="00304489" w14:paraId="406DCEFB" w14:textId="77777777" w:rsidTr="009F3744">
        <w:tc>
          <w:tcPr>
            <w:cnfStyle w:val="001000000000" w:firstRow="0" w:lastRow="0" w:firstColumn="1" w:lastColumn="0" w:oddVBand="0" w:evenVBand="0" w:oddHBand="0" w:evenHBand="0" w:firstRowFirstColumn="0" w:firstRowLastColumn="0" w:lastRowFirstColumn="0" w:lastRowLastColumn="0"/>
            <w:tcW w:w="1180" w:type="pct"/>
            <w:vAlign w:val="center"/>
            <w:hideMark/>
          </w:tcPr>
          <w:p w14:paraId="270158F3" w14:textId="055EDE01" w:rsidR="00EC4372" w:rsidRPr="00304489" w:rsidRDefault="00EC4372" w:rsidP="00267EAC">
            <w:pPr>
              <w:spacing w:before="20" w:after="20"/>
              <w:jc w:val="center"/>
            </w:pPr>
            <w:r w:rsidRPr="00304489">
              <w:rPr>
                <w:rFonts w:ascii="Times New Roman" w:hAnsi="Times New Roman" w:cs="B Mitra"/>
                <w:sz w:val="16"/>
                <w:szCs w:val="20"/>
                <w:rtl/>
              </w:rPr>
              <w:t>نقایص کارگروهی</w:t>
            </w:r>
          </w:p>
        </w:tc>
        <w:tc>
          <w:tcPr>
            <w:tcW w:w="974" w:type="pct"/>
            <w:vAlign w:val="center"/>
            <w:hideMark/>
          </w:tcPr>
          <w:p w14:paraId="79BE379E" w14:textId="77777777" w:rsidR="00EC4372" w:rsidRPr="00304489" w:rsidRDefault="00EC4372" w:rsidP="00267EAC">
            <w:pPr>
              <w:spacing w:before="20" w:after="20"/>
              <w:jc w:val="center"/>
            </w:pPr>
            <w:r w:rsidRPr="00304489">
              <w:rPr>
                <w:rFonts w:ascii="Times New Roman" w:hAnsi="Times New Roman" w:cs="B Mitra"/>
                <w:sz w:val="16"/>
                <w:szCs w:val="20"/>
                <w:rtl/>
              </w:rPr>
              <w:t>۰/۳۷۲</w:t>
            </w:r>
          </w:p>
        </w:tc>
        <w:tc>
          <w:tcPr>
            <w:tcW w:w="890" w:type="pct"/>
            <w:vAlign w:val="center"/>
            <w:hideMark/>
          </w:tcPr>
          <w:p w14:paraId="1168A455" w14:textId="205834A2" w:rsidR="00EC4372" w:rsidRPr="00304489" w:rsidRDefault="009F3744" w:rsidP="00267EAC">
            <w:pPr>
              <w:spacing w:before="20" w:after="20"/>
              <w:jc w:val="center"/>
            </w:pPr>
            <w:r>
              <w:rPr>
                <w:rFonts w:ascii="Times New Roman" w:hAnsi="Times New Roman" w:cs="B Mitra"/>
                <w:sz w:val="16"/>
                <w:szCs w:val="20"/>
                <w:rtl/>
              </w:rPr>
              <w:t>۰/۱۵۶</w:t>
            </w:r>
            <w:r w:rsidR="003521A8" w:rsidRPr="00304489">
              <w:rPr>
                <w:rFonts w:ascii="Times New Roman" w:hAnsi="Times New Roman" w:cs="B Mitra"/>
                <w:sz w:val="16"/>
                <w:szCs w:val="20"/>
                <w:rtl/>
              </w:rPr>
              <w:t>-</w:t>
            </w:r>
          </w:p>
        </w:tc>
        <w:tc>
          <w:tcPr>
            <w:tcW w:w="814" w:type="pct"/>
            <w:vAlign w:val="center"/>
          </w:tcPr>
          <w:p w14:paraId="76751523" w14:textId="47249F55" w:rsidR="00EC4372" w:rsidRPr="00304489" w:rsidRDefault="009F3744" w:rsidP="00267EAC">
            <w:pPr>
              <w:spacing w:before="20" w:after="20"/>
              <w:jc w:val="center"/>
            </w:pPr>
            <w:r>
              <w:rPr>
                <w:rFonts w:ascii="Times New Roman" w:hAnsi="Times New Roman" w:cs="B Mitra"/>
                <w:sz w:val="16"/>
                <w:szCs w:val="20"/>
                <w:rtl/>
              </w:rPr>
              <w:t>۰/۱۲۳</w:t>
            </w:r>
            <w:r>
              <w:rPr>
                <w:rFonts w:ascii="Times New Roman" w:hAnsi="Times New Roman" w:cs="B Mitra"/>
                <w:sz w:val="16"/>
                <w:szCs w:val="20"/>
                <w:rtl/>
              </w:rPr>
              <w:t>-</w:t>
            </w:r>
          </w:p>
        </w:tc>
        <w:tc>
          <w:tcPr>
            <w:tcW w:w="1142" w:type="pct"/>
            <w:vAlign w:val="center"/>
            <w:hideMark/>
          </w:tcPr>
          <w:p w14:paraId="04B8CBC4" w14:textId="47A1A7A6" w:rsidR="00EC4372" w:rsidRPr="00304489" w:rsidRDefault="009415F7" w:rsidP="00267EAC">
            <w:pPr>
              <w:spacing w:before="20" w:after="20"/>
              <w:jc w:val="center"/>
            </w:pPr>
            <w:r>
              <w:rPr>
                <w:rFonts w:ascii="Times New Roman" w:hAnsi="Times New Roman" w:cs="B Mitra"/>
                <w:sz w:val="16"/>
                <w:szCs w:val="20"/>
                <w:rtl/>
              </w:rPr>
              <w:t xml:space="preserve"> (</w:t>
            </w:r>
            <w:r w:rsidR="009F3744">
              <w:rPr>
                <w:rFonts w:ascii="Times New Roman" w:hAnsi="Times New Roman" w:cs="B Mitra"/>
                <w:sz w:val="16"/>
                <w:szCs w:val="20"/>
                <w:rtl/>
              </w:rPr>
              <w:t>۰/۵۵۹</w:t>
            </w:r>
            <w:r w:rsidR="00EC4372" w:rsidRPr="00304489">
              <w:rPr>
                <w:rFonts w:ascii="Times New Roman" w:hAnsi="Times New Roman" w:cs="B Mitra"/>
                <w:sz w:val="16"/>
                <w:szCs w:val="20"/>
                <w:rtl/>
              </w:rPr>
              <w:t>)</w:t>
            </w:r>
          </w:p>
        </w:tc>
      </w:tr>
    </w:tbl>
    <w:p w14:paraId="5EDEC5B1" w14:textId="65E5D159" w:rsidR="001D1B9A" w:rsidRPr="00D808D8" w:rsidRDefault="001D1B9A" w:rsidP="00D808D8">
      <w:pPr>
        <w:pStyle w:val="2"/>
        <w:spacing w:before="180"/>
      </w:pPr>
      <w:r>
        <w:rPr/>
        <w:t xml:space="preserve">جذر AVE هر سازه (جدول ۲) از همبستگی آن با سایر سازه‌ها بزرگ‌تر است و همه مقادیر HTMT کمتر از ۰/۸۵ است (بیشترین مقدار، ۰/۴۲۰، میان نقایص کارگروهی و خستگی عاطفی)؛ بنابراین روایی تمایز تأیید می‌شود.</w:t>
      </w:r>
    </w:p>
    <w:p w14:paraId="2352F916" w14:textId="020D7C25" w:rsidR="001D1B9A" w:rsidRPr="003D2A8D" w:rsidRDefault="003D2A8D" w:rsidP="003D2A8D">
      <w:pPr>
        <w:pStyle w:val="20"/>
        <w:keepNext/>
      </w:pPr>
      <w:r>
        <w:rPr/>
        <w:t xml:space="preserve">ارزیابی هم‌خطی چندگانه و ضریب تعیین</w:t>
      </w:r>
    </w:p>
    <w:p w14:paraId="412A760B" w14:textId="256C323E" w:rsidR="001D1B9A" w:rsidRPr="001D1B9A" w:rsidRDefault="001D1B9A" w:rsidP="001D1B9A">
      <w:pPr>
        <w:pStyle w:val="2"/>
      </w:pPr>
      <w:r w:rsidRPr="001D1B9A">
        <w:rPr>
          <w:rtl/>
        </w:rPr>
        <w:t xml:space="preserve">یکی از مفروضات اساسی در مدل‌سازی معادلات ساختاری، عدم وجود هم‌خطی چندگانه</w:t>
      </w:r>
      <w:r w:rsidR="003D2A8D">
        <w:rPr>
          <w:rStyle w:val="FootnoteReference"/>
          <w:rFonts w:cs="B Zar"/>
          <w:b w:val="0"/>
          <w:bCs w:val="0"/>
          <w:color w:val="000000"/>
          <w:szCs w:val="22"/>
          <w:rtl/>
        </w:rPr>
        <w:footnoteReference w:id="74"/>
      </w:r>
      <w:r w:rsidR="009415F7">
        <w:rPr>
          <w:rtl/>
        </w:rPr>
        <w:t xml:space="preserve"> </w:t>
      </w:r>
      <w:r w:rsidRPr="001D1B9A">
        <w:rPr>
          <w:rtl/>
        </w:rPr>
        <w:t xml:space="preserve">میان متغیرهای مستقل (پیش‌بین) است.</w:t>
      </w:r>
    </w:p>
    <w:p w14:paraId="51A1F8CA" w14:textId="2F648E07" w:rsidR="001D1B9A" w:rsidRPr="001D1B9A" w:rsidRDefault="001D1B9A" w:rsidP="001D1B9A">
      <w:pPr>
        <w:pStyle w:val="2"/>
      </w:pPr>
      <w:r>
        <w:rPr/>
        <w:t xml:space="preserve">مقادیر VIF (حداکثر ۱/۰۴۳) کمتر از ۳/۳ و مقادیر تلورانس بالاتر از ۰/۹۰ است؛ بنابراین هم‌خطی چندگانه وجود ندارد. ضریب تعیین (R²) خستگی عاطفی ۰/۴۱۲ است، یعنی مدل ۴۱/۲ درصد از واریانس آن را تبیین می‌کند.</w:t>
      </w:r>
    </w:p>
    <w:p w14:paraId="2039BB7D" w14:textId="448B7E51" w:rsidR="00B0394F" w:rsidRPr="003D2A8D" w:rsidRDefault="00E648F0" w:rsidP="00B0394F">
      <w:pPr>
        <w:pStyle w:val="20"/>
        <w:keepNext/>
      </w:pPr>
      <w:r>
        <w:rPr/>
        <w:t xml:space="preserve">شاخص‌های برازش مدل</w:t>
      </w:r>
    </w:p>
    <w:p w14:paraId="5BB19D59" w14:textId="7D8933CE" w:rsidR="00B0394F" w:rsidRPr="00B0394F" w:rsidRDefault="00B0394F" w:rsidP="00B0394F">
      <w:pPr>
        <w:pStyle w:val="2"/>
      </w:pPr>
      <w:r w:rsidRPr="00B0394F">
        <w:rPr>
          <w:rtl/>
        </w:rPr>
        <w:t xml:space="preserve">پس از حصول اطمینان از برآورده شدن الزامات پایایی و روایی در ابزار اندازه‌گیری، مدل ساختاری پژوهش به منظور بررسی اثرات متغیرهای پیش‌بین بر خستگی عاطفی و همچنین ارزیابی میزان برازش</w:t>
      </w:r>
      <w:r w:rsidR="00E648F0">
        <w:rPr>
          <w:rStyle w:val="FootnoteReference"/>
          <w:rFonts w:cs="B Zar"/>
          <w:b w:val="0"/>
          <w:bCs w:val="0"/>
          <w:color w:val="000000"/>
          <w:szCs w:val="22"/>
          <w:rtl/>
        </w:rPr>
        <w:footnoteReference w:id="75"/>
      </w:r>
      <w:r w:rsidRPr="00B0394F">
        <w:rPr/>
        <w:t xml:space="preserve"> </w:t>
      </w:r>
      <w:r w:rsidRPr="00B0394F">
        <w:rPr>
          <w:rtl/>
        </w:rPr>
        <w:t xml:space="preserve">مدل مفهومی ارزیابی می‌شود.</w:t>
      </w:r>
    </w:p>
    <w:p w14:paraId="47EE381F" w14:textId="0FCF2CA7" w:rsidR="00B0394F" w:rsidRDefault="00B0394F" w:rsidP="00B0394F">
      <w:pPr>
        <w:pStyle w:val="a6"/>
        <w:keepNext/>
        <w:spacing w:before="160" w:after="60"/>
        <w:ind w:left="0" w:right="0"/>
        <w:jc w:val="center"/>
      </w:pPr>
      <w:r w:rsidRPr="00B0394F">
        <w:rPr>
          <w:rFonts w:ascii="Times New Roman" w:hAnsi="Times New Roman" w:cs="B Mitra"/>
          <w:b/>
          <w:bCs/>
          <w:sz w:val="20"/>
          <w:szCs w:val="20"/>
          <w:rtl/>
        </w:rPr>
        <w:t xml:space="preserve">جدول ۳.</w:t>
      </w:r>
      <w:r w:rsidR="00237F1C">
        <w:rPr>
          <w:rFonts w:ascii="Times New Roman" w:hAnsi="Times New Roman" w:cs="B Mitra"/>
          <w:b/>
          <w:bCs/>
          <w:sz w:val="20"/>
          <w:szCs w:val="20"/>
          <w:rtl/>
        </w:rPr>
        <w:t xml:space="preserve"/>
      </w:r>
      <w:r w:rsidRPr="00B0394F">
        <w:rPr>
          <w:rFonts w:ascii="Times New Roman" w:hAnsi="Times New Roman" w:cs="B Mitra"/>
          <w:b/>
          <w:bCs/>
          <w:sz w:val="20"/>
          <w:szCs w:val="20"/>
          <w:rtl/>
        </w:rPr>
        <w:t xml:space="preserve"> شاخص‌های برازش مدل معادلات ساختاری</w:t>
      </w:r>
    </w:p>
    <w:tbl>
      <w:tblPr>
        <w:tblStyle w:val="PlainTable1"/>
        <w:bidiVisual/>
        <w:tblW w:w="5000" w:type="pct"/>
        <w:tblLook w:val="04A0" w:firstRow="1" w:lastRow="0" w:firstColumn="1" w:lastColumn="0" w:noHBand="0" w:noVBand="1"/>
      </w:tblPr>
      <w:tblGrid>
        <w:gridCol w:w="1146"/>
        <w:gridCol w:w="884"/>
        <w:gridCol w:w="795"/>
        <w:gridCol w:w="972"/>
        <w:gridCol w:w="795"/>
        <w:gridCol w:w="795"/>
        <w:gridCol w:w="884"/>
        <w:gridCol w:w="875"/>
        <w:gridCol w:w="1078"/>
        <w:gridCol w:w="793"/>
      </w:tblGrid>
      <w:tr w:rsidR="00213F66" w:rsidRPr="00213F66" w14:paraId="423AF400" w14:textId="77777777" w:rsidTr="00213F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5" w:type="pct"/>
            <w:vMerge w:val="restart"/>
            <w:vAlign w:val="center"/>
            <w:hideMark/>
          </w:tcPr>
          <w:p w14:paraId="18EBE078" w14:textId="77777777" w:rsidR="00213F66" w:rsidRPr="00213F66" w:rsidRDefault="00213F66" w:rsidP="003A36B6">
            <w:pPr>
              <w:spacing w:before="20" w:after="20"/>
              <w:jc w:val="center"/>
            </w:pPr>
            <w:r w:rsidRPr="00213F66">
              <w:rPr>
                <w:rFonts w:ascii="Times New Roman" w:hAnsi="Times New Roman" w:cs="B Mitra"/>
                <w:b/>
                <w:bCs/>
                <w:sz w:val="16"/>
                <w:szCs w:val="20"/>
                <w:rtl/>
              </w:rPr>
              <w:t>دسته‌بندی</w:t>
            </w:r>
          </w:p>
        </w:tc>
        <w:tc>
          <w:tcPr>
            <w:tcW w:w="1469" w:type="pct"/>
            <w:gridSpan w:val="3"/>
            <w:vAlign w:val="center"/>
            <w:hideMark/>
          </w:tcPr>
          <w:p w14:paraId="69BC1008" w14:textId="515F4B4C" w:rsidR="00213F66" w:rsidRPr="00213F66" w:rsidRDefault="00213F66" w:rsidP="003A36B6">
            <w:pPr>
              <w:spacing w:before="20" w:after="20"/>
              <w:jc w:val="center"/>
            </w:pPr>
            <w:r w:rsidRPr="00213F66">
              <w:rPr>
                <w:rFonts w:ascii="Times New Roman" w:hAnsi="Times New Roman" w:cs="B Mitra"/>
                <w:b/>
                <w:bCs/>
                <w:sz w:val="16"/>
                <w:szCs w:val="20"/>
                <w:rtl/>
              </w:rPr>
              <w:t>مطلق</w:t>
            </w:r>
          </w:p>
        </w:tc>
        <w:tc>
          <w:tcPr>
            <w:tcW w:w="882" w:type="pct"/>
            <w:gridSpan w:val="2"/>
            <w:vAlign w:val="center"/>
            <w:hideMark/>
          </w:tcPr>
          <w:p w14:paraId="79338A0C" w14:textId="1CEDCC1C" w:rsidR="00213F66" w:rsidRPr="00213F66" w:rsidRDefault="00213F66" w:rsidP="003A36B6">
            <w:pPr>
              <w:spacing w:before="20" w:after="20"/>
              <w:jc w:val="center"/>
            </w:pPr>
            <w:r w:rsidRPr="00213F66">
              <w:rPr>
                <w:rFonts w:ascii="Times New Roman" w:hAnsi="Times New Roman" w:cs="B Mitra"/>
                <w:b/>
                <w:bCs/>
                <w:sz w:val="16"/>
                <w:szCs w:val="20"/>
                <w:rtl/>
              </w:rPr>
              <w:t>نسبی</w:t>
            </w:r>
          </w:p>
        </w:tc>
        <w:tc>
          <w:tcPr>
            <w:tcW w:w="975" w:type="pct"/>
            <w:gridSpan w:val="2"/>
            <w:vAlign w:val="center"/>
            <w:hideMark/>
          </w:tcPr>
          <w:p w14:paraId="4B43FD2B" w14:textId="7F300A18" w:rsidR="00213F66" w:rsidRPr="00213F66" w:rsidRDefault="00213F66" w:rsidP="003A36B6">
            <w:pPr>
              <w:spacing w:before="20" w:after="20"/>
              <w:jc w:val="center"/>
            </w:pPr>
            <w:r w:rsidRPr="00213F66">
              <w:rPr>
                <w:rFonts w:ascii="Times New Roman" w:hAnsi="Times New Roman" w:cs="B Mitra"/>
                <w:b/>
                <w:bCs/>
                <w:sz w:val="16"/>
                <w:szCs w:val="20"/>
                <w:rtl/>
              </w:rPr>
              <w:t>مقتصد</w:t>
            </w:r>
          </w:p>
        </w:tc>
        <w:tc>
          <w:tcPr>
            <w:tcW w:w="1039" w:type="pct"/>
            <w:gridSpan w:val="2"/>
            <w:vAlign w:val="center"/>
            <w:hideMark/>
          </w:tcPr>
          <w:p w14:paraId="59879A65" w14:textId="7100433C" w:rsidR="00213F66" w:rsidRPr="00213F66" w:rsidRDefault="00213F66" w:rsidP="003A36B6">
            <w:pPr>
              <w:spacing w:before="20" w:after="20"/>
              <w:jc w:val="center"/>
            </w:pPr>
            <w:r w:rsidRPr="00213F66">
              <w:rPr>
                <w:rFonts w:ascii="Times New Roman" w:hAnsi="Times New Roman" w:cs="B Mitra"/>
                <w:b/>
                <w:bCs/>
                <w:sz w:val="16"/>
                <w:szCs w:val="20"/>
                <w:rtl/>
              </w:rPr>
              <w:t>عدم مرکزیت</w:t>
            </w:r>
          </w:p>
        </w:tc>
      </w:tr>
      <w:tr w:rsidR="00213F66" w:rsidRPr="00213F66" w14:paraId="53B68448" w14:textId="77777777" w:rsidTr="00213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5" w:type="pct"/>
            <w:vMerge/>
            <w:vAlign w:val="center"/>
          </w:tcPr>
          <w:p w14:paraId="374E552C" w14:textId="77777777" w:rsidR="00213F66" w:rsidRPr="00213F66" w:rsidRDefault="00213F66" w:rsidP="003A36B6">
            <w:pPr>
              <w:spacing w:before="20" w:after="20"/>
              <w:jc w:val="center"/>
            </w:pPr>
          </w:p>
        </w:tc>
        <w:tc>
          <w:tcPr>
            <w:tcW w:w="490" w:type="pct"/>
            <w:vAlign w:val="center"/>
          </w:tcPr>
          <w:p w14:paraId="5326391F" w14:textId="25BCED99" w:rsidR="00213F66" w:rsidRPr="00213F66" w:rsidRDefault="00213F66" w:rsidP="003A36B6">
            <w:pPr>
              <w:spacing w:before="20" w:after="20"/>
              <w:jc w:val="center"/>
            </w:pPr>
            <w:r w:rsidRPr="00213F66">
              <w:rPr>
                <w:rFonts w:ascii="Times New Roman" w:hAnsi="Times New Roman" w:cs="B Mitra"/>
                <w:sz w:val="16"/>
                <w:szCs w:val="20"/>
              </w:rPr>
              <w:t>X2/df</w:t>
            </w:r>
          </w:p>
        </w:tc>
        <w:tc>
          <w:tcPr>
            <w:tcW w:w="441" w:type="pct"/>
            <w:vAlign w:val="center"/>
          </w:tcPr>
          <w:p w14:paraId="7C6A46AE" w14:textId="262DB588" w:rsidR="00213F66" w:rsidRPr="00213F66" w:rsidRDefault="00213F66" w:rsidP="003A36B6">
            <w:pPr>
              <w:spacing w:before="20" w:after="20"/>
              <w:jc w:val="center"/>
            </w:pPr>
            <w:r w:rsidRPr="00213F66">
              <w:rPr>
                <w:rFonts w:ascii="Times New Roman" w:hAnsi="Times New Roman" w:cs="B Mitra"/>
                <w:sz w:val="16"/>
                <w:szCs w:val="20"/>
              </w:rPr>
              <w:t>GFI</w:t>
            </w:r>
          </w:p>
        </w:tc>
        <w:tc>
          <w:tcPr>
            <w:tcW w:w="539" w:type="pct"/>
          </w:tcPr>
          <w:p w14:paraId="5552D137" w14:textId="06A41F82" w:rsidR="00213F66" w:rsidRPr="00213F66" w:rsidRDefault="00213F66" w:rsidP="003A36B6">
            <w:pPr>
              <w:spacing w:before="20" w:after="20"/>
              <w:jc w:val="center"/>
            </w:pPr>
            <w:r w:rsidRPr="00213F66">
              <w:rPr>
                <w:rFonts w:ascii="Times New Roman" w:hAnsi="Times New Roman" w:cs="B Mitra"/>
                <w:sz w:val="16"/>
                <w:szCs w:val="20"/>
              </w:rPr>
              <w:t>SRMR</w:t>
            </w:r>
            <w:r w:rsidRPr="00213F66">
              <w:rPr>
                <w:rFonts w:ascii="Times New Roman" w:hAnsi="Times New Roman" w:cs="B Mitra"/>
                <w:sz w:val="16"/>
                <w:szCs w:val="20"/>
                <w:rtl/>
              </w:rPr>
              <w:t xml:space="preserve">       </w:t>
            </w:r>
          </w:p>
        </w:tc>
        <w:tc>
          <w:tcPr>
            <w:tcW w:w="441" w:type="pct"/>
            <w:vAlign w:val="center"/>
          </w:tcPr>
          <w:p w14:paraId="14267B0C" w14:textId="6EBFF625" w:rsidR="00213F66" w:rsidRPr="00213F66" w:rsidRDefault="00213F66" w:rsidP="003A36B6">
            <w:pPr>
              <w:spacing w:before="20" w:after="20"/>
              <w:jc w:val="center"/>
            </w:pPr>
            <w:r w:rsidRPr="00213F66">
              <w:rPr>
                <w:rFonts w:ascii="Times New Roman" w:hAnsi="Times New Roman" w:cs="B Mitra"/>
                <w:sz w:val="16"/>
                <w:szCs w:val="20"/>
              </w:rPr>
              <w:t>IFI</w:t>
            </w:r>
          </w:p>
        </w:tc>
        <w:tc>
          <w:tcPr>
            <w:tcW w:w="441" w:type="pct"/>
            <w:vAlign w:val="center"/>
          </w:tcPr>
          <w:p w14:paraId="234B3C53" w14:textId="491D7AD2" w:rsidR="00213F66" w:rsidRPr="00213F66" w:rsidRDefault="00213F66" w:rsidP="003A36B6">
            <w:pPr>
              <w:spacing w:before="20" w:after="20"/>
              <w:jc w:val="center"/>
            </w:pPr>
            <w:r w:rsidRPr="00213F66">
              <w:rPr>
                <w:rFonts w:ascii="Times New Roman" w:hAnsi="Times New Roman" w:cs="B Mitra"/>
                <w:sz w:val="16"/>
                <w:szCs w:val="20"/>
              </w:rPr>
              <w:t>NFI</w:t>
            </w:r>
          </w:p>
        </w:tc>
        <w:tc>
          <w:tcPr>
            <w:tcW w:w="490" w:type="pct"/>
            <w:vAlign w:val="center"/>
          </w:tcPr>
          <w:p w14:paraId="18560223" w14:textId="73B42799" w:rsidR="00213F66" w:rsidRPr="00213F66" w:rsidRDefault="00213F66" w:rsidP="003A36B6">
            <w:pPr>
              <w:spacing w:before="20" w:after="20"/>
              <w:jc w:val="center"/>
            </w:pPr>
            <w:r w:rsidRPr="00213F66">
              <w:rPr>
                <w:rFonts w:ascii="Times New Roman" w:hAnsi="Times New Roman" w:cs="B Mitra"/>
                <w:sz w:val="16"/>
                <w:szCs w:val="20"/>
              </w:rPr>
              <w:t>PGFI</w:t>
            </w:r>
          </w:p>
        </w:tc>
        <w:tc>
          <w:tcPr>
            <w:tcW w:w="485" w:type="pct"/>
            <w:vAlign w:val="center"/>
          </w:tcPr>
          <w:p w14:paraId="369CC538" w14:textId="7D8DA9AB" w:rsidR="00213F66" w:rsidRPr="00213F66" w:rsidRDefault="00213F66" w:rsidP="003A36B6">
            <w:pPr>
              <w:spacing w:before="20" w:after="20"/>
              <w:jc w:val="center"/>
            </w:pPr>
            <w:r w:rsidRPr="00213F66">
              <w:rPr>
                <w:rFonts w:ascii="Times New Roman" w:hAnsi="Times New Roman" w:cs="B Mitra"/>
                <w:sz w:val="16"/>
                <w:szCs w:val="20"/>
              </w:rPr>
              <w:t>PNFI</w:t>
            </w:r>
          </w:p>
        </w:tc>
        <w:tc>
          <w:tcPr>
            <w:tcW w:w="598" w:type="pct"/>
            <w:vAlign w:val="center"/>
          </w:tcPr>
          <w:p w14:paraId="3746BA47" w14:textId="5F71E55C" w:rsidR="00213F66" w:rsidRPr="00213F66" w:rsidRDefault="00213F66" w:rsidP="003A36B6">
            <w:pPr>
              <w:spacing w:before="20" w:after="20"/>
              <w:jc w:val="center"/>
            </w:pPr>
            <w:r w:rsidRPr="00213F66">
              <w:rPr>
                <w:rFonts w:ascii="Times New Roman" w:hAnsi="Times New Roman" w:cs="B Mitra"/>
                <w:sz w:val="16"/>
                <w:szCs w:val="20"/>
              </w:rPr>
              <w:t>RMSEA</w:t>
            </w:r>
          </w:p>
        </w:tc>
        <w:tc>
          <w:tcPr>
            <w:tcW w:w="441" w:type="pct"/>
            <w:vAlign w:val="center"/>
          </w:tcPr>
          <w:p w14:paraId="2F6513D4" w14:textId="3236D9FF" w:rsidR="00213F66" w:rsidRPr="00213F66" w:rsidRDefault="00213F66" w:rsidP="003A36B6">
            <w:pPr>
              <w:spacing w:before="20" w:after="20"/>
              <w:jc w:val="center"/>
            </w:pPr>
            <w:r w:rsidRPr="00213F66">
              <w:rPr>
                <w:rFonts w:ascii="Times New Roman" w:hAnsi="Times New Roman" w:cs="B Mitra"/>
                <w:sz w:val="16"/>
                <w:szCs w:val="20"/>
              </w:rPr>
              <w:t>CFI</w:t>
            </w:r>
          </w:p>
        </w:tc>
      </w:tr>
      <w:tr w:rsidR="00213F66" w:rsidRPr="00213F66" w14:paraId="6BE7E3D3" w14:textId="77777777" w:rsidTr="00213F66">
        <w:tc>
          <w:tcPr>
            <w:cnfStyle w:val="001000000000" w:firstRow="0" w:lastRow="0" w:firstColumn="1" w:lastColumn="0" w:oddVBand="0" w:evenVBand="0" w:oddHBand="0" w:evenHBand="0" w:firstRowFirstColumn="0" w:firstRowLastColumn="0" w:lastRowFirstColumn="0" w:lastRowLastColumn="0"/>
            <w:tcW w:w="635" w:type="pct"/>
            <w:vAlign w:val="center"/>
            <w:hideMark/>
          </w:tcPr>
          <w:p w14:paraId="6AAF7FA3" w14:textId="77777777" w:rsidR="00213F66" w:rsidRPr="00213F66" w:rsidRDefault="00213F66" w:rsidP="00213F66">
            <w:pPr>
              <w:spacing w:before="20" w:after="20"/>
              <w:jc w:val="center"/>
            </w:pPr>
            <w:r w:rsidRPr="00213F66">
              <w:rPr>
                <w:rFonts w:ascii="Times New Roman" w:hAnsi="Times New Roman" w:cs="B Mitra"/>
                <w:sz w:val="16"/>
                <w:szCs w:val="20"/>
                <w:rtl/>
              </w:rPr>
              <w:t>حد آستانه پذیرش</w:t>
            </w:r>
          </w:p>
        </w:tc>
        <w:tc>
          <w:tcPr>
            <w:tcW w:w="490" w:type="pct"/>
            <w:vAlign w:val="center"/>
            <w:hideMark/>
          </w:tcPr>
          <w:p w14:paraId="69C06FAC" w14:textId="77777777" w:rsidR="00213F66" w:rsidRPr="00213F66" w:rsidRDefault="00213F66" w:rsidP="00213F66">
            <w:pPr>
              <w:spacing w:before="20" w:after="20"/>
              <w:jc w:val="center"/>
            </w:pPr>
            <w:r w:rsidRPr="00213F66">
              <w:rPr>
                <w:rFonts w:ascii="Times New Roman" w:hAnsi="Times New Roman" w:cs="B Mitra"/>
                <w:sz w:val="16"/>
                <w:szCs w:val="20"/>
                <w:rtl/>
              </w:rPr>
              <w:t>۱</w:t>
            </w:r>
            <w:r w:rsidRPr="00213F66">
              <w:rPr>
                <w:rFonts w:ascii="Times New Roman" w:hAnsi="Times New Roman" w:cs="B Mitra"/>
                <w:sz w:val="16"/>
                <w:szCs w:val="20"/>
              </w:rPr>
              <w:t xml:space="preserve"> </w:t>
            </w:r>
            <w:r w:rsidRPr="00213F66">
              <w:rPr>
                <w:rFonts w:ascii="Times New Roman" w:hAnsi="Times New Roman" w:cs="B Mitra"/>
                <w:sz w:val="16"/>
                <w:szCs w:val="20"/>
                <w:rtl/>
              </w:rPr>
              <w:t>تا ۵</w:t>
            </w:r>
          </w:p>
        </w:tc>
        <w:tc>
          <w:tcPr>
            <w:tcW w:w="441" w:type="pct"/>
            <w:vAlign w:val="center"/>
            <w:hideMark/>
          </w:tcPr>
          <w:p w14:paraId="16890310" w14:textId="40C2C972" w:rsidR="00213F66" w:rsidRPr="00213F66" w:rsidRDefault="00213F66" w:rsidP="00213F66">
            <w:pPr>
              <w:spacing w:before="20" w:after="20"/>
              <w:jc w:val="center"/>
            </w:pPr>
            <w:r w:rsidRPr="00213F66">
              <w:rPr>
                <w:rFonts w:ascii="Times New Roman" w:hAnsi="Times New Roman" w:cs="B Mitra"/>
                <w:sz w:val="16"/>
                <w:szCs w:val="20"/>
                <w:rtl/>
              </w:rPr>
              <w:t xml:space="preserve"> </w:t>
            </w:r>
            <w:r w:rsidR="00237F1C">
              <w:rPr>
                <w:rFonts w:ascii="Times New Roman" w:hAnsi="Times New Roman" w:cs="B Mitra"/>
                <w:sz w:val="16"/>
                <w:szCs w:val="20"/>
                <w:rtl/>
              </w:rPr>
              <w:t>۰/۹</w:t>
            </w:r>
            <w:r w:rsidRPr="00213F66">
              <w:rPr>
                <w:rFonts w:ascii="Times New Roman" w:hAnsi="Times New Roman" w:cs="B Mitra"/>
                <w:sz w:val="16"/>
                <w:szCs w:val="20"/>
                <w:rtl/>
              </w:rPr>
              <w:t xml:space="preserve"> &lt;</w:t>
            </w:r>
            <w:r w:rsidRPr="00213F66">
              <w:rPr>
                <w:rFonts w:ascii="Times New Roman" w:hAnsi="Times New Roman" w:cs="B Mitra"/>
                <w:sz w:val="16"/>
                <w:szCs w:val="20"/>
                <w:rtl/>
              </w:rPr>
              <w:t xml:space="preserve"> </w:t>
            </w:r>
          </w:p>
        </w:tc>
        <w:tc>
          <w:tcPr>
            <w:tcW w:w="539" w:type="pct"/>
            <w:vAlign w:val="center"/>
          </w:tcPr>
          <w:p w14:paraId="27DFD7F1" w14:textId="026F4E30" w:rsidR="00213F66" w:rsidRPr="00213F66" w:rsidRDefault="00213F66" w:rsidP="00213F66">
            <w:pPr>
              <w:spacing w:before="20" w:after="20"/>
              <w:jc w:val="center"/>
            </w:pPr>
            <w:r w:rsidRPr="00213F66">
              <w:rPr>
                <w:rFonts w:ascii="Times New Roman" w:hAnsi="Times New Roman" w:cs="B Mitra"/>
                <w:sz w:val="16"/>
                <w:szCs w:val="20"/>
                <w:rtl/>
              </w:rPr>
              <w:t xml:space="preserve"> </w:t>
            </w:r>
            <w:r w:rsidR="00237F1C">
              <w:rPr>
                <w:rFonts w:ascii="Times New Roman" w:hAnsi="Times New Roman" w:cs="B Mitra"/>
                <w:sz w:val="16"/>
                <w:szCs w:val="20"/>
                <w:rtl/>
              </w:rPr>
              <w:t>۰/۰۸</w:t>
            </w:r>
            <w:r w:rsidRPr="00213F66">
              <w:rPr>
                <w:rFonts w:ascii="Times New Roman" w:hAnsi="Times New Roman" w:cs="B Mitra"/>
                <w:sz w:val="16"/>
                <w:szCs w:val="20"/>
                <w:rtl/>
              </w:rPr>
              <w:t xml:space="preserve"> &gt;</w:t>
            </w:r>
            <w:r w:rsidRPr="00213F66">
              <w:rPr>
                <w:rFonts w:ascii="Times New Roman" w:hAnsi="Times New Roman" w:cs="B Mitra"/>
                <w:sz w:val="16"/>
                <w:szCs w:val="20"/>
                <w:rtl/>
              </w:rPr>
              <w:t xml:space="preserve"> </w:t>
            </w:r>
          </w:p>
        </w:tc>
        <w:tc>
          <w:tcPr>
            <w:tcW w:w="441" w:type="pct"/>
            <w:vAlign w:val="center"/>
            <w:hideMark/>
          </w:tcPr>
          <w:p w14:paraId="21472DAB" w14:textId="42A8EF87" w:rsidR="00213F66" w:rsidRPr="00213F66" w:rsidRDefault="00213F66" w:rsidP="00213F66">
            <w:pPr>
              <w:spacing w:before="20" w:after="20"/>
              <w:jc w:val="center"/>
            </w:pPr>
            <w:r w:rsidRPr="00213F66">
              <w:rPr>
                <w:rFonts w:ascii="Times New Roman" w:hAnsi="Times New Roman" w:cs="B Mitra"/>
                <w:sz w:val="16"/>
                <w:szCs w:val="20"/>
                <w:rtl/>
              </w:rPr>
              <w:t xml:space="preserve"> </w:t>
            </w:r>
            <w:r w:rsidR="00237F1C">
              <w:rPr>
                <w:rFonts w:ascii="Times New Roman" w:hAnsi="Times New Roman" w:cs="B Mitra"/>
                <w:sz w:val="16"/>
                <w:szCs w:val="20"/>
                <w:rtl/>
              </w:rPr>
              <w:t>۰/۹</w:t>
            </w:r>
            <w:r w:rsidRPr="00213F66">
              <w:rPr>
                <w:rFonts w:ascii="Times New Roman" w:hAnsi="Times New Roman" w:cs="B Mitra"/>
                <w:sz w:val="16"/>
                <w:szCs w:val="20"/>
                <w:rtl/>
              </w:rPr>
              <w:t xml:space="preserve"> &lt;</w:t>
            </w:r>
            <w:r w:rsidRPr="00213F66">
              <w:rPr>
                <w:rFonts w:ascii="Times New Roman" w:hAnsi="Times New Roman" w:cs="B Mitra"/>
                <w:sz w:val="16"/>
                <w:szCs w:val="20"/>
                <w:rtl/>
              </w:rPr>
              <w:t xml:space="preserve"> </w:t>
            </w:r>
          </w:p>
        </w:tc>
        <w:tc>
          <w:tcPr>
            <w:tcW w:w="441" w:type="pct"/>
            <w:vAlign w:val="center"/>
            <w:hideMark/>
          </w:tcPr>
          <w:p w14:paraId="42AFBD15" w14:textId="19AD476A" w:rsidR="00213F66" w:rsidRPr="00213F66" w:rsidRDefault="00213F66" w:rsidP="00213F66">
            <w:pPr>
              <w:spacing w:before="20" w:after="20"/>
              <w:jc w:val="center"/>
            </w:pPr>
            <w:r w:rsidRPr="00213F66">
              <w:rPr>
                <w:rFonts w:ascii="Times New Roman" w:hAnsi="Times New Roman" w:cs="B Mitra"/>
                <w:sz w:val="16"/>
                <w:szCs w:val="20"/>
                <w:rtl/>
              </w:rPr>
              <w:t xml:space="preserve"> </w:t>
            </w:r>
            <w:r w:rsidR="00237F1C">
              <w:rPr>
                <w:rFonts w:ascii="Times New Roman" w:hAnsi="Times New Roman" w:cs="B Mitra"/>
                <w:sz w:val="16"/>
                <w:szCs w:val="20"/>
                <w:rtl/>
              </w:rPr>
              <w:t>۰/۹</w:t>
            </w:r>
            <w:r w:rsidRPr="00213F66">
              <w:rPr>
                <w:rFonts w:ascii="Times New Roman" w:hAnsi="Times New Roman" w:cs="B Mitra"/>
                <w:sz w:val="16"/>
                <w:szCs w:val="20"/>
                <w:rtl/>
              </w:rPr>
              <w:t xml:space="preserve"> &lt;</w:t>
            </w:r>
            <w:r w:rsidRPr="00213F66">
              <w:rPr>
                <w:rFonts w:ascii="Times New Roman" w:hAnsi="Times New Roman" w:cs="B Mitra"/>
                <w:sz w:val="16"/>
                <w:szCs w:val="20"/>
                <w:rtl/>
              </w:rPr>
              <w:t xml:space="preserve"> </w:t>
            </w:r>
          </w:p>
        </w:tc>
        <w:tc>
          <w:tcPr>
            <w:tcW w:w="490" w:type="pct"/>
            <w:vAlign w:val="center"/>
            <w:hideMark/>
          </w:tcPr>
          <w:p w14:paraId="6AF59ECD" w14:textId="49B7FB1D" w:rsidR="00213F66" w:rsidRPr="00213F66" w:rsidRDefault="00213F66" w:rsidP="00213F66">
            <w:pPr>
              <w:spacing w:before="20" w:after="20"/>
              <w:jc w:val="center"/>
            </w:pPr>
            <w:r w:rsidRPr="00213F66">
              <w:rPr>
                <w:rFonts w:ascii="Times New Roman" w:hAnsi="Times New Roman" w:cs="B Mitra"/>
                <w:sz w:val="16"/>
                <w:szCs w:val="20"/>
                <w:rtl/>
              </w:rPr>
              <w:t xml:space="preserve"> </w:t>
            </w:r>
            <w:r w:rsidR="00237F1C">
              <w:rPr>
                <w:rFonts w:ascii="Times New Roman" w:hAnsi="Times New Roman" w:cs="B Mitra"/>
                <w:sz w:val="16"/>
                <w:szCs w:val="20"/>
                <w:rtl/>
              </w:rPr>
              <w:t>۰/۵</w:t>
            </w:r>
            <w:r w:rsidRPr="00213F66">
              <w:rPr>
                <w:rFonts w:ascii="Times New Roman" w:hAnsi="Times New Roman" w:cs="B Mitra"/>
                <w:sz w:val="16"/>
                <w:szCs w:val="20"/>
                <w:rtl/>
              </w:rPr>
              <w:t xml:space="preserve"> &lt;</w:t>
            </w:r>
            <w:r w:rsidRPr="00213F66">
              <w:rPr>
                <w:rFonts w:ascii="Times New Roman" w:hAnsi="Times New Roman" w:cs="B Mitra"/>
                <w:sz w:val="16"/>
                <w:szCs w:val="20"/>
                <w:rtl/>
              </w:rPr>
              <w:t xml:space="preserve"> </w:t>
            </w:r>
          </w:p>
        </w:tc>
        <w:tc>
          <w:tcPr>
            <w:tcW w:w="485" w:type="pct"/>
            <w:vAlign w:val="center"/>
            <w:hideMark/>
          </w:tcPr>
          <w:p w14:paraId="6BDA05F2" w14:textId="46A5BEEF" w:rsidR="00213F66" w:rsidRPr="00213F66" w:rsidRDefault="00213F66" w:rsidP="00213F66">
            <w:pPr>
              <w:spacing w:before="20" w:after="20"/>
              <w:jc w:val="center"/>
            </w:pPr>
            <w:r w:rsidRPr="00213F66">
              <w:rPr>
                <w:rFonts w:ascii="Times New Roman" w:hAnsi="Times New Roman" w:cs="B Mitra"/>
                <w:sz w:val="16"/>
                <w:szCs w:val="20"/>
                <w:rtl/>
              </w:rPr>
              <w:t xml:space="preserve"> </w:t>
            </w:r>
            <w:r w:rsidR="00237F1C">
              <w:rPr>
                <w:rFonts w:ascii="Times New Roman" w:hAnsi="Times New Roman" w:cs="B Mitra"/>
                <w:sz w:val="16"/>
                <w:szCs w:val="20"/>
                <w:rtl/>
              </w:rPr>
              <w:t>۰/۵</w:t>
            </w:r>
            <w:r w:rsidRPr="00213F66">
              <w:rPr>
                <w:rFonts w:ascii="Times New Roman" w:hAnsi="Times New Roman" w:cs="B Mitra"/>
                <w:sz w:val="16"/>
                <w:szCs w:val="20"/>
                <w:rtl/>
              </w:rPr>
              <w:t xml:space="preserve"> &lt;</w:t>
            </w:r>
            <w:r w:rsidRPr="00213F66">
              <w:rPr>
                <w:rFonts w:ascii="Times New Roman" w:hAnsi="Times New Roman" w:cs="B Mitra"/>
                <w:sz w:val="16"/>
                <w:szCs w:val="20"/>
                <w:rtl/>
              </w:rPr>
              <w:t xml:space="preserve"> </w:t>
            </w:r>
          </w:p>
        </w:tc>
        <w:tc>
          <w:tcPr>
            <w:tcW w:w="598" w:type="pct"/>
            <w:vAlign w:val="center"/>
            <w:hideMark/>
          </w:tcPr>
          <w:p w14:paraId="26230F46" w14:textId="6CFC5275" w:rsidR="00213F66" w:rsidRPr="00213F66" w:rsidRDefault="00213F66" w:rsidP="00213F66">
            <w:pPr>
              <w:spacing w:before="20" w:after="20"/>
              <w:jc w:val="center"/>
            </w:pPr>
            <w:r w:rsidRPr="00213F66">
              <w:rPr>
                <w:rFonts w:ascii="Times New Roman" w:hAnsi="Times New Roman" w:cs="B Mitra"/>
                <w:sz w:val="16"/>
                <w:szCs w:val="20"/>
                <w:rtl/>
              </w:rPr>
              <w:t xml:space="preserve"> </w:t>
            </w:r>
            <w:r w:rsidR="00237F1C">
              <w:rPr>
                <w:rFonts w:ascii="Times New Roman" w:hAnsi="Times New Roman" w:cs="B Mitra"/>
                <w:sz w:val="16"/>
                <w:szCs w:val="20"/>
                <w:rtl/>
              </w:rPr>
              <w:t>۰/۱</w:t>
            </w:r>
            <w:r w:rsidRPr="00213F66">
              <w:rPr>
                <w:rFonts w:ascii="Times New Roman" w:hAnsi="Times New Roman" w:cs="B Mitra"/>
                <w:sz w:val="16"/>
                <w:szCs w:val="20"/>
                <w:rtl/>
              </w:rPr>
              <w:t xml:space="preserve"> &gt;</w:t>
            </w:r>
            <w:r w:rsidRPr="00213F66">
              <w:rPr>
                <w:rFonts w:ascii="Times New Roman" w:hAnsi="Times New Roman" w:cs="B Mitra"/>
                <w:sz w:val="16"/>
                <w:szCs w:val="20"/>
                <w:rtl/>
              </w:rPr>
              <w:t xml:space="preserve"> </w:t>
            </w:r>
          </w:p>
        </w:tc>
        <w:tc>
          <w:tcPr>
            <w:tcW w:w="441" w:type="pct"/>
            <w:vAlign w:val="center"/>
            <w:hideMark/>
          </w:tcPr>
          <w:p w14:paraId="2A0DBBBC" w14:textId="43B36DAA" w:rsidR="00213F66" w:rsidRPr="00213F66" w:rsidRDefault="00213F66" w:rsidP="00213F66">
            <w:pPr>
              <w:spacing w:before="20" w:after="20"/>
              <w:jc w:val="center"/>
            </w:pPr>
            <w:r w:rsidRPr="00213F66">
              <w:rPr>
                <w:rFonts w:ascii="Times New Roman" w:hAnsi="Times New Roman" w:cs="B Mitra"/>
                <w:sz w:val="16"/>
                <w:szCs w:val="20"/>
                <w:rtl/>
              </w:rPr>
              <w:t xml:space="preserve"> </w:t>
            </w:r>
            <w:r w:rsidR="00237F1C">
              <w:rPr>
                <w:rFonts w:ascii="Times New Roman" w:hAnsi="Times New Roman" w:cs="B Mitra"/>
                <w:sz w:val="16"/>
                <w:szCs w:val="20"/>
                <w:rtl/>
              </w:rPr>
              <w:t>۰/۹</w:t>
            </w:r>
            <w:r w:rsidRPr="00213F66">
              <w:rPr>
                <w:rFonts w:ascii="Times New Roman" w:hAnsi="Times New Roman" w:cs="B Mitra"/>
                <w:sz w:val="16"/>
                <w:szCs w:val="20"/>
                <w:rtl/>
              </w:rPr>
              <w:t xml:space="preserve"> &lt;</w:t>
            </w:r>
            <w:r w:rsidRPr="00213F66">
              <w:rPr>
                <w:rFonts w:ascii="Times New Roman" w:hAnsi="Times New Roman" w:cs="B Mitra"/>
                <w:sz w:val="16"/>
                <w:szCs w:val="20"/>
                <w:rtl/>
              </w:rPr>
              <w:t xml:space="preserve"> </w:t>
            </w:r>
          </w:p>
        </w:tc>
      </w:tr>
      <w:tr w:rsidR="00213F66" w:rsidRPr="00213F66" w14:paraId="1746BBA7" w14:textId="77777777" w:rsidTr="00213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5" w:type="pct"/>
            <w:vAlign w:val="center"/>
            <w:hideMark/>
          </w:tcPr>
          <w:p w14:paraId="3A1C0F43" w14:textId="77777777" w:rsidR="00213F66" w:rsidRPr="00213F66" w:rsidRDefault="00213F66" w:rsidP="00213F66">
            <w:pPr>
              <w:spacing w:before="20" w:after="20"/>
              <w:jc w:val="center"/>
            </w:pPr>
            <w:r w:rsidRPr="00213F66">
              <w:rPr>
                <w:rFonts w:ascii="Times New Roman" w:hAnsi="Times New Roman" w:cs="B Mitra"/>
                <w:sz w:val="16"/>
                <w:szCs w:val="20"/>
                <w:rtl/>
              </w:rPr>
              <w:t>نتیجه برآورد مدل</w:t>
            </w:r>
          </w:p>
        </w:tc>
        <w:tc>
          <w:tcPr>
            <w:tcW w:w="490" w:type="pct"/>
            <w:vAlign w:val="center"/>
            <w:hideMark/>
          </w:tcPr>
          <w:p w14:paraId="61824FAF" w14:textId="53D3400A" w:rsidR="00213F66" w:rsidRPr="00213F66" w:rsidRDefault="00237F1C" w:rsidP="00213F66">
            <w:pPr>
              <w:spacing w:before="20" w:after="20"/>
              <w:jc w:val="center"/>
            </w:pPr>
            <w:r>
              <w:rPr>
                <w:rFonts w:ascii="Times New Roman" w:hAnsi="Times New Roman" w:cs="B Mitra"/>
                <w:sz w:val="16"/>
                <w:szCs w:val="20"/>
                <w:rtl/>
              </w:rPr>
              <w:t>۱/۰۷۷</w:t>
            </w:r>
          </w:p>
        </w:tc>
        <w:tc>
          <w:tcPr>
            <w:tcW w:w="441" w:type="pct"/>
            <w:vAlign w:val="center"/>
            <w:hideMark/>
          </w:tcPr>
          <w:p w14:paraId="5F37DE50" w14:textId="1B1A5DB6" w:rsidR="00213F66" w:rsidRPr="00213F66" w:rsidRDefault="00237F1C" w:rsidP="00213F66">
            <w:pPr>
              <w:spacing w:before="20" w:after="20"/>
              <w:jc w:val="center"/>
            </w:pPr>
            <w:r>
              <w:rPr>
                <w:rFonts w:ascii="Times New Roman" w:hAnsi="Times New Roman" w:cs="B Mitra"/>
                <w:sz w:val="16"/>
                <w:szCs w:val="20"/>
                <w:rtl/>
              </w:rPr>
              <w:t>۰/۸۳۹</w:t>
            </w:r>
          </w:p>
        </w:tc>
        <w:tc>
          <w:tcPr>
            <w:tcW w:w="539" w:type="pct"/>
          </w:tcPr>
          <w:p w14:paraId="36A07F51" w14:textId="0D64C012" w:rsidR="00213F66" w:rsidRPr="00213F66" w:rsidRDefault="00237F1C" w:rsidP="00213F66">
            <w:pPr>
              <w:spacing w:before="20" w:after="20"/>
              <w:jc w:val="center"/>
            </w:pPr>
            <w:r>
              <w:rPr>
                <w:rFonts w:ascii="Times New Roman" w:hAnsi="Times New Roman" w:cs="B Mitra"/>
                <w:sz w:val="16"/>
                <w:szCs w:val="20"/>
                <w:rtl/>
              </w:rPr>
              <w:t>۰/۰۵</w:t>
            </w:r>
          </w:p>
        </w:tc>
        <w:tc>
          <w:tcPr>
            <w:tcW w:w="441" w:type="pct"/>
            <w:vAlign w:val="center"/>
            <w:hideMark/>
          </w:tcPr>
          <w:p w14:paraId="7D5898EC" w14:textId="211C51D4" w:rsidR="00213F66" w:rsidRPr="00213F66" w:rsidRDefault="00237F1C" w:rsidP="00213F66">
            <w:pPr>
              <w:spacing w:before="20" w:after="20"/>
              <w:jc w:val="center"/>
            </w:pPr>
            <w:r>
              <w:rPr>
                <w:rFonts w:ascii="Times New Roman" w:hAnsi="Times New Roman" w:cs="B Mitra"/>
                <w:sz w:val="16"/>
                <w:szCs w:val="20"/>
                <w:rtl/>
              </w:rPr>
              <w:t>۰/۹۸۶</w:t>
            </w:r>
          </w:p>
        </w:tc>
        <w:tc>
          <w:tcPr>
            <w:tcW w:w="441" w:type="pct"/>
            <w:vAlign w:val="center"/>
            <w:hideMark/>
          </w:tcPr>
          <w:p w14:paraId="4AEF8B39" w14:textId="1840E1C7" w:rsidR="00213F66" w:rsidRPr="00213F66" w:rsidRDefault="00237F1C" w:rsidP="00213F66">
            <w:pPr>
              <w:spacing w:before="20" w:after="20"/>
              <w:jc w:val="center"/>
            </w:pPr>
            <w:r>
              <w:rPr>
                <w:rFonts w:ascii="Times New Roman" w:hAnsi="Times New Roman" w:cs="B Mitra"/>
                <w:sz w:val="16"/>
                <w:szCs w:val="20"/>
                <w:rtl/>
              </w:rPr>
              <w:t>۰/۸۳۹</w:t>
            </w:r>
          </w:p>
        </w:tc>
        <w:tc>
          <w:tcPr>
            <w:tcW w:w="490" w:type="pct"/>
            <w:vAlign w:val="center"/>
            <w:hideMark/>
          </w:tcPr>
          <w:p w14:paraId="62BCDC5A" w14:textId="2147C2B7" w:rsidR="00213F66" w:rsidRPr="00213F66" w:rsidRDefault="00237F1C" w:rsidP="00213F66">
            <w:pPr>
              <w:spacing w:before="20" w:after="20"/>
              <w:jc w:val="center"/>
            </w:pPr>
            <w:r>
              <w:rPr>
                <w:rFonts w:ascii="Times New Roman" w:hAnsi="Times New Roman" w:cs="B Mitra"/>
                <w:sz w:val="16"/>
                <w:szCs w:val="20"/>
                <w:rtl/>
              </w:rPr>
              <w:t>۰/۷۴۳</w:t>
            </w:r>
          </w:p>
        </w:tc>
        <w:tc>
          <w:tcPr>
            <w:tcW w:w="485" w:type="pct"/>
            <w:vAlign w:val="center"/>
            <w:hideMark/>
          </w:tcPr>
          <w:p w14:paraId="025E4FF3" w14:textId="052CE7DC" w:rsidR="00213F66" w:rsidRPr="00213F66" w:rsidRDefault="00237F1C" w:rsidP="00213F66">
            <w:pPr>
              <w:spacing w:before="20" w:after="20"/>
              <w:jc w:val="center"/>
            </w:pPr>
            <w:r>
              <w:rPr>
                <w:rFonts w:ascii="Times New Roman" w:hAnsi="Times New Roman" w:cs="B Mitra"/>
                <w:sz w:val="16"/>
                <w:szCs w:val="20"/>
                <w:rtl/>
              </w:rPr>
              <w:t>۰/۷۸۲</w:t>
            </w:r>
          </w:p>
        </w:tc>
        <w:tc>
          <w:tcPr>
            <w:tcW w:w="598" w:type="pct"/>
            <w:vAlign w:val="center"/>
            <w:hideMark/>
          </w:tcPr>
          <w:p w14:paraId="772DDC4A" w14:textId="71D13E6E" w:rsidR="00213F66" w:rsidRPr="00213F66" w:rsidRDefault="00237F1C" w:rsidP="00213F66">
            <w:pPr>
              <w:spacing w:before="20" w:after="20"/>
              <w:jc w:val="center"/>
            </w:pPr>
            <w:r>
              <w:rPr>
                <w:rFonts w:ascii="Times New Roman" w:hAnsi="Times New Roman" w:cs="B Mitra"/>
                <w:sz w:val="16"/>
                <w:szCs w:val="20"/>
                <w:rtl/>
              </w:rPr>
              <w:t>۰/۰۱۹</w:t>
            </w:r>
          </w:p>
        </w:tc>
        <w:tc>
          <w:tcPr>
            <w:tcW w:w="441" w:type="pct"/>
            <w:vAlign w:val="center"/>
            <w:hideMark/>
          </w:tcPr>
          <w:p w14:paraId="3568F9DF" w14:textId="5D53E841" w:rsidR="00213F66" w:rsidRPr="00213F66" w:rsidRDefault="00237F1C" w:rsidP="00213F66">
            <w:pPr>
              <w:spacing w:before="20" w:after="20"/>
              <w:jc w:val="center"/>
            </w:pPr>
            <w:r>
              <w:rPr>
                <w:rFonts w:ascii="Times New Roman" w:hAnsi="Times New Roman" w:cs="B Mitra"/>
                <w:sz w:val="16"/>
                <w:szCs w:val="20"/>
                <w:rtl/>
              </w:rPr>
              <w:t>۰/۹۸۶</w:t>
            </w:r>
          </w:p>
        </w:tc>
      </w:tr>
    </w:tbl>
    <w:p w14:paraId="768FE871" w14:textId="5209D6EA" w:rsidR="00B0394F" w:rsidRPr="00B0394F" w:rsidRDefault="00B0394F" w:rsidP="00BE17EB">
      <w:pPr>
        <w:pStyle w:val="2"/>
        <w:spacing w:before="180"/>
      </w:pPr>
      <w:r>
        <w:rPr/>
        <w:t xml:space="preserve">نسبت کای‌دو به درجه آزادی ۱/۰۷۷ (در بازه ۱ تا ۵) و RMSEA برابر با ۰/۰۱۹ (کمتر از ۰/۱) است. شاخص‌های CFI و IFI هر دو ۰/۹۸۶ (بالاتر از ۰/۹) و شاخص‌های مقتصد PGFI (۰/۷۴۳) و PNFI (۰/۷۸۲) بالاتر از ۰/۵ است؛ بنابراین برازش کلی مدل پذیرفته می‌شود.</w:t>
      </w:r>
    </w:p>
    <w:p w14:paraId="538AD48D" w14:textId="023F65E3" w:rsidR="001D52A4" w:rsidRPr="003D2A8D" w:rsidRDefault="00BC4EE8" w:rsidP="001D52A4">
      <w:pPr>
        <w:pStyle w:val="20"/>
        <w:keepNext/>
      </w:pPr>
      <w:r>
        <w:rPr/>
        <w:t xml:space="preserve">ضرایب مسیر و آزمون فرضیه‌ها</w:t>
      </w:r>
    </w:p>
    <w:p w14:paraId="119DCAA9" w14:textId="23026F9C" w:rsidR="00BC4EE8" w:rsidRPr="00BC4EE8" w:rsidRDefault="00BC4EE8" w:rsidP="00BC4EE8">
      <w:pPr>
        <w:pStyle w:val="2"/>
      </w:pPr>
      <w:r>
        <w:rPr/>
        <w:t xml:space="preserve">ضرایب مسیر استاندارد، آماره t و سطح معناداری در جدول ۴ و ضرایب مسیر استانداردشده مدل در شکل ۲ آمده است.</w:t>
      </w:r>
    </w:p>
    <w:p w14:paraId="3C33C002" w14:textId="6B80C232" w:rsidR="00BB1E6C" w:rsidRPr="00BB1E6C" w:rsidRDefault="00BC4EE8" w:rsidP="00BB1E6C">
      <w:pPr>
        <w:pStyle w:val="a6"/>
        <w:keepNext/>
        <w:spacing w:before="160" w:after="60"/>
        <w:ind w:left="0" w:right="0"/>
        <w:jc w:val="center"/>
      </w:pPr>
      <w:r w:rsidRPr="00BC4EE8">
        <w:rPr>
          <w:rFonts w:ascii="Times New Roman" w:hAnsi="Times New Roman" w:cs="B Mitra"/>
          <w:b/>
          <w:bCs/>
          <w:sz w:val="20"/>
          <w:szCs w:val="20"/>
          <w:rtl/>
        </w:rPr>
        <w:t xml:space="preserve">جدول ۴.</w:t>
      </w:r>
      <w:r w:rsidR="00237F1C">
        <w:rPr>
          <w:rFonts w:ascii="Times New Roman" w:hAnsi="Times New Roman" w:cs="B Mitra"/>
          <w:b/>
          <w:bCs/>
          <w:sz w:val="20"/>
          <w:szCs w:val="20"/>
          <w:rtl/>
        </w:rPr>
        <w:t xml:space="preserve"/>
      </w:r>
      <w:r w:rsidRPr="00BC4EE8">
        <w:rPr>
          <w:rFonts w:ascii="Times New Roman" w:hAnsi="Times New Roman" w:cs="B Mitra"/>
          <w:b/>
          <w:bCs/>
          <w:sz w:val="20"/>
          <w:szCs w:val="20"/>
          <w:rtl/>
        </w:rPr>
        <w:t xml:space="preserve"> نتایج </w:t>
      </w:r>
      <w:r w:rsidR="00BB1E6C" w:rsidRPr="00BB1E6C">
        <w:rPr>
          <w:rFonts w:ascii="Times New Roman" w:hAnsi="Times New Roman" w:cs="B Mitra"/>
          <w:b/>
          <w:bCs/>
          <w:sz w:val="20"/>
          <w:szCs w:val="20"/>
          <w:rtl/>
        </w:rPr>
        <w:t>آزمون فرضیه‌ها و اندازه اثر</w:t>
      </w:r>
      <w:r w:rsidR="00BB1E6C" w:rsidRPr="00BB1E6C">
        <w:rPr>
          <w:rFonts w:ascii="Times New Roman" w:hAnsi="Times New Roman" w:cs="B Mitra"/>
          <w:b/>
          <w:bCs/>
          <w:sz w:val="20"/>
          <w:szCs w:val="20"/>
        </w:rPr>
        <w:t xml:space="preserve"> (</w:t>
      </w:r>
      <m:oMath>
        <m:sSup>
          <m:sSupPr>
            <m:ctrlPr>
              <w:rPr>
                <w:rFonts w:ascii="Cambria Math" w:eastAsia="Calibri" w:hAnsi="Cambria Math" w:cs="B Zar"/>
                <w:b/>
                <w:bCs/>
                <w:color w:val="000000"/>
                <w:sz w:val="22"/>
                <w:szCs w:val="22"/>
              </w:rPr>
            </m:ctrlPr>
          </m:sSupPr>
          <m:e>
            <m:r>
              <m:rPr>
                <m:sty m:val="bi"/>
              </m:rPr>
              <w:rPr>
                <w:rFonts w:ascii="Cambria Math" w:eastAsia="Calibri" w:hAnsi="Cambria Math" w:cs="B Zar"/>
                <w:color w:val="000000"/>
                <w:sz w:val="22"/>
                <w:szCs w:val="22"/>
              </w:rPr>
              <m:t>f</m:t>
            </m:r>
          </m:e>
          <m:sup>
            <m:r>
              <m:rPr>
                <m:sty m:val="bi"/>
              </m:rPr>
              <w:rPr>
                <w:rFonts w:ascii="Cambria Math" w:eastAsia="Calibri" w:hAnsi="Cambria Math" w:cs="B Zar"/>
                <w:color w:val="000000"/>
                <w:sz w:val="22"/>
                <w:szCs w:val="22"/>
              </w:rPr>
              <m:t>2</m:t>
            </m:r>
          </m:sup>
        </m:sSup>
      </m:oMath>
      <w:r w:rsidR="00BB1E6C" w:rsidRPr="00BB1E6C">
        <w:rPr>
          <w:rFonts w:ascii="Times New Roman" w:hAnsi="Times New Roman" w:cs="B Mitra"/>
          <w:b/>
          <w:bCs/>
          <w:sz w:val="20"/>
          <w:szCs w:val="20"/>
        </w:rPr>
        <w:t xml:space="preserve">) </w:t>
      </w:r>
      <w:r w:rsidR="00BB1E6C" w:rsidRPr="00BB1E6C">
        <w:rPr>
          <w:rFonts w:ascii="Times New Roman" w:hAnsi="Times New Roman" w:cs="B Mitra"/>
          <w:b/>
          <w:bCs/>
          <w:sz w:val="20"/>
          <w:szCs w:val="20"/>
          <w:rtl/>
        </w:rPr>
        <w:t>در مدل ساختاری</w:t>
      </w:r>
    </w:p>
    <w:tbl>
      <w:tblPr>
        <w:tblStyle w:val="PlainTable1"/>
        <w:bidiVisual/>
        <w:tblW w:w="5000" w:type="pct"/>
        <w:tblLook w:val="04A0" w:firstRow="1" w:lastRow="0" w:firstColumn="1" w:lastColumn="0" w:noHBand="0" w:noVBand="1"/>
      </w:tblPr>
      <w:tblGrid>
        <w:gridCol w:w="2828"/>
        <w:gridCol w:w="1190"/>
        <w:gridCol w:w="1304"/>
        <w:gridCol w:w="1699"/>
        <w:gridCol w:w="1996"/>
      </w:tblGrid>
      <w:tr w:rsidR="00DE0935" w:rsidRPr="00DE0935" w14:paraId="41E6DCB3" w14:textId="77777777" w:rsidTr="00DE09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pct"/>
            <w:vMerge w:val="restart"/>
            <w:vAlign w:val="center"/>
          </w:tcPr>
          <w:p w14:paraId="2859E166" w14:textId="21150923" w:rsidR="00DE0935" w:rsidRPr="00DE0935" w:rsidRDefault="00DE0935" w:rsidP="00BB1E6C">
            <w:pPr>
              <w:spacing w:before="20" w:after="20"/>
              <w:jc w:val="center"/>
            </w:pPr>
            <w:r w:rsidRPr="00DE0935">
              <w:rPr>
                <w:rFonts w:ascii="Times New Roman" w:hAnsi="Times New Roman" w:cs="B Mitra"/>
                <w:b/>
                <w:bCs/>
                <w:sz w:val="16"/>
                <w:szCs w:val="20"/>
                <w:rtl/>
              </w:rPr>
              <w:t>مسیرهای ساختاری (آزمون فرضیه‌ها)</w:t>
            </w:r>
          </w:p>
        </w:tc>
        <w:tc>
          <w:tcPr>
            <w:tcW w:w="660" w:type="pct"/>
            <w:vAlign w:val="center"/>
            <w:hideMark/>
          </w:tcPr>
          <w:p w14:paraId="1B28C346" w14:textId="77777777" w:rsidR="00DE0935" w:rsidRPr="00DE0935" w:rsidRDefault="00DE0935" w:rsidP="00BB1E6C">
            <w:pPr>
              <w:spacing w:before="20" w:after="20"/>
              <w:jc w:val="center"/>
            </w:pPr>
            <w:r w:rsidRPr="00DE0935">
              <w:rPr>
                <w:rFonts w:ascii="Times New Roman" w:hAnsi="Times New Roman" w:cs="B Mitra"/>
                <w:b/>
                <w:bCs/>
                <w:sz w:val="16"/>
                <w:szCs w:val="20"/>
                <w:rtl/>
              </w:rPr>
              <w:t>ضریب مسیر</w:t>
            </w:r>
            <w:r w:rsidRPr="00DE0935">
              <w:rPr>
                <w:rFonts w:ascii="Times New Roman" w:hAnsi="Times New Roman" w:cs="B Mitra"/>
                <w:b/>
                <w:bCs/>
                <w:sz w:val="16"/>
                <w:szCs w:val="20"/>
              </w:rPr>
              <w:t xml:space="preserve"> (β)</w:t>
            </w:r>
          </w:p>
        </w:tc>
        <w:tc>
          <w:tcPr>
            <w:tcW w:w="723" w:type="pct"/>
            <w:vAlign w:val="center"/>
            <w:hideMark/>
          </w:tcPr>
          <w:p w14:paraId="05D81745" w14:textId="77777777" w:rsidR="00DE0935" w:rsidRPr="00DE0935" w:rsidRDefault="00DE0935" w:rsidP="00BB1E6C">
            <w:pPr>
              <w:spacing w:before="20" w:after="20"/>
              <w:jc w:val="center"/>
            </w:pPr>
            <w:r w:rsidRPr="00DE0935">
              <w:rPr>
                <w:rFonts w:ascii="Times New Roman" w:hAnsi="Times New Roman" w:cs="B Mitra"/>
                <w:b/>
                <w:bCs/>
                <w:sz w:val="16"/>
                <w:szCs w:val="20"/>
                <w:rtl/>
              </w:rPr>
              <w:t>آماره تی</w:t>
            </w:r>
            <w:r w:rsidRPr="00DE0935">
              <w:rPr>
                <w:rFonts w:ascii="Times New Roman" w:hAnsi="Times New Roman" w:cs="B Mitra"/>
                <w:b/>
                <w:bCs/>
                <w:sz w:val="16"/>
                <w:szCs w:val="20"/>
              </w:rPr>
              <w:t xml:space="preserve"> (t)</w:t>
            </w:r>
          </w:p>
        </w:tc>
        <w:tc>
          <w:tcPr>
            <w:tcW w:w="942" w:type="pct"/>
            <w:vAlign w:val="center"/>
            <w:hideMark/>
          </w:tcPr>
          <w:p w14:paraId="4E016671" w14:textId="77777777" w:rsidR="00DE0935" w:rsidRPr="00DE0935" w:rsidRDefault="00DE0935" w:rsidP="00BB1E6C">
            <w:pPr>
              <w:spacing w:before="20" w:after="20"/>
              <w:jc w:val="center"/>
            </w:pPr>
            <w:r w:rsidRPr="00DE0935">
              <w:rPr>
                <w:rFonts w:ascii="Times New Roman" w:hAnsi="Times New Roman" w:cs="B Mitra"/>
                <w:b/>
                <w:bCs/>
                <w:sz w:val="16"/>
                <w:szCs w:val="20"/>
                <w:rtl/>
              </w:rPr>
              <w:t>سطح معناداری</w:t>
            </w:r>
            <w:r w:rsidRPr="00DE0935">
              <w:rPr>
                <w:rFonts w:ascii="Times New Roman" w:hAnsi="Times New Roman" w:cs="B Mitra"/>
                <w:b/>
                <w:bCs/>
                <w:sz w:val="16"/>
                <w:szCs w:val="20"/>
              </w:rPr>
              <w:t xml:space="preserve"> (p)</w:t>
            </w:r>
          </w:p>
        </w:tc>
        <w:tc>
          <w:tcPr>
            <w:tcW w:w="1107" w:type="pct"/>
            <w:vAlign w:val="center"/>
            <w:hideMark/>
          </w:tcPr>
          <w:p w14:paraId="26C3D59E" w14:textId="5437A09A" w:rsidR="00DE0935" w:rsidRPr="00DE0935" w:rsidRDefault="00DE0935" w:rsidP="00BB1E6C">
            <w:pPr>
              <w:spacing w:before="20" w:after="20"/>
              <w:jc w:val="center"/>
            </w:pPr>
            <w:r w:rsidRPr="00DE0935">
              <w:rPr>
                <w:rFonts w:ascii="Times New Roman" w:hAnsi="Times New Roman" w:cs="B Mitra"/>
                <w:b/>
                <w:bCs/>
                <w:sz w:val="16"/>
                <w:szCs w:val="20"/>
                <w:rtl/>
              </w:rPr>
              <w:t>اندازه اثر</w:t>
            </w:r>
            <w:r w:rsidRPr="00DE0935">
              <w:rPr>
                <w:rFonts w:ascii="Times New Roman" w:hAnsi="Times New Roman" w:cs="B Mitra"/>
                <w:b/>
                <w:bCs/>
                <w:sz w:val="16"/>
                <w:szCs w:val="20"/>
              </w:rPr>
              <w:t xml:space="preserve"> (</w:t>
            </w:r>
            <m:oMath>
              <m:sSup>
                <m:sSupPr>
                  <m:ctrlPr>
                    <w:rPr>
                      <w:rFonts w:ascii="Cambria Math" w:eastAsia="Calibri" w:hAnsi="Cambria Math" w:cs="B Zar"/>
                      <w:b w:val="0"/>
                      <w:bCs w:val="0"/>
                      <w:color w:val="000000"/>
                      <w:sz w:val="16"/>
                      <w:szCs w:val="16"/>
                    </w:rPr>
                  </m:ctrlPr>
                </m:sSupPr>
                <m:e>
                  <m:r>
                    <m:rPr>
                      <m:sty m:val="bi"/>
                    </m:rPr>
                    <w:rPr>
                      <w:rFonts w:ascii="Cambria Math" w:eastAsia="Calibri" w:hAnsi="Cambria Math" w:cs="B Zar"/>
                      <w:color w:val="000000"/>
                      <w:sz w:val="16"/>
                      <w:szCs w:val="16"/>
                    </w:rPr>
                    <m:t>f</m:t>
                  </m:r>
                </m:e>
                <m:sup>
                  <m:r>
                    <m:rPr>
                      <m:sty m:val="bi"/>
                    </m:rPr>
                    <w:rPr>
                      <w:rFonts w:ascii="Cambria Math" w:eastAsia="Calibri" w:hAnsi="Cambria Math" w:cs="B Zar"/>
                      <w:color w:val="000000"/>
                      <w:sz w:val="16"/>
                      <w:szCs w:val="16"/>
                    </w:rPr>
                    <m:t>2</m:t>
                  </m:r>
                </m:sup>
              </m:sSup>
            </m:oMath>
            <w:r w:rsidRPr="00DE0935">
              <w:rPr>
                <w:rFonts w:ascii="Times New Roman" w:hAnsi="Times New Roman" w:cs="B Mitra"/>
                <w:b/>
                <w:bCs/>
                <w:sz w:val="16"/>
                <w:szCs w:val="20"/>
              </w:rPr>
              <w:t>)</w:t>
            </w:r>
          </w:p>
        </w:tc>
      </w:tr>
      <w:tr w:rsidR="00DE0935" w:rsidRPr="00DE0935" w14:paraId="7146AE6A" w14:textId="77777777" w:rsidTr="00DE09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pct"/>
            <w:vMerge/>
            <w:vAlign w:val="center"/>
            <w:hideMark/>
          </w:tcPr>
          <w:p w14:paraId="50AD91BF" w14:textId="20881EDF" w:rsidR="00DE0935" w:rsidRPr="00DE0935" w:rsidRDefault="00DE0935" w:rsidP="00BB1E6C">
            <w:pPr>
              <w:spacing w:before="20" w:after="20"/>
              <w:jc w:val="center"/>
            </w:pPr>
          </w:p>
        </w:tc>
        <w:tc>
          <w:tcPr>
            <w:tcW w:w="660" w:type="pct"/>
            <w:vAlign w:val="center"/>
            <w:hideMark/>
          </w:tcPr>
          <w:p w14:paraId="2DBD3A9C" w14:textId="77777777" w:rsidR="00DE0935" w:rsidRPr="00DE0935" w:rsidRDefault="00DE0935" w:rsidP="00BB1E6C">
            <w:pPr>
              <w:spacing w:before="20" w:after="20"/>
              <w:jc w:val="center"/>
            </w:pPr>
          </w:p>
        </w:tc>
        <w:tc>
          <w:tcPr>
            <w:tcW w:w="723" w:type="pct"/>
            <w:vAlign w:val="center"/>
            <w:hideMark/>
          </w:tcPr>
          <w:p w14:paraId="4F7E2D91" w14:textId="77777777" w:rsidR="00DE0935" w:rsidRPr="00DE0935" w:rsidRDefault="00DE0935" w:rsidP="00BB1E6C">
            <w:pPr>
              <w:spacing w:before="20" w:after="20"/>
              <w:jc w:val="center"/>
            </w:pPr>
          </w:p>
        </w:tc>
        <w:tc>
          <w:tcPr>
            <w:tcW w:w="942" w:type="pct"/>
            <w:vAlign w:val="center"/>
            <w:hideMark/>
          </w:tcPr>
          <w:p w14:paraId="36A6E4AD" w14:textId="77777777" w:rsidR="00DE0935" w:rsidRPr="00DE0935" w:rsidRDefault="00DE0935" w:rsidP="00BB1E6C">
            <w:pPr>
              <w:spacing w:before="20" w:after="20"/>
              <w:jc w:val="center"/>
            </w:pPr>
          </w:p>
        </w:tc>
        <w:tc>
          <w:tcPr>
            <w:tcW w:w="1107" w:type="pct"/>
            <w:vAlign w:val="center"/>
            <w:hideMark/>
          </w:tcPr>
          <w:p w14:paraId="3B9F81E3" w14:textId="77777777" w:rsidR="00DE0935" w:rsidRPr="00DE0935" w:rsidRDefault="00DE0935" w:rsidP="00BB1E6C">
            <w:pPr>
              <w:spacing w:before="20" w:after="20"/>
              <w:jc w:val="center"/>
            </w:pPr>
          </w:p>
        </w:tc>
      </w:tr>
      <w:tr w:rsidR="00BB1E6C" w:rsidRPr="00DE0935" w14:paraId="06C1470A" w14:textId="77777777" w:rsidTr="00DE0935">
        <w:tc>
          <w:tcPr>
            <w:cnfStyle w:val="001000000000" w:firstRow="0" w:lastRow="0" w:firstColumn="1" w:lastColumn="0" w:oddVBand="0" w:evenVBand="0" w:oddHBand="0" w:evenHBand="0" w:firstRowFirstColumn="0" w:firstRowLastColumn="0" w:lastRowFirstColumn="0" w:lastRowLastColumn="0"/>
            <w:tcW w:w="1568" w:type="pct"/>
            <w:vAlign w:val="center"/>
            <w:hideMark/>
          </w:tcPr>
          <w:p w14:paraId="3F9E0741" w14:textId="5E4F3CE3" w:rsidR="00BB1E6C" w:rsidRPr="00DE0935" w:rsidRDefault="00BB1E6C" w:rsidP="00BB1E6C">
            <w:pPr>
              <w:spacing w:before="20" w:after="20"/>
              <w:jc w:val="center"/>
            </w:pPr>
            <w:r w:rsidRPr="00DE0935">
              <w:rPr>
                <w:rFonts w:ascii="Times New Roman" w:hAnsi="Times New Roman" w:cs="B Mitra"/>
                <w:sz w:val="16"/>
                <w:szCs w:val="20"/>
                <w:rtl/>
              </w:rPr>
              <w:t xml:space="preserve">تقاضای شغلی </w:t>
            </w:r>
            <m:oMath>
              <m:r>
                <m:rPr>
                  <m:sty m:val="bi"/>
                </m:rPr>
                <w:rPr>
                  <w:rFonts w:ascii="Cambria Math" w:eastAsia="Calibri" w:hAnsi="Cambria Math" w:cs="B Zar"/>
                  <w:color w:val="000000"/>
                  <w:sz w:val="16"/>
                  <w:szCs w:val="16"/>
                </w:rPr>
                <m:t>→</m:t>
              </m:r>
            </m:oMath>
            <w:r w:rsidRPr="00DE0935">
              <w:rPr>
                <w:rFonts w:ascii="Times New Roman" w:hAnsi="Times New Roman" w:cs="B Mitra"/>
                <w:sz w:val="16"/>
                <w:szCs w:val="20"/>
              </w:rPr>
              <w:t xml:space="preserve"> </w:t>
            </w:r>
            <w:r w:rsidRPr="00DE0935">
              <w:rPr>
                <w:rFonts w:ascii="Times New Roman" w:hAnsi="Times New Roman" w:cs="B Mitra"/>
                <w:sz w:val="16"/>
                <w:szCs w:val="20"/>
                <w:rtl/>
              </w:rPr>
              <w:t>خستگی عاطفی</w:t>
            </w:r>
          </w:p>
        </w:tc>
        <w:tc>
          <w:tcPr>
            <w:tcW w:w="660" w:type="pct"/>
            <w:vAlign w:val="center"/>
            <w:hideMark/>
          </w:tcPr>
          <w:p w14:paraId="2C890E13" w14:textId="77777777" w:rsidR="00BB1E6C" w:rsidRPr="00DE0935" w:rsidRDefault="00BB1E6C" w:rsidP="00BB1E6C">
            <w:pPr>
              <w:spacing w:before="20" w:after="20"/>
              <w:jc w:val="center"/>
            </w:pPr>
            <w:r w:rsidRPr="00DE0935">
              <w:rPr>
                <w:rFonts w:ascii="Times New Roman" w:hAnsi="Times New Roman" w:cs="B Mitra"/>
                <w:sz w:val="16"/>
                <w:szCs w:val="20"/>
                <w:rtl/>
              </w:rPr>
              <w:t>۰/۵۲۲</w:t>
            </w:r>
          </w:p>
        </w:tc>
        <w:tc>
          <w:tcPr>
            <w:tcW w:w="723" w:type="pct"/>
            <w:vAlign w:val="center"/>
            <w:hideMark/>
          </w:tcPr>
          <w:p w14:paraId="20EDB0FE" w14:textId="77777777" w:rsidR="00BB1E6C" w:rsidRPr="00DE0935" w:rsidRDefault="00BB1E6C" w:rsidP="00BB1E6C">
            <w:pPr>
              <w:spacing w:before="20" w:after="20"/>
              <w:jc w:val="center"/>
            </w:pPr>
            <w:r w:rsidRPr="00DE0935">
              <w:rPr>
                <w:rFonts w:ascii="Times New Roman" w:hAnsi="Times New Roman" w:cs="B Mitra"/>
                <w:sz w:val="16"/>
                <w:szCs w:val="20"/>
                <w:rtl/>
              </w:rPr>
              <w:t>۶/۱۶۳</w:t>
            </w:r>
          </w:p>
        </w:tc>
        <w:tc>
          <w:tcPr>
            <w:tcW w:w="942" w:type="pct"/>
            <w:vAlign w:val="center"/>
            <w:hideMark/>
          </w:tcPr>
          <w:p w14:paraId="59ABBBB1" w14:textId="77777777" w:rsidR="00BB1E6C" w:rsidRPr="00DE0935" w:rsidRDefault="00BB1E6C" w:rsidP="00BB1E6C">
            <w:pPr>
              <w:spacing w:before="20" w:after="20"/>
              <w:jc w:val="center"/>
            </w:pPr>
            <w:r w:rsidRPr="00DE0935">
              <w:rPr>
                <w:rFonts w:ascii="Times New Roman" w:hAnsi="Times New Roman" w:cs="B Mitra"/>
                <w:sz w:val="16"/>
                <w:szCs w:val="20"/>
                <w:rtl/>
              </w:rPr>
              <w:t xml:space="preserve">۰/۰۰۱ </w:t>
            </w:r>
            <w:r w:rsidRPr="00DE0935">
              <w:rPr>
                <w:rFonts w:ascii="Times New Roman" w:hAnsi="Times New Roman" w:cs="B Mitra"/>
                <w:sz w:val="16"/>
                <w:szCs w:val="20"/>
              </w:rPr>
              <w:t>&gt;</w:t>
            </w:r>
          </w:p>
        </w:tc>
        <w:tc>
          <w:tcPr>
            <w:tcW w:w="1107" w:type="pct"/>
            <w:vAlign w:val="center"/>
            <w:hideMark/>
          </w:tcPr>
          <w:p w14:paraId="2C4C50B7" w14:textId="30B89257" w:rsidR="00BB1E6C" w:rsidRPr="00DE0935" w:rsidRDefault="00237F1C" w:rsidP="00BB1E6C">
            <w:pPr>
              <w:spacing w:before="20" w:after="20"/>
              <w:jc w:val="center"/>
            </w:pPr>
            <w:r>
              <w:rPr>
                <w:rFonts w:ascii="Times New Roman" w:hAnsi="Times New Roman" w:cs="B Mitra"/>
                <w:sz w:val="16"/>
                <w:szCs w:val="20"/>
                <w:rtl/>
              </w:rPr>
              <w:t>۰/۴۶۳</w:t>
            </w:r>
            <w:r w:rsidR="00BB1E6C" w:rsidRPr="00DE0935">
              <w:rPr>
                <w:rFonts w:ascii="Times New Roman" w:hAnsi="Times New Roman" w:cs="B Mitra"/>
                <w:sz w:val="16"/>
                <w:szCs w:val="20"/>
                <w:rtl/>
              </w:rPr>
              <w:t xml:space="preserve"> (بزرگ)</w:t>
            </w:r>
          </w:p>
        </w:tc>
      </w:tr>
      <w:tr w:rsidR="00BB1E6C" w:rsidRPr="00DE0935" w14:paraId="089FC2F6" w14:textId="77777777" w:rsidTr="00DE09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pct"/>
            <w:vAlign w:val="center"/>
            <w:hideMark/>
          </w:tcPr>
          <w:p w14:paraId="3FCEF3D8" w14:textId="41A06C78" w:rsidR="00BB1E6C" w:rsidRPr="00DE0935" w:rsidRDefault="00BB1E6C" w:rsidP="00BB1E6C">
            <w:pPr>
              <w:spacing w:before="20" w:after="20"/>
              <w:jc w:val="center"/>
            </w:pPr>
            <w:r w:rsidRPr="00DE0935">
              <w:rPr>
                <w:rFonts w:ascii="Times New Roman" w:hAnsi="Times New Roman" w:cs="B Mitra"/>
                <w:sz w:val="16"/>
                <w:szCs w:val="20"/>
                <w:rtl/>
              </w:rPr>
              <w:t xml:space="preserve">نقایص کارگروهی </w:t>
            </w:r>
            <m:oMath>
              <m:r>
                <m:rPr>
                  <m:sty m:val="bi"/>
                </m:rPr>
                <w:rPr>
                  <w:rFonts w:ascii="Cambria Math" w:eastAsia="Calibri" w:hAnsi="Cambria Math" w:cs="B Zar"/>
                  <w:color w:val="000000"/>
                  <w:sz w:val="16"/>
                  <w:szCs w:val="16"/>
                </w:rPr>
                <m:t>→</m:t>
              </m:r>
            </m:oMath>
            <w:r w:rsidRPr="00DE0935">
              <w:rPr>
                <w:rFonts w:ascii="Times New Roman" w:hAnsi="Times New Roman" w:cs="B Mitra"/>
                <w:sz w:val="16"/>
                <w:szCs w:val="20"/>
              </w:rPr>
              <w:t xml:space="preserve"> </w:t>
            </w:r>
            <w:r w:rsidRPr="00DE0935">
              <w:rPr>
                <w:rFonts w:ascii="Times New Roman" w:hAnsi="Times New Roman" w:cs="B Mitra"/>
                <w:sz w:val="16"/>
                <w:szCs w:val="20"/>
                <w:rtl/>
              </w:rPr>
              <w:t>خستگی عاطفی</w:t>
            </w:r>
          </w:p>
        </w:tc>
        <w:tc>
          <w:tcPr>
            <w:tcW w:w="660" w:type="pct"/>
            <w:vAlign w:val="center"/>
            <w:hideMark/>
          </w:tcPr>
          <w:p w14:paraId="016D7B91" w14:textId="77777777" w:rsidR="00BB1E6C" w:rsidRPr="00DE0935" w:rsidRDefault="00BB1E6C" w:rsidP="00BB1E6C">
            <w:pPr>
              <w:spacing w:before="20" w:after="20"/>
              <w:jc w:val="center"/>
            </w:pPr>
            <w:r w:rsidRPr="00DE0935">
              <w:rPr>
                <w:rFonts w:ascii="Times New Roman" w:hAnsi="Times New Roman" w:cs="B Mitra"/>
                <w:sz w:val="16"/>
                <w:szCs w:val="20"/>
                <w:rtl/>
              </w:rPr>
              <w:t>۰/۵۷۸</w:t>
            </w:r>
          </w:p>
        </w:tc>
        <w:tc>
          <w:tcPr>
            <w:tcW w:w="723" w:type="pct"/>
            <w:vAlign w:val="center"/>
            <w:hideMark/>
          </w:tcPr>
          <w:p w14:paraId="602A11D6" w14:textId="77777777" w:rsidR="00BB1E6C" w:rsidRPr="00DE0935" w:rsidRDefault="00BB1E6C" w:rsidP="00BB1E6C">
            <w:pPr>
              <w:spacing w:before="20" w:after="20"/>
              <w:jc w:val="center"/>
            </w:pPr>
            <w:r w:rsidRPr="00DE0935">
              <w:rPr>
                <w:rFonts w:ascii="Times New Roman" w:hAnsi="Times New Roman" w:cs="B Mitra"/>
                <w:sz w:val="16"/>
                <w:szCs w:val="20"/>
                <w:rtl/>
              </w:rPr>
              <w:t>۵/۴۱۰</w:t>
            </w:r>
          </w:p>
        </w:tc>
        <w:tc>
          <w:tcPr>
            <w:tcW w:w="942" w:type="pct"/>
            <w:vAlign w:val="center"/>
            <w:hideMark/>
          </w:tcPr>
          <w:p w14:paraId="48FB265E" w14:textId="77777777" w:rsidR="00BB1E6C" w:rsidRPr="00DE0935" w:rsidRDefault="00BB1E6C" w:rsidP="00BB1E6C">
            <w:pPr>
              <w:spacing w:before="20" w:after="20"/>
              <w:jc w:val="center"/>
            </w:pPr>
            <w:r w:rsidRPr="00DE0935">
              <w:rPr>
                <w:rFonts w:ascii="Times New Roman" w:hAnsi="Times New Roman" w:cs="B Mitra"/>
                <w:sz w:val="16"/>
                <w:szCs w:val="20"/>
                <w:rtl/>
              </w:rPr>
              <w:t xml:space="preserve">۰/۰۰۱ </w:t>
            </w:r>
            <w:r w:rsidRPr="00DE0935">
              <w:rPr>
                <w:rFonts w:ascii="Times New Roman" w:hAnsi="Times New Roman" w:cs="B Mitra"/>
                <w:sz w:val="16"/>
                <w:szCs w:val="20"/>
              </w:rPr>
              <w:t>&gt;</w:t>
            </w:r>
          </w:p>
        </w:tc>
        <w:tc>
          <w:tcPr>
            <w:tcW w:w="1107" w:type="pct"/>
            <w:vAlign w:val="center"/>
            <w:hideMark/>
          </w:tcPr>
          <w:p w14:paraId="65FBD178" w14:textId="664C19C2" w:rsidR="00BB1E6C" w:rsidRPr="00DE0935" w:rsidRDefault="00237F1C" w:rsidP="00BB1E6C">
            <w:pPr>
              <w:spacing w:before="20" w:after="20"/>
              <w:jc w:val="center"/>
            </w:pPr>
            <w:r>
              <w:rPr>
                <w:rFonts w:ascii="Times New Roman" w:hAnsi="Times New Roman" w:cs="B Mitra"/>
                <w:sz w:val="16"/>
                <w:szCs w:val="20"/>
                <w:rtl/>
              </w:rPr>
              <w:t>۰/۵۶۸</w:t>
            </w:r>
            <w:r w:rsidR="00BB1E6C" w:rsidRPr="00DE0935">
              <w:rPr>
                <w:rFonts w:ascii="Times New Roman" w:hAnsi="Times New Roman" w:cs="B Mitra"/>
                <w:sz w:val="16"/>
                <w:szCs w:val="20"/>
                <w:rtl/>
              </w:rPr>
              <w:t xml:space="preserve"> (بزرگ)</w:t>
            </w:r>
          </w:p>
        </w:tc>
      </w:tr>
      <w:tr w:rsidR="00BB1E6C" w:rsidRPr="00DE0935" w14:paraId="26A3762B" w14:textId="77777777" w:rsidTr="00DE0935">
        <w:tc>
          <w:tcPr>
            <w:cnfStyle w:val="001000000000" w:firstRow="0" w:lastRow="0" w:firstColumn="1" w:lastColumn="0" w:oddVBand="0" w:evenVBand="0" w:oddHBand="0" w:evenHBand="0" w:firstRowFirstColumn="0" w:firstRowLastColumn="0" w:lastRowFirstColumn="0" w:lastRowLastColumn="0"/>
            <w:tcW w:w="1568" w:type="pct"/>
            <w:vAlign w:val="center"/>
            <w:hideMark/>
          </w:tcPr>
          <w:p w14:paraId="74070D17" w14:textId="16238408" w:rsidR="00BB1E6C" w:rsidRPr="00DE0935" w:rsidRDefault="00BB1E6C" w:rsidP="00BB1E6C">
            <w:pPr>
              <w:spacing w:before="20" w:after="20"/>
              <w:jc w:val="center"/>
            </w:pPr>
            <w:r w:rsidRPr="00DE0935">
              <w:rPr>
                <w:rFonts w:ascii="Times New Roman" w:hAnsi="Times New Roman" w:cs="B Mitra"/>
                <w:sz w:val="16"/>
                <w:szCs w:val="20"/>
                <w:rtl/>
              </w:rPr>
              <w:t xml:space="preserve">تعهد عاطفی </w:t>
            </w:r>
            <m:oMath>
              <m:r>
                <m:rPr>
                  <m:sty m:val="bi"/>
                </m:rPr>
                <w:rPr>
                  <w:rFonts w:ascii="Cambria Math" w:eastAsia="Calibri" w:hAnsi="Cambria Math" w:cs="B Zar"/>
                  <w:color w:val="000000"/>
                  <w:sz w:val="16"/>
                  <w:szCs w:val="16"/>
                </w:rPr>
                <m:t>→</m:t>
              </m:r>
            </m:oMath>
            <w:r w:rsidRPr="00DE0935">
              <w:rPr>
                <w:rFonts w:ascii="Times New Roman" w:hAnsi="Times New Roman" w:cs="B Mitra"/>
                <w:sz w:val="16"/>
                <w:szCs w:val="20"/>
              </w:rPr>
              <w:t xml:space="preserve"> </w:t>
            </w:r>
            <w:r w:rsidRPr="00DE0935">
              <w:rPr>
                <w:rFonts w:ascii="Times New Roman" w:hAnsi="Times New Roman" w:cs="B Mitra"/>
                <w:sz w:val="16"/>
                <w:szCs w:val="20"/>
                <w:rtl/>
              </w:rPr>
              <w:t>خستگی عاطفی</w:t>
            </w:r>
          </w:p>
        </w:tc>
        <w:tc>
          <w:tcPr>
            <w:tcW w:w="660" w:type="pct"/>
            <w:vAlign w:val="center"/>
            <w:hideMark/>
          </w:tcPr>
          <w:p w14:paraId="4D8E0E43" w14:textId="77777777" w:rsidR="00BB1E6C" w:rsidRPr="00DE0935" w:rsidRDefault="00BB1E6C" w:rsidP="00BB1E6C">
            <w:pPr>
              <w:spacing w:before="20" w:after="20"/>
              <w:jc w:val="center"/>
            </w:pPr>
            <w:r w:rsidRPr="00DE0935">
              <w:rPr>
                <w:rFonts w:ascii="Times New Roman" w:hAnsi="Times New Roman" w:cs="B Mitra"/>
                <w:sz w:val="16"/>
                <w:szCs w:val="20"/>
                <w:rtl/>
              </w:rPr>
              <w:t>۰/۳۵۰</w:t>
            </w:r>
          </w:p>
        </w:tc>
        <w:tc>
          <w:tcPr>
            <w:tcW w:w="723" w:type="pct"/>
            <w:vAlign w:val="center"/>
            <w:hideMark/>
          </w:tcPr>
          <w:p w14:paraId="5DC5F130" w14:textId="77777777" w:rsidR="00BB1E6C" w:rsidRPr="00DE0935" w:rsidRDefault="00BB1E6C" w:rsidP="00BB1E6C">
            <w:pPr>
              <w:spacing w:before="20" w:after="20"/>
              <w:jc w:val="center"/>
            </w:pPr>
            <w:r w:rsidRPr="00DE0935">
              <w:rPr>
                <w:rFonts w:ascii="Times New Roman" w:hAnsi="Times New Roman" w:cs="B Mitra"/>
                <w:sz w:val="16"/>
                <w:szCs w:val="20"/>
                <w:rtl/>
              </w:rPr>
              <w:t>۴/۹۳۸</w:t>
            </w:r>
          </w:p>
        </w:tc>
        <w:tc>
          <w:tcPr>
            <w:tcW w:w="942" w:type="pct"/>
            <w:vAlign w:val="center"/>
            <w:hideMark/>
          </w:tcPr>
          <w:p w14:paraId="0DC297E8" w14:textId="77777777" w:rsidR="00BB1E6C" w:rsidRPr="00DE0935" w:rsidRDefault="00BB1E6C" w:rsidP="00BB1E6C">
            <w:pPr>
              <w:spacing w:before="20" w:after="20"/>
              <w:jc w:val="center"/>
            </w:pPr>
            <w:r w:rsidRPr="00DE0935">
              <w:rPr>
                <w:rFonts w:ascii="Times New Roman" w:hAnsi="Times New Roman" w:cs="B Mitra"/>
                <w:sz w:val="16"/>
                <w:szCs w:val="20"/>
                <w:rtl/>
              </w:rPr>
              <w:t xml:space="preserve">۰/۰۰۱ </w:t>
            </w:r>
            <w:r w:rsidRPr="00DE0935">
              <w:rPr>
                <w:rFonts w:ascii="Times New Roman" w:hAnsi="Times New Roman" w:cs="B Mitra"/>
                <w:sz w:val="16"/>
                <w:szCs w:val="20"/>
              </w:rPr>
              <w:t>&gt;</w:t>
            </w:r>
          </w:p>
        </w:tc>
        <w:tc>
          <w:tcPr>
            <w:tcW w:w="1107" w:type="pct"/>
            <w:vAlign w:val="center"/>
            <w:hideMark/>
          </w:tcPr>
          <w:p w14:paraId="7D4A4E1C" w14:textId="1254932A" w:rsidR="00BB1E6C" w:rsidRPr="00DE0935" w:rsidRDefault="00237F1C" w:rsidP="00BB1E6C">
            <w:pPr>
              <w:spacing w:before="20" w:after="20"/>
              <w:jc w:val="center"/>
            </w:pPr>
            <w:r>
              <w:rPr>
                <w:rFonts w:ascii="Times New Roman" w:hAnsi="Times New Roman" w:cs="B Mitra"/>
                <w:sz w:val="16"/>
                <w:szCs w:val="20"/>
                <w:rtl/>
              </w:rPr>
              <w:t>۰/۲۰۸</w:t>
            </w:r>
            <w:r w:rsidR="00BB1E6C" w:rsidRPr="00DE0935">
              <w:rPr>
                <w:rFonts w:ascii="Times New Roman" w:hAnsi="Times New Roman" w:cs="B Mitra"/>
                <w:sz w:val="16"/>
                <w:szCs w:val="20"/>
                <w:rtl/>
              </w:rPr>
              <w:t xml:space="preserve"> (متوسط رو به بزرگ)</w:t>
            </w:r>
          </w:p>
        </w:tc>
      </w:tr>
      <w:tr w:rsidR="00BB1E6C" w:rsidRPr="00DE0935" w14:paraId="55C6F416" w14:textId="77777777" w:rsidTr="00DE09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pct"/>
            <w:vAlign w:val="center"/>
            <w:hideMark/>
          </w:tcPr>
          <w:p w14:paraId="67F91BF9" w14:textId="0BC26A3D" w:rsidR="00BB1E6C" w:rsidRPr="00DE0935" w:rsidRDefault="00BB1E6C" w:rsidP="00BB1E6C">
            <w:pPr>
              <w:spacing w:before="20" w:after="20"/>
              <w:jc w:val="center"/>
            </w:pPr>
            <w:r w:rsidRPr="00DE0935">
              <w:rPr>
                <w:rFonts w:ascii="Times New Roman" w:hAnsi="Times New Roman" w:cs="B Mitra"/>
                <w:sz w:val="16"/>
                <w:szCs w:val="20"/>
                <w:rtl/>
              </w:rPr>
              <w:t>بارهای عاملی مرتبه دوم نقایص کارگروهی</w:t>
            </w:r>
          </w:p>
        </w:tc>
        <w:tc>
          <w:tcPr>
            <w:tcW w:w="660" w:type="pct"/>
            <w:vAlign w:val="center"/>
            <w:hideMark/>
          </w:tcPr>
          <w:p w14:paraId="5AB2FCD1" w14:textId="77777777" w:rsidR="00BB1E6C" w:rsidRPr="00DE0935" w:rsidRDefault="00BB1E6C" w:rsidP="00BB1E6C">
            <w:pPr>
              <w:spacing w:before="20" w:after="20"/>
              <w:jc w:val="center"/>
            </w:pPr>
          </w:p>
        </w:tc>
        <w:tc>
          <w:tcPr>
            <w:tcW w:w="723" w:type="pct"/>
            <w:vAlign w:val="center"/>
            <w:hideMark/>
          </w:tcPr>
          <w:p w14:paraId="1F99C435" w14:textId="77777777" w:rsidR="00BB1E6C" w:rsidRPr="00DE0935" w:rsidRDefault="00BB1E6C" w:rsidP="00BB1E6C">
            <w:pPr>
              <w:spacing w:before="20" w:after="20"/>
              <w:jc w:val="center"/>
            </w:pPr>
          </w:p>
        </w:tc>
        <w:tc>
          <w:tcPr>
            <w:tcW w:w="942" w:type="pct"/>
            <w:vAlign w:val="center"/>
            <w:hideMark/>
          </w:tcPr>
          <w:p w14:paraId="6908D668" w14:textId="77777777" w:rsidR="00BB1E6C" w:rsidRPr="00DE0935" w:rsidRDefault="00BB1E6C" w:rsidP="00BB1E6C">
            <w:pPr>
              <w:spacing w:before="20" w:after="20"/>
              <w:jc w:val="center"/>
            </w:pPr>
          </w:p>
        </w:tc>
        <w:tc>
          <w:tcPr>
            <w:tcW w:w="1107" w:type="pct"/>
            <w:vAlign w:val="center"/>
            <w:hideMark/>
          </w:tcPr>
          <w:p w14:paraId="1316339E" w14:textId="77777777" w:rsidR="00BB1E6C" w:rsidRPr="00DE0935" w:rsidRDefault="00BB1E6C" w:rsidP="00BB1E6C">
            <w:pPr>
              <w:spacing w:before="20" w:after="20"/>
              <w:jc w:val="center"/>
            </w:pPr>
          </w:p>
        </w:tc>
      </w:tr>
      <w:tr w:rsidR="00BB1E6C" w:rsidRPr="00DE0935" w14:paraId="7E3C064B" w14:textId="77777777" w:rsidTr="00DE0935">
        <w:tc>
          <w:tcPr>
            <w:cnfStyle w:val="001000000000" w:firstRow="0" w:lastRow="0" w:firstColumn="1" w:lastColumn="0" w:oddVBand="0" w:evenVBand="0" w:oddHBand="0" w:evenHBand="0" w:firstRowFirstColumn="0" w:firstRowLastColumn="0" w:lastRowFirstColumn="0" w:lastRowLastColumn="0"/>
            <w:tcW w:w="1568" w:type="pct"/>
            <w:vAlign w:val="center"/>
            <w:hideMark/>
          </w:tcPr>
          <w:p w14:paraId="4C8ED8F7" w14:textId="15357831" w:rsidR="00BB1E6C" w:rsidRPr="00DE0935" w:rsidRDefault="00BB1E6C" w:rsidP="00BB1E6C">
            <w:pPr>
              <w:spacing w:before="20" w:after="20"/>
              <w:jc w:val="center"/>
            </w:pPr>
            <w:r w:rsidRPr="00DE0935">
              <w:rPr>
                <w:rFonts w:ascii="Times New Roman" w:hAnsi="Times New Roman" w:cs="B Mitra"/>
                <w:sz w:val="16"/>
                <w:szCs w:val="20"/>
                <w:rtl/>
              </w:rPr>
              <w:t xml:space="preserve">نقایص کارگروهی </w:t>
            </w:r>
            <m:oMath>
              <m:r>
                <m:rPr>
                  <m:sty m:val="bi"/>
                </m:rPr>
                <w:rPr>
                  <w:rFonts w:ascii="Cambria Math" w:eastAsia="Calibri" w:hAnsi="Cambria Math" w:cs="B Zar"/>
                  <w:color w:val="000000"/>
                  <w:sz w:val="16"/>
                  <w:szCs w:val="16"/>
                </w:rPr>
                <m:t>→</m:t>
              </m:r>
            </m:oMath>
            <w:r w:rsidRPr="00DE0935">
              <w:rPr>
                <w:rFonts w:ascii="Times New Roman" w:hAnsi="Times New Roman" w:cs="B Mitra"/>
                <w:sz w:val="16"/>
                <w:szCs w:val="20"/>
              </w:rPr>
              <w:t xml:space="preserve"> </w:t>
            </w:r>
            <w:r w:rsidRPr="00DE0935">
              <w:rPr>
                <w:rFonts w:ascii="Times New Roman" w:hAnsi="Times New Roman" w:cs="B Mitra"/>
                <w:sz w:val="16"/>
                <w:szCs w:val="20"/>
                <w:rtl/>
              </w:rPr>
              <w:t>فقدان اعتماد</w:t>
            </w:r>
          </w:p>
        </w:tc>
        <w:tc>
          <w:tcPr>
            <w:tcW w:w="660" w:type="pct"/>
            <w:vAlign w:val="center"/>
            <w:hideMark/>
          </w:tcPr>
          <w:p w14:paraId="1F2667EE" w14:textId="77777777" w:rsidR="00BB1E6C" w:rsidRPr="00DE0935" w:rsidRDefault="00BB1E6C" w:rsidP="00BB1E6C">
            <w:pPr>
              <w:spacing w:before="20" w:after="20"/>
              <w:jc w:val="center"/>
            </w:pPr>
            <w:r w:rsidRPr="00DE0935">
              <w:rPr>
                <w:rFonts w:ascii="Times New Roman" w:hAnsi="Times New Roman" w:cs="B Mitra"/>
                <w:sz w:val="16"/>
                <w:szCs w:val="20"/>
                <w:rtl/>
              </w:rPr>
              <w:t>۰/۶۸۷</w:t>
            </w:r>
          </w:p>
        </w:tc>
        <w:tc>
          <w:tcPr>
            <w:tcW w:w="723" w:type="pct"/>
            <w:vAlign w:val="center"/>
            <w:hideMark/>
          </w:tcPr>
          <w:p w14:paraId="1F6DD407" w14:textId="34913F4A" w:rsidR="00BB1E6C" w:rsidRPr="00DE0935" w:rsidRDefault="00BB1E6C" w:rsidP="00BB1E6C">
            <w:pPr>
              <w:spacing w:before="20" w:after="20"/>
              <w:jc w:val="center"/>
            </w:pPr>
            <w:r w:rsidRPr="00DE0935">
              <w:rPr>
                <w:rFonts w:ascii="Times New Roman" w:hAnsi="Times New Roman" w:cs="B Mitra"/>
                <w:sz w:val="16"/>
                <w:szCs w:val="20"/>
                <w:rtl/>
              </w:rPr>
              <w:t>ثابت‌شده</w:t>
            </w:r>
          </w:p>
        </w:tc>
        <w:tc>
          <w:tcPr>
            <w:tcW w:w="942" w:type="pct"/>
            <w:vAlign w:val="center"/>
            <w:hideMark/>
          </w:tcPr>
          <w:p w14:paraId="536BDDB8" w14:textId="77777777" w:rsidR="00BB1E6C" w:rsidRPr="00DE0935" w:rsidRDefault="00BB1E6C" w:rsidP="00BB1E6C">
            <w:pPr>
              <w:spacing w:before="20" w:after="20"/>
              <w:jc w:val="center"/>
            </w:pPr>
            <w:r w:rsidRPr="00DE0935">
              <w:rPr>
                <w:rFonts w:ascii="Times New Roman" w:hAnsi="Times New Roman" w:cs="B Mitra"/>
                <w:sz w:val="16"/>
                <w:szCs w:val="20"/>
              </w:rPr>
              <w:t>—</w:t>
            </w:r>
          </w:p>
        </w:tc>
        <w:tc>
          <w:tcPr>
            <w:tcW w:w="1107" w:type="pct"/>
            <w:vAlign w:val="center"/>
            <w:hideMark/>
          </w:tcPr>
          <w:p w14:paraId="6C25B921" w14:textId="77777777" w:rsidR="00BB1E6C" w:rsidRPr="00DE0935" w:rsidRDefault="00BB1E6C" w:rsidP="00BB1E6C">
            <w:pPr>
              <w:spacing w:before="20" w:after="20"/>
              <w:jc w:val="center"/>
            </w:pPr>
            <w:r w:rsidRPr="00DE0935">
              <w:rPr>
                <w:rFonts w:ascii="Times New Roman" w:hAnsi="Times New Roman" w:cs="B Mitra"/>
                <w:sz w:val="16"/>
                <w:szCs w:val="20"/>
              </w:rPr>
              <w:t>—</w:t>
            </w:r>
          </w:p>
        </w:tc>
      </w:tr>
      <w:tr w:rsidR="00BB1E6C" w:rsidRPr="00DE0935" w14:paraId="1A97D361" w14:textId="77777777" w:rsidTr="00DE09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pct"/>
            <w:vAlign w:val="center"/>
            <w:hideMark/>
          </w:tcPr>
          <w:p w14:paraId="5FCA6D3F" w14:textId="13FC27D0" w:rsidR="00BB1E6C" w:rsidRPr="00DE0935" w:rsidRDefault="00BB1E6C" w:rsidP="00BB1E6C">
            <w:pPr>
              <w:spacing w:before="20" w:after="20"/>
              <w:jc w:val="center"/>
            </w:pPr>
            <w:r w:rsidRPr="00DE0935">
              <w:rPr>
                <w:rFonts w:ascii="Times New Roman" w:hAnsi="Times New Roman" w:cs="B Mitra"/>
                <w:sz w:val="16"/>
                <w:szCs w:val="20"/>
                <w:rtl/>
              </w:rPr>
              <w:t xml:space="preserve">نقایص کارگروهی </w:t>
            </w:r>
            <m:oMath>
              <m:r>
                <m:rPr>
                  <m:sty m:val="bi"/>
                </m:rPr>
                <w:rPr>
                  <w:rFonts w:ascii="Cambria Math" w:eastAsia="Calibri" w:hAnsi="Cambria Math" w:cs="B Zar"/>
                  <w:color w:val="000000"/>
                  <w:sz w:val="16"/>
                  <w:szCs w:val="16"/>
                </w:rPr>
                <m:t>→</m:t>
              </m:r>
            </m:oMath>
            <w:r w:rsidRPr="00DE0935">
              <w:rPr>
                <w:rFonts w:ascii="Times New Roman" w:hAnsi="Times New Roman" w:cs="B Mitra"/>
                <w:sz w:val="16"/>
                <w:szCs w:val="20"/>
              </w:rPr>
              <w:t xml:space="preserve"> </w:t>
            </w:r>
            <w:r w:rsidRPr="00DE0935">
              <w:rPr>
                <w:rFonts w:ascii="Times New Roman" w:hAnsi="Times New Roman" w:cs="B Mitra"/>
                <w:sz w:val="16"/>
                <w:szCs w:val="20"/>
                <w:rtl/>
              </w:rPr>
              <w:t>ترس از تعارض</w:t>
            </w:r>
          </w:p>
        </w:tc>
        <w:tc>
          <w:tcPr>
            <w:tcW w:w="660" w:type="pct"/>
            <w:vAlign w:val="center"/>
            <w:hideMark/>
          </w:tcPr>
          <w:p w14:paraId="73CDE96B" w14:textId="77777777" w:rsidR="00BB1E6C" w:rsidRPr="00DE0935" w:rsidRDefault="00BB1E6C" w:rsidP="00BB1E6C">
            <w:pPr>
              <w:spacing w:before="20" w:after="20"/>
              <w:jc w:val="center"/>
            </w:pPr>
            <w:r w:rsidRPr="00DE0935">
              <w:rPr>
                <w:rFonts w:ascii="Times New Roman" w:hAnsi="Times New Roman" w:cs="B Mitra"/>
                <w:sz w:val="16"/>
                <w:szCs w:val="20"/>
                <w:rtl/>
              </w:rPr>
              <w:t>۰/۷۶۹</w:t>
            </w:r>
          </w:p>
        </w:tc>
        <w:tc>
          <w:tcPr>
            <w:tcW w:w="723" w:type="pct"/>
            <w:vAlign w:val="center"/>
            <w:hideMark/>
          </w:tcPr>
          <w:p w14:paraId="3D809E6A" w14:textId="77777777" w:rsidR="00BB1E6C" w:rsidRPr="00DE0935" w:rsidRDefault="00BB1E6C" w:rsidP="00BB1E6C">
            <w:pPr>
              <w:spacing w:before="20" w:after="20"/>
              <w:jc w:val="center"/>
            </w:pPr>
            <w:r w:rsidRPr="00DE0935">
              <w:rPr>
                <w:rFonts w:ascii="Times New Roman" w:hAnsi="Times New Roman" w:cs="B Mitra"/>
                <w:sz w:val="16"/>
                <w:szCs w:val="20"/>
                <w:rtl/>
              </w:rPr>
              <w:t>۵/۹۱۸</w:t>
            </w:r>
          </w:p>
        </w:tc>
        <w:tc>
          <w:tcPr>
            <w:tcW w:w="942" w:type="pct"/>
            <w:vAlign w:val="center"/>
            <w:hideMark/>
          </w:tcPr>
          <w:p w14:paraId="0A4A1BC2" w14:textId="77777777" w:rsidR="00BB1E6C" w:rsidRPr="00DE0935" w:rsidRDefault="00BB1E6C" w:rsidP="00BB1E6C">
            <w:pPr>
              <w:spacing w:before="20" w:after="20"/>
              <w:jc w:val="center"/>
            </w:pPr>
            <w:r w:rsidRPr="00DE0935">
              <w:rPr>
                <w:rFonts w:ascii="Times New Roman" w:hAnsi="Times New Roman" w:cs="B Mitra"/>
                <w:sz w:val="16"/>
                <w:szCs w:val="20"/>
                <w:rtl/>
              </w:rPr>
              <w:t xml:space="preserve">۰/۰۰۱ </w:t>
            </w:r>
            <w:r w:rsidRPr="00DE0935">
              <w:rPr>
                <w:rFonts w:ascii="Times New Roman" w:hAnsi="Times New Roman" w:cs="B Mitra"/>
                <w:sz w:val="16"/>
                <w:szCs w:val="20"/>
              </w:rPr>
              <w:t>&gt;</w:t>
            </w:r>
          </w:p>
        </w:tc>
        <w:tc>
          <w:tcPr>
            <w:tcW w:w="1107" w:type="pct"/>
            <w:vAlign w:val="center"/>
            <w:hideMark/>
          </w:tcPr>
          <w:p w14:paraId="58178D62" w14:textId="77777777" w:rsidR="00BB1E6C" w:rsidRPr="00DE0935" w:rsidRDefault="00BB1E6C" w:rsidP="00BB1E6C">
            <w:pPr>
              <w:spacing w:before="20" w:after="20"/>
              <w:jc w:val="center"/>
            </w:pPr>
            <w:r w:rsidRPr="00DE0935">
              <w:rPr>
                <w:rFonts w:ascii="Times New Roman" w:hAnsi="Times New Roman" w:cs="B Mitra"/>
                <w:sz w:val="16"/>
                <w:szCs w:val="20"/>
              </w:rPr>
              <w:t>—</w:t>
            </w:r>
          </w:p>
        </w:tc>
      </w:tr>
      <w:tr w:rsidR="00BB1E6C" w:rsidRPr="00DE0935" w14:paraId="4BA77830" w14:textId="77777777" w:rsidTr="00DE0935">
        <w:tc>
          <w:tcPr>
            <w:cnfStyle w:val="001000000000" w:firstRow="0" w:lastRow="0" w:firstColumn="1" w:lastColumn="0" w:oddVBand="0" w:evenVBand="0" w:oddHBand="0" w:evenHBand="0" w:firstRowFirstColumn="0" w:firstRowLastColumn="0" w:lastRowFirstColumn="0" w:lastRowLastColumn="0"/>
            <w:tcW w:w="1568" w:type="pct"/>
            <w:vAlign w:val="center"/>
            <w:hideMark/>
          </w:tcPr>
          <w:p w14:paraId="4D94DD7F" w14:textId="70902B49" w:rsidR="00BB1E6C" w:rsidRPr="00DE0935" w:rsidRDefault="00BB1E6C" w:rsidP="00BB1E6C">
            <w:pPr>
              <w:spacing w:before="20" w:after="20"/>
              <w:jc w:val="center"/>
            </w:pPr>
            <w:r w:rsidRPr="00DE0935">
              <w:rPr>
                <w:rFonts w:ascii="Times New Roman" w:hAnsi="Times New Roman" w:cs="B Mitra"/>
                <w:sz w:val="16"/>
                <w:szCs w:val="20"/>
                <w:rtl/>
              </w:rPr>
              <w:t xml:space="preserve">نقایص کارگروهی </w:t>
            </w:r>
            <m:oMath>
              <m:r>
                <m:rPr>
                  <m:sty m:val="bi"/>
                </m:rPr>
                <w:rPr>
                  <w:rFonts w:ascii="Cambria Math" w:eastAsia="Calibri" w:hAnsi="Cambria Math" w:cs="B Zar"/>
                  <w:color w:val="000000"/>
                  <w:sz w:val="16"/>
                  <w:szCs w:val="16"/>
                </w:rPr>
                <m:t>→</m:t>
              </m:r>
            </m:oMath>
            <w:r w:rsidRPr="00DE0935">
              <w:rPr>
                <w:rFonts w:ascii="Times New Roman" w:hAnsi="Times New Roman" w:cs="B Mitra"/>
                <w:sz w:val="16"/>
                <w:szCs w:val="20"/>
              </w:rPr>
              <w:t xml:space="preserve"> </w:t>
            </w:r>
            <w:r w:rsidRPr="00DE0935">
              <w:rPr>
                <w:rFonts w:ascii="Times New Roman" w:hAnsi="Times New Roman" w:cs="B Mitra"/>
                <w:sz w:val="16"/>
                <w:szCs w:val="20"/>
                <w:rtl/>
              </w:rPr>
              <w:t>فقدان تعهد</w:t>
            </w:r>
          </w:p>
        </w:tc>
        <w:tc>
          <w:tcPr>
            <w:tcW w:w="660" w:type="pct"/>
            <w:vAlign w:val="center"/>
            <w:hideMark/>
          </w:tcPr>
          <w:p w14:paraId="63021FE2" w14:textId="77777777" w:rsidR="00BB1E6C" w:rsidRPr="00DE0935" w:rsidRDefault="00BB1E6C" w:rsidP="00BB1E6C">
            <w:pPr>
              <w:spacing w:before="20" w:after="20"/>
              <w:jc w:val="center"/>
            </w:pPr>
            <w:r w:rsidRPr="00DE0935">
              <w:rPr>
                <w:rFonts w:ascii="Times New Roman" w:hAnsi="Times New Roman" w:cs="B Mitra"/>
                <w:sz w:val="16"/>
                <w:szCs w:val="20"/>
                <w:rtl/>
              </w:rPr>
              <w:t>۰/۷۸۴</w:t>
            </w:r>
          </w:p>
        </w:tc>
        <w:tc>
          <w:tcPr>
            <w:tcW w:w="723" w:type="pct"/>
            <w:vAlign w:val="center"/>
            <w:hideMark/>
          </w:tcPr>
          <w:p w14:paraId="638E1DA1" w14:textId="77777777" w:rsidR="00BB1E6C" w:rsidRPr="00DE0935" w:rsidRDefault="00BB1E6C" w:rsidP="00BB1E6C">
            <w:pPr>
              <w:spacing w:before="20" w:after="20"/>
              <w:jc w:val="center"/>
            </w:pPr>
            <w:r w:rsidRPr="00DE0935">
              <w:rPr>
                <w:rFonts w:ascii="Times New Roman" w:hAnsi="Times New Roman" w:cs="B Mitra"/>
                <w:sz w:val="16"/>
                <w:szCs w:val="20"/>
                <w:rtl/>
              </w:rPr>
              <w:t>۶/۴۵۸</w:t>
            </w:r>
          </w:p>
        </w:tc>
        <w:tc>
          <w:tcPr>
            <w:tcW w:w="942" w:type="pct"/>
            <w:vAlign w:val="center"/>
            <w:hideMark/>
          </w:tcPr>
          <w:p w14:paraId="5E13A558" w14:textId="77777777" w:rsidR="00BB1E6C" w:rsidRPr="00DE0935" w:rsidRDefault="00BB1E6C" w:rsidP="00BB1E6C">
            <w:pPr>
              <w:spacing w:before="20" w:after="20"/>
              <w:jc w:val="center"/>
            </w:pPr>
            <w:r w:rsidRPr="00DE0935">
              <w:rPr>
                <w:rFonts w:ascii="Times New Roman" w:hAnsi="Times New Roman" w:cs="B Mitra"/>
                <w:sz w:val="16"/>
                <w:szCs w:val="20"/>
                <w:rtl/>
              </w:rPr>
              <w:t xml:space="preserve">۰/۰۰۱ </w:t>
            </w:r>
            <w:r w:rsidRPr="00DE0935">
              <w:rPr>
                <w:rFonts w:ascii="Times New Roman" w:hAnsi="Times New Roman" w:cs="B Mitra"/>
                <w:sz w:val="16"/>
                <w:szCs w:val="20"/>
              </w:rPr>
              <w:t>&gt;</w:t>
            </w:r>
          </w:p>
        </w:tc>
        <w:tc>
          <w:tcPr>
            <w:tcW w:w="1107" w:type="pct"/>
            <w:vAlign w:val="center"/>
            <w:hideMark/>
          </w:tcPr>
          <w:p w14:paraId="32BB047A" w14:textId="77777777" w:rsidR="00BB1E6C" w:rsidRPr="00DE0935" w:rsidRDefault="00BB1E6C" w:rsidP="00BB1E6C">
            <w:pPr>
              <w:spacing w:before="20" w:after="20"/>
              <w:jc w:val="center"/>
            </w:pPr>
            <w:r w:rsidRPr="00DE0935">
              <w:rPr>
                <w:rFonts w:ascii="Times New Roman" w:hAnsi="Times New Roman" w:cs="B Mitra"/>
                <w:sz w:val="16"/>
                <w:szCs w:val="20"/>
              </w:rPr>
              <w:t>—</w:t>
            </w:r>
          </w:p>
        </w:tc>
      </w:tr>
      <w:tr w:rsidR="00BB1E6C" w:rsidRPr="00DE0935" w14:paraId="09A57E90" w14:textId="77777777" w:rsidTr="00DE09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pct"/>
            <w:vAlign w:val="center"/>
            <w:hideMark/>
          </w:tcPr>
          <w:p w14:paraId="72BAA84B" w14:textId="628EAA71" w:rsidR="00BB1E6C" w:rsidRPr="00DE0935" w:rsidRDefault="00BB1E6C" w:rsidP="00BB1E6C">
            <w:pPr>
              <w:spacing w:before="20" w:after="20"/>
              <w:jc w:val="center"/>
            </w:pPr>
            <w:r w:rsidRPr="00DE0935">
              <w:rPr>
                <w:rFonts w:ascii="Times New Roman" w:hAnsi="Times New Roman" w:cs="B Mitra"/>
                <w:sz w:val="16"/>
                <w:szCs w:val="20"/>
                <w:rtl/>
              </w:rPr>
              <w:t xml:space="preserve">نقایص کارگروهی </w:t>
            </w:r>
            <m:oMath>
              <m:r>
                <m:rPr>
                  <m:sty m:val="bi"/>
                </m:rPr>
                <w:rPr>
                  <w:rFonts w:ascii="Cambria Math" w:eastAsia="Calibri" w:hAnsi="Cambria Math" w:cs="B Zar"/>
                  <w:color w:val="000000"/>
                  <w:sz w:val="16"/>
                  <w:szCs w:val="16"/>
                </w:rPr>
                <m:t>→</m:t>
              </m:r>
            </m:oMath>
            <w:r w:rsidRPr="00DE0935">
              <w:rPr>
                <w:rFonts w:ascii="Times New Roman" w:hAnsi="Times New Roman" w:cs="B Mitra"/>
                <w:sz w:val="16"/>
                <w:szCs w:val="20"/>
              </w:rPr>
              <w:t xml:space="preserve"> </w:t>
            </w:r>
            <w:r w:rsidRPr="00DE0935">
              <w:rPr>
                <w:rFonts w:ascii="Times New Roman" w:hAnsi="Times New Roman" w:cs="B Mitra"/>
                <w:sz w:val="16"/>
                <w:szCs w:val="20"/>
                <w:rtl/>
              </w:rPr>
              <w:t>اجتناب از پاسخگویی</w:t>
            </w:r>
          </w:p>
        </w:tc>
        <w:tc>
          <w:tcPr>
            <w:tcW w:w="660" w:type="pct"/>
            <w:vAlign w:val="center"/>
            <w:hideMark/>
          </w:tcPr>
          <w:p w14:paraId="7DD743CC" w14:textId="77777777" w:rsidR="00BB1E6C" w:rsidRPr="00DE0935" w:rsidRDefault="00BB1E6C" w:rsidP="00BB1E6C">
            <w:pPr>
              <w:spacing w:before="20" w:after="20"/>
              <w:jc w:val="center"/>
            </w:pPr>
            <w:r w:rsidRPr="00DE0935">
              <w:rPr>
                <w:rFonts w:ascii="Times New Roman" w:hAnsi="Times New Roman" w:cs="B Mitra"/>
                <w:sz w:val="16"/>
                <w:szCs w:val="20"/>
                <w:rtl/>
              </w:rPr>
              <w:t>۰/۸۰۸</w:t>
            </w:r>
          </w:p>
        </w:tc>
        <w:tc>
          <w:tcPr>
            <w:tcW w:w="723" w:type="pct"/>
            <w:vAlign w:val="center"/>
            <w:hideMark/>
          </w:tcPr>
          <w:p w14:paraId="4650E15F" w14:textId="77777777" w:rsidR="00BB1E6C" w:rsidRPr="00DE0935" w:rsidRDefault="00BB1E6C" w:rsidP="00BB1E6C">
            <w:pPr>
              <w:spacing w:before="20" w:after="20"/>
              <w:jc w:val="center"/>
            </w:pPr>
            <w:r w:rsidRPr="00DE0935">
              <w:rPr>
                <w:rFonts w:ascii="Times New Roman" w:hAnsi="Times New Roman" w:cs="B Mitra"/>
                <w:sz w:val="16"/>
                <w:szCs w:val="20"/>
                <w:rtl/>
              </w:rPr>
              <w:t>۶/۷۰۵</w:t>
            </w:r>
          </w:p>
        </w:tc>
        <w:tc>
          <w:tcPr>
            <w:tcW w:w="942" w:type="pct"/>
            <w:vAlign w:val="center"/>
            <w:hideMark/>
          </w:tcPr>
          <w:p w14:paraId="27E2C185" w14:textId="77777777" w:rsidR="00BB1E6C" w:rsidRPr="00DE0935" w:rsidRDefault="00BB1E6C" w:rsidP="00BB1E6C">
            <w:pPr>
              <w:spacing w:before="20" w:after="20"/>
              <w:jc w:val="center"/>
            </w:pPr>
            <w:r w:rsidRPr="00DE0935">
              <w:rPr>
                <w:rFonts w:ascii="Times New Roman" w:hAnsi="Times New Roman" w:cs="B Mitra"/>
                <w:sz w:val="16"/>
                <w:szCs w:val="20"/>
                <w:rtl/>
              </w:rPr>
              <w:t xml:space="preserve">۰/۰۰۱ </w:t>
            </w:r>
            <w:r w:rsidRPr="00DE0935">
              <w:rPr>
                <w:rFonts w:ascii="Times New Roman" w:hAnsi="Times New Roman" w:cs="B Mitra"/>
                <w:sz w:val="16"/>
                <w:szCs w:val="20"/>
              </w:rPr>
              <w:t>&gt;</w:t>
            </w:r>
          </w:p>
        </w:tc>
        <w:tc>
          <w:tcPr>
            <w:tcW w:w="1107" w:type="pct"/>
            <w:vAlign w:val="center"/>
            <w:hideMark/>
          </w:tcPr>
          <w:p w14:paraId="4126D426" w14:textId="77777777" w:rsidR="00BB1E6C" w:rsidRPr="00DE0935" w:rsidRDefault="00BB1E6C" w:rsidP="00BB1E6C">
            <w:pPr>
              <w:spacing w:before="20" w:after="20"/>
              <w:jc w:val="center"/>
            </w:pPr>
            <w:r w:rsidRPr="00DE0935">
              <w:rPr>
                <w:rFonts w:ascii="Times New Roman" w:hAnsi="Times New Roman" w:cs="B Mitra"/>
                <w:sz w:val="16"/>
                <w:szCs w:val="20"/>
              </w:rPr>
              <w:t>—</w:t>
            </w:r>
          </w:p>
        </w:tc>
      </w:tr>
      <w:tr w:rsidR="00BB1E6C" w:rsidRPr="00DE0935" w14:paraId="1FF1FC4B" w14:textId="77777777" w:rsidTr="00DE0935">
        <w:tc>
          <w:tcPr>
            <w:cnfStyle w:val="001000000000" w:firstRow="0" w:lastRow="0" w:firstColumn="1" w:lastColumn="0" w:oddVBand="0" w:evenVBand="0" w:oddHBand="0" w:evenHBand="0" w:firstRowFirstColumn="0" w:firstRowLastColumn="0" w:lastRowFirstColumn="0" w:lastRowLastColumn="0"/>
            <w:tcW w:w="1568" w:type="pct"/>
            <w:vAlign w:val="center"/>
            <w:hideMark/>
          </w:tcPr>
          <w:p w14:paraId="2CF51C1A" w14:textId="6CEB365A" w:rsidR="00BB1E6C" w:rsidRPr="00DE0935" w:rsidRDefault="00BB1E6C" w:rsidP="00BB1E6C">
            <w:pPr>
              <w:spacing w:before="20" w:after="20"/>
              <w:jc w:val="center"/>
            </w:pPr>
            <w:r w:rsidRPr="00DE0935">
              <w:rPr>
                <w:rFonts w:ascii="Times New Roman" w:hAnsi="Times New Roman" w:cs="B Mitra"/>
                <w:sz w:val="16"/>
                <w:szCs w:val="20"/>
                <w:rtl/>
              </w:rPr>
              <w:lastRenderedPageBreak/>
              <w:t xml:space="preserve">نقایص کارگروهی </w:t>
            </w:r>
            <m:oMath>
              <m:r>
                <m:rPr>
                  <m:sty m:val="bi"/>
                </m:rPr>
                <w:rPr>
                  <w:rFonts w:ascii="Cambria Math" w:eastAsia="Calibri" w:hAnsi="Cambria Math" w:cs="B Zar"/>
                  <w:color w:val="000000"/>
                  <w:sz w:val="16"/>
                  <w:szCs w:val="16"/>
                </w:rPr>
                <m:t>→</m:t>
              </m:r>
            </m:oMath>
            <w:r w:rsidRPr="00DE0935">
              <w:rPr>
                <w:rFonts w:ascii="Times New Roman" w:hAnsi="Times New Roman" w:cs="B Mitra"/>
                <w:sz w:val="16"/>
                <w:szCs w:val="20"/>
              </w:rPr>
              <w:t xml:space="preserve"> </w:t>
            </w:r>
            <w:r w:rsidRPr="00DE0935">
              <w:rPr>
                <w:rFonts w:ascii="Times New Roman" w:hAnsi="Times New Roman" w:cs="B Mitra"/>
                <w:sz w:val="16"/>
                <w:szCs w:val="20"/>
                <w:rtl/>
              </w:rPr>
              <w:t>کم‌توجهی به نتایج</w:t>
            </w:r>
          </w:p>
        </w:tc>
        <w:tc>
          <w:tcPr>
            <w:tcW w:w="660" w:type="pct"/>
            <w:vAlign w:val="center"/>
            <w:hideMark/>
          </w:tcPr>
          <w:p w14:paraId="5243D75A" w14:textId="77777777" w:rsidR="00BB1E6C" w:rsidRPr="00DE0935" w:rsidRDefault="00BB1E6C" w:rsidP="00BB1E6C">
            <w:pPr>
              <w:spacing w:before="20" w:after="20"/>
              <w:jc w:val="center"/>
            </w:pPr>
            <w:r w:rsidRPr="00DE0935">
              <w:rPr>
                <w:rFonts w:ascii="Times New Roman" w:hAnsi="Times New Roman" w:cs="B Mitra"/>
                <w:sz w:val="16"/>
                <w:szCs w:val="20"/>
                <w:rtl/>
              </w:rPr>
              <w:t>۰/۷۳۴</w:t>
            </w:r>
          </w:p>
        </w:tc>
        <w:tc>
          <w:tcPr>
            <w:tcW w:w="723" w:type="pct"/>
            <w:vAlign w:val="center"/>
            <w:hideMark/>
          </w:tcPr>
          <w:p w14:paraId="0FA98398" w14:textId="77777777" w:rsidR="00BB1E6C" w:rsidRPr="00DE0935" w:rsidRDefault="00BB1E6C" w:rsidP="00BB1E6C">
            <w:pPr>
              <w:spacing w:before="20" w:after="20"/>
              <w:jc w:val="center"/>
            </w:pPr>
            <w:r w:rsidRPr="00DE0935">
              <w:rPr>
                <w:rFonts w:ascii="Times New Roman" w:hAnsi="Times New Roman" w:cs="B Mitra"/>
                <w:sz w:val="16"/>
                <w:szCs w:val="20"/>
                <w:rtl/>
              </w:rPr>
              <w:t>۵/۹۲۶</w:t>
            </w:r>
          </w:p>
        </w:tc>
        <w:tc>
          <w:tcPr>
            <w:tcW w:w="942" w:type="pct"/>
            <w:vAlign w:val="center"/>
            <w:hideMark/>
          </w:tcPr>
          <w:p w14:paraId="752A2745" w14:textId="77777777" w:rsidR="00BB1E6C" w:rsidRPr="00DE0935" w:rsidRDefault="00BB1E6C" w:rsidP="00BB1E6C">
            <w:pPr>
              <w:spacing w:before="20" w:after="20"/>
              <w:jc w:val="center"/>
            </w:pPr>
            <w:r w:rsidRPr="00DE0935">
              <w:rPr>
                <w:rFonts w:ascii="Times New Roman" w:hAnsi="Times New Roman" w:cs="B Mitra"/>
                <w:sz w:val="16"/>
                <w:szCs w:val="20"/>
                <w:rtl/>
              </w:rPr>
              <w:t xml:space="preserve">۰/۰۰۱ </w:t>
            </w:r>
            <w:r w:rsidRPr="00DE0935">
              <w:rPr>
                <w:rFonts w:ascii="Times New Roman" w:hAnsi="Times New Roman" w:cs="B Mitra"/>
                <w:sz w:val="16"/>
                <w:szCs w:val="20"/>
              </w:rPr>
              <w:t>&gt;</w:t>
            </w:r>
          </w:p>
        </w:tc>
        <w:tc>
          <w:tcPr>
            <w:tcW w:w="1107" w:type="pct"/>
            <w:vAlign w:val="center"/>
            <w:hideMark/>
          </w:tcPr>
          <w:p w14:paraId="6D318616" w14:textId="77777777" w:rsidR="00BB1E6C" w:rsidRPr="00DE0935" w:rsidRDefault="00BB1E6C" w:rsidP="00BB1E6C">
            <w:pPr>
              <w:spacing w:before="20" w:after="20"/>
              <w:jc w:val="center"/>
            </w:pPr>
            <w:r w:rsidRPr="00DE0935">
              <w:rPr>
                <w:rFonts w:ascii="Times New Roman" w:hAnsi="Times New Roman" w:cs="B Mitra"/>
                <w:sz w:val="16"/>
                <w:szCs w:val="20"/>
              </w:rPr>
              <w:t>—</w:t>
            </w:r>
          </w:p>
        </w:tc>
      </w:tr>
    </w:tbl>
    <w:p w14:paraId="5DC5EEF3" w14:textId="43C319B4" w:rsidR="00BB1E6C" w:rsidRDefault="00BB1E6C" w:rsidP="00BB1E6C">
      <w:pPr>
        <w:pStyle w:val="2"/>
        <w:spacing w:before="180"/>
      </w:pPr>
      <w:r>
        <w:rPr>
          <w:rtl/>
        </w:rPr>
        <w:t>**</w:t>
      </w:r>
      <w:r w:rsidRPr="00BB1E6C">
        <w:rPr>
          <w:rtl/>
        </w:rPr>
        <w:t xml:space="preserve"> اندازه اثر</w:t>
      </w:r>
      <w:r w:rsidRPr="00BB1E6C">
        <w:rPr/>
        <w:t xml:space="preserve"> (</w:t>
      </w:r>
      <m:oMath>
        <m:sSup>
          <m:sSupPr>
            <m:ctrlPr>
              <w:rPr>
                <w:rFonts w:ascii="Cambria Math" w:eastAsia="Calibri" w:hAnsi="Cambria Math" w:cs="B Zar"/>
                <w:color w:val="000000"/>
                <w:sz w:val="16"/>
                <w:szCs w:val="16"/>
              </w:rPr>
            </m:ctrlPr>
          </m:sSupPr>
          <m:e>
            <m:r>
              <m:rPr>
                <m:sty m:val="p"/>
              </m:rPr>
              <w:rPr>
                <w:rFonts w:ascii="Cambria Math" w:eastAsia="Calibri" w:hAnsi="Cambria Math" w:cs="B Zar"/>
                <w:color w:val="000000"/>
                <w:sz w:val="16"/>
                <w:szCs w:val="16"/>
              </w:rPr>
              <m:t>f</m:t>
            </m:r>
          </m:e>
          <m:sup>
            <m:r>
              <m:rPr>
                <m:sty m:val="p"/>
              </m:rPr>
              <w:rPr>
                <w:rFonts w:ascii="Cambria Math" w:eastAsia="Calibri" w:hAnsi="Cambria Math" w:cs="B Zar"/>
                <w:color w:val="000000"/>
                <w:sz w:val="16"/>
                <w:szCs w:val="16"/>
              </w:rPr>
              <m:t>2</m:t>
            </m:r>
          </m:sup>
        </m:sSup>
      </m:oMath>
      <w:r w:rsidRPr="00BB1E6C">
        <w:rPr/>
        <w:t xml:space="preserve">) </w:t>
      </w:r>
      <w:r w:rsidRPr="00BB1E6C">
        <w:rPr>
          <w:rtl/>
        </w:rPr>
        <w:t>مقادیر ۰/۰۲ (کوچک)، ۰/۱۵ (متوسط) و ۰/۳۵ (بزرگ) طبق استاندارد کوهن</w:t>
      </w:r>
      <w:r>
        <w:rPr>
          <w:rStyle w:val="FootnoteReference"/>
          <w:rFonts w:ascii="Times New Roman Bold" w:eastAsia="Calibri" w:hAnsi="Times New Roman Bold" w:cs="B Zar"/>
          <w:color w:val="000000"/>
          <w:sz w:val="16"/>
          <w:szCs w:val="16"/>
          <w:rtl/>
        </w:rPr>
        <w:footnoteReference w:id="76"/>
      </w:r>
      <w:r>
        <w:rPr>
          <w:rtl/>
        </w:rPr>
        <w:t xml:space="preserve"> </w:t>
      </w:r>
      <w:r w:rsidR="00237F1C">
        <w:rPr>
          <w:rtl/>
        </w:rPr>
        <w:t>(۱۹۸۸)</w:t>
      </w:r>
      <w:r>
        <w:rPr>
          <w:rtl/>
        </w:rPr>
        <w:t xml:space="preserve"> ارزیابی </w:t>
      </w:r>
      <w:r w:rsidR="009415F7">
        <w:rPr>
          <w:rtl/>
        </w:rPr>
        <w:t>م</w:t>
      </w:r>
      <w:r w:rsidR="009415F7">
        <w:rPr>
          <w:rtl/>
        </w:rPr>
        <w:t>ی‌</w:t>
      </w:r>
      <w:r w:rsidR="009415F7">
        <w:rPr>
          <w:rtl/>
        </w:rPr>
        <w:t>شوند</w:t>
      </w:r>
      <w:r>
        <w:rPr>
          <w:rtl/>
        </w:rPr>
        <w:t>.</w:t>
      </w:r>
    </w:p>
    <w:p w14:paraId="33C5E173" w14:textId="1E7EA1C3" w:rsidR="00511569" w:rsidRDefault="00511569" w:rsidP="00511569">
      <w:pPr>
        <w:pStyle w:val="2"/>
      </w:pPr>
      <w:r>
        <w:rPr/>
        <w:t xml:space="preserve">شکل ۲ ضرایب مسیر استانداردشده مدل پژوهش را نشان می‌دهد.</w:t>
      </w:r>
    </w:p>
    <w:p w14:paraId="21689E4B" w14:textId="1AFE11BB" w:rsidR="00BB1E6C" w:rsidRPr="00BB1E6C" w:rsidRDefault="00E008D1" w:rsidP="00BB1E6C">
      <w:pPr>
        <w:keepNext/>
        <w:spacing w:before="160" w:after="0"/>
        <w:jc w:val="center"/>
      </w:pPr>
      <w:r w:rsidRPr="00E008D1">
        <w:rPr>
          <w:noProof/>
          <w:sz w:val="12"/>
          <w:szCs w:val="12"/>
        </w:rPr>
        <w:drawing>
          <wp:inline distT="0" distB="0" distL="0" distR="0" wp14:anchorId="1FFAF207" wp14:editId="7A5C7C26">
            <wp:extent cx="4320000" cy="2034332"/>
            <wp:effectExtent l="0" t="0" r="1905" b="254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20000" cy="2034332"/>
                    </a:xfrm>
                    <a:prstGeom prst="rect">
                      <a:avLst/>
                    </a:prstGeom>
                    <a:noFill/>
                    <a:ln>
                      <a:noFill/>
                    </a:ln>
                  </pic:spPr>
                </pic:pic>
              </a:graphicData>
            </a:graphic>
          </wp:inline>
        </w:drawing>
      </w:r>
    </w:p>
    <w:p>
      <w:pPr>
        <w:pStyle w:val="a6"/>
        <w:spacing w:before="160" w:after="60"/>
        <w:ind w:left="0" w:right="0"/>
        <w:jc w:val="center"/>
      </w:pPr>
      <w:r>
        <w:rPr>
          <w:rFonts w:ascii="Times New Roman" w:hAnsi="Times New Roman" w:cs="B Mitra"/>
          <w:b/>
          <w:bCs/>
          <w:sz w:val="20"/>
          <w:szCs w:val="20"/>
        </w:rPr>
        <w:t xml:space="preserve">شکل ۲. ضرایب مسیر استانداردشده مدل پژوهش</w:t>
      </w:r>
    </w:p>
    <w:p w14:paraId="55E9760B" w14:textId="45F61771" w:rsidR="00BB1E6C" w:rsidRPr="00E008D1" w:rsidRDefault="00BB1E6C" w:rsidP="00E008D1">
      <w:pPr>
        <w:pStyle w:val="2"/>
      </w:pPr>
      <w:r>
        <w:rPr/>
        <w:t xml:space="preserve">تقاضای شغلی اثر مثبت و معناداری بر خستگی عاطفی دارد (۰/۵۲۲ = β؛ ۶/۱۶۳ = t؛ ۰/۰۰۱ &gt; p) و اندازه اثر آن (۰/۴۶۳ = f²) بزرگ است؛ بنابراین فرضیه اول تأیید می‌شود. فصل‌های کاری فشرده و محدودیت‌های زمانی سخت‌گیرانه، منابع روانی حسابرسان را تخلیه می‌کنند.</w:t>
      </w:r>
    </w:p>
    <w:p w14:paraId="70CACB82" w14:textId="4DC197F8" w:rsidR="00BB1E6C" w:rsidRPr="00A22953" w:rsidRDefault="00BB1E6C" w:rsidP="00A22953">
      <w:pPr>
        <w:pStyle w:val="2"/>
      </w:pPr>
      <w:r>
        <w:rPr/>
        <w:t xml:space="preserve">نقایص کارگروهی با ضریب مسیر ۰/۵۷۸ (۵/۴۱۰ = t؛ ۰/۰۰۱ &gt; p) و بزرگ‌ترین اندازه اثر مدل (۰/۵۶۸ = f²)، قوی‌ترین پیش‌بین خستگی عاطفی است و فرضیه دوم تأیید می‌شود. در مدل مرتبه دوم، اجتناب از پاسخگویی (۰/۸۰۸) و فقدان تعهد (۰/۷۸۴) بیشترین بار عاملی را دارند.</w:t>
      </w:r>
    </w:p>
    <w:p w14:paraId="7FE35224" w14:textId="0C425D40" w:rsidR="00BB1E6C" w:rsidRPr="003926AF" w:rsidRDefault="00BB1E6C" w:rsidP="003926AF">
      <w:pPr>
        <w:pStyle w:val="2"/>
      </w:pPr>
      <w:r>
        <w:rPr/>
        <w:t xml:space="preserve">تعهد عاطفی نیز اثر مثبت و معناداری بر خستگی عاطفی دارد (۰/۳۵ = β؛ ۴/۹۳۸ = t؛ ۰/۰۰۱ &gt; p؛ ۰/۲۰۸ = f²) و فرضیه سوم تأیید می‌شود؛ یعنی در محیط پرفشار حسابرسی، تعهد عاطفی بالا سپر محافظتی نیست و حسابرسان متعهد برای حفظ کیفیت کار بیش از ظرفیت خود تلاش می‌کنند.</w:t>
      </w:r>
    </w:p>
    <w:p w14:paraId="11ABD1DE" w14:textId="5FD4838F" w:rsidR="00E01A5D" w:rsidRPr="00C22E23" w:rsidRDefault="00E01A5D" w:rsidP="00D66690">
      <w:pPr>
        <w:pStyle w:val="1"/>
        <w:keepNext/>
      </w:pPr>
      <w:r>
        <w:rPr/>
        <w:t xml:space="preserve">نتیجه‌گیری و پیشنهادها</w:t>
      </w:r>
    </w:p>
    <w:p w14:paraId="3B57CC9A" w14:textId="1282D2D4" w:rsidR="003E5740" w:rsidRDefault="003E5740" w:rsidP="003E5740">
      <w:pPr>
        <w:pStyle w:val="2"/>
      </w:pPr>
      <w:r>
        <w:rPr/>
        <w:t xml:space="preserve">هدف این پژوهش بررسی پیشران‌های ساختاری و روان‌شناختی خستگی عاطفی حسابرسان مستقل با رویکرد PySEM بود. یافته‌ها نشان داد تقاضای شغلی، نقایص و تعارضات درون‌گروهی و تعهد عاطفی هر سه خستگی عاطفی را افزایش می‌دهند.</w:t>
      </w:r>
    </w:p>
    <w:p w14:paraId="325115A0" w14:textId="40F38FE9" w:rsidR="003E5740" w:rsidRPr="003E5740" w:rsidRDefault="003E5740" w:rsidP="003E5740">
      <w:pPr>
        <w:pStyle w:val="2"/>
      </w:pPr>
      <w:r>
        <w:rPr/>
        <w:t xml:space="preserve">تأثیر تقاضای شغلی (۰/۵۲۲ = β) چارچوب تقاضا - منابع شغلی را تأیید می‌کند و همسو با لایلا و حنیف (۲۰۱۷) و مته، اونال و بیلن (۲۰۱۴) نشان می‌دهد مهلت‌های فشرده و فصول کاری پرتنش، سلامت روان‌شناختی حسابرسان را فرسوده می‌کنند.</w:t>
      </w:r>
    </w:p>
    <w:p w14:paraId="6BB76141" w14:textId="5A8C9943" w:rsidR="003E5740" w:rsidRPr="003E5740" w:rsidRDefault="003E5740" w:rsidP="003E5740">
      <w:pPr>
        <w:pStyle w:val="2"/>
      </w:pPr>
      <w:r>
        <w:rPr/>
        <w:t xml:space="preserve">تعهد عاطفی (۰/۳۵ = β) برخلاف ادبیات سنتی سپر محافظتی نبود و روی تاریک تعهد را نشان داد: حسابرسان متعهد برای حفظ کیفیت کار بیش از ظرفیت خود تلاش می‌کنند و خستگی عاطفی‌شان تسریع می‌شود. این یافته دیدگاه فوگارتی و همکاران (۲۰۰۰) را تعدیل می‌کند.</w:t>
      </w:r>
    </w:p>
    <w:p w14:paraId="751AFB69" w14:textId="0BD0181E" w:rsidR="003E5740" w:rsidRPr="003E5740" w:rsidRDefault="003E5740" w:rsidP="003E5740">
      <w:pPr>
        <w:pStyle w:val="2"/>
      </w:pPr>
      <w:r>
        <w:rPr/>
        <w:t xml:space="preserve">نقایص و تعارضات درون‌گروهی (۰/۵۷۸ = β؛ ۰/۵۶۸ = f²) قوی‌ترین پیشران خستگی عاطفی بودند. برخلاف فرض حمایتی بودن کار تیمی، اجتناب از پاسخگویی و فقدان تعهد درون‌گروهی تیم حسابرسی را به عامل استرس‌زای مزمن تبدیل می‌کند.</w:t>
      </w:r>
    </w:p>
    <w:p w14:paraId="55EF310F" w14:textId="77777777" w:rsidR="00B10F94" w:rsidRDefault="00B10F94" w:rsidP="00B10F94">
      <w:pPr>
        <w:pStyle w:val="2"/>
      </w:pPr>
      <w:r>
        <w:rPr/>
        <w:t xml:space="preserve">پیشنهاد می‌شود مؤسسات حسابرسی بودجه زمانی را واقع‌بینانه تنظیم کنند و سازوکارهایی برای مدیریت تعارضات تیمی داشته باشند و استانداردگذاران دستورالعمل‌هایی برای تعدیل اضافه‌کاری اجباری در فصول شلوغ تدوین کنند؛ زیرا اتکای صرف بر تعهد کارکنان یا کار تیمی، بدون مدیریت بار کاری، به فرسایش سرمایه انسانی می‌انجامد.</w:t>
      </w:r>
    </w:p>
    <w:p w14:paraId="1D7D0A57" w14:textId="708A9B8D" w:rsidR="00B10F94" w:rsidRDefault="005403DB" w:rsidP="00B10F94">
      <w:pPr>
        <w:pStyle w:val="2"/>
      </w:pPr>
      <w:r>
        <w:rPr/>
        <w:t xml:space="preserve">پژوهش حاضر مقطعی است و استنتاج علّی قطعی را محدود می‌کند؛ پژوهش‌های آتی می‌توانند از طرح‌های طولی در فصول شلوغ و عادی کاری و متغیرهای تعدیل‌گر مانند سبک رهبری استفاده کنند. همچنین فقط تعهد عاطفی بررسی شد و پیشنهاد می‌شود ابعاد مستمر و هنجاری تعهد نیز جداگانه وارد مدل شوند.</w:t>
      </w:r>
    </w:p>
    <w:p w14:paraId="26A9DF7A" w14:textId="23EEF6D3" w:rsidR="003A4DE3" w:rsidRPr="00A22356" w:rsidRDefault="003A4DE3" w:rsidP="00122227">
      <w:pPr>
        <w:pStyle w:val="1"/>
        <w:keepNext/>
      </w:pPr>
      <w:r>
        <w:rPr/>
        <w:t xml:space="preserve">منابع</w:t>
      </w:r>
    </w:p>
    <w:p w14:paraId="75F64D36" w14:textId="18C50B71" w:rsidR="00B23368" w:rsidRPr="00B23368" w:rsidRDefault="00B23368" w:rsidP="00B23368">
      <w:pPr>
        <w:ind w:left="720" w:hanging="720"/>
        <w:jc w:val="both"/>
      </w:pPr>
      <w:r w:rsidRPr="00B23368">
        <w:rPr>
          <w:rFonts w:ascii="Times New Roman" w:hAnsi="Times New Roman" w:cs="B Mitra"/>
          <w:sz w:val="22"/>
          <w:szCs w:val="24"/>
          <w:rtl/>
        </w:rPr>
        <w:t>خواجو</w:t>
      </w:r>
      <w:r w:rsidRPr="00B23368">
        <w:rPr>
          <w:rFonts w:ascii="Times New Roman" w:hAnsi="Times New Roman" w:cs="B Mitra"/>
          <w:sz w:val="22"/>
          <w:szCs w:val="24"/>
          <w:rtl/>
        </w:rPr>
        <w:t>ی</w:t>
      </w:r>
      <w:r w:rsidR="009415F7">
        <w:rPr>
          <w:rFonts w:ascii="Times New Roman" w:hAnsi="Times New Roman" w:cs="B Mitra"/>
          <w:sz w:val="22"/>
          <w:szCs w:val="24"/>
          <w:rtl/>
        </w:rPr>
        <w:t>،</w:t>
      </w:r>
      <w:r w:rsidRPr="00B23368">
        <w:rPr>
          <w:rFonts w:ascii="Times New Roman" w:hAnsi="Times New Roman" w:cs="B Mitra"/>
          <w:sz w:val="22"/>
          <w:szCs w:val="24"/>
          <w:rtl/>
        </w:rPr>
        <w:t xml:space="preserve"> محدثه</w:t>
      </w:r>
      <w:r w:rsidRPr="00B23368">
        <w:rPr>
          <w:rFonts w:ascii="Times New Roman" w:hAnsi="Times New Roman" w:cs="B Mitra"/>
          <w:sz w:val="22"/>
          <w:szCs w:val="24"/>
          <w:rtl/>
        </w:rPr>
        <w:t xml:space="preserve"> و</w:t>
      </w:r>
      <w:r w:rsidRPr="00B23368">
        <w:rPr>
          <w:rFonts w:ascii="Times New Roman" w:hAnsi="Times New Roman" w:cs="B Mitra"/>
          <w:sz w:val="22"/>
          <w:szCs w:val="24"/>
          <w:rtl/>
        </w:rPr>
        <w:t xml:space="preserve"> برزگر</w:t>
      </w:r>
      <w:r w:rsidR="009415F7">
        <w:rPr>
          <w:rFonts w:ascii="Times New Roman" w:hAnsi="Times New Roman" w:cs="B Mitra"/>
          <w:sz w:val="22"/>
          <w:szCs w:val="24"/>
          <w:rtl/>
        </w:rPr>
        <w:t>،</w:t>
      </w:r>
      <w:r w:rsidRPr="00B23368">
        <w:rPr>
          <w:rFonts w:ascii="Times New Roman" w:hAnsi="Times New Roman" w:cs="B Mitra"/>
          <w:sz w:val="22"/>
          <w:szCs w:val="24"/>
          <w:rtl/>
        </w:rPr>
        <w:t xml:space="preserve"> الهه. </w:t>
      </w:r>
      <w:r w:rsidR="00237F1C">
        <w:rPr>
          <w:rFonts w:ascii="Times New Roman" w:hAnsi="Times New Roman" w:cs="B Mitra"/>
          <w:sz w:val="22"/>
          <w:szCs w:val="24"/>
          <w:rtl/>
        </w:rPr>
        <w:t>(۱۳۹۵)</w:t>
      </w:r>
      <w:r w:rsidRPr="00B23368">
        <w:rPr>
          <w:rFonts w:ascii="Times New Roman" w:hAnsi="Times New Roman" w:cs="B Mitra"/>
          <w:sz w:val="22"/>
          <w:szCs w:val="24"/>
          <w:rtl/>
        </w:rPr>
        <w:t>. الگو</w:t>
      </w:r>
      <w:r w:rsidRPr="00B23368">
        <w:rPr>
          <w:rFonts w:ascii="Times New Roman" w:hAnsi="Times New Roman" w:cs="B Mitra"/>
          <w:sz w:val="22"/>
          <w:szCs w:val="24"/>
          <w:rtl/>
        </w:rPr>
        <w:t>ی</w:t>
      </w:r>
      <w:r w:rsidRPr="00B23368">
        <w:rPr>
          <w:rFonts w:ascii="Times New Roman" w:hAnsi="Times New Roman" w:cs="B Mitra"/>
          <w:sz w:val="22"/>
          <w:szCs w:val="24"/>
          <w:rtl/>
        </w:rPr>
        <w:t xml:space="preserve"> علّ</w:t>
      </w:r>
      <w:r w:rsidRPr="00B23368">
        <w:rPr>
          <w:rFonts w:ascii="Times New Roman" w:hAnsi="Times New Roman" w:cs="B Mitra"/>
          <w:sz w:val="22"/>
          <w:szCs w:val="24"/>
          <w:rtl/>
        </w:rPr>
        <w:t>ی</w:t>
      </w:r>
      <w:r w:rsidRPr="00B23368">
        <w:rPr>
          <w:rFonts w:ascii="Times New Roman" w:hAnsi="Times New Roman" w:cs="B Mitra"/>
          <w:sz w:val="22"/>
          <w:szCs w:val="24"/>
          <w:rtl/>
        </w:rPr>
        <w:t xml:space="preserve"> ابهام و تعارض نقش، تنش شغل</w:t>
      </w:r>
      <w:r w:rsidRPr="00B23368">
        <w:rPr>
          <w:rFonts w:ascii="Times New Roman" w:hAnsi="Times New Roman" w:cs="B Mitra"/>
          <w:sz w:val="22"/>
          <w:szCs w:val="24"/>
          <w:rtl/>
        </w:rPr>
        <w:t>ی</w:t>
      </w:r>
      <w:r w:rsidRPr="00B23368">
        <w:rPr>
          <w:rFonts w:ascii="Times New Roman" w:hAnsi="Times New Roman" w:cs="B Mitra"/>
          <w:sz w:val="22"/>
          <w:szCs w:val="24"/>
          <w:rtl/>
        </w:rPr>
        <w:t>،</w:t>
      </w:r>
      <w:r w:rsidRPr="00B23368">
        <w:rPr>
          <w:rFonts w:ascii="Times New Roman" w:hAnsi="Times New Roman" w:cs="B Mitra"/>
          <w:sz w:val="22"/>
          <w:szCs w:val="24"/>
          <w:rtl/>
        </w:rPr>
        <w:t xml:space="preserve"> فرسودگ</w:t>
      </w:r>
      <w:r w:rsidRPr="00B23368">
        <w:rPr>
          <w:rFonts w:ascii="Times New Roman" w:hAnsi="Times New Roman" w:cs="B Mitra"/>
          <w:sz w:val="22"/>
          <w:szCs w:val="24"/>
          <w:rtl/>
        </w:rPr>
        <w:t>ی</w:t>
      </w:r>
      <w:r w:rsidRPr="00B23368">
        <w:rPr>
          <w:rFonts w:ascii="Times New Roman" w:hAnsi="Times New Roman" w:cs="B Mitra"/>
          <w:sz w:val="22"/>
          <w:szCs w:val="24"/>
          <w:rtl/>
        </w:rPr>
        <w:t xml:space="preserve"> شغل</w:t>
      </w:r>
      <w:r w:rsidRPr="00B23368">
        <w:rPr>
          <w:rFonts w:ascii="Times New Roman" w:hAnsi="Times New Roman" w:cs="B Mitra"/>
          <w:sz w:val="22"/>
          <w:szCs w:val="24"/>
          <w:rtl/>
        </w:rPr>
        <w:t>ی</w:t>
      </w:r>
      <w:r w:rsidRPr="00B23368">
        <w:rPr>
          <w:rFonts w:ascii="Times New Roman" w:hAnsi="Times New Roman" w:cs="B Mitra"/>
          <w:sz w:val="22"/>
          <w:szCs w:val="24"/>
          <w:rtl/>
        </w:rPr>
        <w:t xml:space="preserve"> و تما</w:t>
      </w:r>
      <w:r w:rsidRPr="00B23368">
        <w:rPr>
          <w:rFonts w:ascii="Times New Roman" w:hAnsi="Times New Roman" w:cs="B Mitra"/>
          <w:sz w:val="22"/>
          <w:szCs w:val="24"/>
          <w:rtl/>
        </w:rPr>
        <w:t>ی</w:t>
      </w:r>
      <w:r w:rsidRPr="00B23368">
        <w:rPr>
          <w:rFonts w:ascii="Times New Roman" w:hAnsi="Times New Roman" w:cs="B Mitra"/>
          <w:sz w:val="22"/>
          <w:szCs w:val="24"/>
          <w:rtl/>
        </w:rPr>
        <w:t>ل</w:t>
      </w:r>
      <w:r w:rsidRPr="00B23368">
        <w:rPr>
          <w:rFonts w:ascii="Times New Roman" w:hAnsi="Times New Roman" w:cs="B Mitra"/>
          <w:sz w:val="22"/>
          <w:szCs w:val="24"/>
          <w:rtl/>
        </w:rPr>
        <w:t xml:space="preserve"> به جابه‌جا</w:t>
      </w:r>
      <w:r w:rsidRPr="00B23368">
        <w:rPr>
          <w:rFonts w:ascii="Times New Roman" w:hAnsi="Times New Roman" w:cs="B Mitra"/>
          <w:sz w:val="22"/>
          <w:szCs w:val="24"/>
          <w:rtl/>
        </w:rPr>
        <w:t>یی</w:t>
      </w:r>
      <w:r w:rsidRPr="00B23368">
        <w:rPr>
          <w:rFonts w:ascii="Times New Roman" w:hAnsi="Times New Roman" w:cs="B Mitra"/>
          <w:sz w:val="22"/>
          <w:szCs w:val="24"/>
          <w:rtl/>
        </w:rPr>
        <w:t xml:space="preserve"> در حسابداران، حسابرسان و استادان دانشگاه در رشته حسابدار</w:t>
      </w:r>
      <w:r w:rsidRPr="00B23368">
        <w:rPr>
          <w:rFonts w:ascii="Times New Roman" w:hAnsi="Times New Roman" w:cs="B Mitra"/>
          <w:sz w:val="22"/>
          <w:szCs w:val="24"/>
          <w:rtl/>
        </w:rPr>
        <w:t>ی</w:t>
      </w:r>
      <w:r w:rsidRPr="00B23368">
        <w:rPr>
          <w:rFonts w:ascii="Times New Roman" w:hAnsi="Times New Roman" w:cs="B Mitra"/>
          <w:sz w:val="22"/>
          <w:szCs w:val="24"/>
          <w:rtl/>
        </w:rPr>
        <w:t>. حسابدار</w:t>
      </w:r>
      <w:r w:rsidRPr="00B23368">
        <w:rPr>
          <w:rFonts w:ascii="Times New Roman" w:hAnsi="Times New Roman" w:cs="B Mitra"/>
          <w:sz w:val="22"/>
          <w:szCs w:val="24"/>
          <w:rtl/>
        </w:rPr>
        <w:t>ی</w:t>
      </w:r>
      <w:r w:rsidRPr="00B23368">
        <w:rPr>
          <w:rFonts w:ascii="Times New Roman" w:hAnsi="Times New Roman" w:cs="B Mitra"/>
          <w:sz w:val="22"/>
          <w:szCs w:val="24"/>
          <w:rtl/>
        </w:rPr>
        <w:t xml:space="preserve"> سلامت</w:t>
      </w:r>
      <w:r w:rsidR="009415F7">
        <w:rPr>
          <w:rFonts w:ascii="Times New Roman" w:hAnsi="Times New Roman" w:cs="B Mitra"/>
          <w:sz w:val="22"/>
          <w:szCs w:val="24"/>
          <w:rtl/>
        </w:rPr>
        <w:t>،</w:t>
      </w:r>
      <w:r w:rsidRPr="00B23368">
        <w:rPr>
          <w:rFonts w:ascii="Times New Roman" w:hAnsi="Times New Roman" w:cs="B Mitra"/>
          <w:sz w:val="22"/>
          <w:szCs w:val="24"/>
          <w:rtl/>
        </w:rPr>
        <w:t xml:space="preserve"> </w:t>
      </w:r>
      <w:r w:rsidR="00237F1C">
        <w:rPr>
          <w:rFonts w:ascii="Times New Roman" w:hAnsi="Times New Roman" w:cs="B Mitra"/>
          <w:sz w:val="22"/>
          <w:szCs w:val="24"/>
          <w:rtl/>
        </w:rPr>
        <w:t>۵(۱)</w:t>
      </w:r>
      <w:r w:rsidRPr="00B23368">
        <w:rPr>
          <w:rFonts w:ascii="Times New Roman" w:hAnsi="Times New Roman" w:cs="B Mitra"/>
          <w:sz w:val="22"/>
          <w:szCs w:val="24"/>
          <w:rtl/>
        </w:rPr>
        <w:t xml:space="preserve">, </w:t>
      </w:r>
      <w:r w:rsidR="00237F1C">
        <w:rPr>
          <w:rFonts w:ascii="Times New Roman" w:hAnsi="Times New Roman" w:cs="B Mitra"/>
          <w:sz w:val="22"/>
          <w:szCs w:val="24"/>
          <w:rtl/>
        </w:rPr>
        <w:t>۲۱</w:t>
      </w:r>
      <w:r w:rsidRPr="00B23368">
        <w:rPr>
          <w:rFonts w:ascii="Times New Roman" w:hAnsi="Times New Roman" w:cs="B Mitra"/>
          <w:sz w:val="22"/>
          <w:szCs w:val="24"/>
          <w:rtl/>
        </w:rPr>
        <w:t>-</w:t>
      </w:r>
      <w:r w:rsidR="00237F1C">
        <w:rPr>
          <w:rFonts w:ascii="Times New Roman" w:hAnsi="Times New Roman" w:cs="B Mitra"/>
          <w:sz w:val="22"/>
          <w:szCs w:val="24"/>
          <w:rtl/>
        </w:rPr>
        <w:t>۴۲</w:t>
      </w:r>
      <w:r w:rsidRPr="00B23368">
        <w:rPr>
          <w:rFonts w:ascii="Times New Roman" w:hAnsi="Times New Roman" w:cs="B Mitra"/>
          <w:sz w:val="22"/>
          <w:szCs w:val="24"/>
          <w:rtl/>
        </w:rPr>
        <w:t>.</w:t>
      </w:r>
    </w:p>
    <w:p w14:paraId="24C0C2E9" w14:textId="3225377D" w:rsidR="00DD1CB5" w:rsidRDefault="00B23368" w:rsidP="00B23368">
      <w:pPr>
        <w:ind w:left="720" w:hanging="720"/>
        <w:jc w:val="both"/>
      </w:pPr>
      <w:r w:rsidRPr="00B23368">
        <w:rPr>
          <w:rFonts w:ascii="Times New Roman" w:hAnsi="Times New Roman" w:cs="B Mitra"/>
          <w:sz w:val="22"/>
          <w:szCs w:val="24"/>
          <w:rtl/>
        </w:rPr>
        <w:t xml:space="preserve">شوبکلایی، رضا، داداشی، ایمان، آذین‌فر، کاوه، غلام‌نیاروشن، حمیدرضا، و رحمانی، حلیمه. </w:t>
      </w:r>
      <w:r w:rsidR="00237F1C">
        <w:rPr>
          <w:rFonts w:ascii="Times New Roman" w:hAnsi="Times New Roman" w:cs="B Mitra"/>
          <w:sz w:val="22"/>
          <w:szCs w:val="24"/>
          <w:rtl/>
        </w:rPr>
        <w:t>(۱۴۰۴)</w:t>
      </w:r>
      <w:r w:rsidRPr="00B23368">
        <w:rPr>
          <w:rFonts w:ascii="Times New Roman" w:hAnsi="Times New Roman" w:cs="B Mitra"/>
          <w:sz w:val="22"/>
          <w:szCs w:val="24"/>
          <w:rtl/>
        </w:rPr>
        <w:t>. شناسایی و اولویت‌بندی عوامل مؤثر بر استرس کاری حسابرسان مستقل</w:t>
      </w:r>
      <w:r w:rsidRPr="00B23368">
        <w:rPr>
          <w:rFonts w:ascii="Times New Roman" w:hAnsi="Times New Roman" w:cs="B Mitra"/>
          <w:sz w:val="22"/>
          <w:szCs w:val="24"/>
        </w:rPr>
        <w:t xml:space="preserve">. </w:t>
      </w:r>
      <w:r w:rsidRPr="00B23368">
        <w:rPr>
          <w:rFonts w:ascii="Times New Roman" w:hAnsi="Times New Roman" w:cs="B Mitra"/>
          <w:i/>
          <w:iCs/>
          <w:sz w:val="22"/>
          <w:szCs w:val="24"/>
          <w:rtl/>
        </w:rPr>
        <w:t>نشریه دانش حسابداری مالی</w:t>
      </w:r>
      <w:r w:rsidR="00DD1CB5" w:rsidRPr="00DD1CB5">
        <w:rPr>
          <w:rFonts w:ascii="Times New Roman" w:hAnsi="Times New Roman" w:cs="B Mitra"/>
          <w:sz w:val="22"/>
          <w:szCs w:val="24"/>
          <w:rtl/>
        </w:rPr>
        <w:t xml:space="preserve">،  12 </w:t>
      </w:r>
      <w:r w:rsidR="00237F1C">
        <w:rPr>
          <w:rFonts w:ascii="Times New Roman" w:hAnsi="Times New Roman" w:cs="B Mitra"/>
          <w:sz w:val="22"/>
          <w:szCs w:val="24"/>
          <w:rtl/>
        </w:rPr>
        <w:t>(۴)</w:t>
      </w:r>
      <w:r w:rsidR="00DD1CB5" w:rsidRPr="00DD1CB5">
        <w:rPr>
          <w:rFonts w:ascii="Times New Roman" w:hAnsi="Times New Roman" w:cs="B Mitra"/>
          <w:sz w:val="22"/>
          <w:szCs w:val="24"/>
          <w:rtl/>
        </w:rPr>
        <w:t>. 1-24</w:t>
      </w:r>
      <w:r w:rsidR="00DD1CB5">
        <w:rPr>
          <w:rFonts w:ascii="Times New Roman" w:hAnsi="Times New Roman" w:cs="B Mitra"/>
          <w:i/>
          <w:iCs/>
          <w:sz w:val="22"/>
          <w:szCs w:val="24"/>
          <w:rtl/>
        </w:rPr>
        <w:t xml:space="preserve">. </w:t>
      </w:r>
      <w:hyperlink r:id="rId10" w:tgtFrame="_blank" w:history="1">
        <w:r w:rsidR="00DD1CB5" w:rsidRPr="00575B1D">
          <w:rPr>
            <w:rFonts w:ascii="Times New Roman" w:hAnsi="Times New Roman" w:cs="B Mitra"/>
            <w:sz w:val="22"/>
            <w:szCs w:val="24"/>
            <w:u w:val="single"/>
          </w:rPr>
          <w:t>https://www.magiran.com/paper/3008572/</w:t>
        </w:r>
      </w:hyperlink>
    </w:p>
    <w:p w14:paraId="54D04A8D" w14:textId="049B1A4B" w:rsidR="00B23368" w:rsidRPr="00B23368" w:rsidRDefault="00B23368" w:rsidP="00B23368">
      <w:pPr>
        <w:ind w:left="720" w:hanging="720"/>
        <w:jc w:val="both"/>
      </w:pPr>
      <w:r w:rsidRPr="00B23368">
        <w:rPr>
          <w:rFonts w:ascii="Times New Roman" w:hAnsi="Times New Roman" w:cs="B Mitra"/>
          <w:sz w:val="22"/>
          <w:szCs w:val="24"/>
          <w:rtl/>
        </w:rPr>
        <w:t xml:space="preserve">گل </w:t>
      </w:r>
      <w:r w:rsidRPr="00B23368">
        <w:rPr>
          <w:rFonts w:ascii="Times New Roman" w:hAnsi="Times New Roman" w:cs="B Mitra"/>
          <w:sz w:val="22"/>
          <w:szCs w:val="24"/>
          <w:rtl/>
        </w:rPr>
        <w:t>پرور</w:t>
      </w:r>
      <w:r w:rsidR="009415F7">
        <w:rPr>
          <w:rFonts w:ascii="Times New Roman" w:hAnsi="Times New Roman" w:cs="B Mitra"/>
          <w:sz w:val="22"/>
          <w:szCs w:val="24"/>
          <w:rtl/>
        </w:rPr>
        <w:t>،</w:t>
      </w:r>
      <w:r w:rsidRPr="00B23368">
        <w:rPr>
          <w:rFonts w:ascii="Times New Roman" w:hAnsi="Times New Roman" w:cs="B Mitra"/>
          <w:sz w:val="22"/>
          <w:szCs w:val="24"/>
          <w:rtl/>
        </w:rPr>
        <w:t xml:space="preserve"> م</w:t>
      </w:r>
      <w:r w:rsidRPr="00B23368">
        <w:rPr>
          <w:rFonts w:ascii="Times New Roman" w:hAnsi="Times New Roman" w:cs="B Mitra"/>
          <w:sz w:val="22"/>
          <w:szCs w:val="24"/>
          <w:rtl/>
        </w:rPr>
        <w:t>حسن و</w:t>
      </w:r>
      <w:r w:rsidRPr="00B23368">
        <w:rPr>
          <w:rFonts w:ascii="Times New Roman" w:hAnsi="Times New Roman" w:cs="B Mitra"/>
          <w:sz w:val="22"/>
          <w:szCs w:val="24"/>
          <w:rtl/>
        </w:rPr>
        <w:t xml:space="preserve"> وک</w:t>
      </w:r>
      <w:r w:rsidRPr="00B23368">
        <w:rPr>
          <w:rFonts w:ascii="Times New Roman" w:hAnsi="Times New Roman" w:cs="B Mitra"/>
          <w:sz w:val="22"/>
          <w:szCs w:val="24"/>
          <w:rtl/>
        </w:rPr>
        <w:t>ی</w:t>
      </w:r>
      <w:r w:rsidRPr="00B23368">
        <w:rPr>
          <w:rFonts w:ascii="Times New Roman" w:hAnsi="Times New Roman" w:cs="B Mitra"/>
          <w:sz w:val="22"/>
          <w:szCs w:val="24"/>
          <w:rtl/>
        </w:rPr>
        <w:t>ل</w:t>
      </w:r>
      <w:r w:rsidRPr="00B23368">
        <w:rPr>
          <w:rFonts w:ascii="Times New Roman" w:hAnsi="Times New Roman" w:cs="B Mitra"/>
          <w:sz w:val="22"/>
          <w:szCs w:val="24"/>
          <w:rtl/>
        </w:rPr>
        <w:t>ی،</w:t>
      </w:r>
      <w:r w:rsidRPr="00B23368">
        <w:rPr>
          <w:rFonts w:ascii="Times New Roman" w:hAnsi="Times New Roman" w:cs="B Mitra"/>
          <w:sz w:val="22"/>
          <w:szCs w:val="24"/>
          <w:rtl/>
        </w:rPr>
        <w:t xml:space="preserve"> نف</w:t>
      </w:r>
      <w:r w:rsidRPr="00B23368">
        <w:rPr>
          <w:rFonts w:ascii="Times New Roman" w:hAnsi="Times New Roman" w:cs="B Mitra"/>
          <w:sz w:val="22"/>
          <w:szCs w:val="24"/>
          <w:rtl/>
        </w:rPr>
        <w:t>ی</w:t>
      </w:r>
      <w:r w:rsidRPr="00B23368">
        <w:rPr>
          <w:rFonts w:ascii="Times New Roman" w:hAnsi="Times New Roman" w:cs="B Mitra"/>
          <w:sz w:val="22"/>
          <w:szCs w:val="24"/>
          <w:rtl/>
        </w:rPr>
        <w:t>سه</w:t>
      </w:r>
      <w:r w:rsidRPr="00B23368">
        <w:rPr>
          <w:rFonts w:ascii="Times New Roman" w:hAnsi="Times New Roman" w:cs="B Mitra"/>
          <w:sz w:val="22"/>
          <w:szCs w:val="24"/>
        </w:rPr>
        <w:t xml:space="preserve">. </w:t>
      </w:r>
      <w:r w:rsidR="00237F1C">
        <w:rPr>
          <w:rFonts w:ascii="Times New Roman" w:hAnsi="Times New Roman" w:cs="B Mitra"/>
          <w:sz w:val="22"/>
          <w:szCs w:val="24"/>
          <w:rtl/>
        </w:rPr>
        <w:t>(۱۳۸۹)</w:t>
      </w:r>
      <w:r w:rsidRPr="00B23368">
        <w:rPr>
          <w:rFonts w:ascii="Times New Roman" w:hAnsi="Times New Roman" w:cs="B Mitra"/>
          <w:sz w:val="22"/>
          <w:szCs w:val="24"/>
        </w:rPr>
        <w:t xml:space="preserve">. </w:t>
      </w:r>
      <w:r w:rsidRPr="00B23368">
        <w:rPr>
          <w:rFonts w:ascii="Times New Roman" w:hAnsi="Times New Roman" w:cs="B Mitra"/>
          <w:sz w:val="22"/>
          <w:szCs w:val="24"/>
          <w:rtl/>
        </w:rPr>
        <w:t xml:space="preserve">نقش </w:t>
      </w:r>
      <w:r w:rsidR="009415F7">
        <w:rPr>
          <w:rFonts w:ascii="Times New Roman" w:hAnsi="Times New Roman" w:cs="B Mitra"/>
          <w:sz w:val="22"/>
          <w:szCs w:val="24"/>
          <w:rtl/>
        </w:rPr>
        <w:t>واسطه‌ا</w:t>
      </w:r>
      <w:r w:rsidR="009415F7">
        <w:rPr>
          <w:rFonts w:ascii="Times New Roman" w:hAnsi="Times New Roman" w:cs="B Mitra"/>
          <w:sz w:val="22"/>
          <w:szCs w:val="24"/>
          <w:rtl/>
        </w:rPr>
        <w:t>ی</w:t>
      </w:r>
      <w:r w:rsidRPr="00B23368">
        <w:rPr>
          <w:rFonts w:ascii="Times New Roman" w:hAnsi="Times New Roman" w:cs="B Mitra"/>
          <w:sz w:val="22"/>
          <w:szCs w:val="24"/>
          <w:rtl/>
        </w:rPr>
        <w:t xml:space="preserve"> غن</w:t>
      </w:r>
      <w:r w:rsidRPr="00B23368">
        <w:rPr>
          <w:rFonts w:ascii="Times New Roman" w:hAnsi="Times New Roman" w:cs="B Mitra"/>
          <w:sz w:val="22"/>
          <w:szCs w:val="24"/>
          <w:rtl/>
        </w:rPr>
        <w:t>ی</w:t>
      </w:r>
      <w:r w:rsidRPr="00B23368">
        <w:rPr>
          <w:rFonts w:ascii="Times New Roman" w:hAnsi="Times New Roman" w:cs="B Mitra"/>
          <w:sz w:val="22"/>
          <w:szCs w:val="24"/>
          <w:rtl/>
        </w:rPr>
        <w:t xml:space="preserve"> ساز</w:t>
      </w:r>
      <w:r w:rsidRPr="00B23368">
        <w:rPr>
          <w:rFonts w:ascii="Times New Roman" w:hAnsi="Times New Roman" w:cs="B Mitra"/>
          <w:sz w:val="22"/>
          <w:szCs w:val="24"/>
          <w:rtl/>
        </w:rPr>
        <w:t>ی</w:t>
      </w:r>
      <w:r w:rsidRPr="00B23368">
        <w:rPr>
          <w:rFonts w:ascii="Times New Roman" w:hAnsi="Times New Roman" w:cs="B Mitra"/>
          <w:sz w:val="22"/>
          <w:szCs w:val="24"/>
          <w:rtl/>
        </w:rPr>
        <w:t xml:space="preserve"> شغل در رابطه مولفه ها</w:t>
      </w:r>
      <w:r w:rsidRPr="00B23368">
        <w:rPr>
          <w:rFonts w:ascii="Times New Roman" w:hAnsi="Times New Roman" w:cs="B Mitra"/>
          <w:sz w:val="22"/>
          <w:szCs w:val="24"/>
          <w:rtl/>
        </w:rPr>
        <w:t>ی</w:t>
      </w:r>
      <w:r w:rsidRPr="00B23368">
        <w:rPr>
          <w:rFonts w:ascii="Times New Roman" w:hAnsi="Times New Roman" w:cs="B Mitra"/>
          <w:sz w:val="22"/>
          <w:szCs w:val="24"/>
          <w:rtl/>
        </w:rPr>
        <w:t xml:space="preserve"> رهبر</w:t>
      </w:r>
      <w:r w:rsidRPr="00B23368">
        <w:rPr>
          <w:rFonts w:ascii="Times New Roman" w:hAnsi="Times New Roman" w:cs="B Mitra"/>
          <w:sz w:val="22"/>
          <w:szCs w:val="24"/>
          <w:rtl/>
        </w:rPr>
        <w:t>ی</w:t>
      </w:r>
      <w:r w:rsidRPr="00B23368">
        <w:rPr>
          <w:rFonts w:ascii="Times New Roman" w:hAnsi="Times New Roman" w:cs="B Mitra"/>
          <w:sz w:val="22"/>
          <w:szCs w:val="24"/>
          <w:rtl/>
        </w:rPr>
        <w:t xml:space="preserve"> تحول گرا با تعهد عاطف</w:t>
      </w:r>
      <w:r w:rsidRPr="00B23368">
        <w:rPr>
          <w:rFonts w:ascii="Times New Roman" w:hAnsi="Times New Roman" w:cs="B Mitra"/>
          <w:sz w:val="22"/>
          <w:szCs w:val="24"/>
          <w:rtl/>
        </w:rPr>
        <w:t>ی</w:t>
      </w:r>
      <w:r w:rsidRPr="00B23368">
        <w:rPr>
          <w:rFonts w:ascii="Times New Roman" w:hAnsi="Times New Roman" w:cs="B Mitra"/>
          <w:sz w:val="22"/>
          <w:szCs w:val="24"/>
          <w:rtl/>
        </w:rPr>
        <w:t xml:space="preserve"> کارکنان. مد</w:t>
      </w:r>
      <w:r w:rsidRPr="00B23368">
        <w:rPr>
          <w:rFonts w:ascii="Times New Roman" w:hAnsi="Times New Roman" w:cs="B Mitra"/>
          <w:sz w:val="22"/>
          <w:szCs w:val="24"/>
          <w:rtl/>
        </w:rPr>
        <w:t>ی</w:t>
      </w:r>
      <w:r w:rsidRPr="00B23368">
        <w:rPr>
          <w:rFonts w:ascii="Times New Roman" w:hAnsi="Times New Roman" w:cs="B Mitra"/>
          <w:sz w:val="22"/>
          <w:szCs w:val="24"/>
          <w:rtl/>
        </w:rPr>
        <w:t>ر</w:t>
      </w:r>
      <w:r w:rsidRPr="00B23368">
        <w:rPr>
          <w:rFonts w:ascii="Times New Roman" w:hAnsi="Times New Roman" w:cs="B Mitra"/>
          <w:sz w:val="22"/>
          <w:szCs w:val="24"/>
          <w:rtl/>
        </w:rPr>
        <w:t>ی</w:t>
      </w:r>
      <w:r w:rsidRPr="00B23368">
        <w:rPr>
          <w:rFonts w:ascii="Times New Roman" w:hAnsi="Times New Roman" w:cs="B Mitra"/>
          <w:sz w:val="22"/>
          <w:szCs w:val="24"/>
          <w:rtl/>
        </w:rPr>
        <w:t>ت</w:t>
      </w:r>
      <w:r w:rsidRPr="00B23368">
        <w:rPr>
          <w:rFonts w:ascii="Times New Roman" w:hAnsi="Times New Roman" w:cs="B Mitra"/>
          <w:sz w:val="22"/>
          <w:szCs w:val="24"/>
          <w:rtl/>
        </w:rPr>
        <w:t xml:space="preserve"> صنعت</w:t>
      </w:r>
      <w:r w:rsidRPr="00B23368">
        <w:rPr>
          <w:rFonts w:ascii="Times New Roman" w:hAnsi="Times New Roman" w:cs="B Mitra"/>
          <w:sz w:val="22"/>
          <w:szCs w:val="24"/>
          <w:rtl/>
        </w:rPr>
        <w:t>ی</w:t>
      </w:r>
      <w:r w:rsidRPr="00B23368">
        <w:rPr>
          <w:rFonts w:ascii="Times New Roman" w:hAnsi="Times New Roman" w:cs="B Mitra"/>
          <w:sz w:val="22"/>
          <w:szCs w:val="24"/>
          <w:rtl/>
        </w:rPr>
        <w:t xml:space="preserve"> (آزاد سنندج)</w:t>
      </w:r>
      <w:r w:rsidRPr="00B23368">
        <w:rPr>
          <w:rFonts w:ascii="Times New Roman" w:hAnsi="Times New Roman" w:cs="B Mitra"/>
          <w:sz w:val="22"/>
          <w:szCs w:val="24"/>
        </w:rPr>
        <w:t xml:space="preserve"> </w:t>
      </w:r>
      <w:hyperlink r:id="rId11" w:history="1">
        <w:r w:rsidRPr="00575B1D">
          <w:rPr>
            <w:rStyle w:val="Hyperlink"/>
            <w:rFonts w:ascii="Times New Roman" w:hAnsi="Times New Roman" w:cs="B Mitra"/>
            <w:sz w:val="22"/>
            <w:szCs w:val="24"/>
          </w:rPr>
          <w:t>http://ensani.ir/fa/article/21983912</w:t>
        </w:r>
      </w:hyperlink>
      <w:r w:rsidRPr="00B23368">
        <w:rPr>
          <w:rFonts w:ascii="Times New Roman" w:hAnsi="Times New Roman" w:cs="B Mitra"/>
          <w:sz w:val="22"/>
          <w:szCs w:val="24"/>
        </w:rPr>
        <w:t xml:space="preserve"> </w:t>
      </w:r>
    </w:p>
    <w:p w14:paraId="04E69A94" w14:textId="12840675" w:rsidR="00B23368" w:rsidRPr="00B23368" w:rsidRDefault="00B23368" w:rsidP="00B23368">
      <w:pPr>
        <w:ind w:left="720" w:hanging="720"/>
        <w:jc w:val="both"/>
      </w:pPr>
      <w:r w:rsidRPr="00B23368">
        <w:rPr>
          <w:rFonts w:ascii="Times New Roman" w:hAnsi="Times New Roman" w:cs="B Mitra"/>
          <w:sz w:val="22"/>
          <w:szCs w:val="24"/>
          <w:rtl/>
        </w:rPr>
        <w:t>مرو</w:t>
      </w:r>
      <w:r w:rsidRPr="00B23368">
        <w:rPr>
          <w:rFonts w:ascii="Times New Roman" w:hAnsi="Times New Roman" w:cs="B Mitra"/>
          <w:sz w:val="22"/>
          <w:szCs w:val="24"/>
          <w:rtl/>
        </w:rPr>
        <w:t>ی</w:t>
      </w:r>
      <w:r w:rsidRPr="00B23368">
        <w:rPr>
          <w:rFonts w:ascii="Times New Roman" w:hAnsi="Times New Roman" w:cs="B Mitra"/>
          <w:sz w:val="22"/>
          <w:szCs w:val="24"/>
          <w:rtl/>
        </w:rPr>
        <w:t>ان</w:t>
      </w:r>
      <w:r w:rsidRPr="00B23368">
        <w:rPr>
          <w:rFonts w:ascii="Times New Roman" w:hAnsi="Times New Roman" w:cs="B Mitra"/>
          <w:sz w:val="22"/>
          <w:szCs w:val="24"/>
          <w:rtl/>
        </w:rPr>
        <w:t xml:space="preserve"> حس</w:t>
      </w:r>
      <w:r w:rsidRPr="00B23368">
        <w:rPr>
          <w:rFonts w:ascii="Times New Roman" w:hAnsi="Times New Roman" w:cs="B Mitra"/>
          <w:sz w:val="22"/>
          <w:szCs w:val="24"/>
          <w:rtl/>
        </w:rPr>
        <w:t>ی</w:t>
      </w:r>
      <w:r w:rsidRPr="00B23368">
        <w:rPr>
          <w:rFonts w:ascii="Times New Roman" w:hAnsi="Times New Roman" w:cs="B Mitra"/>
          <w:sz w:val="22"/>
          <w:szCs w:val="24"/>
          <w:rtl/>
        </w:rPr>
        <w:t>ن</w:t>
      </w:r>
      <w:r w:rsidRPr="00B23368">
        <w:rPr>
          <w:rFonts w:ascii="Times New Roman" w:hAnsi="Times New Roman" w:cs="B Mitra"/>
          <w:sz w:val="22"/>
          <w:szCs w:val="24"/>
          <w:rtl/>
        </w:rPr>
        <w:t>ی</w:t>
      </w:r>
      <w:r w:rsidR="009415F7">
        <w:rPr>
          <w:rFonts w:ascii="Times New Roman" w:hAnsi="Times New Roman" w:cs="B Mitra"/>
          <w:sz w:val="22"/>
          <w:szCs w:val="24"/>
          <w:rtl/>
        </w:rPr>
        <w:t>،</w:t>
      </w:r>
      <w:r w:rsidRPr="00B23368">
        <w:rPr>
          <w:rFonts w:ascii="Times New Roman" w:hAnsi="Times New Roman" w:cs="B Mitra"/>
          <w:sz w:val="22"/>
          <w:szCs w:val="24"/>
          <w:rtl/>
        </w:rPr>
        <w:t xml:space="preserve"> زهرا</w:t>
      </w:r>
      <w:r w:rsidRPr="00B23368">
        <w:rPr>
          <w:rFonts w:ascii="Times New Roman" w:hAnsi="Times New Roman" w:cs="B Mitra"/>
          <w:sz w:val="22"/>
          <w:szCs w:val="24"/>
          <w:rtl/>
        </w:rPr>
        <w:t xml:space="preserve"> و </w:t>
      </w:r>
      <w:r w:rsidRPr="00B23368">
        <w:rPr>
          <w:rFonts w:ascii="Times New Roman" w:hAnsi="Times New Roman" w:cs="B Mitra"/>
          <w:sz w:val="22"/>
          <w:szCs w:val="24"/>
          <w:rtl/>
        </w:rPr>
        <w:t>لار</w:t>
      </w:r>
      <w:r w:rsidRPr="00B23368">
        <w:rPr>
          <w:rFonts w:ascii="Times New Roman" w:hAnsi="Times New Roman" w:cs="B Mitra"/>
          <w:sz w:val="22"/>
          <w:szCs w:val="24"/>
          <w:rtl/>
        </w:rPr>
        <w:t>ی</w:t>
      </w:r>
      <w:r w:rsidRPr="00B23368">
        <w:rPr>
          <w:rFonts w:ascii="Times New Roman" w:hAnsi="Times New Roman" w:cs="B Mitra"/>
          <w:sz w:val="22"/>
          <w:szCs w:val="24"/>
          <w:rtl/>
        </w:rPr>
        <w:t xml:space="preserve"> دشت ب</w:t>
      </w:r>
      <w:r w:rsidRPr="00B23368">
        <w:rPr>
          <w:rFonts w:ascii="Times New Roman" w:hAnsi="Times New Roman" w:cs="B Mitra"/>
          <w:sz w:val="22"/>
          <w:szCs w:val="24"/>
          <w:rtl/>
        </w:rPr>
        <w:t>ی</w:t>
      </w:r>
      <w:r w:rsidRPr="00B23368">
        <w:rPr>
          <w:rFonts w:ascii="Times New Roman" w:hAnsi="Times New Roman" w:cs="B Mitra"/>
          <w:sz w:val="22"/>
          <w:szCs w:val="24"/>
          <w:rtl/>
        </w:rPr>
        <w:t>اض</w:t>
      </w:r>
      <w:r w:rsidR="009415F7">
        <w:rPr>
          <w:rFonts w:ascii="Times New Roman" w:hAnsi="Times New Roman" w:cs="B Mitra"/>
          <w:sz w:val="22"/>
          <w:szCs w:val="24"/>
          <w:rtl/>
        </w:rPr>
        <w:t>،</w:t>
      </w:r>
      <w:r w:rsidRPr="00B23368">
        <w:rPr>
          <w:rFonts w:ascii="Times New Roman" w:hAnsi="Times New Roman" w:cs="B Mitra"/>
          <w:sz w:val="22"/>
          <w:szCs w:val="24"/>
          <w:rtl/>
        </w:rPr>
        <w:t xml:space="preserve"> محمود. </w:t>
      </w:r>
      <w:r w:rsidR="00237F1C">
        <w:rPr>
          <w:rFonts w:ascii="Times New Roman" w:hAnsi="Times New Roman" w:cs="B Mitra"/>
          <w:sz w:val="22"/>
          <w:szCs w:val="24"/>
          <w:rtl/>
        </w:rPr>
        <w:t>(۱۳۹۴)</w:t>
      </w:r>
      <w:r w:rsidRPr="00B23368">
        <w:rPr>
          <w:rFonts w:ascii="Times New Roman" w:hAnsi="Times New Roman" w:cs="B Mitra"/>
          <w:sz w:val="22"/>
          <w:szCs w:val="24"/>
          <w:rtl/>
        </w:rPr>
        <w:t>. بررس</w:t>
      </w:r>
      <w:r w:rsidRPr="00B23368">
        <w:rPr>
          <w:rFonts w:ascii="Times New Roman" w:hAnsi="Times New Roman" w:cs="B Mitra"/>
          <w:sz w:val="22"/>
          <w:szCs w:val="24"/>
          <w:rtl/>
        </w:rPr>
        <w:t>ی</w:t>
      </w:r>
      <w:r w:rsidRPr="00B23368">
        <w:rPr>
          <w:rFonts w:ascii="Times New Roman" w:hAnsi="Times New Roman" w:cs="B Mitra"/>
          <w:sz w:val="22"/>
          <w:szCs w:val="24"/>
          <w:rtl/>
        </w:rPr>
        <w:t xml:space="preserve"> نقش فرسودگ</w:t>
      </w:r>
      <w:r w:rsidRPr="00B23368">
        <w:rPr>
          <w:rFonts w:ascii="Times New Roman" w:hAnsi="Times New Roman" w:cs="B Mitra"/>
          <w:sz w:val="22"/>
          <w:szCs w:val="24"/>
          <w:rtl/>
        </w:rPr>
        <w:t>ی</w:t>
      </w:r>
      <w:r w:rsidRPr="00B23368">
        <w:rPr>
          <w:rFonts w:ascii="Times New Roman" w:hAnsi="Times New Roman" w:cs="B Mitra"/>
          <w:sz w:val="22"/>
          <w:szCs w:val="24"/>
          <w:rtl/>
        </w:rPr>
        <w:t xml:space="preserve"> شغل</w:t>
      </w:r>
      <w:r w:rsidRPr="00B23368">
        <w:rPr>
          <w:rFonts w:ascii="Times New Roman" w:hAnsi="Times New Roman" w:cs="B Mitra"/>
          <w:sz w:val="22"/>
          <w:szCs w:val="24"/>
          <w:rtl/>
        </w:rPr>
        <w:t>ی</w:t>
      </w:r>
      <w:r w:rsidRPr="00B23368">
        <w:rPr>
          <w:rFonts w:ascii="Times New Roman" w:hAnsi="Times New Roman" w:cs="B Mitra"/>
          <w:sz w:val="22"/>
          <w:szCs w:val="24"/>
          <w:rtl/>
        </w:rPr>
        <w:t xml:space="preserve"> در رابطه ب</w:t>
      </w:r>
      <w:r w:rsidRPr="00B23368">
        <w:rPr>
          <w:rFonts w:ascii="Times New Roman" w:hAnsi="Times New Roman" w:cs="B Mitra"/>
          <w:sz w:val="22"/>
          <w:szCs w:val="24"/>
          <w:rtl/>
        </w:rPr>
        <w:t>ی</w:t>
      </w:r>
      <w:r w:rsidRPr="00B23368">
        <w:rPr>
          <w:rFonts w:ascii="Times New Roman" w:hAnsi="Times New Roman" w:cs="B Mitra"/>
          <w:sz w:val="22"/>
          <w:szCs w:val="24"/>
          <w:rtl/>
        </w:rPr>
        <w:t>ن</w:t>
      </w:r>
      <w:r w:rsidRPr="00B23368">
        <w:rPr>
          <w:rFonts w:ascii="Times New Roman" w:hAnsi="Times New Roman" w:cs="B Mitra"/>
          <w:sz w:val="22"/>
          <w:szCs w:val="24"/>
          <w:rtl/>
        </w:rPr>
        <w:t xml:space="preserve"> استرس و عملکرد شغل</w:t>
      </w:r>
      <w:r w:rsidRPr="00B23368">
        <w:rPr>
          <w:rFonts w:ascii="Times New Roman" w:hAnsi="Times New Roman" w:cs="B Mitra"/>
          <w:sz w:val="22"/>
          <w:szCs w:val="24"/>
          <w:rtl/>
        </w:rPr>
        <w:t>ی</w:t>
      </w:r>
      <w:r w:rsidRPr="00B23368">
        <w:rPr>
          <w:rFonts w:ascii="Times New Roman" w:hAnsi="Times New Roman" w:cs="B Mitra"/>
          <w:sz w:val="22"/>
          <w:szCs w:val="24"/>
          <w:rtl/>
        </w:rPr>
        <w:t xml:space="preserve"> حسابرسان. حسابدار</w:t>
      </w:r>
      <w:r w:rsidRPr="00B23368">
        <w:rPr>
          <w:rFonts w:ascii="Times New Roman" w:hAnsi="Times New Roman" w:cs="B Mitra"/>
          <w:sz w:val="22"/>
          <w:szCs w:val="24"/>
          <w:rtl/>
        </w:rPr>
        <w:t>ی</w:t>
      </w:r>
      <w:r w:rsidRPr="00B23368">
        <w:rPr>
          <w:rFonts w:ascii="Times New Roman" w:hAnsi="Times New Roman" w:cs="B Mitra"/>
          <w:sz w:val="22"/>
          <w:szCs w:val="24"/>
          <w:rtl/>
        </w:rPr>
        <w:t xml:space="preserve"> سلامت</w:t>
      </w:r>
      <w:r w:rsidR="009415F7">
        <w:rPr>
          <w:rFonts w:ascii="Times New Roman" w:hAnsi="Times New Roman" w:cs="B Mitra"/>
          <w:sz w:val="22"/>
          <w:szCs w:val="24"/>
          <w:rtl/>
        </w:rPr>
        <w:t>،</w:t>
      </w:r>
      <w:r w:rsidRPr="00B23368">
        <w:rPr>
          <w:rFonts w:ascii="Times New Roman" w:hAnsi="Times New Roman" w:cs="B Mitra"/>
          <w:sz w:val="22"/>
          <w:szCs w:val="24"/>
          <w:rtl/>
        </w:rPr>
        <w:t xml:space="preserve"> </w:t>
      </w:r>
      <w:r w:rsidR="00237F1C">
        <w:rPr>
          <w:rFonts w:ascii="Times New Roman" w:hAnsi="Times New Roman" w:cs="B Mitra"/>
          <w:sz w:val="22"/>
          <w:szCs w:val="24"/>
          <w:rtl/>
        </w:rPr>
        <w:t>۴(۱)</w:t>
      </w:r>
      <w:r w:rsidRPr="00B23368">
        <w:rPr>
          <w:rFonts w:ascii="Times New Roman" w:hAnsi="Times New Roman" w:cs="B Mitra"/>
          <w:sz w:val="22"/>
          <w:szCs w:val="24"/>
          <w:rtl/>
        </w:rPr>
        <w:t xml:space="preserve">, </w:t>
      </w:r>
      <w:r w:rsidR="00237F1C">
        <w:rPr>
          <w:rFonts w:ascii="Times New Roman" w:hAnsi="Times New Roman" w:cs="B Mitra"/>
          <w:sz w:val="22"/>
          <w:szCs w:val="24"/>
          <w:rtl/>
        </w:rPr>
        <w:t>۵۷</w:t>
      </w:r>
      <w:r w:rsidRPr="00B23368">
        <w:rPr>
          <w:rFonts w:ascii="Times New Roman" w:hAnsi="Times New Roman" w:cs="B Mitra"/>
          <w:sz w:val="22"/>
          <w:szCs w:val="24"/>
          <w:rtl/>
        </w:rPr>
        <w:t>-</w:t>
      </w:r>
      <w:r w:rsidR="00237F1C">
        <w:rPr>
          <w:rFonts w:ascii="Times New Roman" w:hAnsi="Times New Roman" w:cs="B Mitra"/>
          <w:sz w:val="22"/>
          <w:szCs w:val="24"/>
          <w:rtl/>
        </w:rPr>
        <w:t>۸۰</w:t>
      </w:r>
      <w:r w:rsidRPr="00B23368">
        <w:rPr>
          <w:rFonts w:ascii="Times New Roman" w:hAnsi="Times New Roman" w:cs="B Mitra"/>
          <w:sz w:val="22"/>
          <w:szCs w:val="24"/>
          <w:rtl/>
        </w:rPr>
        <w:t>.</w:t>
      </w:r>
    </w:p>
    <w:p w14:paraId="1DC4CF6C" w14:textId="0745A5EF" w:rsidR="00B23368" w:rsidRPr="00B23368" w:rsidRDefault="00B23368" w:rsidP="00B23368">
      <w:pPr>
        <w:ind w:left="720" w:hanging="720"/>
        <w:jc w:val="both"/>
      </w:pPr>
      <w:r w:rsidRPr="00B23368">
        <w:rPr>
          <w:rFonts w:ascii="Times New Roman" w:hAnsi="Times New Roman" w:cs="B Mitra"/>
          <w:sz w:val="22"/>
          <w:szCs w:val="24"/>
          <w:rtl/>
        </w:rPr>
        <w:t>مهدو</w:t>
      </w:r>
      <w:r w:rsidRPr="00B23368">
        <w:rPr>
          <w:rFonts w:ascii="Times New Roman" w:hAnsi="Times New Roman" w:cs="B Mitra"/>
          <w:sz w:val="22"/>
          <w:szCs w:val="24"/>
          <w:rtl/>
        </w:rPr>
        <w:t>ی</w:t>
      </w:r>
      <w:r w:rsidR="009415F7">
        <w:rPr>
          <w:rFonts w:ascii="Times New Roman" w:hAnsi="Times New Roman" w:cs="B Mitra"/>
          <w:sz w:val="22"/>
          <w:szCs w:val="24"/>
          <w:rtl/>
        </w:rPr>
        <w:t>،</w:t>
      </w:r>
      <w:r w:rsidRPr="00B23368">
        <w:rPr>
          <w:rFonts w:ascii="Times New Roman" w:hAnsi="Times New Roman" w:cs="B Mitra"/>
          <w:sz w:val="22"/>
          <w:szCs w:val="24"/>
          <w:rtl/>
        </w:rPr>
        <w:t xml:space="preserve"> غلامحس</w:t>
      </w:r>
      <w:r w:rsidRPr="00B23368">
        <w:rPr>
          <w:rFonts w:ascii="Times New Roman" w:hAnsi="Times New Roman" w:cs="B Mitra"/>
          <w:sz w:val="22"/>
          <w:szCs w:val="24"/>
          <w:rtl/>
        </w:rPr>
        <w:t>ی</w:t>
      </w:r>
      <w:r w:rsidRPr="00B23368">
        <w:rPr>
          <w:rFonts w:ascii="Times New Roman" w:hAnsi="Times New Roman" w:cs="B Mitra"/>
          <w:sz w:val="22"/>
          <w:szCs w:val="24"/>
          <w:rtl/>
        </w:rPr>
        <w:t>ن</w:t>
      </w:r>
      <w:r w:rsidRPr="00B23368">
        <w:rPr>
          <w:rFonts w:ascii="Times New Roman" w:hAnsi="Times New Roman" w:cs="B Mitra"/>
          <w:sz w:val="22"/>
          <w:szCs w:val="24"/>
          <w:rtl/>
        </w:rPr>
        <w:t xml:space="preserve"> و</w:t>
      </w:r>
      <w:r w:rsidRPr="00B23368">
        <w:rPr>
          <w:rFonts w:ascii="Times New Roman" w:hAnsi="Times New Roman" w:cs="B Mitra"/>
          <w:sz w:val="22"/>
          <w:szCs w:val="24"/>
          <w:rtl/>
        </w:rPr>
        <w:t xml:space="preserve"> ابراه</w:t>
      </w:r>
      <w:r w:rsidRPr="00B23368">
        <w:rPr>
          <w:rFonts w:ascii="Times New Roman" w:hAnsi="Times New Roman" w:cs="B Mitra"/>
          <w:sz w:val="22"/>
          <w:szCs w:val="24"/>
          <w:rtl/>
        </w:rPr>
        <w:t>ی</w:t>
      </w:r>
      <w:r w:rsidRPr="00B23368">
        <w:rPr>
          <w:rFonts w:ascii="Times New Roman" w:hAnsi="Times New Roman" w:cs="B Mitra"/>
          <w:sz w:val="22"/>
          <w:szCs w:val="24"/>
          <w:rtl/>
        </w:rPr>
        <w:t>م</w:t>
      </w:r>
      <w:r w:rsidRPr="00B23368">
        <w:rPr>
          <w:rFonts w:ascii="Times New Roman" w:hAnsi="Times New Roman" w:cs="B Mitra"/>
          <w:sz w:val="22"/>
          <w:szCs w:val="24"/>
          <w:rtl/>
        </w:rPr>
        <w:t>ی</w:t>
      </w:r>
      <w:r w:rsidR="009415F7">
        <w:rPr>
          <w:rFonts w:ascii="Times New Roman" w:hAnsi="Times New Roman" w:cs="B Mitra"/>
          <w:sz w:val="22"/>
          <w:szCs w:val="24"/>
          <w:rtl/>
        </w:rPr>
        <w:t>،</w:t>
      </w:r>
      <w:r w:rsidRPr="00B23368">
        <w:rPr>
          <w:rFonts w:ascii="Times New Roman" w:hAnsi="Times New Roman" w:cs="B Mitra"/>
          <w:sz w:val="22"/>
          <w:szCs w:val="24"/>
          <w:rtl/>
        </w:rPr>
        <w:t xml:space="preserve"> فه</w:t>
      </w:r>
      <w:r w:rsidRPr="00B23368">
        <w:rPr>
          <w:rFonts w:ascii="Times New Roman" w:hAnsi="Times New Roman" w:cs="B Mitra"/>
          <w:sz w:val="22"/>
          <w:szCs w:val="24"/>
          <w:rtl/>
        </w:rPr>
        <w:t>ی</w:t>
      </w:r>
      <w:r w:rsidRPr="00B23368">
        <w:rPr>
          <w:rFonts w:ascii="Times New Roman" w:hAnsi="Times New Roman" w:cs="B Mitra"/>
          <w:sz w:val="22"/>
          <w:szCs w:val="24"/>
          <w:rtl/>
        </w:rPr>
        <w:t>مه</w:t>
      </w:r>
      <w:r w:rsidRPr="00B23368">
        <w:rPr>
          <w:rFonts w:ascii="Times New Roman" w:hAnsi="Times New Roman" w:cs="B Mitra"/>
          <w:sz w:val="22"/>
          <w:szCs w:val="24"/>
          <w:rtl/>
        </w:rPr>
        <w:t xml:space="preserve">. </w:t>
      </w:r>
      <w:r w:rsidR="00237F1C">
        <w:rPr>
          <w:rFonts w:ascii="Times New Roman" w:hAnsi="Times New Roman" w:cs="B Mitra"/>
          <w:sz w:val="22"/>
          <w:szCs w:val="24"/>
          <w:rtl/>
        </w:rPr>
        <w:t>(۱۳۹۴)</w:t>
      </w:r>
      <w:r w:rsidRPr="00B23368">
        <w:rPr>
          <w:rFonts w:ascii="Times New Roman" w:hAnsi="Times New Roman" w:cs="B Mitra"/>
          <w:sz w:val="22"/>
          <w:szCs w:val="24"/>
          <w:rtl/>
        </w:rPr>
        <w:t>. تأث</w:t>
      </w:r>
      <w:r w:rsidRPr="00B23368">
        <w:rPr>
          <w:rFonts w:ascii="Times New Roman" w:hAnsi="Times New Roman" w:cs="B Mitra"/>
          <w:sz w:val="22"/>
          <w:szCs w:val="24"/>
          <w:rtl/>
        </w:rPr>
        <w:t>ی</w:t>
      </w:r>
      <w:r w:rsidRPr="00B23368">
        <w:rPr>
          <w:rFonts w:ascii="Times New Roman" w:hAnsi="Times New Roman" w:cs="B Mitra"/>
          <w:sz w:val="22"/>
          <w:szCs w:val="24"/>
          <w:rtl/>
        </w:rPr>
        <w:t>ر</w:t>
      </w:r>
      <w:r w:rsidRPr="00B23368">
        <w:rPr>
          <w:rFonts w:ascii="Times New Roman" w:hAnsi="Times New Roman" w:cs="B Mitra"/>
          <w:sz w:val="22"/>
          <w:szCs w:val="24"/>
          <w:rtl/>
        </w:rPr>
        <w:t xml:space="preserve"> اخلاق</w:t>
      </w:r>
      <w:r w:rsidRPr="00B23368">
        <w:rPr>
          <w:rFonts w:ascii="Times New Roman" w:hAnsi="Times New Roman" w:cs="B Mitra"/>
          <w:sz w:val="22"/>
          <w:szCs w:val="24"/>
          <w:rtl/>
        </w:rPr>
        <w:t>ی</w:t>
      </w:r>
      <w:r w:rsidRPr="00B23368">
        <w:rPr>
          <w:rFonts w:ascii="Times New Roman" w:hAnsi="Times New Roman" w:cs="B Mitra"/>
          <w:sz w:val="22"/>
          <w:szCs w:val="24"/>
          <w:rtl/>
        </w:rPr>
        <w:t>ات</w:t>
      </w:r>
      <w:r w:rsidRPr="00B23368">
        <w:rPr>
          <w:rFonts w:ascii="Times New Roman" w:hAnsi="Times New Roman" w:cs="B Mitra"/>
          <w:sz w:val="22"/>
          <w:szCs w:val="24"/>
          <w:rtl/>
        </w:rPr>
        <w:t xml:space="preserve"> بر تعهد سازمان</w:t>
      </w:r>
      <w:r w:rsidRPr="00B23368">
        <w:rPr>
          <w:rFonts w:ascii="Times New Roman" w:hAnsi="Times New Roman" w:cs="B Mitra"/>
          <w:sz w:val="22"/>
          <w:szCs w:val="24"/>
          <w:rtl/>
        </w:rPr>
        <w:t>ی</w:t>
      </w:r>
      <w:r w:rsidRPr="00B23368">
        <w:rPr>
          <w:rFonts w:ascii="Times New Roman" w:hAnsi="Times New Roman" w:cs="B Mitra"/>
          <w:sz w:val="22"/>
          <w:szCs w:val="24"/>
          <w:rtl/>
        </w:rPr>
        <w:t xml:space="preserve"> و حرفه‌ا</w:t>
      </w:r>
      <w:r w:rsidRPr="00B23368">
        <w:rPr>
          <w:rFonts w:ascii="Times New Roman" w:hAnsi="Times New Roman" w:cs="B Mitra"/>
          <w:sz w:val="22"/>
          <w:szCs w:val="24"/>
          <w:rtl/>
        </w:rPr>
        <w:t>ی</w:t>
      </w:r>
      <w:r w:rsidRPr="00B23368">
        <w:rPr>
          <w:rFonts w:ascii="Times New Roman" w:hAnsi="Times New Roman" w:cs="B Mitra"/>
          <w:sz w:val="22"/>
          <w:szCs w:val="24"/>
          <w:rtl/>
        </w:rPr>
        <w:t xml:space="preserve"> حسابداران (مطالعه مورد</w:t>
      </w:r>
      <w:r w:rsidRPr="00B23368">
        <w:rPr>
          <w:rFonts w:ascii="Times New Roman" w:hAnsi="Times New Roman" w:cs="B Mitra"/>
          <w:sz w:val="22"/>
          <w:szCs w:val="24"/>
          <w:rtl/>
        </w:rPr>
        <w:t>ی</w:t>
      </w:r>
      <w:r w:rsidRPr="00B23368">
        <w:rPr>
          <w:rFonts w:ascii="Times New Roman" w:hAnsi="Times New Roman" w:cs="B Mitra"/>
          <w:sz w:val="22"/>
          <w:szCs w:val="24"/>
          <w:rtl/>
        </w:rPr>
        <w:t>: دانشگاه‌ها</w:t>
      </w:r>
      <w:r w:rsidRPr="00B23368">
        <w:rPr>
          <w:rFonts w:ascii="Times New Roman" w:hAnsi="Times New Roman" w:cs="B Mitra"/>
          <w:sz w:val="22"/>
          <w:szCs w:val="24"/>
          <w:rtl/>
        </w:rPr>
        <w:t>ی</w:t>
      </w:r>
      <w:r w:rsidRPr="00B23368">
        <w:rPr>
          <w:rFonts w:ascii="Times New Roman" w:hAnsi="Times New Roman" w:cs="B Mitra"/>
          <w:sz w:val="22"/>
          <w:szCs w:val="24"/>
          <w:rtl/>
        </w:rPr>
        <w:t xml:space="preserve"> علوم پزشک</w:t>
      </w:r>
      <w:r w:rsidRPr="00B23368">
        <w:rPr>
          <w:rFonts w:ascii="Times New Roman" w:hAnsi="Times New Roman" w:cs="B Mitra"/>
          <w:sz w:val="22"/>
          <w:szCs w:val="24"/>
          <w:rtl/>
        </w:rPr>
        <w:t>ی</w:t>
      </w:r>
      <w:r w:rsidRPr="00B23368">
        <w:rPr>
          <w:rFonts w:ascii="Times New Roman" w:hAnsi="Times New Roman" w:cs="B Mitra"/>
          <w:sz w:val="22"/>
          <w:szCs w:val="24"/>
          <w:rtl/>
        </w:rPr>
        <w:t xml:space="preserve"> و خدمات بهداشت</w:t>
      </w:r>
      <w:r w:rsidRPr="00B23368">
        <w:rPr>
          <w:rFonts w:ascii="Times New Roman" w:hAnsi="Times New Roman" w:cs="B Mitra"/>
          <w:sz w:val="22"/>
          <w:szCs w:val="24"/>
          <w:rtl/>
        </w:rPr>
        <w:t>ی</w:t>
      </w:r>
      <w:r w:rsidRPr="00B23368">
        <w:rPr>
          <w:rFonts w:ascii="Times New Roman" w:hAnsi="Times New Roman" w:cs="B Mitra"/>
          <w:sz w:val="22"/>
          <w:szCs w:val="24"/>
          <w:rtl/>
        </w:rPr>
        <w:t xml:space="preserve"> درمان</w:t>
      </w:r>
      <w:r w:rsidRPr="00B23368">
        <w:rPr>
          <w:rFonts w:ascii="Times New Roman" w:hAnsi="Times New Roman" w:cs="B Mitra"/>
          <w:sz w:val="22"/>
          <w:szCs w:val="24"/>
          <w:rtl/>
        </w:rPr>
        <w:t>ی</w:t>
      </w:r>
      <w:r w:rsidRPr="00B23368">
        <w:rPr>
          <w:rFonts w:ascii="Times New Roman" w:hAnsi="Times New Roman" w:cs="B Mitra"/>
          <w:sz w:val="22"/>
          <w:szCs w:val="24"/>
          <w:rtl/>
        </w:rPr>
        <w:t>). حسابدار</w:t>
      </w:r>
      <w:r w:rsidRPr="00B23368">
        <w:rPr>
          <w:rFonts w:ascii="Times New Roman" w:hAnsi="Times New Roman" w:cs="B Mitra"/>
          <w:sz w:val="22"/>
          <w:szCs w:val="24"/>
          <w:rtl/>
        </w:rPr>
        <w:t>ی</w:t>
      </w:r>
      <w:r w:rsidRPr="00B23368">
        <w:rPr>
          <w:rFonts w:ascii="Times New Roman" w:hAnsi="Times New Roman" w:cs="B Mitra"/>
          <w:sz w:val="22"/>
          <w:szCs w:val="24"/>
          <w:rtl/>
        </w:rPr>
        <w:t xml:space="preserve"> سلامت</w:t>
      </w:r>
      <w:r w:rsidR="009415F7">
        <w:rPr>
          <w:rFonts w:ascii="Times New Roman" w:hAnsi="Times New Roman" w:cs="B Mitra"/>
          <w:sz w:val="22"/>
          <w:szCs w:val="24"/>
          <w:rtl/>
        </w:rPr>
        <w:t>،</w:t>
      </w:r>
      <w:r w:rsidRPr="00B23368">
        <w:rPr>
          <w:rFonts w:ascii="Times New Roman" w:hAnsi="Times New Roman" w:cs="B Mitra"/>
          <w:sz w:val="22"/>
          <w:szCs w:val="24"/>
          <w:rtl/>
        </w:rPr>
        <w:t xml:space="preserve"> </w:t>
      </w:r>
      <w:r w:rsidR="00237F1C">
        <w:rPr>
          <w:rFonts w:ascii="Times New Roman" w:hAnsi="Times New Roman" w:cs="B Mitra"/>
          <w:sz w:val="22"/>
          <w:szCs w:val="24"/>
          <w:rtl/>
        </w:rPr>
        <w:t>۴(۲)</w:t>
      </w:r>
      <w:r w:rsidRPr="00B23368">
        <w:rPr>
          <w:rFonts w:ascii="Times New Roman" w:hAnsi="Times New Roman" w:cs="B Mitra"/>
          <w:sz w:val="22"/>
          <w:szCs w:val="24"/>
          <w:rtl/>
        </w:rPr>
        <w:t xml:space="preserve">, </w:t>
      </w:r>
      <w:r w:rsidR="00237F1C">
        <w:rPr>
          <w:rFonts w:ascii="Times New Roman" w:hAnsi="Times New Roman" w:cs="B Mitra"/>
          <w:sz w:val="22"/>
          <w:szCs w:val="24"/>
          <w:rtl/>
        </w:rPr>
        <w:t>۸۷</w:t>
      </w:r>
      <w:r w:rsidRPr="00B23368">
        <w:rPr>
          <w:rFonts w:ascii="Times New Roman" w:hAnsi="Times New Roman" w:cs="B Mitra"/>
          <w:sz w:val="22"/>
          <w:szCs w:val="24"/>
          <w:rtl/>
        </w:rPr>
        <w:t>-</w:t>
      </w:r>
      <w:r w:rsidR="00237F1C">
        <w:rPr>
          <w:rFonts w:ascii="Times New Roman" w:hAnsi="Times New Roman" w:cs="B Mitra"/>
          <w:sz w:val="22"/>
          <w:szCs w:val="24"/>
          <w:rtl/>
        </w:rPr>
        <w:t>۱۰۳</w:t>
      </w:r>
      <w:r w:rsidRPr="00B23368">
        <w:rPr>
          <w:rFonts w:ascii="Times New Roman" w:hAnsi="Times New Roman" w:cs="B Mitra"/>
          <w:sz w:val="22"/>
          <w:szCs w:val="24"/>
          <w:rtl/>
        </w:rPr>
        <w:t>.</w:t>
      </w:r>
    </w:p>
    <w:p w14:paraId="38D3B88C" w14:textId="6D0BE2E8" w:rsidR="00575B1D" w:rsidRDefault="00B23368" w:rsidP="00B23368">
      <w:pPr>
        <w:ind w:left="720" w:hanging="720"/>
        <w:jc w:val="both"/>
      </w:pPr>
      <w:r w:rsidRPr="00B23368">
        <w:rPr>
          <w:rFonts w:ascii="Times New Roman" w:hAnsi="Times New Roman" w:cs="B Mitra"/>
          <w:sz w:val="22"/>
          <w:szCs w:val="24"/>
          <w:rtl/>
        </w:rPr>
        <w:t xml:space="preserve">وحدانی، محمد؛ زحمت‌کش، ابوذر. </w:t>
      </w:r>
      <w:r w:rsidR="00237F1C">
        <w:rPr>
          <w:rFonts w:ascii="Times New Roman" w:hAnsi="Times New Roman" w:cs="B Mitra"/>
          <w:sz w:val="22"/>
          <w:szCs w:val="24"/>
          <w:rtl/>
        </w:rPr>
        <w:t>(۱۳۹۸)</w:t>
      </w:r>
      <w:r w:rsidRPr="00B23368">
        <w:rPr>
          <w:rFonts w:ascii="Times New Roman" w:hAnsi="Times New Roman" w:cs="B Mitra"/>
          <w:sz w:val="22"/>
          <w:szCs w:val="24"/>
          <w:rtl/>
        </w:rPr>
        <w:t>. بررسی تأثیر ابهام نقش بر رابطه بین سبک‌های مدیریت تعارض و فرسودگی شغلی حسابداران بخش عمومی</w:t>
      </w:r>
      <w:r w:rsidRPr="00B23368">
        <w:rPr>
          <w:rFonts w:ascii="Times New Roman" w:hAnsi="Times New Roman" w:cs="B Mitra"/>
          <w:sz w:val="22"/>
          <w:szCs w:val="24"/>
        </w:rPr>
        <w:t xml:space="preserve">. </w:t>
      </w:r>
      <w:r w:rsidRPr="00B23368">
        <w:rPr>
          <w:rFonts w:ascii="Times New Roman" w:hAnsi="Times New Roman" w:cs="B Mitra"/>
          <w:i/>
          <w:iCs/>
          <w:sz w:val="22"/>
          <w:szCs w:val="24"/>
          <w:rtl/>
        </w:rPr>
        <w:t>حسابداری دولتی</w:t>
      </w:r>
      <w:r w:rsidRPr="00B23368">
        <w:rPr>
          <w:rFonts w:ascii="Times New Roman" w:hAnsi="Times New Roman" w:cs="B Mitra"/>
          <w:sz w:val="22"/>
          <w:szCs w:val="24"/>
          <w:rtl/>
        </w:rPr>
        <w:t xml:space="preserve">، </w:t>
      </w:r>
      <w:r w:rsidR="00575B1D">
        <w:rPr>
          <w:rFonts w:ascii="Times New Roman" w:hAnsi="Times New Roman" w:cs="B Mitra"/>
          <w:sz w:val="22"/>
          <w:szCs w:val="24"/>
          <w:rtl/>
        </w:rPr>
        <w:t xml:space="preserve">6 </w:t>
      </w:r>
      <w:r w:rsidR="00237F1C">
        <w:rPr>
          <w:rFonts w:ascii="Times New Roman" w:hAnsi="Times New Roman" w:cs="B Mitra"/>
          <w:sz w:val="22"/>
          <w:szCs w:val="24"/>
          <w:rtl/>
        </w:rPr>
        <w:t>(۱)</w:t>
      </w:r>
      <w:r w:rsidR="00575B1D">
        <w:rPr>
          <w:rFonts w:ascii="Times New Roman" w:hAnsi="Times New Roman" w:cs="B Mitra"/>
          <w:sz w:val="22"/>
          <w:szCs w:val="24"/>
          <w:rtl/>
        </w:rPr>
        <w:t xml:space="preserve">. 115-130. </w:t>
      </w:r>
      <w:hyperlink r:id="rId12" w:tgtFrame="_blank" w:history="1">
        <w:r w:rsidR="00575B1D" w:rsidRPr="00575B1D">
          <w:rPr>
            <w:rFonts w:ascii="Times New Roman" w:hAnsi="Times New Roman" w:cs="B Mitra"/>
            <w:sz w:val="22"/>
            <w:szCs w:val="24"/>
            <w:u w:val="single"/>
          </w:rPr>
          <w:t>https://doi.org/10.30473/gaa.2020.47646.1294</w:t>
        </w:r>
      </w:hyperlink>
      <w:hyperlink r:id="rId13" w:tgtFrame="_blank" w:history="1">
        <w:r w:rsidR="00575B1D" w:rsidRPr="00575B1D">
          <w:rPr>
            <w:rFonts w:ascii="Times New Roman" w:hAnsi="Times New Roman" w:cs="B Mitra"/>
            <w:sz w:val="22"/>
            <w:szCs w:val="24"/>
            <w:u w:val="single"/>
          </w:rPr>
          <w:t>journals.shirazu.ac</w:t>
        </w:r>
      </w:hyperlink>
    </w:p>
    <w:p w14:paraId="61C57E0B" w14:textId="77777777" w:rsidR="002E3DA9" w:rsidRPr="002E3DA9" w:rsidRDefault="002E3DA9" w:rsidP="00575B1D">
      <w:pPr>
        <w:bidi w:val="0"/>
        <w:ind w:left="510" w:hanging="510"/>
        <w:jc w:val="both"/>
      </w:pPr>
      <w:r w:rsidRPr="002E3DA9">
        <w:rPr>
          <w:rFonts w:ascii="Times New Roman" w:hAnsi="Times New Roman" w:cs="Times New Roman"/>
          <w:sz w:val="22"/>
          <w:szCs w:val="22"/>
        </w:rPr>
        <w:t xml:space="preserve">Al Shbail, M., Salleh, Z., &amp; Mohd Nor, M. N. (2018). Antecedents of burnout and its relationship to internal audit quality. </w:t>
      </w:r>
      <w:r w:rsidRPr="002E3DA9">
        <w:rPr>
          <w:rFonts w:ascii="Times New Roman" w:hAnsi="Times New Roman" w:cs="Times New Roman"/>
          <w:i/>
          <w:iCs/>
          <w:sz w:val="22"/>
          <w:szCs w:val="22"/>
        </w:rPr>
        <w:t>Business and Economic Horizons</w:t>
      </w:r>
      <w:r w:rsidRPr="002E3DA9">
        <w:rPr>
          <w:rFonts w:ascii="Times New Roman" w:hAnsi="Times New Roman" w:cs="Times New Roman"/>
          <w:sz w:val="22"/>
          <w:szCs w:val="22"/>
        </w:rPr>
        <w:t xml:space="preserve">, </w:t>
      </w:r>
      <w:r w:rsidRPr="002E3DA9">
        <w:rPr>
          <w:rFonts w:ascii="Times New Roman" w:hAnsi="Times New Roman" w:cs="Times New Roman"/>
          <w:i/>
          <w:iCs/>
          <w:sz w:val="22"/>
          <w:szCs w:val="22"/>
        </w:rPr>
        <w:t>14</w:t>
      </w:r>
      <w:r w:rsidRPr="002E3DA9">
        <w:rPr>
          <w:rFonts w:ascii="Times New Roman" w:hAnsi="Times New Roman" w:cs="Times New Roman"/>
          <w:sz w:val="22"/>
          <w:szCs w:val="22"/>
        </w:rPr>
        <w:t xml:space="preserve">(4), 789–817. </w:t>
      </w:r>
      <w:hyperlink r:id="rId14" w:tgtFrame="_blank" w:history="1">
        <w:r w:rsidRPr="002E3DA9">
          <w:rPr>
            <w:rStyle w:val="Hyperlink"/>
            <w:rFonts w:ascii="Times New Roman" w:hAnsi="Times New Roman" w:cs="Times New Roman"/>
            <w:sz w:val="22"/>
            <w:szCs w:val="22"/>
          </w:rPr>
          <w:t>https://doi.org/10.15208/beh.2018.55</w:t>
        </w:r>
      </w:hyperlink>
    </w:p>
    <w:p w14:paraId="70814815" w14:textId="271F56DA" w:rsidR="002E3DA9" w:rsidRPr="002E3DA9" w:rsidRDefault="002E3DA9" w:rsidP="00A22356">
      <w:pPr>
        <w:bidi w:val="0"/>
        <w:ind w:left="510" w:hanging="510"/>
        <w:jc w:val="both"/>
      </w:pPr>
      <w:r w:rsidRPr="002E3DA9">
        <w:rPr>
          <w:rFonts w:ascii="Times New Roman" w:hAnsi="Times New Roman" w:cs="Times New Roman"/>
          <w:sz w:val="22"/>
          <w:szCs w:val="22"/>
        </w:rPr>
        <w:t xml:space="preserve">Aoife, J., Tawiah, V., McGroary, C., &amp; Osei-Tutu, F. (2025). Burnout in audit professionals: A job demand-resource perspective in </w:t>
      </w:r>
      <w:r w:rsidR="00D03B83">
        <w:rPr>
          <w:rFonts w:ascii="Times New Roman" w:hAnsi="Times New Roman" w:cs="Times New Roman"/>
          <w:sz w:val="22"/>
          <w:szCs w:val="22"/>
        </w:rPr>
        <w:t xml:space="preserve">the </w:t>
      </w:r>
      <w:r w:rsidRPr="002E3DA9">
        <w:rPr>
          <w:rFonts w:ascii="Times New Roman" w:hAnsi="Times New Roman" w:cs="Times New Roman"/>
          <w:sz w:val="22"/>
          <w:szCs w:val="22"/>
        </w:rPr>
        <w:t xml:space="preserve">COVID-19 era. </w:t>
      </w:r>
      <w:r w:rsidRPr="002E3DA9">
        <w:rPr>
          <w:rFonts w:ascii="Times New Roman" w:hAnsi="Times New Roman" w:cs="Times New Roman"/>
          <w:i/>
          <w:iCs/>
          <w:sz w:val="22"/>
          <w:szCs w:val="22"/>
        </w:rPr>
        <w:t>Journal of Accounting &amp; Organizational Change</w:t>
      </w:r>
      <w:r w:rsidRPr="002E3DA9">
        <w:rPr>
          <w:rFonts w:ascii="Times New Roman" w:hAnsi="Times New Roman" w:cs="Times New Roman"/>
          <w:sz w:val="22"/>
          <w:szCs w:val="22"/>
        </w:rPr>
        <w:t xml:space="preserve">. </w:t>
      </w:r>
      <w:hyperlink r:id="rId15" w:tgtFrame="_blank" w:history="1">
        <w:r w:rsidRPr="002E3DA9">
          <w:rPr>
            <w:rStyle w:val="Hyperlink"/>
            <w:rFonts w:ascii="Times New Roman" w:hAnsi="Times New Roman" w:cs="Times New Roman"/>
            <w:sz w:val="22"/>
            <w:szCs w:val="22"/>
          </w:rPr>
          <w:t>https://doi.org/10.1108/JAOC-09-2023-0158</w:t>
        </w:r>
      </w:hyperlink>
    </w:p>
    <w:p w14:paraId="50CDC89E" w14:textId="77777777" w:rsidR="002E3DA9" w:rsidRPr="002E3DA9" w:rsidRDefault="002E3DA9" w:rsidP="00A22356">
      <w:pPr>
        <w:bidi w:val="0"/>
        <w:ind w:left="510" w:hanging="510"/>
        <w:jc w:val="both"/>
      </w:pPr>
      <w:r w:rsidRPr="002E3DA9">
        <w:rPr>
          <w:rFonts w:ascii="Times New Roman" w:hAnsi="Times New Roman" w:cs="Times New Roman"/>
          <w:sz w:val="22"/>
          <w:szCs w:val="22"/>
        </w:rPr>
        <w:t xml:space="preserve">Bakker, A. B., &amp; Demerouti, E. (2017). Job demands-resources theory: Taking stock and looking forward. </w:t>
      </w:r>
      <w:r w:rsidRPr="002E3DA9">
        <w:rPr>
          <w:rFonts w:ascii="Times New Roman" w:hAnsi="Times New Roman" w:cs="Times New Roman"/>
          <w:i/>
          <w:iCs/>
          <w:sz w:val="22"/>
          <w:szCs w:val="22"/>
        </w:rPr>
        <w:t>Journal of Occupational Health Psychology</w:t>
      </w:r>
      <w:r w:rsidRPr="002E3DA9">
        <w:rPr>
          <w:rFonts w:ascii="Times New Roman" w:hAnsi="Times New Roman" w:cs="Times New Roman"/>
          <w:sz w:val="22"/>
          <w:szCs w:val="22"/>
        </w:rPr>
        <w:t xml:space="preserve">. </w:t>
      </w:r>
      <w:hyperlink r:id="rId17" w:tgtFrame="_blank" w:history="1">
        <w:r w:rsidRPr="002E3DA9">
          <w:rPr>
            <w:rStyle w:val="Hyperlink"/>
            <w:rFonts w:ascii="Times New Roman" w:hAnsi="Times New Roman" w:cs="Times New Roman"/>
            <w:sz w:val="22"/>
            <w:szCs w:val="22"/>
          </w:rPr>
          <w:t>https://doi.org/10.1037/ocp0000056</w:t>
        </w:r>
      </w:hyperlink>
    </w:p>
    <w:p w14:paraId="01962EDE" w14:textId="77777777" w:rsidR="002E3DA9" w:rsidRPr="002E3DA9" w:rsidRDefault="002E3DA9" w:rsidP="00A22356">
      <w:pPr>
        <w:bidi w:val="0"/>
        <w:ind w:left="510" w:hanging="510"/>
        <w:jc w:val="both"/>
      </w:pPr>
      <w:r w:rsidRPr="002E3DA9">
        <w:rPr>
          <w:rFonts w:ascii="Times New Roman" w:hAnsi="Times New Roman" w:cs="Times New Roman"/>
          <w:sz w:val="22"/>
          <w:szCs w:val="22"/>
        </w:rPr>
        <w:t xml:space="preserve">Berkovich, I., &amp; Eyal, O. (2022). The dark side of affective commitment: The paradox of highly committed employees in high-stress environments. </w:t>
      </w:r>
      <w:r w:rsidRPr="002E3DA9">
        <w:rPr>
          <w:rFonts w:ascii="Times New Roman" w:hAnsi="Times New Roman" w:cs="Times New Roman"/>
          <w:i/>
          <w:iCs/>
          <w:sz w:val="22"/>
          <w:szCs w:val="22"/>
        </w:rPr>
        <w:t>Journal of Organizational Behavior</w:t>
      </w:r>
      <w:r w:rsidRPr="002E3DA9">
        <w:rPr>
          <w:rFonts w:ascii="Times New Roman" w:hAnsi="Times New Roman" w:cs="Times New Roman"/>
          <w:sz w:val="22"/>
          <w:szCs w:val="22"/>
        </w:rPr>
        <w:t>.</w:t>
      </w:r>
    </w:p>
    <w:p w14:paraId="7990A97A" w14:textId="77777777" w:rsidR="002E3DA9" w:rsidRPr="002E3DA9" w:rsidRDefault="002E3DA9" w:rsidP="00A22356">
      <w:pPr>
        <w:bidi w:val="0"/>
        <w:ind w:left="510" w:hanging="510"/>
        <w:jc w:val="both"/>
      </w:pPr>
      <w:r w:rsidRPr="002E3DA9">
        <w:rPr>
          <w:rFonts w:ascii="Times New Roman" w:hAnsi="Times New Roman" w:cs="Times New Roman"/>
          <w:sz w:val="22"/>
          <w:szCs w:val="22"/>
        </w:rPr>
        <w:t xml:space="preserve">Byrne, M., Chughtai, A., Flood, B., Murphy, E., &amp; Willis, P. (2013). Burnout among accounting and finance academics in Ireland. </w:t>
      </w:r>
      <w:r w:rsidRPr="002E3DA9">
        <w:rPr>
          <w:rFonts w:ascii="Times New Roman" w:hAnsi="Times New Roman" w:cs="Times New Roman"/>
          <w:i/>
          <w:iCs/>
          <w:sz w:val="22"/>
          <w:szCs w:val="22"/>
        </w:rPr>
        <w:t>International Journal of Educational Management</w:t>
      </w:r>
      <w:r w:rsidRPr="002E3DA9">
        <w:rPr>
          <w:rFonts w:ascii="Times New Roman" w:hAnsi="Times New Roman" w:cs="Times New Roman"/>
          <w:sz w:val="22"/>
          <w:szCs w:val="22"/>
        </w:rPr>
        <w:t xml:space="preserve">, </w:t>
      </w:r>
      <w:r w:rsidRPr="002E3DA9">
        <w:rPr>
          <w:rFonts w:ascii="Times New Roman" w:hAnsi="Times New Roman" w:cs="Times New Roman"/>
          <w:i/>
          <w:iCs/>
          <w:sz w:val="22"/>
          <w:szCs w:val="22"/>
        </w:rPr>
        <w:t>27</w:t>
      </w:r>
      <w:r w:rsidRPr="002E3DA9">
        <w:rPr>
          <w:rFonts w:ascii="Times New Roman" w:hAnsi="Times New Roman" w:cs="Times New Roman"/>
          <w:sz w:val="22"/>
          <w:szCs w:val="22"/>
        </w:rPr>
        <w:t xml:space="preserve">(2), 127–142. </w:t>
      </w:r>
      <w:hyperlink r:id="rId18" w:tgtFrame="_blank" w:history="1">
        <w:r w:rsidRPr="002E3DA9">
          <w:rPr>
            <w:rStyle w:val="Hyperlink"/>
            <w:rFonts w:ascii="Times New Roman" w:hAnsi="Times New Roman" w:cs="Times New Roman"/>
            <w:sz w:val="22"/>
            <w:szCs w:val="22"/>
          </w:rPr>
          <w:t>https://doi.org/10.1108/09513541311297513</w:t>
        </w:r>
      </w:hyperlink>
    </w:p>
    <w:p w14:paraId="3DC29B51" w14:textId="77777777" w:rsidR="002E3DA9" w:rsidRDefault="002E3DA9" w:rsidP="00A22356">
      <w:pPr>
        <w:bidi w:val="0"/>
        <w:ind w:left="510" w:hanging="510"/>
        <w:jc w:val="both"/>
      </w:pPr>
      <w:r w:rsidRPr="002E3DA9">
        <w:rPr>
          <w:rFonts w:ascii="Times New Roman" w:hAnsi="Times New Roman" w:cs="Times New Roman"/>
          <w:sz w:val="22"/>
          <w:szCs w:val="22"/>
        </w:rPr>
        <w:t xml:space="preserve">Cohen, M., Klein, E., Geiger, B., &amp; Addadi, L. (2003). Organization and adhesive properties of the hyaluronan pericellular coat of chondrocytes and epithelial cells. </w:t>
      </w:r>
      <w:r w:rsidRPr="002E3DA9">
        <w:rPr>
          <w:rFonts w:ascii="Times New Roman" w:hAnsi="Times New Roman" w:cs="Times New Roman"/>
          <w:i/>
          <w:iCs/>
          <w:sz w:val="22"/>
          <w:szCs w:val="22"/>
        </w:rPr>
        <w:t>Biophysical Journal</w:t>
      </w:r>
      <w:r w:rsidRPr="002E3DA9">
        <w:rPr>
          <w:rFonts w:ascii="Times New Roman" w:hAnsi="Times New Roman" w:cs="Times New Roman"/>
          <w:sz w:val="22"/>
          <w:szCs w:val="22"/>
        </w:rPr>
        <w:t xml:space="preserve">, </w:t>
      </w:r>
      <w:r w:rsidRPr="002E3DA9">
        <w:rPr>
          <w:rFonts w:ascii="Times New Roman" w:hAnsi="Times New Roman" w:cs="Times New Roman"/>
          <w:i/>
          <w:iCs/>
          <w:sz w:val="22"/>
          <w:szCs w:val="22"/>
        </w:rPr>
        <w:t>85</w:t>
      </w:r>
      <w:r w:rsidRPr="002E3DA9">
        <w:rPr>
          <w:rFonts w:ascii="Times New Roman" w:hAnsi="Times New Roman" w:cs="Times New Roman"/>
          <w:sz w:val="22"/>
          <w:szCs w:val="22"/>
        </w:rPr>
        <w:t xml:space="preserve">(3), 1996–2005. </w:t>
      </w:r>
      <w:hyperlink r:id="rId19" w:tgtFrame="_blank" w:history="1">
        <w:r w:rsidRPr="002E3DA9">
          <w:rPr>
            <w:rStyle w:val="Hyperlink"/>
            <w:rFonts w:ascii="Times New Roman" w:hAnsi="Times New Roman" w:cs="Times New Roman"/>
            <w:sz w:val="22"/>
            <w:szCs w:val="22"/>
          </w:rPr>
          <w:t>https://doi.org/10.1016/S0006-3495(03)74627-X</w:t>
        </w:r>
      </w:hyperlink>
    </w:p>
    <w:p w14:paraId="0F150B37" w14:textId="77777777" w:rsidR="009B073B" w:rsidRPr="009B073B" w:rsidRDefault="009B073B" w:rsidP="009B073B">
      <w:pPr>
        <w:bidi w:val="0"/>
        <w:ind w:left="510" w:hanging="510"/>
        <w:jc w:val="both"/>
      </w:pPr>
      <w:r w:rsidRPr="009B073B">
        <w:rPr>
          <w:rFonts w:ascii="Times New Roman" w:hAnsi="Times New Roman" w:cs="Times New Roman"/>
          <w:sz w:val="22"/>
          <w:szCs w:val="22"/>
        </w:rPr>
        <w:t xml:space="preserve">Cohen, J. (1988). </w:t>
      </w:r>
      <w:r w:rsidRPr="009B073B">
        <w:rPr>
          <w:rFonts w:ascii="Times New Roman" w:hAnsi="Times New Roman" w:cs="Times New Roman"/>
          <w:i/>
          <w:iCs/>
          <w:sz w:val="22"/>
          <w:szCs w:val="22"/>
        </w:rPr>
        <w:t>Statistical power analysis for the behavioral sciences</w:t>
      </w:r>
      <w:r w:rsidRPr="009B073B">
        <w:rPr>
          <w:rFonts w:ascii="Times New Roman" w:hAnsi="Times New Roman" w:cs="Times New Roman"/>
          <w:sz w:val="22"/>
          <w:szCs w:val="22"/>
        </w:rPr>
        <w:t xml:space="preserve"> (2nd ed.). Lawrence Erlbaum Associates.</w:t>
      </w:r>
    </w:p>
    <w:p w14:paraId="6DCD4A50" w14:textId="77777777" w:rsidR="002E3DA9" w:rsidRPr="002E3DA9" w:rsidRDefault="002E3DA9" w:rsidP="00A22356">
      <w:pPr>
        <w:bidi w:val="0"/>
        <w:ind w:left="510" w:hanging="510"/>
        <w:jc w:val="both"/>
      </w:pPr>
      <w:r w:rsidRPr="002E3DA9">
        <w:rPr>
          <w:rFonts w:ascii="Times New Roman" w:hAnsi="Times New Roman" w:cs="Times New Roman"/>
          <w:sz w:val="22"/>
          <w:szCs w:val="22"/>
        </w:rPr>
        <w:lastRenderedPageBreak/>
        <w:t xml:space="preserve">Conceição, A., &amp; Ferreira, A. I. (2025). The relationship between occupational stress, burnout, and performance: A study with auditors. </w:t>
      </w:r>
      <w:r w:rsidRPr="002E3DA9">
        <w:rPr>
          <w:rFonts w:ascii="Times New Roman" w:hAnsi="Times New Roman" w:cs="Times New Roman"/>
          <w:i/>
          <w:iCs/>
          <w:sz w:val="22"/>
          <w:szCs w:val="22"/>
        </w:rPr>
        <w:t>Administrative Sciences</w:t>
      </w:r>
      <w:r w:rsidRPr="002E3DA9">
        <w:rPr>
          <w:rFonts w:ascii="Times New Roman" w:hAnsi="Times New Roman" w:cs="Times New Roman"/>
          <w:sz w:val="22"/>
          <w:szCs w:val="22"/>
        </w:rPr>
        <w:t xml:space="preserve">, </w:t>
      </w:r>
      <w:r w:rsidRPr="002E3DA9">
        <w:rPr>
          <w:rFonts w:ascii="Times New Roman" w:hAnsi="Times New Roman" w:cs="Times New Roman"/>
          <w:i/>
          <w:iCs/>
          <w:sz w:val="22"/>
          <w:szCs w:val="22"/>
        </w:rPr>
        <w:t>15</w:t>
      </w:r>
      <w:r w:rsidRPr="002E3DA9">
        <w:rPr>
          <w:rFonts w:ascii="Times New Roman" w:hAnsi="Times New Roman" w:cs="Times New Roman"/>
          <w:sz w:val="22"/>
          <w:szCs w:val="22"/>
        </w:rPr>
        <w:t xml:space="preserve">(10), 377. </w:t>
      </w:r>
      <w:hyperlink r:id="rId20" w:tgtFrame="_blank" w:history="1">
        <w:r w:rsidRPr="002E3DA9">
          <w:rPr>
            <w:rStyle w:val="Hyperlink"/>
            <w:rFonts w:ascii="Times New Roman" w:hAnsi="Times New Roman" w:cs="Times New Roman"/>
            <w:sz w:val="22"/>
            <w:szCs w:val="22"/>
          </w:rPr>
          <w:t>https://doi.org/10.3390/admsci15100377</w:t>
        </w:r>
      </w:hyperlink>
    </w:p>
    <w:p w14:paraId="77A8E1BC" w14:textId="77777777" w:rsidR="002E3DA9" w:rsidRPr="002E3DA9" w:rsidRDefault="002E3DA9" w:rsidP="00A22356">
      <w:pPr>
        <w:bidi w:val="0"/>
        <w:ind w:left="510" w:hanging="510"/>
        <w:jc w:val="both"/>
      </w:pPr>
      <w:r w:rsidRPr="002E3DA9">
        <w:rPr>
          <w:rFonts w:ascii="Times New Roman" w:hAnsi="Times New Roman" w:cs="Times New Roman"/>
          <w:sz w:val="22"/>
          <w:szCs w:val="22"/>
        </w:rPr>
        <w:t xml:space="preserve">Cordes, C. L., &amp; Dougherty, T. W. (1993). A review and an integration of research on job burnout. </w:t>
      </w:r>
      <w:r w:rsidRPr="002E3DA9">
        <w:rPr>
          <w:rFonts w:ascii="Times New Roman" w:hAnsi="Times New Roman" w:cs="Times New Roman"/>
          <w:i/>
          <w:iCs/>
          <w:sz w:val="22"/>
          <w:szCs w:val="22"/>
        </w:rPr>
        <w:t>Academy of Management Review</w:t>
      </w:r>
      <w:r w:rsidRPr="002E3DA9">
        <w:rPr>
          <w:rFonts w:ascii="Times New Roman" w:hAnsi="Times New Roman" w:cs="Times New Roman"/>
          <w:sz w:val="22"/>
          <w:szCs w:val="22"/>
        </w:rPr>
        <w:t xml:space="preserve">, </w:t>
      </w:r>
      <w:r w:rsidRPr="002E3DA9">
        <w:rPr>
          <w:rFonts w:ascii="Times New Roman" w:hAnsi="Times New Roman" w:cs="Times New Roman"/>
          <w:i/>
          <w:iCs/>
          <w:sz w:val="22"/>
          <w:szCs w:val="22"/>
        </w:rPr>
        <w:t>18</w:t>
      </w:r>
      <w:r w:rsidRPr="002E3DA9">
        <w:rPr>
          <w:rFonts w:ascii="Times New Roman" w:hAnsi="Times New Roman" w:cs="Times New Roman"/>
          <w:sz w:val="22"/>
          <w:szCs w:val="22"/>
        </w:rPr>
        <w:t xml:space="preserve">(4), 621–656. </w:t>
      </w:r>
      <w:hyperlink r:id="rId21" w:tgtFrame="_blank" w:history="1">
        <w:r w:rsidRPr="002E3DA9">
          <w:rPr>
            <w:rStyle w:val="Hyperlink"/>
            <w:rFonts w:ascii="Times New Roman" w:hAnsi="Times New Roman" w:cs="Times New Roman"/>
            <w:sz w:val="22"/>
            <w:szCs w:val="22"/>
          </w:rPr>
          <w:t>https://doi.org/10.2307/258593</w:t>
        </w:r>
      </w:hyperlink>
    </w:p>
    <w:p w14:paraId="24E8E11C" w14:textId="77777777" w:rsidR="002E3DA9" w:rsidRPr="002E3DA9" w:rsidRDefault="002E3DA9" w:rsidP="00A22356">
      <w:pPr>
        <w:bidi w:val="0"/>
        <w:ind w:left="510" w:hanging="510"/>
        <w:jc w:val="both"/>
      </w:pPr>
      <w:r w:rsidRPr="002E3DA9">
        <w:rPr>
          <w:rFonts w:ascii="Times New Roman" w:hAnsi="Times New Roman" w:cs="Times New Roman"/>
          <w:sz w:val="22"/>
          <w:szCs w:val="22"/>
        </w:rPr>
        <w:t xml:space="preserve">Dalton, D. R., Hill, J. W., &amp; Ramsay, R. J. (1997). Women as managers and partners: Context specific predictors of turnover in international public accounting firms. </w:t>
      </w:r>
      <w:r w:rsidRPr="002E3DA9">
        <w:rPr>
          <w:rFonts w:ascii="Times New Roman" w:hAnsi="Times New Roman" w:cs="Times New Roman"/>
          <w:i/>
          <w:iCs/>
          <w:sz w:val="22"/>
          <w:szCs w:val="22"/>
        </w:rPr>
        <w:t>Auditing: A Journal of Practice &amp; Theory</w:t>
      </w:r>
      <w:r w:rsidRPr="002E3DA9">
        <w:rPr>
          <w:rFonts w:ascii="Times New Roman" w:hAnsi="Times New Roman" w:cs="Times New Roman"/>
          <w:sz w:val="22"/>
          <w:szCs w:val="22"/>
        </w:rPr>
        <w:t xml:space="preserve">. </w:t>
      </w:r>
      <w:hyperlink r:id="rId22" w:tgtFrame="_blank" w:history="1">
        <w:r w:rsidRPr="002E3DA9">
          <w:rPr>
            <w:rStyle w:val="Hyperlink"/>
            <w:rFonts w:ascii="Times New Roman" w:hAnsi="Times New Roman" w:cs="Times New Roman"/>
            <w:sz w:val="22"/>
            <w:szCs w:val="22"/>
          </w:rPr>
          <w:t>https://doi.org/10.2308/AJPT-9708303199</w:t>
        </w:r>
      </w:hyperlink>
    </w:p>
    <w:p w14:paraId="1510B3BC" w14:textId="77777777" w:rsidR="002E3DA9" w:rsidRPr="002E3DA9" w:rsidRDefault="002E3DA9" w:rsidP="006E7149">
      <w:pPr>
        <w:bidi w:val="0"/>
        <w:ind w:left="510" w:hanging="510"/>
        <w:jc w:val="both"/>
      </w:pPr>
      <w:r w:rsidRPr="002E3DA9">
        <w:rPr>
          <w:rFonts w:ascii="Times New Roman" w:hAnsi="Times New Roman" w:cs="Times New Roman"/>
          <w:sz w:val="22"/>
          <w:szCs w:val="22"/>
        </w:rPr>
        <w:t xml:space="preserve">Dietz, B., Pohlmann, L., &amp; Schulze-Buschoff, K. S. (2012). The triggers and consequences of audit team stress. </w:t>
      </w:r>
      <w:r w:rsidRPr="002E3DA9">
        <w:rPr>
          <w:rFonts w:ascii="Times New Roman" w:hAnsi="Times New Roman" w:cs="Times New Roman"/>
          <w:i/>
          <w:iCs/>
          <w:sz w:val="22"/>
          <w:szCs w:val="22"/>
        </w:rPr>
        <w:t>Accounting, Auditing &amp; Accountability Journal</w:t>
      </w:r>
      <w:r w:rsidRPr="002E3DA9">
        <w:rPr>
          <w:rFonts w:ascii="Times New Roman" w:hAnsi="Times New Roman" w:cs="Times New Roman"/>
          <w:sz w:val="22"/>
          <w:szCs w:val="22"/>
        </w:rPr>
        <w:t xml:space="preserve">, </w:t>
      </w:r>
      <w:r w:rsidRPr="002E3DA9">
        <w:rPr>
          <w:rFonts w:ascii="Times New Roman" w:hAnsi="Times New Roman" w:cs="Times New Roman"/>
          <w:i/>
          <w:iCs/>
          <w:sz w:val="22"/>
          <w:szCs w:val="22"/>
        </w:rPr>
        <w:t>25</w:t>
      </w:r>
      <w:r w:rsidRPr="002E3DA9">
        <w:rPr>
          <w:rFonts w:ascii="Times New Roman" w:hAnsi="Times New Roman" w:cs="Times New Roman"/>
          <w:sz w:val="22"/>
          <w:szCs w:val="22"/>
        </w:rPr>
        <w:t xml:space="preserve">(5), 823–855. </w:t>
      </w:r>
    </w:p>
    <w:p w14:paraId="3CCBEE7E" w14:textId="77777777" w:rsidR="002E3DA9" w:rsidRPr="002E3DA9" w:rsidRDefault="002E3DA9" w:rsidP="00A22356">
      <w:pPr>
        <w:bidi w:val="0"/>
        <w:ind w:left="510" w:hanging="510"/>
        <w:jc w:val="both"/>
      </w:pPr>
      <w:r w:rsidRPr="002E3DA9">
        <w:rPr>
          <w:rFonts w:ascii="Times New Roman" w:hAnsi="Times New Roman" w:cs="Times New Roman"/>
          <w:sz w:val="22"/>
          <w:szCs w:val="22"/>
        </w:rPr>
        <w:t xml:space="preserve">Dormann, C., &amp; Zapf, D. (2004). Customer-related social stressors and burnout. </w:t>
      </w:r>
      <w:r w:rsidRPr="002E3DA9">
        <w:rPr>
          <w:rFonts w:ascii="Times New Roman" w:hAnsi="Times New Roman" w:cs="Times New Roman"/>
          <w:i/>
          <w:iCs/>
          <w:sz w:val="22"/>
          <w:szCs w:val="22"/>
        </w:rPr>
        <w:t>Journal of Occupational Health Psychology</w:t>
      </w:r>
      <w:r w:rsidRPr="002E3DA9">
        <w:rPr>
          <w:rFonts w:ascii="Times New Roman" w:hAnsi="Times New Roman" w:cs="Times New Roman"/>
          <w:sz w:val="22"/>
          <w:szCs w:val="22"/>
        </w:rPr>
        <w:t xml:space="preserve">. </w:t>
      </w:r>
      <w:hyperlink r:id="rId23" w:tgtFrame="_blank" w:history="1">
        <w:r w:rsidRPr="002E3DA9">
          <w:rPr>
            <w:rStyle w:val="Hyperlink"/>
            <w:rFonts w:ascii="Times New Roman" w:hAnsi="Times New Roman" w:cs="Times New Roman"/>
            <w:sz w:val="22"/>
            <w:szCs w:val="22"/>
          </w:rPr>
          <w:t>https://doi.org/10.1037/1076-8998.9.1.61</w:t>
        </w:r>
      </w:hyperlink>
    </w:p>
    <w:p w14:paraId="76891E47" w14:textId="77777777" w:rsidR="002E3DA9" w:rsidRPr="002E3DA9" w:rsidRDefault="002E3DA9" w:rsidP="002E3DA9">
      <w:pPr>
        <w:bidi w:val="0"/>
        <w:ind w:left="510" w:hanging="510"/>
        <w:jc w:val="both"/>
      </w:pPr>
      <w:r w:rsidRPr="002E3DA9">
        <w:rPr>
          <w:rFonts w:ascii="Times New Roman" w:hAnsi="Times New Roman" w:cs="Times New Roman"/>
          <w:sz w:val="22"/>
          <w:szCs w:val="22"/>
        </w:rPr>
        <w:t xml:space="preserve">Edmondson, A. (1999). Psychological safety and learning behavior in work teams. </w:t>
      </w:r>
      <w:r w:rsidRPr="002E3DA9">
        <w:rPr>
          <w:rFonts w:ascii="Times New Roman" w:hAnsi="Times New Roman" w:cs="Times New Roman"/>
          <w:i/>
          <w:iCs/>
          <w:sz w:val="22"/>
          <w:szCs w:val="22"/>
        </w:rPr>
        <w:t>Administrative Science Quarterly</w:t>
      </w:r>
      <w:r w:rsidRPr="002E3DA9">
        <w:rPr>
          <w:rFonts w:ascii="Times New Roman" w:hAnsi="Times New Roman" w:cs="Times New Roman"/>
          <w:sz w:val="22"/>
          <w:szCs w:val="22"/>
        </w:rPr>
        <w:t xml:space="preserve">, </w:t>
      </w:r>
      <w:r w:rsidRPr="002E3DA9">
        <w:rPr>
          <w:rFonts w:ascii="Times New Roman" w:hAnsi="Times New Roman" w:cs="Times New Roman"/>
          <w:i/>
          <w:iCs/>
          <w:sz w:val="22"/>
          <w:szCs w:val="22"/>
        </w:rPr>
        <w:t>44</w:t>
      </w:r>
      <w:r w:rsidRPr="002E3DA9">
        <w:rPr>
          <w:rFonts w:ascii="Times New Roman" w:hAnsi="Times New Roman" w:cs="Times New Roman"/>
          <w:sz w:val="22"/>
          <w:szCs w:val="22"/>
        </w:rPr>
        <w:t xml:space="preserve">(2), 350–383. </w:t>
      </w:r>
      <w:hyperlink r:id="rId24" w:tgtFrame="_blank" w:history="1">
        <w:r w:rsidRPr="002E3DA9">
          <w:rPr>
            <w:rStyle w:val="Hyperlink"/>
            <w:rFonts w:ascii="Times New Roman" w:hAnsi="Times New Roman" w:cs="Times New Roman"/>
            <w:sz w:val="22"/>
            <w:szCs w:val="22"/>
          </w:rPr>
          <w:t>https://doi.org/10.2307/2666999</w:t>
        </w:r>
      </w:hyperlink>
    </w:p>
    <w:p w14:paraId="055B8714" w14:textId="77777777" w:rsidR="002E3DA9" w:rsidRPr="002E3DA9" w:rsidRDefault="002E3DA9" w:rsidP="00A22356">
      <w:pPr>
        <w:bidi w:val="0"/>
        <w:ind w:left="510" w:hanging="510"/>
        <w:jc w:val="both"/>
      </w:pPr>
      <w:r w:rsidRPr="002E3DA9">
        <w:rPr>
          <w:rFonts w:ascii="Times New Roman" w:hAnsi="Times New Roman" w:cs="Times New Roman"/>
          <w:sz w:val="22"/>
          <w:szCs w:val="22"/>
        </w:rPr>
        <w:t xml:space="preserve">Fernet, C., Gagné, M., &amp; Austin, S. (2010). When does quality of relationships with coworkers predict burnout over time? The moderating role of work motivation. </w:t>
      </w:r>
      <w:r w:rsidRPr="002E3DA9">
        <w:rPr>
          <w:rFonts w:ascii="Times New Roman" w:hAnsi="Times New Roman" w:cs="Times New Roman"/>
          <w:i/>
          <w:iCs/>
          <w:sz w:val="22"/>
          <w:szCs w:val="22"/>
        </w:rPr>
        <w:t>Journal of Organizational Behavior</w:t>
      </w:r>
      <w:r w:rsidRPr="002E3DA9">
        <w:rPr>
          <w:rFonts w:ascii="Times New Roman" w:hAnsi="Times New Roman" w:cs="Times New Roman"/>
          <w:sz w:val="22"/>
          <w:szCs w:val="22"/>
        </w:rPr>
        <w:t xml:space="preserve">, </w:t>
      </w:r>
      <w:r w:rsidRPr="002E3DA9">
        <w:rPr>
          <w:rFonts w:ascii="Times New Roman" w:hAnsi="Times New Roman" w:cs="Times New Roman"/>
          <w:i/>
          <w:iCs/>
          <w:sz w:val="22"/>
          <w:szCs w:val="22"/>
        </w:rPr>
        <w:t>31</w:t>
      </w:r>
      <w:r w:rsidRPr="002E3DA9">
        <w:rPr>
          <w:rFonts w:ascii="Times New Roman" w:hAnsi="Times New Roman" w:cs="Times New Roman"/>
          <w:sz w:val="22"/>
          <w:szCs w:val="22"/>
        </w:rPr>
        <w:t xml:space="preserve">(8), 1163–1180. </w:t>
      </w:r>
      <w:hyperlink r:id="rId25" w:tgtFrame="_blank" w:history="1">
        <w:r w:rsidRPr="002E3DA9">
          <w:rPr>
            <w:rStyle w:val="Hyperlink"/>
            <w:rFonts w:ascii="Times New Roman" w:hAnsi="Times New Roman" w:cs="Times New Roman"/>
            <w:sz w:val="22"/>
            <w:szCs w:val="22"/>
          </w:rPr>
          <w:t>https://doi.org/10.1002/job.673</w:t>
        </w:r>
      </w:hyperlink>
    </w:p>
    <w:p w14:paraId="2359B25B" w14:textId="77777777" w:rsidR="002E3DA9" w:rsidRPr="002E3DA9" w:rsidRDefault="002E3DA9" w:rsidP="00A22356">
      <w:pPr>
        <w:bidi w:val="0"/>
        <w:ind w:left="510" w:hanging="510"/>
        <w:jc w:val="both"/>
      </w:pPr>
      <w:r w:rsidRPr="002E3DA9">
        <w:rPr>
          <w:rFonts w:ascii="Times New Roman" w:hAnsi="Times New Roman" w:cs="Times New Roman"/>
          <w:sz w:val="22"/>
          <w:szCs w:val="22"/>
        </w:rPr>
        <w:t xml:space="preserve">Fogarty, T. J., &amp; Kalbers, L. P. (2006). Internal auditor burnout: An examination of behavioral consequences. In </w:t>
      </w:r>
      <w:r w:rsidRPr="002E3DA9">
        <w:rPr>
          <w:rFonts w:ascii="Times New Roman" w:hAnsi="Times New Roman" w:cs="Times New Roman"/>
          <w:i/>
          <w:iCs/>
          <w:sz w:val="22"/>
          <w:szCs w:val="22"/>
        </w:rPr>
        <w:t>Advances in Accounting Behavioral Research</w:t>
      </w:r>
      <w:r w:rsidRPr="002E3DA9">
        <w:rPr>
          <w:rFonts w:ascii="Times New Roman" w:hAnsi="Times New Roman" w:cs="Times New Roman"/>
          <w:sz w:val="22"/>
          <w:szCs w:val="22"/>
        </w:rPr>
        <w:t xml:space="preserve"> (pp. 51–86). Emerald Group Publishing Limited. </w:t>
      </w:r>
      <w:hyperlink r:id="rId26" w:tgtFrame="_blank" w:history="1">
        <w:r w:rsidRPr="002E3DA9">
          <w:rPr>
            <w:rStyle w:val="Hyperlink"/>
            <w:rFonts w:ascii="Times New Roman" w:hAnsi="Times New Roman" w:cs="Times New Roman"/>
            <w:sz w:val="22"/>
            <w:szCs w:val="22"/>
          </w:rPr>
          <w:t>https://doi.org/10.1016/S1475-1488(06)09003-X</w:t>
        </w:r>
      </w:hyperlink>
    </w:p>
    <w:p w14:paraId="431C075A" w14:textId="77777777" w:rsidR="002E3DA9" w:rsidRPr="002E3DA9" w:rsidRDefault="002E3DA9" w:rsidP="006E7149">
      <w:pPr>
        <w:bidi w:val="0"/>
        <w:ind w:left="510" w:hanging="510"/>
        <w:jc w:val="both"/>
      </w:pPr>
      <w:r w:rsidRPr="002E3DA9">
        <w:rPr>
          <w:rFonts w:ascii="Times New Roman" w:hAnsi="Times New Roman" w:cs="Times New Roman"/>
          <w:sz w:val="22"/>
          <w:szCs w:val="22"/>
        </w:rPr>
        <w:t xml:space="preserve">Fogarty, T. J., Pierce, B. J., &amp; Staley, A. B. (2000). An exploratory examination of the antecedents and consequences of burnout among public accountants. </w:t>
      </w:r>
      <w:r w:rsidRPr="002E3DA9">
        <w:rPr>
          <w:rFonts w:ascii="Times New Roman" w:hAnsi="Times New Roman" w:cs="Times New Roman"/>
          <w:i/>
          <w:iCs/>
          <w:sz w:val="22"/>
          <w:szCs w:val="22"/>
        </w:rPr>
        <w:t>Issues in Accounting Education</w:t>
      </w:r>
      <w:r w:rsidRPr="002E3DA9">
        <w:rPr>
          <w:rFonts w:ascii="Times New Roman" w:hAnsi="Times New Roman" w:cs="Times New Roman"/>
          <w:sz w:val="22"/>
          <w:szCs w:val="22"/>
        </w:rPr>
        <w:t xml:space="preserve">, </w:t>
      </w:r>
      <w:r w:rsidRPr="002E3DA9">
        <w:rPr>
          <w:rFonts w:ascii="Times New Roman" w:hAnsi="Times New Roman" w:cs="Times New Roman"/>
          <w:i/>
          <w:iCs/>
          <w:sz w:val="22"/>
          <w:szCs w:val="22"/>
        </w:rPr>
        <w:t>15</w:t>
      </w:r>
      <w:r w:rsidRPr="002E3DA9">
        <w:rPr>
          <w:rFonts w:ascii="Times New Roman" w:hAnsi="Times New Roman" w:cs="Times New Roman"/>
          <w:sz w:val="22"/>
          <w:szCs w:val="22"/>
        </w:rPr>
        <w:t xml:space="preserve">(2), 217–239. </w:t>
      </w:r>
    </w:p>
    <w:p w14:paraId="2552EDAD" w14:textId="77777777" w:rsidR="002E3DA9" w:rsidRPr="002E3DA9" w:rsidRDefault="002E3DA9" w:rsidP="00A22356">
      <w:pPr>
        <w:bidi w:val="0"/>
        <w:ind w:left="510" w:hanging="510"/>
        <w:jc w:val="both"/>
      </w:pPr>
      <w:r w:rsidRPr="002E3DA9">
        <w:rPr>
          <w:rFonts w:ascii="Times New Roman" w:hAnsi="Times New Roman" w:cs="Times New Roman"/>
          <w:sz w:val="22"/>
          <w:szCs w:val="22"/>
        </w:rPr>
        <w:t xml:space="preserve">Fogarty, T. J., Singh, J., Rhoads, G. K., &amp; Moore, R. K. (2000). Antecedents and consequences of burnout in accounting: Beyond the role stress model. </w:t>
      </w:r>
      <w:r w:rsidRPr="002E3DA9">
        <w:rPr>
          <w:rFonts w:ascii="Times New Roman" w:hAnsi="Times New Roman" w:cs="Times New Roman"/>
          <w:i/>
          <w:iCs/>
          <w:sz w:val="22"/>
          <w:szCs w:val="22"/>
        </w:rPr>
        <w:t>Behavioral Research in Accounting</w:t>
      </w:r>
      <w:r w:rsidRPr="002E3DA9">
        <w:rPr>
          <w:rFonts w:ascii="Times New Roman" w:hAnsi="Times New Roman" w:cs="Times New Roman"/>
          <w:sz w:val="22"/>
          <w:szCs w:val="22"/>
        </w:rPr>
        <w:t xml:space="preserve">. </w:t>
      </w:r>
      <w:hyperlink r:id="rId27" w:tgtFrame="_blank" w:history="1">
        <w:r w:rsidRPr="002E3DA9">
          <w:rPr>
            <w:rStyle w:val="Hyperlink"/>
            <w:rFonts w:ascii="Times New Roman" w:hAnsi="Times New Roman" w:cs="Times New Roman"/>
            <w:sz w:val="22"/>
            <w:szCs w:val="22"/>
          </w:rPr>
          <w:t>https://doi.org/10.2308/BRIA-3034424</w:t>
        </w:r>
      </w:hyperlink>
    </w:p>
    <w:p w14:paraId="7974C17D" w14:textId="77777777" w:rsidR="002E3DA9" w:rsidRPr="002E3DA9" w:rsidRDefault="002E3DA9" w:rsidP="00A22356">
      <w:pPr>
        <w:bidi w:val="0"/>
        <w:ind w:left="510" w:hanging="510"/>
        <w:jc w:val="both"/>
      </w:pPr>
      <w:r w:rsidRPr="002E3DA9">
        <w:rPr>
          <w:rFonts w:ascii="Times New Roman" w:hAnsi="Times New Roman" w:cs="Times New Roman"/>
          <w:sz w:val="22"/>
          <w:szCs w:val="22"/>
        </w:rPr>
        <w:t xml:space="preserve">Fornell, C., &amp; Larcker, D. F. (1981). Evaluating structural equation models with unobservables variables and measurement error. </w:t>
      </w:r>
      <w:r w:rsidRPr="002E3DA9">
        <w:rPr>
          <w:rFonts w:ascii="Times New Roman" w:hAnsi="Times New Roman" w:cs="Times New Roman"/>
          <w:i/>
          <w:iCs/>
          <w:sz w:val="22"/>
          <w:szCs w:val="22"/>
        </w:rPr>
        <w:t>Journal of High Technology Management Research</w:t>
      </w:r>
      <w:r w:rsidRPr="002E3DA9">
        <w:rPr>
          <w:rFonts w:ascii="Times New Roman" w:hAnsi="Times New Roman" w:cs="Times New Roman"/>
          <w:sz w:val="22"/>
          <w:szCs w:val="22"/>
        </w:rPr>
        <w:t xml:space="preserve">, </w:t>
      </w:r>
      <w:r w:rsidRPr="002E3DA9">
        <w:rPr>
          <w:rFonts w:ascii="Times New Roman" w:hAnsi="Times New Roman" w:cs="Times New Roman"/>
          <w:i/>
          <w:iCs/>
          <w:sz w:val="22"/>
          <w:szCs w:val="22"/>
        </w:rPr>
        <w:t>11</w:t>
      </w:r>
      <w:r w:rsidRPr="002E3DA9">
        <w:rPr>
          <w:rFonts w:ascii="Times New Roman" w:hAnsi="Times New Roman" w:cs="Times New Roman"/>
          <w:sz w:val="22"/>
          <w:szCs w:val="22"/>
        </w:rPr>
        <w:t xml:space="preserve">(1), 137–153. </w:t>
      </w:r>
      <w:hyperlink r:id="rId28" w:tgtFrame="_blank" w:history="1">
        <w:r w:rsidRPr="002E3DA9">
          <w:rPr>
            <w:rStyle w:val="Hyperlink"/>
            <w:rFonts w:ascii="Times New Roman" w:hAnsi="Times New Roman" w:cs="Times New Roman"/>
            <w:sz w:val="22"/>
            <w:szCs w:val="22"/>
          </w:rPr>
          <w:t>https://doi.org/10.2307/3151312</w:t>
        </w:r>
      </w:hyperlink>
    </w:p>
    <w:p w14:paraId="0F2FC8BB" w14:textId="77777777" w:rsidR="002E3DA9" w:rsidRPr="002E3DA9" w:rsidRDefault="002E3DA9" w:rsidP="00A22356">
      <w:pPr>
        <w:bidi w:val="0"/>
        <w:ind w:left="510" w:hanging="510"/>
        <w:jc w:val="both"/>
      </w:pPr>
      <w:r w:rsidRPr="002E3DA9">
        <w:rPr>
          <w:rFonts w:ascii="Times New Roman" w:hAnsi="Times New Roman" w:cs="Times New Roman"/>
          <w:sz w:val="22"/>
          <w:szCs w:val="22"/>
        </w:rPr>
        <w:t xml:space="preserve">Freudenberger, H. J. (1974). Staff burn-out. </w:t>
      </w:r>
      <w:r w:rsidRPr="002E3DA9">
        <w:rPr>
          <w:rFonts w:ascii="Times New Roman" w:hAnsi="Times New Roman" w:cs="Times New Roman"/>
          <w:i/>
          <w:iCs/>
          <w:sz w:val="22"/>
          <w:szCs w:val="22"/>
        </w:rPr>
        <w:t>Journal of Social Issues</w:t>
      </w:r>
      <w:r w:rsidRPr="002E3DA9">
        <w:rPr>
          <w:rFonts w:ascii="Times New Roman" w:hAnsi="Times New Roman" w:cs="Times New Roman"/>
          <w:sz w:val="22"/>
          <w:szCs w:val="22"/>
        </w:rPr>
        <w:t xml:space="preserve">, </w:t>
      </w:r>
      <w:r w:rsidRPr="002E3DA9">
        <w:rPr>
          <w:rFonts w:ascii="Times New Roman" w:hAnsi="Times New Roman" w:cs="Times New Roman"/>
          <w:i/>
          <w:iCs/>
          <w:sz w:val="22"/>
          <w:szCs w:val="22"/>
        </w:rPr>
        <w:t>30</w:t>
      </w:r>
      <w:r w:rsidRPr="002E3DA9">
        <w:rPr>
          <w:rFonts w:ascii="Times New Roman" w:hAnsi="Times New Roman" w:cs="Times New Roman"/>
          <w:sz w:val="22"/>
          <w:szCs w:val="22"/>
        </w:rPr>
        <w:t xml:space="preserve">(1), 159–165. </w:t>
      </w:r>
      <w:hyperlink r:id="rId29" w:tgtFrame="_blank" w:history="1">
        <w:r w:rsidRPr="002E3DA9">
          <w:rPr>
            <w:rStyle w:val="Hyperlink"/>
            <w:rFonts w:ascii="Times New Roman" w:hAnsi="Times New Roman" w:cs="Times New Roman"/>
            <w:sz w:val="22"/>
            <w:szCs w:val="22"/>
          </w:rPr>
          <w:t>https://doi.org/10.1111/j.1540-4560.1974.tb00706.x</w:t>
        </w:r>
      </w:hyperlink>
    </w:p>
    <w:p>
      <w:pPr>
        <w:bidi w:val="0"/>
        <w:ind w:left="510" w:hanging="510"/>
        <w:jc w:val="both"/>
      </w:pPr>
      <w:r>
        <w:rPr>
          <w:rFonts w:ascii="Times New Roman" w:hAnsi="Times New Roman" w:cs="Times New Roman"/>
          <w:sz w:val="22"/>
          <w:szCs w:val="22"/>
        </w:rPr>
        <w:t xml:space="preserve">Golparvar, M., &amp; Vakili, N. (2010). The mediating role of job enrichment in the relationship between transformational leadership components and employees' affective commitment. </w:t>
      </w:r>
      <w:r>
        <w:rPr>
          <w:rFonts w:ascii="Times New Roman" w:hAnsi="Times New Roman" w:cs="Times New Roman"/>
          <w:i/>
          <w:iCs/>
          <w:sz w:val="22"/>
          <w:szCs w:val="22"/>
        </w:rPr>
        <w:t xml:space="preserve">Industrial Management (Azad Sanandaj)</w:t>
      </w:r>
      <w:r>
        <w:rPr>
          <w:rFonts w:ascii="Times New Roman" w:hAnsi="Times New Roman" w:cs="Times New Roman"/>
          <w:sz w:val="22"/>
          <w:szCs w:val="22"/>
        </w:rPr>
        <w:t xml:space="preserve">. (in Persian)</w:t>
      </w:r>
    </w:p>
    <w:p w14:paraId="37346C33" w14:textId="77777777" w:rsidR="002E3DA9" w:rsidRPr="002E3DA9" w:rsidRDefault="002E3DA9" w:rsidP="00A22356">
      <w:pPr>
        <w:bidi w:val="0"/>
        <w:ind w:left="510" w:hanging="510"/>
        <w:jc w:val="both"/>
      </w:pPr>
      <w:r w:rsidRPr="002E3DA9">
        <w:rPr>
          <w:rFonts w:ascii="Times New Roman" w:hAnsi="Times New Roman" w:cs="Times New Roman"/>
          <w:sz w:val="22"/>
          <w:szCs w:val="22"/>
        </w:rPr>
        <w:t xml:space="preserve">Grandey, A. A., Kern, J. H., &amp; Frone, M. R. (2007). Verbal abuse from outsiders versus insiders: Comparing frequency, impact on emotional exhaustion, and the role of emotional labor. </w:t>
      </w:r>
      <w:r w:rsidRPr="002E3DA9">
        <w:rPr>
          <w:rFonts w:ascii="Times New Roman" w:hAnsi="Times New Roman" w:cs="Times New Roman"/>
          <w:i/>
          <w:iCs/>
          <w:sz w:val="22"/>
          <w:szCs w:val="22"/>
        </w:rPr>
        <w:t>Journal of Occupational Health Psychology</w:t>
      </w:r>
      <w:r w:rsidRPr="002E3DA9">
        <w:rPr>
          <w:rFonts w:ascii="Times New Roman" w:hAnsi="Times New Roman" w:cs="Times New Roman"/>
          <w:sz w:val="22"/>
          <w:szCs w:val="22"/>
        </w:rPr>
        <w:t xml:space="preserve">, </w:t>
      </w:r>
      <w:r w:rsidRPr="002E3DA9">
        <w:rPr>
          <w:rFonts w:ascii="Times New Roman" w:hAnsi="Times New Roman" w:cs="Times New Roman"/>
          <w:i/>
          <w:iCs/>
          <w:sz w:val="22"/>
          <w:szCs w:val="22"/>
        </w:rPr>
        <w:t>12</w:t>
      </w:r>
      <w:r w:rsidRPr="002E3DA9">
        <w:rPr>
          <w:rFonts w:ascii="Times New Roman" w:hAnsi="Times New Roman" w:cs="Times New Roman"/>
          <w:sz w:val="22"/>
          <w:szCs w:val="22"/>
        </w:rPr>
        <w:t xml:space="preserve">(1), 63–77. </w:t>
      </w:r>
      <w:hyperlink r:id="rId30" w:tgtFrame="_blank" w:history="1">
        <w:r w:rsidRPr="002E3DA9">
          <w:rPr>
            <w:rStyle w:val="Hyperlink"/>
            <w:rFonts w:ascii="Times New Roman" w:hAnsi="Times New Roman" w:cs="Times New Roman"/>
            <w:sz w:val="22"/>
            <w:szCs w:val="22"/>
          </w:rPr>
          <w:t>https://doi.org/10.1037/1076-8998.12.1.63</w:t>
        </w:r>
      </w:hyperlink>
    </w:p>
    <w:p w14:paraId="7127B831" w14:textId="77777777" w:rsidR="002E3DA9" w:rsidRPr="002E3DA9" w:rsidRDefault="002E3DA9" w:rsidP="00A22356">
      <w:pPr>
        <w:bidi w:val="0"/>
        <w:ind w:left="510" w:hanging="510"/>
        <w:jc w:val="both"/>
      </w:pPr>
      <w:r w:rsidRPr="002E3DA9">
        <w:rPr>
          <w:rFonts w:ascii="Times New Roman" w:hAnsi="Times New Roman" w:cs="Times New Roman"/>
          <w:sz w:val="22"/>
          <w:szCs w:val="22"/>
        </w:rPr>
        <w:t xml:space="preserve">Herda, D. N., &amp; Lavelle, J. J. (2012). The auditor-audit firm relationship and its effect on burnout and turnover intention. </w:t>
      </w:r>
      <w:r w:rsidRPr="002E3DA9">
        <w:rPr>
          <w:rFonts w:ascii="Times New Roman" w:hAnsi="Times New Roman" w:cs="Times New Roman"/>
          <w:i/>
          <w:iCs/>
          <w:sz w:val="22"/>
          <w:szCs w:val="22"/>
        </w:rPr>
        <w:t>Accounting Horizons</w:t>
      </w:r>
      <w:r w:rsidRPr="002E3DA9">
        <w:rPr>
          <w:rFonts w:ascii="Times New Roman" w:hAnsi="Times New Roman" w:cs="Times New Roman"/>
          <w:sz w:val="22"/>
          <w:szCs w:val="22"/>
        </w:rPr>
        <w:t xml:space="preserve">, </w:t>
      </w:r>
      <w:r w:rsidRPr="002E3DA9">
        <w:rPr>
          <w:rFonts w:ascii="Times New Roman" w:hAnsi="Times New Roman" w:cs="Times New Roman"/>
          <w:i/>
          <w:iCs/>
          <w:sz w:val="22"/>
          <w:szCs w:val="22"/>
        </w:rPr>
        <w:t>26</w:t>
      </w:r>
      <w:r w:rsidRPr="002E3DA9">
        <w:rPr>
          <w:rFonts w:ascii="Times New Roman" w:hAnsi="Times New Roman" w:cs="Times New Roman"/>
          <w:sz w:val="22"/>
          <w:szCs w:val="22"/>
        </w:rPr>
        <w:t xml:space="preserve">(4), 707–723. </w:t>
      </w:r>
      <w:hyperlink r:id="rId31" w:tgtFrame="_blank" w:history="1">
        <w:r w:rsidRPr="002E3DA9">
          <w:rPr>
            <w:rStyle w:val="Hyperlink"/>
            <w:rFonts w:ascii="Times New Roman" w:hAnsi="Times New Roman" w:cs="Times New Roman"/>
            <w:sz w:val="22"/>
            <w:szCs w:val="22"/>
          </w:rPr>
          <w:t>https://doi.org/10.2308/acch-50181</w:t>
        </w:r>
      </w:hyperlink>
    </w:p>
    <w:p w14:paraId="1BD21D93" w14:textId="77777777" w:rsidR="002E3DA9" w:rsidRPr="002E3DA9" w:rsidRDefault="002E3DA9" w:rsidP="00A22356">
      <w:pPr>
        <w:bidi w:val="0"/>
        <w:ind w:left="510" w:hanging="510"/>
        <w:jc w:val="both"/>
      </w:pPr>
      <w:r w:rsidRPr="002E3DA9">
        <w:rPr>
          <w:rFonts w:ascii="Times New Roman" w:hAnsi="Times New Roman" w:cs="Times New Roman"/>
          <w:sz w:val="22"/>
          <w:szCs w:val="22"/>
        </w:rPr>
        <w:t xml:space="preserve">Igolkina, A. A., &amp; Meshcheryakov, G. (2020). semopy: A Python package for structural equation modeling. </w:t>
      </w:r>
      <w:r w:rsidRPr="002E3DA9">
        <w:rPr>
          <w:rFonts w:ascii="Times New Roman" w:hAnsi="Times New Roman" w:cs="Times New Roman"/>
          <w:i/>
          <w:iCs/>
          <w:sz w:val="22"/>
          <w:szCs w:val="22"/>
        </w:rPr>
        <w:t>Structural Equation Modeling</w:t>
      </w:r>
      <w:r w:rsidRPr="002E3DA9">
        <w:rPr>
          <w:rFonts w:ascii="Times New Roman" w:hAnsi="Times New Roman" w:cs="Times New Roman"/>
          <w:sz w:val="22"/>
          <w:szCs w:val="22"/>
        </w:rPr>
        <w:t xml:space="preserve">. </w:t>
      </w:r>
      <w:hyperlink r:id="rId32" w:tgtFrame="_blank" w:history="1">
        <w:r w:rsidRPr="002E3DA9">
          <w:rPr>
            <w:rStyle w:val="Hyperlink"/>
            <w:rFonts w:ascii="Times New Roman" w:hAnsi="Times New Roman" w:cs="Times New Roman"/>
            <w:sz w:val="22"/>
            <w:szCs w:val="22"/>
          </w:rPr>
          <w:t>https://doi.org/10.1080/10705511.2019.1704289</w:t>
        </w:r>
      </w:hyperlink>
    </w:p>
    <w:p w14:paraId="3965196D" w14:textId="77777777" w:rsidR="002E3DA9" w:rsidRPr="002E3DA9" w:rsidRDefault="002E3DA9" w:rsidP="006E7149">
      <w:pPr>
        <w:bidi w:val="0"/>
        <w:ind w:left="510" w:hanging="510"/>
        <w:jc w:val="both"/>
      </w:pPr>
      <w:r w:rsidRPr="002E3DA9">
        <w:rPr>
          <w:rFonts w:ascii="Times New Roman" w:hAnsi="Times New Roman" w:cs="Times New Roman"/>
          <w:sz w:val="22"/>
          <w:szCs w:val="22"/>
        </w:rPr>
        <w:t xml:space="preserve">Iswari, T. I. (2020). Effects of organizational–professional conflict and auditor burnout on dysfunctional audit behaviour. </w:t>
      </w:r>
      <w:r w:rsidRPr="002E3DA9">
        <w:rPr>
          <w:rFonts w:ascii="Times New Roman" w:hAnsi="Times New Roman" w:cs="Times New Roman"/>
          <w:i/>
          <w:iCs/>
          <w:sz w:val="22"/>
          <w:szCs w:val="22"/>
        </w:rPr>
        <w:t>Holistica Journal of Business and Public Administration</w:t>
      </w:r>
      <w:r w:rsidRPr="002E3DA9">
        <w:rPr>
          <w:rFonts w:ascii="Times New Roman" w:hAnsi="Times New Roman" w:cs="Times New Roman"/>
          <w:sz w:val="22"/>
          <w:szCs w:val="22"/>
        </w:rPr>
        <w:t xml:space="preserve">, </w:t>
      </w:r>
      <w:r w:rsidRPr="002E3DA9">
        <w:rPr>
          <w:rFonts w:ascii="Times New Roman" w:hAnsi="Times New Roman" w:cs="Times New Roman"/>
          <w:i/>
          <w:iCs/>
          <w:sz w:val="22"/>
          <w:szCs w:val="22"/>
        </w:rPr>
        <w:t>11</w:t>
      </w:r>
      <w:r w:rsidRPr="002E3DA9">
        <w:rPr>
          <w:rFonts w:ascii="Times New Roman" w:hAnsi="Times New Roman" w:cs="Times New Roman"/>
          <w:sz w:val="22"/>
          <w:szCs w:val="22"/>
        </w:rPr>
        <w:t xml:space="preserve">(3), 102–119. </w:t>
      </w:r>
      <w:hyperlink r:id="rId33" w:history="1">
        <w:r w:rsidRPr="002E3DA9">
          <w:rPr>
            <w:rStyle w:val="Hyperlink"/>
            <w:rFonts w:ascii="Times New Roman" w:hAnsi="Times New Roman" w:cs="Times New Roman"/>
            <w:sz w:val="22"/>
            <w:szCs w:val="22"/>
          </w:rPr>
          <w:t>https://doi.org/10.2478/hjbpa-2020-0034</w:t>
        </w:r>
      </w:hyperlink>
    </w:p>
    <w:p w14:paraId="768D4BA0" w14:textId="77777777" w:rsidR="002E3DA9" w:rsidRPr="002E3DA9" w:rsidRDefault="002E3DA9" w:rsidP="00A22356">
      <w:pPr>
        <w:bidi w:val="0"/>
        <w:ind w:left="510" w:hanging="510"/>
        <w:jc w:val="both"/>
      </w:pPr>
      <w:r w:rsidRPr="002E3DA9">
        <w:rPr>
          <w:rFonts w:ascii="Times New Roman" w:hAnsi="Times New Roman" w:cs="Times New Roman"/>
          <w:sz w:val="22"/>
          <w:szCs w:val="22"/>
        </w:rPr>
        <w:t xml:space="preserve">Jones, A., Norman, C. S., &amp; Wier, B. (2020). Healthy lifestyle as a coping mechanism for job demands in public accounting. </w:t>
      </w:r>
      <w:r w:rsidRPr="002E3DA9">
        <w:rPr>
          <w:rFonts w:ascii="Times New Roman" w:hAnsi="Times New Roman" w:cs="Times New Roman"/>
          <w:i/>
          <w:iCs/>
          <w:sz w:val="22"/>
          <w:szCs w:val="22"/>
        </w:rPr>
        <w:t>Behavioral Research in Accounting</w:t>
      </w:r>
      <w:r w:rsidRPr="002E3DA9">
        <w:rPr>
          <w:rFonts w:ascii="Times New Roman" w:hAnsi="Times New Roman" w:cs="Times New Roman"/>
          <w:sz w:val="22"/>
          <w:szCs w:val="22"/>
        </w:rPr>
        <w:t xml:space="preserve">, </w:t>
      </w:r>
      <w:r w:rsidRPr="002E3DA9">
        <w:rPr>
          <w:rFonts w:ascii="Times New Roman" w:hAnsi="Times New Roman" w:cs="Times New Roman"/>
          <w:i/>
          <w:iCs/>
          <w:sz w:val="22"/>
          <w:szCs w:val="22"/>
        </w:rPr>
        <w:t>32</w:t>
      </w:r>
      <w:r w:rsidRPr="002E3DA9">
        <w:rPr>
          <w:rFonts w:ascii="Times New Roman" w:hAnsi="Times New Roman" w:cs="Times New Roman"/>
          <w:sz w:val="22"/>
          <w:szCs w:val="22"/>
        </w:rPr>
        <w:t>(1), 109–124.</w:t>
      </w:r>
    </w:p>
    <w:p w14:paraId="259B41F2" w14:textId="77777777" w:rsidR="002E3DA9" w:rsidRPr="002E3DA9" w:rsidRDefault="002E3DA9" w:rsidP="00A22356">
      <w:pPr>
        <w:bidi w:val="0"/>
        <w:ind w:left="510" w:hanging="510"/>
        <w:jc w:val="both"/>
      </w:pPr>
      <w:r w:rsidRPr="002E3DA9">
        <w:rPr>
          <w:rFonts w:ascii="Times New Roman" w:hAnsi="Times New Roman" w:cs="Times New Roman"/>
          <w:sz w:val="22"/>
          <w:szCs w:val="22"/>
        </w:rPr>
        <w:t xml:space="preserve">Jonge, J. D. (1995). </w:t>
      </w:r>
      <w:r w:rsidRPr="002E3DA9">
        <w:rPr>
          <w:rFonts w:ascii="Times New Roman" w:hAnsi="Times New Roman" w:cs="Times New Roman"/>
          <w:i/>
          <w:iCs/>
          <w:sz w:val="22"/>
          <w:szCs w:val="22"/>
        </w:rPr>
        <w:t>Job autonomy, well-being, and health: A study among Dutch health care workers</w:t>
      </w:r>
      <w:r w:rsidRPr="002E3DA9">
        <w:rPr>
          <w:rFonts w:ascii="Times New Roman" w:hAnsi="Times New Roman" w:cs="Times New Roman"/>
          <w:sz w:val="22"/>
          <w:szCs w:val="22"/>
        </w:rPr>
        <w:t xml:space="preserve"> (Doctoral dissertation, Maastricht University).</w:t>
      </w:r>
    </w:p>
    <w:p w14:paraId="503DAE77" w14:textId="77777777" w:rsidR="002E3DA9" w:rsidRPr="002E3DA9" w:rsidRDefault="002E3DA9" w:rsidP="00A22356">
      <w:pPr>
        <w:bidi w:val="0"/>
        <w:ind w:left="510" w:hanging="510"/>
        <w:jc w:val="both"/>
      </w:pPr>
      <w:r w:rsidRPr="002E3DA9">
        <w:rPr>
          <w:rFonts w:ascii="Times New Roman" w:hAnsi="Times New Roman" w:cs="Times New Roman"/>
          <w:sz w:val="22"/>
          <w:szCs w:val="22"/>
        </w:rPr>
        <w:t xml:space="preserve">Karasek, R. A. (1979). Job demands, job decision latitude, and mental strain: Implications for job redesign. </w:t>
      </w:r>
      <w:r w:rsidRPr="002E3DA9">
        <w:rPr>
          <w:rFonts w:ascii="Times New Roman" w:hAnsi="Times New Roman" w:cs="Times New Roman"/>
          <w:i/>
          <w:iCs/>
          <w:sz w:val="22"/>
          <w:szCs w:val="22"/>
        </w:rPr>
        <w:t>Administrative Science Quarterly</w:t>
      </w:r>
      <w:r w:rsidRPr="002E3DA9">
        <w:rPr>
          <w:rFonts w:ascii="Times New Roman" w:hAnsi="Times New Roman" w:cs="Times New Roman"/>
          <w:sz w:val="22"/>
          <w:szCs w:val="22"/>
        </w:rPr>
        <w:t xml:space="preserve">, </w:t>
      </w:r>
      <w:r w:rsidRPr="002E3DA9">
        <w:rPr>
          <w:rFonts w:ascii="Times New Roman" w:hAnsi="Times New Roman" w:cs="Times New Roman"/>
          <w:i/>
          <w:iCs/>
          <w:sz w:val="22"/>
          <w:szCs w:val="22"/>
        </w:rPr>
        <w:t>24</w:t>
      </w:r>
      <w:r w:rsidRPr="002E3DA9">
        <w:rPr>
          <w:rFonts w:ascii="Times New Roman" w:hAnsi="Times New Roman" w:cs="Times New Roman"/>
          <w:sz w:val="22"/>
          <w:szCs w:val="22"/>
        </w:rPr>
        <w:t xml:space="preserve">(2), 285–308. </w:t>
      </w:r>
      <w:hyperlink r:id="rId34" w:tgtFrame="_blank" w:history="1">
        <w:r w:rsidRPr="002E3DA9">
          <w:rPr>
            <w:rStyle w:val="Hyperlink"/>
            <w:rFonts w:ascii="Times New Roman" w:hAnsi="Times New Roman" w:cs="Times New Roman"/>
            <w:sz w:val="22"/>
            <w:szCs w:val="22"/>
          </w:rPr>
          <w:t>https://doi.org/10.2307/2392498</w:t>
        </w:r>
      </w:hyperlink>
    </w:p>
    <w:p w14:paraId="695AE4FE" w14:textId="77777777" w:rsidR="002E3DA9" w:rsidRPr="002E3DA9" w:rsidRDefault="002E3DA9" w:rsidP="00A22356">
      <w:pPr>
        <w:bidi w:val="0"/>
        <w:ind w:left="510" w:hanging="510"/>
        <w:jc w:val="both"/>
      </w:pPr>
      <w:r w:rsidRPr="002E3DA9">
        <w:rPr>
          <w:rFonts w:ascii="Times New Roman" w:hAnsi="Times New Roman" w:cs="Times New Roman"/>
          <w:sz w:val="22"/>
          <w:szCs w:val="22"/>
        </w:rPr>
        <w:t xml:space="preserve">Keller, G. (2015). </w:t>
      </w:r>
      <w:r w:rsidRPr="002E3DA9">
        <w:rPr>
          <w:rFonts w:ascii="Times New Roman" w:hAnsi="Times New Roman" w:cs="Times New Roman"/>
          <w:i/>
          <w:iCs/>
          <w:sz w:val="22"/>
          <w:szCs w:val="22"/>
        </w:rPr>
        <w:t>Statistics for management and economics, abbreviated</w:t>
      </w:r>
      <w:r w:rsidRPr="002E3DA9">
        <w:rPr>
          <w:rFonts w:ascii="Times New Roman" w:hAnsi="Times New Roman" w:cs="Times New Roman"/>
          <w:sz w:val="22"/>
          <w:szCs w:val="22"/>
        </w:rPr>
        <w:t>. Cengage Learning.</w:t>
      </w:r>
    </w:p>
    <w:p>
      <w:pPr>
        <w:bidi w:val="0"/>
        <w:ind w:left="510" w:hanging="510"/>
        <w:jc w:val="both"/>
      </w:pPr>
      <w:r>
        <w:rPr>
          <w:rFonts w:ascii="Times New Roman" w:hAnsi="Times New Roman" w:cs="Times New Roman"/>
          <w:sz w:val="22"/>
          <w:szCs w:val="22"/>
        </w:rPr>
        <w:t xml:space="preserve">Khajavi, M., &amp; Barzegar, E. (2016). The causal model of role ambiguity and conflict, job stress, job burnout, and turnover intention among accountants, auditors, and university faculty in accounting. </w:t>
      </w:r>
      <w:r>
        <w:rPr>
          <w:rFonts w:ascii="Times New Roman" w:hAnsi="Times New Roman" w:cs="Times New Roman"/>
          <w:i/>
          <w:iCs/>
          <w:sz w:val="22"/>
          <w:szCs w:val="22"/>
        </w:rPr>
        <w:t xml:space="preserve">Health Accounting, 5</w:t>
      </w:r>
      <w:r>
        <w:rPr>
          <w:rFonts w:ascii="Times New Roman" w:hAnsi="Times New Roman" w:cs="Times New Roman"/>
          <w:sz w:val="22"/>
          <w:szCs w:val="22"/>
        </w:rPr>
        <w:t xml:space="preserve">(1), 21–42. (in Persian)</w:t>
      </w:r>
    </w:p>
    <w:p w14:paraId="5F0FD557" w14:textId="77777777" w:rsidR="002E3DA9" w:rsidRPr="002E3DA9" w:rsidRDefault="002E3DA9" w:rsidP="00A22356">
      <w:pPr>
        <w:bidi w:val="0"/>
        <w:ind w:left="510" w:hanging="510"/>
        <w:jc w:val="both"/>
      </w:pPr>
      <w:r w:rsidRPr="002E3DA9">
        <w:rPr>
          <w:rFonts w:ascii="Times New Roman" w:hAnsi="Times New Roman" w:cs="Times New Roman"/>
          <w:sz w:val="22"/>
          <w:szCs w:val="22"/>
        </w:rPr>
        <w:t xml:space="preserve">Khan, H., Khan, I., &amp; Zaman, U. (2020). Impact of transformational leadership on work performance: The mediating role of emotional exhaustion. </w:t>
      </w:r>
      <w:r w:rsidRPr="002E3DA9">
        <w:rPr>
          <w:rFonts w:ascii="Times New Roman" w:hAnsi="Times New Roman" w:cs="Times New Roman"/>
          <w:i/>
          <w:iCs/>
          <w:sz w:val="22"/>
          <w:szCs w:val="22"/>
        </w:rPr>
        <w:t>Future Business Journal</w:t>
      </w:r>
      <w:r w:rsidRPr="002E3DA9">
        <w:rPr>
          <w:rFonts w:ascii="Times New Roman" w:hAnsi="Times New Roman" w:cs="Times New Roman"/>
          <w:sz w:val="22"/>
          <w:szCs w:val="22"/>
        </w:rPr>
        <w:t xml:space="preserve">, </w:t>
      </w:r>
      <w:r w:rsidRPr="002E3DA9">
        <w:rPr>
          <w:rFonts w:ascii="Times New Roman" w:hAnsi="Times New Roman" w:cs="Times New Roman"/>
          <w:i/>
          <w:iCs/>
          <w:sz w:val="22"/>
          <w:szCs w:val="22"/>
        </w:rPr>
        <w:t>6</w:t>
      </w:r>
      <w:r w:rsidRPr="002E3DA9">
        <w:rPr>
          <w:rFonts w:ascii="Times New Roman" w:hAnsi="Times New Roman" w:cs="Times New Roman"/>
          <w:sz w:val="22"/>
          <w:szCs w:val="22"/>
        </w:rPr>
        <w:t xml:space="preserve">(1), 43. </w:t>
      </w:r>
      <w:hyperlink r:id="rId35" w:tgtFrame="_blank" w:history="1">
        <w:r w:rsidRPr="002E3DA9">
          <w:rPr>
            <w:rStyle w:val="Hyperlink"/>
            <w:rFonts w:ascii="Times New Roman" w:hAnsi="Times New Roman" w:cs="Times New Roman"/>
            <w:sz w:val="22"/>
            <w:szCs w:val="22"/>
          </w:rPr>
          <w:t>https://doi.org/10.1186/s43093-020-00043-8</w:t>
        </w:r>
      </w:hyperlink>
    </w:p>
    <w:p w14:paraId="7D78481D" w14:textId="77777777" w:rsidR="002E3DA9" w:rsidRPr="002E3DA9" w:rsidRDefault="002E3DA9" w:rsidP="00A22356">
      <w:pPr>
        <w:bidi w:val="0"/>
        <w:ind w:left="510" w:hanging="510"/>
        <w:jc w:val="both"/>
      </w:pPr>
      <w:r w:rsidRPr="002E3DA9">
        <w:rPr>
          <w:rFonts w:ascii="Times New Roman" w:hAnsi="Times New Roman" w:cs="Times New Roman"/>
          <w:sz w:val="22"/>
          <w:szCs w:val="22"/>
        </w:rPr>
        <w:t xml:space="preserve">Laila, U., &amp; Hanif, R. (2017). The impact of task level demands, work group level support and affective commitment on emotional exhaustion among services managers: A mediating moderating perspective. </w:t>
      </w:r>
      <w:r w:rsidRPr="002E3DA9">
        <w:rPr>
          <w:rFonts w:ascii="Times New Roman" w:hAnsi="Times New Roman" w:cs="Times New Roman"/>
          <w:i/>
          <w:iCs/>
          <w:sz w:val="22"/>
          <w:szCs w:val="22"/>
        </w:rPr>
        <w:t>Humanomics</w:t>
      </w:r>
      <w:r w:rsidRPr="002E3DA9">
        <w:rPr>
          <w:rFonts w:ascii="Times New Roman" w:hAnsi="Times New Roman" w:cs="Times New Roman"/>
          <w:sz w:val="22"/>
          <w:szCs w:val="22"/>
        </w:rPr>
        <w:t xml:space="preserve">, </w:t>
      </w:r>
      <w:r w:rsidRPr="002E3DA9">
        <w:rPr>
          <w:rFonts w:ascii="Times New Roman" w:hAnsi="Times New Roman" w:cs="Times New Roman"/>
          <w:i/>
          <w:iCs/>
          <w:sz w:val="22"/>
          <w:szCs w:val="22"/>
        </w:rPr>
        <w:t>33</w:t>
      </w:r>
      <w:r w:rsidRPr="002E3DA9">
        <w:rPr>
          <w:rFonts w:ascii="Times New Roman" w:hAnsi="Times New Roman" w:cs="Times New Roman"/>
          <w:sz w:val="22"/>
          <w:szCs w:val="22"/>
        </w:rPr>
        <w:t xml:space="preserve">(4), 441–452. </w:t>
      </w:r>
      <w:hyperlink r:id="rId36" w:tgtFrame="_blank" w:history="1">
        <w:r w:rsidRPr="002E3DA9">
          <w:rPr>
            <w:rStyle w:val="Hyperlink"/>
            <w:rFonts w:ascii="Times New Roman" w:hAnsi="Times New Roman" w:cs="Times New Roman"/>
            <w:sz w:val="22"/>
            <w:szCs w:val="22"/>
          </w:rPr>
          <w:t>https://doi.org/10.1108/H-12-2015-0081</w:t>
        </w:r>
      </w:hyperlink>
    </w:p>
    <w:p w14:paraId="0A7374C1" w14:textId="77777777" w:rsidR="002E3DA9" w:rsidRPr="002E3DA9" w:rsidRDefault="002E3DA9" w:rsidP="006E7149">
      <w:pPr>
        <w:bidi w:val="0"/>
        <w:ind w:left="510" w:hanging="510"/>
        <w:jc w:val="both"/>
      </w:pPr>
      <w:r w:rsidRPr="002E3DA9">
        <w:rPr>
          <w:rFonts w:ascii="Times New Roman" w:hAnsi="Times New Roman" w:cs="Times New Roman"/>
          <w:sz w:val="22"/>
          <w:szCs w:val="22"/>
        </w:rPr>
        <w:lastRenderedPageBreak/>
        <w:t xml:space="preserve">Lencioni, P. M. (2002). </w:t>
      </w:r>
      <w:r w:rsidRPr="002E3DA9">
        <w:rPr>
          <w:rFonts w:ascii="Times New Roman" w:hAnsi="Times New Roman" w:cs="Times New Roman"/>
          <w:i/>
          <w:iCs/>
          <w:sz w:val="22"/>
          <w:szCs w:val="22"/>
        </w:rPr>
        <w:t>The five dysfunctions of a team: A leadership fable</w:t>
      </w:r>
      <w:r w:rsidRPr="002E3DA9">
        <w:rPr>
          <w:rFonts w:ascii="Times New Roman" w:hAnsi="Times New Roman" w:cs="Times New Roman"/>
          <w:sz w:val="22"/>
          <w:szCs w:val="22"/>
        </w:rPr>
        <w:t xml:space="preserve"> (1st ed.). Jossey-Bass. ISBN: 978-0-7879-6075-9</w:t>
      </w:r>
    </w:p>
    <w:p w14:paraId="0A52B91A" w14:textId="77777777" w:rsidR="002E3DA9" w:rsidRPr="002E3DA9" w:rsidRDefault="002E3DA9" w:rsidP="00A22356">
      <w:pPr>
        <w:bidi w:val="0"/>
        <w:ind w:left="510" w:hanging="510"/>
        <w:jc w:val="both"/>
      </w:pPr>
      <w:r w:rsidRPr="002E3DA9">
        <w:rPr>
          <w:rFonts w:ascii="Times New Roman" w:hAnsi="Times New Roman" w:cs="Times New Roman"/>
          <w:sz w:val="22"/>
          <w:szCs w:val="22"/>
        </w:rPr>
        <w:t xml:space="preserve">Levin, R. I. (2011). </w:t>
      </w:r>
      <w:r w:rsidRPr="002E3DA9">
        <w:rPr>
          <w:rFonts w:ascii="Times New Roman" w:hAnsi="Times New Roman" w:cs="Times New Roman"/>
          <w:i/>
          <w:iCs/>
          <w:sz w:val="22"/>
          <w:szCs w:val="22"/>
        </w:rPr>
        <w:t>Statistics for management</w:t>
      </w:r>
      <w:r w:rsidRPr="002E3DA9">
        <w:rPr>
          <w:rFonts w:ascii="Times New Roman" w:hAnsi="Times New Roman" w:cs="Times New Roman"/>
          <w:sz w:val="22"/>
          <w:szCs w:val="22"/>
        </w:rPr>
        <w:t>. Pearson Education India.</w:t>
      </w:r>
    </w:p>
    <w:p w14:paraId="2293DBA3" w14:textId="77777777" w:rsidR="002E3DA9" w:rsidRPr="002E3DA9" w:rsidRDefault="002E3DA9" w:rsidP="00A22356">
      <w:pPr>
        <w:bidi w:val="0"/>
        <w:ind w:left="510" w:hanging="510"/>
        <w:jc w:val="both"/>
      </w:pPr>
      <w:r w:rsidRPr="002E3DA9">
        <w:rPr>
          <w:rFonts w:ascii="Times New Roman" w:hAnsi="Times New Roman" w:cs="Times New Roman"/>
          <w:sz w:val="22"/>
          <w:szCs w:val="22"/>
        </w:rPr>
        <w:t xml:space="preserve">Loon, M., &amp; Casimir, G. (2008). Job-demand for learning and job-related learning: The moderating effect of need for achievement. </w:t>
      </w:r>
      <w:r w:rsidRPr="002E3DA9">
        <w:rPr>
          <w:rFonts w:ascii="Times New Roman" w:hAnsi="Times New Roman" w:cs="Times New Roman"/>
          <w:i/>
          <w:iCs/>
          <w:sz w:val="22"/>
          <w:szCs w:val="22"/>
        </w:rPr>
        <w:t>Journal of Managerial Psychology</w:t>
      </w:r>
      <w:r w:rsidRPr="002E3DA9">
        <w:rPr>
          <w:rFonts w:ascii="Times New Roman" w:hAnsi="Times New Roman" w:cs="Times New Roman"/>
          <w:sz w:val="22"/>
          <w:szCs w:val="22"/>
        </w:rPr>
        <w:t xml:space="preserve">, </w:t>
      </w:r>
      <w:r w:rsidRPr="002E3DA9">
        <w:rPr>
          <w:rFonts w:ascii="Times New Roman" w:hAnsi="Times New Roman" w:cs="Times New Roman"/>
          <w:i/>
          <w:iCs/>
          <w:sz w:val="22"/>
          <w:szCs w:val="22"/>
        </w:rPr>
        <w:t>23</w:t>
      </w:r>
      <w:r w:rsidRPr="002E3DA9">
        <w:rPr>
          <w:rFonts w:ascii="Times New Roman" w:hAnsi="Times New Roman" w:cs="Times New Roman"/>
          <w:sz w:val="22"/>
          <w:szCs w:val="22"/>
        </w:rPr>
        <w:t xml:space="preserve">(1), 89–102. </w:t>
      </w:r>
      <w:hyperlink r:id="rId37" w:tgtFrame="_blank" w:history="1">
        <w:r w:rsidRPr="002E3DA9">
          <w:rPr>
            <w:rStyle w:val="Hyperlink"/>
            <w:rFonts w:ascii="Times New Roman" w:hAnsi="Times New Roman" w:cs="Times New Roman"/>
            <w:sz w:val="22"/>
            <w:szCs w:val="22"/>
          </w:rPr>
          <w:t>https://doi.org/10.1108/02683940810849684</w:t>
        </w:r>
      </w:hyperlink>
    </w:p>
    <w:p>
      <w:pPr>
        <w:bidi w:val="0"/>
        <w:ind w:left="510" w:hanging="510"/>
        <w:jc w:val="both"/>
      </w:pPr>
      <w:r>
        <w:rPr>
          <w:rFonts w:ascii="Times New Roman" w:hAnsi="Times New Roman" w:cs="Times New Roman"/>
          <w:sz w:val="22"/>
          <w:szCs w:val="22"/>
        </w:rPr>
        <w:t xml:space="preserve">Mahdavi, G., &amp; Ebrahimi, F. (2015). The effect of ethics on organizational and professional commitment of accountants (case study: medical sciences and health services universities). </w:t>
      </w:r>
      <w:r>
        <w:rPr>
          <w:rFonts w:ascii="Times New Roman" w:hAnsi="Times New Roman" w:cs="Times New Roman"/>
          <w:i/>
          <w:iCs/>
          <w:sz w:val="22"/>
          <w:szCs w:val="22"/>
        </w:rPr>
        <w:t xml:space="preserve">Health Accounting, 4</w:t>
      </w:r>
      <w:r>
        <w:rPr>
          <w:rFonts w:ascii="Times New Roman" w:hAnsi="Times New Roman" w:cs="Times New Roman"/>
          <w:sz w:val="22"/>
          <w:szCs w:val="22"/>
        </w:rPr>
        <w:t xml:space="preserve">(2), 87–103. (in Persian)</w:t>
      </w:r>
    </w:p>
    <w:p w14:paraId="1D5DB0BE" w14:textId="77777777" w:rsidR="002E3DA9" w:rsidRPr="002E3DA9" w:rsidRDefault="002E3DA9" w:rsidP="00A22356">
      <w:pPr>
        <w:bidi w:val="0"/>
        <w:ind w:left="510" w:hanging="510"/>
        <w:jc w:val="both"/>
      </w:pPr>
      <w:r w:rsidRPr="002E3DA9">
        <w:rPr>
          <w:rFonts w:ascii="Times New Roman" w:hAnsi="Times New Roman" w:cs="Times New Roman"/>
          <w:sz w:val="22"/>
          <w:szCs w:val="22"/>
        </w:rPr>
        <w:t xml:space="preserve">Maslach, C., Schaufeli, W. B., &amp; Leiter, M. P. (2001). Job burnout. </w:t>
      </w:r>
      <w:r w:rsidRPr="002E3DA9">
        <w:rPr>
          <w:rFonts w:ascii="Times New Roman" w:hAnsi="Times New Roman" w:cs="Times New Roman"/>
          <w:i/>
          <w:iCs/>
          <w:sz w:val="22"/>
          <w:szCs w:val="22"/>
        </w:rPr>
        <w:t>Annual Review of Psychology</w:t>
      </w:r>
      <w:r w:rsidRPr="002E3DA9">
        <w:rPr>
          <w:rFonts w:ascii="Times New Roman" w:hAnsi="Times New Roman" w:cs="Times New Roman"/>
          <w:sz w:val="22"/>
          <w:szCs w:val="22"/>
        </w:rPr>
        <w:t xml:space="preserve">, </w:t>
      </w:r>
      <w:r w:rsidRPr="002E3DA9">
        <w:rPr>
          <w:rFonts w:ascii="Times New Roman" w:hAnsi="Times New Roman" w:cs="Times New Roman"/>
          <w:i/>
          <w:iCs/>
          <w:sz w:val="22"/>
          <w:szCs w:val="22"/>
        </w:rPr>
        <w:t>52</w:t>
      </w:r>
      <w:r w:rsidRPr="002E3DA9">
        <w:rPr>
          <w:rFonts w:ascii="Times New Roman" w:hAnsi="Times New Roman" w:cs="Times New Roman"/>
          <w:sz w:val="22"/>
          <w:szCs w:val="22"/>
        </w:rPr>
        <w:t xml:space="preserve">(1), 397–422. </w:t>
      </w:r>
      <w:hyperlink r:id="rId38" w:tgtFrame="_blank" w:history="1">
        <w:r w:rsidRPr="002E3DA9">
          <w:rPr>
            <w:rStyle w:val="Hyperlink"/>
            <w:rFonts w:ascii="Times New Roman" w:hAnsi="Times New Roman" w:cs="Times New Roman"/>
            <w:sz w:val="22"/>
            <w:szCs w:val="22"/>
          </w:rPr>
          <w:t>https://doi.org/10.1146/annurev.psych.52.1.397</w:t>
        </w:r>
      </w:hyperlink>
    </w:p>
    <w:p w14:paraId="2E52292A" w14:textId="77777777" w:rsidR="002E3DA9" w:rsidRPr="002E3DA9" w:rsidRDefault="002E3DA9" w:rsidP="00A22356">
      <w:pPr>
        <w:bidi w:val="0"/>
        <w:ind w:left="510" w:hanging="510"/>
        <w:jc w:val="both"/>
      </w:pPr>
      <w:r w:rsidRPr="002E3DA9">
        <w:rPr>
          <w:rFonts w:ascii="Times New Roman" w:hAnsi="Times New Roman" w:cs="Times New Roman"/>
          <w:sz w:val="22"/>
          <w:szCs w:val="22"/>
        </w:rPr>
        <w:t xml:space="preserve">Mete, M., Unal, O. F., &amp; Bilen, A. (2014). Impact of work-family conflict and burnout on performance of accounting professionals. </w:t>
      </w:r>
      <w:r w:rsidRPr="002E3DA9">
        <w:rPr>
          <w:rFonts w:ascii="Times New Roman" w:hAnsi="Times New Roman" w:cs="Times New Roman"/>
          <w:i/>
          <w:iCs/>
          <w:sz w:val="22"/>
          <w:szCs w:val="22"/>
        </w:rPr>
        <w:t>Procedia - Social and Behavioral Sciences</w:t>
      </w:r>
      <w:r w:rsidRPr="002E3DA9">
        <w:rPr>
          <w:rFonts w:ascii="Times New Roman" w:hAnsi="Times New Roman" w:cs="Times New Roman"/>
          <w:sz w:val="22"/>
          <w:szCs w:val="22"/>
        </w:rPr>
        <w:t xml:space="preserve">, </w:t>
      </w:r>
      <w:r w:rsidRPr="002E3DA9">
        <w:rPr>
          <w:rFonts w:ascii="Times New Roman" w:hAnsi="Times New Roman" w:cs="Times New Roman"/>
          <w:i/>
          <w:iCs/>
          <w:sz w:val="22"/>
          <w:szCs w:val="22"/>
        </w:rPr>
        <w:t>131</w:t>
      </w:r>
      <w:r w:rsidRPr="002E3DA9">
        <w:rPr>
          <w:rFonts w:ascii="Times New Roman" w:hAnsi="Times New Roman" w:cs="Times New Roman"/>
          <w:sz w:val="22"/>
          <w:szCs w:val="22"/>
        </w:rPr>
        <w:t xml:space="preserve">(1), 264–270. </w:t>
      </w:r>
      <w:hyperlink r:id="rId39" w:tgtFrame="_blank" w:history="1">
        <w:r w:rsidRPr="002E3DA9">
          <w:rPr>
            <w:rStyle w:val="Hyperlink"/>
            <w:rFonts w:ascii="Times New Roman" w:hAnsi="Times New Roman" w:cs="Times New Roman"/>
            <w:sz w:val="22"/>
            <w:szCs w:val="22"/>
          </w:rPr>
          <w:t>https://doi.org/10.1016/j.sbspro.2014.04.115</w:t>
        </w:r>
      </w:hyperlink>
    </w:p>
    <w:p w14:paraId="2101F651" w14:textId="77777777" w:rsidR="002E3DA9" w:rsidRPr="002E3DA9" w:rsidRDefault="002E3DA9" w:rsidP="00A22356">
      <w:pPr>
        <w:bidi w:val="0"/>
        <w:ind w:left="510" w:hanging="510"/>
        <w:jc w:val="both"/>
      </w:pPr>
      <w:r w:rsidRPr="002E3DA9">
        <w:rPr>
          <w:rFonts w:ascii="Times New Roman" w:hAnsi="Times New Roman" w:cs="Times New Roman"/>
          <w:sz w:val="22"/>
          <w:szCs w:val="22"/>
        </w:rPr>
        <w:t xml:space="preserve">Meyer, J. P., &amp; Allen, N. J. (1991). A three-component conceptualization of organizational commitment. </w:t>
      </w:r>
      <w:r w:rsidRPr="002E3DA9">
        <w:rPr>
          <w:rFonts w:ascii="Times New Roman" w:hAnsi="Times New Roman" w:cs="Times New Roman"/>
          <w:i/>
          <w:iCs/>
          <w:sz w:val="22"/>
          <w:szCs w:val="22"/>
        </w:rPr>
        <w:t>Human Resource Management Review</w:t>
      </w:r>
      <w:r w:rsidRPr="002E3DA9">
        <w:rPr>
          <w:rFonts w:ascii="Times New Roman" w:hAnsi="Times New Roman" w:cs="Times New Roman"/>
          <w:sz w:val="22"/>
          <w:szCs w:val="22"/>
        </w:rPr>
        <w:t xml:space="preserve">, </w:t>
      </w:r>
      <w:r w:rsidRPr="002E3DA9">
        <w:rPr>
          <w:rFonts w:ascii="Times New Roman" w:hAnsi="Times New Roman" w:cs="Times New Roman"/>
          <w:i/>
          <w:iCs/>
          <w:sz w:val="22"/>
          <w:szCs w:val="22"/>
        </w:rPr>
        <w:t>1</w:t>
      </w:r>
      <w:r w:rsidRPr="002E3DA9">
        <w:rPr>
          <w:rFonts w:ascii="Times New Roman" w:hAnsi="Times New Roman" w:cs="Times New Roman"/>
          <w:sz w:val="22"/>
          <w:szCs w:val="22"/>
        </w:rPr>
        <w:t xml:space="preserve">(1), 61–89. </w:t>
      </w:r>
      <w:hyperlink r:id="rId40" w:tgtFrame="_blank" w:history="1">
        <w:r w:rsidRPr="002E3DA9">
          <w:rPr>
            <w:rStyle w:val="Hyperlink"/>
            <w:rFonts w:ascii="Times New Roman" w:hAnsi="Times New Roman" w:cs="Times New Roman"/>
            <w:sz w:val="22"/>
            <w:szCs w:val="22"/>
          </w:rPr>
          <w:t>https://doi.org/10.1016/1053-4822(91)90011-Z</w:t>
        </w:r>
      </w:hyperlink>
    </w:p>
    <w:p w14:paraId="635354E5" w14:textId="77777777" w:rsidR="002E3DA9" w:rsidRPr="002E3DA9" w:rsidRDefault="002E3DA9" w:rsidP="00A22356">
      <w:pPr>
        <w:bidi w:val="0"/>
        <w:ind w:left="510" w:hanging="510"/>
        <w:jc w:val="both"/>
      </w:pPr>
      <w:r w:rsidRPr="002E3DA9">
        <w:rPr>
          <w:rFonts w:ascii="Times New Roman" w:hAnsi="Times New Roman" w:cs="Times New Roman"/>
          <w:sz w:val="22"/>
          <w:szCs w:val="22"/>
        </w:rPr>
        <w:t xml:space="preserve">Meyer, K. (1993). Estimates of covariance components for growth traits of Australian Charolais cattle. </w:t>
      </w:r>
      <w:r w:rsidRPr="002E3DA9">
        <w:rPr>
          <w:rFonts w:ascii="Times New Roman" w:hAnsi="Times New Roman" w:cs="Times New Roman"/>
          <w:i/>
          <w:iCs/>
          <w:sz w:val="22"/>
          <w:szCs w:val="22"/>
        </w:rPr>
        <w:t>Crop and Pasture Science</w:t>
      </w:r>
      <w:r w:rsidRPr="002E3DA9">
        <w:rPr>
          <w:rFonts w:ascii="Times New Roman" w:hAnsi="Times New Roman" w:cs="Times New Roman"/>
          <w:sz w:val="22"/>
          <w:szCs w:val="22"/>
        </w:rPr>
        <w:t xml:space="preserve">, </w:t>
      </w:r>
      <w:r w:rsidRPr="002E3DA9">
        <w:rPr>
          <w:rFonts w:ascii="Times New Roman" w:hAnsi="Times New Roman" w:cs="Times New Roman"/>
          <w:i/>
          <w:iCs/>
          <w:sz w:val="22"/>
          <w:szCs w:val="22"/>
        </w:rPr>
        <w:t>44</w:t>
      </w:r>
      <w:r w:rsidRPr="002E3DA9">
        <w:rPr>
          <w:rFonts w:ascii="Times New Roman" w:hAnsi="Times New Roman" w:cs="Times New Roman"/>
          <w:sz w:val="22"/>
          <w:szCs w:val="22"/>
        </w:rPr>
        <w:t xml:space="preserve">(7), 1501–1508. </w:t>
      </w:r>
      <w:hyperlink r:id="rId41" w:tgtFrame="_blank" w:history="1">
        <w:r w:rsidRPr="002E3DA9">
          <w:rPr>
            <w:rStyle w:val="Hyperlink"/>
            <w:rFonts w:ascii="Times New Roman" w:hAnsi="Times New Roman" w:cs="Times New Roman"/>
            <w:sz w:val="22"/>
            <w:szCs w:val="22"/>
          </w:rPr>
          <w:t>https://doi.org/10.1071/AR9931501</w:t>
        </w:r>
      </w:hyperlink>
    </w:p>
    <w:p w14:paraId="0EECBC5F" w14:textId="77777777" w:rsidR="002E3DA9" w:rsidRPr="002E3DA9" w:rsidRDefault="002E3DA9" w:rsidP="00A22356">
      <w:pPr>
        <w:bidi w:val="0"/>
        <w:ind w:left="510" w:hanging="510"/>
        <w:jc w:val="both"/>
      </w:pPr>
      <w:r w:rsidRPr="002E3DA9">
        <w:rPr>
          <w:rFonts w:ascii="Times New Roman" w:hAnsi="Times New Roman" w:cs="Times New Roman"/>
          <w:sz w:val="22"/>
          <w:szCs w:val="22"/>
        </w:rPr>
        <w:t xml:space="preserve">Meyer, S. E., Allen, P. S., &amp; Beckstead, J. (1997). Seed germination regulation in Bromus tectorum (Poaceae) and its ecological significance. </w:t>
      </w:r>
      <w:r w:rsidRPr="002E3DA9">
        <w:rPr>
          <w:rFonts w:ascii="Times New Roman" w:hAnsi="Times New Roman" w:cs="Times New Roman"/>
          <w:i/>
          <w:iCs/>
          <w:sz w:val="22"/>
          <w:szCs w:val="22"/>
        </w:rPr>
        <w:t>Oikos</w:t>
      </w:r>
      <w:r w:rsidRPr="002E3DA9">
        <w:rPr>
          <w:rFonts w:ascii="Times New Roman" w:hAnsi="Times New Roman" w:cs="Times New Roman"/>
          <w:sz w:val="22"/>
          <w:szCs w:val="22"/>
        </w:rPr>
        <w:t xml:space="preserve">, 475–485. </w:t>
      </w:r>
      <w:hyperlink r:id="rId42" w:tgtFrame="_blank" w:history="1">
        <w:r w:rsidRPr="002E3DA9">
          <w:rPr>
            <w:rStyle w:val="Hyperlink"/>
            <w:rFonts w:ascii="Times New Roman" w:hAnsi="Times New Roman" w:cs="Times New Roman"/>
            <w:sz w:val="22"/>
            <w:szCs w:val="22"/>
          </w:rPr>
          <w:t>https://doi.org/10.2307/3545609</w:t>
        </w:r>
      </w:hyperlink>
    </w:p>
    <w:p>
      <w:pPr>
        <w:bidi w:val="0"/>
        <w:ind w:left="510" w:hanging="510"/>
        <w:jc w:val="both"/>
      </w:pPr>
      <w:r>
        <w:rPr>
          <w:rFonts w:ascii="Times New Roman" w:hAnsi="Times New Roman" w:cs="Times New Roman"/>
          <w:sz w:val="22"/>
          <w:szCs w:val="22"/>
        </w:rPr>
        <w:t xml:space="preserve">Morovian Hosseini, Z., &amp; Lari Dasht Bayaz, M. (2015). Investigating the role of job burnout in the relationship between stress and job performance of auditors. </w:t>
      </w:r>
      <w:r>
        <w:rPr>
          <w:rFonts w:ascii="Times New Roman" w:hAnsi="Times New Roman" w:cs="Times New Roman"/>
          <w:i/>
          <w:iCs/>
          <w:sz w:val="22"/>
          <w:szCs w:val="22"/>
        </w:rPr>
        <w:t xml:space="preserve">Health Accounting, 4</w:t>
      </w:r>
      <w:r>
        <w:rPr>
          <w:rFonts w:ascii="Times New Roman" w:hAnsi="Times New Roman" w:cs="Times New Roman"/>
          <w:sz w:val="22"/>
          <w:szCs w:val="22"/>
        </w:rPr>
        <w:t xml:space="preserve">(1), 57–80. (in Persian)</w:t>
      </w:r>
    </w:p>
    <w:p w14:paraId="2B03408F" w14:textId="77777777" w:rsidR="002E3DA9" w:rsidRPr="002E3DA9" w:rsidRDefault="002E3DA9" w:rsidP="00A22356">
      <w:pPr>
        <w:bidi w:val="0"/>
        <w:ind w:left="510" w:hanging="510"/>
        <w:jc w:val="both"/>
      </w:pPr>
      <w:r w:rsidRPr="002E3DA9">
        <w:rPr>
          <w:rFonts w:ascii="Times New Roman" w:hAnsi="Times New Roman" w:cs="Times New Roman"/>
          <w:sz w:val="22"/>
          <w:szCs w:val="22"/>
        </w:rPr>
        <w:t xml:space="preserve">Mowday, R. T., Porter, L. W., &amp; Steers, R. M. (1982). </w:t>
      </w:r>
      <w:r w:rsidRPr="002E3DA9">
        <w:rPr>
          <w:rFonts w:ascii="Times New Roman" w:hAnsi="Times New Roman" w:cs="Times New Roman"/>
          <w:i/>
          <w:iCs/>
          <w:sz w:val="22"/>
          <w:szCs w:val="22"/>
        </w:rPr>
        <w:t>Employee-organization linkages: The psychology of commitment, absenteeism, and turnover</w:t>
      </w:r>
      <w:r w:rsidRPr="002E3DA9">
        <w:rPr>
          <w:rFonts w:ascii="Times New Roman" w:hAnsi="Times New Roman" w:cs="Times New Roman"/>
          <w:sz w:val="22"/>
          <w:szCs w:val="22"/>
        </w:rPr>
        <w:t xml:space="preserve">. Academic Press. </w:t>
      </w:r>
      <w:hyperlink r:id="rId43" w:tgtFrame="_blank" w:history="1">
        <w:r w:rsidRPr="002E3DA9">
          <w:rPr>
            <w:rStyle w:val="Hyperlink"/>
            <w:rFonts w:ascii="Times New Roman" w:hAnsi="Times New Roman" w:cs="Times New Roman"/>
            <w:sz w:val="22"/>
            <w:szCs w:val="22"/>
          </w:rPr>
          <w:t>https://doi.org/10.1016/B978-0-12-509370-5.50005-8</w:t>
        </w:r>
      </w:hyperlink>
    </w:p>
    <w:p w14:paraId="36D082B2" w14:textId="77777777" w:rsidR="002E3DA9" w:rsidRPr="002E3DA9" w:rsidRDefault="002E3DA9" w:rsidP="00A22356">
      <w:pPr>
        <w:bidi w:val="0"/>
        <w:ind w:left="510" w:hanging="510"/>
        <w:jc w:val="both"/>
      </w:pPr>
      <w:r w:rsidRPr="002E3DA9">
        <w:rPr>
          <w:rFonts w:ascii="Times New Roman" w:hAnsi="Times New Roman" w:cs="Times New Roman"/>
          <w:sz w:val="22"/>
          <w:szCs w:val="22"/>
        </w:rPr>
        <w:t xml:space="preserve">Persellin, J., Ray, T., Schmidt, J., &amp; Wilkins, M. S. (2019). The causes and consequences of auditor burnout. </w:t>
      </w:r>
      <w:r w:rsidRPr="002E3DA9">
        <w:rPr>
          <w:rFonts w:ascii="Times New Roman" w:hAnsi="Times New Roman" w:cs="Times New Roman"/>
          <w:i/>
          <w:iCs/>
          <w:sz w:val="22"/>
          <w:szCs w:val="22"/>
        </w:rPr>
        <w:t>Accounting Horizons</w:t>
      </w:r>
      <w:r w:rsidRPr="002E3DA9">
        <w:rPr>
          <w:rFonts w:ascii="Times New Roman" w:hAnsi="Times New Roman" w:cs="Times New Roman"/>
          <w:sz w:val="22"/>
          <w:szCs w:val="22"/>
        </w:rPr>
        <w:t>.</w:t>
      </w:r>
    </w:p>
    <w:p w14:paraId="7832AAD9" w14:textId="77777777" w:rsidR="002E3DA9" w:rsidRPr="002E3DA9" w:rsidRDefault="002E3DA9" w:rsidP="00A22356">
      <w:pPr>
        <w:bidi w:val="0"/>
        <w:ind w:left="510" w:hanging="510"/>
        <w:jc w:val="both"/>
      </w:pPr>
      <w:r w:rsidRPr="002E3DA9">
        <w:rPr>
          <w:rFonts w:ascii="Times New Roman" w:hAnsi="Times New Roman" w:cs="Times New Roman"/>
          <w:sz w:val="22"/>
          <w:szCs w:val="22"/>
        </w:rPr>
        <w:t xml:space="preserve">PricewaterhouseCoopers. (2004). </w:t>
      </w:r>
      <w:r w:rsidRPr="002E3DA9">
        <w:rPr>
          <w:rFonts w:ascii="Times New Roman" w:hAnsi="Times New Roman" w:cs="Times New Roman"/>
          <w:i/>
          <w:iCs/>
          <w:sz w:val="22"/>
          <w:szCs w:val="22"/>
        </w:rPr>
        <w:t>The value of the PwC professional experience: What employees gain by staying longer at the firm, and why they leave</w:t>
      </w:r>
      <w:r w:rsidRPr="002E3DA9">
        <w:rPr>
          <w:rFonts w:ascii="Times New Roman" w:hAnsi="Times New Roman" w:cs="Times New Roman"/>
          <w:sz w:val="22"/>
          <w:szCs w:val="22"/>
        </w:rPr>
        <w:t>. The Center for Effective Organizations, Marshall School of Business, University of Southern California.</w:t>
      </w:r>
    </w:p>
    <w:p w14:paraId="4AD12BE9" w14:textId="77777777" w:rsidR="002E3DA9" w:rsidRPr="002E3DA9" w:rsidRDefault="002E3DA9" w:rsidP="00A22356">
      <w:pPr>
        <w:bidi w:val="0"/>
        <w:ind w:left="510" w:hanging="510"/>
        <w:jc w:val="both"/>
      </w:pPr>
      <w:r w:rsidRPr="002E3DA9">
        <w:rPr>
          <w:rFonts w:ascii="Times New Roman" w:hAnsi="Times New Roman" w:cs="Times New Roman"/>
          <w:sz w:val="22"/>
          <w:szCs w:val="22"/>
        </w:rPr>
        <w:t xml:space="preserve">PricewaterhouseCoopers. (2004). </w:t>
      </w:r>
      <w:r w:rsidRPr="002E3DA9">
        <w:rPr>
          <w:rFonts w:ascii="Times New Roman" w:hAnsi="Times New Roman" w:cs="Times New Roman"/>
          <w:i/>
          <w:iCs/>
          <w:sz w:val="22"/>
          <w:szCs w:val="22"/>
        </w:rPr>
        <w:t>Trend-setter barometer</w:t>
      </w:r>
      <w:r w:rsidRPr="002E3DA9">
        <w:rPr>
          <w:rFonts w:ascii="Times New Roman" w:hAnsi="Times New Roman" w:cs="Times New Roman"/>
          <w:sz w:val="22"/>
          <w:szCs w:val="22"/>
        </w:rPr>
        <w:t>.</w:t>
      </w:r>
    </w:p>
    <w:p w14:paraId="558E64D5" w14:textId="77777777" w:rsidR="002E3DA9" w:rsidRPr="002E3DA9" w:rsidRDefault="002E3DA9" w:rsidP="00A22356">
      <w:pPr>
        <w:bidi w:val="0"/>
        <w:ind w:left="510" w:hanging="510"/>
        <w:jc w:val="both"/>
      </w:pPr>
      <w:r w:rsidRPr="002E3DA9">
        <w:rPr>
          <w:rFonts w:ascii="Times New Roman" w:hAnsi="Times New Roman" w:cs="Times New Roman"/>
          <w:sz w:val="22"/>
          <w:szCs w:val="22"/>
        </w:rPr>
        <w:t xml:space="preserve">Schaufeli, W. B., &amp; Bakker, A. B. (2004). Job demands, job resources, and their relationship with burnout and engagement: A multi-sample study. </w:t>
      </w:r>
      <w:r w:rsidRPr="002E3DA9">
        <w:rPr>
          <w:rFonts w:ascii="Times New Roman" w:hAnsi="Times New Roman" w:cs="Times New Roman"/>
          <w:i/>
          <w:iCs/>
          <w:sz w:val="22"/>
          <w:szCs w:val="22"/>
        </w:rPr>
        <w:t>Journal of Organizational Behavior</w:t>
      </w:r>
      <w:r w:rsidRPr="002E3DA9">
        <w:rPr>
          <w:rFonts w:ascii="Times New Roman" w:hAnsi="Times New Roman" w:cs="Times New Roman"/>
          <w:sz w:val="22"/>
          <w:szCs w:val="22"/>
        </w:rPr>
        <w:t xml:space="preserve">, </w:t>
      </w:r>
      <w:r w:rsidRPr="002E3DA9">
        <w:rPr>
          <w:rFonts w:ascii="Times New Roman" w:hAnsi="Times New Roman" w:cs="Times New Roman"/>
          <w:i/>
          <w:iCs/>
          <w:sz w:val="22"/>
          <w:szCs w:val="22"/>
        </w:rPr>
        <w:t>25</w:t>
      </w:r>
      <w:r w:rsidRPr="002E3DA9">
        <w:rPr>
          <w:rFonts w:ascii="Times New Roman" w:hAnsi="Times New Roman" w:cs="Times New Roman"/>
          <w:sz w:val="22"/>
          <w:szCs w:val="22"/>
        </w:rPr>
        <w:t xml:space="preserve">(3), 293–315. </w:t>
      </w:r>
      <w:hyperlink r:id="rId44" w:tgtFrame="_blank" w:history="1">
        <w:r w:rsidRPr="002E3DA9">
          <w:rPr>
            <w:rStyle w:val="Hyperlink"/>
            <w:rFonts w:ascii="Times New Roman" w:hAnsi="Times New Roman" w:cs="Times New Roman"/>
            <w:sz w:val="22"/>
            <w:szCs w:val="22"/>
          </w:rPr>
          <w:t>https://doi.org/10.1002/job.248</w:t>
        </w:r>
      </w:hyperlink>
    </w:p>
    <w:p w14:paraId="52BF1B64" w14:textId="77777777" w:rsidR="002E3DA9" w:rsidRPr="002E3DA9" w:rsidRDefault="002E3DA9" w:rsidP="00A22356">
      <w:pPr>
        <w:bidi w:val="0"/>
        <w:ind w:left="510" w:hanging="510"/>
        <w:jc w:val="both"/>
      </w:pPr>
      <w:r w:rsidRPr="002E3DA9">
        <w:rPr>
          <w:rFonts w:ascii="Times New Roman" w:hAnsi="Times New Roman" w:cs="Times New Roman"/>
          <w:sz w:val="22"/>
          <w:szCs w:val="22"/>
        </w:rPr>
        <w:t xml:space="preserve">Schaufeli, W. B., &amp; Van Dierendonck, D. (1993). The construct validity of two burnout measures. </w:t>
      </w:r>
      <w:r w:rsidRPr="002E3DA9">
        <w:rPr>
          <w:rFonts w:ascii="Times New Roman" w:hAnsi="Times New Roman" w:cs="Times New Roman"/>
          <w:i/>
          <w:iCs/>
          <w:sz w:val="22"/>
          <w:szCs w:val="22"/>
        </w:rPr>
        <w:t>Journal of Organizational Behavior</w:t>
      </w:r>
      <w:r w:rsidRPr="002E3DA9">
        <w:rPr>
          <w:rFonts w:ascii="Times New Roman" w:hAnsi="Times New Roman" w:cs="Times New Roman"/>
          <w:sz w:val="22"/>
          <w:szCs w:val="22"/>
        </w:rPr>
        <w:t xml:space="preserve">, </w:t>
      </w:r>
      <w:r w:rsidRPr="002E3DA9">
        <w:rPr>
          <w:rFonts w:ascii="Times New Roman" w:hAnsi="Times New Roman" w:cs="Times New Roman"/>
          <w:i/>
          <w:iCs/>
          <w:sz w:val="22"/>
          <w:szCs w:val="22"/>
        </w:rPr>
        <w:t>14</w:t>
      </w:r>
      <w:r w:rsidRPr="002E3DA9">
        <w:rPr>
          <w:rFonts w:ascii="Times New Roman" w:hAnsi="Times New Roman" w:cs="Times New Roman"/>
          <w:sz w:val="22"/>
          <w:szCs w:val="22"/>
        </w:rPr>
        <w:t xml:space="preserve">(7), 631–647. </w:t>
      </w:r>
      <w:hyperlink r:id="rId45" w:tgtFrame="_blank" w:history="1">
        <w:r w:rsidRPr="002E3DA9">
          <w:rPr>
            <w:rStyle w:val="Hyperlink"/>
            <w:rFonts w:ascii="Times New Roman" w:hAnsi="Times New Roman" w:cs="Times New Roman"/>
            <w:sz w:val="22"/>
            <w:szCs w:val="22"/>
          </w:rPr>
          <w:t>https://doi.org/10.1002/job.4030140703</w:t>
        </w:r>
      </w:hyperlink>
    </w:p>
    <w:p>
      <w:pPr>
        <w:bidi w:val="0"/>
        <w:ind w:left="510" w:hanging="510"/>
        <w:jc w:val="both"/>
      </w:pPr>
      <w:r>
        <w:rPr>
          <w:rFonts w:ascii="Times New Roman" w:hAnsi="Times New Roman" w:cs="Times New Roman"/>
          <w:sz w:val="22"/>
          <w:szCs w:val="22"/>
        </w:rPr>
        <w:t xml:space="preserve">Shoubkolaei, R., Dadashi, I., Azinfar, K., Gholamnia Roshan, H., &amp; Rahmani, H. (2025). Identifying and prioritizing factors affecting the work stress of independent auditors. </w:t>
      </w:r>
      <w:r>
        <w:rPr>
          <w:rFonts w:ascii="Times New Roman" w:hAnsi="Times New Roman" w:cs="Times New Roman"/>
          <w:i/>
          <w:iCs/>
          <w:sz w:val="22"/>
          <w:szCs w:val="22"/>
        </w:rPr>
        <w:t xml:space="preserve">Financial Accounting Knowledge, 12</w:t>
      </w:r>
      <w:r>
        <w:rPr>
          <w:rFonts w:ascii="Times New Roman" w:hAnsi="Times New Roman" w:cs="Times New Roman"/>
          <w:sz w:val="22"/>
          <w:szCs w:val="22"/>
        </w:rPr>
        <w:t xml:space="preserve">(4), 1–24. (in Persian)</w:t>
      </w:r>
    </w:p>
    <w:p w14:paraId="088AA745" w14:textId="77777777" w:rsidR="002E3DA9" w:rsidRPr="002E3DA9" w:rsidRDefault="002E3DA9" w:rsidP="00A22356">
      <w:pPr>
        <w:bidi w:val="0"/>
        <w:ind w:left="510" w:hanging="510"/>
        <w:jc w:val="both"/>
      </w:pPr>
      <w:r w:rsidRPr="002E3DA9">
        <w:rPr>
          <w:rFonts w:ascii="Times New Roman" w:hAnsi="Times New Roman" w:cs="Times New Roman"/>
          <w:sz w:val="22"/>
          <w:szCs w:val="22"/>
        </w:rPr>
        <w:t xml:space="preserve">Slocum, J. R., Cron, W., &amp; Brown, S. (2002). The effect of goal conflict on performance. </w:t>
      </w:r>
      <w:r w:rsidRPr="002E3DA9">
        <w:rPr>
          <w:rFonts w:ascii="Times New Roman" w:hAnsi="Times New Roman" w:cs="Times New Roman"/>
          <w:i/>
          <w:iCs/>
          <w:sz w:val="22"/>
          <w:szCs w:val="22"/>
        </w:rPr>
        <w:t>Journal of Leadership and Organizational Studies</w:t>
      </w:r>
      <w:r w:rsidRPr="002E3DA9">
        <w:rPr>
          <w:rFonts w:ascii="Times New Roman" w:hAnsi="Times New Roman" w:cs="Times New Roman"/>
          <w:sz w:val="22"/>
          <w:szCs w:val="22"/>
        </w:rPr>
        <w:t xml:space="preserve">, </w:t>
      </w:r>
      <w:r w:rsidRPr="002E3DA9">
        <w:rPr>
          <w:rFonts w:ascii="Times New Roman" w:hAnsi="Times New Roman" w:cs="Times New Roman"/>
          <w:i/>
          <w:iCs/>
          <w:sz w:val="22"/>
          <w:szCs w:val="22"/>
        </w:rPr>
        <w:t>9</w:t>
      </w:r>
      <w:r w:rsidRPr="002E3DA9">
        <w:rPr>
          <w:rFonts w:ascii="Times New Roman" w:hAnsi="Times New Roman" w:cs="Times New Roman"/>
          <w:sz w:val="22"/>
          <w:szCs w:val="22"/>
        </w:rPr>
        <w:t xml:space="preserve">(1), 77–89. </w:t>
      </w:r>
      <w:hyperlink r:id="rId46" w:tgtFrame="_blank" w:history="1">
        <w:r w:rsidRPr="002E3DA9">
          <w:rPr>
            <w:rStyle w:val="Hyperlink"/>
            <w:rFonts w:ascii="Times New Roman" w:hAnsi="Times New Roman" w:cs="Times New Roman"/>
            <w:sz w:val="22"/>
            <w:szCs w:val="22"/>
          </w:rPr>
          <w:t>https://doi.org/10.1177/107179190200900106</w:t>
        </w:r>
      </w:hyperlink>
    </w:p>
    <w:p w14:paraId="4A3FB0AC" w14:textId="77777777" w:rsidR="002E3DA9" w:rsidRPr="002E3DA9" w:rsidRDefault="002E3DA9" w:rsidP="00A22356">
      <w:pPr>
        <w:bidi w:val="0"/>
        <w:ind w:left="510" w:hanging="510"/>
        <w:jc w:val="both"/>
      </w:pPr>
      <w:r w:rsidRPr="002E3DA9">
        <w:rPr>
          <w:rFonts w:ascii="Times New Roman" w:hAnsi="Times New Roman" w:cs="Times New Roman"/>
          <w:sz w:val="22"/>
          <w:szCs w:val="22"/>
        </w:rPr>
        <w:t xml:space="preserve">Sweeney, J. T., &amp; Summers, S. L. (2020). The effect of team dynamics on auditor burnout and performance. </w:t>
      </w:r>
      <w:r w:rsidRPr="002E3DA9">
        <w:rPr>
          <w:rFonts w:ascii="Times New Roman" w:hAnsi="Times New Roman" w:cs="Times New Roman"/>
          <w:i/>
          <w:iCs/>
          <w:sz w:val="22"/>
          <w:szCs w:val="22"/>
        </w:rPr>
        <w:t>Auditing: A Journal of Practice &amp; Theory</w:t>
      </w:r>
      <w:r w:rsidRPr="002E3DA9">
        <w:rPr>
          <w:rFonts w:ascii="Times New Roman" w:hAnsi="Times New Roman" w:cs="Times New Roman"/>
          <w:sz w:val="22"/>
          <w:szCs w:val="22"/>
        </w:rPr>
        <w:t>.</w:t>
      </w:r>
    </w:p>
    <w:p w14:paraId="08698F94" w14:textId="77777777" w:rsidR="002E3DA9" w:rsidRPr="002E3DA9" w:rsidRDefault="002E3DA9" w:rsidP="00A22356">
      <w:pPr>
        <w:bidi w:val="0"/>
        <w:ind w:left="510" w:hanging="510"/>
        <w:jc w:val="both"/>
      </w:pPr>
      <w:r w:rsidRPr="002E3DA9">
        <w:rPr>
          <w:rFonts w:ascii="Times New Roman" w:hAnsi="Times New Roman" w:cs="Times New Roman"/>
          <w:sz w:val="22"/>
          <w:szCs w:val="22"/>
        </w:rPr>
        <w:t xml:space="preserve">Torrington, D., &amp; Hall, L. (1998). </w:t>
      </w:r>
      <w:r w:rsidRPr="002E3DA9">
        <w:rPr>
          <w:rFonts w:ascii="Times New Roman" w:hAnsi="Times New Roman" w:cs="Times New Roman"/>
          <w:i/>
          <w:iCs/>
          <w:sz w:val="22"/>
          <w:szCs w:val="22"/>
        </w:rPr>
        <w:t>Human resource management</w:t>
      </w:r>
      <w:r w:rsidRPr="002E3DA9">
        <w:rPr>
          <w:rFonts w:ascii="Times New Roman" w:hAnsi="Times New Roman" w:cs="Times New Roman"/>
          <w:sz w:val="22"/>
          <w:szCs w:val="22"/>
        </w:rPr>
        <w:t xml:space="preserve"> (4th ed.). Prentice Hall.</w:t>
      </w:r>
    </w:p>
    <w:p>
      <w:pPr>
        <w:bidi w:val="0"/>
        <w:ind w:left="510" w:hanging="510"/>
        <w:jc w:val="both"/>
      </w:pPr>
      <w:r>
        <w:rPr>
          <w:rFonts w:ascii="Times New Roman" w:hAnsi="Times New Roman" w:cs="Times New Roman"/>
          <w:sz w:val="22"/>
          <w:szCs w:val="22"/>
        </w:rPr>
        <w:t xml:space="preserve">Vahdani, M., &amp; Zahmatkesh, A. (2019). Investigating the effect of role ambiguity on the relationship between conflict management styles and job burnout of public sector accountants. </w:t>
      </w:r>
      <w:r>
        <w:rPr>
          <w:rFonts w:ascii="Times New Roman" w:hAnsi="Times New Roman" w:cs="Times New Roman"/>
          <w:i/>
          <w:iCs/>
          <w:sz w:val="22"/>
          <w:szCs w:val="22"/>
        </w:rPr>
        <w:t xml:space="preserve">Governmental Accounting, 6</w:t>
      </w:r>
      <w:r>
        <w:rPr>
          <w:rFonts w:ascii="Times New Roman" w:hAnsi="Times New Roman" w:cs="Times New Roman"/>
          <w:sz w:val="22"/>
          <w:szCs w:val="22"/>
        </w:rPr>
        <w:t xml:space="preserve">(1), 115–130. (in Persian)</w:t>
      </w:r>
    </w:p>
    <w:p w14:paraId="54B5D31E" w14:textId="77777777" w:rsidR="002E3DA9" w:rsidRPr="002E3DA9" w:rsidRDefault="002E3DA9" w:rsidP="00A22356">
      <w:pPr>
        <w:bidi w:val="0"/>
        <w:ind w:left="510" w:hanging="510"/>
        <w:jc w:val="both"/>
      </w:pPr>
      <w:r w:rsidRPr="002E3DA9">
        <w:rPr>
          <w:rFonts w:ascii="Times New Roman" w:hAnsi="Times New Roman" w:cs="Times New Roman"/>
          <w:sz w:val="22"/>
          <w:szCs w:val="22"/>
        </w:rPr>
        <w:t xml:space="preserve">Van Doorn, J., Lemon, K. N., Mittal, V., Nass, S., Pick, D., Pirner, P., &amp; Verhoef, P. C. (2010). Customer engagement behavior: Theoretical foundations and research directions. </w:t>
      </w:r>
      <w:r w:rsidRPr="002E3DA9">
        <w:rPr>
          <w:rFonts w:ascii="Times New Roman" w:hAnsi="Times New Roman" w:cs="Times New Roman"/>
          <w:i/>
          <w:iCs/>
          <w:sz w:val="22"/>
          <w:szCs w:val="22"/>
        </w:rPr>
        <w:t>Journal of Service Research</w:t>
      </w:r>
      <w:r w:rsidRPr="002E3DA9">
        <w:rPr>
          <w:rFonts w:ascii="Times New Roman" w:hAnsi="Times New Roman" w:cs="Times New Roman"/>
          <w:sz w:val="22"/>
          <w:szCs w:val="22"/>
        </w:rPr>
        <w:t xml:space="preserve">, </w:t>
      </w:r>
      <w:r w:rsidRPr="002E3DA9">
        <w:rPr>
          <w:rFonts w:ascii="Times New Roman" w:hAnsi="Times New Roman" w:cs="Times New Roman"/>
          <w:i/>
          <w:iCs/>
          <w:sz w:val="22"/>
          <w:szCs w:val="22"/>
        </w:rPr>
        <w:t>13</w:t>
      </w:r>
      <w:r w:rsidRPr="002E3DA9">
        <w:rPr>
          <w:rFonts w:ascii="Times New Roman" w:hAnsi="Times New Roman" w:cs="Times New Roman"/>
          <w:sz w:val="22"/>
          <w:szCs w:val="22"/>
        </w:rPr>
        <w:t xml:space="preserve">(3), 253–266. </w:t>
      </w:r>
      <w:hyperlink r:id="rId47" w:tgtFrame="_blank" w:history="1">
        <w:r w:rsidRPr="002E3DA9">
          <w:rPr>
            <w:rStyle w:val="Hyperlink"/>
            <w:rFonts w:ascii="Times New Roman" w:hAnsi="Times New Roman" w:cs="Times New Roman"/>
            <w:sz w:val="22"/>
            <w:szCs w:val="22"/>
          </w:rPr>
          <w:t>https://doi.org/10.1177/1094670510375599</w:t>
        </w:r>
      </w:hyperlink>
    </w:p>
    <w:p w14:paraId="5E710222" w14:textId="77777777" w:rsidR="002E3DA9" w:rsidRPr="002E3DA9" w:rsidRDefault="002E3DA9" w:rsidP="00A22356">
      <w:pPr>
        <w:bidi w:val="0"/>
        <w:ind w:left="510" w:hanging="510"/>
        <w:jc w:val="both"/>
      </w:pPr>
      <w:r w:rsidRPr="002E3DA9">
        <w:rPr>
          <w:rFonts w:ascii="Times New Roman" w:hAnsi="Times New Roman" w:cs="Times New Roman"/>
          <w:sz w:val="22"/>
          <w:szCs w:val="22"/>
        </w:rPr>
        <w:t xml:space="preserve">Wasti, S. A. (2002). Affective and continuance commitment to the organization. </w:t>
      </w:r>
      <w:r w:rsidRPr="002E3DA9">
        <w:rPr>
          <w:rFonts w:ascii="Times New Roman" w:hAnsi="Times New Roman" w:cs="Times New Roman"/>
          <w:i/>
          <w:iCs/>
          <w:sz w:val="22"/>
          <w:szCs w:val="22"/>
        </w:rPr>
        <w:t>International Journal of Intercultural Relations</w:t>
      </w:r>
      <w:r w:rsidRPr="002E3DA9">
        <w:rPr>
          <w:rFonts w:ascii="Times New Roman" w:hAnsi="Times New Roman" w:cs="Times New Roman"/>
          <w:sz w:val="22"/>
          <w:szCs w:val="22"/>
        </w:rPr>
        <w:t xml:space="preserve">. </w:t>
      </w:r>
      <w:hyperlink r:id="rId48" w:tgtFrame="_blank" w:history="1">
        <w:r w:rsidRPr="002E3DA9">
          <w:rPr>
            <w:rStyle w:val="Hyperlink"/>
            <w:rFonts w:ascii="Times New Roman" w:hAnsi="Times New Roman" w:cs="Times New Roman"/>
            <w:sz w:val="22"/>
            <w:szCs w:val="22"/>
          </w:rPr>
          <w:t>https://doi.org/10.1016/S0147-1767(02)00032-9</w:t>
        </w:r>
      </w:hyperlink>
    </w:p>
    <w:p w14:paraId="306BC332" w14:textId="77777777" w:rsidR="002E3DA9" w:rsidRPr="002E3DA9" w:rsidRDefault="002E3DA9" w:rsidP="00A22356">
      <w:pPr>
        <w:bidi w:val="0"/>
        <w:ind w:left="510" w:hanging="510"/>
        <w:jc w:val="both"/>
      </w:pPr>
      <w:r w:rsidRPr="002E3DA9">
        <w:rPr>
          <w:rFonts w:ascii="Times New Roman" w:hAnsi="Times New Roman" w:cs="Times New Roman"/>
          <w:sz w:val="22"/>
          <w:szCs w:val="22"/>
        </w:rPr>
        <w:t xml:space="preserve">Wicaksana, D. P., &amp; Wijayanti, A. (2025). The effect of work-family conflict on auditor performance with emotional exhaustion and job satisfaction as mediating variables in auditors who work in public accounting firms (KAP) in Jakarta. </w:t>
      </w:r>
      <w:r w:rsidRPr="002E3DA9">
        <w:rPr>
          <w:rFonts w:ascii="Times New Roman" w:hAnsi="Times New Roman" w:cs="Times New Roman"/>
          <w:i/>
          <w:iCs/>
          <w:sz w:val="22"/>
          <w:szCs w:val="22"/>
        </w:rPr>
        <w:t>International Journal of Research on Finance &amp; Business</w:t>
      </w:r>
      <w:r w:rsidRPr="002E3DA9">
        <w:rPr>
          <w:rFonts w:ascii="Times New Roman" w:hAnsi="Times New Roman" w:cs="Times New Roman"/>
          <w:sz w:val="22"/>
          <w:szCs w:val="22"/>
        </w:rPr>
        <w:t xml:space="preserve">, </w:t>
      </w:r>
      <w:r w:rsidRPr="002E3DA9">
        <w:rPr>
          <w:rFonts w:ascii="Times New Roman" w:hAnsi="Times New Roman" w:cs="Times New Roman"/>
          <w:i/>
          <w:iCs/>
          <w:sz w:val="22"/>
          <w:szCs w:val="22"/>
        </w:rPr>
        <w:t>4</w:t>
      </w:r>
      <w:r w:rsidRPr="002E3DA9">
        <w:rPr>
          <w:rFonts w:ascii="Times New Roman" w:hAnsi="Times New Roman" w:cs="Times New Roman"/>
          <w:sz w:val="22"/>
          <w:szCs w:val="22"/>
        </w:rPr>
        <w:t xml:space="preserve">(1), 196–213. </w:t>
      </w:r>
      <w:hyperlink r:id="rId49" w:tgtFrame="_blank" w:history="1">
        <w:r w:rsidRPr="002E3DA9">
          <w:rPr>
            <w:rStyle w:val="Hyperlink"/>
            <w:rFonts w:ascii="Times New Roman" w:hAnsi="Times New Roman" w:cs="Times New Roman"/>
            <w:sz w:val="22"/>
            <w:szCs w:val="22"/>
          </w:rPr>
          <w:t>https://doi.org/10.70575/ijrfb.v4i1.46</w:t>
        </w:r>
      </w:hyperlink>
    </w:p>
    <w:p w14:paraId="312C1DC5" w14:textId="77777777" w:rsidR="002E3DA9" w:rsidRPr="002E3DA9" w:rsidRDefault="002E3DA9" w:rsidP="00A22356">
      <w:pPr>
        <w:bidi w:val="0"/>
        <w:ind w:left="510" w:hanging="510"/>
        <w:jc w:val="both"/>
      </w:pPr>
      <w:r w:rsidRPr="002E3DA9">
        <w:rPr>
          <w:rFonts w:ascii="Times New Roman" w:hAnsi="Times New Roman" w:cs="Times New Roman"/>
          <w:sz w:val="22"/>
          <w:szCs w:val="22"/>
        </w:rPr>
        <w:t xml:space="preserve">Young, J., Landeweerd, J. A., &amp; Nijhuis, F. J. N. (1993). Construction and validation of the questionnaire for the project autonomy at work. </w:t>
      </w:r>
      <w:r w:rsidRPr="002E3DA9">
        <w:rPr>
          <w:rFonts w:ascii="Times New Roman" w:hAnsi="Times New Roman" w:cs="Times New Roman"/>
          <w:i/>
          <w:iCs/>
          <w:sz w:val="22"/>
          <w:szCs w:val="22"/>
        </w:rPr>
        <w:t>Studies in Occupational Health</w:t>
      </w:r>
      <w:r w:rsidRPr="002E3DA9">
        <w:rPr>
          <w:rFonts w:ascii="Times New Roman" w:hAnsi="Times New Roman" w:cs="Times New Roman"/>
          <w:sz w:val="22"/>
          <w:szCs w:val="22"/>
        </w:rPr>
        <w:t xml:space="preserve">, </w:t>
      </w:r>
      <w:r w:rsidRPr="002E3DA9">
        <w:rPr>
          <w:rFonts w:ascii="Times New Roman" w:hAnsi="Times New Roman" w:cs="Times New Roman"/>
          <w:i/>
          <w:iCs/>
          <w:sz w:val="22"/>
          <w:szCs w:val="22"/>
        </w:rPr>
        <w:t>9</w:t>
      </w:r>
      <w:r w:rsidRPr="002E3DA9">
        <w:rPr>
          <w:rFonts w:ascii="Times New Roman" w:hAnsi="Times New Roman" w:cs="Times New Roman"/>
          <w:sz w:val="22"/>
          <w:szCs w:val="22"/>
        </w:rPr>
        <w:t>.</w:t>
      </w:r>
    </w:p>
    <w:p w14:paraId="047EE8C9" w14:textId="77777777" w:rsidR="002E3DA9" w:rsidRPr="00A22356" w:rsidRDefault="002E3DA9" w:rsidP="00A22356">
      <w:pPr>
        <w:bidi w:val="0"/>
        <w:ind w:left="510" w:hanging="510"/>
        <w:jc w:val="both"/>
      </w:pPr>
      <w:r w:rsidRPr="002E3DA9">
        <w:rPr>
          <w:rFonts w:ascii="Times New Roman" w:hAnsi="Times New Roman" w:cs="Times New Roman"/>
          <w:sz w:val="22"/>
          <w:szCs w:val="22"/>
        </w:rPr>
        <w:t xml:space="preserve">Yustina, A. I., &amp; Valerina, T. (2018). Does work-family conflict affect the auditor's performance? Examining the mediating roles of emotional exhaustion and job satisfaction. </w:t>
      </w:r>
      <w:r w:rsidRPr="002E3DA9">
        <w:rPr>
          <w:rFonts w:ascii="Times New Roman" w:hAnsi="Times New Roman" w:cs="Times New Roman"/>
          <w:i/>
          <w:iCs/>
          <w:sz w:val="22"/>
          <w:szCs w:val="22"/>
        </w:rPr>
        <w:t>Gadjah Mada International Journal of Business</w:t>
      </w:r>
      <w:r w:rsidRPr="002E3DA9">
        <w:rPr>
          <w:rFonts w:ascii="Times New Roman" w:hAnsi="Times New Roman" w:cs="Times New Roman"/>
          <w:sz w:val="22"/>
          <w:szCs w:val="22"/>
        </w:rPr>
        <w:t xml:space="preserve">, </w:t>
      </w:r>
      <w:r w:rsidRPr="002E3DA9">
        <w:rPr>
          <w:rFonts w:ascii="Times New Roman" w:hAnsi="Times New Roman" w:cs="Times New Roman"/>
          <w:i/>
          <w:iCs/>
          <w:sz w:val="22"/>
          <w:szCs w:val="22"/>
        </w:rPr>
        <w:t>20</w:t>
      </w:r>
      <w:r w:rsidRPr="002E3DA9">
        <w:rPr>
          <w:rFonts w:ascii="Times New Roman" w:hAnsi="Times New Roman" w:cs="Times New Roman"/>
          <w:sz w:val="22"/>
          <w:szCs w:val="22"/>
        </w:rPr>
        <w:t xml:space="preserve">(1), 89–111. </w:t>
      </w:r>
      <w:hyperlink r:id="rId50" w:tgtFrame="_blank" w:history="1">
        <w:r w:rsidRPr="002E3DA9">
          <w:rPr>
            <w:rStyle w:val="Hyperlink"/>
            <w:rFonts w:ascii="Times New Roman" w:hAnsi="Times New Roman" w:cs="Times New Roman"/>
            <w:sz w:val="22"/>
            <w:szCs w:val="22"/>
          </w:rPr>
          <w:t>https://doi.org/10.22146/gamaijb.26302</w:t>
        </w:r>
      </w:hyperlink>
    </w:p>
    <w:p w14:paraId="5949158C" w14:textId="77777777" w:rsidR="007577F8" w:rsidRDefault="007577F8" w:rsidP="007577F8">
      <w:pPr>
        <w:bidi w:val="0"/>
        <w:spacing w:before="480" w:after="120"/>
        <w:jc w:val="center"/>
      </w:pPr>
      <w:r>
        <w:rPr>
          <w:rFonts w:ascii="Arial" w:hAnsi="Arial" w:cs="Arial"/>
          <w:b/>
          <w:bCs/>
          <w:i/>
          <w:iCs/>
          <w:sz w:val="28"/>
          <w:szCs w:val="28"/>
        </w:rPr>
        <w:t xml:space="preserve">Analyzing the Drivers of Exhaustion in Auditing: A PySEM Approach</w:t>
      </w:r>
    </w:p>
    <w:p w14:paraId="63CC7DDD" w14:textId="77777777" w:rsidR="007577F8" w:rsidRPr="00033461" w:rsidRDefault="007577F8" w:rsidP="007577F8">
      <w:pPr>
        <w:pStyle w:val="a6"/>
        <w:bidi w:val="0"/>
        <w:spacing w:before="120" w:after="60"/>
        <w:jc w:val="left"/>
      </w:pPr>
      <w:r>
        <w:rPr>
          <w:rFonts w:ascii="Times New Roman" w:hAnsi="Times New Roman" w:cs="Times New Roman"/>
          <w:b/>
          <w:bCs/>
          <w:sz w:val="18"/>
          <w:szCs w:val="18"/>
        </w:rPr>
        <w:t xml:space="preserve">Abstract</w:t>
      </w:r>
    </w:p>
    <w:p w14:paraId="2B6771BA" w14:textId="77777777" w:rsidR="00741633" w:rsidRPr="00741633" w:rsidRDefault="00741633" w:rsidP="00741633">
      <w:pPr>
        <w:pStyle w:val="a6"/>
        <w:bidi w:val="0"/>
        <w:jc w:val="both"/>
      </w:pPr>
      <w:r>
        <w:rPr>
          <w:rFonts w:ascii="Times New Roman" w:hAnsi="Times New Roman" w:cs="Times New Roman"/>
          <w:b/>
          <w:bCs/>
          <w:sz w:val="18"/>
          <w:szCs w:val="18"/>
        </w:rPr>
        <w:t xml:space="preserve">Objective: </w:t>
      </w:r>
      <w:r>
        <w:rPr>
          <w:rFonts w:ascii="Times New Roman" w:hAnsi="Times New Roman" w:cs="Times New Roman"/>
          <w:sz w:val="18"/>
          <w:szCs w:val="18"/>
        </w:rPr>
        <w:t xml:space="preserve">Audit quality is closely tied to auditors' psychological well-being, and burnout is one of the most important threats to it. This study aimed to explain the root drivers of burnout by examining the simultaneous effects of job demands, the draining consequences of intragroup conflicts, and the role of affective commitment on the emotional exhaustion of independent auditors. The central question was which of these factors contributes most to emotional exhaustion and whether affective commitment can act as a psychological shield.</w:t>
      </w:r>
    </w:p>
    <w:p w14:paraId="3A82B4E0" w14:textId="540F85BF" w:rsidR="00741633" w:rsidRPr="00741633" w:rsidRDefault="00741633" w:rsidP="00741633">
      <w:pPr>
        <w:pStyle w:val="a6"/>
        <w:bidi w:val="0"/>
        <w:jc w:val="both"/>
      </w:pPr>
      <w:r>
        <w:rPr>
          <w:rFonts w:ascii="Times New Roman" w:hAnsi="Times New Roman" w:cs="Times New Roman"/>
          <w:b/>
          <w:bCs/>
          <w:sz w:val="18"/>
          <w:szCs w:val="18"/>
        </w:rPr>
        <w:t xml:space="preserve">Method: </w:t>
      </w:r>
      <w:r>
        <w:rPr>
          <w:rFonts w:ascii="Times New Roman" w:hAnsi="Times New Roman" w:cs="Times New Roman"/>
          <w:sz w:val="18"/>
          <w:szCs w:val="18"/>
        </w:rPr>
        <w:t xml:space="preserve">Data were collected through a field survey using a standard questionnaire from 214 independent auditors. The data were analyzed using computational structural equation modeling (PySEM) in the Python programming language with the semopy library. Introducing this computational approach into the behavioral accounting literature improves methodological precision and allows the relationships among constructs to be estimated more accurately. To control the effect of the limited sample size and to improve estimation precision, a robust estimator (MLW) was used. Model fit, reliability, validity, and effect size (f²) were also assessed with the relevant indices.</w:t>
      </w:r>
    </w:p>
    <w:p w14:paraId="4361DA14" w14:textId="423CB3CE" w:rsidR="00741633" w:rsidRPr="00741633" w:rsidRDefault="00741633" w:rsidP="00741633">
      <w:pPr>
        <w:pStyle w:val="a6"/>
        <w:bidi w:val="0"/>
        <w:jc w:val="both"/>
      </w:pPr>
      <w:r>
        <w:rPr>
          <w:rFonts w:ascii="Times New Roman" w:hAnsi="Times New Roman" w:cs="Times New Roman"/>
          <w:b/>
          <w:bCs/>
          <w:sz w:val="18"/>
          <w:szCs w:val="18"/>
        </w:rPr>
        <w:t xml:space="preserve">Findings: </w:t>
      </w:r>
      <w:r>
        <w:rPr>
          <w:rFonts w:ascii="Times New Roman" w:hAnsi="Times New Roman" w:cs="Times New Roman"/>
          <w:sz w:val="18"/>
          <w:szCs w:val="18"/>
        </w:rPr>
        <w:t xml:space="preserve">The conceptual model showed a good fit to the data (RMSEA = 0.049; χ²/df = 1.508). Job demands had a positive and significant effect on auditors' emotional exhaustion (β = 0.522; p &lt; 0.001; f² = 0.463). This result shows that intense busy seasons and strict standards are the main source of cognitive pressure and emotional depletion for auditors. Contrary to the traditional expectation, affective commitment had no protective role and significantly intensified emotional exhaustion (β = 0.35; p &lt; 0.001; f² = 0.208). This paradoxical finding can be explained by the self-depleting phenomenon and the efforts beyond capacity made by committed auditors. Among the dimensions of intragroup conflicts, its hidden consequences made the largest contribution to psychological burnout (β = 0.578; p &lt; 0.001; f² = 0.568). The effect sizes of job demands and intragroup conflicts were large, and the effect size of affective commitment was medium. All structural paths were significant at the 99 percent confidence level.</w:t>
      </w:r>
    </w:p>
    <w:p w14:paraId="1BF80FE7" w14:textId="078FA783" w:rsidR="00741633" w:rsidRDefault="00741633" w:rsidP="00741633">
      <w:pPr>
        <w:pStyle w:val="a6"/>
        <w:bidi w:val="0"/>
        <w:jc w:val="both"/>
      </w:pPr>
      <w:r>
        <w:rPr>
          <w:rFonts w:ascii="Times New Roman" w:hAnsi="Times New Roman" w:cs="Times New Roman"/>
          <w:b/>
          <w:bCs/>
          <w:sz w:val="18"/>
          <w:szCs w:val="18"/>
        </w:rPr>
        <w:t xml:space="preserve">Conclusion: </w:t>
      </w:r>
      <w:r>
        <w:rPr>
          <w:rFonts w:ascii="Times New Roman" w:hAnsi="Times New Roman" w:cs="Times New Roman"/>
          <w:sz w:val="18"/>
          <w:szCs w:val="18"/>
        </w:rPr>
        <w:t xml:space="preserve">The findings show that job demands, intragroup conflicts, and affective commitment all increase auditors' emotional exhaustion. High affective commitment without workload management not only fails to protect auditors but can intensify their psychological pressure. The hidden consequences of team conflicts also seriously undermine auditors' psychological health. This study offers new insights into the consequences of dysfunctional team structures and self-depleting commitment, and emphasizes the need to attend simultaneously to job factors and team relationships in managing auditors' mental health. For audit firm partners, the strategic message is that relying solely on teamwork and employees' organizational commitment, without managing cognitive load and job demands, creates no psychological shield and accelerates the erosion of human capital. Reducing job demands, managing team conflicts, and monitoring signs of burnout during busy seasons can help preserve human capital and audit quality.</w:t>
      </w:r>
    </w:p>
    <w:p w14:paraId="1686D435" w14:textId="77777777" w:rsidR="00741633" w:rsidRPr="00741633" w:rsidRDefault="00741633" w:rsidP="00741633">
      <w:pPr>
        <w:bidi w:val="0"/>
        <w:spacing w:before="120" w:after="0"/>
        <w:ind w:left="1134" w:hanging="1134"/>
        <w:jc w:val="both"/>
      </w:pPr>
      <w:r>
        <w:rPr>
          <w:rFonts w:ascii="Times New Roman" w:hAnsi="Times New Roman" w:cs="Times New Roman"/>
          <w:b/>
          <w:bCs/>
          <w:sz w:val="16"/>
          <w:szCs w:val="16"/>
        </w:rPr>
        <w:t xml:space="preserve">Keywords: </w:t>
      </w:r>
      <w:r>
        <w:rPr>
          <w:rFonts w:ascii="Times New Roman" w:hAnsi="Times New Roman" w:cs="Times New Roman"/>
          <w:b/>
          <w:bCs/>
          <w:sz w:val="16"/>
          <w:szCs w:val="16"/>
        </w:rPr>
        <w:t xml:space="preserve">Affective commitment, Emotional exhaustion, Intragroup conflicts, Job demands, PySEM approach</w:t>
      </w:r>
    </w:p>
    <w:sectPr w:rsidR="00B06EF9" w:rsidRPr="00B06EF9" w:rsidSect="00093406">
      <w:headerReference w:type="even" r:id="rId51"/>
      <w:headerReference w:type="default" r:id="rId52"/>
      <w:headerReference w:type="first" r:id="rId53"/>
      <w:footnotePr>
        <w:numRestart w:val="eachPage"/>
      </w:footnotePr>
      <w:pgSz w:w="11907" w:h="16840" w:code="9"/>
      <w:pgMar w:top="3033" w:right="2552" w:bottom="3033" w:left="2552" w:header="2381"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998FE" w14:textId="77777777" w:rsidR="00347FED" w:rsidRDefault="00347FED">
      <w:r>
        <w:separator/>
      </w:r>
    </w:p>
  </w:endnote>
  <w:endnote w:type="continuationSeparator" w:id="0">
    <w:p w14:paraId="4EC936B0" w14:textId="77777777" w:rsidR="00347FED" w:rsidRDefault="00347F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B Mitra">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 Lotus">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0"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B Zar">
    <w:panose1 w:val="00000400000000000000"/>
    <w:charset w:val="B2"/>
    <w:family w:val="auto"/>
    <w:pitch w:val="variable"/>
    <w:sig w:usb0="00002001" w:usb1="80000000" w:usb2="00000008" w:usb3="00000000" w:csb0="00000040" w:csb1="00000000"/>
  </w:font>
  <w:font w:name="B Yagut">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Titr">
    <w:charset w:val="B2"/>
    <w:family w:val="auto"/>
    <w:pitch w:val="variable"/>
    <w:sig w:usb0="00002001" w:usb1="00000000" w:usb2="00000000" w:usb3="00000000" w:csb0="00000040" w:csb1="00000000"/>
  </w:font>
  <w:font w:name="Times New Roman Bold">
    <w:panose1 w:val="02020803070505020304"/>
    <w:charset w:val="00"/>
    <w:family w:val="roman"/>
    <w:notTrueType/>
    <w:pitch w:val="default"/>
    <w:sig w:usb0="00000003" w:usb1="00000000" w:usb2="00000000" w:usb3="00000000" w:csb0="00000001" w:csb1="00000000"/>
  </w:font>
  <w:font w:name="Code">
    <w:altName w:val="Arial"/>
    <w:panose1 w:val="00000000000000000000"/>
    <w:charset w:val="00"/>
    <w:family w:val="swiss"/>
    <w:notTrueType/>
    <w:pitch w:val="default"/>
    <w:sig w:usb0="00000003" w:usb1="00000000" w:usb2="00000000" w:usb3="00000000" w:csb0="00000001" w:csb1="00000000"/>
  </w:font>
  <w:font w:name="B Badr">
    <w:panose1 w:val="00000400000000000000"/>
    <w:charset w:val="B2"/>
    <w:family w:val="auto"/>
    <w:pitch w:val="variable"/>
    <w:sig w:usb0="00002001" w:usb1="80000000" w:usb2="00000008" w:usb3="00000000" w:csb0="00000040" w:csb1="00000000"/>
  </w:font>
  <w:font w:name="Consolas">
    <w:panose1 w:val="020B0609020204030204"/>
    <w:charset w:val="00"/>
    <w:family w:val="modern"/>
    <w:pitch w:val="fixed"/>
    <w:sig w:usb0="E00006FF" w:usb1="0000FCFF" w:usb2="00000001" w:usb3="00000000" w:csb0="0000019F" w:csb1="00000000"/>
  </w:font>
  <w:font w:name="B Compset">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IranNastaliq">
    <w:panose1 w:val="02020505000000020003"/>
    <w:charset w:val="00"/>
    <w:family w:val="roman"/>
    <w:pitch w:val="variable"/>
    <w:sig w:usb0="61002A87" w:usb1="80000000" w:usb2="00000008"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F6CE6" w14:textId="77777777" w:rsidR="00347FED" w:rsidRDefault="00347FED" w:rsidP="00E21AC7">
      <w:pPr>
        <w:bidi w:val="0"/>
      </w:pPr>
      <w:r>
        <w:separator/>
      </w:r>
    </w:p>
  </w:footnote>
  <w:footnote w:type="continuationSeparator" w:id="0">
    <w:p w14:paraId="5C1D7AF5" w14:textId="77777777" w:rsidR="00347FED" w:rsidRDefault="00347FED">
      <w:r>
        <w:continuationSeparator/>
      </w:r>
    </w:p>
  </w:footnote>
  <w:footnote w:id="1">
    <w:p w14:paraId="4E651B94" w14:textId="77777777" w:rsidR="008C38B6" w:rsidRPr="00093406" w:rsidRDefault="008C38B6" w:rsidP="008C38B6">
      <w:pPr>
        <w:pStyle w:val="FootnoteText"/>
        <w:rPr>
          <w:sz w:val="18"/>
          <w:szCs w:val="18"/>
          <w:lang w:bidi="fa-IR"/>
        </w:rPr>
      </w:pPr>
      <w:r w:rsidRPr="00093406">
        <w:rPr>
          <w:rStyle w:val="FootnoteReference"/>
          <w:sz w:val="18"/>
          <w:szCs w:val="18"/>
        </w:rPr>
        <w:footnoteRef/>
      </w:r>
      <w:r w:rsidRPr="00093406">
        <w:rPr>
          <w:sz w:val="18"/>
          <w:szCs w:val="18"/>
        </w:rPr>
        <w:t xml:space="preserve"> </w:t>
      </w:r>
      <w:r w:rsidRPr="00093406">
        <w:rPr>
          <w:sz w:val="18"/>
          <w:szCs w:val="18"/>
          <w:lang w:bidi="fa-IR"/>
        </w:rPr>
        <w:t>Stress Job</w:t>
      </w:r>
    </w:p>
  </w:footnote>
  <w:footnote w:id="2">
    <w:p w14:paraId="12130C44" w14:textId="77777777" w:rsidR="008C38B6" w:rsidRPr="00093406" w:rsidRDefault="008C38B6" w:rsidP="008C38B6">
      <w:pPr>
        <w:pStyle w:val="FootnoteText"/>
        <w:rPr>
          <w:sz w:val="18"/>
          <w:szCs w:val="18"/>
          <w:lang w:bidi="fa-IR"/>
        </w:rPr>
      </w:pPr>
      <w:r w:rsidRPr="00093406">
        <w:rPr>
          <w:rStyle w:val="FootnoteReference"/>
          <w:sz w:val="18"/>
          <w:szCs w:val="18"/>
        </w:rPr>
        <w:footnoteRef/>
      </w:r>
      <w:r w:rsidRPr="00093406">
        <w:rPr>
          <w:sz w:val="18"/>
          <w:szCs w:val="18"/>
        </w:rPr>
        <w:t xml:space="preserve"> </w:t>
      </w:r>
      <w:r w:rsidRPr="00093406">
        <w:rPr>
          <w:sz w:val="18"/>
          <w:szCs w:val="18"/>
          <w:lang w:bidi="fa-IR"/>
        </w:rPr>
        <w:t>Exhaustion Job</w:t>
      </w:r>
    </w:p>
  </w:footnote>
  <w:footnote w:id="3">
    <w:p w14:paraId="35B1FC46" w14:textId="77777777" w:rsidR="00880D61" w:rsidRPr="00093406" w:rsidRDefault="00880D61" w:rsidP="00880D61">
      <w:pPr>
        <w:pStyle w:val="FootnoteText"/>
        <w:rPr>
          <w:sz w:val="18"/>
          <w:szCs w:val="18"/>
        </w:rPr>
      </w:pPr>
      <w:r w:rsidRPr="00093406">
        <w:rPr>
          <w:rStyle w:val="FootnoteReference"/>
          <w:sz w:val="18"/>
          <w:szCs w:val="18"/>
        </w:rPr>
        <w:footnoteRef/>
      </w:r>
      <w:r w:rsidRPr="00093406">
        <w:rPr>
          <w:sz w:val="18"/>
          <w:szCs w:val="18"/>
        </w:rPr>
        <w:t xml:space="preserve"> Dormann &amp; Zapf</w:t>
      </w:r>
    </w:p>
  </w:footnote>
  <w:footnote w:id="4">
    <w:p w14:paraId="6770B7F2" w14:textId="77777777" w:rsidR="00880D61" w:rsidRPr="00093406" w:rsidRDefault="00880D61" w:rsidP="00880D61">
      <w:pPr>
        <w:pStyle w:val="FootnoteText"/>
        <w:rPr>
          <w:sz w:val="18"/>
          <w:szCs w:val="18"/>
        </w:rPr>
      </w:pPr>
      <w:r w:rsidRPr="00093406">
        <w:rPr>
          <w:rStyle w:val="FootnoteReference"/>
          <w:sz w:val="18"/>
          <w:szCs w:val="18"/>
        </w:rPr>
        <w:footnoteRef/>
      </w:r>
      <w:r w:rsidRPr="00093406">
        <w:rPr>
          <w:sz w:val="18"/>
          <w:szCs w:val="18"/>
        </w:rPr>
        <w:t xml:space="preserve"> Grandey &amp; et al</w:t>
      </w:r>
    </w:p>
  </w:footnote>
  <w:footnote w:id="5">
    <w:p w14:paraId="748568B7" w14:textId="77777777" w:rsidR="00880D61" w:rsidRPr="00093406" w:rsidRDefault="00880D61" w:rsidP="00880D61">
      <w:pPr>
        <w:pStyle w:val="FootnoteText"/>
        <w:rPr>
          <w:sz w:val="18"/>
          <w:szCs w:val="18"/>
        </w:rPr>
      </w:pPr>
      <w:r w:rsidRPr="00093406">
        <w:rPr>
          <w:rStyle w:val="FootnoteReference"/>
          <w:sz w:val="18"/>
          <w:szCs w:val="18"/>
        </w:rPr>
        <w:footnoteRef/>
      </w:r>
      <w:r w:rsidRPr="00093406">
        <w:rPr>
          <w:sz w:val="18"/>
          <w:szCs w:val="18"/>
        </w:rPr>
        <w:t xml:space="preserve"> Van </w:t>
      </w:r>
      <w:proofErr w:type="spellStart"/>
      <w:r w:rsidRPr="00093406">
        <w:rPr>
          <w:sz w:val="18"/>
          <w:szCs w:val="18"/>
        </w:rPr>
        <w:t>doorn</w:t>
      </w:r>
      <w:proofErr w:type="spellEnd"/>
      <w:r w:rsidRPr="00093406">
        <w:rPr>
          <w:sz w:val="18"/>
          <w:szCs w:val="18"/>
        </w:rPr>
        <w:t xml:space="preserve"> &amp; et al</w:t>
      </w:r>
    </w:p>
  </w:footnote>
  <w:footnote w:id="6">
    <w:p w14:paraId="29B228C3" w14:textId="77777777" w:rsidR="008C38B6" w:rsidRPr="00093406" w:rsidRDefault="008C38B6" w:rsidP="008C38B6">
      <w:pPr>
        <w:pStyle w:val="FootnoteText"/>
        <w:rPr>
          <w:sz w:val="18"/>
          <w:szCs w:val="18"/>
        </w:rPr>
      </w:pPr>
      <w:r w:rsidRPr="00093406">
        <w:rPr>
          <w:rStyle w:val="FootnoteReference"/>
          <w:sz w:val="18"/>
          <w:szCs w:val="18"/>
        </w:rPr>
        <w:footnoteRef/>
      </w:r>
      <w:r w:rsidRPr="00093406">
        <w:rPr>
          <w:sz w:val="18"/>
          <w:szCs w:val="18"/>
        </w:rPr>
        <w:t xml:space="preserve"> Emotional exhaustion</w:t>
      </w:r>
    </w:p>
  </w:footnote>
  <w:footnote w:id="7">
    <w:p w14:paraId="32D28BD8" w14:textId="77777777" w:rsidR="008C38B6" w:rsidRPr="00093406" w:rsidRDefault="008C38B6" w:rsidP="008C38B6">
      <w:pPr>
        <w:pStyle w:val="FootnoteText"/>
        <w:rPr>
          <w:sz w:val="18"/>
          <w:szCs w:val="18"/>
        </w:rPr>
      </w:pPr>
      <w:r w:rsidRPr="00093406">
        <w:rPr>
          <w:rStyle w:val="FootnoteReference"/>
          <w:sz w:val="18"/>
          <w:szCs w:val="18"/>
        </w:rPr>
        <w:footnoteRef/>
      </w:r>
      <w:r w:rsidRPr="00093406">
        <w:rPr>
          <w:sz w:val="18"/>
          <w:szCs w:val="18"/>
        </w:rPr>
        <w:t xml:space="preserve"> Maslach &amp; et al</w:t>
      </w:r>
    </w:p>
  </w:footnote>
  <w:footnote w:id="8">
    <w:p w14:paraId="03140F7B" w14:textId="5CD0FFFD" w:rsidR="00093406" w:rsidRPr="00093406" w:rsidRDefault="00093406">
      <w:pPr>
        <w:pStyle w:val="FootnoteText"/>
        <w:rPr>
          <w:sz w:val="18"/>
          <w:szCs w:val="18"/>
          <w:rtl/>
          <w:lang w:bidi="fa-IR"/>
        </w:rPr>
      </w:pPr>
      <w:r w:rsidRPr="00093406">
        <w:rPr>
          <w:rStyle w:val="FootnoteReference"/>
          <w:sz w:val="18"/>
          <w:szCs w:val="18"/>
        </w:rPr>
        <w:footnoteRef/>
      </w:r>
      <w:r w:rsidRPr="00093406">
        <w:rPr>
          <w:sz w:val="18"/>
          <w:szCs w:val="18"/>
        </w:rPr>
        <w:t xml:space="preserve"> </w:t>
      </w:r>
      <w:proofErr w:type="spellStart"/>
      <w:r w:rsidR="006C283B" w:rsidRPr="006C283B">
        <w:rPr>
          <w:sz w:val="18"/>
          <w:szCs w:val="18"/>
          <w:lang w:bidi="fa-IR"/>
        </w:rPr>
        <w:t>Persellin</w:t>
      </w:r>
      <w:proofErr w:type="spellEnd"/>
      <w:r w:rsidR="006C283B">
        <w:rPr>
          <w:sz w:val="18"/>
          <w:szCs w:val="18"/>
          <w:lang w:bidi="fa-IR"/>
        </w:rPr>
        <w:t xml:space="preserve"> et al</w:t>
      </w:r>
    </w:p>
  </w:footnote>
  <w:footnote w:id="9">
    <w:p w14:paraId="1B56D516" w14:textId="47920CB8" w:rsidR="00093406" w:rsidRPr="00093406" w:rsidRDefault="00093406">
      <w:pPr>
        <w:pStyle w:val="FootnoteText"/>
        <w:rPr>
          <w:sz w:val="18"/>
          <w:szCs w:val="18"/>
          <w:rtl/>
          <w:lang w:bidi="fa-IR"/>
        </w:rPr>
      </w:pPr>
      <w:r w:rsidRPr="00093406">
        <w:rPr>
          <w:rStyle w:val="FootnoteReference"/>
          <w:sz w:val="18"/>
          <w:szCs w:val="18"/>
        </w:rPr>
        <w:footnoteRef/>
      </w:r>
      <w:r w:rsidRPr="00093406">
        <w:rPr>
          <w:sz w:val="18"/>
          <w:szCs w:val="18"/>
        </w:rPr>
        <w:t xml:space="preserve"> </w:t>
      </w:r>
      <w:r w:rsidR="006D444C" w:rsidRPr="006D444C">
        <w:rPr>
          <w:sz w:val="18"/>
          <w:szCs w:val="18"/>
          <w:lang w:bidi="fa-IR"/>
        </w:rPr>
        <w:t>Maslach</w:t>
      </w:r>
      <w:r w:rsidR="006D444C">
        <w:rPr>
          <w:sz w:val="18"/>
          <w:szCs w:val="18"/>
          <w:lang w:bidi="fa-IR"/>
        </w:rPr>
        <w:t xml:space="preserve"> et al</w:t>
      </w:r>
    </w:p>
  </w:footnote>
  <w:footnote w:id="10">
    <w:p w14:paraId="1D2C7688" w14:textId="2A90E269" w:rsidR="00093406" w:rsidRPr="00093406" w:rsidRDefault="00093406">
      <w:pPr>
        <w:pStyle w:val="FootnoteText"/>
        <w:rPr>
          <w:sz w:val="18"/>
          <w:szCs w:val="18"/>
          <w:lang w:bidi="fa-IR"/>
        </w:rPr>
      </w:pPr>
      <w:r w:rsidRPr="00093406">
        <w:rPr>
          <w:rStyle w:val="FootnoteReference"/>
          <w:sz w:val="18"/>
          <w:szCs w:val="18"/>
        </w:rPr>
        <w:footnoteRef/>
      </w:r>
      <w:r w:rsidRPr="00093406">
        <w:rPr>
          <w:sz w:val="18"/>
          <w:szCs w:val="18"/>
        </w:rPr>
        <w:t xml:space="preserve"> </w:t>
      </w:r>
      <w:r w:rsidRPr="00093406">
        <w:rPr>
          <w:sz w:val="18"/>
          <w:szCs w:val="18"/>
          <w:lang w:bidi="fa-IR"/>
        </w:rPr>
        <w:t>JD-R</w:t>
      </w:r>
    </w:p>
  </w:footnote>
  <w:footnote w:id="11">
    <w:p w14:paraId="2E68E09B" w14:textId="02962BCC" w:rsidR="00093406" w:rsidRPr="00093406" w:rsidRDefault="00093406">
      <w:pPr>
        <w:pStyle w:val="FootnoteText"/>
        <w:rPr>
          <w:sz w:val="18"/>
          <w:szCs w:val="18"/>
          <w:rtl/>
          <w:lang w:bidi="fa-IR"/>
        </w:rPr>
      </w:pPr>
      <w:r w:rsidRPr="00093406">
        <w:rPr>
          <w:rStyle w:val="FootnoteReference"/>
          <w:sz w:val="18"/>
          <w:szCs w:val="18"/>
        </w:rPr>
        <w:footnoteRef/>
      </w:r>
      <w:r w:rsidRPr="00093406">
        <w:rPr>
          <w:sz w:val="18"/>
          <w:szCs w:val="18"/>
        </w:rPr>
        <w:t xml:space="preserve"> </w:t>
      </w:r>
      <w:r w:rsidR="001A6297" w:rsidRPr="001A6297">
        <w:rPr>
          <w:sz w:val="18"/>
          <w:szCs w:val="18"/>
          <w:lang w:bidi="fa-IR"/>
        </w:rPr>
        <w:t>Task demand</w:t>
      </w:r>
    </w:p>
  </w:footnote>
  <w:footnote w:id="12">
    <w:p w14:paraId="33792256" w14:textId="1C44C0F9" w:rsidR="00093406" w:rsidRPr="00093406" w:rsidRDefault="00093406">
      <w:pPr>
        <w:pStyle w:val="FootnoteText"/>
        <w:rPr>
          <w:sz w:val="18"/>
          <w:szCs w:val="18"/>
          <w:lang w:bidi="fa-IR"/>
        </w:rPr>
      </w:pPr>
      <w:r w:rsidRPr="00093406">
        <w:rPr>
          <w:rStyle w:val="FootnoteReference"/>
          <w:sz w:val="18"/>
          <w:szCs w:val="18"/>
        </w:rPr>
        <w:footnoteRef/>
      </w:r>
      <w:r w:rsidRPr="00093406">
        <w:rPr>
          <w:sz w:val="18"/>
          <w:szCs w:val="18"/>
        </w:rPr>
        <w:t xml:space="preserve"> </w:t>
      </w:r>
      <w:r w:rsidR="00FE3F65" w:rsidRPr="00FE3F65">
        <w:rPr>
          <w:sz w:val="18"/>
          <w:szCs w:val="18"/>
          <w:lang w:bidi="fa-IR"/>
        </w:rPr>
        <w:t>Bakker</w:t>
      </w:r>
      <w:r w:rsidR="00FE3F65">
        <w:rPr>
          <w:sz w:val="18"/>
          <w:szCs w:val="18"/>
          <w:lang w:bidi="fa-IR"/>
        </w:rPr>
        <w:t xml:space="preserve"> </w:t>
      </w:r>
      <w:r w:rsidR="00FE3F65" w:rsidRPr="00FE3F65">
        <w:rPr>
          <w:sz w:val="18"/>
          <w:szCs w:val="18"/>
          <w:lang w:bidi="fa-IR"/>
        </w:rPr>
        <w:t>&amp; Demerouti</w:t>
      </w:r>
    </w:p>
  </w:footnote>
  <w:footnote w:id="13">
    <w:p w14:paraId="1EC70088" w14:textId="134BB7E3" w:rsidR="00093406" w:rsidRPr="00093406" w:rsidRDefault="00093406">
      <w:pPr>
        <w:pStyle w:val="FootnoteText"/>
        <w:rPr>
          <w:sz w:val="18"/>
          <w:szCs w:val="18"/>
          <w:rtl/>
          <w:lang w:bidi="fa-IR"/>
        </w:rPr>
      </w:pPr>
      <w:r w:rsidRPr="00093406">
        <w:rPr>
          <w:rStyle w:val="FootnoteReference"/>
          <w:sz w:val="18"/>
          <w:szCs w:val="18"/>
        </w:rPr>
        <w:footnoteRef/>
      </w:r>
      <w:r w:rsidRPr="00093406">
        <w:rPr>
          <w:sz w:val="18"/>
          <w:szCs w:val="18"/>
        </w:rPr>
        <w:t xml:space="preserve"> </w:t>
      </w:r>
      <w:r w:rsidRPr="00093406">
        <w:rPr>
          <w:sz w:val="18"/>
          <w:szCs w:val="18"/>
          <w:lang w:bidi="fa-IR"/>
        </w:rPr>
        <w:t>PricewaterhouseCoopers</w:t>
      </w:r>
    </w:p>
  </w:footnote>
  <w:footnote w:id="14">
    <w:p w14:paraId="02052F57" w14:textId="3C57FEFC" w:rsidR="00093406" w:rsidRPr="00093406" w:rsidRDefault="00093406">
      <w:pPr>
        <w:pStyle w:val="FootnoteText"/>
        <w:rPr>
          <w:rtl/>
          <w:lang w:bidi="fa-IR"/>
        </w:rPr>
      </w:pPr>
      <w:r w:rsidRPr="00093406">
        <w:rPr>
          <w:rStyle w:val="FootnoteReference"/>
          <w:sz w:val="18"/>
          <w:szCs w:val="18"/>
        </w:rPr>
        <w:footnoteRef/>
      </w:r>
      <w:r w:rsidRPr="00093406">
        <w:rPr>
          <w:sz w:val="18"/>
          <w:szCs w:val="18"/>
        </w:rPr>
        <w:t xml:space="preserve"> </w:t>
      </w:r>
      <w:r w:rsidRPr="00093406">
        <w:rPr>
          <w:rFonts w:eastAsia="Calibri"/>
          <w:sz w:val="18"/>
          <w:szCs w:val="18"/>
        </w:rPr>
        <w:t>Busy Season</w:t>
      </w:r>
    </w:p>
  </w:footnote>
  <w:footnote w:id="15">
    <w:p w14:paraId="2534637F" w14:textId="14336744" w:rsidR="00093406" w:rsidRDefault="00093406">
      <w:pPr>
        <w:pStyle w:val="FootnoteText"/>
        <w:rPr>
          <w:rtl/>
          <w:lang w:bidi="fa-IR"/>
        </w:rPr>
      </w:pPr>
      <w:r>
        <w:rPr>
          <w:rStyle w:val="FootnoteReference"/>
        </w:rPr>
        <w:footnoteRef/>
      </w:r>
      <w:r>
        <w:t xml:space="preserve"> </w:t>
      </w:r>
      <w:r w:rsidRPr="00093406">
        <w:rPr>
          <w:lang w:bidi="fa-IR"/>
        </w:rPr>
        <w:t>Dalton et al</w:t>
      </w:r>
    </w:p>
  </w:footnote>
  <w:footnote w:id="16">
    <w:p w14:paraId="43B67E96" w14:textId="77777777" w:rsidR="005A7EE3" w:rsidRDefault="005A7EE3" w:rsidP="005A7EE3">
      <w:pPr>
        <w:pStyle w:val="FootnoteText"/>
        <w:rPr>
          <w:lang w:bidi="fa-IR"/>
        </w:rPr>
      </w:pPr>
      <w:r>
        <w:rPr>
          <w:rStyle w:val="FootnoteReference"/>
        </w:rPr>
        <w:footnoteRef/>
      </w:r>
      <w:r>
        <w:t xml:space="preserve"> </w:t>
      </w:r>
      <w:r>
        <w:rPr>
          <w:lang w:bidi="fa-IR"/>
        </w:rPr>
        <w:t>Fernet and Gagne</w:t>
      </w:r>
      <w:r w:rsidRPr="00495702">
        <w:rPr>
          <w:lang w:bidi="fa-IR"/>
        </w:rPr>
        <w:t xml:space="preserve"> &amp; Austin</w:t>
      </w:r>
      <w:r>
        <w:rPr>
          <w:lang w:bidi="fa-IR"/>
        </w:rPr>
        <w:t xml:space="preserve"> </w:t>
      </w:r>
    </w:p>
  </w:footnote>
  <w:footnote w:id="17">
    <w:p w14:paraId="730940EB" w14:textId="77777777" w:rsidR="001A6297" w:rsidRPr="00AC3BB8" w:rsidRDefault="001A6297" w:rsidP="001A6297">
      <w:pPr>
        <w:pStyle w:val="FootnoteText"/>
        <w:rPr>
          <w:sz w:val="18"/>
          <w:szCs w:val="18"/>
        </w:rPr>
      </w:pPr>
      <w:r>
        <w:rPr>
          <w:rStyle w:val="FootnoteReference"/>
        </w:rPr>
        <w:footnoteRef/>
      </w:r>
      <w:r>
        <w:t xml:space="preserve"> </w:t>
      </w:r>
      <w:r w:rsidRPr="00AC3BB8">
        <w:rPr>
          <w:sz w:val="18"/>
          <w:szCs w:val="18"/>
        </w:rPr>
        <w:t>Fogarty and et al</w:t>
      </w:r>
    </w:p>
  </w:footnote>
  <w:footnote w:id="18">
    <w:p w14:paraId="37F2124E" w14:textId="1863D6FB" w:rsidR="001A6297" w:rsidRPr="00AC3BB8" w:rsidRDefault="001A6297">
      <w:pPr>
        <w:pStyle w:val="FootnoteText"/>
        <w:rPr>
          <w:sz w:val="18"/>
          <w:szCs w:val="18"/>
          <w:rtl/>
          <w:lang w:bidi="fa-IR"/>
        </w:rPr>
      </w:pPr>
      <w:r w:rsidRPr="00AC3BB8">
        <w:rPr>
          <w:rStyle w:val="FootnoteReference"/>
          <w:sz w:val="18"/>
          <w:szCs w:val="18"/>
        </w:rPr>
        <w:footnoteRef/>
      </w:r>
      <w:r w:rsidRPr="00AC3BB8">
        <w:rPr>
          <w:sz w:val="18"/>
          <w:szCs w:val="18"/>
        </w:rPr>
        <w:t xml:space="preserve"> </w:t>
      </w:r>
      <w:r w:rsidR="00D92DE3" w:rsidRPr="00AC3BB8">
        <w:rPr>
          <w:sz w:val="18"/>
          <w:szCs w:val="18"/>
          <w:lang w:bidi="fa-IR"/>
        </w:rPr>
        <w:t>Teamwork</w:t>
      </w:r>
    </w:p>
  </w:footnote>
  <w:footnote w:id="19">
    <w:p w14:paraId="3F700880" w14:textId="77777777" w:rsidR="00076149" w:rsidRPr="00AC3BB8" w:rsidRDefault="00076149" w:rsidP="00076149">
      <w:pPr>
        <w:pStyle w:val="FootnoteText"/>
        <w:rPr>
          <w:sz w:val="18"/>
          <w:szCs w:val="18"/>
        </w:rPr>
      </w:pPr>
      <w:r w:rsidRPr="00AC3BB8">
        <w:rPr>
          <w:rStyle w:val="FootnoteReference"/>
          <w:sz w:val="18"/>
          <w:szCs w:val="18"/>
        </w:rPr>
        <w:footnoteRef/>
      </w:r>
      <w:r w:rsidRPr="00AC3BB8">
        <w:rPr>
          <w:sz w:val="18"/>
          <w:szCs w:val="18"/>
        </w:rPr>
        <w:t xml:space="preserve"> Schaufeli &amp; Bakker</w:t>
      </w:r>
    </w:p>
  </w:footnote>
  <w:footnote w:id="20">
    <w:p w14:paraId="148F5977" w14:textId="434A0929" w:rsidR="001A6297" w:rsidRPr="00AC3BB8" w:rsidRDefault="001A6297">
      <w:pPr>
        <w:pStyle w:val="FootnoteText"/>
        <w:rPr>
          <w:sz w:val="18"/>
          <w:szCs w:val="18"/>
          <w:rtl/>
          <w:lang w:bidi="fa-IR"/>
        </w:rPr>
      </w:pPr>
      <w:r w:rsidRPr="00AC3BB8">
        <w:rPr>
          <w:rStyle w:val="FootnoteReference"/>
          <w:sz w:val="18"/>
          <w:szCs w:val="18"/>
        </w:rPr>
        <w:footnoteRef/>
      </w:r>
      <w:r w:rsidRPr="00AC3BB8">
        <w:rPr>
          <w:sz w:val="18"/>
          <w:szCs w:val="18"/>
        </w:rPr>
        <w:t xml:space="preserve"> Emotional</w:t>
      </w:r>
      <w:r w:rsidRPr="00AC3BB8">
        <w:rPr>
          <w:sz w:val="18"/>
          <w:szCs w:val="18"/>
          <w:lang w:bidi="fa-IR"/>
        </w:rPr>
        <w:t xml:space="preserve"> Commitment</w:t>
      </w:r>
    </w:p>
  </w:footnote>
  <w:footnote w:id="21">
    <w:p w14:paraId="64EADFEF" w14:textId="77777777" w:rsidR="00076149" w:rsidRPr="00AC3BB8" w:rsidRDefault="00076149" w:rsidP="00076149">
      <w:pPr>
        <w:pStyle w:val="FootnoteText"/>
        <w:rPr>
          <w:sz w:val="18"/>
          <w:szCs w:val="18"/>
        </w:rPr>
      </w:pPr>
      <w:r w:rsidRPr="00AC3BB8">
        <w:rPr>
          <w:rStyle w:val="FootnoteReference"/>
          <w:sz w:val="18"/>
          <w:szCs w:val="18"/>
        </w:rPr>
        <w:footnoteRef/>
      </w:r>
      <w:r w:rsidRPr="00AC3BB8">
        <w:rPr>
          <w:sz w:val="18"/>
          <w:szCs w:val="18"/>
        </w:rPr>
        <w:t xml:space="preserve"> Meyer</w:t>
      </w:r>
    </w:p>
  </w:footnote>
  <w:footnote w:id="22">
    <w:p w14:paraId="45DBA51D" w14:textId="77777777" w:rsidR="00076149" w:rsidRPr="00AC3BB8" w:rsidRDefault="00076149" w:rsidP="00076149">
      <w:pPr>
        <w:pStyle w:val="FootnoteText"/>
        <w:rPr>
          <w:sz w:val="18"/>
          <w:szCs w:val="18"/>
        </w:rPr>
      </w:pPr>
      <w:r w:rsidRPr="00AC3BB8">
        <w:rPr>
          <w:rStyle w:val="FootnoteReference"/>
          <w:sz w:val="18"/>
          <w:szCs w:val="18"/>
        </w:rPr>
        <w:footnoteRef/>
      </w:r>
      <w:r w:rsidRPr="00AC3BB8">
        <w:rPr>
          <w:sz w:val="18"/>
          <w:szCs w:val="18"/>
        </w:rPr>
        <w:t xml:space="preserve"> Wasti</w:t>
      </w:r>
    </w:p>
  </w:footnote>
  <w:footnote w:id="23">
    <w:p w14:paraId="3043B91A" w14:textId="4AA1240A" w:rsidR="00854AFB" w:rsidRPr="00AC3BB8" w:rsidRDefault="00854AFB">
      <w:pPr>
        <w:pStyle w:val="FootnoteText"/>
        <w:rPr>
          <w:sz w:val="18"/>
          <w:szCs w:val="18"/>
          <w:lang w:bidi="fa-IR"/>
        </w:rPr>
      </w:pPr>
      <w:r w:rsidRPr="00AC3BB8">
        <w:rPr>
          <w:rStyle w:val="FootnoteReference"/>
          <w:sz w:val="18"/>
          <w:szCs w:val="18"/>
        </w:rPr>
        <w:footnoteRef/>
      </w:r>
      <w:r w:rsidRPr="00AC3BB8">
        <w:rPr>
          <w:sz w:val="18"/>
          <w:szCs w:val="18"/>
        </w:rPr>
        <w:t xml:space="preserve"> </w:t>
      </w:r>
      <w:r w:rsidR="00D92DE3" w:rsidRPr="00AC3BB8">
        <w:rPr>
          <w:sz w:val="18"/>
          <w:szCs w:val="18"/>
          <w:lang w:bidi="fa-IR"/>
        </w:rPr>
        <w:t>The Dark Side of Commitment</w:t>
      </w:r>
    </w:p>
  </w:footnote>
  <w:footnote w:id="24">
    <w:p w14:paraId="1B1F3102" w14:textId="54F0FCBF" w:rsidR="00076149" w:rsidRPr="00AC3BB8" w:rsidRDefault="00076149">
      <w:pPr>
        <w:pStyle w:val="FootnoteText"/>
        <w:rPr>
          <w:sz w:val="18"/>
          <w:szCs w:val="18"/>
          <w:lang w:bidi="fa-IR"/>
        </w:rPr>
      </w:pPr>
      <w:r w:rsidRPr="00AC3BB8">
        <w:rPr>
          <w:rStyle w:val="FootnoteReference"/>
          <w:sz w:val="18"/>
          <w:szCs w:val="18"/>
        </w:rPr>
        <w:footnoteRef/>
      </w:r>
      <w:r w:rsidRPr="00AC3BB8">
        <w:rPr>
          <w:sz w:val="18"/>
          <w:szCs w:val="18"/>
        </w:rPr>
        <w:t xml:space="preserve"> </w:t>
      </w:r>
      <w:r w:rsidR="00435FCF" w:rsidRPr="00AC3BB8">
        <w:rPr>
          <w:sz w:val="18"/>
          <w:szCs w:val="18"/>
          <w:lang w:bidi="fa-IR"/>
        </w:rPr>
        <w:t>Berkovich &amp; Eyal</w:t>
      </w:r>
    </w:p>
  </w:footnote>
  <w:footnote w:id="25">
    <w:p w14:paraId="40C520D5" w14:textId="566AB67D" w:rsidR="00076149" w:rsidRPr="00AC3BB8" w:rsidRDefault="00076149">
      <w:pPr>
        <w:pStyle w:val="FootnoteText"/>
        <w:rPr>
          <w:sz w:val="18"/>
          <w:szCs w:val="18"/>
          <w:rtl/>
          <w:lang w:bidi="fa-IR"/>
        </w:rPr>
      </w:pPr>
      <w:r w:rsidRPr="00AC3BB8">
        <w:rPr>
          <w:rStyle w:val="FootnoteReference"/>
          <w:sz w:val="18"/>
          <w:szCs w:val="18"/>
        </w:rPr>
        <w:footnoteRef/>
      </w:r>
      <w:r w:rsidRPr="00AC3BB8">
        <w:rPr>
          <w:sz w:val="18"/>
          <w:szCs w:val="18"/>
        </w:rPr>
        <w:t xml:space="preserve"> </w:t>
      </w:r>
      <w:r w:rsidR="00D92DE3" w:rsidRPr="00AC3BB8">
        <w:rPr>
          <w:sz w:val="18"/>
          <w:szCs w:val="18"/>
          <w:lang w:bidi="fa-IR"/>
        </w:rPr>
        <w:t>Python-based Structural Equation Modeling (PySEM)</w:t>
      </w:r>
    </w:p>
  </w:footnote>
  <w:footnote w:id="26">
    <w:p w14:paraId="61C16529" w14:textId="69BA4F5F" w:rsidR="00076149" w:rsidRPr="00AC3BB8" w:rsidRDefault="00076149">
      <w:pPr>
        <w:pStyle w:val="FootnoteText"/>
        <w:rPr>
          <w:sz w:val="18"/>
          <w:szCs w:val="18"/>
          <w:lang w:bidi="fa-IR"/>
        </w:rPr>
      </w:pPr>
      <w:r w:rsidRPr="00AC3BB8">
        <w:rPr>
          <w:rStyle w:val="FootnoteReference"/>
          <w:sz w:val="18"/>
          <w:szCs w:val="18"/>
        </w:rPr>
        <w:footnoteRef/>
      </w:r>
      <w:r w:rsidRPr="00AC3BB8">
        <w:rPr>
          <w:sz w:val="18"/>
          <w:szCs w:val="18"/>
        </w:rPr>
        <w:t xml:space="preserve"> </w:t>
      </w:r>
      <w:proofErr w:type="spellStart"/>
      <w:r w:rsidR="00AA4A25" w:rsidRPr="00AC3BB8">
        <w:rPr>
          <w:sz w:val="18"/>
          <w:szCs w:val="18"/>
          <w:lang w:bidi="fa-IR"/>
        </w:rPr>
        <w:t>Igolkina</w:t>
      </w:r>
      <w:proofErr w:type="spellEnd"/>
      <w:r w:rsidR="00AA4A25" w:rsidRPr="00AC3BB8">
        <w:rPr>
          <w:sz w:val="18"/>
          <w:szCs w:val="18"/>
          <w:lang w:bidi="fa-IR"/>
        </w:rPr>
        <w:t xml:space="preserve"> &amp; Meshcheryakov</w:t>
      </w:r>
    </w:p>
  </w:footnote>
  <w:footnote w:id="27">
    <w:p w14:paraId="7B157188" w14:textId="77777777" w:rsidR="00A5145F" w:rsidRPr="00AC3BB8" w:rsidRDefault="00A5145F" w:rsidP="00A5145F">
      <w:pPr>
        <w:pStyle w:val="FootnoteText"/>
        <w:rPr>
          <w:sz w:val="18"/>
          <w:szCs w:val="18"/>
          <w:lang w:bidi="fa-IR"/>
        </w:rPr>
      </w:pPr>
      <w:r w:rsidRPr="00AC3BB8">
        <w:rPr>
          <w:rStyle w:val="FootnoteReference"/>
          <w:sz w:val="18"/>
          <w:szCs w:val="18"/>
        </w:rPr>
        <w:footnoteRef/>
      </w:r>
      <w:r w:rsidRPr="00AC3BB8">
        <w:rPr>
          <w:sz w:val="18"/>
          <w:szCs w:val="18"/>
        </w:rPr>
        <w:t xml:space="preserve"> </w:t>
      </w:r>
      <w:r w:rsidRPr="00AC3BB8">
        <w:rPr>
          <w:sz w:val="18"/>
          <w:szCs w:val="18"/>
          <w:lang w:bidi="fa-IR"/>
        </w:rPr>
        <w:t>Mete and et al</w:t>
      </w:r>
    </w:p>
  </w:footnote>
  <w:footnote w:id="28">
    <w:p w14:paraId="189C72C1" w14:textId="77777777" w:rsidR="00A5145F" w:rsidRPr="00AC3BB8" w:rsidRDefault="00A5145F" w:rsidP="00A5145F">
      <w:pPr>
        <w:pStyle w:val="FootnoteText"/>
        <w:rPr>
          <w:sz w:val="18"/>
          <w:szCs w:val="18"/>
        </w:rPr>
      </w:pPr>
      <w:r w:rsidRPr="00AC3BB8">
        <w:rPr>
          <w:rStyle w:val="FootnoteReference"/>
          <w:sz w:val="18"/>
          <w:szCs w:val="18"/>
        </w:rPr>
        <w:footnoteRef/>
      </w:r>
      <w:r w:rsidRPr="00AC3BB8">
        <w:rPr>
          <w:sz w:val="18"/>
          <w:szCs w:val="18"/>
        </w:rPr>
        <w:t xml:space="preserve"> Freudenberger</w:t>
      </w:r>
    </w:p>
  </w:footnote>
  <w:footnote w:id="29">
    <w:p w14:paraId="09BC5CB8" w14:textId="77777777" w:rsidR="000F40F1" w:rsidRPr="00FD2372" w:rsidRDefault="000F40F1" w:rsidP="000F40F1">
      <w:pPr>
        <w:pStyle w:val="FootnoteText"/>
        <w:rPr>
          <w:sz w:val="18"/>
          <w:szCs w:val="18"/>
        </w:rPr>
      </w:pPr>
      <w:r w:rsidRPr="00FD2372">
        <w:rPr>
          <w:rStyle w:val="FootnoteReference"/>
          <w:sz w:val="18"/>
          <w:szCs w:val="18"/>
        </w:rPr>
        <w:footnoteRef/>
      </w:r>
      <w:r w:rsidRPr="00FD2372">
        <w:rPr>
          <w:sz w:val="18"/>
          <w:szCs w:val="18"/>
        </w:rPr>
        <w:t xml:space="preserve"> Cordes &amp; Dougherty</w:t>
      </w:r>
    </w:p>
  </w:footnote>
  <w:footnote w:id="30">
    <w:p w14:paraId="3A12CAF2" w14:textId="77777777" w:rsidR="000F40F1" w:rsidRPr="00FD2372" w:rsidRDefault="000F40F1" w:rsidP="000F40F1">
      <w:pPr>
        <w:pStyle w:val="FootnoteText"/>
        <w:rPr>
          <w:sz w:val="18"/>
          <w:szCs w:val="18"/>
        </w:rPr>
      </w:pPr>
      <w:r w:rsidRPr="00FD2372">
        <w:rPr>
          <w:rStyle w:val="FootnoteReference"/>
          <w:sz w:val="18"/>
          <w:szCs w:val="18"/>
        </w:rPr>
        <w:footnoteRef/>
      </w:r>
      <w:r w:rsidRPr="00FD2372">
        <w:rPr>
          <w:sz w:val="18"/>
          <w:szCs w:val="18"/>
        </w:rPr>
        <w:t xml:space="preserve"> Torrington and Hall</w:t>
      </w:r>
    </w:p>
  </w:footnote>
  <w:footnote w:id="31">
    <w:p w14:paraId="20B5438A" w14:textId="77777777" w:rsidR="000F40F1" w:rsidRPr="00FD2372" w:rsidRDefault="000F40F1" w:rsidP="000F40F1">
      <w:pPr>
        <w:pStyle w:val="FootnoteText"/>
        <w:rPr>
          <w:sz w:val="18"/>
          <w:szCs w:val="18"/>
        </w:rPr>
      </w:pPr>
      <w:r w:rsidRPr="00FD2372">
        <w:rPr>
          <w:rStyle w:val="FootnoteReference"/>
          <w:sz w:val="18"/>
          <w:szCs w:val="18"/>
        </w:rPr>
        <w:footnoteRef/>
      </w:r>
      <w:r w:rsidRPr="00FD2372">
        <w:rPr>
          <w:sz w:val="18"/>
          <w:szCs w:val="18"/>
        </w:rPr>
        <w:t xml:space="preserve"> Slocum &amp; et al</w:t>
      </w:r>
    </w:p>
  </w:footnote>
  <w:footnote w:id="32">
    <w:p w14:paraId="439236C5" w14:textId="77777777" w:rsidR="000F40F1" w:rsidRPr="00FD2372" w:rsidRDefault="000F40F1" w:rsidP="000F40F1">
      <w:pPr>
        <w:pStyle w:val="FootnoteText"/>
        <w:rPr>
          <w:sz w:val="18"/>
          <w:szCs w:val="18"/>
        </w:rPr>
      </w:pPr>
      <w:r w:rsidRPr="00FD2372">
        <w:rPr>
          <w:rStyle w:val="FootnoteReference"/>
          <w:sz w:val="18"/>
          <w:szCs w:val="18"/>
        </w:rPr>
        <w:footnoteRef/>
      </w:r>
      <w:r w:rsidRPr="00FD2372">
        <w:rPr>
          <w:sz w:val="18"/>
          <w:szCs w:val="18"/>
        </w:rPr>
        <w:t xml:space="preserve"> Karasek</w:t>
      </w:r>
    </w:p>
  </w:footnote>
  <w:footnote w:id="33">
    <w:p w14:paraId="2F216658" w14:textId="77777777" w:rsidR="000F40F1" w:rsidRPr="00FD2372" w:rsidRDefault="000F40F1" w:rsidP="000F40F1">
      <w:pPr>
        <w:pStyle w:val="FootnoteText"/>
        <w:rPr>
          <w:sz w:val="18"/>
          <w:szCs w:val="18"/>
        </w:rPr>
      </w:pPr>
      <w:r w:rsidRPr="00FD2372">
        <w:rPr>
          <w:rStyle w:val="FootnoteReference"/>
          <w:sz w:val="18"/>
          <w:szCs w:val="18"/>
        </w:rPr>
        <w:footnoteRef/>
      </w:r>
      <w:r w:rsidRPr="00FD2372">
        <w:rPr>
          <w:sz w:val="18"/>
          <w:szCs w:val="18"/>
        </w:rPr>
        <w:t xml:space="preserve"> Loon &amp; Casimir</w:t>
      </w:r>
    </w:p>
  </w:footnote>
  <w:footnote w:id="34">
    <w:p w14:paraId="5DBC4A77" w14:textId="3A4B5A74" w:rsidR="008D42E1" w:rsidRDefault="008D42E1">
      <w:pPr>
        <w:pStyle w:val="FootnoteText"/>
        <w:rPr>
          <w:lang w:bidi="fa-IR"/>
        </w:rPr>
      </w:pPr>
      <w:r w:rsidRPr="00FD2372">
        <w:rPr>
          <w:rStyle w:val="FootnoteReference"/>
          <w:sz w:val="18"/>
          <w:szCs w:val="18"/>
        </w:rPr>
        <w:footnoteRef/>
      </w:r>
      <w:r w:rsidRPr="00FD2372">
        <w:rPr>
          <w:sz w:val="18"/>
          <w:szCs w:val="18"/>
        </w:rPr>
        <w:t xml:space="preserve"> </w:t>
      </w:r>
      <w:r w:rsidRPr="00FD2372">
        <w:rPr>
          <w:sz w:val="18"/>
          <w:szCs w:val="18"/>
          <w:lang w:bidi="fa-IR"/>
        </w:rPr>
        <w:t>Jones et al</w:t>
      </w:r>
    </w:p>
  </w:footnote>
  <w:footnote w:id="35">
    <w:p w14:paraId="139711D5" w14:textId="4724C372" w:rsidR="009C7278" w:rsidRPr="002741B4" w:rsidRDefault="009C7278">
      <w:pPr>
        <w:pStyle w:val="FootnoteText"/>
        <w:rPr>
          <w:sz w:val="18"/>
          <w:szCs w:val="18"/>
          <w:lang w:bidi="fa-IR"/>
        </w:rPr>
      </w:pPr>
      <w:r w:rsidRPr="002741B4">
        <w:rPr>
          <w:rStyle w:val="FootnoteReference"/>
          <w:sz w:val="18"/>
          <w:szCs w:val="18"/>
        </w:rPr>
        <w:footnoteRef/>
      </w:r>
      <w:r w:rsidRPr="002741B4">
        <w:rPr>
          <w:sz w:val="18"/>
          <w:szCs w:val="18"/>
        </w:rPr>
        <w:t xml:space="preserve"> </w:t>
      </w:r>
      <w:r w:rsidRPr="002741B4">
        <w:rPr>
          <w:sz w:val="18"/>
          <w:szCs w:val="18"/>
          <w:lang w:bidi="fa-IR"/>
        </w:rPr>
        <w:t>Job Resource</w:t>
      </w:r>
    </w:p>
  </w:footnote>
  <w:footnote w:id="36">
    <w:p w14:paraId="20C51D55" w14:textId="1153B315" w:rsidR="009C7278" w:rsidRPr="002741B4" w:rsidRDefault="009C7278">
      <w:pPr>
        <w:pStyle w:val="FootnoteText"/>
        <w:rPr>
          <w:sz w:val="18"/>
          <w:szCs w:val="18"/>
          <w:lang w:bidi="fa-IR"/>
        </w:rPr>
      </w:pPr>
      <w:r w:rsidRPr="002741B4">
        <w:rPr>
          <w:rStyle w:val="FootnoteReference"/>
          <w:sz w:val="18"/>
          <w:szCs w:val="18"/>
        </w:rPr>
        <w:footnoteRef/>
      </w:r>
      <w:r w:rsidRPr="002741B4">
        <w:rPr>
          <w:sz w:val="18"/>
          <w:szCs w:val="18"/>
        </w:rPr>
        <w:t xml:space="preserve"> </w:t>
      </w:r>
      <w:r w:rsidRPr="002741B4">
        <w:rPr>
          <w:sz w:val="18"/>
          <w:szCs w:val="18"/>
          <w:lang w:bidi="fa-IR"/>
        </w:rPr>
        <w:t>Sweeney &amp; Summers</w:t>
      </w:r>
    </w:p>
  </w:footnote>
  <w:footnote w:id="37">
    <w:p w14:paraId="4FDABC91" w14:textId="2B049CA6" w:rsidR="00A90F35" w:rsidRPr="00A90F35" w:rsidRDefault="00A90F35" w:rsidP="00A90F35">
      <w:pPr>
        <w:bidi w:val="0"/>
        <w:rPr>
          <w:sz w:val="18"/>
          <w:szCs w:val="18"/>
          <w:rtl/>
        </w:rPr>
      </w:pPr>
      <w:r w:rsidRPr="00A90F35">
        <w:rPr>
          <w:rStyle w:val="FootnoteReference"/>
          <w:sz w:val="18"/>
          <w:szCs w:val="18"/>
        </w:rPr>
        <w:footnoteRef/>
      </w:r>
      <w:r w:rsidRPr="00A90F35">
        <w:rPr>
          <w:sz w:val="18"/>
          <w:szCs w:val="18"/>
        </w:rPr>
        <w:t xml:space="preserve"> </w:t>
      </w:r>
      <w:r w:rsidRPr="00A90F35">
        <w:rPr>
          <w:rFonts w:eastAsia="Calibri"/>
          <w:sz w:val="18"/>
          <w:szCs w:val="18"/>
        </w:rPr>
        <w:t>Lencioni</w:t>
      </w:r>
    </w:p>
  </w:footnote>
  <w:footnote w:id="38">
    <w:p w14:paraId="6623EC3A" w14:textId="56E19679" w:rsidR="00563B4A" w:rsidRPr="00563B4A" w:rsidRDefault="00563B4A">
      <w:pPr>
        <w:pStyle w:val="FootnoteText"/>
        <w:rPr>
          <w:sz w:val="18"/>
          <w:szCs w:val="18"/>
          <w:rtl/>
          <w:lang w:bidi="fa-IR"/>
        </w:rPr>
      </w:pPr>
      <w:r w:rsidRPr="00563B4A">
        <w:rPr>
          <w:rStyle w:val="FootnoteReference"/>
          <w:sz w:val="18"/>
          <w:szCs w:val="18"/>
        </w:rPr>
        <w:footnoteRef/>
      </w:r>
      <w:r w:rsidRPr="00563B4A">
        <w:rPr>
          <w:sz w:val="18"/>
          <w:szCs w:val="18"/>
        </w:rPr>
        <w:t xml:space="preserve"> </w:t>
      </w:r>
      <w:r w:rsidRPr="00563B4A">
        <w:rPr>
          <w:rFonts w:asciiTheme="majorBidi" w:hAnsiTheme="majorBidi" w:cstheme="majorBidi"/>
          <w:sz w:val="18"/>
          <w:szCs w:val="18"/>
        </w:rPr>
        <w:t>Team Dysfunctions</w:t>
      </w:r>
    </w:p>
  </w:footnote>
  <w:footnote w:id="39">
    <w:p w14:paraId="5E2CA2CD" w14:textId="1E43FE55" w:rsidR="00563B4A" w:rsidRPr="00563B4A" w:rsidRDefault="00563B4A">
      <w:pPr>
        <w:pStyle w:val="FootnoteText"/>
        <w:rPr>
          <w:sz w:val="18"/>
          <w:szCs w:val="18"/>
          <w:rtl/>
          <w:lang w:bidi="fa-IR"/>
        </w:rPr>
      </w:pPr>
      <w:r w:rsidRPr="00563B4A">
        <w:rPr>
          <w:rStyle w:val="FootnoteReference"/>
          <w:sz w:val="18"/>
          <w:szCs w:val="18"/>
        </w:rPr>
        <w:footnoteRef/>
      </w:r>
      <w:r w:rsidRPr="00563B4A">
        <w:rPr>
          <w:sz w:val="18"/>
          <w:szCs w:val="18"/>
        </w:rPr>
        <w:t xml:space="preserve"> </w:t>
      </w:r>
      <w:r w:rsidRPr="00563B4A">
        <w:rPr>
          <w:rFonts w:asciiTheme="majorBidi" w:hAnsiTheme="majorBidi" w:cstheme="majorBidi"/>
          <w:sz w:val="18"/>
          <w:szCs w:val="18"/>
        </w:rPr>
        <w:t>Absence of Trust</w:t>
      </w:r>
    </w:p>
  </w:footnote>
  <w:footnote w:id="40">
    <w:p w14:paraId="564CF805" w14:textId="0F21DC40" w:rsidR="00563B4A" w:rsidRPr="00563B4A" w:rsidRDefault="00563B4A">
      <w:pPr>
        <w:pStyle w:val="FootnoteText"/>
        <w:rPr>
          <w:sz w:val="18"/>
          <w:szCs w:val="18"/>
          <w:rtl/>
          <w:lang w:bidi="fa-IR"/>
        </w:rPr>
      </w:pPr>
      <w:r w:rsidRPr="00563B4A">
        <w:rPr>
          <w:rStyle w:val="FootnoteReference"/>
          <w:sz w:val="18"/>
          <w:szCs w:val="18"/>
        </w:rPr>
        <w:footnoteRef/>
      </w:r>
      <w:r w:rsidRPr="00563B4A">
        <w:rPr>
          <w:sz w:val="18"/>
          <w:szCs w:val="18"/>
        </w:rPr>
        <w:t xml:space="preserve"> </w:t>
      </w:r>
      <w:r w:rsidRPr="00563B4A">
        <w:rPr>
          <w:rFonts w:asciiTheme="majorBidi" w:hAnsiTheme="majorBidi" w:cstheme="majorBidi"/>
          <w:sz w:val="18"/>
          <w:szCs w:val="18"/>
        </w:rPr>
        <w:t>Fear of Conflict</w:t>
      </w:r>
    </w:p>
  </w:footnote>
  <w:footnote w:id="41">
    <w:p w14:paraId="18672622" w14:textId="11BE7D02" w:rsidR="00563B4A" w:rsidRPr="00563B4A" w:rsidRDefault="00563B4A">
      <w:pPr>
        <w:pStyle w:val="FootnoteText"/>
        <w:rPr>
          <w:sz w:val="18"/>
          <w:szCs w:val="18"/>
          <w:rtl/>
          <w:lang w:bidi="fa-IR"/>
        </w:rPr>
      </w:pPr>
      <w:r w:rsidRPr="00563B4A">
        <w:rPr>
          <w:rStyle w:val="FootnoteReference"/>
          <w:sz w:val="18"/>
          <w:szCs w:val="18"/>
        </w:rPr>
        <w:footnoteRef/>
      </w:r>
      <w:r w:rsidRPr="00563B4A">
        <w:rPr>
          <w:sz w:val="18"/>
          <w:szCs w:val="18"/>
        </w:rPr>
        <w:t xml:space="preserve"> </w:t>
      </w:r>
      <w:r w:rsidRPr="00563B4A">
        <w:rPr>
          <w:rFonts w:asciiTheme="majorBidi" w:hAnsiTheme="majorBidi" w:cstheme="majorBidi"/>
          <w:sz w:val="18"/>
          <w:szCs w:val="18"/>
        </w:rPr>
        <w:t>Lack of Commitment</w:t>
      </w:r>
    </w:p>
  </w:footnote>
  <w:footnote w:id="42">
    <w:p w14:paraId="53A36344" w14:textId="44F00188" w:rsidR="00563B4A" w:rsidRPr="00563B4A" w:rsidRDefault="00563B4A">
      <w:pPr>
        <w:pStyle w:val="FootnoteText"/>
        <w:rPr>
          <w:sz w:val="18"/>
          <w:szCs w:val="18"/>
          <w:rtl/>
          <w:lang w:bidi="fa-IR"/>
        </w:rPr>
      </w:pPr>
      <w:r w:rsidRPr="00563B4A">
        <w:rPr>
          <w:rStyle w:val="FootnoteReference"/>
          <w:sz w:val="18"/>
          <w:szCs w:val="18"/>
        </w:rPr>
        <w:footnoteRef/>
      </w:r>
      <w:r w:rsidRPr="00563B4A">
        <w:rPr>
          <w:sz w:val="18"/>
          <w:szCs w:val="18"/>
        </w:rPr>
        <w:t xml:space="preserve"> </w:t>
      </w:r>
      <w:r w:rsidRPr="00563B4A">
        <w:rPr>
          <w:rFonts w:asciiTheme="majorBidi" w:hAnsiTheme="majorBidi" w:cstheme="majorBidi"/>
          <w:sz w:val="18"/>
          <w:szCs w:val="18"/>
        </w:rPr>
        <w:t>Avoidance of Accountability</w:t>
      </w:r>
    </w:p>
  </w:footnote>
  <w:footnote w:id="43">
    <w:p w14:paraId="3ADD8F30" w14:textId="5D226D80" w:rsidR="00563B4A" w:rsidRDefault="00563B4A">
      <w:pPr>
        <w:pStyle w:val="FootnoteText"/>
        <w:rPr>
          <w:lang w:bidi="fa-IR"/>
        </w:rPr>
      </w:pPr>
      <w:r w:rsidRPr="00563B4A">
        <w:rPr>
          <w:rStyle w:val="FootnoteReference"/>
          <w:sz w:val="18"/>
          <w:szCs w:val="18"/>
        </w:rPr>
        <w:footnoteRef/>
      </w:r>
      <w:r w:rsidRPr="00563B4A">
        <w:rPr>
          <w:sz w:val="18"/>
          <w:szCs w:val="18"/>
        </w:rPr>
        <w:t xml:space="preserve"> </w:t>
      </w:r>
      <w:r w:rsidRPr="00563B4A">
        <w:rPr>
          <w:rFonts w:asciiTheme="majorBidi" w:hAnsiTheme="majorBidi" w:cstheme="majorBidi"/>
          <w:sz w:val="18"/>
          <w:szCs w:val="18"/>
        </w:rPr>
        <w:t>Inattention to Results</w:t>
      </w:r>
    </w:p>
  </w:footnote>
  <w:footnote w:id="44">
    <w:p w14:paraId="52C5A3A7" w14:textId="66A1D755" w:rsidR="00A90F35" w:rsidRDefault="00A90F35" w:rsidP="00A90F35">
      <w:pPr>
        <w:bidi w:val="0"/>
        <w:rPr>
          <w:rtl/>
        </w:rPr>
      </w:pPr>
      <w:r w:rsidRPr="00A90F35">
        <w:rPr>
          <w:rStyle w:val="FootnoteReference"/>
          <w:sz w:val="18"/>
          <w:szCs w:val="18"/>
        </w:rPr>
        <w:footnoteRef/>
      </w:r>
      <w:r w:rsidRPr="00A90F35">
        <w:rPr>
          <w:sz w:val="18"/>
          <w:szCs w:val="18"/>
        </w:rPr>
        <w:t xml:space="preserve"> </w:t>
      </w:r>
      <w:r w:rsidRPr="00A90F35">
        <w:rPr>
          <w:rFonts w:eastAsia="Calibri"/>
          <w:sz w:val="18"/>
          <w:szCs w:val="18"/>
        </w:rPr>
        <w:t>Edmondson</w:t>
      </w:r>
    </w:p>
  </w:footnote>
  <w:footnote w:id="45">
    <w:p w14:paraId="4679744E" w14:textId="1845731B" w:rsidR="00A90F35" w:rsidRDefault="00A90F35">
      <w:pPr>
        <w:pStyle w:val="FootnoteText"/>
        <w:rPr>
          <w:rtl/>
          <w:lang w:bidi="fa-IR"/>
        </w:rPr>
      </w:pPr>
      <w:r>
        <w:rPr>
          <w:rStyle w:val="FootnoteReference"/>
        </w:rPr>
        <w:footnoteRef/>
      </w:r>
      <w:r>
        <w:t xml:space="preserve"> </w:t>
      </w:r>
      <w:r w:rsidRPr="00A90F35">
        <w:rPr>
          <w:rFonts w:eastAsia="Calibri"/>
          <w:sz w:val="18"/>
          <w:szCs w:val="18"/>
        </w:rPr>
        <w:t>Iswari</w:t>
      </w:r>
    </w:p>
  </w:footnote>
  <w:footnote w:id="46">
    <w:p w14:paraId="0D5FD4F8" w14:textId="231AF125" w:rsidR="00A90F35" w:rsidRDefault="00A90F35">
      <w:pPr>
        <w:pStyle w:val="FootnoteText"/>
        <w:rPr>
          <w:rtl/>
          <w:lang w:bidi="fa-IR"/>
        </w:rPr>
      </w:pPr>
      <w:r>
        <w:rPr>
          <w:rStyle w:val="FootnoteReference"/>
        </w:rPr>
        <w:footnoteRef/>
      </w:r>
      <w:r>
        <w:t xml:space="preserve"> </w:t>
      </w:r>
      <w:r w:rsidRPr="00A90F35">
        <w:rPr>
          <w:rFonts w:eastAsia="Calibri"/>
          <w:sz w:val="18"/>
          <w:szCs w:val="18"/>
        </w:rPr>
        <w:t>Fogarty et al</w:t>
      </w:r>
    </w:p>
  </w:footnote>
  <w:footnote w:id="47">
    <w:p w14:paraId="53056353" w14:textId="59C3F7BB" w:rsidR="00A90F35" w:rsidRDefault="00A90F35">
      <w:pPr>
        <w:pStyle w:val="FootnoteText"/>
        <w:rPr>
          <w:rtl/>
          <w:lang w:bidi="fa-IR"/>
        </w:rPr>
      </w:pPr>
      <w:r>
        <w:rPr>
          <w:rStyle w:val="FootnoteReference"/>
        </w:rPr>
        <w:footnoteRef/>
      </w:r>
      <w:r>
        <w:t xml:space="preserve"> </w:t>
      </w:r>
      <w:r w:rsidRPr="00A90F35">
        <w:rPr>
          <w:rFonts w:eastAsia="Calibri"/>
          <w:sz w:val="18"/>
          <w:szCs w:val="18"/>
        </w:rPr>
        <w:t>Dietz et al</w:t>
      </w:r>
    </w:p>
  </w:footnote>
  <w:footnote w:id="48">
    <w:p w14:paraId="6EFFCFFD" w14:textId="77777777" w:rsidR="000F4909" w:rsidRPr="002741B4" w:rsidRDefault="000F4909" w:rsidP="000F4909">
      <w:pPr>
        <w:pStyle w:val="FootnoteText"/>
        <w:rPr>
          <w:sz w:val="18"/>
          <w:szCs w:val="18"/>
        </w:rPr>
      </w:pPr>
      <w:r w:rsidRPr="002741B4">
        <w:rPr>
          <w:rStyle w:val="FootnoteReference"/>
          <w:sz w:val="18"/>
          <w:szCs w:val="18"/>
        </w:rPr>
        <w:footnoteRef/>
      </w:r>
      <w:r w:rsidRPr="002741B4">
        <w:rPr>
          <w:sz w:val="18"/>
          <w:szCs w:val="18"/>
        </w:rPr>
        <w:t xml:space="preserve"> Mowday and Porter</w:t>
      </w:r>
    </w:p>
  </w:footnote>
  <w:footnote w:id="49">
    <w:p w14:paraId="75D37348" w14:textId="77777777" w:rsidR="000F4909" w:rsidRPr="002741B4" w:rsidRDefault="000F4909" w:rsidP="000F4909">
      <w:pPr>
        <w:pStyle w:val="FootnoteText"/>
        <w:rPr>
          <w:sz w:val="18"/>
          <w:szCs w:val="18"/>
        </w:rPr>
      </w:pPr>
      <w:r w:rsidRPr="002741B4">
        <w:rPr>
          <w:rStyle w:val="FootnoteReference"/>
          <w:sz w:val="18"/>
          <w:szCs w:val="18"/>
        </w:rPr>
        <w:footnoteRef/>
      </w:r>
      <w:r w:rsidRPr="002741B4">
        <w:rPr>
          <w:sz w:val="18"/>
          <w:szCs w:val="18"/>
        </w:rPr>
        <w:t xml:space="preserve"> Meyer &amp; Allen</w:t>
      </w:r>
    </w:p>
  </w:footnote>
  <w:footnote w:id="50">
    <w:p w14:paraId="12C6E8EA" w14:textId="77777777" w:rsidR="000F4909" w:rsidRPr="002741B4" w:rsidRDefault="000F4909" w:rsidP="000F4909">
      <w:pPr>
        <w:pStyle w:val="FootnoteText"/>
        <w:rPr>
          <w:rFonts w:asciiTheme="majorBidi" w:hAnsiTheme="majorBidi" w:cstheme="majorBidi"/>
          <w:sz w:val="18"/>
          <w:szCs w:val="18"/>
          <w:lang w:bidi="fa-IR"/>
        </w:rPr>
      </w:pPr>
      <w:r w:rsidRPr="002741B4">
        <w:rPr>
          <w:rStyle w:val="FootnoteReference"/>
          <w:rFonts w:asciiTheme="majorBidi" w:hAnsiTheme="majorBidi" w:cstheme="majorBidi"/>
          <w:sz w:val="18"/>
          <w:szCs w:val="18"/>
        </w:rPr>
        <w:footnoteRef/>
      </w:r>
      <w:r w:rsidRPr="002741B4">
        <w:rPr>
          <w:rFonts w:asciiTheme="majorBidi" w:hAnsiTheme="majorBidi" w:cstheme="majorBidi"/>
          <w:sz w:val="18"/>
          <w:szCs w:val="18"/>
        </w:rPr>
        <w:t xml:space="preserve"> </w:t>
      </w:r>
      <w:r w:rsidRPr="002741B4">
        <w:rPr>
          <w:rFonts w:asciiTheme="majorBidi" w:hAnsiTheme="majorBidi" w:cstheme="majorBidi"/>
          <w:sz w:val="18"/>
          <w:szCs w:val="18"/>
          <w:lang w:bidi="fa-IR"/>
        </w:rPr>
        <w:t>Meyer and et al</w:t>
      </w:r>
    </w:p>
  </w:footnote>
  <w:footnote w:id="51">
    <w:p w14:paraId="52CCFC35" w14:textId="77777777" w:rsidR="000F4909" w:rsidRPr="002741B4" w:rsidRDefault="000F4909" w:rsidP="000F4909">
      <w:pPr>
        <w:pStyle w:val="FootnoteText"/>
        <w:rPr>
          <w:rFonts w:asciiTheme="majorBidi" w:hAnsiTheme="majorBidi" w:cstheme="majorBidi"/>
          <w:sz w:val="18"/>
          <w:szCs w:val="18"/>
          <w:rtl/>
          <w:lang w:bidi="fa-IR"/>
        </w:rPr>
      </w:pPr>
      <w:r w:rsidRPr="002741B4">
        <w:rPr>
          <w:rStyle w:val="FootnoteReference"/>
          <w:rFonts w:asciiTheme="majorBidi" w:hAnsiTheme="majorBidi" w:cstheme="majorBidi"/>
          <w:sz w:val="18"/>
          <w:szCs w:val="18"/>
        </w:rPr>
        <w:footnoteRef/>
      </w:r>
      <w:r w:rsidRPr="002741B4">
        <w:rPr>
          <w:rFonts w:asciiTheme="majorBidi" w:hAnsiTheme="majorBidi" w:cstheme="majorBidi"/>
          <w:sz w:val="18"/>
          <w:szCs w:val="18"/>
        </w:rPr>
        <w:t xml:space="preserve"> Cohen &amp; et al</w:t>
      </w:r>
    </w:p>
  </w:footnote>
  <w:footnote w:id="52">
    <w:p w14:paraId="78AE9702" w14:textId="02A5482D" w:rsidR="000F4909" w:rsidRPr="002741B4" w:rsidRDefault="000F4909">
      <w:pPr>
        <w:pStyle w:val="FootnoteText"/>
        <w:rPr>
          <w:sz w:val="18"/>
          <w:szCs w:val="18"/>
          <w:lang w:bidi="fa-IR"/>
        </w:rPr>
      </w:pPr>
      <w:r w:rsidRPr="002741B4">
        <w:rPr>
          <w:rStyle w:val="FootnoteReference"/>
          <w:sz w:val="18"/>
          <w:szCs w:val="18"/>
        </w:rPr>
        <w:footnoteRef/>
      </w:r>
      <w:r w:rsidRPr="002741B4">
        <w:rPr>
          <w:sz w:val="18"/>
          <w:szCs w:val="18"/>
        </w:rPr>
        <w:t xml:space="preserve"> </w:t>
      </w:r>
      <w:r w:rsidRPr="002741B4">
        <w:rPr>
          <w:sz w:val="18"/>
          <w:szCs w:val="18"/>
          <w:lang w:bidi="fa-IR"/>
        </w:rPr>
        <w:t>Herda &amp; Lavelle</w:t>
      </w:r>
    </w:p>
  </w:footnote>
  <w:footnote w:id="53">
    <w:p w14:paraId="27D10B02" w14:textId="6557AA44" w:rsidR="007559DC" w:rsidRPr="0053196F" w:rsidRDefault="007559DC">
      <w:pPr>
        <w:pStyle w:val="FootnoteText"/>
        <w:rPr>
          <w:sz w:val="18"/>
          <w:szCs w:val="18"/>
          <w:rtl/>
          <w:lang w:bidi="fa-IR"/>
        </w:rPr>
      </w:pPr>
      <w:r w:rsidRPr="0053196F">
        <w:rPr>
          <w:rStyle w:val="FootnoteReference"/>
          <w:sz w:val="18"/>
          <w:szCs w:val="18"/>
        </w:rPr>
        <w:footnoteRef/>
      </w:r>
      <w:r w:rsidRPr="0053196F">
        <w:rPr>
          <w:sz w:val="18"/>
          <w:szCs w:val="18"/>
        </w:rPr>
        <w:t xml:space="preserve"> </w:t>
      </w:r>
      <w:r w:rsidRPr="0053196F">
        <w:rPr>
          <w:sz w:val="18"/>
          <w:szCs w:val="18"/>
          <w:lang w:bidi="fa-IR"/>
        </w:rPr>
        <w:t>Aoife et al</w:t>
      </w:r>
    </w:p>
  </w:footnote>
  <w:footnote w:id="54">
    <w:p w14:paraId="1C0782CC" w14:textId="7F228102" w:rsidR="007559DC" w:rsidRPr="0053196F" w:rsidRDefault="007559DC">
      <w:pPr>
        <w:pStyle w:val="FootnoteText"/>
        <w:rPr>
          <w:sz w:val="18"/>
          <w:szCs w:val="18"/>
          <w:rtl/>
          <w:lang w:bidi="fa-IR"/>
        </w:rPr>
      </w:pPr>
      <w:r w:rsidRPr="0053196F">
        <w:rPr>
          <w:rStyle w:val="FootnoteReference"/>
          <w:sz w:val="18"/>
          <w:szCs w:val="18"/>
        </w:rPr>
        <w:footnoteRef/>
      </w:r>
      <w:r w:rsidRPr="0053196F">
        <w:rPr>
          <w:sz w:val="18"/>
          <w:szCs w:val="18"/>
        </w:rPr>
        <w:t xml:space="preserve"> </w:t>
      </w:r>
      <w:proofErr w:type="spellStart"/>
      <w:r w:rsidR="00BF65BF" w:rsidRPr="0053196F">
        <w:rPr>
          <w:sz w:val="18"/>
          <w:szCs w:val="18"/>
          <w:lang w:bidi="fa-IR"/>
        </w:rPr>
        <w:t>Wicaksana</w:t>
      </w:r>
      <w:proofErr w:type="spellEnd"/>
      <w:r w:rsidR="00BF65BF" w:rsidRPr="0053196F">
        <w:rPr>
          <w:sz w:val="18"/>
          <w:szCs w:val="18"/>
          <w:lang w:bidi="fa-IR"/>
        </w:rPr>
        <w:t xml:space="preserve"> &amp; </w:t>
      </w:r>
      <w:proofErr w:type="spellStart"/>
      <w:r w:rsidR="00BF65BF" w:rsidRPr="0053196F">
        <w:rPr>
          <w:sz w:val="18"/>
          <w:szCs w:val="18"/>
          <w:lang w:bidi="fa-IR"/>
        </w:rPr>
        <w:t>Wijayanti</w:t>
      </w:r>
      <w:proofErr w:type="spellEnd"/>
    </w:p>
  </w:footnote>
  <w:footnote w:id="55">
    <w:p w14:paraId="5056841F" w14:textId="3A307603" w:rsidR="00522C08" w:rsidRPr="0053196F" w:rsidRDefault="00522C08">
      <w:pPr>
        <w:pStyle w:val="FootnoteText"/>
        <w:rPr>
          <w:sz w:val="18"/>
          <w:szCs w:val="18"/>
          <w:lang w:bidi="fa-IR"/>
        </w:rPr>
      </w:pPr>
      <w:r w:rsidRPr="0053196F">
        <w:rPr>
          <w:rStyle w:val="FootnoteReference"/>
          <w:sz w:val="18"/>
          <w:szCs w:val="18"/>
        </w:rPr>
        <w:footnoteRef/>
      </w:r>
      <w:r w:rsidRPr="0053196F">
        <w:rPr>
          <w:sz w:val="18"/>
          <w:szCs w:val="18"/>
        </w:rPr>
        <w:t xml:space="preserve"> </w:t>
      </w:r>
      <w:r w:rsidRPr="0053196F">
        <w:rPr>
          <w:sz w:val="18"/>
          <w:szCs w:val="18"/>
          <w:lang w:bidi="fa-IR"/>
        </w:rPr>
        <w:t>Conceição &amp; Ferreira</w:t>
      </w:r>
    </w:p>
  </w:footnote>
  <w:footnote w:id="56">
    <w:p w14:paraId="06373245" w14:textId="16B2A209" w:rsidR="007559DC" w:rsidRPr="0053196F" w:rsidRDefault="007559DC">
      <w:pPr>
        <w:pStyle w:val="FootnoteText"/>
        <w:rPr>
          <w:sz w:val="18"/>
          <w:szCs w:val="18"/>
          <w:rtl/>
          <w:lang w:bidi="fa-IR"/>
        </w:rPr>
      </w:pPr>
      <w:r w:rsidRPr="0053196F">
        <w:rPr>
          <w:rStyle w:val="FootnoteReference"/>
          <w:sz w:val="18"/>
          <w:szCs w:val="18"/>
        </w:rPr>
        <w:footnoteRef/>
      </w:r>
      <w:r w:rsidRPr="0053196F">
        <w:rPr>
          <w:sz w:val="18"/>
          <w:szCs w:val="18"/>
        </w:rPr>
        <w:t xml:space="preserve"> </w:t>
      </w:r>
      <w:r w:rsidR="00070D8A" w:rsidRPr="0053196F">
        <w:rPr>
          <w:sz w:val="18"/>
          <w:szCs w:val="18"/>
          <w:lang w:bidi="fa-IR"/>
        </w:rPr>
        <w:t>Khan et al</w:t>
      </w:r>
    </w:p>
  </w:footnote>
  <w:footnote w:id="57">
    <w:p w14:paraId="2796C513" w14:textId="77777777" w:rsidR="00C900D1" w:rsidRPr="0053196F" w:rsidRDefault="00C900D1" w:rsidP="00C900D1">
      <w:pPr>
        <w:pStyle w:val="FootnoteText"/>
        <w:rPr>
          <w:rFonts w:asciiTheme="majorBidi" w:hAnsiTheme="majorBidi" w:cstheme="majorBidi"/>
          <w:sz w:val="18"/>
          <w:szCs w:val="18"/>
          <w:lang w:bidi="fa-IR"/>
        </w:rPr>
      </w:pPr>
      <w:r w:rsidRPr="0053196F">
        <w:rPr>
          <w:rStyle w:val="FootnoteReference"/>
          <w:rFonts w:asciiTheme="majorBidi" w:hAnsiTheme="majorBidi" w:cstheme="majorBidi"/>
          <w:sz w:val="18"/>
          <w:szCs w:val="18"/>
        </w:rPr>
        <w:footnoteRef/>
      </w:r>
      <w:r w:rsidRPr="0053196F">
        <w:rPr>
          <w:rFonts w:asciiTheme="majorBidi" w:hAnsiTheme="majorBidi" w:cstheme="majorBidi"/>
          <w:sz w:val="18"/>
          <w:szCs w:val="18"/>
        </w:rPr>
        <w:t xml:space="preserve"> </w:t>
      </w:r>
      <w:r w:rsidRPr="0053196F">
        <w:rPr>
          <w:rFonts w:asciiTheme="majorBidi" w:hAnsiTheme="majorBidi" w:cstheme="majorBidi"/>
          <w:sz w:val="18"/>
          <w:szCs w:val="18"/>
          <w:lang w:bidi="fa-IR"/>
        </w:rPr>
        <w:t xml:space="preserve">Yustina and </w:t>
      </w:r>
      <w:proofErr w:type="spellStart"/>
      <w:r w:rsidRPr="0053196F">
        <w:rPr>
          <w:rFonts w:asciiTheme="majorBidi" w:hAnsiTheme="majorBidi" w:cstheme="majorBidi"/>
          <w:sz w:val="18"/>
          <w:szCs w:val="18"/>
          <w:lang w:bidi="fa-IR"/>
        </w:rPr>
        <w:t>Valerina</w:t>
      </w:r>
      <w:proofErr w:type="spellEnd"/>
    </w:p>
  </w:footnote>
  <w:footnote w:id="58">
    <w:p w14:paraId="5E1328EA" w14:textId="3509401C" w:rsidR="00B20931" w:rsidRPr="0095745A" w:rsidRDefault="00B20931" w:rsidP="00B20931">
      <w:pPr>
        <w:pStyle w:val="FootnoteText"/>
        <w:rPr>
          <w:sz w:val="18"/>
          <w:szCs w:val="18"/>
          <w:lang w:bidi="fa-IR"/>
        </w:rPr>
      </w:pPr>
      <w:r w:rsidRPr="0095745A">
        <w:rPr>
          <w:rStyle w:val="FootnoteReference"/>
          <w:rFonts w:asciiTheme="majorBidi" w:hAnsiTheme="majorBidi" w:cstheme="majorBidi"/>
          <w:sz w:val="18"/>
          <w:szCs w:val="18"/>
        </w:rPr>
        <w:footnoteRef/>
      </w:r>
      <w:r w:rsidRPr="0095745A">
        <w:rPr>
          <w:rFonts w:asciiTheme="majorBidi" w:hAnsiTheme="majorBidi" w:cstheme="majorBidi"/>
          <w:sz w:val="18"/>
          <w:szCs w:val="18"/>
        </w:rPr>
        <w:t xml:space="preserve"> </w:t>
      </w:r>
      <w:proofErr w:type="spellStart"/>
      <w:r w:rsidRPr="0095745A">
        <w:rPr>
          <w:rFonts w:asciiTheme="majorBidi" w:hAnsiTheme="majorBidi" w:cstheme="majorBidi"/>
          <w:sz w:val="18"/>
          <w:szCs w:val="18"/>
          <w:lang w:bidi="fa-IR"/>
        </w:rPr>
        <w:t>Alshbail</w:t>
      </w:r>
      <w:proofErr w:type="spellEnd"/>
      <w:r w:rsidRPr="0095745A">
        <w:rPr>
          <w:rFonts w:asciiTheme="majorBidi" w:hAnsiTheme="majorBidi" w:cstheme="majorBidi"/>
          <w:sz w:val="18"/>
          <w:szCs w:val="18"/>
          <w:lang w:bidi="fa-IR"/>
        </w:rPr>
        <w:t xml:space="preserve"> et al</w:t>
      </w:r>
    </w:p>
  </w:footnote>
  <w:footnote w:id="59">
    <w:p w14:paraId="20158FFF" w14:textId="77777777" w:rsidR="00F40EF9" w:rsidRPr="0095745A" w:rsidRDefault="00F40EF9" w:rsidP="005A2463">
      <w:pPr>
        <w:pStyle w:val="FootnoteText"/>
        <w:rPr>
          <w:sz w:val="18"/>
          <w:szCs w:val="18"/>
          <w:lang w:bidi="fa-IR"/>
        </w:rPr>
      </w:pPr>
      <w:r w:rsidRPr="0095745A">
        <w:rPr>
          <w:rStyle w:val="FootnoteReference"/>
          <w:sz w:val="18"/>
          <w:szCs w:val="18"/>
        </w:rPr>
        <w:footnoteRef/>
      </w:r>
      <w:r w:rsidRPr="0095745A">
        <w:rPr>
          <w:sz w:val="18"/>
          <w:szCs w:val="18"/>
        </w:rPr>
        <w:t xml:space="preserve"> </w:t>
      </w:r>
      <w:r w:rsidRPr="0095745A">
        <w:rPr>
          <w:sz w:val="18"/>
          <w:szCs w:val="18"/>
          <w:lang w:bidi="fa-IR"/>
        </w:rPr>
        <w:t xml:space="preserve">Laila and </w:t>
      </w:r>
      <w:r w:rsidR="005A2463" w:rsidRPr="0095745A">
        <w:rPr>
          <w:sz w:val="18"/>
          <w:szCs w:val="18"/>
          <w:lang w:bidi="fa-IR"/>
        </w:rPr>
        <w:t>Hanif</w:t>
      </w:r>
    </w:p>
  </w:footnote>
  <w:footnote w:id="60">
    <w:p w14:paraId="7641EE31" w14:textId="3EED46D8" w:rsidR="004B5500" w:rsidRPr="0095745A" w:rsidRDefault="004B5500">
      <w:pPr>
        <w:pStyle w:val="FootnoteText"/>
        <w:rPr>
          <w:sz w:val="18"/>
          <w:szCs w:val="18"/>
          <w:lang w:bidi="fa-IR"/>
        </w:rPr>
      </w:pPr>
      <w:r w:rsidRPr="0095745A">
        <w:rPr>
          <w:rStyle w:val="FootnoteReference"/>
          <w:sz w:val="18"/>
          <w:szCs w:val="18"/>
        </w:rPr>
        <w:footnoteRef/>
      </w:r>
      <w:r w:rsidRPr="0095745A">
        <w:rPr>
          <w:sz w:val="18"/>
          <w:szCs w:val="18"/>
        </w:rPr>
        <w:t xml:space="preserve"> </w:t>
      </w:r>
      <w:r w:rsidRPr="0095745A">
        <w:rPr>
          <w:sz w:val="18"/>
          <w:szCs w:val="18"/>
          <w:lang w:bidi="fa-IR"/>
        </w:rPr>
        <w:t>Byrne</w:t>
      </w:r>
      <w:r w:rsidR="004B09F8" w:rsidRPr="0095745A">
        <w:rPr>
          <w:sz w:val="18"/>
          <w:szCs w:val="18"/>
          <w:lang w:bidi="fa-IR"/>
        </w:rPr>
        <w:t xml:space="preserve"> et al</w:t>
      </w:r>
    </w:p>
  </w:footnote>
  <w:footnote w:id="61">
    <w:p w14:paraId="5A5BD5B8" w14:textId="4D53B314" w:rsidR="004B09F8" w:rsidRPr="0095745A" w:rsidRDefault="004B09F8">
      <w:pPr>
        <w:pStyle w:val="FootnoteText"/>
        <w:rPr>
          <w:sz w:val="18"/>
          <w:szCs w:val="18"/>
        </w:rPr>
      </w:pPr>
      <w:r w:rsidRPr="0095745A">
        <w:rPr>
          <w:rStyle w:val="FootnoteReference"/>
          <w:sz w:val="18"/>
          <w:szCs w:val="18"/>
        </w:rPr>
        <w:footnoteRef/>
      </w:r>
      <w:r w:rsidRPr="0095745A">
        <w:rPr>
          <w:sz w:val="18"/>
          <w:szCs w:val="18"/>
        </w:rPr>
        <w:t xml:space="preserve"> Jones et al</w:t>
      </w:r>
    </w:p>
  </w:footnote>
  <w:footnote w:id="62">
    <w:p w14:paraId="1022E0DE" w14:textId="77777777" w:rsidR="008B00E1" w:rsidRPr="0095745A" w:rsidRDefault="008B00E1" w:rsidP="009E3522">
      <w:pPr>
        <w:pStyle w:val="FootnoteText"/>
        <w:rPr>
          <w:sz w:val="18"/>
          <w:szCs w:val="18"/>
        </w:rPr>
      </w:pPr>
      <w:r w:rsidRPr="0095745A">
        <w:rPr>
          <w:rStyle w:val="FootnoteReference"/>
          <w:sz w:val="18"/>
          <w:szCs w:val="18"/>
        </w:rPr>
        <w:footnoteRef/>
      </w:r>
      <w:r w:rsidRPr="0095745A">
        <w:rPr>
          <w:sz w:val="18"/>
          <w:szCs w:val="18"/>
        </w:rPr>
        <w:t xml:space="preserve"> </w:t>
      </w:r>
      <w:r w:rsidR="009E3522" w:rsidRPr="0095745A">
        <w:rPr>
          <w:sz w:val="18"/>
          <w:szCs w:val="18"/>
        </w:rPr>
        <w:t>Fogarty &amp; Kalbers</w:t>
      </w:r>
    </w:p>
  </w:footnote>
  <w:footnote w:id="63">
    <w:p w14:paraId="69D53816" w14:textId="77777777" w:rsidR="00404E29" w:rsidRDefault="00404E29" w:rsidP="00404E29">
      <w:pPr>
        <w:pStyle w:val="FootnoteText"/>
      </w:pPr>
      <w:r>
        <w:rPr>
          <w:rStyle w:val="FootnoteReference"/>
        </w:rPr>
        <w:footnoteRef/>
      </w:r>
      <w:r w:rsidRPr="00E70978">
        <w:t>Schaufeli</w:t>
      </w:r>
      <w:r>
        <w:t xml:space="preserve"> </w:t>
      </w:r>
      <w:r w:rsidRPr="00E70978">
        <w:t xml:space="preserve">&amp; Van </w:t>
      </w:r>
      <w:proofErr w:type="spellStart"/>
      <w:r w:rsidRPr="00E70978">
        <w:t>Dierendonck</w:t>
      </w:r>
      <w:proofErr w:type="spellEnd"/>
      <w:r>
        <w:t xml:space="preserve"> </w:t>
      </w:r>
    </w:p>
  </w:footnote>
  <w:footnote w:id="64">
    <w:p w14:paraId="2AF528DD" w14:textId="77777777" w:rsidR="00404E29" w:rsidRDefault="00404E29" w:rsidP="00404E29">
      <w:pPr>
        <w:pStyle w:val="FootnoteText"/>
      </w:pPr>
      <w:r>
        <w:rPr>
          <w:rStyle w:val="FootnoteReference"/>
        </w:rPr>
        <w:footnoteRef/>
      </w:r>
      <w:r>
        <w:t xml:space="preserve"> </w:t>
      </w:r>
      <w:r w:rsidRPr="008443AC">
        <w:t>Jonge</w:t>
      </w:r>
    </w:p>
  </w:footnote>
  <w:footnote w:id="65">
    <w:p w14:paraId="45EB1BE2" w14:textId="77777777" w:rsidR="00404E29" w:rsidRDefault="00404E29" w:rsidP="00404E29">
      <w:pPr>
        <w:pStyle w:val="FootnoteText"/>
      </w:pPr>
      <w:r>
        <w:rPr>
          <w:rStyle w:val="FootnoteReference"/>
        </w:rPr>
        <w:footnoteRef/>
      </w:r>
      <w:r>
        <w:t xml:space="preserve"> </w:t>
      </w:r>
      <w:r w:rsidRPr="00814887">
        <w:t>Young</w:t>
      </w:r>
      <w:r>
        <w:t xml:space="preserve"> and et al</w:t>
      </w:r>
    </w:p>
  </w:footnote>
  <w:footnote w:id="66">
    <w:p w14:paraId="1DE2F8C5" w14:textId="77777777" w:rsidR="00404E29" w:rsidRDefault="00404E29" w:rsidP="00404E29">
      <w:pPr>
        <w:pStyle w:val="FootnoteText"/>
        <w:rPr>
          <w:lang w:bidi="fa-IR"/>
        </w:rPr>
      </w:pPr>
      <w:r>
        <w:rPr>
          <w:rStyle w:val="FootnoteReference"/>
        </w:rPr>
        <w:footnoteRef/>
      </w:r>
      <w:r>
        <w:t xml:space="preserve"> </w:t>
      </w:r>
      <w:r w:rsidRPr="00A60DFA">
        <w:rPr>
          <w:lang w:bidi="fa-IR"/>
        </w:rPr>
        <w:t>Lencioni</w:t>
      </w:r>
    </w:p>
  </w:footnote>
  <w:footnote w:id="67">
    <w:p w14:paraId="7395F0B0" w14:textId="0F59BD17" w:rsidR="00FA11ED" w:rsidRPr="00FA11ED" w:rsidRDefault="00FA11ED">
      <w:pPr>
        <w:pStyle w:val="FootnoteText"/>
        <w:rPr>
          <w:sz w:val="18"/>
          <w:szCs w:val="18"/>
          <w:rtl/>
          <w:lang w:bidi="fa-IR"/>
        </w:rPr>
      </w:pPr>
      <w:r w:rsidRPr="00FA11ED">
        <w:rPr>
          <w:rStyle w:val="FootnoteReference"/>
          <w:sz w:val="18"/>
          <w:szCs w:val="18"/>
        </w:rPr>
        <w:footnoteRef/>
      </w:r>
      <w:r w:rsidRPr="00FA11ED">
        <w:rPr>
          <w:sz w:val="18"/>
          <w:szCs w:val="18"/>
        </w:rPr>
        <w:t xml:space="preserve"> </w:t>
      </w:r>
      <w:r w:rsidRPr="00FA11ED">
        <w:rPr>
          <w:rFonts w:asciiTheme="majorBidi" w:eastAsia="Calibri" w:hAnsiTheme="majorBidi" w:cstheme="majorBidi"/>
          <w:color w:val="000000"/>
          <w:sz w:val="18"/>
          <w:szCs w:val="18"/>
        </w:rPr>
        <w:t>Skewness</w:t>
      </w:r>
    </w:p>
  </w:footnote>
  <w:footnote w:id="68">
    <w:p w14:paraId="7BE0AB3E" w14:textId="5DF0AA44" w:rsidR="00FA11ED" w:rsidRPr="00FA11ED" w:rsidRDefault="00FA11ED">
      <w:pPr>
        <w:pStyle w:val="FootnoteText"/>
        <w:rPr>
          <w:sz w:val="18"/>
          <w:szCs w:val="18"/>
          <w:lang w:bidi="fa-IR"/>
        </w:rPr>
      </w:pPr>
      <w:r w:rsidRPr="00FA11ED">
        <w:rPr>
          <w:rStyle w:val="FootnoteReference"/>
          <w:sz w:val="18"/>
          <w:szCs w:val="18"/>
        </w:rPr>
        <w:footnoteRef/>
      </w:r>
      <w:r w:rsidRPr="00FA11ED">
        <w:rPr>
          <w:sz w:val="18"/>
          <w:szCs w:val="18"/>
        </w:rPr>
        <w:t xml:space="preserve"> </w:t>
      </w:r>
      <w:r w:rsidRPr="00FA11ED">
        <w:rPr>
          <w:rFonts w:asciiTheme="majorBidi" w:eastAsia="Calibri" w:hAnsiTheme="majorBidi" w:cstheme="majorBidi"/>
          <w:color w:val="000000"/>
          <w:sz w:val="18"/>
          <w:szCs w:val="18"/>
        </w:rPr>
        <w:t>Kurtosis</w:t>
      </w:r>
    </w:p>
  </w:footnote>
  <w:footnote w:id="69">
    <w:p w14:paraId="3CBE6B49" w14:textId="77777777" w:rsidR="009828C3" w:rsidRPr="008C22D3" w:rsidRDefault="009828C3" w:rsidP="009828C3">
      <w:pPr>
        <w:pStyle w:val="FootnoteText"/>
        <w:rPr>
          <w:sz w:val="18"/>
          <w:szCs w:val="18"/>
          <w:lang w:bidi="fa-IR"/>
        </w:rPr>
      </w:pPr>
      <w:r w:rsidRPr="008C22D3">
        <w:rPr>
          <w:rStyle w:val="FootnoteReference"/>
          <w:sz w:val="18"/>
          <w:szCs w:val="18"/>
        </w:rPr>
        <w:footnoteRef/>
      </w:r>
      <w:r w:rsidRPr="008C22D3">
        <w:rPr>
          <w:sz w:val="18"/>
          <w:szCs w:val="18"/>
        </w:rPr>
        <w:t xml:space="preserve"> </w:t>
      </w:r>
      <w:r w:rsidRPr="008C22D3">
        <w:rPr>
          <w:sz w:val="18"/>
          <w:szCs w:val="18"/>
          <w:lang w:bidi="fa-IR"/>
        </w:rPr>
        <w:t>Convergent Validity</w:t>
      </w:r>
    </w:p>
  </w:footnote>
  <w:footnote w:id="70">
    <w:p w14:paraId="11638E3A" w14:textId="316403CB" w:rsidR="008626A5" w:rsidRPr="007F48B8" w:rsidRDefault="008626A5">
      <w:pPr>
        <w:pStyle w:val="FootnoteText"/>
        <w:rPr>
          <w:sz w:val="18"/>
          <w:szCs w:val="18"/>
          <w:lang w:bidi="fa-IR"/>
        </w:rPr>
      </w:pPr>
      <w:r w:rsidRPr="007F48B8">
        <w:rPr>
          <w:rStyle w:val="FootnoteReference"/>
          <w:sz w:val="18"/>
          <w:szCs w:val="18"/>
        </w:rPr>
        <w:footnoteRef/>
      </w:r>
      <w:r w:rsidRPr="007F48B8">
        <w:rPr>
          <w:sz w:val="18"/>
          <w:szCs w:val="18"/>
        </w:rPr>
        <w:t xml:space="preserve"> Fornell &amp; Larcker</w:t>
      </w:r>
    </w:p>
  </w:footnote>
  <w:footnote w:id="71">
    <w:p w14:paraId="2F907D0C" w14:textId="77777777" w:rsidR="001C78B0" w:rsidRDefault="001C78B0" w:rsidP="001C78B0">
      <w:pPr>
        <w:pStyle w:val="FootnoteText"/>
        <w:rPr>
          <w:rtl/>
          <w:lang w:bidi="fa-IR"/>
        </w:rPr>
      </w:pPr>
      <w:r w:rsidRPr="007F48B8">
        <w:rPr>
          <w:rStyle w:val="FootnoteReference"/>
          <w:sz w:val="18"/>
          <w:szCs w:val="18"/>
        </w:rPr>
        <w:footnoteRef/>
      </w:r>
      <w:r w:rsidRPr="007F48B8">
        <w:rPr>
          <w:sz w:val="18"/>
          <w:szCs w:val="18"/>
        </w:rPr>
        <w:t xml:space="preserve"> </w:t>
      </w:r>
      <w:r w:rsidRPr="007F48B8">
        <w:rPr>
          <w:rFonts w:eastAsia="Calibri"/>
          <w:color w:val="000000"/>
          <w:sz w:val="18"/>
          <w:szCs w:val="18"/>
        </w:rPr>
        <w:t>Discriminant Validity</w:t>
      </w:r>
    </w:p>
  </w:footnote>
  <w:footnote w:id="72">
    <w:p w14:paraId="57400A46" w14:textId="5F293985" w:rsidR="001C78B0" w:rsidRPr="00E13E5C" w:rsidRDefault="001C78B0">
      <w:pPr>
        <w:pStyle w:val="FootnoteText"/>
        <w:rPr>
          <w:rFonts w:asciiTheme="majorBidi" w:hAnsiTheme="majorBidi" w:cstheme="majorBidi"/>
          <w:sz w:val="18"/>
          <w:szCs w:val="18"/>
          <w:rtl/>
          <w:lang w:bidi="fa-IR"/>
        </w:rPr>
      </w:pPr>
      <w:r w:rsidRPr="00E13E5C">
        <w:rPr>
          <w:rStyle w:val="FootnoteReference"/>
          <w:rFonts w:asciiTheme="majorBidi" w:hAnsiTheme="majorBidi" w:cstheme="majorBidi"/>
          <w:sz w:val="18"/>
          <w:szCs w:val="18"/>
        </w:rPr>
        <w:footnoteRef/>
      </w:r>
      <w:r w:rsidRPr="00E13E5C">
        <w:rPr>
          <w:rFonts w:asciiTheme="majorBidi" w:hAnsiTheme="majorBidi" w:cstheme="majorBidi"/>
          <w:sz w:val="18"/>
          <w:szCs w:val="18"/>
        </w:rPr>
        <w:t xml:space="preserve"> </w:t>
      </w:r>
      <w:r w:rsidRPr="00E13E5C">
        <w:rPr>
          <w:rFonts w:asciiTheme="majorBidi" w:eastAsia="Calibri" w:hAnsiTheme="majorBidi" w:cstheme="majorBidi"/>
          <w:sz w:val="18"/>
          <w:szCs w:val="18"/>
        </w:rPr>
        <w:t>Fornell-Larcker Criterion</w:t>
      </w:r>
    </w:p>
  </w:footnote>
  <w:footnote w:id="73">
    <w:p w14:paraId="0151F6E1" w14:textId="69EDDA86" w:rsidR="001C78B0" w:rsidRDefault="001C78B0">
      <w:pPr>
        <w:pStyle w:val="FootnoteText"/>
        <w:rPr>
          <w:rtl/>
          <w:lang w:bidi="fa-IR"/>
        </w:rPr>
      </w:pPr>
      <w:r w:rsidRPr="00E13E5C">
        <w:rPr>
          <w:rStyle w:val="FootnoteReference"/>
          <w:rFonts w:asciiTheme="majorBidi" w:hAnsiTheme="majorBidi" w:cstheme="majorBidi"/>
          <w:sz w:val="18"/>
          <w:szCs w:val="18"/>
        </w:rPr>
        <w:footnoteRef/>
      </w:r>
      <w:r w:rsidRPr="00E13E5C">
        <w:rPr>
          <w:rFonts w:asciiTheme="majorBidi" w:hAnsiTheme="majorBidi" w:cstheme="majorBidi"/>
          <w:sz w:val="18"/>
          <w:szCs w:val="18"/>
        </w:rPr>
        <w:t xml:space="preserve"> </w:t>
      </w:r>
      <w:r w:rsidRPr="00E13E5C">
        <w:rPr>
          <w:rFonts w:asciiTheme="majorBidi" w:eastAsia="Calibri" w:hAnsiTheme="majorBidi" w:cstheme="majorBidi"/>
          <w:sz w:val="18"/>
          <w:szCs w:val="18"/>
        </w:rPr>
        <w:t>HTMT Ratio</w:t>
      </w:r>
    </w:p>
  </w:footnote>
  <w:footnote w:id="74">
    <w:p w14:paraId="31BF6BFF" w14:textId="55531EDC" w:rsidR="003D2A8D" w:rsidRPr="003D2A8D" w:rsidRDefault="003D2A8D">
      <w:pPr>
        <w:pStyle w:val="FootnoteText"/>
        <w:rPr>
          <w:sz w:val="18"/>
          <w:szCs w:val="18"/>
          <w:rtl/>
          <w:lang w:bidi="fa-IR"/>
        </w:rPr>
      </w:pPr>
      <w:r w:rsidRPr="003D2A8D">
        <w:rPr>
          <w:rStyle w:val="FootnoteReference"/>
          <w:sz w:val="18"/>
          <w:szCs w:val="18"/>
        </w:rPr>
        <w:footnoteRef/>
      </w:r>
      <w:r w:rsidRPr="003D2A8D">
        <w:rPr>
          <w:sz w:val="18"/>
          <w:szCs w:val="18"/>
        </w:rPr>
        <w:t xml:space="preserve"> </w:t>
      </w:r>
      <w:r w:rsidRPr="003D2A8D">
        <w:rPr>
          <w:sz w:val="18"/>
          <w:szCs w:val="18"/>
          <w:lang w:bidi="fa-IR"/>
        </w:rPr>
        <w:t>Multicollinearity</w:t>
      </w:r>
    </w:p>
  </w:footnote>
  <w:footnote w:id="75">
    <w:p w14:paraId="286CA3F6" w14:textId="52A81B4F" w:rsidR="00E648F0" w:rsidRPr="00E648F0" w:rsidRDefault="00E648F0">
      <w:pPr>
        <w:pStyle w:val="FootnoteText"/>
        <w:rPr>
          <w:rFonts w:asciiTheme="majorBidi" w:hAnsiTheme="majorBidi" w:cstheme="majorBidi"/>
          <w:sz w:val="18"/>
          <w:szCs w:val="18"/>
          <w:rtl/>
          <w:lang w:bidi="fa-IR"/>
        </w:rPr>
      </w:pPr>
      <w:r w:rsidRPr="00E648F0">
        <w:rPr>
          <w:rStyle w:val="FootnoteReference"/>
          <w:rFonts w:asciiTheme="majorBidi" w:hAnsiTheme="majorBidi" w:cstheme="majorBidi"/>
          <w:sz w:val="18"/>
          <w:szCs w:val="18"/>
        </w:rPr>
        <w:footnoteRef/>
      </w:r>
      <w:r w:rsidRPr="00E648F0">
        <w:rPr>
          <w:rFonts w:asciiTheme="majorBidi" w:hAnsiTheme="majorBidi" w:cstheme="majorBidi"/>
          <w:sz w:val="18"/>
          <w:szCs w:val="18"/>
        </w:rPr>
        <w:t xml:space="preserve"> </w:t>
      </w:r>
      <w:r w:rsidRPr="00E648F0">
        <w:rPr>
          <w:rFonts w:asciiTheme="majorBidi" w:eastAsia="Calibri" w:hAnsiTheme="majorBidi" w:cstheme="majorBidi"/>
          <w:color w:val="000000"/>
          <w:sz w:val="18"/>
          <w:szCs w:val="18"/>
        </w:rPr>
        <w:t>Goodness-of-Fit</w:t>
      </w:r>
    </w:p>
  </w:footnote>
  <w:footnote w:id="76">
    <w:p w14:paraId="303C46DA" w14:textId="735E4EA2" w:rsidR="00BB1E6C" w:rsidRPr="00214073" w:rsidRDefault="00BB1E6C">
      <w:pPr>
        <w:pStyle w:val="FootnoteText"/>
        <w:rPr>
          <w:sz w:val="18"/>
          <w:szCs w:val="18"/>
          <w:rtl/>
          <w:lang w:bidi="fa-IR"/>
        </w:rPr>
      </w:pPr>
      <w:r w:rsidRPr="00214073">
        <w:rPr>
          <w:rStyle w:val="FootnoteReference"/>
          <w:sz w:val="18"/>
          <w:szCs w:val="18"/>
        </w:rPr>
        <w:footnoteRef/>
      </w:r>
      <w:r w:rsidRPr="00214073">
        <w:rPr>
          <w:sz w:val="18"/>
          <w:szCs w:val="18"/>
        </w:rPr>
        <w:t xml:space="preserve"> </w:t>
      </w:r>
      <w:r w:rsidRPr="00214073">
        <w:rPr>
          <w:sz w:val="18"/>
          <w:szCs w:val="18"/>
          <w:lang w:bidi="fa-IR"/>
        </w:rPr>
        <w:t>Cohen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78D98" w14:textId="77777777" w:rsidR="00B171C9" w:rsidRPr="001255FE" w:rsidRDefault="00F5364C" w:rsidP="008F73BF">
    <w:pPr>
      <w:pStyle w:val="Header"/>
      <w:tabs>
        <w:tab w:val="clear" w:pos="4513"/>
        <w:tab w:val="clear" w:pos="9026"/>
        <w:tab w:val="right" w:pos="6803"/>
      </w:tabs>
      <w:rPr>
        <w:rFonts w:cs="B Mitra"/>
        <w:b/>
        <w:bCs/>
        <w:sz w:val="20"/>
        <w:szCs w:val="20"/>
        <w:rtl/>
      </w:rPr>
    </w:pPr>
    <w:r>
      <w:rPr>
        <w:noProof/>
        <w:rtl/>
      </w:rPr>
      <mc:AlternateContent>
        <mc:Choice Requires="wps">
          <w:drawing>
            <wp:anchor distT="0" distB="0" distL="114300" distR="114300" simplePos="0" relativeHeight="251658240" behindDoc="0" locked="0" layoutInCell="1" allowOverlap="1" wp14:anchorId="7346988D" wp14:editId="7657548D">
              <wp:simplePos x="0" y="0"/>
              <wp:positionH relativeFrom="column">
                <wp:posOffset>4082415</wp:posOffset>
              </wp:positionH>
              <wp:positionV relativeFrom="paragraph">
                <wp:posOffset>-95885</wp:posOffset>
              </wp:positionV>
              <wp:extent cx="237490" cy="267970"/>
              <wp:effectExtent l="0" t="0" r="0" b="0"/>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237490" cy="267970"/>
                      </a:xfrm>
                      <a:prstGeom prst="roundRect">
                        <a:avLst>
                          <a:gd name="adj" fmla="val 16667"/>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C4BC96"/>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2E62E60" id="AutoShape 1" o:spid="_x0000_s1026" style="position:absolute;left:0;text-align:left;margin-left:321.45pt;margin-top:-7.55pt;width:18.7pt;height:21.1pt;rotation:-9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a1exgIAANcFAAAOAAAAZHJzL2Uyb0RvYy54bWysVF1v0zAUfUfiP1h+z/KBmzbR0mlLWoQ0&#10;YGLwA9zYaQKJHWy36UD8d66drGu3FwTkIfL1x/E99xzfy6tD16I9V7qRIsPhRYARF6Vkjdhm+Mvn&#10;tbfASBsqGG2l4Bl+4BpfLV+/uhz6lEeyli3jCgGI0OnQZ7g2pk99X5c176i+kD0XsFhJ1VEDodr6&#10;TNEB0LvWj4Ig9gepWK9kybWG2WJcxEuHX1W8NB+rSnOD2gxDbsb9lftv7N9fXtJ0q2hfN+WUBv2L&#10;LDraCLj0CFVQQ9FONS+guqZUUsvKXJSy82VVNSV3HIBNGDxjc1/TnjsuUBzdH8uk/x9s+WF/p1DD&#10;QDuMBO1Aouudke5mFNryDL1OYdd9f6csQd3fyvKbRkLmNRVbfq2UHGpOGSTl9vtnB2yg4SjaDO8l&#10;A3QK6K5Sh0p1SElQxJuRwH5uGkqCDk6fh6M+/GBQCZPRmzlJQMUSlqJ4nsydfj5NLZZNrlfavOWy&#10;Q3aQYSV3gn0CDzhkur/VxmnEJqaUfcWo6lpQfE9bFMZxPLeUAXHaDKNHTHtSyHXTts4zrTibgI3j&#10;DOQ6XWOzdhb4mQTJarFaEI9E8cojQVF41+ucePE6nM+KN0WeF+Evm2NI0rphjAt7zaMdQ/Jnck8P&#10;YzTS0ZBatg2zcDZdrbabvFUI2GZ47b6J78k2/zwNVw7gYs+fUAojEtxEibeOF3OPrMnMAzkWXhAm&#10;N0kckIQU63NKt43g/04JDRlOZtHMKXqS9DNuObnJk/glN5o6TzgFrWlXgrmxoU07jk/Y24yf2IPC&#10;j9o6i1tXj69jI9kDONx5GdwJ3RC8V0v1A6MBOkuG9fcdVRyj9p2AV5KEhNhW5AIym0cQqNOVzekK&#10;FSVAZdhgNA5zM7avXa+abQ03ha4WQtp3WzXG+te+ujGrKYDu4ZhMnc62p9PY7Xrqx8vfAAAA//8D&#10;AFBLAwQUAAYACAAAACEAzptbzN8AAAAKAQAADwAAAGRycy9kb3ducmV2LnhtbEyPTUvDQBCG74L/&#10;YRnBW7tpqEmJmZQqeAzSGOh1mx2T4H7E7LZd/fVuT/Y2wzy887zlNmjFzjS70RqE1TIBRqazcjQ9&#10;QvvxttgAc14YKZQ1hPBDDrbV/V0pCmkvZk/nxvcshhhXCITB+6ng3HUDaeGWdiITb5921sLHde65&#10;nMUlhmvF0yTJuBajiR8GMdHrQN1Xc9IIdX4Iu5fvcKjnX9LN3rbvqm4RHx/C7hmYp+D/YbjqR3Wo&#10;otPRnox0TCFk6+QpogiLVZoDi0S2uQ5HhHSdA69Kfluh+gMAAP//AwBQSwECLQAUAAYACAAAACEA&#10;toM4kv4AAADhAQAAEwAAAAAAAAAAAAAAAAAAAAAAW0NvbnRlbnRfVHlwZXNdLnhtbFBLAQItABQA&#10;BgAIAAAAIQA4/SH/1gAAAJQBAAALAAAAAAAAAAAAAAAAAC8BAABfcmVscy8ucmVsc1BLAQItABQA&#10;BgAIAAAAIQB31a1exgIAANcFAAAOAAAAAAAAAAAAAAAAAC4CAABkcnMvZTJvRG9jLnhtbFBLAQIt&#10;ABQABgAIAAAAIQDOm1vM3wAAAAoBAAAPAAAAAAAAAAAAAAAAACAFAABkcnMvZG93bnJldi54bWxQ&#10;SwUGAAAAAAQABADzAAAALAYAAAAA&#10;" filled="f" stroked="f" strokecolor="#c4bc96"/>
          </w:pict>
        </mc:Fallback>
      </mc:AlternateContent>
    </w:r>
    <w:r w:rsidR="00B171C9" w:rsidRPr="001255FE">
      <w:rPr>
        <w:rFonts w:cs="B Mitra"/>
        <w:b/>
        <w:bCs/>
        <w:sz w:val="20"/>
        <w:szCs w:val="20"/>
      </w:rPr>
      <w:t xml:space="preserve">  </w:t>
    </w:r>
    <w:r w:rsidR="00B171C9" w:rsidRPr="001255FE">
      <w:rPr>
        <w:rFonts w:cs="B Mitra"/>
        <w:b/>
        <w:bCs/>
        <w:sz w:val="20"/>
        <w:szCs w:val="20"/>
      </w:rPr>
      <w:tab/>
    </w:r>
  </w:p>
  <w:p w14:paraId="7D7FEDE9" w14:textId="77777777" w:rsidR="00B171C9" w:rsidRPr="001C189E" w:rsidRDefault="00B171C9" w:rsidP="001C189E">
    <w:pPr>
      <w:pStyle w:val="Header"/>
      <w:rPr>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872C0" w14:textId="77777777" w:rsidR="00B171C9" w:rsidRDefault="00B171C9" w:rsidP="00C522A5">
    <w:pPr>
      <w:pStyle w:val="Header"/>
      <w:tabs>
        <w:tab w:val="clear" w:pos="4513"/>
        <w:tab w:val="clear" w:pos="9026"/>
        <w:tab w:val="right" w:pos="6803"/>
      </w:tabs>
      <w:spacing w:line="216" w:lineRule="auto"/>
      <w:jc w:val="lowKashida"/>
      <w:rPr>
        <w:rtl/>
      </w:rPr>
    </w:pPr>
    <w:r>
      <w:rPr>
        <w:rFonts w:cs="B Mitra" w:hint="cs"/>
        <w:b/>
        <w:bCs/>
        <w:sz w:val="16"/>
        <w:szCs w:val="20"/>
        <w:rtl/>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6B89F" w14:textId="77777777" w:rsidR="00B171C9" w:rsidRPr="00E57746" w:rsidRDefault="00B171C9" w:rsidP="00FF041A">
    <w:pPr>
      <w:tabs>
        <w:tab w:val="right" w:pos="6803"/>
      </w:tabs>
      <w:rPr>
        <w:sz w:val="16"/>
        <w:szCs w:val="18"/>
        <w:rtl/>
      </w:rPr>
    </w:pPr>
    <w:r>
      <w:rPr>
        <w:rFonts w:ascii="IranNastaliq" w:hAnsi="IranNastaliq" w:cs="IranNastaliq" w:hint="cs"/>
        <w:b/>
        <w:bCs/>
        <w:sz w:val="28"/>
        <w:szCs w:val="32"/>
        <w:rtl/>
      </w:rPr>
      <w:t>نام نشریه</w:t>
    </w:r>
    <w:r w:rsidRPr="00E57746">
      <w:rPr>
        <w:sz w:val="16"/>
        <w:szCs w:val="18"/>
        <w:rtl/>
      </w:rPr>
      <w:tab/>
    </w:r>
    <w:proofErr w:type="spellStart"/>
    <w:r w:rsidRPr="0026316C">
      <w:rPr>
        <w:rFonts w:cs="B Mitra"/>
        <w:sz w:val="16"/>
        <w:szCs w:val="18"/>
        <w:rtl/>
      </w:rPr>
      <w:t>دانشكده</w:t>
    </w:r>
    <w:proofErr w:type="spellEnd"/>
    <w:r w:rsidRPr="0026316C">
      <w:rPr>
        <w:rFonts w:cs="B Mitra"/>
        <w:sz w:val="16"/>
        <w:szCs w:val="18"/>
        <w:rtl/>
      </w:rPr>
      <w:t xml:space="preserve"> </w:t>
    </w:r>
    <w:proofErr w:type="spellStart"/>
    <w:r w:rsidRPr="0026316C">
      <w:rPr>
        <w:rFonts w:cs="B Mitra"/>
        <w:sz w:val="16"/>
        <w:szCs w:val="18"/>
        <w:rtl/>
      </w:rPr>
      <w:t>مديريت</w:t>
    </w:r>
    <w:proofErr w:type="spellEnd"/>
    <w:r w:rsidRPr="0026316C">
      <w:rPr>
        <w:rFonts w:cs="B Mitra"/>
        <w:sz w:val="16"/>
        <w:szCs w:val="18"/>
        <w:rtl/>
      </w:rPr>
      <w:t xml:space="preserve"> دانشگاه تهران</w:t>
    </w:r>
  </w:p>
  <w:p w14:paraId="6B356B4C" w14:textId="77777777" w:rsidR="00B171C9" w:rsidRPr="0026316C" w:rsidRDefault="00B171C9" w:rsidP="008D0742">
    <w:pPr>
      <w:rPr>
        <w:rFonts w:cs="B Mitra"/>
        <w:sz w:val="16"/>
        <w:szCs w:val="18"/>
        <w:rtl/>
      </w:rPr>
    </w:pPr>
    <w:r>
      <w:rPr>
        <w:rFonts w:cs="B Mitra"/>
        <w:sz w:val="16"/>
        <w:szCs w:val="18"/>
        <w:rtl/>
      </w:rPr>
      <w:t>دوره</w:t>
    </w:r>
    <w:r>
      <w:rPr>
        <w:rFonts w:cs="B Mitra" w:hint="cs"/>
        <w:sz w:val="16"/>
        <w:szCs w:val="18"/>
        <w:rtl/>
      </w:rPr>
      <w:t xml:space="preserve"> .</w:t>
    </w:r>
    <w:r w:rsidRPr="0026316C">
      <w:rPr>
        <w:rFonts w:cs="B Mitra"/>
        <w:sz w:val="16"/>
        <w:szCs w:val="18"/>
        <w:rtl/>
      </w:rPr>
      <w:t xml:space="preserve">، شماره </w:t>
    </w:r>
    <w:r>
      <w:rPr>
        <w:rFonts w:cs="B Mitra" w:hint="cs"/>
        <w:sz w:val="16"/>
        <w:szCs w:val="18"/>
        <w:rtl/>
      </w:rPr>
      <w:t>..</w:t>
    </w:r>
  </w:p>
  <w:p w14:paraId="7B624402" w14:textId="77777777" w:rsidR="00B171C9" w:rsidRPr="0026316C" w:rsidRDefault="00B171C9" w:rsidP="0010120A">
    <w:pPr>
      <w:rPr>
        <w:rFonts w:cs="B Mitra"/>
        <w:sz w:val="16"/>
        <w:szCs w:val="18"/>
        <w:rtl/>
      </w:rPr>
    </w:pPr>
    <w:r>
      <w:rPr>
        <w:rFonts w:cs="B Mitra" w:hint="cs"/>
        <w:sz w:val="16"/>
        <w:szCs w:val="18"/>
        <w:rtl/>
      </w:rPr>
      <w:t>فصل</w:t>
    </w:r>
    <w:r w:rsidRPr="0026316C">
      <w:rPr>
        <w:rFonts w:cs="B Mitra" w:hint="cs"/>
        <w:sz w:val="16"/>
        <w:szCs w:val="18"/>
        <w:rtl/>
      </w:rPr>
      <w:t xml:space="preserve">  139</w:t>
    </w:r>
    <w:r>
      <w:rPr>
        <w:rFonts w:cs="B Mitra" w:hint="cs"/>
        <w:sz w:val="16"/>
        <w:szCs w:val="18"/>
        <w:rtl/>
      </w:rPr>
      <w:t>1</w:t>
    </w:r>
  </w:p>
  <w:p w14:paraId="03D80C2C" w14:textId="77777777" w:rsidR="00B171C9" w:rsidRPr="0010120A" w:rsidRDefault="00B171C9" w:rsidP="008D0742">
    <w:pPr>
      <w:rPr>
        <w:rFonts w:cs="B Mitra"/>
        <w:sz w:val="16"/>
        <w:szCs w:val="18"/>
      </w:rPr>
    </w:pPr>
    <w:proofErr w:type="spellStart"/>
    <w:r w:rsidRPr="004E14B9">
      <w:rPr>
        <w:rFonts w:cs="B Mitra"/>
        <w:sz w:val="16"/>
        <w:szCs w:val="18"/>
        <w:rtl/>
      </w:rPr>
      <w:t>صص</w:t>
    </w:r>
    <w:proofErr w:type="spellEnd"/>
    <w:r>
      <w:rPr>
        <w:rFonts w:cs="B Mitra" w:hint="cs"/>
        <w:sz w:val="16"/>
        <w:szCs w:val="18"/>
        <w:rtl/>
      </w:rPr>
      <w:t xml:space="preserve"> .</w:t>
    </w:r>
    <w:r w:rsidRPr="004E14B9">
      <w:rPr>
        <w:rFonts w:cs="B Mitra" w:hint="cs"/>
        <w:sz w:val="16"/>
        <w:szCs w:val="18"/>
        <w:rtl/>
      </w:rPr>
      <w:t>-</w:t>
    </w:r>
    <w:r>
      <w:rPr>
        <w:rFonts w:cs="B Mitra" w:hint="cs"/>
        <w:sz w:val="16"/>
        <w:szCs w:val="18"/>
        <w:rtl/>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6887C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69B24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DC2A0CE"/>
    <w:lvl w:ilvl="0">
      <w:start w:val="1"/>
      <w:numFmt w:val="decimal"/>
      <w:pStyle w:val="ListNumber3"/>
      <w:lvlText w:val="%1."/>
      <w:lvlJc w:val="left"/>
      <w:pPr>
        <w:tabs>
          <w:tab w:val="num" w:pos="1080"/>
        </w:tabs>
        <w:ind w:left="1080" w:hanging="360"/>
      </w:pPr>
    </w:lvl>
  </w:abstractNum>
  <w:abstractNum w:abstractNumId="3" w15:restartNumberingAfterBreak="0">
    <w:nsid w:val="FFFFFF80"/>
    <w:multiLevelType w:val="singleLevel"/>
    <w:tmpl w:val="B2501648"/>
    <w:lvl w:ilvl="0">
      <w:start w:val="1"/>
      <w:numFmt w:val="bullet"/>
      <w:pStyle w:val="ListBullet5"/>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0534F050"/>
    <w:lvl w:ilvl="0">
      <w:start w:val="1"/>
      <w:numFmt w:val="bullet"/>
      <w:pStyle w:val="ListBullet4"/>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C5BC3546"/>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8"/>
    <w:multiLevelType w:val="singleLevel"/>
    <w:tmpl w:val="236EA480"/>
    <w:lvl w:ilvl="0">
      <w:start w:val="1"/>
      <w:numFmt w:val="decimal"/>
      <w:pStyle w:val="ListNumber"/>
      <w:lvlText w:val="%1."/>
      <w:lvlJc w:val="left"/>
      <w:pPr>
        <w:tabs>
          <w:tab w:val="num" w:pos="360"/>
        </w:tabs>
        <w:ind w:left="360" w:hanging="360"/>
      </w:pPr>
    </w:lvl>
  </w:abstractNum>
  <w:abstractNum w:abstractNumId="7" w15:restartNumberingAfterBreak="0">
    <w:nsid w:val="053F61A3"/>
    <w:multiLevelType w:val="multilevel"/>
    <w:tmpl w:val="C7989468"/>
    <w:lvl w:ilvl="0">
      <w:start w:val="5"/>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9884F69"/>
    <w:multiLevelType w:val="multilevel"/>
    <w:tmpl w:val="54188818"/>
    <w:styleLink w:val="StyleOutlinenumberedSymbolsymbolComplexTimesNewRoman"/>
    <w:lvl w:ilvl="0">
      <w:start w:val="1"/>
      <w:numFmt w:val="bullet"/>
      <w:suff w:val="space"/>
      <w:lvlText w:val=""/>
      <w:lvlJc w:val="left"/>
      <w:pPr>
        <w:ind w:left="1814" w:hanging="850"/>
      </w:pPr>
      <w:rPr>
        <w:rFonts w:ascii="Symbol" w:hAnsi="Symbol" w:cs="Times New Roman" w:hint="default"/>
        <w:sz w:val="28"/>
        <w:szCs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AEC3BE9"/>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11DC6A90"/>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1" w15:restartNumberingAfterBreak="0">
    <w:nsid w:val="14D02AF2"/>
    <w:multiLevelType w:val="hybridMultilevel"/>
    <w:tmpl w:val="78643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CE41AF"/>
    <w:multiLevelType w:val="multilevel"/>
    <w:tmpl w:val="26C6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060438"/>
    <w:multiLevelType w:val="multilevel"/>
    <w:tmpl w:val="090438E2"/>
    <w:styleLink w:val="StyleBulletedSymbolsymbol14ptBefore07cm"/>
    <w:lvl w:ilvl="0">
      <w:start w:val="1"/>
      <w:numFmt w:val="bullet"/>
      <w:suff w:val="space"/>
      <w:lvlText w:val=""/>
      <w:lvlJc w:val="left"/>
      <w:pPr>
        <w:ind w:left="1021" w:hanging="624"/>
      </w:pPr>
      <w:rPr>
        <w:rFonts w:ascii="Symbol" w:hAnsi="Symbol" w:cs="Times New Roman" w:hint="default"/>
        <w:sz w:val="28"/>
        <w:szCs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F75151D"/>
    <w:multiLevelType w:val="multilevel"/>
    <w:tmpl w:val="D116C4AA"/>
    <w:styleLink w:val="StyleBulletedSymbolsymbol14ptBefore135cmHanging"/>
    <w:lvl w:ilvl="0">
      <w:start w:val="1"/>
      <w:numFmt w:val="bullet"/>
      <w:suff w:val="space"/>
      <w:lvlText w:val=""/>
      <w:lvlJc w:val="left"/>
      <w:pPr>
        <w:ind w:left="2041" w:hanging="850"/>
      </w:pPr>
      <w:rPr>
        <w:rFonts w:ascii="Symbol" w:hAnsi="Symbol" w:cs="Times New Roman" w:hint="default"/>
        <w:sz w:val="28"/>
        <w:szCs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08C522B"/>
    <w:multiLevelType w:val="hybridMultilevel"/>
    <w:tmpl w:val="1F14A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B86869"/>
    <w:multiLevelType w:val="hybridMultilevel"/>
    <w:tmpl w:val="C89C9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271BB5"/>
    <w:multiLevelType w:val="multilevel"/>
    <w:tmpl w:val="4A44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A34E74"/>
    <w:multiLevelType w:val="multilevel"/>
    <w:tmpl w:val="FF94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371D8B"/>
    <w:multiLevelType w:val="hybridMultilevel"/>
    <w:tmpl w:val="AD341FE2"/>
    <w:lvl w:ilvl="0" w:tplc="9138836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6311B5"/>
    <w:multiLevelType w:val="multilevel"/>
    <w:tmpl w:val="E3E4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473FFF"/>
    <w:multiLevelType w:val="hybridMultilevel"/>
    <w:tmpl w:val="2F40F2AC"/>
    <w:lvl w:ilvl="0" w:tplc="7826E32C">
      <w:start w:val="1"/>
      <w:numFmt w:val="decimal"/>
      <w:pStyle w:val="bulleted-number"/>
      <w:lvlText w:val="%1."/>
      <w:lvlJc w:val="left"/>
      <w:pPr>
        <w:tabs>
          <w:tab w:val="num" w:pos="964"/>
        </w:tabs>
        <w:ind w:left="964" w:hanging="284"/>
      </w:pPr>
      <w:rPr>
        <w:rFonts w:hint="default"/>
      </w:rPr>
    </w:lvl>
    <w:lvl w:ilvl="1" w:tplc="60CCF0EC">
      <w:start w:val="1"/>
      <w:numFmt w:val="bullet"/>
      <w:lvlText w:val=""/>
      <w:lvlJc w:val="left"/>
      <w:pPr>
        <w:tabs>
          <w:tab w:val="num" w:pos="737"/>
        </w:tabs>
        <w:ind w:left="794" w:hanging="34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21344CB"/>
    <w:multiLevelType w:val="multilevel"/>
    <w:tmpl w:val="5D12DE7E"/>
    <w:styleLink w:val="StyleBulletedSymbolsymbolBefore07cm"/>
    <w:lvl w:ilvl="0">
      <w:start w:val="1"/>
      <w:numFmt w:val="bullet"/>
      <w:suff w:val="space"/>
      <w:lvlText w:val=""/>
      <w:lvlJc w:val="left"/>
      <w:pPr>
        <w:ind w:left="1077" w:hanging="680"/>
      </w:pPr>
      <w:rPr>
        <w:rFonts w:ascii="Symbol" w:hAnsi="Symbol" w:cs="Times New Roman" w:hint="default"/>
        <w:sz w:val="26"/>
        <w:szCs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70449F1"/>
    <w:multiLevelType w:val="multilevel"/>
    <w:tmpl w:val="726AB302"/>
    <w:styleLink w:val="StyleOutlinenumberedBefore15cmHanging076cm"/>
    <w:lvl w:ilvl="0">
      <w:start w:val="1"/>
      <w:numFmt w:val="decimal"/>
      <w:suff w:val="space"/>
      <w:lvlText w:val="%1."/>
      <w:lvlJc w:val="left"/>
      <w:pPr>
        <w:ind w:left="1928" w:hanging="1077"/>
      </w:pPr>
      <w:rPr>
        <w:rFonts w:ascii="Arial" w:hAnsi="Arial" w:cs="B Nazanin" w:hint="default"/>
        <w:sz w:val="26"/>
        <w:szCs w:val="28"/>
      </w:rPr>
    </w:lvl>
    <w:lvl w:ilvl="1">
      <w:start w:val="1"/>
      <w:numFmt w:val="decimal"/>
      <w:lvlText w:val="%2."/>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7503402"/>
    <w:multiLevelType w:val="multilevel"/>
    <w:tmpl w:val="BC66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397225"/>
    <w:multiLevelType w:val="hybridMultilevel"/>
    <w:tmpl w:val="28D85530"/>
    <w:lvl w:ilvl="0" w:tplc="B98CE980">
      <w:start w:val="1"/>
      <w:numFmt w:val="decimal"/>
      <w:pStyle w:val="a"/>
      <w:lvlText w:val="%1."/>
      <w:lvlJc w:val="left"/>
      <w:pPr>
        <w:tabs>
          <w:tab w:val="num" w:pos="720"/>
        </w:tabs>
        <w:ind w:left="720" w:hanging="360"/>
      </w:pPr>
      <w:rPr>
        <w:rFonts w:cs="B Mitra" w:hint="default"/>
      </w:rPr>
    </w:lvl>
    <w:lvl w:ilvl="1" w:tplc="84A6619A" w:tentative="1">
      <w:start w:val="1"/>
      <w:numFmt w:val="lowerLetter"/>
      <w:lvlText w:val="%2."/>
      <w:lvlJc w:val="left"/>
      <w:pPr>
        <w:tabs>
          <w:tab w:val="num" w:pos="1440"/>
        </w:tabs>
        <w:ind w:left="1440" w:hanging="360"/>
      </w:pPr>
      <w:rPr>
        <w:rFonts w:cs="Times New Roman"/>
      </w:rPr>
    </w:lvl>
    <w:lvl w:ilvl="2" w:tplc="E50C8CCC" w:tentative="1">
      <w:start w:val="1"/>
      <w:numFmt w:val="lowerRoman"/>
      <w:lvlText w:val="%3."/>
      <w:lvlJc w:val="right"/>
      <w:pPr>
        <w:tabs>
          <w:tab w:val="num" w:pos="2160"/>
        </w:tabs>
        <w:ind w:left="2160" w:hanging="180"/>
      </w:pPr>
      <w:rPr>
        <w:rFonts w:cs="Times New Roman"/>
      </w:rPr>
    </w:lvl>
    <w:lvl w:ilvl="3" w:tplc="CE982BCA" w:tentative="1">
      <w:start w:val="1"/>
      <w:numFmt w:val="decimal"/>
      <w:lvlText w:val="%4."/>
      <w:lvlJc w:val="left"/>
      <w:pPr>
        <w:tabs>
          <w:tab w:val="num" w:pos="2880"/>
        </w:tabs>
        <w:ind w:left="2880" w:hanging="360"/>
      </w:pPr>
      <w:rPr>
        <w:rFonts w:cs="Times New Roman"/>
      </w:rPr>
    </w:lvl>
    <w:lvl w:ilvl="4" w:tplc="5B8A5B10" w:tentative="1">
      <w:start w:val="1"/>
      <w:numFmt w:val="lowerLetter"/>
      <w:lvlText w:val="%5."/>
      <w:lvlJc w:val="left"/>
      <w:pPr>
        <w:tabs>
          <w:tab w:val="num" w:pos="3600"/>
        </w:tabs>
        <w:ind w:left="3600" w:hanging="360"/>
      </w:pPr>
      <w:rPr>
        <w:rFonts w:cs="Times New Roman"/>
      </w:rPr>
    </w:lvl>
    <w:lvl w:ilvl="5" w:tplc="CAAE21E0" w:tentative="1">
      <w:start w:val="1"/>
      <w:numFmt w:val="lowerRoman"/>
      <w:lvlText w:val="%6."/>
      <w:lvlJc w:val="right"/>
      <w:pPr>
        <w:tabs>
          <w:tab w:val="num" w:pos="4320"/>
        </w:tabs>
        <w:ind w:left="4320" w:hanging="180"/>
      </w:pPr>
      <w:rPr>
        <w:rFonts w:cs="Times New Roman"/>
      </w:rPr>
    </w:lvl>
    <w:lvl w:ilvl="6" w:tplc="DB6422A8" w:tentative="1">
      <w:start w:val="1"/>
      <w:numFmt w:val="decimal"/>
      <w:lvlText w:val="%7."/>
      <w:lvlJc w:val="left"/>
      <w:pPr>
        <w:tabs>
          <w:tab w:val="num" w:pos="5040"/>
        </w:tabs>
        <w:ind w:left="5040" w:hanging="360"/>
      </w:pPr>
      <w:rPr>
        <w:rFonts w:cs="Times New Roman"/>
      </w:rPr>
    </w:lvl>
    <w:lvl w:ilvl="7" w:tplc="1018BA78" w:tentative="1">
      <w:start w:val="1"/>
      <w:numFmt w:val="lowerLetter"/>
      <w:lvlText w:val="%8."/>
      <w:lvlJc w:val="left"/>
      <w:pPr>
        <w:tabs>
          <w:tab w:val="num" w:pos="5760"/>
        </w:tabs>
        <w:ind w:left="5760" w:hanging="360"/>
      </w:pPr>
      <w:rPr>
        <w:rFonts w:cs="Times New Roman"/>
      </w:rPr>
    </w:lvl>
    <w:lvl w:ilvl="8" w:tplc="1BA8558C" w:tentative="1">
      <w:start w:val="1"/>
      <w:numFmt w:val="lowerRoman"/>
      <w:lvlText w:val="%9."/>
      <w:lvlJc w:val="right"/>
      <w:pPr>
        <w:tabs>
          <w:tab w:val="num" w:pos="6480"/>
        </w:tabs>
        <w:ind w:left="6480" w:hanging="180"/>
      </w:pPr>
      <w:rPr>
        <w:rFonts w:cs="Times New Roman"/>
      </w:rPr>
    </w:lvl>
  </w:abstractNum>
  <w:abstractNum w:abstractNumId="26" w15:restartNumberingAfterBreak="0">
    <w:nsid w:val="43C63E9D"/>
    <w:multiLevelType w:val="multilevel"/>
    <w:tmpl w:val="CC64D55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60D1268"/>
    <w:multiLevelType w:val="hybridMultilevel"/>
    <w:tmpl w:val="FDAC3D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9534822"/>
    <w:multiLevelType w:val="multilevel"/>
    <w:tmpl w:val="2D7068FC"/>
    <w:lvl w:ilvl="0">
      <w:start w:val="1"/>
      <w:numFmt w:val="decimal"/>
      <w:pStyle w:val="ListBullet"/>
      <w:lvlText w:val="%1-"/>
      <w:lvlJc w:val="left"/>
      <w:pPr>
        <w:tabs>
          <w:tab w:val="num" w:pos="675"/>
        </w:tabs>
        <w:ind w:left="675" w:hanging="675"/>
      </w:pPr>
      <w:rPr>
        <w:rFonts w:cs="Times New Roman"/>
      </w:rPr>
    </w:lvl>
    <w:lvl w:ilvl="1">
      <w:start w:val="1"/>
      <w:numFmt w:val="decimal"/>
      <w:lvlText w:val="%1-%2-"/>
      <w:lvlJc w:val="left"/>
      <w:pPr>
        <w:tabs>
          <w:tab w:val="num" w:pos="1080"/>
        </w:tabs>
        <w:ind w:left="1080" w:hanging="720"/>
      </w:pPr>
      <w:rPr>
        <w:rFonts w:cs="Times New Roman"/>
      </w:rPr>
    </w:lvl>
    <w:lvl w:ilvl="2">
      <w:start w:val="1"/>
      <w:numFmt w:val="decimal"/>
      <w:lvlText w:val="%1-%2-%3."/>
      <w:lvlJc w:val="left"/>
      <w:pPr>
        <w:tabs>
          <w:tab w:val="num" w:pos="1800"/>
        </w:tabs>
        <w:ind w:left="1800" w:hanging="1080"/>
      </w:pPr>
      <w:rPr>
        <w:rFonts w:cs="Times New Roman"/>
      </w:rPr>
    </w:lvl>
    <w:lvl w:ilvl="3">
      <w:start w:val="1"/>
      <w:numFmt w:val="decimal"/>
      <w:lvlText w:val="%1-%2-%3.%4."/>
      <w:lvlJc w:val="left"/>
      <w:pPr>
        <w:tabs>
          <w:tab w:val="num" w:pos="2160"/>
        </w:tabs>
        <w:ind w:left="2160" w:hanging="1080"/>
      </w:pPr>
      <w:rPr>
        <w:rFonts w:cs="Times New Roman"/>
      </w:rPr>
    </w:lvl>
    <w:lvl w:ilvl="4">
      <w:start w:val="1"/>
      <w:numFmt w:val="decimal"/>
      <w:lvlText w:val="%1-%2-%3.%4.%5."/>
      <w:lvlJc w:val="left"/>
      <w:pPr>
        <w:tabs>
          <w:tab w:val="num" w:pos="2880"/>
        </w:tabs>
        <w:ind w:left="2880" w:hanging="1440"/>
      </w:pPr>
      <w:rPr>
        <w:rFonts w:cs="Times New Roman"/>
      </w:rPr>
    </w:lvl>
    <w:lvl w:ilvl="5">
      <w:start w:val="1"/>
      <w:numFmt w:val="decimal"/>
      <w:lvlText w:val="%1-%2-%3.%4.%5.%6."/>
      <w:lvlJc w:val="left"/>
      <w:pPr>
        <w:tabs>
          <w:tab w:val="num" w:pos="3240"/>
        </w:tabs>
        <w:ind w:left="3240" w:hanging="1440"/>
      </w:pPr>
      <w:rPr>
        <w:rFonts w:cs="Times New Roman"/>
      </w:rPr>
    </w:lvl>
    <w:lvl w:ilvl="6">
      <w:start w:val="1"/>
      <w:numFmt w:val="decimal"/>
      <w:lvlText w:val="%1-%2-%3.%4.%5.%6.%7."/>
      <w:lvlJc w:val="left"/>
      <w:pPr>
        <w:tabs>
          <w:tab w:val="num" w:pos="3960"/>
        </w:tabs>
        <w:ind w:left="3960" w:hanging="1800"/>
      </w:pPr>
      <w:rPr>
        <w:rFonts w:cs="Times New Roman"/>
      </w:rPr>
    </w:lvl>
    <w:lvl w:ilvl="7">
      <w:start w:val="1"/>
      <w:numFmt w:val="decimal"/>
      <w:lvlText w:val="%1-%2-%3.%4.%5.%6.%7.%8."/>
      <w:lvlJc w:val="left"/>
      <w:pPr>
        <w:tabs>
          <w:tab w:val="num" w:pos="4320"/>
        </w:tabs>
        <w:ind w:left="4320" w:hanging="1800"/>
      </w:pPr>
      <w:rPr>
        <w:rFonts w:cs="Times New Roman"/>
      </w:rPr>
    </w:lvl>
    <w:lvl w:ilvl="8">
      <w:start w:val="1"/>
      <w:numFmt w:val="decimal"/>
      <w:lvlText w:val="%1-%2-%3.%4.%5.%6.%7.%8.%9."/>
      <w:lvlJc w:val="left"/>
      <w:pPr>
        <w:tabs>
          <w:tab w:val="num" w:pos="5040"/>
        </w:tabs>
        <w:ind w:left="5040" w:hanging="2160"/>
      </w:pPr>
      <w:rPr>
        <w:rFonts w:cs="Times New Roman"/>
      </w:rPr>
    </w:lvl>
  </w:abstractNum>
  <w:abstractNum w:abstractNumId="29" w15:restartNumberingAfterBreak="0">
    <w:nsid w:val="5D217756"/>
    <w:multiLevelType w:val="multilevel"/>
    <w:tmpl w:val="51EE7E3E"/>
    <w:styleLink w:val="StyleBulletedSymbolsymbolBefore135cmHanging063cm"/>
    <w:lvl w:ilvl="0">
      <w:start w:val="1"/>
      <w:numFmt w:val="bullet"/>
      <w:suff w:val="space"/>
      <w:lvlText w:val=""/>
      <w:lvlJc w:val="left"/>
      <w:pPr>
        <w:ind w:left="1304" w:hanging="850"/>
      </w:pPr>
      <w:rPr>
        <w:rFonts w:ascii="Symbol" w:hAnsi="Symbol" w:cs="Times New Roman" w:hint="default"/>
        <w:sz w:val="26"/>
        <w:szCs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02A6AC3"/>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1" w15:restartNumberingAfterBreak="0">
    <w:nsid w:val="605F6606"/>
    <w:multiLevelType w:val="multilevel"/>
    <w:tmpl w:val="5E08E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1F13DF"/>
    <w:multiLevelType w:val="multilevel"/>
    <w:tmpl w:val="F594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BA2BA7"/>
    <w:multiLevelType w:val="hybridMultilevel"/>
    <w:tmpl w:val="EC32CFBE"/>
    <w:lvl w:ilvl="0" w:tplc="217E32AC">
      <w:start w:val="1"/>
      <w:numFmt w:val="bullet"/>
      <w:pStyle w:val="a0"/>
      <w:lvlText w:val=""/>
      <w:lvlJc w:val="left"/>
      <w:pPr>
        <w:tabs>
          <w:tab w:val="num" w:pos="170"/>
        </w:tabs>
        <w:ind w:left="170" w:hanging="17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DC456F9"/>
    <w:multiLevelType w:val="multilevel"/>
    <w:tmpl w:val="CCCA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F45650"/>
    <w:multiLevelType w:val="hybridMultilevel"/>
    <w:tmpl w:val="C150A1EE"/>
    <w:lvl w:ilvl="0" w:tplc="3B28BCA4">
      <w:start w:val="1"/>
      <w:numFmt w:val="bullet"/>
      <w:pStyle w:val="bulleted-figure"/>
      <w:lvlText w:val=""/>
      <w:lvlJc w:val="left"/>
      <w:pPr>
        <w:tabs>
          <w:tab w:val="num" w:pos="1077"/>
        </w:tabs>
        <w:ind w:left="1474" w:hanging="283"/>
      </w:pPr>
      <w:rPr>
        <w:rFonts w:ascii="Symbol" w:hAnsi="Symbol" w:hint="default"/>
      </w:rPr>
    </w:lvl>
    <w:lvl w:ilvl="1" w:tplc="04090019">
      <w:start w:val="1"/>
      <w:numFmt w:val="decimal"/>
      <w:lvlText w:val="%2."/>
      <w:lvlJc w:val="left"/>
      <w:pPr>
        <w:tabs>
          <w:tab w:val="num" w:pos="1871"/>
        </w:tabs>
        <w:ind w:left="1871" w:hanging="340"/>
      </w:pPr>
      <w:rPr>
        <w:rFonts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16cid:durableId="1372076858">
    <w:abstractNumId w:val="25"/>
  </w:num>
  <w:num w:numId="2" w16cid:durableId="150864025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49197715">
    <w:abstractNumId w:val="5"/>
  </w:num>
  <w:num w:numId="4" w16cid:durableId="1852450630">
    <w:abstractNumId w:val="4"/>
  </w:num>
  <w:num w:numId="5" w16cid:durableId="147291188">
    <w:abstractNumId w:val="3"/>
  </w:num>
  <w:num w:numId="6" w16cid:durableId="1892182770">
    <w:abstractNumId w:val="6"/>
  </w:num>
  <w:num w:numId="7" w16cid:durableId="901402144">
    <w:abstractNumId w:val="2"/>
  </w:num>
  <w:num w:numId="8" w16cid:durableId="1380209126">
    <w:abstractNumId w:val="1"/>
  </w:num>
  <w:num w:numId="9" w16cid:durableId="722945756">
    <w:abstractNumId w:val="0"/>
  </w:num>
  <w:num w:numId="10" w16cid:durableId="166487782">
    <w:abstractNumId w:val="30"/>
  </w:num>
  <w:num w:numId="11" w16cid:durableId="1606383386">
    <w:abstractNumId w:val="9"/>
  </w:num>
  <w:num w:numId="12" w16cid:durableId="936791290">
    <w:abstractNumId w:val="10"/>
  </w:num>
  <w:num w:numId="13" w16cid:durableId="1311400012">
    <w:abstractNumId w:val="23"/>
  </w:num>
  <w:num w:numId="14" w16cid:durableId="1767461759">
    <w:abstractNumId w:val="29"/>
  </w:num>
  <w:num w:numId="15" w16cid:durableId="326984545">
    <w:abstractNumId w:val="14"/>
  </w:num>
  <w:num w:numId="16" w16cid:durableId="1894002502">
    <w:abstractNumId w:val="8"/>
  </w:num>
  <w:num w:numId="17" w16cid:durableId="453133509">
    <w:abstractNumId w:val="22"/>
  </w:num>
  <w:num w:numId="18" w16cid:durableId="257324922">
    <w:abstractNumId w:val="13"/>
  </w:num>
  <w:num w:numId="19" w16cid:durableId="1783111265">
    <w:abstractNumId w:val="21"/>
  </w:num>
  <w:num w:numId="20" w16cid:durableId="677000017">
    <w:abstractNumId w:val="35"/>
  </w:num>
  <w:num w:numId="21" w16cid:durableId="832188209">
    <w:abstractNumId w:val="33"/>
  </w:num>
  <w:num w:numId="22" w16cid:durableId="937493490">
    <w:abstractNumId w:val="26"/>
  </w:num>
  <w:num w:numId="23" w16cid:durableId="12273038">
    <w:abstractNumId w:val="16"/>
  </w:num>
  <w:num w:numId="24" w16cid:durableId="818959762">
    <w:abstractNumId w:val="11"/>
  </w:num>
  <w:num w:numId="25" w16cid:durableId="1564680211">
    <w:abstractNumId w:val="15"/>
  </w:num>
  <w:num w:numId="26" w16cid:durableId="734402622">
    <w:abstractNumId w:val="32"/>
  </w:num>
  <w:num w:numId="27" w16cid:durableId="1415781669">
    <w:abstractNumId w:val="27"/>
  </w:num>
  <w:num w:numId="28" w16cid:durableId="1703633223">
    <w:abstractNumId w:val="7"/>
  </w:num>
  <w:num w:numId="29" w16cid:durableId="142355058">
    <w:abstractNumId w:val="18"/>
  </w:num>
  <w:num w:numId="30" w16cid:durableId="214245536">
    <w:abstractNumId w:val="24"/>
  </w:num>
  <w:num w:numId="31" w16cid:durableId="302583799">
    <w:abstractNumId w:val="34"/>
  </w:num>
  <w:num w:numId="32" w16cid:durableId="189804043">
    <w:abstractNumId w:val="20"/>
  </w:num>
  <w:num w:numId="33" w16cid:durableId="1204826291">
    <w:abstractNumId w:val="12"/>
  </w:num>
  <w:num w:numId="34" w16cid:durableId="1586719251">
    <w:abstractNumId w:val="19"/>
  </w:num>
  <w:num w:numId="35" w16cid:durableId="326976610">
    <w:abstractNumId w:val="17"/>
  </w:num>
  <w:num w:numId="36" w16cid:durableId="323163570">
    <w:abstractNumId w:val="3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8FE"/>
    <w:rsid w:val="00003000"/>
    <w:rsid w:val="00003224"/>
    <w:rsid w:val="000034F1"/>
    <w:rsid w:val="000041AA"/>
    <w:rsid w:val="000042D3"/>
    <w:rsid w:val="00004E32"/>
    <w:rsid w:val="000058E1"/>
    <w:rsid w:val="000061B7"/>
    <w:rsid w:val="00007E41"/>
    <w:rsid w:val="00010179"/>
    <w:rsid w:val="00010FFB"/>
    <w:rsid w:val="0001187D"/>
    <w:rsid w:val="0001220A"/>
    <w:rsid w:val="0001701F"/>
    <w:rsid w:val="000213F2"/>
    <w:rsid w:val="00022CE4"/>
    <w:rsid w:val="000239C1"/>
    <w:rsid w:val="00023A9C"/>
    <w:rsid w:val="00026FFC"/>
    <w:rsid w:val="00031E84"/>
    <w:rsid w:val="00033461"/>
    <w:rsid w:val="00037588"/>
    <w:rsid w:val="000410AD"/>
    <w:rsid w:val="00041AD7"/>
    <w:rsid w:val="00044317"/>
    <w:rsid w:val="00050BE3"/>
    <w:rsid w:val="000521DD"/>
    <w:rsid w:val="00052EFC"/>
    <w:rsid w:val="000534E8"/>
    <w:rsid w:val="00055E1B"/>
    <w:rsid w:val="00056784"/>
    <w:rsid w:val="0006324A"/>
    <w:rsid w:val="00065BA8"/>
    <w:rsid w:val="00067E4C"/>
    <w:rsid w:val="000709CC"/>
    <w:rsid w:val="00070D8A"/>
    <w:rsid w:val="00070E4F"/>
    <w:rsid w:val="00072772"/>
    <w:rsid w:val="00072F5F"/>
    <w:rsid w:val="000744E5"/>
    <w:rsid w:val="000758F4"/>
    <w:rsid w:val="00076149"/>
    <w:rsid w:val="00076D04"/>
    <w:rsid w:val="000776C8"/>
    <w:rsid w:val="00081409"/>
    <w:rsid w:val="000839D2"/>
    <w:rsid w:val="0008658B"/>
    <w:rsid w:val="00093406"/>
    <w:rsid w:val="00096559"/>
    <w:rsid w:val="000A0933"/>
    <w:rsid w:val="000A11F1"/>
    <w:rsid w:val="000A189B"/>
    <w:rsid w:val="000A30F5"/>
    <w:rsid w:val="000A52DB"/>
    <w:rsid w:val="000A6CC0"/>
    <w:rsid w:val="000B1522"/>
    <w:rsid w:val="000B209C"/>
    <w:rsid w:val="000B3371"/>
    <w:rsid w:val="000B352F"/>
    <w:rsid w:val="000B5A5D"/>
    <w:rsid w:val="000B5A9A"/>
    <w:rsid w:val="000C1787"/>
    <w:rsid w:val="000C2C82"/>
    <w:rsid w:val="000C38D1"/>
    <w:rsid w:val="000C4B8C"/>
    <w:rsid w:val="000D11D4"/>
    <w:rsid w:val="000D1520"/>
    <w:rsid w:val="000D1BB1"/>
    <w:rsid w:val="000D2BD9"/>
    <w:rsid w:val="000D4805"/>
    <w:rsid w:val="000E2A6A"/>
    <w:rsid w:val="000E36CC"/>
    <w:rsid w:val="000E6FFF"/>
    <w:rsid w:val="000E7213"/>
    <w:rsid w:val="000F312F"/>
    <w:rsid w:val="000F40F1"/>
    <w:rsid w:val="000F462F"/>
    <w:rsid w:val="000F4780"/>
    <w:rsid w:val="000F4909"/>
    <w:rsid w:val="000F5BA3"/>
    <w:rsid w:val="000F708E"/>
    <w:rsid w:val="000F7251"/>
    <w:rsid w:val="0010120A"/>
    <w:rsid w:val="00101B88"/>
    <w:rsid w:val="00103531"/>
    <w:rsid w:val="0010462C"/>
    <w:rsid w:val="00107B78"/>
    <w:rsid w:val="00107B9F"/>
    <w:rsid w:val="0011060B"/>
    <w:rsid w:val="00110927"/>
    <w:rsid w:val="00111482"/>
    <w:rsid w:val="00112026"/>
    <w:rsid w:val="00112FD3"/>
    <w:rsid w:val="00114520"/>
    <w:rsid w:val="00115277"/>
    <w:rsid w:val="00116DF6"/>
    <w:rsid w:val="00117E55"/>
    <w:rsid w:val="0012078D"/>
    <w:rsid w:val="00121351"/>
    <w:rsid w:val="001217F3"/>
    <w:rsid w:val="00122227"/>
    <w:rsid w:val="0012408D"/>
    <w:rsid w:val="00124A04"/>
    <w:rsid w:val="00124D23"/>
    <w:rsid w:val="001255FE"/>
    <w:rsid w:val="00125713"/>
    <w:rsid w:val="00126579"/>
    <w:rsid w:val="001319D6"/>
    <w:rsid w:val="00132470"/>
    <w:rsid w:val="0013259E"/>
    <w:rsid w:val="00132F9A"/>
    <w:rsid w:val="001334C7"/>
    <w:rsid w:val="00133739"/>
    <w:rsid w:val="00134EAA"/>
    <w:rsid w:val="00136197"/>
    <w:rsid w:val="0013696E"/>
    <w:rsid w:val="00136CF8"/>
    <w:rsid w:val="00137151"/>
    <w:rsid w:val="001410E6"/>
    <w:rsid w:val="001418C0"/>
    <w:rsid w:val="00141AE0"/>
    <w:rsid w:val="0014281B"/>
    <w:rsid w:val="00143ABB"/>
    <w:rsid w:val="001452BE"/>
    <w:rsid w:val="001461CD"/>
    <w:rsid w:val="001469E6"/>
    <w:rsid w:val="00146ACD"/>
    <w:rsid w:val="00147505"/>
    <w:rsid w:val="00147DC0"/>
    <w:rsid w:val="0015037A"/>
    <w:rsid w:val="00151295"/>
    <w:rsid w:val="00151A43"/>
    <w:rsid w:val="00153D7C"/>
    <w:rsid w:val="00154577"/>
    <w:rsid w:val="00155CF2"/>
    <w:rsid w:val="00160815"/>
    <w:rsid w:val="00160B5B"/>
    <w:rsid w:val="00162FD4"/>
    <w:rsid w:val="001644EA"/>
    <w:rsid w:val="001648E8"/>
    <w:rsid w:val="001652AD"/>
    <w:rsid w:val="00166C99"/>
    <w:rsid w:val="00166D01"/>
    <w:rsid w:val="001702FB"/>
    <w:rsid w:val="00171AA2"/>
    <w:rsid w:val="00172856"/>
    <w:rsid w:val="00172D88"/>
    <w:rsid w:val="00173007"/>
    <w:rsid w:val="00174B5F"/>
    <w:rsid w:val="001759EC"/>
    <w:rsid w:val="0017644C"/>
    <w:rsid w:val="00177C37"/>
    <w:rsid w:val="001820EC"/>
    <w:rsid w:val="00182623"/>
    <w:rsid w:val="001834D6"/>
    <w:rsid w:val="00186506"/>
    <w:rsid w:val="00195EFC"/>
    <w:rsid w:val="00196AB0"/>
    <w:rsid w:val="00197160"/>
    <w:rsid w:val="001A26D8"/>
    <w:rsid w:val="001A2B71"/>
    <w:rsid w:val="001A469D"/>
    <w:rsid w:val="001A6297"/>
    <w:rsid w:val="001A78B9"/>
    <w:rsid w:val="001A7D5B"/>
    <w:rsid w:val="001B00D1"/>
    <w:rsid w:val="001B054B"/>
    <w:rsid w:val="001B0D5C"/>
    <w:rsid w:val="001B13B4"/>
    <w:rsid w:val="001B1BA6"/>
    <w:rsid w:val="001B21C8"/>
    <w:rsid w:val="001B7DB5"/>
    <w:rsid w:val="001C07C2"/>
    <w:rsid w:val="001C142E"/>
    <w:rsid w:val="001C189E"/>
    <w:rsid w:val="001C1F41"/>
    <w:rsid w:val="001C3DF9"/>
    <w:rsid w:val="001C552E"/>
    <w:rsid w:val="001C5931"/>
    <w:rsid w:val="001C6E51"/>
    <w:rsid w:val="001C75A1"/>
    <w:rsid w:val="001C78B0"/>
    <w:rsid w:val="001D1B9A"/>
    <w:rsid w:val="001D2934"/>
    <w:rsid w:val="001D3BAB"/>
    <w:rsid w:val="001D48F8"/>
    <w:rsid w:val="001D52A4"/>
    <w:rsid w:val="001D5FB2"/>
    <w:rsid w:val="001E1BC0"/>
    <w:rsid w:val="001E2125"/>
    <w:rsid w:val="001E425D"/>
    <w:rsid w:val="001F1184"/>
    <w:rsid w:val="001F4B9B"/>
    <w:rsid w:val="001F4EA4"/>
    <w:rsid w:val="001F60D3"/>
    <w:rsid w:val="002000CD"/>
    <w:rsid w:val="002007EE"/>
    <w:rsid w:val="00200A06"/>
    <w:rsid w:val="00201091"/>
    <w:rsid w:val="00201D64"/>
    <w:rsid w:val="00206F37"/>
    <w:rsid w:val="0020744D"/>
    <w:rsid w:val="002075E0"/>
    <w:rsid w:val="002122BF"/>
    <w:rsid w:val="00213ED6"/>
    <w:rsid w:val="00213F66"/>
    <w:rsid w:val="00214073"/>
    <w:rsid w:val="002142B0"/>
    <w:rsid w:val="00214511"/>
    <w:rsid w:val="002155D7"/>
    <w:rsid w:val="002172EE"/>
    <w:rsid w:val="00220805"/>
    <w:rsid w:val="0022098C"/>
    <w:rsid w:val="00223D3B"/>
    <w:rsid w:val="00225404"/>
    <w:rsid w:val="00226FE1"/>
    <w:rsid w:val="00230236"/>
    <w:rsid w:val="00230528"/>
    <w:rsid w:val="0023159B"/>
    <w:rsid w:val="00232048"/>
    <w:rsid w:val="00232147"/>
    <w:rsid w:val="002334CC"/>
    <w:rsid w:val="00233E9F"/>
    <w:rsid w:val="00234EDA"/>
    <w:rsid w:val="002373F8"/>
    <w:rsid w:val="00237F1C"/>
    <w:rsid w:val="0024208A"/>
    <w:rsid w:val="00243730"/>
    <w:rsid w:val="002440AA"/>
    <w:rsid w:val="00247D98"/>
    <w:rsid w:val="00250B37"/>
    <w:rsid w:val="00251545"/>
    <w:rsid w:val="00251F61"/>
    <w:rsid w:val="0025261D"/>
    <w:rsid w:val="002550C5"/>
    <w:rsid w:val="002568CD"/>
    <w:rsid w:val="00260778"/>
    <w:rsid w:val="00262695"/>
    <w:rsid w:val="0026395E"/>
    <w:rsid w:val="00264C1F"/>
    <w:rsid w:val="00265578"/>
    <w:rsid w:val="0026573E"/>
    <w:rsid w:val="00265B36"/>
    <w:rsid w:val="00266762"/>
    <w:rsid w:val="00266E94"/>
    <w:rsid w:val="00267EAC"/>
    <w:rsid w:val="00273DF5"/>
    <w:rsid w:val="002741B4"/>
    <w:rsid w:val="00280BEC"/>
    <w:rsid w:val="00280C9F"/>
    <w:rsid w:val="00287B7E"/>
    <w:rsid w:val="00290F3C"/>
    <w:rsid w:val="00291155"/>
    <w:rsid w:val="00293EF2"/>
    <w:rsid w:val="002942F5"/>
    <w:rsid w:val="002A0242"/>
    <w:rsid w:val="002A3301"/>
    <w:rsid w:val="002A667F"/>
    <w:rsid w:val="002A6DB9"/>
    <w:rsid w:val="002B0513"/>
    <w:rsid w:val="002B40A7"/>
    <w:rsid w:val="002B4C25"/>
    <w:rsid w:val="002B5A90"/>
    <w:rsid w:val="002C00FA"/>
    <w:rsid w:val="002C0B27"/>
    <w:rsid w:val="002C1B07"/>
    <w:rsid w:val="002C1B70"/>
    <w:rsid w:val="002C2873"/>
    <w:rsid w:val="002C2B3F"/>
    <w:rsid w:val="002C6925"/>
    <w:rsid w:val="002D1299"/>
    <w:rsid w:val="002D15EE"/>
    <w:rsid w:val="002D187A"/>
    <w:rsid w:val="002D270D"/>
    <w:rsid w:val="002D3789"/>
    <w:rsid w:val="002D4EC2"/>
    <w:rsid w:val="002D5922"/>
    <w:rsid w:val="002D5A8E"/>
    <w:rsid w:val="002D5F10"/>
    <w:rsid w:val="002D7972"/>
    <w:rsid w:val="002D7FDC"/>
    <w:rsid w:val="002E3DA9"/>
    <w:rsid w:val="002E4B05"/>
    <w:rsid w:val="002E7813"/>
    <w:rsid w:val="002F4083"/>
    <w:rsid w:val="002F7EF1"/>
    <w:rsid w:val="003007AC"/>
    <w:rsid w:val="00300BF0"/>
    <w:rsid w:val="00302B3D"/>
    <w:rsid w:val="00304489"/>
    <w:rsid w:val="00306F28"/>
    <w:rsid w:val="00307439"/>
    <w:rsid w:val="00310FE3"/>
    <w:rsid w:val="003112F9"/>
    <w:rsid w:val="00311485"/>
    <w:rsid w:val="00314FBB"/>
    <w:rsid w:val="00315D74"/>
    <w:rsid w:val="00321F3C"/>
    <w:rsid w:val="00322C01"/>
    <w:rsid w:val="0032670A"/>
    <w:rsid w:val="0032670E"/>
    <w:rsid w:val="00326FBE"/>
    <w:rsid w:val="00327DC9"/>
    <w:rsid w:val="00330366"/>
    <w:rsid w:val="00333737"/>
    <w:rsid w:val="0033380B"/>
    <w:rsid w:val="00333970"/>
    <w:rsid w:val="00333C10"/>
    <w:rsid w:val="00334681"/>
    <w:rsid w:val="003346D2"/>
    <w:rsid w:val="003348CA"/>
    <w:rsid w:val="003349F1"/>
    <w:rsid w:val="00337905"/>
    <w:rsid w:val="00337B5B"/>
    <w:rsid w:val="00340CFA"/>
    <w:rsid w:val="0034217F"/>
    <w:rsid w:val="0034233A"/>
    <w:rsid w:val="00343629"/>
    <w:rsid w:val="00344B46"/>
    <w:rsid w:val="00344B8D"/>
    <w:rsid w:val="003455DD"/>
    <w:rsid w:val="0034640A"/>
    <w:rsid w:val="0034650F"/>
    <w:rsid w:val="00346B2D"/>
    <w:rsid w:val="00346B80"/>
    <w:rsid w:val="00347FED"/>
    <w:rsid w:val="00350663"/>
    <w:rsid w:val="003512EE"/>
    <w:rsid w:val="003521A8"/>
    <w:rsid w:val="00353127"/>
    <w:rsid w:val="00353D0D"/>
    <w:rsid w:val="0035498B"/>
    <w:rsid w:val="00362121"/>
    <w:rsid w:val="003625CD"/>
    <w:rsid w:val="00362EB3"/>
    <w:rsid w:val="00366462"/>
    <w:rsid w:val="00367DDF"/>
    <w:rsid w:val="0037039B"/>
    <w:rsid w:val="00370499"/>
    <w:rsid w:val="00370BF9"/>
    <w:rsid w:val="00372D28"/>
    <w:rsid w:val="00374418"/>
    <w:rsid w:val="003746C7"/>
    <w:rsid w:val="00380F5A"/>
    <w:rsid w:val="00383350"/>
    <w:rsid w:val="0038527C"/>
    <w:rsid w:val="003868A0"/>
    <w:rsid w:val="00386AF3"/>
    <w:rsid w:val="00387ACF"/>
    <w:rsid w:val="003911C2"/>
    <w:rsid w:val="003926AF"/>
    <w:rsid w:val="003926EB"/>
    <w:rsid w:val="00393519"/>
    <w:rsid w:val="003946E3"/>
    <w:rsid w:val="0039571E"/>
    <w:rsid w:val="00396BD4"/>
    <w:rsid w:val="003A1471"/>
    <w:rsid w:val="003A2DBA"/>
    <w:rsid w:val="003A36B6"/>
    <w:rsid w:val="003A4DE3"/>
    <w:rsid w:val="003A57E6"/>
    <w:rsid w:val="003A6E0B"/>
    <w:rsid w:val="003B31C9"/>
    <w:rsid w:val="003B64EB"/>
    <w:rsid w:val="003B76E8"/>
    <w:rsid w:val="003C001C"/>
    <w:rsid w:val="003C0C43"/>
    <w:rsid w:val="003C0E84"/>
    <w:rsid w:val="003C132C"/>
    <w:rsid w:val="003C1EC5"/>
    <w:rsid w:val="003C32D5"/>
    <w:rsid w:val="003C4DC7"/>
    <w:rsid w:val="003D044B"/>
    <w:rsid w:val="003D0606"/>
    <w:rsid w:val="003D088C"/>
    <w:rsid w:val="003D0D45"/>
    <w:rsid w:val="003D0FF8"/>
    <w:rsid w:val="003D2A8D"/>
    <w:rsid w:val="003D3634"/>
    <w:rsid w:val="003D4CAD"/>
    <w:rsid w:val="003D75BE"/>
    <w:rsid w:val="003E2E12"/>
    <w:rsid w:val="003E41D2"/>
    <w:rsid w:val="003E44D7"/>
    <w:rsid w:val="003E5319"/>
    <w:rsid w:val="003E5740"/>
    <w:rsid w:val="003E6AD2"/>
    <w:rsid w:val="003E6EF2"/>
    <w:rsid w:val="003E7A88"/>
    <w:rsid w:val="003E7D62"/>
    <w:rsid w:val="003E7DD1"/>
    <w:rsid w:val="003F20E1"/>
    <w:rsid w:val="003F4744"/>
    <w:rsid w:val="003F5D1F"/>
    <w:rsid w:val="003F67DE"/>
    <w:rsid w:val="003F7E94"/>
    <w:rsid w:val="003F7F28"/>
    <w:rsid w:val="00402841"/>
    <w:rsid w:val="00402CB8"/>
    <w:rsid w:val="00403B27"/>
    <w:rsid w:val="00404E29"/>
    <w:rsid w:val="00405482"/>
    <w:rsid w:val="00405C8C"/>
    <w:rsid w:val="00405D98"/>
    <w:rsid w:val="00406F13"/>
    <w:rsid w:val="00412570"/>
    <w:rsid w:val="0041336E"/>
    <w:rsid w:val="00413B99"/>
    <w:rsid w:val="00415C8F"/>
    <w:rsid w:val="0041644E"/>
    <w:rsid w:val="00417311"/>
    <w:rsid w:val="00417A9E"/>
    <w:rsid w:val="00421B0B"/>
    <w:rsid w:val="004227B8"/>
    <w:rsid w:val="00422D79"/>
    <w:rsid w:val="004238ED"/>
    <w:rsid w:val="00424A4B"/>
    <w:rsid w:val="00425160"/>
    <w:rsid w:val="004270FF"/>
    <w:rsid w:val="00427101"/>
    <w:rsid w:val="0043070D"/>
    <w:rsid w:val="00430928"/>
    <w:rsid w:val="004313EC"/>
    <w:rsid w:val="004315C3"/>
    <w:rsid w:val="00431C6C"/>
    <w:rsid w:val="004329B9"/>
    <w:rsid w:val="0043372D"/>
    <w:rsid w:val="00433AC7"/>
    <w:rsid w:val="00433E21"/>
    <w:rsid w:val="00434D3F"/>
    <w:rsid w:val="004352A2"/>
    <w:rsid w:val="00435B36"/>
    <w:rsid w:val="00435FCF"/>
    <w:rsid w:val="00436223"/>
    <w:rsid w:val="0043667F"/>
    <w:rsid w:val="00437E21"/>
    <w:rsid w:val="00437E77"/>
    <w:rsid w:val="00440228"/>
    <w:rsid w:val="0044022D"/>
    <w:rsid w:val="00441331"/>
    <w:rsid w:val="00441920"/>
    <w:rsid w:val="00441976"/>
    <w:rsid w:val="0044300A"/>
    <w:rsid w:val="00443114"/>
    <w:rsid w:val="0044349C"/>
    <w:rsid w:val="00447D9B"/>
    <w:rsid w:val="00447E19"/>
    <w:rsid w:val="004518B9"/>
    <w:rsid w:val="00452258"/>
    <w:rsid w:val="00452744"/>
    <w:rsid w:val="00452A20"/>
    <w:rsid w:val="00452B58"/>
    <w:rsid w:val="00452E20"/>
    <w:rsid w:val="0045343F"/>
    <w:rsid w:val="004551DF"/>
    <w:rsid w:val="004554F2"/>
    <w:rsid w:val="00455B31"/>
    <w:rsid w:val="00457080"/>
    <w:rsid w:val="00457ACA"/>
    <w:rsid w:val="00457CB2"/>
    <w:rsid w:val="0046563C"/>
    <w:rsid w:val="0046645A"/>
    <w:rsid w:val="00466D36"/>
    <w:rsid w:val="004670A6"/>
    <w:rsid w:val="0046771C"/>
    <w:rsid w:val="004737F8"/>
    <w:rsid w:val="004748E6"/>
    <w:rsid w:val="00474927"/>
    <w:rsid w:val="00474E0B"/>
    <w:rsid w:val="004764A5"/>
    <w:rsid w:val="0047758C"/>
    <w:rsid w:val="00480C2C"/>
    <w:rsid w:val="00480E11"/>
    <w:rsid w:val="00480EF0"/>
    <w:rsid w:val="0048557A"/>
    <w:rsid w:val="0048700F"/>
    <w:rsid w:val="00490C13"/>
    <w:rsid w:val="00493D10"/>
    <w:rsid w:val="00494CB6"/>
    <w:rsid w:val="00495702"/>
    <w:rsid w:val="00495D27"/>
    <w:rsid w:val="0049736E"/>
    <w:rsid w:val="0049767D"/>
    <w:rsid w:val="004A038B"/>
    <w:rsid w:val="004A146D"/>
    <w:rsid w:val="004A1521"/>
    <w:rsid w:val="004A2F0D"/>
    <w:rsid w:val="004A37AA"/>
    <w:rsid w:val="004A3CA7"/>
    <w:rsid w:val="004A411A"/>
    <w:rsid w:val="004A4FA1"/>
    <w:rsid w:val="004A5771"/>
    <w:rsid w:val="004A602D"/>
    <w:rsid w:val="004A6371"/>
    <w:rsid w:val="004B09F8"/>
    <w:rsid w:val="004B0C19"/>
    <w:rsid w:val="004B1B6E"/>
    <w:rsid w:val="004B1BE4"/>
    <w:rsid w:val="004B5500"/>
    <w:rsid w:val="004B740B"/>
    <w:rsid w:val="004B7BC3"/>
    <w:rsid w:val="004C1B2A"/>
    <w:rsid w:val="004C27BC"/>
    <w:rsid w:val="004C2D14"/>
    <w:rsid w:val="004C3159"/>
    <w:rsid w:val="004C3B6D"/>
    <w:rsid w:val="004C5F5B"/>
    <w:rsid w:val="004D0B4A"/>
    <w:rsid w:val="004D1D8E"/>
    <w:rsid w:val="004E080E"/>
    <w:rsid w:val="004E145D"/>
    <w:rsid w:val="004E14B9"/>
    <w:rsid w:val="004E2EDD"/>
    <w:rsid w:val="004E6061"/>
    <w:rsid w:val="004E72EB"/>
    <w:rsid w:val="004F0C0A"/>
    <w:rsid w:val="004F664B"/>
    <w:rsid w:val="004F75DF"/>
    <w:rsid w:val="00501FA2"/>
    <w:rsid w:val="00502AF0"/>
    <w:rsid w:val="00506A15"/>
    <w:rsid w:val="00510975"/>
    <w:rsid w:val="005114D9"/>
    <w:rsid w:val="00511569"/>
    <w:rsid w:val="00511BA9"/>
    <w:rsid w:val="00516610"/>
    <w:rsid w:val="00516F01"/>
    <w:rsid w:val="005219C7"/>
    <w:rsid w:val="00522C08"/>
    <w:rsid w:val="00523DB6"/>
    <w:rsid w:val="00525FF4"/>
    <w:rsid w:val="00527EF5"/>
    <w:rsid w:val="005307C8"/>
    <w:rsid w:val="0053196F"/>
    <w:rsid w:val="00532C73"/>
    <w:rsid w:val="005344A8"/>
    <w:rsid w:val="00535BB5"/>
    <w:rsid w:val="0053632A"/>
    <w:rsid w:val="00536412"/>
    <w:rsid w:val="00536FCD"/>
    <w:rsid w:val="005403DB"/>
    <w:rsid w:val="00540AA1"/>
    <w:rsid w:val="005472D1"/>
    <w:rsid w:val="00547665"/>
    <w:rsid w:val="005506A3"/>
    <w:rsid w:val="00552EE9"/>
    <w:rsid w:val="00554296"/>
    <w:rsid w:val="00554958"/>
    <w:rsid w:val="00554AC6"/>
    <w:rsid w:val="0055741A"/>
    <w:rsid w:val="00557F95"/>
    <w:rsid w:val="005602AA"/>
    <w:rsid w:val="00560AF1"/>
    <w:rsid w:val="00561D46"/>
    <w:rsid w:val="00562345"/>
    <w:rsid w:val="00563B4A"/>
    <w:rsid w:val="00564C42"/>
    <w:rsid w:val="00565812"/>
    <w:rsid w:val="00572209"/>
    <w:rsid w:val="0057309A"/>
    <w:rsid w:val="005751A2"/>
    <w:rsid w:val="0057544B"/>
    <w:rsid w:val="00575B1D"/>
    <w:rsid w:val="0057633C"/>
    <w:rsid w:val="005767F3"/>
    <w:rsid w:val="00577170"/>
    <w:rsid w:val="00580E45"/>
    <w:rsid w:val="00580E7A"/>
    <w:rsid w:val="005810EB"/>
    <w:rsid w:val="00583CA4"/>
    <w:rsid w:val="00584797"/>
    <w:rsid w:val="00587F8B"/>
    <w:rsid w:val="00590A80"/>
    <w:rsid w:val="00591DDF"/>
    <w:rsid w:val="005924FF"/>
    <w:rsid w:val="0059341E"/>
    <w:rsid w:val="00594E4D"/>
    <w:rsid w:val="00595D62"/>
    <w:rsid w:val="005974C3"/>
    <w:rsid w:val="005974D4"/>
    <w:rsid w:val="005A0F6E"/>
    <w:rsid w:val="005A179C"/>
    <w:rsid w:val="005A2463"/>
    <w:rsid w:val="005A2B2F"/>
    <w:rsid w:val="005A361F"/>
    <w:rsid w:val="005A421A"/>
    <w:rsid w:val="005A6F6F"/>
    <w:rsid w:val="005A7EE3"/>
    <w:rsid w:val="005B129F"/>
    <w:rsid w:val="005B3702"/>
    <w:rsid w:val="005B4CE0"/>
    <w:rsid w:val="005B6ED6"/>
    <w:rsid w:val="005C1406"/>
    <w:rsid w:val="005C36B4"/>
    <w:rsid w:val="005C3AEA"/>
    <w:rsid w:val="005C6B38"/>
    <w:rsid w:val="005C6E2F"/>
    <w:rsid w:val="005C6E9B"/>
    <w:rsid w:val="005D0637"/>
    <w:rsid w:val="005D29D1"/>
    <w:rsid w:val="005D3306"/>
    <w:rsid w:val="005D5097"/>
    <w:rsid w:val="005D5A13"/>
    <w:rsid w:val="005D5FB5"/>
    <w:rsid w:val="005D6EE4"/>
    <w:rsid w:val="005D6FE6"/>
    <w:rsid w:val="005D7652"/>
    <w:rsid w:val="005E174F"/>
    <w:rsid w:val="005E216A"/>
    <w:rsid w:val="005E3678"/>
    <w:rsid w:val="005E443E"/>
    <w:rsid w:val="005E66CD"/>
    <w:rsid w:val="005E71D2"/>
    <w:rsid w:val="005E7783"/>
    <w:rsid w:val="005E7C9F"/>
    <w:rsid w:val="005F2833"/>
    <w:rsid w:val="005F5F5F"/>
    <w:rsid w:val="005F638B"/>
    <w:rsid w:val="006004CD"/>
    <w:rsid w:val="006012EC"/>
    <w:rsid w:val="00601441"/>
    <w:rsid w:val="00601B50"/>
    <w:rsid w:val="0060405A"/>
    <w:rsid w:val="00607134"/>
    <w:rsid w:val="00610F97"/>
    <w:rsid w:val="0061378C"/>
    <w:rsid w:val="00613814"/>
    <w:rsid w:val="006145B6"/>
    <w:rsid w:val="00616D7C"/>
    <w:rsid w:val="00617BB0"/>
    <w:rsid w:val="006202B7"/>
    <w:rsid w:val="006203C9"/>
    <w:rsid w:val="006237E1"/>
    <w:rsid w:val="00623D46"/>
    <w:rsid w:val="00625F4C"/>
    <w:rsid w:val="00626967"/>
    <w:rsid w:val="00631E18"/>
    <w:rsid w:val="00632145"/>
    <w:rsid w:val="00632369"/>
    <w:rsid w:val="006328C3"/>
    <w:rsid w:val="00636FDF"/>
    <w:rsid w:val="00637494"/>
    <w:rsid w:val="00640C8E"/>
    <w:rsid w:val="00643DA3"/>
    <w:rsid w:val="00645362"/>
    <w:rsid w:val="00645C7F"/>
    <w:rsid w:val="00646DA7"/>
    <w:rsid w:val="00647003"/>
    <w:rsid w:val="0064749E"/>
    <w:rsid w:val="00647BF8"/>
    <w:rsid w:val="0065065E"/>
    <w:rsid w:val="00651154"/>
    <w:rsid w:val="00651DB1"/>
    <w:rsid w:val="00653638"/>
    <w:rsid w:val="00654674"/>
    <w:rsid w:val="006550FA"/>
    <w:rsid w:val="006571CD"/>
    <w:rsid w:val="00657970"/>
    <w:rsid w:val="00661862"/>
    <w:rsid w:val="0066305F"/>
    <w:rsid w:val="006633DC"/>
    <w:rsid w:val="00666F0C"/>
    <w:rsid w:val="00673984"/>
    <w:rsid w:val="00673FC3"/>
    <w:rsid w:val="00675064"/>
    <w:rsid w:val="00675748"/>
    <w:rsid w:val="00676B16"/>
    <w:rsid w:val="006776F4"/>
    <w:rsid w:val="006803C3"/>
    <w:rsid w:val="0068246E"/>
    <w:rsid w:val="00682F2F"/>
    <w:rsid w:val="006848BD"/>
    <w:rsid w:val="00685017"/>
    <w:rsid w:val="0068604F"/>
    <w:rsid w:val="00687B7E"/>
    <w:rsid w:val="00687DFA"/>
    <w:rsid w:val="006912B3"/>
    <w:rsid w:val="006918D9"/>
    <w:rsid w:val="00691953"/>
    <w:rsid w:val="006919AA"/>
    <w:rsid w:val="00694984"/>
    <w:rsid w:val="006A10D5"/>
    <w:rsid w:val="006A24EA"/>
    <w:rsid w:val="006A45B2"/>
    <w:rsid w:val="006A4BFE"/>
    <w:rsid w:val="006A594A"/>
    <w:rsid w:val="006A6EAB"/>
    <w:rsid w:val="006A74EC"/>
    <w:rsid w:val="006A7714"/>
    <w:rsid w:val="006B0C90"/>
    <w:rsid w:val="006B1E4B"/>
    <w:rsid w:val="006B217C"/>
    <w:rsid w:val="006B3F11"/>
    <w:rsid w:val="006B4281"/>
    <w:rsid w:val="006B5544"/>
    <w:rsid w:val="006B696D"/>
    <w:rsid w:val="006B76C0"/>
    <w:rsid w:val="006B7B4B"/>
    <w:rsid w:val="006C1DEF"/>
    <w:rsid w:val="006C24CF"/>
    <w:rsid w:val="006C2795"/>
    <w:rsid w:val="006C283B"/>
    <w:rsid w:val="006C2DE7"/>
    <w:rsid w:val="006C3FFF"/>
    <w:rsid w:val="006C6570"/>
    <w:rsid w:val="006C6765"/>
    <w:rsid w:val="006D0A3F"/>
    <w:rsid w:val="006D10E1"/>
    <w:rsid w:val="006D444C"/>
    <w:rsid w:val="006D6122"/>
    <w:rsid w:val="006D6A49"/>
    <w:rsid w:val="006D7732"/>
    <w:rsid w:val="006E0232"/>
    <w:rsid w:val="006E2777"/>
    <w:rsid w:val="006E34BF"/>
    <w:rsid w:val="006E5F46"/>
    <w:rsid w:val="006E6350"/>
    <w:rsid w:val="006E7149"/>
    <w:rsid w:val="006F10B9"/>
    <w:rsid w:val="006F1896"/>
    <w:rsid w:val="006F428E"/>
    <w:rsid w:val="006F5F77"/>
    <w:rsid w:val="006F67A2"/>
    <w:rsid w:val="006F6CD0"/>
    <w:rsid w:val="0070023F"/>
    <w:rsid w:val="00702586"/>
    <w:rsid w:val="00702683"/>
    <w:rsid w:val="0070532B"/>
    <w:rsid w:val="00705BF0"/>
    <w:rsid w:val="00707E41"/>
    <w:rsid w:val="00711F1C"/>
    <w:rsid w:val="007123ED"/>
    <w:rsid w:val="00713A37"/>
    <w:rsid w:val="007148B2"/>
    <w:rsid w:val="00714AC0"/>
    <w:rsid w:val="00715139"/>
    <w:rsid w:val="00722320"/>
    <w:rsid w:val="00723939"/>
    <w:rsid w:val="00725CB0"/>
    <w:rsid w:val="0073185E"/>
    <w:rsid w:val="00731BC6"/>
    <w:rsid w:val="00732B27"/>
    <w:rsid w:val="0073394D"/>
    <w:rsid w:val="00734D11"/>
    <w:rsid w:val="00734F18"/>
    <w:rsid w:val="007358BC"/>
    <w:rsid w:val="00740242"/>
    <w:rsid w:val="00741633"/>
    <w:rsid w:val="0074326C"/>
    <w:rsid w:val="00743890"/>
    <w:rsid w:val="00743C6B"/>
    <w:rsid w:val="007449F9"/>
    <w:rsid w:val="007454FC"/>
    <w:rsid w:val="00745C71"/>
    <w:rsid w:val="00746147"/>
    <w:rsid w:val="007463F7"/>
    <w:rsid w:val="00746FE0"/>
    <w:rsid w:val="007509E8"/>
    <w:rsid w:val="00751AD8"/>
    <w:rsid w:val="007529BE"/>
    <w:rsid w:val="00753132"/>
    <w:rsid w:val="00754B56"/>
    <w:rsid w:val="007559DC"/>
    <w:rsid w:val="00755EDC"/>
    <w:rsid w:val="007576FA"/>
    <w:rsid w:val="007577F8"/>
    <w:rsid w:val="007610BC"/>
    <w:rsid w:val="007627C8"/>
    <w:rsid w:val="00762D9A"/>
    <w:rsid w:val="00762FA6"/>
    <w:rsid w:val="00763F7E"/>
    <w:rsid w:val="00764005"/>
    <w:rsid w:val="0076421A"/>
    <w:rsid w:val="007645B6"/>
    <w:rsid w:val="00766605"/>
    <w:rsid w:val="0077207D"/>
    <w:rsid w:val="0077237C"/>
    <w:rsid w:val="007734DF"/>
    <w:rsid w:val="00775C9A"/>
    <w:rsid w:val="007806B0"/>
    <w:rsid w:val="00783222"/>
    <w:rsid w:val="007869AA"/>
    <w:rsid w:val="0078742D"/>
    <w:rsid w:val="007876C4"/>
    <w:rsid w:val="00793036"/>
    <w:rsid w:val="0079343E"/>
    <w:rsid w:val="007A0ED8"/>
    <w:rsid w:val="007A233C"/>
    <w:rsid w:val="007A3107"/>
    <w:rsid w:val="007A3D4B"/>
    <w:rsid w:val="007A499F"/>
    <w:rsid w:val="007A4CEC"/>
    <w:rsid w:val="007A67F2"/>
    <w:rsid w:val="007A6FDA"/>
    <w:rsid w:val="007A7A36"/>
    <w:rsid w:val="007B037A"/>
    <w:rsid w:val="007B27D5"/>
    <w:rsid w:val="007B3626"/>
    <w:rsid w:val="007B38D1"/>
    <w:rsid w:val="007B67FE"/>
    <w:rsid w:val="007B73C3"/>
    <w:rsid w:val="007B77CC"/>
    <w:rsid w:val="007C0621"/>
    <w:rsid w:val="007C2F7E"/>
    <w:rsid w:val="007C7958"/>
    <w:rsid w:val="007D4EB7"/>
    <w:rsid w:val="007D4FF3"/>
    <w:rsid w:val="007D5C9A"/>
    <w:rsid w:val="007D6E7E"/>
    <w:rsid w:val="007E1232"/>
    <w:rsid w:val="007E2FB4"/>
    <w:rsid w:val="007E46FB"/>
    <w:rsid w:val="007E6158"/>
    <w:rsid w:val="007E6DB2"/>
    <w:rsid w:val="007E6FEF"/>
    <w:rsid w:val="007F0C75"/>
    <w:rsid w:val="007F325C"/>
    <w:rsid w:val="007F3E6C"/>
    <w:rsid w:val="007F4488"/>
    <w:rsid w:val="007F452D"/>
    <w:rsid w:val="007F48B8"/>
    <w:rsid w:val="007F4CDF"/>
    <w:rsid w:val="007F5374"/>
    <w:rsid w:val="007F5781"/>
    <w:rsid w:val="007F6B63"/>
    <w:rsid w:val="007F71C4"/>
    <w:rsid w:val="007F7669"/>
    <w:rsid w:val="0080085F"/>
    <w:rsid w:val="008013B4"/>
    <w:rsid w:val="0080584C"/>
    <w:rsid w:val="008067CE"/>
    <w:rsid w:val="00810D06"/>
    <w:rsid w:val="008112B2"/>
    <w:rsid w:val="00811B6B"/>
    <w:rsid w:val="0081422A"/>
    <w:rsid w:val="00814887"/>
    <w:rsid w:val="00814A4D"/>
    <w:rsid w:val="008155AC"/>
    <w:rsid w:val="00820799"/>
    <w:rsid w:val="00820B0C"/>
    <w:rsid w:val="0082578C"/>
    <w:rsid w:val="008263C8"/>
    <w:rsid w:val="00826E2E"/>
    <w:rsid w:val="00831C43"/>
    <w:rsid w:val="00833756"/>
    <w:rsid w:val="008345B4"/>
    <w:rsid w:val="00834B14"/>
    <w:rsid w:val="008355B3"/>
    <w:rsid w:val="008356D4"/>
    <w:rsid w:val="008367D1"/>
    <w:rsid w:val="00840057"/>
    <w:rsid w:val="00840451"/>
    <w:rsid w:val="00840D8B"/>
    <w:rsid w:val="00841495"/>
    <w:rsid w:val="00841B23"/>
    <w:rsid w:val="00842A04"/>
    <w:rsid w:val="00843541"/>
    <w:rsid w:val="008438C7"/>
    <w:rsid w:val="00843C87"/>
    <w:rsid w:val="008443AC"/>
    <w:rsid w:val="00844BE1"/>
    <w:rsid w:val="00845FA6"/>
    <w:rsid w:val="0084625D"/>
    <w:rsid w:val="00846504"/>
    <w:rsid w:val="00847811"/>
    <w:rsid w:val="0085069B"/>
    <w:rsid w:val="00851930"/>
    <w:rsid w:val="0085368A"/>
    <w:rsid w:val="008538BF"/>
    <w:rsid w:val="00853BC6"/>
    <w:rsid w:val="00854304"/>
    <w:rsid w:val="00854AFB"/>
    <w:rsid w:val="00855CDF"/>
    <w:rsid w:val="008626A5"/>
    <w:rsid w:val="0086271C"/>
    <w:rsid w:val="00862E97"/>
    <w:rsid w:val="00864801"/>
    <w:rsid w:val="0086576D"/>
    <w:rsid w:val="008739AF"/>
    <w:rsid w:val="00874CA3"/>
    <w:rsid w:val="00877783"/>
    <w:rsid w:val="00880D61"/>
    <w:rsid w:val="00880FFB"/>
    <w:rsid w:val="00882103"/>
    <w:rsid w:val="00883095"/>
    <w:rsid w:val="0088590B"/>
    <w:rsid w:val="00887DDD"/>
    <w:rsid w:val="008920DC"/>
    <w:rsid w:val="008921BB"/>
    <w:rsid w:val="0089241A"/>
    <w:rsid w:val="008A02C7"/>
    <w:rsid w:val="008A3A07"/>
    <w:rsid w:val="008A4FA6"/>
    <w:rsid w:val="008A6670"/>
    <w:rsid w:val="008A67D5"/>
    <w:rsid w:val="008A719C"/>
    <w:rsid w:val="008B00E1"/>
    <w:rsid w:val="008B19AA"/>
    <w:rsid w:val="008B6290"/>
    <w:rsid w:val="008B701A"/>
    <w:rsid w:val="008B769D"/>
    <w:rsid w:val="008C0C06"/>
    <w:rsid w:val="008C1985"/>
    <w:rsid w:val="008C2232"/>
    <w:rsid w:val="008C22D3"/>
    <w:rsid w:val="008C2C06"/>
    <w:rsid w:val="008C35D3"/>
    <w:rsid w:val="008C38B6"/>
    <w:rsid w:val="008C4263"/>
    <w:rsid w:val="008C4764"/>
    <w:rsid w:val="008C477B"/>
    <w:rsid w:val="008C598B"/>
    <w:rsid w:val="008C5AD4"/>
    <w:rsid w:val="008C77C5"/>
    <w:rsid w:val="008C7935"/>
    <w:rsid w:val="008D0742"/>
    <w:rsid w:val="008D1D2D"/>
    <w:rsid w:val="008D2BE3"/>
    <w:rsid w:val="008D4141"/>
    <w:rsid w:val="008D4242"/>
    <w:rsid w:val="008D42E1"/>
    <w:rsid w:val="008D692D"/>
    <w:rsid w:val="008D6F81"/>
    <w:rsid w:val="008D742D"/>
    <w:rsid w:val="008D7BA1"/>
    <w:rsid w:val="008E1428"/>
    <w:rsid w:val="008E222D"/>
    <w:rsid w:val="008E3B63"/>
    <w:rsid w:val="008E7D39"/>
    <w:rsid w:val="008F10E9"/>
    <w:rsid w:val="008F25D0"/>
    <w:rsid w:val="008F313B"/>
    <w:rsid w:val="008F5427"/>
    <w:rsid w:val="008F73BF"/>
    <w:rsid w:val="0090065C"/>
    <w:rsid w:val="00900924"/>
    <w:rsid w:val="009026E9"/>
    <w:rsid w:val="00903C35"/>
    <w:rsid w:val="00903CBC"/>
    <w:rsid w:val="00905F3A"/>
    <w:rsid w:val="00907B4C"/>
    <w:rsid w:val="00911208"/>
    <w:rsid w:val="0091319A"/>
    <w:rsid w:val="009163E4"/>
    <w:rsid w:val="009204CB"/>
    <w:rsid w:val="00921065"/>
    <w:rsid w:val="009219E0"/>
    <w:rsid w:val="00922268"/>
    <w:rsid w:val="00922D63"/>
    <w:rsid w:val="00923031"/>
    <w:rsid w:val="00923D97"/>
    <w:rsid w:val="009245A3"/>
    <w:rsid w:val="00924DAE"/>
    <w:rsid w:val="009258C3"/>
    <w:rsid w:val="00927182"/>
    <w:rsid w:val="009275BB"/>
    <w:rsid w:val="00927BD2"/>
    <w:rsid w:val="00934890"/>
    <w:rsid w:val="00935056"/>
    <w:rsid w:val="00935B9D"/>
    <w:rsid w:val="009415F7"/>
    <w:rsid w:val="00941D2D"/>
    <w:rsid w:val="00942B88"/>
    <w:rsid w:val="0094375E"/>
    <w:rsid w:val="00944715"/>
    <w:rsid w:val="009462BD"/>
    <w:rsid w:val="00946538"/>
    <w:rsid w:val="00946D2B"/>
    <w:rsid w:val="00946EF5"/>
    <w:rsid w:val="00950149"/>
    <w:rsid w:val="00951285"/>
    <w:rsid w:val="0095137E"/>
    <w:rsid w:val="00953C9B"/>
    <w:rsid w:val="00954428"/>
    <w:rsid w:val="0095534F"/>
    <w:rsid w:val="00955821"/>
    <w:rsid w:val="00956AC6"/>
    <w:rsid w:val="0095745A"/>
    <w:rsid w:val="009603E7"/>
    <w:rsid w:val="009614B8"/>
    <w:rsid w:val="00961D56"/>
    <w:rsid w:val="00964AE3"/>
    <w:rsid w:val="009651FA"/>
    <w:rsid w:val="00965886"/>
    <w:rsid w:val="00965CF5"/>
    <w:rsid w:val="0096601D"/>
    <w:rsid w:val="00970C8F"/>
    <w:rsid w:val="00972AB4"/>
    <w:rsid w:val="00972B63"/>
    <w:rsid w:val="00981F8E"/>
    <w:rsid w:val="009828C3"/>
    <w:rsid w:val="0098373A"/>
    <w:rsid w:val="009838BA"/>
    <w:rsid w:val="009842C7"/>
    <w:rsid w:val="0098593F"/>
    <w:rsid w:val="00985F2B"/>
    <w:rsid w:val="00987791"/>
    <w:rsid w:val="00987C07"/>
    <w:rsid w:val="00987F2D"/>
    <w:rsid w:val="00987F34"/>
    <w:rsid w:val="00992A46"/>
    <w:rsid w:val="00992C3C"/>
    <w:rsid w:val="009937AC"/>
    <w:rsid w:val="00993CA3"/>
    <w:rsid w:val="00995855"/>
    <w:rsid w:val="0099671D"/>
    <w:rsid w:val="0099773F"/>
    <w:rsid w:val="009A13F3"/>
    <w:rsid w:val="009A33DC"/>
    <w:rsid w:val="009A3DB2"/>
    <w:rsid w:val="009A48BF"/>
    <w:rsid w:val="009A59C4"/>
    <w:rsid w:val="009B073B"/>
    <w:rsid w:val="009B58D1"/>
    <w:rsid w:val="009B6ACF"/>
    <w:rsid w:val="009C038F"/>
    <w:rsid w:val="009C0499"/>
    <w:rsid w:val="009C2BC0"/>
    <w:rsid w:val="009C32EF"/>
    <w:rsid w:val="009C3D50"/>
    <w:rsid w:val="009C553D"/>
    <w:rsid w:val="009C6F9D"/>
    <w:rsid w:val="009C7000"/>
    <w:rsid w:val="009C7278"/>
    <w:rsid w:val="009C7C6D"/>
    <w:rsid w:val="009C7E4E"/>
    <w:rsid w:val="009D108E"/>
    <w:rsid w:val="009D35E9"/>
    <w:rsid w:val="009D4C93"/>
    <w:rsid w:val="009D7EF4"/>
    <w:rsid w:val="009E1699"/>
    <w:rsid w:val="009E3522"/>
    <w:rsid w:val="009E3FDB"/>
    <w:rsid w:val="009E4252"/>
    <w:rsid w:val="009E770B"/>
    <w:rsid w:val="009F2FE1"/>
    <w:rsid w:val="009F3744"/>
    <w:rsid w:val="009F5C86"/>
    <w:rsid w:val="009F7336"/>
    <w:rsid w:val="009F795F"/>
    <w:rsid w:val="00A03C8A"/>
    <w:rsid w:val="00A0726A"/>
    <w:rsid w:val="00A072D0"/>
    <w:rsid w:val="00A076AA"/>
    <w:rsid w:val="00A079EF"/>
    <w:rsid w:val="00A12345"/>
    <w:rsid w:val="00A14B37"/>
    <w:rsid w:val="00A15921"/>
    <w:rsid w:val="00A16B1C"/>
    <w:rsid w:val="00A17482"/>
    <w:rsid w:val="00A21B71"/>
    <w:rsid w:val="00A22356"/>
    <w:rsid w:val="00A22953"/>
    <w:rsid w:val="00A253A5"/>
    <w:rsid w:val="00A2717A"/>
    <w:rsid w:val="00A3254B"/>
    <w:rsid w:val="00A33188"/>
    <w:rsid w:val="00A33534"/>
    <w:rsid w:val="00A33540"/>
    <w:rsid w:val="00A359E3"/>
    <w:rsid w:val="00A36461"/>
    <w:rsid w:val="00A378D9"/>
    <w:rsid w:val="00A431C8"/>
    <w:rsid w:val="00A43956"/>
    <w:rsid w:val="00A43D14"/>
    <w:rsid w:val="00A46ABF"/>
    <w:rsid w:val="00A46F79"/>
    <w:rsid w:val="00A473DF"/>
    <w:rsid w:val="00A5145F"/>
    <w:rsid w:val="00A515A0"/>
    <w:rsid w:val="00A55C7D"/>
    <w:rsid w:val="00A5705D"/>
    <w:rsid w:val="00A5770D"/>
    <w:rsid w:val="00A60DFA"/>
    <w:rsid w:val="00A641CF"/>
    <w:rsid w:val="00A66BC1"/>
    <w:rsid w:val="00A6745E"/>
    <w:rsid w:val="00A70C5F"/>
    <w:rsid w:val="00A73F2E"/>
    <w:rsid w:val="00A74BE1"/>
    <w:rsid w:val="00A75BEA"/>
    <w:rsid w:val="00A75EF4"/>
    <w:rsid w:val="00A77125"/>
    <w:rsid w:val="00A8278B"/>
    <w:rsid w:val="00A83059"/>
    <w:rsid w:val="00A8413C"/>
    <w:rsid w:val="00A84B34"/>
    <w:rsid w:val="00A85ACD"/>
    <w:rsid w:val="00A86D48"/>
    <w:rsid w:val="00A909EA"/>
    <w:rsid w:val="00A90AEB"/>
    <w:rsid w:val="00A90B06"/>
    <w:rsid w:val="00A90E16"/>
    <w:rsid w:val="00A90F35"/>
    <w:rsid w:val="00A926EE"/>
    <w:rsid w:val="00A9427E"/>
    <w:rsid w:val="00A94954"/>
    <w:rsid w:val="00A950E4"/>
    <w:rsid w:val="00A95170"/>
    <w:rsid w:val="00A952F0"/>
    <w:rsid w:val="00A96825"/>
    <w:rsid w:val="00AA0CFD"/>
    <w:rsid w:val="00AA2542"/>
    <w:rsid w:val="00AA2A83"/>
    <w:rsid w:val="00AA3C21"/>
    <w:rsid w:val="00AA4A25"/>
    <w:rsid w:val="00AA5F21"/>
    <w:rsid w:val="00AA6A60"/>
    <w:rsid w:val="00AA753D"/>
    <w:rsid w:val="00AB0E46"/>
    <w:rsid w:val="00AB0F0D"/>
    <w:rsid w:val="00AB1543"/>
    <w:rsid w:val="00AB19D8"/>
    <w:rsid w:val="00AB1B06"/>
    <w:rsid w:val="00AB1C81"/>
    <w:rsid w:val="00AB1E0C"/>
    <w:rsid w:val="00AB1E1A"/>
    <w:rsid w:val="00AB4F52"/>
    <w:rsid w:val="00AB5B68"/>
    <w:rsid w:val="00AB690D"/>
    <w:rsid w:val="00AC1489"/>
    <w:rsid w:val="00AC1863"/>
    <w:rsid w:val="00AC1B0D"/>
    <w:rsid w:val="00AC1ECB"/>
    <w:rsid w:val="00AC24D4"/>
    <w:rsid w:val="00AC3BB8"/>
    <w:rsid w:val="00AC52D0"/>
    <w:rsid w:val="00AC5A45"/>
    <w:rsid w:val="00AC605F"/>
    <w:rsid w:val="00AC6FDB"/>
    <w:rsid w:val="00AC7AA1"/>
    <w:rsid w:val="00AD1695"/>
    <w:rsid w:val="00AD215B"/>
    <w:rsid w:val="00AD5733"/>
    <w:rsid w:val="00AD667B"/>
    <w:rsid w:val="00AD69F1"/>
    <w:rsid w:val="00AD6C5F"/>
    <w:rsid w:val="00AE012B"/>
    <w:rsid w:val="00AE083F"/>
    <w:rsid w:val="00AE2824"/>
    <w:rsid w:val="00AE2D10"/>
    <w:rsid w:val="00AE375C"/>
    <w:rsid w:val="00AE6041"/>
    <w:rsid w:val="00AE7151"/>
    <w:rsid w:val="00AE71B0"/>
    <w:rsid w:val="00AE7732"/>
    <w:rsid w:val="00AF0628"/>
    <w:rsid w:val="00AF0C44"/>
    <w:rsid w:val="00AF20D5"/>
    <w:rsid w:val="00AF61E5"/>
    <w:rsid w:val="00AF6AC6"/>
    <w:rsid w:val="00B0152A"/>
    <w:rsid w:val="00B01F1C"/>
    <w:rsid w:val="00B0394F"/>
    <w:rsid w:val="00B042B5"/>
    <w:rsid w:val="00B06D50"/>
    <w:rsid w:val="00B06EF9"/>
    <w:rsid w:val="00B104F3"/>
    <w:rsid w:val="00B10BDB"/>
    <w:rsid w:val="00B10F94"/>
    <w:rsid w:val="00B11907"/>
    <w:rsid w:val="00B11D64"/>
    <w:rsid w:val="00B1204E"/>
    <w:rsid w:val="00B153E1"/>
    <w:rsid w:val="00B171C9"/>
    <w:rsid w:val="00B20931"/>
    <w:rsid w:val="00B21A11"/>
    <w:rsid w:val="00B23368"/>
    <w:rsid w:val="00B27182"/>
    <w:rsid w:val="00B27B24"/>
    <w:rsid w:val="00B27D22"/>
    <w:rsid w:val="00B33237"/>
    <w:rsid w:val="00B349E9"/>
    <w:rsid w:val="00B37C33"/>
    <w:rsid w:val="00B411CD"/>
    <w:rsid w:val="00B41996"/>
    <w:rsid w:val="00B438FE"/>
    <w:rsid w:val="00B449CB"/>
    <w:rsid w:val="00B47CA7"/>
    <w:rsid w:val="00B512E6"/>
    <w:rsid w:val="00B51BBA"/>
    <w:rsid w:val="00B5294E"/>
    <w:rsid w:val="00B545CC"/>
    <w:rsid w:val="00B55601"/>
    <w:rsid w:val="00B55E8A"/>
    <w:rsid w:val="00B564F6"/>
    <w:rsid w:val="00B6193F"/>
    <w:rsid w:val="00B63AFE"/>
    <w:rsid w:val="00B63E3F"/>
    <w:rsid w:val="00B64906"/>
    <w:rsid w:val="00B6664F"/>
    <w:rsid w:val="00B675FD"/>
    <w:rsid w:val="00B67BE1"/>
    <w:rsid w:val="00B72B6D"/>
    <w:rsid w:val="00B733DD"/>
    <w:rsid w:val="00B74A9D"/>
    <w:rsid w:val="00B75CA8"/>
    <w:rsid w:val="00B761B2"/>
    <w:rsid w:val="00B761E6"/>
    <w:rsid w:val="00B811DC"/>
    <w:rsid w:val="00B81AD5"/>
    <w:rsid w:val="00B81B51"/>
    <w:rsid w:val="00B81DEF"/>
    <w:rsid w:val="00B82754"/>
    <w:rsid w:val="00B843E2"/>
    <w:rsid w:val="00B84E9C"/>
    <w:rsid w:val="00B855C4"/>
    <w:rsid w:val="00B85D8F"/>
    <w:rsid w:val="00B87310"/>
    <w:rsid w:val="00B902ED"/>
    <w:rsid w:val="00B90FEA"/>
    <w:rsid w:val="00B91CF6"/>
    <w:rsid w:val="00B92350"/>
    <w:rsid w:val="00B93FA3"/>
    <w:rsid w:val="00B95C01"/>
    <w:rsid w:val="00B970CA"/>
    <w:rsid w:val="00B9734D"/>
    <w:rsid w:val="00B974DB"/>
    <w:rsid w:val="00B97F50"/>
    <w:rsid w:val="00BA0BE7"/>
    <w:rsid w:val="00BA1FB2"/>
    <w:rsid w:val="00BA2D86"/>
    <w:rsid w:val="00BB1501"/>
    <w:rsid w:val="00BB1975"/>
    <w:rsid w:val="00BB1E6C"/>
    <w:rsid w:val="00BB55EA"/>
    <w:rsid w:val="00BB60B2"/>
    <w:rsid w:val="00BC1034"/>
    <w:rsid w:val="00BC1ACE"/>
    <w:rsid w:val="00BC248B"/>
    <w:rsid w:val="00BC2EB8"/>
    <w:rsid w:val="00BC3BA1"/>
    <w:rsid w:val="00BC4EE8"/>
    <w:rsid w:val="00BC5779"/>
    <w:rsid w:val="00BC6CE7"/>
    <w:rsid w:val="00BD14D5"/>
    <w:rsid w:val="00BD584D"/>
    <w:rsid w:val="00BD7EA6"/>
    <w:rsid w:val="00BE0A41"/>
    <w:rsid w:val="00BE17EB"/>
    <w:rsid w:val="00BE208C"/>
    <w:rsid w:val="00BE2D82"/>
    <w:rsid w:val="00BE364D"/>
    <w:rsid w:val="00BE3FF1"/>
    <w:rsid w:val="00BE7EA7"/>
    <w:rsid w:val="00BF127E"/>
    <w:rsid w:val="00BF154E"/>
    <w:rsid w:val="00BF17C5"/>
    <w:rsid w:val="00BF4AE2"/>
    <w:rsid w:val="00BF5F61"/>
    <w:rsid w:val="00BF65BF"/>
    <w:rsid w:val="00C0070B"/>
    <w:rsid w:val="00C03483"/>
    <w:rsid w:val="00C035DD"/>
    <w:rsid w:val="00C0427C"/>
    <w:rsid w:val="00C0522A"/>
    <w:rsid w:val="00C0674E"/>
    <w:rsid w:val="00C07DA6"/>
    <w:rsid w:val="00C1219A"/>
    <w:rsid w:val="00C12CA1"/>
    <w:rsid w:val="00C1377E"/>
    <w:rsid w:val="00C161D3"/>
    <w:rsid w:val="00C17F95"/>
    <w:rsid w:val="00C20AD4"/>
    <w:rsid w:val="00C21544"/>
    <w:rsid w:val="00C22E23"/>
    <w:rsid w:val="00C230C1"/>
    <w:rsid w:val="00C23EB8"/>
    <w:rsid w:val="00C27642"/>
    <w:rsid w:val="00C308E0"/>
    <w:rsid w:val="00C32DE3"/>
    <w:rsid w:val="00C34E82"/>
    <w:rsid w:val="00C35E60"/>
    <w:rsid w:val="00C3661E"/>
    <w:rsid w:val="00C44511"/>
    <w:rsid w:val="00C44B61"/>
    <w:rsid w:val="00C5210E"/>
    <w:rsid w:val="00C522A5"/>
    <w:rsid w:val="00C54423"/>
    <w:rsid w:val="00C54764"/>
    <w:rsid w:val="00C55476"/>
    <w:rsid w:val="00C6032F"/>
    <w:rsid w:val="00C64AD1"/>
    <w:rsid w:val="00C64F58"/>
    <w:rsid w:val="00C6609D"/>
    <w:rsid w:val="00C66BB0"/>
    <w:rsid w:val="00C67105"/>
    <w:rsid w:val="00C7049E"/>
    <w:rsid w:val="00C70738"/>
    <w:rsid w:val="00C71278"/>
    <w:rsid w:val="00C727F4"/>
    <w:rsid w:val="00C72E90"/>
    <w:rsid w:val="00C73EEE"/>
    <w:rsid w:val="00C74EA0"/>
    <w:rsid w:val="00C800D6"/>
    <w:rsid w:val="00C801DC"/>
    <w:rsid w:val="00C80806"/>
    <w:rsid w:val="00C80D92"/>
    <w:rsid w:val="00C81ADF"/>
    <w:rsid w:val="00C851CC"/>
    <w:rsid w:val="00C862E5"/>
    <w:rsid w:val="00C86327"/>
    <w:rsid w:val="00C87E7F"/>
    <w:rsid w:val="00C900D1"/>
    <w:rsid w:val="00C908B9"/>
    <w:rsid w:val="00C90CC5"/>
    <w:rsid w:val="00C92D26"/>
    <w:rsid w:val="00C93A18"/>
    <w:rsid w:val="00C968C5"/>
    <w:rsid w:val="00C972D9"/>
    <w:rsid w:val="00C97318"/>
    <w:rsid w:val="00CA0671"/>
    <w:rsid w:val="00CA1573"/>
    <w:rsid w:val="00CA6027"/>
    <w:rsid w:val="00CA71A1"/>
    <w:rsid w:val="00CB0153"/>
    <w:rsid w:val="00CB05DD"/>
    <w:rsid w:val="00CB0674"/>
    <w:rsid w:val="00CB15F1"/>
    <w:rsid w:val="00CB2FB7"/>
    <w:rsid w:val="00CB7ED8"/>
    <w:rsid w:val="00CC1D5F"/>
    <w:rsid w:val="00CC7529"/>
    <w:rsid w:val="00CC7DFE"/>
    <w:rsid w:val="00CD00DA"/>
    <w:rsid w:val="00CD0A1F"/>
    <w:rsid w:val="00CD461F"/>
    <w:rsid w:val="00CE0179"/>
    <w:rsid w:val="00CE3FF8"/>
    <w:rsid w:val="00CE5B4A"/>
    <w:rsid w:val="00CF1687"/>
    <w:rsid w:val="00CF19B3"/>
    <w:rsid w:val="00CF21A5"/>
    <w:rsid w:val="00CF38F5"/>
    <w:rsid w:val="00CF3C2D"/>
    <w:rsid w:val="00CF7AE9"/>
    <w:rsid w:val="00CF7C76"/>
    <w:rsid w:val="00CF7E33"/>
    <w:rsid w:val="00D037C7"/>
    <w:rsid w:val="00D03B83"/>
    <w:rsid w:val="00D05596"/>
    <w:rsid w:val="00D05AB5"/>
    <w:rsid w:val="00D072CC"/>
    <w:rsid w:val="00D1036E"/>
    <w:rsid w:val="00D11E20"/>
    <w:rsid w:val="00D14934"/>
    <w:rsid w:val="00D157A7"/>
    <w:rsid w:val="00D17251"/>
    <w:rsid w:val="00D17289"/>
    <w:rsid w:val="00D21B1F"/>
    <w:rsid w:val="00D22EC5"/>
    <w:rsid w:val="00D3029A"/>
    <w:rsid w:val="00D31180"/>
    <w:rsid w:val="00D314EC"/>
    <w:rsid w:val="00D32A15"/>
    <w:rsid w:val="00D34E2D"/>
    <w:rsid w:val="00D35448"/>
    <w:rsid w:val="00D361AF"/>
    <w:rsid w:val="00D40DF4"/>
    <w:rsid w:val="00D426FD"/>
    <w:rsid w:val="00D4307B"/>
    <w:rsid w:val="00D442A5"/>
    <w:rsid w:val="00D4543D"/>
    <w:rsid w:val="00D45F1D"/>
    <w:rsid w:val="00D4652A"/>
    <w:rsid w:val="00D46F53"/>
    <w:rsid w:val="00D528B9"/>
    <w:rsid w:val="00D55476"/>
    <w:rsid w:val="00D574B3"/>
    <w:rsid w:val="00D6021C"/>
    <w:rsid w:val="00D630A0"/>
    <w:rsid w:val="00D63C13"/>
    <w:rsid w:val="00D65390"/>
    <w:rsid w:val="00D66690"/>
    <w:rsid w:val="00D70150"/>
    <w:rsid w:val="00D70D78"/>
    <w:rsid w:val="00D72F9B"/>
    <w:rsid w:val="00D76DA6"/>
    <w:rsid w:val="00D808D8"/>
    <w:rsid w:val="00D80E21"/>
    <w:rsid w:val="00D82929"/>
    <w:rsid w:val="00D84AF7"/>
    <w:rsid w:val="00D84CBA"/>
    <w:rsid w:val="00D85A83"/>
    <w:rsid w:val="00D873E7"/>
    <w:rsid w:val="00D87C76"/>
    <w:rsid w:val="00D913E4"/>
    <w:rsid w:val="00D929B5"/>
    <w:rsid w:val="00D92D57"/>
    <w:rsid w:val="00D92DE3"/>
    <w:rsid w:val="00D97BB7"/>
    <w:rsid w:val="00D97E72"/>
    <w:rsid w:val="00DA0DA4"/>
    <w:rsid w:val="00DA208F"/>
    <w:rsid w:val="00DA3CB2"/>
    <w:rsid w:val="00DA52E9"/>
    <w:rsid w:val="00DA5945"/>
    <w:rsid w:val="00DA5FF6"/>
    <w:rsid w:val="00DA604E"/>
    <w:rsid w:val="00DA6EE7"/>
    <w:rsid w:val="00DB0083"/>
    <w:rsid w:val="00DB0E52"/>
    <w:rsid w:val="00DB1A81"/>
    <w:rsid w:val="00DB1D62"/>
    <w:rsid w:val="00DB2ABD"/>
    <w:rsid w:val="00DB35A0"/>
    <w:rsid w:val="00DB3696"/>
    <w:rsid w:val="00DB3EA0"/>
    <w:rsid w:val="00DB465C"/>
    <w:rsid w:val="00DB6178"/>
    <w:rsid w:val="00DB63DF"/>
    <w:rsid w:val="00DB7089"/>
    <w:rsid w:val="00DB7283"/>
    <w:rsid w:val="00DC3646"/>
    <w:rsid w:val="00DC5D8E"/>
    <w:rsid w:val="00DC7A0F"/>
    <w:rsid w:val="00DD0B6C"/>
    <w:rsid w:val="00DD1BFC"/>
    <w:rsid w:val="00DD1CB5"/>
    <w:rsid w:val="00DD57DF"/>
    <w:rsid w:val="00DD58AD"/>
    <w:rsid w:val="00DD5F83"/>
    <w:rsid w:val="00DD67B1"/>
    <w:rsid w:val="00DD6A61"/>
    <w:rsid w:val="00DD6B8C"/>
    <w:rsid w:val="00DE0935"/>
    <w:rsid w:val="00DE12EB"/>
    <w:rsid w:val="00DE2318"/>
    <w:rsid w:val="00DE326F"/>
    <w:rsid w:val="00DE34C5"/>
    <w:rsid w:val="00DE37C3"/>
    <w:rsid w:val="00DE4BF4"/>
    <w:rsid w:val="00DE5899"/>
    <w:rsid w:val="00DE6DF4"/>
    <w:rsid w:val="00DF0280"/>
    <w:rsid w:val="00DF21F2"/>
    <w:rsid w:val="00DF2263"/>
    <w:rsid w:val="00DF2D91"/>
    <w:rsid w:val="00DF3FD7"/>
    <w:rsid w:val="00DF51F2"/>
    <w:rsid w:val="00E008D1"/>
    <w:rsid w:val="00E0123A"/>
    <w:rsid w:val="00E01A5D"/>
    <w:rsid w:val="00E03ED1"/>
    <w:rsid w:val="00E043A2"/>
    <w:rsid w:val="00E059D1"/>
    <w:rsid w:val="00E063AE"/>
    <w:rsid w:val="00E10823"/>
    <w:rsid w:val="00E13CA6"/>
    <w:rsid w:val="00E13E5C"/>
    <w:rsid w:val="00E13E7D"/>
    <w:rsid w:val="00E14067"/>
    <w:rsid w:val="00E1447E"/>
    <w:rsid w:val="00E14C7B"/>
    <w:rsid w:val="00E1601E"/>
    <w:rsid w:val="00E163F6"/>
    <w:rsid w:val="00E16D3C"/>
    <w:rsid w:val="00E219E0"/>
    <w:rsid w:val="00E21AC7"/>
    <w:rsid w:val="00E228AB"/>
    <w:rsid w:val="00E27AA1"/>
    <w:rsid w:val="00E27CEC"/>
    <w:rsid w:val="00E27F35"/>
    <w:rsid w:val="00E314BA"/>
    <w:rsid w:val="00E32B4D"/>
    <w:rsid w:val="00E35230"/>
    <w:rsid w:val="00E366F6"/>
    <w:rsid w:val="00E40812"/>
    <w:rsid w:val="00E41654"/>
    <w:rsid w:val="00E41CC8"/>
    <w:rsid w:val="00E41E02"/>
    <w:rsid w:val="00E42CEB"/>
    <w:rsid w:val="00E45863"/>
    <w:rsid w:val="00E46661"/>
    <w:rsid w:val="00E46C40"/>
    <w:rsid w:val="00E50F6D"/>
    <w:rsid w:val="00E51A28"/>
    <w:rsid w:val="00E51C02"/>
    <w:rsid w:val="00E52340"/>
    <w:rsid w:val="00E5272A"/>
    <w:rsid w:val="00E52E95"/>
    <w:rsid w:val="00E53458"/>
    <w:rsid w:val="00E53A62"/>
    <w:rsid w:val="00E53BC8"/>
    <w:rsid w:val="00E62014"/>
    <w:rsid w:val="00E6255D"/>
    <w:rsid w:val="00E63DDD"/>
    <w:rsid w:val="00E648F0"/>
    <w:rsid w:val="00E65614"/>
    <w:rsid w:val="00E658AB"/>
    <w:rsid w:val="00E664D8"/>
    <w:rsid w:val="00E6717F"/>
    <w:rsid w:val="00E70978"/>
    <w:rsid w:val="00E72A98"/>
    <w:rsid w:val="00E74C4F"/>
    <w:rsid w:val="00E77C67"/>
    <w:rsid w:val="00E81FFD"/>
    <w:rsid w:val="00E84095"/>
    <w:rsid w:val="00E85784"/>
    <w:rsid w:val="00E85C6A"/>
    <w:rsid w:val="00E879BE"/>
    <w:rsid w:val="00E902A5"/>
    <w:rsid w:val="00E907B3"/>
    <w:rsid w:val="00E9088C"/>
    <w:rsid w:val="00E917A0"/>
    <w:rsid w:val="00E918EE"/>
    <w:rsid w:val="00E91D6D"/>
    <w:rsid w:val="00E931C5"/>
    <w:rsid w:val="00E94CE3"/>
    <w:rsid w:val="00E9544A"/>
    <w:rsid w:val="00E961DF"/>
    <w:rsid w:val="00E962A7"/>
    <w:rsid w:val="00E97412"/>
    <w:rsid w:val="00EA5D13"/>
    <w:rsid w:val="00EA6A4B"/>
    <w:rsid w:val="00EA6F67"/>
    <w:rsid w:val="00EA7670"/>
    <w:rsid w:val="00EA787B"/>
    <w:rsid w:val="00EB05F3"/>
    <w:rsid w:val="00EB17A1"/>
    <w:rsid w:val="00EB2A07"/>
    <w:rsid w:val="00EB3FD7"/>
    <w:rsid w:val="00EB4236"/>
    <w:rsid w:val="00EB4493"/>
    <w:rsid w:val="00EB5C55"/>
    <w:rsid w:val="00EB5DE4"/>
    <w:rsid w:val="00EB7A1B"/>
    <w:rsid w:val="00EB7D47"/>
    <w:rsid w:val="00EC05DD"/>
    <w:rsid w:val="00EC144B"/>
    <w:rsid w:val="00EC16CF"/>
    <w:rsid w:val="00EC239F"/>
    <w:rsid w:val="00EC2495"/>
    <w:rsid w:val="00EC31BE"/>
    <w:rsid w:val="00EC37AE"/>
    <w:rsid w:val="00EC4372"/>
    <w:rsid w:val="00EC6E52"/>
    <w:rsid w:val="00ED176C"/>
    <w:rsid w:val="00ED1DF5"/>
    <w:rsid w:val="00ED1EDE"/>
    <w:rsid w:val="00ED206D"/>
    <w:rsid w:val="00ED269C"/>
    <w:rsid w:val="00ED28A2"/>
    <w:rsid w:val="00ED293C"/>
    <w:rsid w:val="00ED3223"/>
    <w:rsid w:val="00ED401F"/>
    <w:rsid w:val="00ED54E7"/>
    <w:rsid w:val="00ED770C"/>
    <w:rsid w:val="00EE129F"/>
    <w:rsid w:val="00EE1AEC"/>
    <w:rsid w:val="00EE1C30"/>
    <w:rsid w:val="00EE1ECA"/>
    <w:rsid w:val="00EE3993"/>
    <w:rsid w:val="00EE4D91"/>
    <w:rsid w:val="00EE4EA9"/>
    <w:rsid w:val="00EF09AF"/>
    <w:rsid w:val="00EF0B28"/>
    <w:rsid w:val="00EF4887"/>
    <w:rsid w:val="00EF5CA9"/>
    <w:rsid w:val="00EF657C"/>
    <w:rsid w:val="00EF6AA6"/>
    <w:rsid w:val="00EF7D40"/>
    <w:rsid w:val="00F00C77"/>
    <w:rsid w:val="00F02BAB"/>
    <w:rsid w:val="00F06958"/>
    <w:rsid w:val="00F1209A"/>
    <w:rsid w:val="00F14615"/>
    <w:rsid w:val="00F16744"/>
    <w:rsid w:val="00F16992"/>
    <w:rsid w:val="00F22557"/>
    <w:rsid w:val="00F25102"/>
    <w:rsid w:val="00F25C88"/>
    <w:rsid w:val="00F2697B"/>
    <w:rsid w:val="00F26B53"/>
    <w:rsid w:val="00F30DD2"/>
    <w:rsid w:val="00F35082"/>
    <w:rsid w:val="00F406C6"/>
    <w:rsid w:val="00F40EF9"/>
    <w:rsid w:val="00F41507"/>
    <w:rsid w:val="00F4154A"/>
    <w:rsid w:val="00F430D2"/>
    <w:rsid w:val="00F44B68"/>
    <w:rsid w:val="00F456C1"/>
    <w:rsid w:val="00F46AC2"/>
    <w:rsid w:val="00F46B05"/>
    <w:rsid w:val="00F46F99"/>
    <w:rsid w:val="00F51A82"/>
    <w:rsid w:val="00F52FB2"/>
    <w:rsid w:val="00F5364C"/>
    <w:rsid w:val="00F54C2A"/>
    <w:rsid w:val="00F63A1D"/>
    <w:rsid w:val="00F654E5"/>
    <w:rsid w:val="00F66A25"/>
    <w:rsid w:val="00F67ADD"/>
    <w:rsid w:val="00F707F2"/>
    <w:rsid w:val="00F718E0"/>
    <w:rsid w:val="00F72BE8"/>
    <w:rsid w:val="00F72E1B"/>
    <w:rsid w:val="00F73703"/>
    <w:rsid w:val="00F81449"/>
    <w:rsid w:val="00F81B31"/>
    <w:rsid w:val="00F82FD5"/>
    <w:rsid w:val="00F835B2"/>
    <w:rsid w:val="00F845E3"/>
    <w:rsid w:val="00F84C3B"/>
    <w:rsid w:val="00F8586E"/>
    <w:rsid w:val="00F85871"/>
    <w:rsid w:val="00F8728A"/>
    <w:rsid w:val="00F93505"/>
    <w:rsid w:val="00F94478"/>
    <w:rsid w:val="00F94D5E"/>
    <w:rsid w:val="00F96BED"/>
    <w:rsid w:val="00F971E2"/>
    <w:rsid w:val="00FA0B27"/>
    <w:rsid w:val="00FA0C09"/>
    <w:rsid w:val="00FA0EF5"/>
    <w:rsid w:val="00FA11ED"/>
    <w:rsid w:val="00FA4810"/>
    <w:rsid w:val="00FA7AAD"/>
    <w:rsid w:val="00FA7C18"/>
    <w:rsid w:val="00FB28F0"/>
    <w:rsid w:val="00FB5193"/>
    <w:rsid w:val="00FB5672"/>
    <w:rsid w:val="00FC089D"/>
    <w:rsid w:val="00FC103D"/>
    <w:rsid w:val="00FC4379"/>
    <w:rsid w:val="00FC4A6E"/>
    <w:rsid w:val="00FC6089"/>
    <w:rsid w:val="00FC61A5"/>
    <w:rsid w:val="00FC6C22"/>
    <w:rsid w:val="00FC78A4"/>
    <w:rsid w:val="00FD000B"/>
    <w:rsid w:val="00FD1DC4"/>
    <w:rsid w:val="00FD2372"/>
    <w:rsid w:val="00FD2714"/>
    <w:rsid w:val="00FD3D8F"/>
    <w:rsid w:val="00FD4756"/>
    <w:rsid w:val="00FD779D"/>
    <w:rsid w:val="00FE11D2"/>
    <w:rsid w:val="00FE3F65"/>
    <w:rsid w:val="00FE4353"/>
    <w:rsid w:val="00FE5293"/>
    <w:rsid w:val="00FE5EA9"/>
    <w:rsid w:val="00FF0410"/>
    <w:rsid w:val="00FF041A"/>
    <w:rsid w:val="00FF062A"/>
    <w:rsid w:val="00FF3D09"/>
    <w:rsid w:val="00FF6485"/>
    <w:rsid w:val="00FF7D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3973AD"/>
  <w15:docId w15:val="{8B27CEFB-1A72-44D2-AD31-F88806F4C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99"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11569"/>
    <w:pPr>
      <w:bidi/>
    </w:pPr>
    <w:rPr>
      <w:sz w:val="24"/>
      <w:szCs w:val="24"/>
      <w:lang w:bidi="fa-IR"/>
    </w:rPr>
  </w:style>
  <w:style w:type="paragraph" w:styleId="Heading1">
    <w:name w:val="heading 1"/>
    <w:basedOn w:val="Normal"/>
    <w:next w:val="Normal"/>
    <w:link w:val="Heading1Char"/>
    <w:uiPriority w:val="9"/>
    <w:qFormat/>
    <w:rsid w:val="006D6122"/>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unhideWhenUsed/>
    <w:qFormat/>
    <w:rsid w:val="00422D79"/>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unhideWhenUsed/>
    <w:qFormat/>
    <w:rsid w:val="00422D79"/>
    <w:pPr>
      <w:keepNext/>
      <w:spacing w:before="240" w:after="60"/>
      <w:outlineLvl w:val="2"/>
    </w:pPr>
    <w:rPr>
      <w:rFonts w:ascii="Cambria" w:hAnsi="Cambria"/>
      <w:b/>
      <w:bCs/>
      <w:sz w:val="26"/>
      <w:szCs w:val="26"/>
    </w:rPr>
  </w:style>
  <w:style w:type="paragraph" w:styleId="Heading4">
    <w:name w:val="heading 4"/>
    <w:basedOn w:val="Normal"/>
    <w:next w:val="Normal"/>
    <w:link w:val="Heading4Char"/>
    <w:uiPriority w:val="99"/>
    <w:unhideWhenUsed/>
    <w:qFormat/>
    <w:rsid w:val="00422D79"/>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9"/>
    <w:qFormat/>
    <w:rsid w:val="000F708E"/>
    <w:pPr>
      <w:keepNext/>
      <w:keepLines/>
      <w:spacing w:before="200"/>
      <w:outlineLvl w:val="4"/>
    </w:pPr>
    <w:rPr>
      <w:rFonts w:ascii="Cambria" w:hAnsi="Cambria"/>
      <w:color w:val="243F60"/>
      <w:sz w:val="28"/>
      <w:szCs w:val="28"/>
      <w:lang w:eastAsia="zh-CN" w:bidi="ar-SA"/>
    </w:rPr>
  </w:style>
  <w:style w:type="paragraph" w:styleId="Heading6">
    <w:name w:val="heading 6"/>
    <w:basedOn w:val="Normal"/>
    <w:next w:val="Normal"/>
    <w:link w:val="Heading6Char"/>
    <w:uiPriority w:val="99"/>
    <w:qFormat/>
    <w:rsid w:val="000F708E"/>
    <w:pPr>
      <w:bidi w:val="0"/>
      <w:spacing w:before="240" w:after="60"/>
      <w:outlineLvl w:val="5"/>
    </w:pPr>
    <w:rPr>
      <w:rFonts w:ascii="Calibri" w:hAnsi="Calibri"/>
      <w:b/>
      <w:bCs/>
      <w:sz w:val="22"/>
      <w:szCs w:val="22"/>
    </w:rPr>
  </w:style>
  <w:style w:type="paragraph" w:styleId="Heading7">
    <w:name w:val="heading 7"/>
    <w:basedOn w:val="Normal"/>
    <w:next w:val="Normal"/>
    <w:link w:val="Heading7Char"/>
    <w:uiPriority w:val="99"/>
    <w:qFormat/>
    <w:rsid w:val="000F708E"/>
    <w:pPr>
      <w:keepNext/>
      <w:keepLines/>
      <w:bidi w:val="0"/>
      <w:spacing w:before="200"/>
      <w:outlineLvl w:val="6"/>
    </w:pPr>
    <w:rPr>
      <w:rFonts w:ascii="Cambria" w:hAnsi="Cambria"/>
      <w:i/>
      <w:iCs/>
      <w:color w:val="404040"/>
      <w:sz w:val="28"/>
      <w:szCs w:val="28"/>
    </w:rPr>
  </w:style>
  <w:style w:type="paragraph" w:styleId="Heading8">
    <w:name w:val="heading 8"/>
    <w:basedOn w:val="Normal"/>
    <w:next w:val="Normal"/>
    <w:link w:val="Heading8Char"/>
    <w:uiPriority w:val="99"/>
    <w:qFormat/>
    <w:rsid w:val="000F708E"/>
    <w:pPr>
      <w:keepNext/>
      <w:keepLines/>
      <w:bidi w:val="0"/>
      <w:spacing w:before="200"/>
      <w:outlineLvl w:val="7"/>
    </w:pPr>
    <w:rPr>
      <w:rFonts w:ascii="Cambria" w:hAnsi="Cambria"/>
      <w:color w:val="404040"/>
      <w:sz w:val="20"/>
      <w:szCs w:val="20"/>
      <w:lang w:bidi="ar-SA"/>
    </w:rPr>
  </w:style>
  <w:style w:type="paragraph" w:styleId="Heading9">
    <w:name w:val="heading 9"/>
    <w:basedOn w:val="Normal"/>
    <w:next w:val="Normal"/>
    <w:link w:val="Heading9Char"/>
    <w:qFormat/>
    <w:rsid w:val="0033380B"/>
    <w:pPr>
      <w:spacing w:before="240" w:after="60" w:line="480" w:lineRule="exact"/>
      <w:jc w:val="both"/>
      <w:outlineLvl w:val="8"/>
    </w:pPr>
    <w:rPr>
      <w:rFonts w:ascii="Arial" w:eastAsia="SimSun" w:hAnsi="Arial"/>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پاورقي Char,متن زيرنويس,پاورقي,Footnote Text Char1,Footnote Text Char Char,Footnote Text Char1 Char1 Char,Footnote Text Char Char Char1 Char,Footnote Text Char1 Char1 Char Char Char,ãÊä ÇæÑÞی,ÇæÑÞí,ãÊä ÇæÑÞí"/>
    <w:basedOn w:val="Normal"/>
    <w:link w:val="FootnoteTextChar"/>
    <w:rsid w:val="00B438FE"/>
    <w:pPr>
      <w:bidi w:val="0"/>
    </w:pPr>
    <w:rPr>
      <w:sz w:val="20"/>
      <w:szCs w:val="20"/>
      <w:lang w:bidi="ar-SA"/>
    </w:rPr>
  </w:style>
  <w:style w:type="character" w:customStyle="1" w:styleId="FootnoteTextChar">
    <w:name w:val="Footnote Text Char"/>
    <w:aliases w:val="پاورقي Char Char,متن زيرنويس Char,پاورقي Char1,Footnote Text Char1 Char,Footnote Text Char Char Char,Footnote Text Char1 Char1 Char Char,Footnote Text Char Char Char1 Char Char,Footnote Text Char1 Char1 Char Char Char Char,ÇæÑÞí Char"/>
    <w:link w:val="FootnoteText"/>
    <w:locked/>
    <w:rsid w:val="00B438FE"/>
    <w:rPr>
      <w:lang w:val="en-US" w:eastAsia="en-US" w:bidi="ar-SA"/>
    </w:rPr>
  </w:style>
  <w:style w:type="character" w:styleId="FootnoteReference">
    <w:name w:val="footnote reference"/>
    <w:aliases w:val="پاورقی,شماره زيرنويس,مرجع پاورقي"/>
    <w:rsid w:val="00B438FE"/>
    <w:rPr>
      <w:vertAlign w:val="superscript"/>
    </w:rPr>
  </w:style>
  <w:style w:type="character" w:styleId="Emphasis">
    <w:name w:val="Emphasis"/>
    <w:uiPriority w:val="20"/>
    <w:qFormat/>
    <w:rsid w:val="00A85ACD"/>
    <w:rPr>
      <w:i/>
      <w:iCs/>
    </w:rPr>
  </w:style>
  <w:style w:type="character" w:customStyle="1" w:styleId="CharChar3">
    <w:name w:val="Char Char3"/>
    <w:semiHidden/>
    <w:rsid w:val="002334CC"/>
    <w:rPr>
      <w:rFonts w:eastAsia="Calibri" w:cs="B Nazanin"/>
      <w:lang w:val="en-US" w:eastAsia="en-US" w:bidi="ar-SA"/>
    </w:rPr>
  </w:style>
  <w:style w:type="character" w:customStyle="1" w:styleId="CharChar6">
    <w:name w:val="Char Char6"/>
    <w:rsid w:val="0015037A"/>
    <w:rPr>
      <w:rFonts w:cs="B Lotus"/>
    </w:rPr>
  </w:style>
  <w:style w:type="paragraph" w:styleId="ListParagraph">
    <w:name w:val="List Paragraph"/>
    <w:basedOn w:val="Normal"/>
    <w:link w:val="ListParagraphChar"/>
    <w:uiPriority w:val="34"/>
    <w:qFormat/>
    <w:rsid w:val="00970C8F"/>
    <w:pPr>
      <w:bidi w:val="0"/>
      <w:ind w:left="720"/>
      <w:contextualSpacing/>
    </w:pPr>
    <w:rPr>
      <w:rFonts w:cs="Nazanin"/>
      <w:sz w:val="20"/>
      <w:szCs w:val="28"/>
      <w:lang w:bidi="ar-SA"/>
    </w:rPr>
  </w:style>
  <w:style w:type="character" w:styleId="Strong">
    <w:name w:val="Strong"/>
    <w:qFormat/>
    <w:rsid w:val="00466D36"/>
    <w:rPr>
      <w:b/>
      <w:bCs/>
    </w:rPr>
  </w:style>
  <w:style w:type="table" w:styleId="TableGrid">
    <w:name w:val="Table Grid"/>
    <w:basedOn w:val="TableNormal"/>
    <w:rsid w:val="00FC4379"/>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5">
    <w:name w:val="Table Grid 5"/>
    <w:basedOn w:val="TableNormal"/>
    <w:rsid w:val="00FC4379"/>
    <w:pPr>
      <w:bidi/>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styleId="Footer">
    <w:name w:val="footer"/>
    <w:basedOn w:val="Normal"/>
    <w:link w:val="FooterChar"/>
    <w:uiPriority w:val="99"/>
    <w:rsid w:val="006F5F77"/>
    <w:pPr>
      <w:tabs>
        <w:tab w:val="center" w:pos="4320"/>
        <w:tab w:val="right" w:pos="8640"/>
      </w:tabs>
    </w:pPr>
  </w:style>
  <w:style w:type="character" w:customStyle="1" w:styleId="FooterChar">
    <w:name w:val="Footer Char"/>
    <w:link w:val="Footer"/>
    <w:uiPriority w:val="99"/>
    <w:rsid w:val="00590A80"/>
    <w:rPr>
      <w:sz w:val="24"/>
      <w:szCs w:val="24"/>
    </w:rPr>
  </w:style>
  <w:style w:type="character" w:styleId="PageNumber">
    <w:name w:val="page number"/>
    <w:basedOn w:val="DefaultParagraphFont"/>
    <w:rsid w:val="006F5F77"/>
  </w:style>
  <w:style w:type="paragraph" w:styleId="BalloonText">
    <w:name w:val="Balloon Text"/>
    <w:aliases w:val="Char"/>
    <w:basedOn w:val="Normal"/>
    <w:link w:val="BalloonTextChar"/>
    <w:uiPriority w:val="99"/>
    <w:rsid w:val="0013696E"/>
    <w:rPr>
      <w:rFonts w:ascii="Tahoma" w:hAnsi="Tahoma" w:cs="Tahoma"/>
      <w:sz w:val="16"/>
      <w:szCs w:val="16"/>
    </w:rPr>
  </w:style>
  <w:style w:type="character" w:customStyle="1" w:styleId="BalloonTextChar">
    <w:name w:val="Balloon Text Char"/>
    <w:aliases w:val="Char Char"/>
    <w:link w:val="BalloonText"/>
    <w:uiPriority w:val="99"/>
    <w:rsid w:val="0013696E"/>
    <w:rPr>
      <w:rFonts w:ascii="Tahoma" w:hAnsi="Tahoma" w:cs="Tahoma"/>
      <w:sz w:val="16"/>
      <w:szCs w:val="16"/>
      <w:lang w:bidi="fa-IR"/>
    </w:rPr>
  </w:style>
  <w:style w:type="character" w:customStyle="1" w:styleId="CharChar2">
    <w:name w:val="Char Char2"/>
    <w:semiHidden/>
    <w:locked/>
    <w:rsid w:val="00493D10"/>
    <w:rPr>
      <w:lang w:val="en-US" w:eastAsia="en-US" w:bidi="ar-SA"/>
    </w:rPr>
  </w:style>
  <w:style w:type="paragraph" w:styleId="Header">
    <w:name w:val="header"/>
    <w:basedOn w:val="Normal"/>
    <w:link w:val="HeaderChar"/>
    <w:uiPriority w:val="99"/>
    <w:rsid w:val="00D157A7"/>
    <w:pPr>
      <w:tabs>
        <w:tab w:val="center" w:pos="4513"/>
        <w:tab w:val="right" w:pos="9026"/>
      </w:tabs>
    </w:pPr>
  </w:style>
  <w:style w:type="character" w:customStyle="1" w:styleId="HeaderChar">
    <w:name w:val="Header Char"/>
    <w:link w:val="Header"/>
    <w:uiPriority w:val="99"/>
    <w:rsid w:val="00D157A7"/>
    <w:rPr>
      <w:sz w:val="24"/>
      <w:szCs w:val="24"/>
    </w:rPr>
  </w:style>
  <w:style w:type="paragraph" w:customStyle="1" w:styleId="a1">
    <w:name w:val="سرصفحه اول"/>
    <w:basedOn w:val="Header"/>
    <w:link w:val="Char"/>
    <w:qFormat/>
    <w:rsid w:val="00D157A7"/>
    <w:pPr>
      <w:tabs>
        <w:tab w:val="clear" w:pos="4513"/>
        <w:tab w:val="clear" w:pos="9026"/>
        <w:tab w:val="center" w:pos="4153"/>
        <w:tab w:val="right" w:pos="8306"/>
      </w:tabs>
      <w:jc w:val="lowKashida"/>
    </w:pPr>
    <w:rPr>
      <w:sz w:val="16"/>
      <w:szCs w:val="16"/>
    </w:rPr>
  </w:style>
  <w:style w:type="character" w:customStyle="1" w:styleId="Char">
    <w:name w:val="سرصفحه اول Char"/>
    <w:link w:val="a1"/>
    <w:rsid w:val="00D157A7"/>
    <w:rPr>
      <w:rFonts w:cs="B Zar"/>
      <w:sz w:val="16"/>
      <w:szCs w:val="16"/>
    </w:rPr>
  </w:style>
  <w:style w:type="paragraph" w:customStyle="1" w:styleId="a2">
    <w:name w:val="نويسنده"/>
    <w:basedOn w:val="Normal"/>
    <w:link w:val="Char0"/>
    <w:qFormat/>
    <w:rsid w:val="00853BC6"/>
    <w:pPr>
      <w:spacing w:before="360" w:after="360"/>
      <w:jc w:val="center"/>
    </w:pPr>
    <w:rPr>
      <w:sz w:val="18"/>
      <w:szCs w:val="22"/>
    </w:rPr>
  </w:style>
  <w:style w:type="character" w:customStyle="1" w:styleId="Char0">
    <w:name w:val="نويسنده Char"/>
    <w:link w:val="a2"/>
    <w:rsid w:val="00853BC6"/>
    <w:rPr>
      <w:rFonts w:cs="B Mitra"/>
      <w:sz w:val="18"/>
      <w:szCs w:val="22"/>
    </w:rPr>
  </w:style>
  <w:style w:type="paragraph" w:customStyle="1" w:styleId="a3">
    <w:name w:val="سمت نويسنده"/>
    <w:basedOn w:val="FootnoteText"/>
    <w:link w:val="Char1"/>
    <w:qFormat/>
    <w:rsid w:val="00923031"/>
    <w:pPr>
      <w:bidi/>
      <w:ind w:left="284" w:right="284"/>
    </w:pPr>
    <w:rPr>
      <w:rFonts w:cs="B Zar"/>
      <w:sz w:val="16"/>
      <w:szCs w:val="16"/>
    </w:rPr>
  </w:style>
  <w:style w:type="character" w:customStyle="1" w:styleId="Char1">
    <w:name w:val="سمت نويسنده Char"/>
    <w:link w:val="a3"/>
    <w:rsid w:val="00923031"/>
    <w:rPr>
      <w:rFonts w:cs="B Zar"/>
      <w:sz w:val="16"/>
      <w:szCs w:val="16"/>
      <w:lang w:val="en-US" w:eastAsia="en-US" w:bidi="ar-SA"/>
    </w:rPr>
  </w:style>
  <w:style w:type="paragraph" w:customStyle="1" w:styleId="a4">
    <w:name w:val="واژه هاي كليدي"/>
    <w:basedOn w:val="Normal"/>
    <w:link w:val="Char2"/>
    <w:qFormat/>
    <w:rsid w:val="00853BC6"/>
    <w:pPr>
      <w:spacing w:before="120" w:after="120"/>
      <w:ind w:left="1588" w:right="567" w:hanging="1021"/>
      <w:jc w:val="both"/>
    </w:pPr>
    <w:rPr>
      <w:b/>
      <w:bCs/>
      <w:i/>
      <w:iCs/>
      <w:sz w:val="16"/>
      <w:szCs w:val="18"/>
    </w:rPr>
  </w:style>
  <w:style w:type="character" w:customStyle="1" w:styleId="Char2">
    <w:name w:val="واژه هاي كليدي Char"/>
    <w:link w:val="a4"/>
    <w:rsid w:val="00853BC6"/>
    <w:rPr>
      <w:rFonts w:cs="B Mitra"/>
      <w:b/>
      <w:bCs/>
      <w:i/>
      <w:iCs/>
      <w:sz w:val="16"/>
      <w:szCs w:val="18"/>
    </w:rPr>
  </w:style>
  <w:style w:type="paragraph" w:customStyle="1" w:styleId="a5">
    <w:name w:val="هيدر زوج"/>
    <w:basedOn w:val="Header"/>
    <w:link w:val="Char3"/>
    <w:qFormat/>
    <w:rsid w:val="00987F2D"/>
    <w:pPr>
      <w:pBdr>
        <w:top w:val="single" w:sz="4" w:space="1" w:color="auto"/>
        <w:bottom w:val="single" w:sz="4" w:space="1" w:color="auto"/>
      </w:pBdr>
    </w:pPr>
    <w:rPr>
      <w:rFonts w:cs="B Zar"/>
      <w:sz w:val="18"/>
      <w:szCs w:val="18"/>
      <w:lang w:bidi="ar-SA"/>
    </w:rPr>
  </w:style>
  <w:style w:type="character" w:customStyle="1" w:styleId="Char3">
    <w:name w:val="هيدر زوج Char"/>
    <w:link w:val="a5"/>
    <w:rsid w:val="00987F2D"/>
    <w:rPr>
      <w:rFonts w:cs="B Zar"/>
      <w:sz w:val="18"/>
      <w:szCs w:val="18"/>
      <w:lang w:bidi="ar-SA"/>
    </w:rPr>
  </w:style>
  <w:style w:type="paragraph" w:customStyle="1" w:styleId="a6">
    <w:name w:val="چكيده"/>
    <w:basedOn w:val="Normal"/>
    <w:link w:val="Char4"/>
    <w:uiPriority w:val="99"/>
    <w:qFormat/>
    <w:rsid w:val="00A33540"/>
    <w:pPr>
      <w:ind w:left="567" w:right="567"/>
      <w:jc w:val="lowKashida"/>
    </w:pPr>
    <w:rPr>
      <w:rFonts w:cs="B Mitra"/>
      <w:sz w:val="18"/>
      <w:szCs w:val="22"/>
    </w:rPr>
  </w:style>
  <w:style w:type="character" w:customStyle="1" w:styleId="Char4">
    <w:name w:val="چكيده Char"/>
    <w:link w:val="a6"/>
    <w:uiPriority w:val="99"/>
    <w:rsid w:val="00A33540"/>
    <w:rPr>
      <w:rFonts w:cs="B Mitra"/>
      <w:sz w:val="18"/>
      <w:szCs w:val="22"/>
    </w:rPr>
  </w:style>
  <w:style w:type="paragraph" w:customStyle="1" w:styleId="a7">
    <w:name w:val="ايميل"/>
    <w:basedOn w:val="Normal"/>
    <w:link w:val="Char5"/>
    <w:qFormat/>
    <w:rsid w:val="00E043A2"/>
    <w:pPr>
      <w:ind w:left="284" w:right="284"/>
      <w:jc w:val="right"/>
    </w:pPr>
    <w:rPr>
      <w:sz w:val="16"/>
      <w:szCs w:val="16"/>
    </w:rPr>
  </w:style>
  <w:style w:type="character" w:customStyle="1" w:styleId="Char5">
    <w:name w:val="ايميل Char"/>
    <w:link w:val="a7"/>
    <w:rsid w:val="00E043A2"/>
    <w:rPr>
      <w:rFonts w:cs="B Zar"/>
      <w:sz w:val="16"/>
      <w:szCs w:val="16"/>
    </w:rPr>
  </w:style>
  <w:style w:type="character" w:styleId="CommentReference">
    <w:name w:val="annotation reference"/>
    <w:uiPriority w:val="99"/>
    <w:rsid w:val="0086271C"/>
    <w:rPr>
      <w:sz w:val="16"/>
      <w:szCs w:val="16"/>
    </w:rPr>
  </w:style>
  <w:style w:type="paragraph" w:styleId="CommentText">
    <w:name w:val="annotation text"/>
    <w:aliases w:val="زیر نویس"/>
    <w:basedOn w:val="Normal"/>
    <w:link w:val="CommentTextChar"/>
    <w:uiPriority w:val="99"/>
    <w:rsid w:val="0086271C"/>
    <w:rPr>
      <w:sz w:val="20"/>
      <w:szCs w:val="20"/>
    </w:rPr>
  </w:style>
  <w:style w:type="character" w:customStyle="1" w:styleId="CommentTextChar">
    <w:name w:val="Comment Text Char"/>
    <w:aliases w:val="زیر نویس Char"/>
    <w:basedOn w:val="DefaultParagraphFont"/>
    <w:link w:val="CommentText"/>
    <w:uiPriority w:val="99"/>
    <w:rsid w:val="0086271C"/>
  </w:style>
  <w:style w:type="paragraph" w:styleId="CommentSubject">
    <w:name w:val="annotation subject"/>
    <w:basedOn w:val="CommentText"/>
    <w:next w:val="CommentText"/>
    <w:link w:val="CommentSubjectChar"/>
    <w:uiPriority w:val="99"/>
    <w:rsid w:val="0086271C"/>
    <w:rPr>
      <w:b/>
      <w:bCs/>
    </w:rPr>
  </w:style>
  <w:style w:type="character" w:customStyle="1" w:styleId="CommentSubjectChar">
    <w:name w:val="Comment Subject Char"/>
    <w:link w:val="CommentSubject"/>
    <w:uiPriority w:val="99"/>
    <w:rsid w:val="0086271C"/>
    <w:rPr>
      <w:b/>
      <w:bCs/>
    </w:rPr>
  </w:style>
  <w:style w:type="character" w:customStyle="1" w:styleId="EndnoteTextChar">
    <w:name w:val="Endnote Text Char"/>
    <w:link w:val="EndnoteText"/>
    <w:uiPriority w:val="99"/>
    <w:rsid w:val="00590A80"/>
    <w:rPr>
      <w:rFonts w:eastAsia="Calibri" w:cs="B Yagut"/>
    </w:rPr>
  </w:style>
  <w:style w:type="paragraph" w:styleId="EndnoteText">
    <w:name w:val="endnote text"/>
    <w:basedOn w:val="Normal"/>
    <w:link w:val="EndnoteTextChar"/>
    <w:uiPriority w:val="99"/>
    <w:unhideWhenUsed/>
    <w:rsid w:val="00590A80"/>
    <w:pPr>
      <w:jc w:val="lowKashida"/>
    </w:pPr>
    <w:rPr>
      <w:rFonts w:eastAsia="Calibri"/>
      <w:sz w:val="20"/>
      <w:szCs w:val="20"/>
    </w:rPr>
  </w:style>
  <w:style w:type="paragraph" w:customStyle="1" w:styleId="Style2">
    <w:name w:val="Style2"/>
    <w:basedOn w:val="Normal"/>
    <w:rsid w:val="00590A80"/>
    <w:pPr>
      <w:spacing w:line="336" w:lineRule="auto"/>
      <w:ind w:firstLine="567"/>
      <w:jc w:val="lowKashida"/>
    </w:pPr>
    <w:rPr>
      <w:rFonts w:cs="B Yagut"/>
      <w:sz w:val="28"/>
      <w:szCs w:val="32"/>
    </w:rPr>
  </w:style>
  <w:style w:type="character" w:customStyle="1" w:styleId="Heading1Char">
    <w:name w:val="Heading 1 Char"/>
    <w:link w:val="Heading1"/>
    <w:uiPriority w:val="9"/>
    <w:rsid w:val="006D6122"/>
    <w:rPr>
      <w:rFonts w:ascii="Cambria" w:eastAsia="Times New Roman" w:hAnsi="Cambria" w:cs="Times New Roman"/>
      <w:b/>
      <w:bCs/>
      <w:kern w:val="32"/>
      <w:sz w:val="32"/>
      <w:szCs w:val="32"/>
    </w:rPr>
  </w:style>
  <w:style w:type="paragraph" w:customStyle="1" w:styleId="ff">
    <w:name w:val="ff"/>
    <w:basedOn w:val="Normal"/>
    <w:link w:val="ffChar"/>
    <w:rsid w:val="003512EE"/>
    <w:pPr>
      <w:tabs>
        <w:tab w:val="left" w:pos="3780"/>
      </w:tabs>
      <w:bidi w:val="0"/>
      <w:spacing w:before="120" w:after="120" w:line="276" w:lineRule="auto"/>
      <w:jc w:val="center"/>
    </w:pPr>
    <w:rPr>
      <w:sz w:val="22"/>
      <w:szCs w:val="26"/>
    </w:rPr>
  </w:style>
  <w:style w:type="character" w:customStyle="1" w:styleId="ffChar">
    <w:name w:val="ff Char"/>
    <w:link w:val="ff"/>
    <w:rsid w:val="003512EE"/>
    <w:rPr>
      <w:rFonts w:cs="B Zar"/>
      <w:sz w:val="22"/>
      <w:szCs w:val="26"/>
    </w:rPr>
  </w:style>
  <w:style w:type="paragraph" w:customStyle="1" w:styleId="a8">
    <w:name w:val="سر تيتر تحقيقات مالي"/>
    <w:basedOn w:val="Normal"/>
    <w:link w:val="Char6"/>
    <w:qFormat/>
    <w:rsid w:val="00153D7C"/>
    <w:pPr>
      <w:spacing w:before="480"/>
      <w:jc w:val="center"/>
    </w:pPr>
    <w:rPr>
      <w:rFonts w:ascii="Arial" w:eastAsia="Calibri" w:hAnsi="Arial" w:cs="B Titr"/>
      <w:b/>
      <w:bCs/>
      <w:szCs w:val="28"/>
    </w:rPr>
  </w:style>
  <w:style w:type="character" w:customStyle="1" w:styleId="Char6">
    <w:name w:val="سر تيتر تحقيقات مالي Char"/>
    <w:link w:val="a8"/>
    <w:rsid w:val="00153D7C"/>
    <w:rPr>
      <w:rFonts w:ascii="Arial" w:eastAsia="Calibri" w:hAnsi="Arial" w:cs="B Titr"/>
      <w:b/>
      <w:bCs/>
      <w:sz w:val="24"/>
      <w:szCs w:val="28"/>
    </w:rPr>
  </w:style>
  <w:style w:type="character" w:customStyle="1" w:styleId="Heading2Char">
    <w:name w:val="Heading 2 Char"/>
    <w:link w:val="Heading2"/>
    <w:uiPriority w:val="9"/>
    <w:rsid w:val="00422D79"/>
    <w:rPr>
      <w:rFonts w:ascii="Cambria" w:eastAsia="Times New Roman" w:hAnsi="Cambria" w:cs="Times New Roman"/>
      <w:b/>
      <w:bCs/>
      <w:i/>
      <w:iCs/>
      <w:sz w:val="28"/>
      <w:szCs w:val="28"/>
    </w:rPr>
  </w:style>
  <w:style w:type="character" w:customStyle="1" w:styleId="Heading3Char">
    <w:name w:val="Heading 3 Char"/>
    <w:link w:val="Heading3"/>
    <w:uiPriority w:val="9"/>
    <w:rsid w:val="00422D79"/>
    <w:rPr>
      <w:rFonts w:ascii="Cambria" w:eastAsia="Times New Roman" w:hAnsi="Cambria" w:cs="Times New Roman"/>
      <w:b/>
      <w:bCs/>
      <w:sz w:val="26"/>
      <w:szCs w:val="26"/>
    </w:rPr>
  </w:style>
  <w:style w:type="paragraph" w:styleId="NormalWeb">
    <w:name w:val="Normal (Web)"/>
    <w:basedOn w:val="Normal"/>
    <w:uiPriority w:val="99"/>
    <w:rsid w:val="00422D79"/>
    <w:pPr>
      <w:bidi w:val="0"/>
      <w:spacing w:before="100" w:beforeAutospacing="1" w:after="100" w:afterAutospacing="1"/>
    </w:pPr>
    <w:rPr>
      <w:lang w:bidi="ar-SA"/>
    </w:rPr>
  </w:style>
  <w:style w:type="paragraph" w:customStyle="1" w:styleId="Heading42">
    <w:name w:val="Heading 42"/>
    <w:basedOn w:val="Heading4"/>
    <w:next w:val="Heading4"/>
    <w:uiPriority w:val="99"/>
    <w:rsid w:val="00422D79"/>
    <w:pPr>
      <w:keepLines/>
      <w:spacing w:before="120" w:after="0"/>
      <w:jc w:val="both"/>
    </w:pPr>
    <w:rPr>
      <w:rFonts w:ascii="Titr" w:hAnsi="Titr" w:cs="Titr"/>
      <w:b w:val="0"/>
      <w:bCs w:val="0"/>
      <w:i/>
      <w:sz w:val="22"/>
      <w:szCs w:val="22"/>
    </w:rPr>
  </w:style>
  <w:style w:type="paragraph" w:customStyle="1" w:styleId="1">
    <w:name w:val="تيتر 1 مالي"/>
    <w:basedOn w:val="Normal"/>
    <w:link w:val="1Char"/>
    <w:qFormat/>
    <w:rsid w:val="00153D7C"/>
    <w:pPr>
      <w:spacing w:before="300"/>
    </w:pPr>
    <w:rPr>
      <w:rFonts w:ascii="Times New Roman Bold" w:eastAsia="Calibri" w:hAnsi="Times New Roman Bold" w:cs="B Titr"/>
      <w:b/>
      <w:bCs/>
      <w:sz w:val="22"/>
      <w:szCs w:val="25"/>
    </w:rPr>
  </w:style>
  <w:style w:type="paragraph" w:customStyle="1" w:styleId="10">
    <w:name w:val="پ. 1. مالي"/>
    <w:basedOn w:val="Normal"/>
    <w:link w:val="1Char0"/>
    <w:qFormat/>
    <w:rsid w:val="00153D7C"/>
    <w:pPr>
      <w:jc w:val="lowKashida"/>
    </w:pPr>
    <w:rPr>
      <w:rFonts w:eastAsia="Calibri" w:cs="B Mitra"/>
      <w:sz w:val="22"/>
      <w:szCs w:val="26"/>
    </w:rPr>
  </w:style>
  <w:style w:type="character" w:customStyle="1" w:styleId="1Char">
    <w:name w:val="تيتر 1 مالي Char"/>
    <w:link w:val="1"/>
    <w:rsid w:val="00153D7C"/>
    <w:rPr>
      <w:rFonts w:ascii="Times New Roman Bold" w:eastAsia="Calibri" w:hAnsi="Times New Roman Bold" w:cs="B Titr"/>
      <w:b/>
      <w:bCs/>
      <w:sz w:val="22"/>
      <w:szCs w:val="25"/>
    </w:rPr>
  </w:style>
  <w:style w:type="paragraph" w:customStyle="1" w:styleId="2">
    <w:name w:val="پ. 2 مالي"/>
    <w:basedOn w:val="10"/>
    <w:link w:val="2Char"/>
    <w:qFormat/>
    <w:rsid w:val="00153D7C"/>
    <w:pPr>
      <w:ind w:firstLine="284"/>
    </w:pPr>
  </w:style>
  <w:style w:type="character" w:customStyle="1" w:styleId="1Char0">
    <w:name w:val="پ. 1. مالي Char"/>
    <w:link w:val="10"/>
    <w:rsid w:val="00153D7C"/>
    <w:rPr>
      <w:rFonts w:eastAsia="Calibri" w:cs="B Mitra"/>
      <w:sz w:val="22"/>
      <w:szCs w:val="26"/>
    </w:rPr>
  </w:style>
  <w:style w:type="character" w:customStyle="1" w:styleId="2Char">
    <w:name w:val="پ. 2 مالي Char"/>
    <w:link w:val="2"/>
    <w:rsid w:val="00153D7C"/>
    <w:rPr>
      <w:rFonts w:eastAsia="Calibri" w:cs="B Mitra"/>
      <w:sz w:val="22"/>
      <w:szCs w:val="26"/>
    </w:rPr>
  </w:style>
  <w:style w:type="paragraph" w:customStyle="1" w:styleId="Default">
    <w:name w:val="Default"/>
    <w:rsid w:val="00422D79"/>
    <w:pPr>
      <w:autoSpaceDE w:val="0"/>
      <w:autoSpaceDN w:val="0"/>
      <w:adjustRightInd w:val="0"/>
    </w:pPr>
    <w:rPr>
      <w:rFonts w:ascii="Code" w:eastAsia="Calibri" w:hAnsi="Code" w:cs="Code"/>
      <w:color w:val="000000"/>
      <w:sz w:val="24"/>
      <w:szCs w:val="24"/>
      <w:lang w:bidi="fa-IR"/>
    </w:rPr>
  </w:style>
  <w:style w:type="paragraph" w:customStyle="1" w:styleId="20">
    <w:name w:val="تيتر 2 مالي"/>
    <w:basedOn w:val="1"/>
    <w:link w:val="2Char0"/>
    <w:qFormat/>
    <w:rsid w:val="00A33540"/>
    <w:pPr>
      <w:spacing w:before="200"/>
    </w:pPr>
    <w:rPr>
      <w:sz w:val="23"/>
      <w:szCs w:val="23"/>
    </w:rPr>
  </w:style>
  <w:style w:type="character" w:customStyle="1" w:styleId="2Char0">
    <w:name w:val="تيتر 2 مالي Char"/>
    <w:link w:val="20"/>
    <w:rsid w:val="00A33540"/>
    <w:rPr>
      <w:rFonts w:ascii="Times New Roman Bold" w:eastAsia="Calibri" w:hAnsi="Times New Roman Bold" w:cs="B Titr"/>
      <w:b/>
      <w:bCs/>
      <w:sz w:val="23"/>
      <w:szCs w:val="23"/>
    </w:rPr>
  </w:style>
  <w:style w:type="paragraph" w:customStyle="1" w:styleId="t1">
    <w:name w:val="t1"/>
    <w:basedOn w:val="Normal"/>
    <w:rsid w:val="00422D79"/>
    <w:pPr>
      <w:bidi w:val="0"/>
      <w:spacing w:before="100" w:beforeAutospacing="1" w:after="100" w:afterAutospacing="1"/>
    </w:pPr>
  </w:style>
  <w:style w:type="character" w:customStyle="1" w:styleId="breadcrumb-iss-label">
    <w:name w:val="breadcrumb-iss-label"/>
    <w:basedOn w:val="DefaultParagraphFont"/>
    <w:rsid w:val="00422D79"/>
  </w:style>
  <w:style w:type="character" w:customStyle="1" w:styleId="StyleComplexBBadrComplex125pt">
    <w:name w:val="Style (Complex) B Badr (Complex) 12.5 pt"/>
    <w:semiHidden/>
    <w:rsid w:val="00422D79"/>
    <w:rPr>
      <w:rFonts w:cs="B Badr"/>
      <w:szCs w:val="26"/>
    </w:rPr>
  </w:style>
  <w:style w:type="character" w:customStyle="1" w:styleId="st">
    <w:name w:val="st"/>
    <w:basedOn w:val="DefaultParagraphFont"/>
    <w:rsid w:val="00422D79"/>
  </w:style>
  <w:style w:type="character" w:customStyle="1" w:styleId="Heading4Char">
    <w:name w:val="Heading 4 Char"/>
    <w:link w:val="Heading4"/>
    <w:uiPriority w:val="99"/>
    <w:rsid w:val="00422D79"/>
    <w:rPr>
      <w:rFonts w:ascii="Calibri" w:eastAsia="Times New Roman" w:hAnsi="Calibri" w:cs="Arial"/>
      <w:b/>
      <w:bCs/>
      <w:sz w:val="28"/>
      <w:szCs w:val="28"/>
    </w:rPr>
  </w:style>
  <w:style w:type="paragraph" w:customStyle="1" w:styleId="a9">
    <w:name w:val="مرتبه علمي"/>
    <w:basedOn w:val="Normal"/>
    <w:link w:val="Char7"/>
    <w:qFormat/>
    <w:rsid w:val="00A33540"/>
    <w:pPr>
      <w:pBdr>
        <w:top w:val="single" w:sz="4" w:space="1" w:color="auto"/>
      </w:pBdr>
      <w:tabs>
        <w:tab w:val="left" w:pos="1331"/>
      </w:tabs>
      <w:spacing w:line="288" w:lineRule="auto"/>
      <w:ind w:left="284" w:right="284"/>
      <w:jc w:val="both"/>
    </w:pPr>
    <w:rPr>
      <w:rFonts w:ascii="Arial" w:eastAsia="Calibri" w:hAnsi="Arial" w:cs="B Mitra"/>
      <w:sz w:val="18"/>
      <w:szCs w:val="18"/>
    </w:rPr>
  </w:style>
  <w:style w:type="character" w:customStyle="1" w:styleId="Char7">
    <w:name w:val="مرتبه علمي Char"/>
    <w:link w:val="a9"/>
    <w:rsid w:val="00A33540"/>
    <w:rPr>
      <w:rFonts w:ascii="Arial" w:eastAsia="Calibri" w:hAnsi="Arial" w:cs="B Mitra"/>
      <w:sz w:val="18"/>
      <w:szCs w:val="18"/>
    </w:rPr>
  </w:style>
  <w:style w:type="character" w:customStyle="1" w:styleId="longtext">
    <w:name w:val="long_text"/>
    <w:basedOn w:val="DefaultParagraphFont"/>
    <w:rsid w:val="001C189E"/>
  </w:style>
  <w:style w:type="character" w:customStyle="1" w:styleId="st1">
    <w:name w:val="st1"/>
    <w:basedOn w:val="DefaultParagraphFont"/>
    <w:rsid w:val="001C189E"/>
  </w:style>
  <w:style w:type="character" w:customStyle="1" w:styleId="Heading5Char">
    <w:name w:val="Heading 5 Char"/>
    <w:link w:val="Heading5"/>
    <w:uiPriority w:val="99"/>
    <w:rsid w:val="000F708E"/>
    <w:rPr>
      <w:rFonts w:ascii="Cambria" w:hAnsi="Cambria"/>
      <w:color w:val="243F60"/>
      <w:sz w:val="28"/>
      <w:szCs w:val="28"/>
      <w:lang w:eastAsia="zh-CN" w:bidi="ar-SA"/>
    </w:rPr>
  </w:style>
  <w:style w:type="character" w:customStyle="1" w:styleId="Heading6Char">
    <w:name w:val="Heading 6 Char"/>
    <w:link w:val="Heading6"/>
    <w:uiPriority w:val="99"/>
    <w:rsid w:val="000F708E"/>
    <w:rPr>
      <w:rFonts w:ascii="Calibri" w:hAnsi="Calibri"/>
      <w:b/>
      <w:bCs/>
      <w:sz w:val="22"/>
      <w:szCs w:val="22"/>
    </w:rPr>
  </w:style>
  <w:style w:type="character" w:customStyle="1" w:styleId="Heading7Char">
    <w:name w:val="Heading 7 Char"/>
    <w:link w:val="Heading7"/>
    <w:uiPriority w:val="99"/>
    <w:rsid w:val="000F708E"/>
    <w:rPr>
      <w:rFonts w:ascii="Cambria" w:hAnsi="Cambria"/>
      <w:i/>
      <w:iCs/>
      <w:color w:val="404040"/>
      <w:sz w:val="28"/>
      <w:szCs w:val="28"/>
    </w:rPr>
  </w:style>
  <w:style w:type="character" w:customStyle="1" w:styleId="Heading8Char">
    <w:name w:val="Heading 8 Char"/>
    <w:link w:val="Heading8"/>
    <w:uiPriority w:val="99"/>
    <w:rsid w:val="000F708E"/>
    <w:rPr>
      <w:rFonts w:ascii="Cambria" w:hAnsi="Cambria"/>
      <w:color w:val="404040"/>
      <w:lang w:bidi="ar-SA"/>
    </w:rPr>
  </w:style>
  <w:style w:type="paragraph" w:customStyle="1" w:styleId="Style">
    <w:name w:val="Style"/>
    <w:rsid w:val="000F708E"/>
    <w:pPr>
      <w:widowControl w:val="0"/>
      <w:autoSpaceDE w:val="0"/>
      <w:autoSpaceDN w:val="0"/>
      <w:adjustRightInd w:val="0"/>
    </w:pPr>
    <w:rPr>
      <w:sz w:val="24"/>
      <w:szCs w:val="24"/>
    </w:rPr>
  </w:style>
  <w:style w:type="paragraph" w:customStyle="1" w:styleId="Heading11">
    <w:name w:val="Heading 11"/>
    <w:basedOn w:val="Heading1"/>
    <w:uiPriority w:val="99"/>
    <w:rsid w:val="000F708E"/>
    <w:pPr>
      <w:keepLines/>
      <w:spacing w:before="480" w:after="0"/>
    </w:pPr>
    <w:rPr>
      <w:rFonts w:ascii="Nazanin" w:hAnsi="Nazanin" w:cs="Nazanin"/>
      <w:kern w:val="0"/>
      <w:sz w:val="40"/>
      <w:lang w:eastAsia="zh-CN" w:bidi="ar-SA"/>
    </w:rPr>
  </w:style>
  <w:style w:type="paragraph" w:customStyle="1" w:styleId="12CharChar">
    <w:name w:val="تیÊÑ12 Char Char"/>
    <w:basedOn w:val="Normal"/>
    <w:link w:val="12CharCharChar"/>
    <w:autoRedefine/>
    <w:uiPriority w:val="99"/>
    <w:rsid w:val="000F708E"/>
    <w:pPr>
      <w:jc w:val="center"/>
      <w:outlineLvl w:val="0"/>
    </w:pPr>
    <w:rPr>
      <w:rFonts w:eastAsia="SimSun"/>
      <w:sz w:val="28"/>
      <w:szCs w:val="28"/>
      <w:lang w:eastAsia="zh-CN"/>
    </w:rPr>
  </w:style>
  <w:style w:type="character" w:customStyle="1" w:styleId="12CharCharChar">
    <w:name w:val="تیÊÑ12 Char Char Char"/>
    <w:link w:val="12CharChar"/>
    <w:uiPriority w:val="99"/>
    <w:locked/>
    <w:rsid w:val="000F708E"/>
    <w:rPr>
      <w:rFonts w:eastAsia="SimSun" w:cs="B Zar"/>
      <w:sz w:val="28"/>
      <w:szCs w:val="28"/>
      <w:lang w:eastAsia="zh-CN"/>
    </w:rPr>
  </w:style>
  <w:style w:type="character" w:customStyle="1" w:styleId="DocumentMapChar">
    <w:name w:val="Document Map Char"/>
    <w:link w:val="DocumentMap"/>
    <w:uiPriority w:val="99"/>
    <w:rsid w:val="000F708E"/>
    <w:rPr>
      <w:rFonts w:ascii="Tahoma" w:eastAsia="SimSun" w:hAnsi="Tahoma" w:cs="Tahoma"/>
      <w:sz w:val="16"/>
      <w:szCs w:val="16"/>
      <w:lang w:eastAsia="zh-CN" w:bidi="ar-SA"/>
    </w:rPr>
  </w:style>
  <w:style w:type="paragraph" w:styleId="DocumentMap">
    <w:name w:val="Document Map"/>
    <w:basedOn w:val="Normal"/>
    <w:link w:val="DocumentMapChar"/>
    <w:uiPriority w:val="99"/>
    <w:rsid w:val="000F708E"/>
    <w:rPr>
      <w:rFonts w:ascii="Tahoma" w:eastAsia="SimSun" w:hAnsi="Tahoma" w:cs="Tahoma"/>
      <w:sz w:val="16"/>
      <w:szCs w:val="16"/>
      <w:lang w:eastAsia="zh-CN" w:bidi="ar-SA"/>
    </w:rPr>
  </w:style>
  <w:style w:type="character" w:customStyle="1" w:styleId="DocumentMapChar1">
    <w:name w:val="Document Map Char1"/>
    <w:rsid w:val="000F708E"/>
    <w:rPr>
      <w:rFonts w:ascii="Tahoma" w:hAnsi="Tahoma" w:cs="Tahoma"/>
      <w:sz w:val="16"/>
      <w:szCs w:val="16"/>
    </w:rPr>
  </w:style>
  <w:style w:type="paragraph" w:customStyle="1" w:styleId="Heading52">
    <w:name w:val="Heading 52"/>
    <w:basedOn w:val="Heading5"/>
    <w:next w:val="Heading5"/>
    <w:uiPriority w:val="99"/>
    <w:rsid w:val="000F708E"/>
    <w:pPr>
      <w:jc w:val="both"/>
    </w:pPr>
    <w:rPr>
      <w:rFonts w:cs="Titr"/>
      <w:sz w:val="20"/>
      <w:szCs w:val="20"/>
      <w:lang w:bidi="fa-IR"/>
    </w:rPr>
  </w:style>
  <w:style w:type="paragraph" w:styleId="PlainText">
    <w:name w:val="Plain Text"/>
    <w:basedOn w:val="Normal"/>
    <w:link w:val="PlainTextChar"/>
    <w:uiPriority w:val="99"/>
    <w:rsid w:val="000F708E"/>
    <w:pPr>
      <w:bidi w:val="0"/>
    </w:pPr>
    <w:rPr>
      <w:rFonts w:ascii="Consolas" w:eastAsia="Calibri" w:hAnsi="Consolas" w:cs="Arial"/>
      <w:sz w:val="21"/>
      <w:szCs w:val="21"/>
      <w:lang w:bidi="ar-SA"/>
    </w:rPr>
  </w:style>
  <w:style w:type="character" w:customStyle="1" w:styleId="PlainTextChar">
    <w:name w:val="Plain Text Char"/>
    <w:link w:val="PlainText"/>
    <w:uiPriority w:val="99"/>
    <w:rsid w:val="000F708E"/>
    <w:rPr>
      <w:rFonts w:ascii="Consolas" w:eastAsia="Calibri" w:hAnsi="Consolas" w:cs="Arial"/>
      <w:sz w:val="21"/>
      <w:szCs w:val="21"/>
      <w:lang w:bidi="ar-SA"/>
    </w:rPr>
  </w:style>
  <w:style w:type="character" w:styleId="PlaceholderText">
    <w:name w:val="Placeholder Text"/>
    <w:uiPriority w:val="99"/>
    <w:semiHidden/>
    <w:rsid w:val="000F708E"/>
    <w:rPr>
      <w:color w:val="808080"/>
    </w:rPr>
  </w:style>
  <w:style w:type="paragraph" w:customStyle="1" w:styleId="aa">
    <w:name w:val="جدول مالي"/>
    <w:basedOn w:val="10"/>
    <w:link w:val="Char8"/>
    <w:qFormat/>
    <w:rsid w:val="00153D7C"/>
    <w:pPr>
      <w:spacing w:before="240" w:line="288" w:lineRule="auto"/>
      <w:jc w:val="center"/>
    </w:pPr>
    <w:rPr>
      <w:rFonts w:ascii="Times New Roman Bold" w:hAnsi="Times New Roman Bold"/>
      <w:b/>
      <w:bCs/>
      <w:sz w:val="18"/>
      <w:szCs w:val="20"/>
    </w:rPr>
  </w:style>
  <w:style w:type="character" w:customStyle="1" w:styleId="Char8">
    <w:name w:val="جدول مالي Char"/>
    <w:link w:val="aa"/>
    <w:rsid w:val="00153D7C"/>
    <w:rPr>
      <w:rFonts w:ascii="Times New Roman Bold" w:eastAsia="Calibri" w:hAnsi="Times New Roman Bold" w:cs="B Mitra"/>
      <w:b/>
      <w:bCs/>
      <w:sz w:val="18"/>
    </w:rPr>
  </w:style>
  <w:style w:type="paragraph" w:styleId="NoSpacing">
    <w:name w:val="No Spacing"/>
    <w:link w:val="NoSpacingChar"/>
    <w:uiPriority w:val="99"/>
    <w:qFormat/>
    <w:rsid w:val="000F708E"/>
    <w:pPr>
      <w:bidi/>
    </w:pPr>
    <w:rPr>
      <w:rFonts w:ascii="Calibri" w:eastAsia="Calibri" w:hAnsi="Calibri"/>
      <w:sz w:val="22"/>
      <w:szCs w:val="22"/>
      <w:lang w:bidi="fa-IR"/>
    </w:rPr>
  </w:style>
  <w:style w:type="character" w:customStyle="1" w:styleId="BalloonTextChar1">
    <w:name w:val="Balloon Text Char1"/>
    <w:uiPriority w:val="99"/>
    <w:semiHidden/>
    <w:rsid w:val="000F708E"/>
    <w:rPr>
      <w:rFonts w:ascii="Tahoma" w:eastAsia="Times New Roman" w:hAnsi="Tahoma" w:cs="Tahoma"/>
      <w:sz w:val="16"/>
      <w:szCs w:val="16"/>
      <w:lang w:bidi="ar-SA"/>
    </w:rPr>
  </w:style>
  <w:style w:type="character" w:customStyle="1" w:styleId="HeaderChar1">
    <w:name w:val="Header Char1"/>
    <w:uiPriority w:val="99"/>
    <w:semiHidden/>
    <w:rsid w:val="000F708E"/>
    <w:rPr>
      <w:rFonts w:eastAsia="Times New Roman" w:cs="Times New Roman"/>
      <w:szCs w:val="24"/>
      <w:lang w:bidi="ar-SA"/>
    </w:rPr>
  </w:style>
  <w:style w:type="character" w:customStyle="1" w:styleId="FooterChar1">
    <w:name w:val="Footer Char1"/>
    <w:uiPriority w:val="99"/>
    <w:semiHidden/>
    <w:rsid w:val="000F708E"/>
    <w:rPr>
      <w:rFonts w:eastAsia="Times New Roman" w:cs="Times New Roman"/>
      <w:szCs w:val="24"/>
      <w:lang w:bidi="ar-SA"/>
    </w:rPr>
  </w:style>
  <w:style w:type="character" w:customStyle="1" w:styleId="EndnoteTextChar1">
    <w:name w:val="Endnote Text Char1"/>
    <w:uiPriority w:val="99"/>
    <w:semiHidden/>
    <w:rsid w:val="000F708E"/>
    <w:rPr>
      <w:lang w:bidi="ar-SA"/>
    </w:rPr>
  </w:style>
  <w:style w:type="paragraph" w:styleId="Caption">
    <w:name w:val="caption"/>
    <w:basedOn w:val="Normal"/>
    <w:next w:val="Normal"/>
    <w:qFormat/>
    <w:rsid w:val="000F708E"/>
    <w:pPr>
      <w:spacing w:after="200"/>
    </w:pPr>
    <w:rPr>
      <w:rFonts w:ascii="Calibri" w:eastAsia="Calibri" w:hAnsi="Calibri" w:cs="Arial"/>
      <w:b/>
      <w:bCs/>
      <w:color w:val="4F81BD"/>
      <w:sz w:val="18"/>
      <w:szCs w:val="18"/>
    </w:rPr>
  </w:style>
  <w:style w:type="paragraph" w:customStyle="1" w:styleId="ab">
    <w:name w:val="منابع مالي انگليسي"/>
    <w:basedOn w:val="ListParagraph"/>
    <w:link w:val="Char9"/>
    <w:qFormat/>
    <w:rsid w:val="00D072CC"/>
    <w:pPr>
      <w:tabs>
        <w:tab w:val="num" w:pos="720"/>
      </w:tabs>
      <w:spacing w:after="120"/>
      <w:ind w:left="454" w:hanging="454"/>
      <w:contextualSpacing w:val="0"/>
    </w:pPr>
    <w:rPr>
      <w:rFonts w:eastAsia="Calibri" w:cs="B Mitra"/>
      <w:szCs w:val="24"/>
    </w:rPr>
  </w:style>
  <w:style w:type="paragraph" w:customStyle="1" w:styleId="a">
    <w:name w:val="منابع مالي فارسي"/>
    <w:basedOn w:val="ListParagraph"/>
    <w:link w:val="Chara"/>
    <w:qFormat/>
    <w:rsid w:val="000F708E"/>
    <w:pPr>
      <w:numPr>
        <w:numId w:val="1"/>
      </w:numPr>
      <w:bidi/>
      <w:spacing w:after="120"/>
      <w:contextualSpacing w:val="0"/>
      <w:jc w:val="both"/>
    </w:pPr>
    <w:rPr>
      <w:rFonts w:ascii="Calibri" w:eastAsia="Calibri" w:hAnsi="Calibri" w:cs="B Mitra"/>
      <w:sz w:val="26"/>
      <w:szCs w:val="26"/>
    </w:rPr>
  </w:style>
  <w:style w:type="character" w:customStyle="1" w:styleId="ListParagraphChar">
    <w:name w:val="List Paragraph Char"/>
    <w:link w:val="ListParagraph"/>
    <w:uiPriority w:val="34"/>
    <w:rsid w:val="000F708E"/>
    <w:rPr>
      <w:rFonts w:cs="Nazanin"/>
      <w:szCs w:val="28"/>
      <w:lang w:bidi="ar-SA"/>
    </w:rPr>
  </w:style>
  <w:style w:type="character" w:customStyle="1" w:styleId="Char9">
    <w:name w:val="منابع مالي انگليسي Char"/>
    <w:link w:val="ab"/>
    <w:rsid w:val="00D072CC"/>
    <w:rPr>
      <w:rFonts w:eastAsia="Calibri" w:cs="B Mitra"/>
      <w:szCs w:val="24"/>
      <w:lang w:bidi="ar-SA"/>
    </w:rPr>
  </w:style>
  <w:style w:type="character" w:customStyle="1" w:styleId="Chara">
    <w:name w:val="منابع مالي فارسي Char"/>
    <w:link w:val="a"/>
    <w:rsid w:val="000F708E"/>
    <w:rPr>
      <w:rFonts w:ascii="Calibri" w:eastAsia="Calibri" w:hAnsi="Calibri" w:cs="B Mitra"/>
      <w:sz w:val="26"/>
      <w:szCs w:val="26"/>
    </w:rPr>
  </w:style>
  <w:style w:type="character" w:customStyle="1" w:styleId="Char10">
    <w:name w:val="پاورقی Char1"/>
    <w:aliases w:val="ãÊä ÇæÑÞی Char1,ÇæÑÞí Char1,ãÊä ÇæÑÞí Char1"/>
    <w:uiPriority w:val="99"/>
    <w:locked/>
    <w:rsid w:val="000F708E"/>
    <w:rPr>
      <w:sz w:val="20"/>
    </w:rPr>
  </w:style>
  <w:style w:type="paragraph" w:customStyle="1" w:styleId="level1">
    <w:name w:val="level1"/>
    <w:basedOn w:val="Normal"/>
    <w:uiPriority w:val="99"/>
    <w:rsid w:val="000F708E"/>
    <w:pPr>
      <w:bidi w:val="0"/>
      <w:spacing w:before="100" w:beforeAutospacing="1" w:after="100" w:afterAutospacing="1"/>
    </w:pPr>
    <w:rPr>
      <w:lang w:bidi="ar-SA"/>
    </w:rPr>
  </w:style>
  <w:style w:type="paragraph" w:customStyle="1" w:styleId="msolistparagraphcxspmiddle">
    <w:name w:val="msolistparagraphcxspmiddle"/>
    <w:basedOn w:val="Normal"/>
    <w:uiPriority w:val="99"/>
    <w:rsid w:val="000F708E"/>
    <w:pPr>
      <w:bidi w:val="0"/>
    </w:pPr>
    <w:rPr>
      <w:lang w:bidi="ar-SA"/>
    </w:rPr>
  </w:style>
  <w:style w:type="character" w:customStyle="1" w:styleId="FootnoteTextChar2">
    <w:name w:val="Footnote Text Char2"/>
    <w:aliases w:val="پاورقی Char2,ãÊä ÇæÑÞی Char2,ÇæÑÞí Char2,ãÊä ÇæÑÞí Char2"/>
    <w:uiPriority w:val="99"/>
    <w:semiHidden/>
    <w:rsid w:val="000F708E"/>
    <w:rPr>
      <w:rFonts w:cs="Times New Roman"/>
      <w:lang w:val="en-US" w:eastAsia="en-US" w:bidi="ar-SA"/>
    </w:rPr>
  </w:style>
  <w:style w:type="character" w:styleId="FollowedHyperlink">
    <w:name w:val="FollowedHyperlink"/>
    <w:rsid w:val="006918D9"/>
    <w:rPr>
      <w:rFonts w:cs="Times New Roman"/>
      <w:color w:val="800080"/>
      <w:u w:val="single"/>
    </w:rPr>
  </w:style>
  <w:style w:type="paragraph" w:styleId="TOC1">
    <w:name w:val="toc 1"/>
    <w:basedOn w:val="Normal"/>
    <w:next w:val="Normal"/>
    <w:autoRedefine/>
    <w:uiPriority w:val="39"/>
    <w:rsid w:val="00D314EC"/>
    <w:pPr>
      <w:tabs>
        <w:tab w:val="right" w:leader="dot" w:pos="6803"/>
      </w:tabs>
      <w:spacing w:before="120" w:line="360" w:lineRule="auto"/>
      <w:ind w:left="13"/>
      <w:jc w:val="both"/>
    </w:pPr>
    <w:rPr>
      <w:rFonts w:eastAsia="Calibri" w:cs="B Mitra"/>
      <w:b/>
      <w:bCs/>
      <w:noProof/>
      <w:sz w:val="20"/>
      <w:szCs w:val="20"/>
    </w:rPr>
  </w:style>
  <w:style w:type="paragraph" w:styleId="TOC2">
    <w:name w:val="toc 2"/>
    <w:basedOn w:val="Normal"/>
    <w:next w:val="Normal"/>
    <w:autoRedefine/>
    <w:uiPriority w:val="39"/>
    <w:rsid w:val="00D314EC"/>
    <w:pPr>
      <w:tabs>
        <w:tab w:val="right" w:leader="dot" w:pos="6793"/>
      </w:tabs>
      <w:spacing w:before="120" w:line="360" w:lineRule="auto"/>
      <w:ind w:left="300"/>
    </w:pPr>
    <w:rPr>
      <w:rFonts w:eastAsia="Calibri" w:cs="B Mitra"/>
      <w:noProof/>
      <w:sz w:val="20"/>
      <w:szCs w:val="20"/>
      <w:lang w:bidi="ar-SA"/>
    </w:rPr>
  </w:style>
  <w:style w:type="paragraph" w:styleId="TOC3">
    <w:name w:val="toc 3"/>
    <w:basedOn w:val="Normal"/>
    <w:next w:val="Normal"/>
    <w:autoRedefine/>
    <w:rsid w:val="006918D9"/>
    <w:pPr>
      <w:tabs>
        <w:tab w:val="left" w:pos="-46"/>
        <w:tab w:val="right" w:leader="dot" w:pos="7950"/>
      </w:tabs>
      <w:spacing w:line="360" w:lineRule="auto"/>
      <w:ind w:left="-46"/>
      <w:jc w:val="both"/>
    </w:pPr>
    <w:rPr>
      <w:rFonts w:eastAsia="Calibri" w:cs="B Mitra"/>
      <w:noProof/>
    </w:rPr>
  </w:style>
  <w:style w:type="paragraph" w:styleId="TOC4">
    <w:name w:val="toc 4"/>
    <w:basedOn w:val="Normal"/>
    <w:next w:val="Normal"/>
    <w:autoRedefine/>
    <w:rsid w:val="006918D9"/>
    <w:pPr>
      <w:spacing w:line="360" w:lineRule="auto"/>
      <w:ind w:left="900"/>
    </w:pPr>
    <w:rPr>
      <w:rFonts w:eastAsia="Calibri"/>
      <w:sz w:val="20"/>
      <w:lang w:bidi="ar-SA"/>
    </w:rPr>
  </w:style>
  <w:style w:type="paragraph" w:styleId="TOC5">
    <w:name w:val="toc 5"/>
    <w:basedOn w:val="Normal"/>
    <w:next w:val="Normal"/>
    <w:autoRedefine/>
    <w:rsid w:val="006918D9"/>
    <w:pPr>
      <w:spacing w:line="360" w:lineRule="auto"/>
      <w:ind w:left="1200"/>
    </w:pPr>
    <w:rPr>
      <w:rFonts w:eastAsia="Calibri"/>
      <w:sz w:val="20"/>
      <w:lang w:bidi="ar-SA"/>
    </w:rPr>
  </w:style>
  <w:style w:type="paragraph" w:styleId="TOC6">
    <w:name w:val="toc 6"/>
    <w:basedOn w:val="Normal"/>
    <w:next w:val="Normal"/>
    <w:autoRedefine/>
    <w:rsid w:val="006918D9"/>
    <w:pPr>
      <w:spacing w:line="360" w:lineRule="auto"/>
      <w:ind w:left="1500"/>
    </w:pPr>
    <w:rPr>
      <w:rFonts w:eastAsia="Calibri"/>
      <w:sz w:val="20"/>
      <w:lang w:bidi="ar-SA"/>
    </w:rPr>
  </w:style>
  <w:style w:type="paragraph" w:styleId="TOC7">
    <w:name w:val="toc 7"/>
    <w:basedOn w:val="Normal"/>
    <w:next w:val="Normal"/>
    <w:autoRedefine/>
    <w:rsid w:val="006918D9"/>
    <w:pPr>
      <w:spacing w:line="360" w:lineRule="auto"/>
      <w:ind w:left="1800"/>
    </w:pPr>
    <w:rPr>
      <w:rFonts w:eastAsia="Calibri"/>
      <w:sz w:val="20"/>
      <w:lang w:bidi="ar-SA"/>
    </w:rPr>
  </w:style>
  <w:style w:type="paragraph" w:styleId="TOC8">
    <w:name w:val="toc 8"/>
    <w:basedOn w:val="Normal"/>
    <w:next w:val="Normal"/>
    <w:autoRedefine/>
    <w:rsid w:val="006918D9"/>
    <w:pPr>
      <w:spacing w:line="360" w:lineRule="auto"/>
      <w:ind w:left="2100"/>
    </w:pPr>
    <w:rPr>
      <w:rFonts w:eastAsia="Calibri"/>
      <w:sz w:val="20"/>
      <w:lang w:bidi="ar-SA"/>
    </w:rPr>
  </w:style>
  <w:style w:type="paragraph" w:styleId="TOC9">
    <w:name w:val="toc 9"/>
    <w:basedOn w:val="Normal"/>
    <w:next w:val="Normal"/>
    <w:autoRedefine/>
    <w:rsid w:val="006918D9"/>
    <w:pPr>
      <w:spacing w:line="360" w:lineRule="auto"/>
      <w:ind w:left="2400"/>
    </w:pPr>
    <w:rPr>
      <w:rFonts w:eastAsia="Calibri"/>
      <w:sz w:val="20"/>
      <w:lang w:bidi="ar-SA"/>
    </w:rPr>
  </w:style>
  <w:style w:type="paragraph" w:styleId="ListBullet">
    <w:name w:val="List Bullet"/>
    <w:basedOn w:val="Normal"/>
    <w:autoRedefine/>
    <w:uiPriority w:val="99"/>
    <w:rsid w:val="006918D9"/>
    <w:pPr>
      <w:numPr>
        <w:numId w:val="2"/>
      </w:numPr>
      <w:spacing w:line="336" w:lineRule="auto"/>
      <w:jc w:val="lowKashida"/>
    </w:pPr>
    <w:rPr>
      <w:rFonts w:eastAsia="SimSun" w:cs="B Lotus"/>
      <w:b/>
      <w:bCs/>
      <w:sz w:val="28"/>
      <w:szCs w:val="28"/>
      <w:lang w:eastAsia="zh-CN"/>
    </w:rPr>
  </w:style>
  <w:style w:type="paragraph" w:styleId="ListNumber2">
    <w:name w:val="List Number 2"/>
    <w:basedOn w:val="Normal"/>
    <w:rsid w:val="006918D9"/>
    <w:pPr>
      <w:tabs>
        <w:tab w:val="num" w:pos="2061"/>
      </w:tabs>
      <w:ind w:left="2061" w:hanging="360"/>
    </w:pPr>
    <w:rPr>
      <w:rFonts w:eastAsia="Calibri"/>
      <w:lang w:bidi="ar-SA"/>
    </w:rPr>
  </w:style>
  <w:style w:type="paragraph" w:styleId="BodyText">
    <w:name w:val="Body Text"/>
    <w:basedOn w:val="Normal"/>
    <w:link w:val="BodyTextChar"/>
    <w:rsid w:val="006918D9"/>
    <w:pPr>
      <w:spacing w:line="312" w:lineRule="auto"/>
    </w:pPr>
    <w:rPr>
      <w:rFonts w:ascii="Tahoma" w:eastAsia="Calibri" w:hAnsi="Tahoma"/>
      <w:b/>
      <w:bCs/>
      <w:noProof/>
      <w:sz w:val="20"/>
      <w:szCs w:val="20"/>
    </w:rPr>
  </w:style>
  <w:style w:type="character" w:customStyle="1" w:styleId="BodyTextChar">
    <w:name w:val="Body Text Char"/>
    <w:link w:val="BodyText"/>
    <w:rsid w:val="006918D9"/>
    <w:rPr>
      <w:rFonts w:ascii="Tahoma" w:eastAsia="Calibri" w:hAnsi="Tahoma" w:cs="Tahoma"/>
      <w:b/>
      <w:bCs/>
      <w:noProof/>
    </w:rPr>
  </w:style>
  <w:style w:type="paragraph" w:styleId="Subtitle">
    <w:name w:val="Subtitle"/>
    <w:basedOn w:val="Normal"/>
    <w:link w:val="SubtitleChar"/>
    <w:uiPriority w:val="99"/>
    <w:qFormat/>
    <w:rsid w:val="006918D9"/>
    <w:pPr>
      <w:jc w:val="center"/>
    </w:pPr>
    <w:rPr>
      <w:rFonts w:eastAsia="Calibri" w:cs="B Zar"/>
      <w:sz w:val="28"/>
      <w:szCs w:val="28"/>
      <w:lang w:bidi="ar-SA"/>
    </w:rPr>
  </w:style>
  <w:style w:type="character" w:customStyle="1" w:styleId="SubtitleChar">
    <w:name w:val="Subtitle Char"/>
    <w:link w:val="Subtitle"/>
    <w:uiPriority w:val="99"/>
    <w:rsid w:val="006918D9"/>
    <w:rPr>
      <w:rFonts w:eastAsia="Calibri" w:cs="B Zar"/>
      <w:sz w:val="28"/>
      <w:szCs w:val="28"/>
      <w:lang w:bidi="ar-SA"/>
    </w:rPr>
  </w:style>
  <w:style w:type="character" w:customStyle="1" w:styleId="NoSpacingChar">
    <w:name w:val="No Spacing Char"/>
    <w:link w:val="NoSpacing"/>
    <w:uiPriority w:val="99"/>
    <w:locked/>
    <w:rsid w:val="006918D9"/>
    <w:rPr>
      <w:rFonts w:ascii="Calibri" w:eastAsia="Calibri" w:hAnsi="Calibri"/>
      <w:sz w:val="22"/>
      <w:szCs w:val="22"/>
      <w:lang w:bidi="fa-IR"/>
    </w:rPr>
  </w:style>
  <w:style w:type="paragraph" w:customStyle="1" w:styleId="ghalebmatnha">
    <w:name w:val="ghaleb matnha"/>
    <w:basedOn w:val="Normal"/>
    <w:uiPriority w:val="99"/>
    <w:rsid w:val="006918D9"/>
    <w:rPr>
      <w:rFonts w:eastAsia="Calibri" w:cs="B Nazanin"/>
      <w:bCs/>
      <w:color w:val="000000"/>
      <w:sz w:val="26"/>
      <w:szCs w:val="26"/>
    </w:rPr>
  </w:style>
  <w:style w:type="paragraph" w:customStyle="1" w:styleId="Styleghalebmatn2Before-122cm">
    <w:name w:val="Style ghaleb matn2 + Before:  -1.22 cm"/>
    <w:basedOn w:val="Normal"/>
    <w:uiPriority w:val="99"/>
    <w:rsid w:val="006918D9"/>
    <w:pPr>
      <w:bidi w:val="0"/>
      <w:ind w:left="-692" w:right="-720"/>
      <w:jc w:val="lowKashida"/>
    </w:pPr>
    <w:rPr>
      <w:rFonts w:eastAsia="Calibri" w:cs="B Nazanin"/>
      <w:b/>
      <w:bCs/>
      <w:color w:val="000000"/>
      <w:sz w:val="26"/>
      <w:szCs w:val="26"/>
    </w:rPr>
  </w:style>
  <w:style w:type="paragraph" w:customStyle="1" w:styleId="StyleHeading4ComplexBNazanin13ptRight">
    <w:name w:val="Style Heading 4 + (Complex) B Nazanin 13 pt Right"/>
    <w:basedOn w:val="Heading4"/>
    <w:uiPriority w:val="99"/>
    <w:rsid w:val="006918D9"/>
    <w:pPr>
      <w:spacing w:before="100" w:beforeAutospacing="1" w:after="100" w:afterAutospacing="1" w:line="312" w:lineRule="auto"/>
    </w:pPr>
    <w:rPr>
      <w:rFonts w:ascii="Tahoma" w:eastAsia="Calibri" w:hAnsi="Tahoma" w:cs="B Nazanin"/>
      <w:i/>
      <w:iCs/>
      <w:noProof/>
      <w:sz w:val="26"/>
      <w:szCs w:val="26"/>
    </w:rPr>
  </w:style>
  <w:style w:type="character" w:styleId="EndnoteReference">
    <w:name w:val="endnote reference"/>
    <w:rsid w:val="006918D9"/>
    <w:rPr>
      <w:rFonts w:cs="Times New Roman"/>
      <w:vertAlign w:val="superscript"/>
    </w:rPr>
  </w:style>
  <w:style w:type="character" w:customStyle="1" w:styleId="searchhilight1">
    <w:name w:val="search_hilight1"/>
    <w:uiPriority w:val="99"/>
    <w:rsid w:val="006918D9"/>
    <w:rPr>
      <w:rFonts w:cs="Times New Roman"/>
      <w:b/>
      <w:bCs/>
      <w:u w:val="single"/>
      <w:shd w:val="clear" w:color="auto" w:fill="auto"/>
    </w:rPr>
  </w:style>
  <w:style w:type="character" w:customStyle="1" w:styleId="authors7">
    <w:name w:val="authors7"/>
    <w:uiPriority w:val="99"/>
    <w:rsid w:val="006918D9"/>
    <w:rPr>
      <w:rFonts w:cs="Times New Roman"/>
    </w:rPr>
  </w:style>
  <w:style w:type="table" w:styleId="TableColorful2">
    <w:name w:val="Table Colorful 2"/>
    <w:basedOn w:val="TableNormal"/>
    <w:rsid w:val="006918D9"/>
    <w:rPr>
      <w:rFonts w:eastAsia="Calibri"/>
    </w:rPr>
    <w:tblPr>
      <w:tblStyleColBandSize w:val="1"/>
      <w:tblBorders>
        <w:top w:val="double" w:sz="4" w:space="0" w:color="993300"/>
        <w:left w:val="double" w:sz="4" w:space="0" w:color="993300"/>
        <w:bottom w:val="double" w:sz="4" w:space="0" w:color="993300"/>
        <w:right w:val="double" w:sz="4" w:space="0" w:color="993300"/>
        <w:insideH w:val="dotted" w:sz="4" w:space="0" w:color="800000"/>
        <w:insideV w:val="dotted" w:sz="4" w:space="0" w:color="8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shd w:val="clear" w:color="auto" w:fill="FFCCCC"/>
      </w:tcPr>
    </w:tblStylePr>
    <w:tblStylePr w:type="band1Vert">
      <w:rPr>
        <w:rFonts w:cs="Times New Roman"/>
      </w:rPr>
      <w:tblPr/>
      <w:tcPr>
        <w:shd w:val="clear" w:color="auto" w:fill="F3F3F3"/>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umns5">
    <w:name w:val="Table Columns 5"/>
    <w:basedOn w:val="TableNormal"/>
    <w:rsid w:val="006918D9"/>
    <w:pPr>
      <w:spacing w:line="360" w:lineRule="auto"/>
      <w:jc w:val="lowKashida"/>
    </w:pPr>
    <w:rPr>
      <w:rFonts w:eastAsia="Calibri"/>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customStyle="1" w:styleId="MediumGrid1-Accent51">
    <w:name w:val="Medium Grid 1 - Accent 51"/>
    <w:uiPriority w:val="99"/>
    <w:rsid w:val="006918D9"/>
    <w:rPr>
      <w:rFonts w:eastAsia="Calibri"/>
      <w:lang w:bidi="fa-I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style>
  <w:style w:type="table" w:customStyle="1" w:styleId="MediumGrid11">
    <w:name w:val="Medium Grid 11"/>
    <w:uiPriority w:val="99"/>
    <w:rsid w:val="006918D9"/>
    <w:rPr>
      <w:rFonts w:ascii="Calibri" w:hAnsi="Calibri" w:cs="Ari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style>
  <w:style w:type="table" w:customStyle="1" w:styleId="LightShading1">
    <w:name w:val="Light Shading1"/>
    <w:uiPriority w:val="99"/>
    <w:rsid w:val="006918D9"/>
    <w:rPr>
      <w:rFonts w:ascii="Calibri"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Calendar1">
    <w:name w:val="Calendar 1"/>
    <w:uiPriority w:val="99"/>
    <w:rsid w:val="006918D9"/>
    <w:rPr>
      <w:rFonts w:ascii="Calibri" w:eastAsia="Calibri" w:hAnsi="Calibri" w:cs="Arial"/>
    </w:rPr>
    <w:tblPr>
      <w:tblStyleRowBandSize w:val="1"/>
      <w:tblStyleColBandSize w:val="1"/>
      <w:tblCellMar>
        <w:top w:w="0" w:type="dxa"/>
        <w:left w:w="108" w:type="dxa"/>
        <w:bottom w:w="0" w:type="dxa"/>
        <w:right w:w="108" w:type="dxa"/>
      </w:tblCellMar>
    </w:tblPr>
  </w:style>
  <w:style w:type="character" w:customStyle="1" w:styleId="Heading9Char">
    <w:name w:val="Heading 9 Char"/>
    <w:link w:val="Heading9"/>
    <w:rsid w:val="0033380B"/>
    <w:rPr>
      <w:rFonts w:ascii="Arial" w:eastAsia="SimSun" w:hAnsi="Arial" w:cs="Arial"/>
      <w:sz w:val="22"/>
      <w:szCs w:val="22"/>
      <w:lang w:eastAsia="zh-CN"/>
    </w:rPr>
  </w:style>
  <w:style w:type="numbering" w:styleId="111111">
    <w:name w:val="Outline List 2"/>
    <w:basedOn w:val="NoList"/>
    <w:rsid w:val="0033380B"/>
    <w:pPr>
      <w:numPr>
        <w:numId w:val="10"/>
      </w:numPr>
    </w:pPr>
  </w:style>
  <w:style w:type="numbering" w:styleId="1ai">
    <w:name w:val="Outline List 1"/>
    <w:basedOn w:val="NoList"/>
    <w:rsid w:val="0033380B"/>
    <w:pPr>
      <w:numPr>
        <w:numId w:val="11"/>
      </w:numPr>
    </w:pPr>
  </w:style>
  <w:style w:type="numbering" w:styleId="ArticleSection">
    <w:name w:val="Outline List 3"/>
    <w:basedOn w:val="NoList"/>
    <w:rsid w:val="0033380B"/>
    <w:pPr>
      <w:numPr>
        <w:numId w:val="12"/>
      </w:numPr>
    </w:pPr>
  </w:style>
  <w:style w:type="paragraph" w:styleId="BlockText">
    <w:name w:val="Block Text"/>
    <w:basedOn w:val="Normal"/>
    <w:rsid w:val="0033380B"/>
    <w:pPr>
      <w:spacing w:before="80" w:after="120" w:line="480" w:lineRule="exact"/>
      <w:ind w:left="1440" w:right="1440"/>
      <w:jc w:val="both"/>
    </w:pPr>
    <w:rPr>
      <w:rFonts w:ascii="Arial" w:eastAsia="SimSun" w:hAnsi="Arial" w:cs="B Compset"/>
      <w:szCs w:val="28"/>
      <w:lang w:eastAsia="zh-CN"/>
    </w:rPr>
  </w:style>
  <w:style w:type="paragraph" w:styleId="BodyText2">
    <w:name w:val="Body Text 2"/>
    <w:basedOn w:val="Normal"/>
    <w:link w:val="BodyText2Char"/>
    <w:rsid w:val="0033380B"/>
    <w:pPr>
      <w:spacing w:before="80" w:after="120" w:line="480" w:lineRule="auto"/>
      <w:jc w:val="both"/>
    </w:pPr>
    <w:rPr>
      <w:rFonts w:ascii="Arial" w:eastAsia="SimSun" w:hAnsi="Arial"/>
      <w:szCs w:val="28"/>
      <w:lang w:eastAsia="zh-CN"/>
    </w:rPr>
  </w:style>
  <w:style w:type="character" w:customStyle="1" w:styleId="BodyText2Char">
    <w:name w:val="Body Text 2 Char"/>
    <w:link w:val="BodyText2"/>
    <w:rsid w:val="0033380B"/>
    <w:rPr>
      <w:rFonts w:ascii="Arial" w:eastAsia="SimSun" w:hAnsi="Arial" w:cs="B Compset"/>
      <w:sz w:val="24"/>
      <w:szCs w:val="28"/>
      <w:lang w:eastAsia="zh-CN"/>
    </w:rPr>
  </w:style>
  <w:style w:type="paragraph" w:styleId="BodyText3">
    <w:name w:val="Body Text 3"/>
    <w:basedOn w:val="Normal"/>
    <w:link w:val="BodyText3Char"/>
    <w:rsid w:val="0033380B"/>
    <w:pPr>
      <w:spacing w:before="80" w:after="120" w:line="480" w:lineRule="exact"/>
      <w:jc w:val="both"/>
    </w:pPr>
    <w:rPr>
      <w:rFonts w:ascii="Arial" w:eastAsia="SimSun" w:hAnsi="Arial"/>
      <w:sz w:val="16"/>
      <w:szCs w:val="16"/>
      <w:lang w:eastAsia="zh-CN"/>
    </w:rPr>
  </w:style>
  <w:style w:type="character" w:customStyle="1" w:styleId="BodyText3Char">
    <w:name w:val="Body Text 3 Char"/>
    <w:link w:val="BodyText3"/>
    <w:rsid w:val="0033380B"/>
    <w:rPr>
      <w:rFonts w:ascii="Arial" w:eastAsia="SimSun" w:hAnsi="Arial" w:cs="B Compset"/>
      <w:sz w:val="16"/>
      <w:szCs w:val="16"/>
      <w:lang w:eastAsia="zh-CN"/>
    </w:rPr>
  </w:style>
  <w:style w:type="paragraph" w:styleId="BodyTextFirstIndent">
    <w:name w:val="Body Text First Indent"/>
    <w:basedOn w:val="BodyText"/>
    <w:link w:val="BodyTextFirstIndentChar"/>
    <w:rsid w:val="0033380B"/>
    <w:pPr>
      <w:spacing w:before="80" w:after="120" w:line="480" w:lineRule="exact"/>
      <w:ind w:firstLine="210"/>
      <w:jc w:val="both"/>
    </w:pPr>
    <w:rPr>
      <w:rFonts w:ascii="Arial" w:eastAsia="SimSun" w:hAnsi="Arial"/>
      <w:sz w:val="24"/>
      <w:szCs w:val="28"/>
      <w:lang w:eastAsia="zh-CN"/>
    </w:rPr>
  </w:style>
  <w:style w:type="character" w:customStyle="1" w:styleId="BodyTextFirstIndentChar">
    <w:name w:val="Body Text First Indent Char"/>
    <w:link w:val="BodyTextFirstIndent"/>
    <w:rsid w:val="0033380B"/>
    <w:rPr>
      <w:rFonts w:ascii="Arial" w:eastAsia="SimSun" w:hAnsi="Arial" w:cs="B Compset"/>
      <w:b/>
      <w:bCs/>
      <w:noProof/>
      <w:sz w:val="24"/>
      <w:szCs w:val="28"/>
      <w:lang w:eastAsia="zh-CN"/>
    </w:rPr>
  </w:style>
  <w:style w:type="paragraph" w:styleId="BodyTextIndent">
    <w:name w:val="Body Text Indent"/>
    <w:basedOn w:val="Normal"/>
    <w:link w:val="BodyTextIndentChar"/>
    <w:rsid w:val="0033380B"/>
    <w:pPr>
      <w:spacing w:before="80" w:after="120" w:line="480" w:lineRule="exact"/>
      <w:ind w:left="360"/>
      <w:jc w:val="both"/>
    </w:pPr>
    <w:rPr>
      <w:rFonts w:ascii="Arial" w:eastAsia="SimSun" w:hAnsi="Arial"/>
      <w:szCs w:val="28"/>
      <w:lang w:eastAsia="zh-CN"/>
    </w:rPr>
  </w:style>
  <w:style w:type="character" w:customStyle="1" w:styleId="BodyTextIndentChar">
    <w:name w:val="Body Text Indent Char"/>
    <w:link w:val="BodyTextIndent"/>
    <w:rsid w:val="0033380B"/>
    <w:rPr>
      <w:rFonts w:ascii="Arial" w:eastAsia="SimSun" w:hAnsi="Arial" w:cs="B Compset"/>
      <w:sz w:val="24"/>
      <w:szCs w:val="28"/>
      <w:lang w:eastAsia="zh-CN"/>
    </w:rPr>
  </w:style>
  <w:style w:type="paragraph" w:styleId="BodyTextFirstIndent2">
    <w:name w:val="Body Text First Indent 2"/>
    <w:basedOn w:val="BodyTextIndent"/>
    <w:link w:val="BodyTextFirstIndent2Char"/>
    <w:rsid w:val="0033380B"/>
    <w:pPr>
      <w:ind w:firstLine="210"/>
    </w:pPr>
  </w:style>
  <w:style w:type="character" w:customStyle="1" w:styleId="BodyTextFirstIndent2Char">
    <w:name w:val="Body Text First Indent 2 Char"/>
    <w:link w:val="BodyTextFirstIndent2"/>
    <w:rsid w:val="0033380B"/>
    <w:rPr>
      <w:rFonts w:ascii="Arial" w:eastAsia="SimSun" w:hAnsi="Arial" w:cs="B Compset"/>
      <w:sz w:val="24"/>
      <w:szCs w:val="28"/>
      <w:lang w:eastAsia="zh-CN"/>
    </w:rPr>
  </w:style>
  <w:style w:type="paragraph" w:styleId="BodyTextIndent2">
    <w:name w:val="Body Text Indent 2"/>
    <w:basedOn w:val="Normal"/>
    <w:link w:val="BodyTextIndent2Char"/>
    <w:rsid w:val="0033380B"/>
    <w:pPr>
      <w:spacing w:before="80" w:after="120" w:line="480" w:lineRule="auto"/>
      <w:ind w:left="360"/>
      <w:jc w:val="both"/>
    </w:pPr>
    <w:rPr>
      <w:rFonts w:ascii="Arial" w:eastAsia="SimSun" w:hAnsi="Arial"/>
      <w:szCs w:val="28"/>
      <w:lang w:eastAsia="zh-CN"/>
    </w:rPr>
  </w:style>
  <w:style w:type="character" w:customStyle="1" w:styleId="BodyTextIndent2Char">
    <w:name w:val="Body Text Indent 2 Char"/>
    <w:link w:val="BodyTextIndent2"/>
    <w:rsid w:val="0033380B"/>
    <w:rPr>
      <w:rFonts w:ascii="Arial" w:eastAsia="SimSun" w:hAnsi="Arial" w:cs="B Compset"/>
      <w:sz w:val="24"/>
      <w:szCs w:val="28"/>
      <w:lang w:eastAsia="zh-CN"/>
    </w:rPr>
  </w:style>
  <w:style w:type="paragraph" w:styleId="BodyTextIndent3">
    <w:name w:val="Body Text Indent 3"/>
    <w:basedOn w:val="Normal"/>
    <w:link w:val="BodyTextIndent3Char"/>
    <w:rsid w:val="0033380B"/>
    <w:pPr>
      <w:spacing w:before="80" w:after="120" w:line="480" w:lineRule="exact"/>
      <w:ind w:left="360"/>
      <w:jc w:val="both"/>
    </w:pPr>
    <w:rPr>
      <w:rFonts w:ascii="Arial" w:eastAsia="SimSun" w:hAnsi="Arial"/>
      <w:sz w:val="16"/>
      <w:szCs w:val="16"/>
      <w:lang w:eastAsia="zh-CN"/>
    </w:rPr>
  </w:style>
  <w:style w:type="character" w:customStyle="1" w:styleId="BodyTextIndent3Char">
    <w:name w:val="Body Text Indent 3 Char"/>
    <w:link w:val="BodyTextIndent3"/>
    <w:rsid w:val="0033380B"/>
    <w:rPr>
      <w:rFonts w:ascii="Arial" w:eastAsia="SimSun" w:hAnsi="Arial" w:cs="B Compset"/>
      <w:sz w:val="16"/>
      <w:szCs w:val="16"/>
      <w:lang w:eastAsia="zh-CN"/>
    </w:rPr>
  </w:style>
  <w:style w:type="paragraph" w:styleId="Closing">
    <w:name w:val="Closing"/>
    <w:basedOn w:val="Normal"/>
    <w:link w:val="ClosingChar"/>
    <w:rsid w:val="0033380B"/>
    <w:pPr>
      <w:spacing w:before="80" w:after="80" w:line="480" w:lineRule="exact"/>
      <w:ind w:left="4320"/>
      <w:jc w:val="both"/>
    </w:pPr>
    <w:rPr>
      <w:rFonts w:ascii="Arial" w:eastAsia="SimSun" w:hAnsi="Arial"/>
      <w:szCs w:val="28"/>
      <w:lang w:eastAsia="zh-CN"/>
    </w:rPr>
  </w:style>
  <w:style w:type="character" w:customStyle="1" w:styleId="ClosingChar">
    <w:name w:val="Closing Char"/>
    <w:link w:val="Closing"/>
    <w:rsid w:val="0033380B"/>
    <w:rPr>
      <w:rFonts w:ascii="Arial" w:eastAsia="SimSun" w:hAnsi="Arial" w:cs="B Compset"/>
      <w:sz w:val="24"/>
      <w:szCs w:val="28"/>
      <w:lang w:eastAsia="zh-CN"/>
    </w:rPr>
  </w:style>
  <w:style w:type="paragraph" w:styleId="Date">
    <w:name w:val="Date"/>
    <w:basedOn w:val="Normal"/>
    <w:next w:val="Normal"/>
    <w:link w:val="DateChar"/>
    <w:rsid w:val="0033380B"/>
    <w:pPr>
      <w:spacing w:before="80" w:after="80" w:line="480" w:lineRule="exact"/>
      <w:jc w:val="both"/>
    </w:pPr>
    <w:rPr>
      <w:rFonts w:ascii="Arial" w:eastAsia="SimSun" w:hAnsi="Arial"/>
      <w:szCs w:val="28"/>
      <w:lang w:eastAsia="zh-CN"/>
    </w:rPr>
  </w:style>
  <w:style w:type="character" w:customStyle="1" w:styleId="DateChar">
    <w:name w:val="Date Char"/>
    <w:link w:val="Date"/>
    <w:rsid w:val="0033380B"/>
    <w:rPr>
      <w:rFonts w:ascii="Arial" w:eastAsia="SimSun" w:hAnsi="Arial" w:cs="B Compset"/>
      <w:sz w:val="24"/>
      <w:szCs w:val="28"/>
      <w:lang w:eastAsia="zh-CN"/>
    </w:rPr>
  </w:style>
  <w:style w:type="paragraph" w:styleId="E-mailSignature">
    <w:name w:val="E-mail Signature"/>
    <w:basedOn w:val="Normal"/>
    <w:link w:val="E-mailSignatureChar"/>
    <w:rsid w:val="0033380B"/>
    <w:pPr>
      <w:spacing w:before="80" w:after="80" w:line="480" w:lineRule="exact"/>
      <w:jc w:val="both"/>
    </w:pPr>
    <w:rPr>
      <w:rFonts w:ascii="Arial" w:eastAsia="SimSun" w:hAnsi="Arial"/>
      <w:szCs w:val="28"/>
      <w:lang w:eastAsia="zh-CN"/>
    </w:rPr>
  </w:style>
  <w:style w:type="character" w:customStyle="1" w:styleId="E-mailSignatureChar">
    <w:name w:val="E-mail Signature Char"/>
    <w:link w:val="E-mailSignature"/>
    <w:rsid w:val="0033380B"/>
    <w:rPr>
      <w:rFonts w:ascii="Arial" w:eastAsia="SimSun" w:hAnsi="Arial" w:cs="B Compset"/>
      <w:sz w:val="24"/>
      <w:szCs w:val="28"/>
      <w:lang w:eastAsia="zh-CN"/>
    </w:rPr>
  </w:style>
  <w:style w:type="paragraph" w:styleId="EnvelopeAddress">
    <w:name w:val="envelope address"/>
    <w:basedOn w:val="Normal"/>
    <w:rsid w:val="0033380B"/>
    <w:pPr>
      <w:framePr w:w="7920" w:h="1980" w:hRule="exact" w:hSpace="180" w:wrap="auto" w:hAnchor="page" w:xAlign="center" w:yAlign="bottom"/>
      <w:spacing w:before="80" w:after="80" w:line="480" w:lineRule="exact"/>
      <w:ind w:left="2880"/>
      <w:jc w:val="both"/>
    </w:pPr>
    <w:rPr>
      <w:rFonts w:ascii="Arial" w:eastAsia="SimSun" w:hAnsi="Arial" w:cs="Arial"/>
      <w:lang w:eastAsia="zh-CN"/>
    </w:rPr>
  </w:style>
  <w:style w:type="paragraph" w:styleId="EnvelopeReturn">
    <w:name w:val="envelope return"/>
    <w:basedOn w:val="Normal"/>
    <w:rsid w:val="0033380B"/>
    <w:pPr>
      <w:spacing w:before="80" w:after="80" w:line="480" w:lineRule="exact"/>
      <w:jc w:val="both"/>
    </w:pPr>
    <w:rPr>
      <w:rFonts w:ascii="Arial" w:eastAsia="SimSun" w:hAnsi="Arial" w:cs="Arial"/>
      <w:sz w:val="20"/>
      <w:szCs w:val="20"/>
      <w:lang w:eastAsia="zh-CN"/>
    </w:rPr>
  </w:style>
  <w:style w:type="paragraph" w:styleId="HTMLAddress">
    <w:name w:val="HTML Address"/>
    <w:basedOn w:val="Normal"/>
    <w:link w:val="HTMLAddressChar"/>
    <w:rsid w:val="0033380B"/>
    <w:pPr>
      <w:spacing w:before="80" w:after="80" w:line="480" w:lineRule="exact"/>
      <w:jc w:val="both"/>
    </w:pPr>
    <w:rPr>
      <w:rFonts w:ascii="Arial" w:eastAsia="SimSun" w:hAnsi="Arial"/>
      <w:i/>
      <w:iCs/>
      <w:szCs w:val="28"/>
      <w:lang w:eastAsia="zh-CN"/>
    </w:rPr>
  </w:style>
  <w:style w:type="character" w:customStyle="1" w:styleId="HTMLAddressChar">
    <w:name w:val="HTML Address Char"/>
    <w:link w:val="HTMLAddress"/>
    <w:rsid w:val="0033380B"/>
    <w:rPr>
      <w:rFonts w:ascii="Arial" w:eastAsia="SimSun" w:hAnsi="Arial" w:cs="B Compset"/>
      <w:i/>
      <w:iCs/>
      <w:sz w:val="24"/>
      <w:szCs w:val="28"/>
      <w:lang w:eastAsia="zh-CN"/>
    </w:rPr>
  </w:style>
  <w:style w:type="character" w:styleId="HTMLCode">
    <w:name w:val="HTML Code"/>
    <w:rsid w:val="0033380B"/>
    <w:rPr>
      <w:rFonts w:ascii="Courier New" w:hAnsi="Courier New" w:cs="Courier New"/>
      <w:sz w:val="20"/>
      <w:szCs w:val="20"/>
    </w:rPr>
  </w:style>
  <w:style w:type="paragraph" w:styleId="List">
    <w:name w:val="List"/>
    <w:basedOn w:val="Normal"/>
    <w:rsid w:val="0033380B"/>
    <w:pPr>
      <w:spacing w:before="80" w:after="80" w:line="480" w:lineRule="exact"/>
      <w:ind w:left="360" w:hanging="360"/>
      <w:jc w:val="both"/>
    </w:pPr>
    <w:rPr>
      <w:rFonts w:ascii="Arial" w:eastAsia="SimSun" w:hAnsi="Arial" w:cs="B Compset"/>
      <w:szCs w:val="28"/>
      <w:lang w:eastAsia="zh-CN"/>
    </w:rPr>
  </w:style>
  <w:style w:type="paragraph" w:styleId="List2">
    <w:name w:val="List 2"/>
    <w:basedOn w:val="Normal"/>
    <w:rsid w:val="0033380B"/>
    <w:pPr>
      <w:spacing w:before="80" w:after="80" w:line="480" w:lineRule="exact"/>
      <w:ind w:left="720" w:hanging="360"/>
      <w:jc w:val="both"/>
    </w:pPr>
    <w:rPr>
      <w:rFonts w:ascii="Arial" w:eastAsia="SimSun" w:hAnsi="Arial" w:cs="B Compset"/>
      <w:szCs w:val="28"/>
      <w:lang w:eastAsia="zh-CN"/>
    </w:rPr>
  </w:style>
  <w:style w:type="paragraph" w:styleId="List3">
    <w:name w:val="List 3"/>
    <w:basedOn w:val="Normal"/>
    <w:rsid w:val="0033380B"/>
    <w:pPr>
      <w:spacing w:before="80" w:after="80" w:line="480" w:lineRule="exact"/>
      <w:ind w:left="1080" w:hanging="360"/>
      <w:jc w:val="both"/>
    </w:pPr>
    <w:rPr>
      <w:rFonts w:ascii="Arial" w:eastAsia="SimSun" w:hAnsi="Arial" w:cs="B Compset"/>
      <w:szCs w:val="28"/>
      <w:lang w:eastAsia="zh-CN"/>
    </w:rPr>
  </w:style>
  <w:style w:type="paragraph" w:styleId="List4">
    <w:name w:val="List 4"/>
    <w:basedOn w:val="Normal"/>
    <w:rsid w:val="0033380B"/>
    <w:pPr>
      <w:spacing w:before="80" w:after="80" w:line="480" w:lineRule="exact"/>
      <w:ind w:left="1440" w:hanging="360"/>
      <w:jc w:val="both"/>
    </w:pPr>
    <w:rPr>
      <w:rFonts w:ascii="Arial" w:eastAsia="SimSun" w:hAnsi="Arial" w:cs="B Compset"/>
      <w:szCs w:val="28"/>
      <w:lang w:eastAsia="zh-CN"/>
    </w:rPr>
  </w:style>
  <w:style w:type="paragraph" w:styleId="List5">
    <w:name w:val="List 5"/>
    <w:basedOn w:val="Normal"/>
    <w:rsid w:val="0033380B"/>
    <w:pPr>
      <w:spacing w:before="80" w:after="80" w:line="480" w:lineRule="exact"/>
      <w:ind w:left="1800" w:hanging="360"/>
      <w:jc w:val="both"/>
    </w:pPr>
    <w:rPr>
      <w:rFonts w:ascii="Arial" w:eastAsia="SimSun" w:hAnsi="Arial" w:cs="B Compset"/>
      <w:szCs w:val="28"/>
      <w:lang w:eastAsia="zh-CN"/>
    </w:rPr>
  </w:style>
  <w:style w:type="paragraph" w:styleId="ListBullet3">
    <w:name w:val="List Bullet 3"/>
    <w:basedOn w:val="Normal"/>
    <w:rsid w:val="0033380B"/>
    <w:pPr>
      <w:numPr>
        <w:numId w:val="3"/>
      </w:numPr>
      <w:spacing w:before="80" w:after="80" w:line="480" w:lineRule="exact"/>
      <w:jc w:val="both"/>
    </w:pPr>
    <w:rPr>
      <w:rFonts w:ascii="Arial" w:eastAsia="SimSun" w:hAnsi="Arial" w:cs="B Compset"/>
      <w:szCs w:val="28"/>
      <w:lang w:eastAsia="zh-CN"/>
    </w:rPr>
  </w:style>
  <w:style w:type="paragraph" w:styleId="ListBullet4">
    <w:name w:val="List Bullet 4"/>
    <w:basedOn w:val="Normal"/>
    <w:rsid w:val="0033380B"/>
    <w:pPr>
      <w:numPr>
        <w:numId w:val="4"/>
      </w:numPr>
      <w:spacing w:before="80" w:after="80" w:line="480" w:lineRule="exact"/>
      <w:jc w:val="both"/>
    </w:pPr>
    <w:rPr>
      <w:rFonts w:ascii="Arial" w:eastAsia="SimSun" w:hAnsi="Arial" w:cs="B Compset"/>
      <w:szCs w:val="28"/>
      <w:lang w:eastAsia="zh-CN"/>
    </w:rPr>
  </w:style>
  <w:style w:type="paragraph" w:styleId="ListBullet5">
    <w:name w:val="List Bullet 5"/>
    <w:basedOn w:val="Normal"/>
    <w:rsid w:val="0033380B"/>
    <w:pPr>
      <w:numPr>
        <w:numId w:val="5"/>
      </w:numPr>
      <w:spacing w:before="80" w:after="80" w:line="480" w:lineRule="exact"/>
      <w:jc w:val="both"/>
    </w:pPr>
    <w:rPr>
      <w:rFonts w:ascii="Arial" w:eastAsia="SimSun" w:hAnsi="Arial" w:cs="B Compset"/>
      <w:szCs w:val="28"/>
      <w:lang w:eastAsia="zh-CN"/>
    </w:rPr>
  </w:style>
  <w:style w:type="paragraph" w:styleId="ListContinue">
    <w:name w:val="List Continue"/>
    <w:basedOn w:val="Normal"/>
    <w:rsid w:val="0033380B"/>
    <w:pPr>
      <w:spacing w:before="80" w:after="120" w:line="480" w:lineRule="exact"/>
      <w:ind w:left="360"/>
      <w:jc w:val="both"/>
    </w:pPr>
    <w:rPr>
      <w:rFonts w:ascii="Arial" w:eastAsia="SimSun" w:hAnsi="Arial" w:cs="B Compset"/>
      <w:szCs w:val="28"/>
      <w:lang w:eastAsia="zh-CN"/>
    </w:rPr>
  </w:style>
  <w:style w:type="paragraph" w:styleId="ListContinue2">
    <w:name w:val="List Continue 2"/>
    <w:basedOn w:val="Normal"/>
    <w:rsid w:val="0033380B"/>
    <w:pPr>
      <w:spacing w:before="80" w:after="120" w:line="480" w:lineRule="exact"/>
      <w:ind w:left="720"/>
      <w:jc w:val="both"/>
    </w:pPr>
    <w:rPr>
      <w:rFonts w:ascii="Arial" w:eastAsia="SimSun" w:hAnsi="Arial" w:cs="B Compset"/>
      <w:szCs w:val="28"/>
      <w:lang w:eastAsia="zh-CN"/>
    </w:rPr>
  </w:style>
  <w:style w:type="paragraph" w:styleId="ListContinue3">
    <w:name w:val="List Continue 3"/>
    <w:basedOn w:val="Normal"/>
    <w:rsid w:val="0033380B"/>
    <w:pPr>
      <w:spacing w:before="80" w:after="120" w:line="480" w:lineRule="exact"/>
      <w:ind w:left="1080"/>
      <w:jc w:val="both"/>
    </w:pPr>
    <w:rPr>
      <w:rFonts w:ascii="Arial" w:eastAsia="SimSun" w:hAnsi="Arial" w:cs="B Compset"/>
      <w:szCs w:val="28"/>
      <w:lang w:eastAsia="zh-CN"/>
    </w:rPr>
  </w:style>
  <w:style w:type="paragraph" w:styleId="ListContinue4">
    <w:name w:val="List Continue 4"/>
    <w:basedOn w:val="Normal"/>
    <w:rsid w:val="0033380B"/>
    <w:pPr>
      <w:spacing w:before="80" w:after="120" w:line="480" w:lineRule="exact"/>
      <w:ind w:left="1440"/>
      <w:jc w:val="both"/>
    </w:pPr>
    <w:rPr>
      <w:rFonts w:ascii="Arial" w:eastAsia="SimSun" w:hAnsi="Arial" w:cs="B Compset"/>
      <w:szCs w:val="28"/>
      <w:lang w:eastAsia="zh-CN"/>
    </w:rPr>
  </w:style>
  <w:style w:type="paragraph" w:styleId="ListContinue5">
    <w:name w:val="List Continue 5"/>
    <w:basedOn w:val="Normal"/>
    <w:rsid w:val="0033380B"/>
    <w:pPr>
      <w:spacing w:before="80" w:after="120" w:line="480" w:lineRule="exact"/>
      <w:ind w:left="1800"/>
      <w:jc w:val="both"/>
    </w:pPr>
    <w:rPr>
      <w:rFonts w:ascii="Arial" w:eastAsia="SimSun" w:hAnsi="Arial" w:cs="B Compset"/>
      <w:szCs w:val="28"/>
      <w:lang w:eastAsia="zh-CN"/>
    </w:rPr>
  </w:style>
  <w:style w:type="paragraph" w:styleId="ListNumber">
    <w:name w:val="List Number"/>
    <w:basedOn w:val="Normal"/>
    <w:rsid w:val="0033380B"/>
    <w:pPr>
      <w:numPr>
        <w:numId w:val="6"/>
      </w:numPr>
      <w:spacing w:before="80" w:after="80" w:line="480" w:lineRule="exact"/>
      <w:jc w:val="both"/>
    </w:pPr>
    <w:rPr>
      <w:rFonts w:ascii="Arial" w:eastAsia="SimSun" w:hAnsi="Arial" w:cs="B Compset"/>
      <w:szCs w:val="28"/>
      <w:lang w:eastAsia="zh-CN"/>
    </w:rPr>
  </w:style>
  <w:style w:type="paragraph" w:styleId="ListNumber3">
    <w:name w:val="List Number 3"/>
    <w:basedOn w:val="Normal"/>
    <w:rsid w:val="0033380B"/>
    <w:pPr>
      <w:numPr>
        <w:numId w:val="7"/>
      </w:numPr>
      <w:spacing w:before="80" w:after="80" w:line="480" w:lineRule="exact"/>
      <w:jc w:val="both"/>
    </w:pPr>
    <w:rPr>
      <w:rFonts w:ascii="Arial" w:eastAsia="SimSun" w:hAnsi="Arial" w:cs="B Compset"/>
      <w:szCs w:val="28"/>
      <w:lang w:eastAsia="zh-CN"/>
    </w:rPr>
  </w:style>
  <w:style w:type="paragraph" w:styleId="ListNumber4">
    <w:name w:val="List Number 4"/>
    <w:basedOn w:val="Normal"/>
    <w:rsid w:val="0033380B"/>
    <w:pPr>
      <w:numPr>
        <w:numId w:val="8"/>
      </w:numPr>
      <w:spacing w:before="80" w:after="80" w:line="480" w:lineRule="exact"/>
      <w:jc w:val="both"/>
    </w:pPr>
    <w:rPr>
      <w:rFonts w:ascii="Arial" w:eastAsia="SimSun" w:hAnsi="Arial" w:cs="B Compset"/>
      <w:szCs w:val="28"/>
      <w:lang w:eastAsia="zh-CN"/>
    </w:rPr>
  </w:style>
  <w:style w:type="paragraph" w:styleId="ListNumber5">
    <w:name w:val="List Number 5"/>
    <w:basedOn w:val="Normal"/>
    <w:rsid w:val="0033380B"/>
    <w:pPr>
      <w:numPr>
        <w:numId w:val="9"/>
      </w:numPr>
      <w:spacing w:before="80" w:after="80" w:line="480" w:lineRule="exact"/>
      <w:jc w:val="both"/>
    </w:pPr>
    <w:rPr>
      <w:rFonts w:ascii="Arial" w:eastAsia="SimSun" w:hAnsi="Arial" w:cs="B Compset"/>
      <w:szCs w:val="28"/>
      <w:lang w:eastAsia="zh-CN"/>
    </w:rPr>
  </w:style>
  <w:style w:type="paragraph" w:styleId="MessageHeader">
    <w:name w:val="Message Header"/>
    <w:basedOn w:val="Normal"/>
    <w:link w:val="MessageHeaderChar"/>
    <w:rsid w:val="0033380B"/>
    <w:pPr>
      <w:pBdr>
        <w:top w:val="single" w:sz="6" w:space="1" w:color="auto"/>
        <w:left w:val="single" w:sz="6" w:space="1" w:color="auto"/>
        <w:bottom w:val="single" w:sz="6" w:space="1" w:color="auto"/>
        <w:right w:val="single" w:sz="6" w:space="1" w:color="auto"/>
      </w:pBdr>
      <w:shd w:val="pct20" w:color="auto" w:fill="auto"/>
      <w:spacing w:before="80" w:after="80" w:line="480" w:lineRule="exact"/>
      <w:ind w:left="1080" w:hanging="1080"/>
      <w:jc w:val="both"/>
    </w:pPr>
    <w:rPr>
      <w:rFonts w:ascii="Arial" w:eastAsia="SimSun" w:hAnsi="Arial"/>
      <w:lang w:eastAsia="zh-CN"/>
    </w:rPr>
  </w:style>
  <w:style w:type="character" w:customStyle="1" w:styleId="MessageHeaderChar">
    <w:name w:val="Message Header Char"/>
    <w:link w:val="MessageHeader"/>
    <w:rsid w:val="0033380B"/>
    <w:rPr>
      <w:rFonts w:ascii="Arial" w:eastAsia="SimSun" w:hAnsi="Arial" w:cs="Arial"/>
      <w:sz w:val="24"/>
      <w:szCs w:val="24"/>
      <w:shd w:val="pct20" w:color="auto" w:fill="auto"/>
      <w:lang w:eastAsia="zh-CN"/>
    </w:rPr>
  </w:style>
  <w:style w:type="paragraph" w:styleId="NoteHeading">
    <w:name w:val="Note Heading"/>
    <w:basedOn w:val="Normal"/>
    <w:next w:val="Normal"/>
    <w:link w:val="NoteHeadingChar"/>
    <w:rsid w:val="0033380B"/>
    <w:pPr>
      <w:spacing w:before="80" w:after="80" w:line="480" w:lineRule="exact"/>
      <w:jc w:val="both"/>
    </w:pPr>
    <w:rPr>
      <w:rFonts w:ascii="Arial" w:eastAsia="SimSun" w:hAnsi="Arial"/>
      <w:szCs w:val="28"/>
      <w:lang w:eastAsia="zh-CN"/>
    </w:rPr>
  </w:style>
  <w:style w:type="character" w:customStyle="1" w:styleId="NoteHeadingChar">
    <w:name w:val="Note Heading Char"/>
    <w:link w:val="NoteHeading"/>
    <w:rsid w:val="0033380B"/>
    <w:rPr>
      <w:rFonts w:ascii="Arial" w:eastAsia="SimSun" w:hAnsi="Arial" w:cs="B Compset"/>
      <w:sz w:val="24"/>
      <w:szCs w:val="28"/>
      <w:lang w:eastAsia="zh-CN"/>
    </w:rPr>
  </w:style>
  <w:style w:type="paragraph" w:styleId="Salutation">
    <w:name w:val="Salutation"/>
    <w:basedOn w:val="Normal"/>
    <w:next w:val="Normal"/>
    <w:link w:val="SalutationChar"/>
    <w:rsid w:val="0033380B"/>
    <w:pPr>
      <w:spacing w:before="80" w:after="80" w:line="480" w:lineRule="exact"/>
      <w:jc w:val="both"/>
    </w:pPr>
    <w:rPr>
      <w:rFonts w:ascii="Arial" w:eastAsia="SimSun" w:hAnsi="Arial"/>
      <w:szCs w:val="28"/>
      <w:lang w:eastAsia="zh-CN"/>
    </w:rPr>
  </w:style>
  <w:style w:type="character" w:customStyle="1" w:styleId="SalutationChar">
    <w:name w:val="Salutation Char"/>
    <w:link w:val="Salutation"/>
    <w:rsid w:val="0033380B"/>
    <w:rPr>
      <w:rFonts w:ascii="Arial" w:eastAsia="SimSun" w:hAnsi="Arial" w:cs="B Compset"/>
      <w:sz w:val="24"/>
      <w:szCs w:val="28"/>
      <w:lang w:eastAsia="zh-CN"/>
    </w:rPr>
  </w:style>
  <w:style w:type="paragraph" w:styleId="Signature">
    <w:name w:val="Signature"/>
    <w:basedOn w:val="Normal"/>
    <w:link w:val="SignatureChar"/>
    <w:rsid w:val="0033380B"/>
    <w:pPr>
      <w:spacing w:before="80" w:after="80" w:line="480" w:lineRule="exact"/>
      <w:ind w:left="4320"/>
      <w:jc w:val="both"/>
    </w:pPr>
    <w:rPr>
      <w:rFonts w:ascii="Arial" w:eastAsia="SimSun" w:hAnsi="Arial"/>
      <w:szCs w:val="28"/>
      <w:lang w:eastAsia="zh-CN"/>
    </w:rPr>
  </w:style>
  <w:style w:type="character" w:customStyle="1" w:styleId="SignatureChar">
    <w:name w:val="Signature Char"/>
    <w:link w:val="Signature"/>
    <w:rsid w:val="0033380B"/>
    <w:rPr>
      <w:rFonts w:ascii="Arial" w:eastAsia="SimSun" w:hAnsi="Arial" w:cs="B Compset"/>
      <w:sz w:val="24"/>
      <w:szCs w:val="28"/>
      <w:lang w:eastAsia="zh-CN"/>
    </w:rPr>
  </w:style>
  <w:style w:type="table" w:styleId="Table3Deffects3">
    <w:name w:val="Table 3D effects 3"/>
    <w:basedOn w:val="TableNormal"/>
    <w:rsid w:val="0033380B"/>
    <w:pPr>
      <w:bidi/>
      <w:spacing w:line="520" w:lineRule="exact"/>
      <w:jc w:val="both"/>
    </w:pPr>
    <w:rPr>
      <w:rFonts w:eastAsia="SimSu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33380B"/>
    <w:pPr>
      <w:bidi/>
      <w:spacing w:line="520" w:lineRule="exact"/>
      <w:jc w:val="both"/>
    </w:pPr>
    <w:rPr>
      <w:rFonts w:eastAsia="SimSu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33380B"/>
    <w:pPr>
      <w:bidi/>
      <w:spacing w:line="520" w:lineRule="exact"/>
      <w:jc w:val="both"/>
    </w:pPr>
    <w:rPr>
      <w:rFonts w:eastAsia="SimSu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33380B"/>
    <w:pPr>
      <w:bidi/>
      <w:spacing w:line="520" w:lineRule="exact"/>
      <w:jc w:val="both"/>
    </w:pPr>
    <w:rPr>
      <w:rFonts w:eastAsia="SimSu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33380B"/>
    <w:pPr>
      <w:bidi/>
      <w:spacing w:line="520" w:lineRule="exact"/>
      <w:jc w:val="both"/>
    </w:pPr>
    <w:rPr>
      <w:rFonts w:eastAsia="SimSu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33380B"/>
    <w:pPr>
      <w:bidi/>
      <w:spacing w:line="520" w:lineRule="exact"/>
      <w:jc w:val="both"/>
    </w:pPr>
    <w:rPr>
      <w:rFonts w:eastAsia="SimSu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33380B"/>
    <w:pPr>
      <w:bidi/>
      <w:spacing w:line="520" w:lineRule="exact"/>
      <w:jc w:val="both"/>
    </w:pPr>
    <w:rPr>
      <w:rFonts w:eastAsia="SimSu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33380B"/>
    <w:pPr>
      <w:bidi/>
      <w:spacing w:line="520" w:lineRule="exact"/>
      <w:jc w:val="both"/>
    </w:pPr>
    <w:rPr>
      <w:rFonts w:eastAsia="SimSun"/>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3380B"/>
    <w:pPr>
      <w:bidi/>
      <w:spacing w:line="520" w:lineRule="exact"/>
      <w:jc w:val="both"/>
    </w:pPr>
    <w:rPr>
      <w:rFonts w:eastAsia="SimSun"/>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33380B"/>
    <w:pPr>
      <w:bidi/>
      <w:spacing w:line="520" w:lineRule="exact"/>
      <w:jc w:val="both"/>
    </w:pPr>
    <w:rPr>
      <w:rFonts w:eastAsia="SimSun"/>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33380B"/>
    <w:pPr>
      <w:bidi/>
      <w:spacing w:line="520" w:lineRule="exact"/>
      <w:jc w:val="both"/>
    </w:pPr>
    <w:rPr>
      <w:rFonts w:eastAsia="SimSu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ntemporary">
    <w:name w:val="Table Contemporary"/>
    <w:basedOn w:val="TableNormal"/>
    <w:rsid w:val="0033380B"/>
    <w:pPr>
      <w:bidi/>
      <w:spacing w:line="520" w:lineRule="exact"/>
      <w:jc w:val="both"/>
    </w:pPr>
    <w:rPr>
      <w:rFonts w:eastAsia="SimSu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33380B"/>
    <w:pPr>
      <w:bidi/>
      <w:spacing w:line="520" w:lineRule="exact"/>
      <w:jc w:val="both"/>
    </w:pPr>
    <w:rPr>
      <w:rFonts w:eastAsia="SimSu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2">
    <w:name w:val="Table Grid 2"/>
    <w:basedOn w:val="TableNormal"/>
    <w:rsid w:val="0033380B"/>
    <w:pPr>
      <w:bidi/>
      <w:spacing w:line="520" w:lineRule="exact"/>
      <w:jc w:val="both"/>
    </w:pPr>
    <w:rPr>
      <w:rFonts w:eastAsia="SimSu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33380B"/>
    <w:pPr>
      <w:bidi/>
      <w:spacing w:line="520" w:lineRule="exact"/>
      <w:jc w:val="both"/>
    </w:pPr>
    <w:rPr>
      <w:rFonts w:eastAsia="SimSu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33380B"/>
    <w:pPr>
      <w:bidi/>
      <w:spacing w:line="520" w:lineRule="exact"/>
      <w:jc w:val="both"/>
    </w:pPr>
    <w:rPr>
      <w:rFonts w:eastAsia="SimSu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6">
    <w:name w:val="Table Grid 6"/>
    <w:basedOn w:val="TableNormal"/>
    <w:rsid w:val="0033380B"/>
    <w:pPr>
      <w:bidi/>
      <w:spacing w:line="520" w:lineRule="exact"/>
      <w:jc w:val="both"/>
    </w:pPr>
    <w:rPr>
      <w:rFonts w:eastAsia="SimSu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33380B"/>
    <w:pPr>
      <w:bidi/>
      <w:spacing w:line="520" w:lineRule="exact"/>
      <w:jc w:val="both"/>
    </w:pPr>
    <w:rPr>
      <w:rFonts w:eastAsia="SimSu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33380B"/>
    <w:pPr>
      <w:bidi/>
      <w:spacing w:line="520" w:lineRule="exact"/>
      <w:jc w:val="both"/>
    </w:pPr>
    <w:rPr>
      <w:rFonts w:eastAsia="SimSu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33380B"/>
    <w:pPr>
      <w:bidi/>
      <w:spacing w:line="520" w:lineRule="exact"/>
      <w:jc w:val="both"/>
    </w:pPr>
    <w:rPr>
      <w:rFonts w:eastAsia="SimSu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33380B"/>
    <w:pPr>
      <w:bidi/>
      <w:spacing w:line="520" w:lineRule="exact"/>
      <w:jc w:val="both"/>
    </w:pPr>
    <w:rPr>
      <w:rFonts w:eastAsia="SimSu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33380B"/>
    <w:pPr>
      <w:bidi/>
      <w:spacing w:line="520" w:lineRule="exact"/>
      <w:jc w:val="both"/>
    </w:pPr>
    <w:rPr>
      <w:rFonts w:eastAsia="SimSu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33380B"/>
    <w:pPr>
      <w:bidi/>
      <w:spacing w:line="520" w:lineRule="exact"/>
      <w:jc w:val="both"/>
    </w:pPr>
    <w:rPr>
      <w:rFonts w:eastAsia="SimSu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33380B"/>
    <w:pPr>
      <w:bidi/>
      <w:spacing w:line="520" w:lineRule="exact"/>
      <w:jc w:val="both"/>
    </w:pPr>
    <w:rPr>
      <w:rFonts w:eastAsia="SimSu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33380B"/>
    <w:pPr>
      <w:bidi/>
      <w:spacing w:line="520" w:lineRule="exact"/>
      <w:jc w:val="both"/>
    </w:pPr>
    <w:rPr>
      <w:rFonts w:eastAsia="SimSu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33380B"/>
    <w:pPr>
      <w:bidi/>
      <w:spacing w:line="520" w:lineRule="exact"/>
      <w:jc w:val="both"/>
    </w:pPr>
    <w:rPr>
      <w:rFonts w:eastAsia="SimSu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33380B"/>
    <w:pPr>
      <w:bidi/>
      <w:spacing w:line="520" w:lineRule="exact"/>
      <w:jc w:val="both"/>
    </w:pPr>
    <w:rPr>
      <w:rFonts w:eastAsia="SimSu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33380B"/>
    <w:pPr>
      <w:bidi/>
      <w:spacing w:line="520" w:lineRule="exact"/>
      <w:jc w:val="both"/>
    </w:pPr>
    <w:rPr>
      <w:rFonts w:eastAsia="SimSu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33380B"/>
    <w:pPr>
      <w:bidi/>
      <w:spacing w:line="520" w:lineRule="exact"/>
      <w:jc w:val="both"/>
    </w:pPr>
    <w:rPr>
      <w:rFonts w:eastAsia="SimSu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33380B"/>
    <w:pPr>
      <w:bidi/>
      <w:spacing w:line="520" w:lineRule="exact"/>
      <w:jc w:val="both"/>
    </w:pPr>
    <w:rPr>
      <w:rFonts w:eastAsia="SimSu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33380B"/>
    <w:pPr>
      <w:bidi/>
      <w:spacing w:line="520" w:lineRule="exact"/>
      <w:jc w:val="both"/>
    </w:pPr>
    <w:rPr>
      <w:rFonts w:eastAsia="SimSu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33380B"/>
    <w:pPr>
      <w:bidi/>
      <w:spacing w:line="520" w:lineRule="exact"/>
      <w:jc w:val="both"/>
    </w:pPr>
    <w:rPr>
      <w:rFonts w:eastAsia="SimSu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33380B"/>
    <w:pPr>
      <w:bidi/>
      <w:spacing w:line="520" w:lineRule="exact"/>
      <w:jc w:val="both"/>
    </w:pPr>
    <w:rPr>
      <w:rFonts w:eastAsia="SimSu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33380B"/>
    <w:pPr>
      <w:bidi/>
      <w:spacing w:line="520" w:lineRule="exact"/>
      <w:jc w:val="both"/>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33380B"/>
    <w:pPr>
      <w:bidi/>
      <w:spacing w:line="520" w:lineRule="exact"/>
      <w:jc w:val="both"/>
    </w:pPr>
    <w:rPr>
      <w:rFonts w:eastAsia="SimSu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33380B"/>
    <w:pPr>
      <w:bidi/>
      <w:spacing w:line="520" w:lineRule="exact"/>
      <w:jc w:val="both"/>
    </w:pPr>
    <w:rPr>
      <w:rFonts w:eastAsia="SimSu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33380B"/>
    <w:pPr>
      <w:bidi/>
      <w:spacing w:line="520" w:lineRule="exact"/>
      <w:jc w:val="both"/>
    </w:pPr>
    <w:rPr>
      <w:rFonts w:eastAsia="SimSu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qFormat/>
    <w:rsid w:val="0033380B"/>
    <w:pPr>
      <w:spacing w:before="240" w:after="60" w:line="480" w:lineRule="exact"/>
      <w:jc w:val="center"/>
      <w:outlineLvl w:val="0"/>
    </w:pPr>
    <w:rPr>
      <w:rFonts w:ascii="Arial" w:eastAsia="SimSun" w:hAnsi="Arial"/>
      <w:b/>
      <w:bCs/>
      <w:kern w:val="28"/>
      <w:sz w:val="32"/>
      <w:szCs w:val="32"/>
      <w:lang w:eastAsia="zh-CN"/>
    </w:rPr>
  </w:style>
  <w:style w:type="character" w:customStyle="1" w:styleId="TitleChar">
    <w:name w:val="Title Char"/>
    <w:link w:val="Title"/>
    <w:rsid w:val="0033380B"/>
    <w:rPr>
      <w:rFonts w:ascii="Arial" w:eastAsia="SimSun" w:hAnsi="Arial" w:cs="Arial"/>
      <w:b/>
      <w:bCs/>
      <w:kern w:val="28"/>
      <w:sz w:val="32"/>
      <w:szCs w:val="32"/>
      <w:lang w:eastAsia="zh-CN"/>
    </w:rPr>
  </w:style>
  <w:style w:type="numbering" w:customStyle="1" w:styleId="StyleOutlinenumberedBefore15cmHanging076cm">
    <w:name w:val="Style Outline numbered Before:  1.5 cm Hanging:  0.76 cm"/>
    <w:basedOn w:val="NoList"/>
    <w:rsid w:val="0033380B"/>
    <w:pPr>
      <w:numPr>
        <w:numId w:val="13"/>
      </w:numPr>
    </w:pPr>
  </w:style>
  <w:style w:type="paragraph" w:styleId="TableofFigures">
    <w:name w:val="table of figures"/>
    <w:basedOn w:val="Normal"/>
    <w:next w:val="Normal"/>
    <w:rsid w:val="0033380B"/>
    <w:pPr>
      <w:spacing w:line="480" w:lineRule="exact"/>
      <w:ind w:left="520" w:hanging="520"/>
    </w:pPr>
    <w:rPr>
      <w:rFonts w:eastAsia="SimSun"/>
      <w:caps/>
      <w:sz w:val="20"/>
      <w:lang w:eastAsia="zh-CN"/>
    </w:rPr>
  </w:style>
  <w:style w:type="numbering" w:customStyle="1" w:styleId="StyleBulletedSymbolsymbolBefore135cmHanging063cm">
    <w:name w:val="Style Bulleted Symbol (symbol) Before:  1.35 cm Hanging:  0.63 cm"/>
    <w:basedOn w:val="NoList"/>
    <w:rsid w:val="0033380B"/>
    <w:pPr>
      <w:numPr>
        <w:numId w:val="14"/>
      </w:numPr>
    </w:pPr>
  </w:style>
  <w:style w:type="numbering" w:customStyle="1" w:styleId="StyleBulletedSymbolsymbol14ptBefore135cmHanging">
    <w:name w:val="Style Bulleted Symbol (symbol) 14 pt Before:  1.35 cm Hanging: ..."/>
    <w:basedOn w:val="NoList"/>
    <w:rsid w:val="0033380B"/>
    <w:pPr>
      <w:numPr>
        <w:numId w:val="15"/>
      </w:numPr>
    </w:pPr>
  </w:style>
  <w:style w:type="numbering" w:customStyle="1" w:styleId="StyleOutlinenumberedSymbolsymbolComplexTimesNewRoman">
    <w:name w:val="Style Outline numbered Symbol (symbol) (Complex) Times New Roman..."/>
    <w:basedOn w:val="NoList"/>
    <w:rsid w:val="0033380B"/>
    <w:pPr>
      <w:numPr>
        <w:numId w:val="16"/>
      </w:numPr>
    </w:pPr>
  </w:style>
  <w:style w:type="numbering" w:customStyle="1" w:styleId="StyleBulletedSymbolsymbolBefore07cm">
    <w:name w:val="Style Bulleted Symbol (symbol) Before:  0.7 cm"/>
    <w:basedOn w:val="NoList"/>
    <w:rsid w:val="0033380B"/>
    <w:pPr>
      <w:numPr>
        <w:numId w:val="17"/>
      </w:numPr>
    </w:pPr>
  </w:style>
  <w:style w:type="numbering" w:customStyle="1" w:styleId="StyleBulletedSymbolsymbol14ptBefore07cm">
    <w:name w:val="Style Bulleted Symbol (symbol) 14 pt Before:  0.7 cm"/>
    <w:basedOn w:val="NoList"/>
    <w:rsid w:val="0033380B"/>
    <w:pPr>
      <w:numPr>
        <w:numId w:val="18"/>
      </w:numPr>
    </w:pPr>
  </w:style>
  <w:style w:type="paragraph" w:customStyle="1" w:styleId="bulleted-figure">
    <w:name w:val="bulleted - figure"/>
    <w:basedOn w:val="Normal"/>
    <w:link w:val="bulleted-figureCharChar"/>
    <w:rsid w:val="0033380B"/>
    <w:pPr>
      <w:numPr>
        <w:numId w:val="20"/>
      </w:numPr>
      <w:spacing w:before="80" w:after="80" w:line="480" w:lineRule="exact"/>
      <w:jc w:val="both"/>
    </w:pPr>
    <w:rPr>
      <w:rFonts w:ascii="Arial" w:eastAsia="SimSun" w:hAnsi="Arial"/>
      <w:szCs w:val="28"/>
      <w:lang w:eastAsia="zh-CN"/>
    </w:rPr>
  </w:style>
  <w:style w:type="paragraph" w:customStyle="1" w:styleId="Style1">
    <w:name w:val="Style1"/>
    <w:basedOn w:val="Normal"/>
    <w:rsid w:val="0033380B"/>
    <w:pPr>
      <w:tabs>
        <w:tab w:val="num" w:pos="964"/>
      </w:tabs>
      <w:spacing w:before="80" w:after="80" w:line="480" w:lineRule="exact"/>
      <w:ind w:left="964" w:hanging="284"/>
      <w:jc w:val="both"/>
    </w:pPr>
    <w:rPr>
      <w:rFonts w:ascii="Arial" w:eastAsia="SimSun" w:hAnsi="Arial" w:cs="B Compset"/>
      <w:szCs w:val="28"/>
      <w:lang w:eastAsia="zh-CN"/>
    </w:rPr>
  </w:style>
  <w:style w:type="paragraph" w:customStyle="1" w:styleId="bulleted-number">
    <w:name w:val="bulleted - number"/>
    <w:basedOn w:val="Normal"/>
    <w:link w:val="bulleted-numberChar"/>
    <w:rsid w:val="0033380B"/>
    <w:pPr>
      <w:numPr>
        <w:numId w:val="19"/>
      </w:numPr>
      <w:spacing w:before="80" w:after="80" w:line="480" w:lineRule="exact"/>
      <w:jc w:val="both"/>
    </w:pPr>
    <w:rPr>
      <w:rFonts w:ascii="Arial" w:eastAsia="SimSun" w:hAnsi="Arial"/>
      <w:szCs w:val="28"/>
      <w:lang w:eastAsia="zh-CN"/>
    </w:rPr>
  </w:style>
  <w:style w:type="character" w:customStyle="1" w:styleId="bulleted-figureCharChar">
    <w:name w:val="bulleted - figure Char Char"/>
    <w:link w:val="bulleted-figure"/>
    <w:rsid w:val="0033380B"/>
    <w:rPr>
      <w:rFonts w:ascii="Arial" w:eastAsia="SimSun" w:hAnsi="Arial"/>
      <w:sz w:val="24"/>
      <w:szCs w:val="28"/>
      <w:lang w:eastAsia="zh-CN" w:bidi="fa-IR"/>
    </w:rPr>
  </w:style>
  <w:style w:type="character" w:customStyle="1" w:styleId="bulleted-numberChar">
    <w:name w:val="bulleted - number Char"/>
    <w:link w:val="bulleted-number"/>
    <w:rsid w:val="0033380B"/>
    <w:rPr>
      <w:rFonts w:ascii="Arial" w:eastAsia="SimSun" w:hAnsi="Arial"/>
      <w:sz w:val="24"/>
      <w:szCs w:val="28"/>
      <w:lang w:eastAsia="zh-CN" w:bidi="fa-IR"/>
    </w:rPr>
  </w:style>
  <w:style w:type="paragraph" w:customStyle="1" w:styleId="ac">
    <w:name w:val="نوشته شکلها"/>
    <w:basedOn w:val="Normal"/>
    <w:link w:val="Charb"/>
    <w:rsid w:val="0033380B"/>
    <w:pPr>
      <w:spacing w:before="80" w:after="80" w:line="480" w:lineRule="exact"/>
      <w:jc w:val="center"/>
    </w:pPr>
    <w:rPr>
      <w:rFonts w:ascii="Arial" w:eastAsia="SimSun" w:hAnsi="Arial"/>
      <w:sz w:val="22"/>
      <w:szCs w:val="22"/>
      <w:lang w:eastAsia="zh-CN"/>
    </w:rPr>
  </w:style>
  <w:style w:type="character" w:customStyle="1" w:styleId="Charb">
    <w:name w:val="نوشته شکلها Char"/>
    <w:link w:val="ac"/>
    <w:rsid w:val="0033380B"/>
    <w:rPr>
      <w:rFonts w:ascii="Arial" w:eastAsia="SimSun" w:hAnsi="Arial" w:cs="B Zar"/>
      <w:sz w:val="22"/>
      <w:szCs w:val="22"/>
      <w:lang w:eastAsia="zh-CN"/>
    </w:rPr>
  </w:style>
  <w:style w:type="table" w:styleId="TableGrid1">
    <w:name w:val="Table Grid 1"/>
    <w:basedOn w:val="TableNormal"/>
    <w:rsid w:val="0033380B"/>
    <w:pPr>
      <w:bidi/>
      <w:spacing w:before="80" w:after="80" w:line="480" w:lineRule="exact"/>
      <w:jc w:val="both"/>
    </w:pPr>
    <w:rPr>
      <w:rFonts w:eastAsia="SimSu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0">
    <w:name w:val="ادئئیئد"/>
    <w:basedOn w:val="Normal"/>
    <w:rsid w:val="003512EE"/>
    <w:pPr>
      <w:numPr>
        <w:numId w:val="21"/>
      </w:numPr>
      <w:spacing w:line="240" w:lineRule="atLeast"/>
      <w:jc w:val="both"/>
    </w:pPr>
    <w:rPr>
      <w:rFonts w:ascii="Arial" w:eastAsia="SimSun" w:hAnsi="Arial" w:cs="B Compset"/>
      <w:sz w:val="18"/>
      <w:szCs w:val="18"/>
      <w:lang w:eastAsia="zh-CN"/>
    </w:rPr>
  </w:style>
  <w:style w:type="character" w:styleId="Hyperlink">
    <w:name w:val="Hyperlink"/>
    <w:uiPriority w:val="99"/>
    <w:rsid w:val="008C7935"/>
    <w:rPr>
      <w:color w:val="0000FF"/>
      <w:u w:val="single"/>
    </w:rPr>
  </w:style>
  <w:style w:type="paragraph" w:customStyle="1" w:styleId="inline">
    <w:name w:val="inline"/>
    <w:basedOn w:val="Normal"/>
    <w:rsid w:val="008C7935"/>
    <w:pPr>
      <w:bidi w:val="0"/>
      <w:spacing w:before="100" w:beforeAutospacing="1" w:after="100" w:afterAutospacing="1"/>
    </w:pPr>
    <w:rPr>
      <w:lang w:bidi="ar-SA"/>
    </w:rPr>
  </w:style>
  <w:style w:type="character" w:styleId="HTMLCite">
    <w:name w:val="HTML Cite"/>
    <w:rsid w:val="008C7935"/>
    <w:rPr>
      <w:i w:val="0"/>
      <w:iCs w:val="0"/>
      <w:color w:val="008000"/>
    </w:rPr>
  </w:style>
  <w:style w:type="character" w:styleId="HTMLAcronym">
    <w:name w:val="HTML Acronym"/>
    <w:basedOn w:val="DefaultParagraphFont"/>
    <w:uiPriority w:val="99"/>
    <w:unhideWhenUsed/>
    <w:rsid w:val="008C7935"/>
  </w:style>
  <w:style w:type="character" w:customStyle="1" w:styleId="binding4">
    <w:name w:val="binding4"/>
    <w:basedOn w:val="DefaultParagraphFont"/>
    <w:rsid w:val="008C7935"/>
  </w:style>
  <w:style w:type="character" w:customStyle="1" w:styleId="format4">
    <w:name w:val="format4"/>
    <w:basedOn w:val="DefaultParagraphFont"/>
    <w:rsid w:val="008C7935"/>
  </w:style>
  <w:style w:type="paragraph" w:styleId="HTMLPreformatted">
    <w:name w:val="HTML Preformatted"/>
    <w:basedOn w:val="Normal"/>
    <w:link w:val="HTMLPreformattedChar"/>
    <w:rsid w:val="008C79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pPr>
    <w:rPr>
      <w:rFonts w:ascii="Tahoma" w:hAnsi="Tahoma"/>
      <w:color w:val="000050"/>
      <w:sz w:val="20"/>
      <w:szCs w:val="20"/>
    </w:rPr>
  </w:style>
  <w:style w:type="character" w:customStyle="1" w:styleId="HTMLPreformattedChar">
    <w:name w:val="HTML Preformatted Char"/>
    <w:link w:val="HTMLPreformatted"/>
    <w:rsid w:val="008C7935"/>
    <w:rPr>
      <w:rFonts w:ascii="Tahoma" w:hAnsi="Tahoma" w:cs="Tahoma"/>
      <w:color w:val="000050"/>
    </w:rPr>
  </w:style>
  <w:style w:type="character" w:customStyle="1" w:styleId="hps">
    <w:name w:val="hps"/>
    <w:basedOn w:val="DefaultParagraphFont"/>
    <w:rsid w:val="003D4CAD"/>
  </w:style>
  <w:style w:type="paragraph" w:customStyle="1" w:styleId="ad">
    <w:name w:val="مقدمه"/>
    <w:basedOn w:val="Normal"/>
    <w:qFormat/>
    <w:rsid w:val="004B1B6E"/>
    <w:pPr>
      <w:tabs>
        <w:tab w:val="left" w:pos="2880"/>
        <w:tab w:val="center" w:pos="4320"/>
      </w:tabs>
    </w:pPr>
    <w:rPr>
      <w:rFonts w:ascii="B Zar" w:hAnsi="B Zar" w:cs="B Zar"/>
      <w:bCs/>
      <w:sz w:val="32"/>
      <w:szCs w:val="32"/>
    </w:rPr>
  </w:style>
  <w:style w:type="paragraph" w:customStyle="1" w:styleId="ae">
    <w:name w:val="نویسنده"/>
    <w:basedOn w:val="Normal"/>
    <w:link w:val="Charc"/>
    <w:qFormat/>
    <w:rsid w:val="00003000"/>
    <w:pPr>
      <w:spacing w:before="360" w:after="360" w:line="276" w:lineRule="auto"/>
      <w:jc w:val="center"/>
    </w:pPr>
    <w:rPr>
      <w:rFonts w:ascii="Arial" w:hAnsi="Arial"/>
      <w:b/>
      <w:bCs/>
      <w:i/>
      <w:sz w:val="18"/>
      <w:szCs w:val="28"/>
    </w:rPr>
  </w:style>
  <w:style w:type="character" w:customStyle="1" w:styleId="Charc">
    <w:name w:val="نویسنده Char"/>
    <w:link w:val="ae"/>
    <w:rsid w:val="00003000"/>
    <w:rPr>
      <w:rFonts w:ascii="Arial" w:hAnsi="Arial" w:cs="B Zar"/>
      <w:b/>
      <w:bCs/>
      <w:i/>
      <w:sz w:val="18"/>
      <w:szCs w:val="28"/>
    </w:rPr>
  </w:style>
  <w:style w:type="paragraph" w:customStyle="1" w:styleId="af">
    <w:name w:val="سمت نویسنده"/>
    <w:basedOn w:val="Normal"/>
    <w:link w:val="Chard"/>
    <w:qFormat/>
    <w:rsid w:val="00003000"/>
    <w:pPr>
      <w:tabs>
        <w:tab w:val="left" w:pos="71"/>
      </w:tabs>
      <w:spacing w:line="312" w:lineRule="auto"/>
      <w:ind w:left="284" w:right="284"/>
    </w:pPr>
    <w:rPr>
      <w:rFonts w:ascii="Arial" w:eastAsia="Calibri" w:hAnsi="Arial"/>
      <w:i/>
      <w:sz w:val="16"/>
      <w:szCs w:val="20"/>
    </w:rPr>
  </w:style>
  <w:style w:type="character" w:customStyle="1" w:styleId="Chard">
    <w:name w:val="سمت نویسنده Char"/>
    <w:link w:val="af"/>
    <w:rsid w:val="00003000"/>
    <w:rPr>
      <w:rFonts w:ascii="Arial" w:eastAsia="Calibri" w:hAnsi="Arial" w:cs="B Zar"/>
      <w:i/>
      <w:sz w:val="16"/>
    </w:rPr>
  </w:style>
  <w:style w:type="paragraph" w:customStyle="1" w:styleId="chekide">
    <w:name w:val="chekide"/>
    <w:basedOn w:val="Normal"/>
    <w:link w:val="chekideChar"/>
    <w:qFormat/>
    <w:rsid w:val="00003000"/>
    <w:pPr>
      <w:bidi w:val="0"/>
      <w:spacing w:line="276" w:lineRule="auto"/>
      <w:ind w:left="284" w:right="284"/>
      <w:jc w:val="lowKashida"/>
    </w:pPr>
    <w:rPr>
      <w:rFonts w:eastAsia="Calibri"/>
      <w:bCs/>
      <w:iCs/>
      <w:sz w:val="22"/>
      <w:szCs w:val="22"/>
    </w:rPr>
  </w:style>
  <w:style w:type="character" w:customStyle="1" w:styleId="chekideChar">
    <w:name w:val="chekide Char"/>
    <w:link w:val="chekide"/>
    <w:rsid w:val="00003000"/>
    <w:rPr>
      <w:rFonts w:eastAsia="Calibri" w:cs="Arial"/>
      <w:bCs/>
      <w:iCs/>
      <w:sz w:val="22"/>
      <w:szCs w:val="22"/>
    </w:rPr>
  </w:style>
  <w:style w:type="paragraph" w:customStyle="1" w:styleId="Keyword">
    <w:name w:val="Key word"/>
    <w:basedOn w:val="chekide"/>
    <w:link w:val="KeywordChar"/>
    <w:qFormat/>
    <w:rsid w:val="00003000"/>
    <w:pPr>
      <w:spacing w:after="120"/>
      <w:ind w:left="1418" w:hanging="1134"/>
    </w:pPr>
    <w:rPr>
      <w:rFonts w:ascii="Times New Roman Bold" w:hAnsi="Times New Roman Bold"/>
      <w:b/>
      <w:i/>
      <w:sz w:val="18"/>
    </w:rPr>
  </w:style>
  <w:style w:type="character" w:customStyle="1" w:styleId="KeywordChar">
    <w:name w:val="Key word Char"/>
    <w:link w:val="Keyword"/>
    <w:rsid w:val="00003000"/>
    <w:rPr>
      <w:rFonts w:ascii="Times New Roman Bold" w:eastAsia="Calibri" w:hAnsi="Times New Roman Bold" w:cs="Arial"/>
      <w:b/>
      <w:bCs/>
      <w:i/>
      <w:iCs/>
      <w:sz w:val="18"/>
      <w:szCs w:val="22"/>
    </w:rPr>
  </w:style>
  <w:style w:type="paragraph" w:customStyle="1" w:styleId="emial">
    <w:name w:val="emial"/>
    <w:basedOn w:val="Normal"/>
    <w:link w:val="emialChar"/>
    <w:qFormat/>
    <w:rsid w:val="00003000"/>
    <w:pPr>
      <w:spacing w:line="276" w:lineRule="auto"/>
      <w:ind w:left="284" w:right="284"/>
      <w:jc w:val="lowKashida"/>
    </w:pPr>
    <w:rPr>
      <w:rFonts w:ascii="Arial" w:eastAsia="Calibri" w:hAnsi="Arial"/>
      <w:i/>
      <w:iCs/>
      <w:sz w:val="16"/>
      <w:szCs w:val="16"/>
    </w:rPr>
  </w:style>
  <w:style w:type="character" w:customStyle="1" w:styleId="emialChar">
    <w:name w:val="emial Char"/>
    <w:link w:val="emial"/>
    <w:rsid w:val="00003000"/>
    <w:rPr>
      <w:rFonts w:ascii="Arial" w:eastAsia="Calibri" w:hAnsi="Arial"/>
      <w:i/>
      <w:iCs/>
      <w:sz w:val="16"/>
      <w:szCs w:val="16"/>
    </w:rPr>
  </w:style>
  <w:style w:type="paragraph" w:customStyle="1" w:styleId="table">
    <w:name w:val="table"/>
    <w:basedOn w:val="Normal"/>
    <w:rsid w:val="00EC239F"/>
    <w:pPr>
      <w:spacing w:line="180" w:lineRule="exact"/>
      <w:jc w:val="center"/>
    </w:pPr>
    <w:rPr>
      <w:rFonts w:cs="B Nazanin"/>
      <w:sz w:val="18"/>
      <w:szCs w:val="20"/>
      <w:lang w:bidi="ar-SA"/>
    </w:rPr>
  </w:style>
  <w:style w:type="character" w:customStyle="1" w:styleId="shorttext">
    <w:name w:val="short_text"/>
    <w:basedOn w:val="DefaultParagraphFont"/>
    <w:rsid w:val="00F25102"/>
  </w:style>
  <w:style w:type="paragraph" w:styleId="Bibliography">
    <w:name w:val="Bibliography"/>
    <w:basedOn w:val="Normal"/>
    <w:next w:val="Normal"/>
    <w:uiPriority w:val="37"/>
    <w:semiHidden/>
    <w:unhideWhenUsed/>
    <w:rsid w:val="00494CB6"/>
  </w:style>
  <w:style w:type="paragraph" w:customStyle="1" w:styleId="21">
    <w:name w:val="پ. 2"/>
    <w:basedOn w:val="Normal"/>
    <w:link w:val="2Char1"/>
    <w:qFormat/>
    <w:rsid w:val="00146ACD"/>
    <w:pPr>
      <w:ind w:firstLine="284"/>
      <w:jc w:val="lowKashida"/>
    </w:pPr>
    <w:rPr>
      <w:rFonts w:eastAsia="Calibri" w:cs="B Mitra"/>
      <w:sz w:val="22"/>
      <w:szCs w:val="26"/>
    </w:rPr>
  </w:style>
  <w:style w:type="character" w:customStyle="1" w:styleId="2Char1">
    <w:name w:val="پ. 2 Char"/>
    <w:link w:val="21"/>
    <w:rsid w:val="00146ACD"/>
    <w:rPr>
      <w:rFonts w:eastAsia="Calibri" w:cs="B Mitra"/>
      <w:sz w:val="22"/>
      <w:szCs w:val="26"/>
      <w:lang w:bidi="fa-IR"/>
    </w:rPr>
  </w:style>
  <w:style w:type="character" w:styleId="UnresolvedMention">
    <w:name w:val="Unresolved Mention"/>
    <w:basedOn w:val="DefaultParagraphFont"/>
    <w:uiPriority w:val="99"/>
    <w:semiHidden/>
    <w:unhideWhenUsed/>
    <w:rsid w:val="00C54764"/>
    <w:rPr>
      <w:color w:val="605E5C"/>
      <w:shd w:val="clear" w:color="auto" w:fill="E1DFDD"/>
    </w:rPr>
  </w:style>
  <w:style w:type="table" w:styleId="PlainTable1">
    <w:name w:val="Plain Table 1"/>
    <w:basedOn w:val="TableNormal"/>
    <w:uiPriority w:val="41"/>
    <w:rsid w:val="007C062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
    <w:name w:val="Grid Table 6 Colorful"/>
    <w:basedOn w:val="TableNormal"/>
    <w:uiPriority w:val="51"/>
    <w:rsid w:val="00EC31BE"/>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523302">
      <w:bodyDiv w:val="1"/>
      <w:marLeft w:val="0"/>
      <w:marRight w:val="0"/>
      <w:marTop w:val="0"/>
      <w:marBottom w:val="0"/>
      <w:divBdr>
        <w:top w:val="none" w:sz="0" w:space="0" w:color="auto"/>
        <w:left w:val="none" w:sz="0" w:space="0" w:color="auto"/>
        <w:bottom w:val="none" w:sz="0" w:space="0" w:color="auto"/>
        <w:right w:val="none" w:sz="0" w:space="0" w:color="auto"/>
      </w:divBdr>
    </w:div>
    <w:div w:id="953437133">
      <w:bodyDiv w:val="1"/>
      <w:marLeft w:val="0"/>
      <w:marRight w:val="0"/>
      <w:marTop w:val="0"/>
      <w:marBottom w:val="0"/>
      <w:divBdr>
        <w:top w:val="none" w:sz="0" w:space="0" w:color="auto"/>
        <w:left w:val="none" w:sz="0" w:space="0" w:color="auto"/>
        <w:bottom w:val="none" w:sz="0" w:space="0" w:color="auto"/>
        <w:right w:val="none" w:sz="0" w:space="0" w:color="auto"/>
      </w:divBdr>
    </w:div>
    <w:div w:id="1197935109">
      <w:bodyDiv w:val="1"/>
      <w:marLeft w:val="0"/>
      <w:marRight w:val="0"/>
      <w:marTop w:val="0"/>
      <w:marBottom w:val="0"/>
      <w:divBdr>
        <w:top w:val="none" w:sz="0" w:space="0" w:color="auto"/>
        <w:left w:val="none" w:sz="0" w:space="0" w:color="auto"/>
        <w:bottom w:val="none" w:sz="0" w:space="0" w:color="auto"/>
        <w:right w:val="none" w:sz="0" w:space="0" w:color="auto"/>
      </w:divBdr>
    </w:div>
    <w:div w:id="1280722472">
      <w:bodyDiv w:val="1"/>
      <w:marLeft w:val="0"/>
      <w:marRight w:val="0"/>
      <w:marTop w:val="0"/>
      <w:marBottom w:val="0"/>
      <w:divBdr>
        <w:top w:val="none" w:sz="0" w:space="0" w:color="auto"/>
        <w:left w:val="none" w:sz="0" w:space="0" w:color="auto"/>
        <w:bottom w:val="none" w:sz="0" w:space="0" w:color="auto"/>
        <w:right w:val="none" w:sz="0" w:space="0" w:color="auto"/>
      </w:divBdr>
    </w:div>
    <w:div w:id="1375304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ournals.shirazu.ac.ir/article_7124.html" TargetMode="External"/><Relationship Id="rId18" Type="http://schemas.openxmlformats.org/officeDocument/2006/relationships/hyperlink" Target="https://doi.org/10.1108/09513541311297513" TargetMode="External"/><Relationship Id="rId26" Type="http://schemas.openxmlformats.org/officeDocument/2006/relationships/hyperlink" Target="https://doi.org/10.1016/S1475-1488(06)09003-X" TargetMode="External"/><Relationship Id="rId39" Type="http://schemas.openxmlformats.org/officeDocument/2006/relationships/hyperlink" Target="https://doi.org/10.1016/j.sbspro.2014.04.115" TargetMode="External"/><Relationship Id="rId21" Type="http://schemas.openxmlformats.org/officeDocument/2006/relationships/hyperlink" Target="https://doi.org/10.2307/258593" TargetMode="External"/><Relationship Id="rId34" Type="http://schemas.openxmlformats.org/officeDocument/2006/relationships/hyperlink" Target="https://doi.org/10.2307/2392498" TargetMode="External"/><Relationship Id="rId42" Type="http://schemas.openxmlformats.org/officeDocument/2006/relationships/hyperlink" Target="https://doi.org/10.2307/3545609" TargetMode="External"/><Relationship Id="rId47" Type="http://schemas.openxmlformats.org/officeDocument/2006/relationships/hyperlink" Target="https://doi.org/10.1177/1094670510375599" TargetMode="External"/><Relationship Id="rId50" Type="http://schemas.openxmlformats.org/officeDocument/2006/relationships/hyperlink" Target="https://doi.org/10.22146/gamaijb.26302"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02/9781118539415.wbwell019" TargetMode="External"/><Relationship Id="rId29" Type="http://schemas.openxmlformats.org/officeDocument/2006/relationships/hyperlink" Target="https://doi.org/10.1111/j.1540-4560.1974.tb00706.x" TargetMode="External"/><Relationship Id="rId11" Type="http://schemas.openxmlformats.org/officeDocument/2006/relationships/hyperlink" Target="http://ensani.ir/fa/article/21983912" TargetMode="External"/><Relationship Id="rId24" Type="http://schemas.openxmlformats.org/officeDocument/2006/relationships/hyperlink" Target="https://doi.org/10.2307/2666999" TargetMode="External"/><Relationship Id="rId32" Type="http://schemas.openxmlformats.org/officeDocument/2006/relationships/hyperlink" Target="https://doi.org/10.1080/10705511.2019.1704289" TargetMode="External"/><Relationship Id="rId37" Type="http://schemas.openxmlformats.org/officeDocument/2006/relationships/hyperlink" Target="https://doi.org/10.1108/02683940810849684" TargetMode="External"/><Relationship Id="rId40" Type="http://schemas.openxmlformats.org/officeDocument/2006/relationships/hyperlink" Target="https://doi.org/10.1016/1053-4822(91)90011-Z" TargetMode="External"/><Relationship Id="rId45" Type="http://schemas.openxmlformats.org/officeDocument/2006/relationships/hyperlink" Target="https://doi.org/10.1002/job.4030140703" TargetMode="External"/><Relationship Id="rId53"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yperlink" Target="https://www.magiran.com/paper/3008572/" TargetMode="External"/><Relationship Id="rId19" Type="http://schemas.openxmlformats.org/officeDocument/2006/relationships/hyperlink" Target="https://doi.org/10.1016/S0006-3495(03)74627-X" TargetMode="External"/><Relationship Id="rId31" Type="http://schemas.openxmlformats.org/officeDocument/2006/relationships/hyperlink" Target="https://doi.org/10.2308/acch-50181" TargetMode="External"/><Relationship Id="rId44" Type="http://schemas.openxmlformats.org/officeDocument/2006/relationships/hyperlink" Target="https://doi.org/10.1002/job.248" TargetMode="External"/><Relationship Id="rId52"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ensani.ir/fa/article/209886" TargetMode="External"/><Relationship Id="rId14" Type="http://schemas.openxmlformats.org/officeDocument/2006/relationships/hyperlink" Target="https://doi.org/10.15208/beh.2018.55" TargetMode="External"/><Relationship Id="rId22" Type="http://schemas.openxmlformats.org/officeDocument/2006/relationships/hyperlink" Target="https://doi.org/10.2308/AJPT-9708303199" TargetMode="External"/><Relationship Id="rId27" Type="http://schemas.openxmlformats.org/officeDocument/2006/relationships/hyperlink" Target="https://doi.org/10.2308/BRIA-3034424" TargetMode="External"/><Relationship Id="rId30" Type="http://schemas.openxmlformats.org/officeDocument/2006/relationships/hyperlink" Target="https://doi.org/10.1037/1076-8998.12.1.63" TargetMode="External"/><Relationship Id="rId35" Type="http://schemas.openxmlformats.org/officeDocument/2006/relationships/hyperlink" Target="https://doi.org/10.1186/s43093-020-00043-8" TargetMode="External"/><Relationship Id="rId43" Type="http://schemas.openxmlformats.org/officeDocument/2006/relationships/hyperlink" Target="https://doi.org/10.1016/B978-0-12-509370-5.50005-8" TargetMode="External"/><Relationship Id="rId48" Type="http://schemas.openxmlformats.org/officeDocument/2006/relationships/hyperlink" Target="https://doi.org/10.1016/S0147-1767(02)00032-9" TargetMode="External"/><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doi.org/10.30473/gaa.2020.47646.1294" TargetMode="External"/><Relationship Id="rId17" Type="http://schemas.openxmlformats.org/officeDocument/2006/relationships/hyperlink" Target="https://doi.org/10.1037/ocp0000056" TargetMode="External"/><Relationship Id="rId25" Type="http://schemas.openxmlformats.org/officeDocument/2006/relationships/hyperlink" Target="https://doi.org/10.1002/job.673" TargetMode="External"/><Relationship Id="rId33" Type="http://schemas.openxmlformats.org/officeDocument/2006/relationships/hyperlink" Target="https://doi.org/10.2478/hjbpa-2020-0034" TargetMode="External"/><Relationship Id="rId38" Type="http://schemas.openxmlformats.org/officeDocument/2006/relationships/hyperlink" Target="https://doi.org/10.1146/annurev.psych.52.1.397" TargetMode="External"/><Relationship Id="rId46" Type="http://schemas.openxmlformats.org/officeDocument/2006/relationships/hyperlink" Target="https://doi.org/10.1177/107179190200900106" TargetMode="External"/><Relationship Id="rId20" Type="http://schemas.openxmlformats.org/officeDocument/2006/relationships/hyperlink" Target="https://doi.org/10.3390/admsci15100377" TargetMode="External"/><Relationship Id="rId41" Type="http://schemas.openxmlformats.org/officeDocument/2006/relationships/hyperlink" Target="https://doi.org/10.1071/AR9931501"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108/JAOC-09-2023-0158" TargetMode="External"/><Relationship Id="rId23" Type="http://schemas.openxmlformats.org/officeDocument/2006/relationships/hyperlink" Target="https://doi.org/10.1037/1076-8998.9.1.61" TargetMode="External"/><Relationship Id="rId28" Type="http://schemas.openxmlformats.org/officeDocument/2006/relationships/hyperlink" Target="https://doi.org/10.2307/3151312" TargetMode="External"/><Relationship Id="rId36" Type="http://schemas.openxmlformats.org/officeDocument/2006/relationships/hyperlink" Target="https://doi.org/10.1108/H-12-2015-0081" TargetMode="External"/><Relationship Id="rId49" Type="http://schemas.openxmlformats.org/officeDocument/2006/relationships/hyperlink" Target="https://doi.org/10.70575/ijrfb.v4i1.46" TargetMode="External"/><Relationship Id="rId90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75DCC5-C270-4071-9813-9D9B55FCA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953</TotalTime>
  <Pages>20</Pages>
  <Words>9631</Words>
  <Characters>54899</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مقدمه</vt:lpstr>
    </vt:vector>
  </TitlesOfParts>
  <Company/>
  <LinksUpToDate>false</LinksUpToDate>
  <CharactersWithSpaces>64402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مقدمه</dc:title>
  <dc:subject/>
  <dc:creator>mi</dc:creator>
  <cp:keywords/>
  <dc:description/>
  <cp:lastModifiedBy>R</cp:lastModifiedBy>
  <cp:revision>340</cp:revision>
  <cp:lastPrinted>2013-01-08T08:01:00Z</cp:lastPrinted>
  <dcterms:created xsi:type="dcterms:W3CDTF">2019-05-24T22:20:00Z</dcterms:created>
  <dcterms:modified xsi:type="dcterms:W3CDTF">2026-09-29T05:47:00Z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amze">
    <vt:bool>true</vt:bool>
  </property>
  <property fmtid="{D5CDD505-2E9C-101B-9397-08002B2CF9AE}" pid="3" name="TakHarf">
    <vt:bool>true</vt:bool>
  </property>
  <property fmtid="{D5CDD505-2E9C-101B-9397-08002B2CF9AE}" pid="4" name="EngMosavab">
    <vt:bool>false</vt:bool>
  </property>
  <property fmtid="{D5CDD505-2E9C-101B-9397-08002B2CF9AE}" pid="5" name="ListFont">
    <vt:lpwstr/>
  </property>
  <property fmtid="{D5CDD505-2E9C-101B-9397-08002B2CF9AE}" pid="6" name="ListStyle">
    <vt:lpwstr/>
  </property>
  <property fmtid="{D5CDD505-2E9C-101B-9397-08002B2CF9AE}" pid="7" name="PaknevisDocID">
    <vt:i4>101357</vt:i4>
  </property>
  <property fmtid="{D5CDD505-2E9C-101B-9397-08002B2CF9AE}" pid="8" name="MSVB">
    <vt:bool>false</vt:bool>
  </property>
  <property fmtid="{D5CDD505-2E9C-101B-9397-08002B2CF9AE}" pid="9" name="Emlayi">
    <vt:bool>false</vt:bool>
  </property>
  <property fmtid="{D5CDD505-2E9C-101B-9397-08002B2CF9AE}" pid="10" name="GrammarlyDocumentId">
    <vt:lpwstr>1e4af676-f7b2-47ec-8115-237253c2754b</vt:lpwstr>
  </property>
  <property fmtid="{D5CDD505-2E9C-101B-9397-08002B2CF9AE}" pid="11" name="Nevise">
    <vt:bool>false</vt:bool>
  </property>
  <property fmtid="{D5CDD505-2E9C-101B-9397-08002B2CF9AE}" pid="12" name="Neshane">
    <vt:bool>false</vt:bool>
  </property>
  <property fmtid="{D5CDD505-2E9C-101B-9397-08002B2CF9AE}" pid="13" name="NUM">
    <vt:bool>false</vt:bool>
  </property>
  <property fmtid="{D5CDD505-2E9C-101B-9397-08002B2CF9AE}" pid="14" name="Edit">
    <vt:bool>true</vt:bool>
  </property>
</Properties>
</file>