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EFF66" w14:textId="6A256FDF" w:rsidR="006124FD" w:rsidRPr="00431A8F" w:rsidRDefault="00000000">
      <w:pPr>
        <w:spacing w:after="200"/>
        <w:jc w:val="center"/>
        <w:rPr>
          <w:rFonts w:cs="B Zar"/>
          <w:b/>
          <w:bCs/>
          <w:sz w:val="24"/>
          <w:szCs w:val="24"/>
        </w:rPr>
      </w:pPr>
      <w:r>
        <w:rPr>
          <w:rFonts w:ascii="Times New Roman" w:hAnsi="Times New Roman" w:eastAsia="Times New Roman" w:cs="B Zar"/>
          <w:b/>
          <w:bCs/>
          <w:sz w:val="24"/>
          <w:szCs w:val="24"/>
          <w:rtl/>
        </w:rPr>
        <w:t xml:space="preserve">اثر مواجهه با محتوای سرمایه‌گذاری شبکه‌های اجتماعی بر کیفیت تصمیم سرمایه‌گذاران: رویکرد </w:t>
      </w:r>
      <w:r>
        <w:rPr>
          <w:rFonts w:ascii="Times New Roman" w:hAnsi="Times New Roman" w:eastAsia="Times New Roman" w:cs="B Nazanin"/>
          <w:b/>
          <w:bCs/>
          <w:sz w:val="24"/>
          <w:szCs w:val="24"/>
        </w:rPr>
        <w:t xml:space="preserve">PySEM</w:t>
      </w:r>
    </w:p>
    <w:p w14:paraId="2058BC88" w14:textId="77777777" w:rsidR="00DC04C5" w:rsidRDefault="00000000">
      <w:pPr>
        <w:spacing w:after="60"/>
        <w:jc w:val="center"/>
      </w:pPr>
      <w:r>
        <w:rPr>
          <w:rFonts w:ascii="Times New Roman" w:hAnsi="Times New Roman" w:eastAsia="Times New Roman" w:cs="B Nazanin"/>
          <w:b/>
          <w:bCs/>
          <w:sz w:val="24"/>
          <w:szCs w:val="24"/>
          <w:highlight w:val="yellow"/>
          <w:rtl/>
        </w:rPr>
        <w:t xml:space="preserve">نام و نام‌خانوادگی نویسنده اول</w:t>
      </w:r>
      <w:r>
        <w:rPr>
          <w:rFonts w:ascii="Times New Roman" w:hAnsi="Times New Roman" w:eastAsia="Times New Roman" w:cs="B Nazanin"/>
          <w:b/>
          <w:bCs/>
          <w:sz w:val="24"/>
          <w:szCs w:val="24"/>
          <w:rtl/>
        </w:rPr>
        <w:t xml:space="preserve">∗</w:t>
      </w:r>
    </w:p>
    <w:p w14:paraId="07456F89" w14:textId="77777777" w:rsidR="00DC04C5" w:rsidRDefault="00000000">
      <w:pPr>
        <w:spacing w:after="60"/>
        <w:jc w:val="center"/>
      </w:pPr>
      <w:r>
        <w:rPr>
          <w:rFonts w:ascii="Times New Roman" w:hAnsi="Times New Roman" w:eastAsia="Times New Roman" w:cs="B Nazanin"/>
          <w:sz w:val="24"/>
          <w:szCs w:val="24"/>
          <w:highlight w:val="yellow"/>
          <w:rtl/>
        </w:rPr>
        <w:t xml:space="preserve">دانشجوی دکتری، رشته حسابداری، نام دانشگاه، شهر، ایران</w:t>
      </w:r>
      <w:r>
        <w:rPr>
          <w:rFonts w:ascii="Times New Roman" w:hAnsi="Times New Roman" w:eastAsia="Times New Roman" w:cs="B Nazanin"/>
          <w:sz w:val="24"/>
          <w:szCs w:val="24"/>
          <w:rtl/>
        </w:rPr>
        <w:t xml:space="preserve"> - پست الکترونیکی: </w:t>
      </w:r>
      <w:r>
        <w:rPr>
          <w:rFonts w:ascii="Times New Roman" w:hAnsi="Times New Roman" w:eastAsia="Times New Roman" w:cs="B Nazanin"/>
          <w:sz w:val="24"/>
          <w:szCs w:val="24"/>
          <w:highlight w:val="yellow"/>
          <w:rtl/>
        </w:rPr>
        <w:t xml:space="preserve">ایمیل سازمانی نویسنده مسئول</w:t>
      </w:r>
    </w:p>
    <w:p w14:paraId="0DD4867E" w14:textId="77777777" w:rsidR="00DC04C5" w:rsidRDefault="00000000">
      <w:pPr>
        <w:spacing w:after="60"/>
        <w:jc w:val="center"/>
      </w:pPr>
      <w:r>
        <w:rPr>
          <w:rFonts w:ascii="Times New Roman" w:hAnsi="Times New Roman" w:eastAsia="Times New Roman" w:cs="B Nazanin"/>
          <w:b/>
          <w:bCs/>
          <w:sz w:val="24"/>
          <w:szCs w:val="24"/>
          <w:highlight w:val="yellow"/>
          <w:rtl/>
        </w:rPr>
        <w:t xml:space="preserve">نام و نام‌خانوادگی نویسنده دوم (در صورت وجود)</w:t>
      </w:r>
    </w:p>
    <w:p w14:paraId="2D3855F2" w14:textId="77777777" w:rsidR="00DC04C5" w:rsidRDefault="00000000">
      <w:pPr>
        <w:spacing w:after="60"/>
        <w:jc w:val="center"/>
      </w:pPr>
      <w:r>
        <w:rPr>
          <w:rFonts w:ascii="Times New Roman" w:hAnsi="Times New Roman" w:eastAsia="Times New Roman" w:cs="B Nazanin"/>
          <w:sz w:val="24"/>
          <w:szCs w:val="24"/>
          <w:highlight w:val="yellow"/>
          <w:rtl/>
        </w:rPr>
        <w:t xml:space="preserve">رتبه علمی، گروه، دانشگاه، شهر، ایران</w:t>
      </w:r>
    </w:p>
    <w:p w14:paraId="6545EFA7" w14:textId="77777777" w:rsidR="006124FD" w:rsidRDefault="00000000">
      <w:pPr>
        <w:keepNext/>
        <w:spacing w:before="120" w:after="60"/>
        <w:jc w:val="both"/>
      </w:pPr>
      <w:r>
        <w:rPr>
          <w:rFonts w:ascii="Times New Roman" w:hAnsi="Times New Roman" w:eastAsia="Times New Roman" w:cs="B Nazanin"/>
          <w:b/>
          <w:bCs/>
          <w:sz w:val="24"/>
          <w:szCs w:val="24"/>
          <w:rtl/>
        </w:rPr>
        <w:t xml:space="preserve">چکیده</w:t>
      </w:r>
    </w:p>
    <w:p w14:paraId="52B7F53C" w14:textId="0CE94B87" w:rsidR="00E844BA" w:rsidRPr="00E844BA" w:rsidRDefault="00E844BA" w:rsidP="00E6113D">
      <w:pPr>
        <w:ind w:left="284" w:hanging="284"/>
        <w:jc w:val="both"/>
        <w:rPr>
          <w:rFonts w:eastAsia="Times New Roman" w:hint="cs"/>
          <w:sz w:val="24"/>
          <w:szCs w:val="24"/>
          <w:rtl/>
        </w:rPr>
      </w:pPr>
      <w:r>
        <w:rPr>
          <w:rFonts w:ascii="Times New Roman" w:hAnsi="Times New Roman" w:eastAsia="Times New Roman" w:cs="B Nazanin"/>
          <w:b/>
          <w:bCs/>
          <w:sz w:val="24"/>
          <w:szCs w:val="24"/>
          <w:rtl/>
        </w:rPr>
        <w:t xml:space="preserve">هدف: </w:t>
      </w:r>
      <w:r>
        <w:rPr>
          <w:rFonts w:ascii="Times New Roman" w:hAnsi="Times New Roman" w:eastAsia="Times New Roman" w:cs="B Nazanin"/>
          <w:sz w:val="24"/>
          <w:szCs w:val="24"/>
          <w:rtl/>
        </w:rPr>
        <w:t xml:space="preserve">پژوهش حاضر با هدف تبیین سازوکار اثرگذاری مواجهه با محتوای سرمایه‌گذاری در شبکه‌های اجتماعی بر کیفیت تصمیم‌گیری سرمایه‌گذاران حقیقی بورس تهران انجام شد. در این راستا، نقش میانجی متوالی ترس از دست دادن فرصت (فومو) و رفتار توده‌وار و نقش تعدیل‌گر استفاده از اطلاعات حسابداری بررسی شد. </w:t>
      </w:r>
    </w:p>
    <w:p w14:paraId="7647D842" w14:textId="024BE78F" w:rsidR="00E844BA" w:rsidRPr="00E844BA" w:rsidRDefault="00E844BA" w:rsidP="00431A8F">
      <w:pPr>
        <w:ind w:left="284" w:hanging="284"/>
        <w:jc w:val="both"/>
        <w:rPr>
          <w:rFonts w:eastAsia="Times New Roman"/>
          <w:sz w:val="24"/>
          <w:szCs w:val="24"/>
        </w:rPr>
      </w:pPr>
      <w:r>
        <w:rPr>
          <w:rFonts w:ascii="Times New Roman" w:hAnsi="Times New Roman" w:eastAsia="Times New Roman" w:cs="B Nazanin"/>
          <w:b/>
          <w:bCs/>
          <w:sz w:val="24"/>
          <w:szCs w:val="24"/>
          <w:rtl/>
        </w:rPr>
        <w:t xml:space="preserve">روش‌شناسی: </w:t>
      </w:r>
      <w:r>
        <w:rPr>
          <w:rFonts w:ascii="Times New Roman" w:hAnsi="Times New Roman" w:eastAsia="Times New Roman" w:cs="B Nazanin"/>
          <w:sz w:val="24"/>
          <w:szCs w:val="24"/>
          <w:rtl/>
        </w:rPr>
        <w:t xml:space="preserve">پژوهش از نظر رویکرد، کمی و از نظر طرح، پیمایشی ـ مقطعی است. داده‌ها از ۳۸۶ سرمایه‌گذار حقیقی گردآوری شد. مدل پژوهش شامل پنج سازه و ۲۶ گویه بود که بدون تجمیع گویه‌ها و با لحاظ خطای اندازه‌گیری، به روش مدل‌سازی معادلات ساختاری مبتنی بر کوواریانس و با رویکرد </w:t>
      </w:r>
      <w:r>
        <w:rPr>
          <w:rFonts w:ascii="Times New Roman" w:hAnsi="Times New Roman" w:eastAsia="Times New Roman" w:cs="B Nazanin"/>
          <w:b/>
          <w:bCs/>
          <w:sz w:val="24"/>
          <w:szCs w:val="24"/>
          <w:rtl/>
        </w:rPr>
        <w:t xml:space="preserve"> </w:t>
      </w:r>
      <w:r>
        <w:rPr>
          <w:rFonts w:ascii="Times New Roman" w:hAnsi="Times New Roman" w:eastAsia="Times New Roman" w:cs="B Nazanin"/>
          <w:sz w:val="24"/>
          <w:szCs w:val="24"/>
        </w:rPr>
        <w:t xml:space="preserve">PySEM</w:t>
      </w:r>
      <w:r>
        <w:rPr>
          <w:rFonts w:ascii="Times New Roman" w:hAnsi="Times New Roman" w:eastAsia="Times New Roman" w:cs="B Nazanin"/>
          <w:sz w:val="24"/>
          <w:szCs w:val="24"/>
          <w:rtl/>
        </w:rPr>
        <w:t xml:space="preserve">برآورد شد. اثرهای غیرمستقیم با ۲۰۰۰ بازنمونه خودگردان آزمون شدند.</w:t>
      </w:r>
    </w:p>
    <w:p w14:paraId="424AFF9F" w14:textId="12F0A365" w:rsidR="00917C32" w:rsidRPr="000A47A3" w:rsidRDefault="00917C32" w:rsidP="000A47A3">
      <w:pPr>
        <w:ind w:left="284" w:hanging="284"/>
        <w:jc w:val="both"/>
        <w:rPr>
          <w:sz w:val="24"/>
          <w:szCs w:val="24"/>
        </w:rPr>
      </w:pPr>
      <w:r>
        <w:rPr>
          <w:rFonts w:ascii="Times New Roman" w:hAnsi="Times New Roman" w:eastAsia="Times New Roman" w:cs="B Nazanin"/>
          <w:sz w:val="24"/>
          <w:szCs w:val="24"/>
          <w:rtl/>
        </w:rPr>
        <w:t xml:space="preserve">یافته‌ها: نتایج نشان داد مواجهه با محتوای سرمایه‌گذاری در شبکه‌های اجتماعی، فومو را به‌طور قابل‌توجهی افزایش می‌دهد (</w:t>
      </w:r>
      <w:r>
        <w:rPr>
          <w:rFonts w:ascii="Times New Roman" w:hAnsi="Times New Roman" w:eastAsia="Times New Roman" w:cs="B Nazanin"/>
          <w:sz w:val="24"/>
          <w:szCs w:val="24"/>
        </w:rPr>
        <w:t xml:space="preserve">β = ۰/۴۹</w:t>
      </w:r>
      <w:r>
        <w:rPr>
          <w:rFonts w:ascii="Times New Roman" w:hAnsi="Times New Roman" w:eastAsia="Times New Roman" w:cs="B Nazanin"/>
          <w:sz w:val="24"/>
          <w:szCs w:val="24"/>
          <w:rtl/>
        </w:rPr>
        <w:t xml:space="preserve">)، که بیانگر تقویت ادراک فرصت‌های در حال از دست رفتن در اثر مواجهه با این محتواست. همچنین، فومو رفتار توده‌وار را افزایش داد (</w:t>
      </w:r>
      <w:r>
        <w:rPr>
          <w:rFonts w:ascii="Times New Roman" w:hAnsi="Times New Roman" w:eastAsia="Times New Roman" w:cs="B Nazanin"/>
          <w:sz w:val="24"/>
          <w:szCs w:val="24"/>
        </w:rPr>
        <w:t xml:space="preserve">β = ۰/۴۱</w:t>
      </w:r>
      <w:r>
        <w:rPr>
          <w:rFonts w:ascii="Times New Roman" w:hAnsi="Times New Roman" w:eastAsia="Times New Roman" w:cs="B Nazanin"/>
          <w:sz w:val="24"/>
          <w:szCs w:val="24"/>
          <w:rtl/>
        </w:rPr>
        <w:t xml:space="preserve">)، به‌گونه‌ای که افزایش نگرانی از دست دادن فرصت با گرایش بیشتر به پیروی از رفتار سایر سرمایه‌گذاران همراه بود. رفتار توده‌وار نیز کیفیت تصمیم‌گیری سرمایه‌گذاری را کاهش داد (</w:t>
      </w:r>
      <w:r>
        <w:rPr>
          <w:rFonts w:ascii="Times New Roman" w:hAnsi="Times New Roman" w:eastAsia="Times New Roman" w:cs="B Nazanin"/>
          <w:sz w:val="24"/>
          <w:szCs w:val="24"/>
        </w:rPr>
        <w:t xml:space="preserve">β = −۰/۳۵</w:t>
      </w:r>
      <w:r>
        <w:rPr>
          <w:rFonts w:ascii="Times New Roman" w:hAnsi="Times New Roman" w:eastAsia="Times New Roman" w:cs="B Nazanin"/>
          <w:sz w:val="24"/>
          <w:szCs w:val="24"/>
          <w:rtl/>
        </w:rPr>
        <w:t xml:space="preserve">) که نشان‌دهنده پیامد منفی اتکای بیشتر به رفتار جمعی بر تصمیم‌گیری است. اثر غیرمستقیم متوالی این مسیر، از طریق فومو و رفتار توده‌وار، منفی و معنادار بود (</w:t>
      </w:r>
      <w:r>
        <w:rPr>
          <w:rFonts w:ascii="Times New Roman" w:hAnsi="Times New Roman" w:eastAsia="Times New Roman" w:cs="B Nazanin"/>
          <w:sz w:val="24"/>
          <w:szCs w:val="24"/>
        </w:rPr>
        <w:t xml:space="preserve">β = −۰/۰۷۱</w:t>
      </w:r>
      <w:r>
        <w:rPr>
          <w:rFonts w:ascii="Times New Roman" w:hAnsi="Times New Roman" w:eastAsia="Times New Roman" w:cs="B Nazanin"/>
          <w:sz w:val="24"/>
          <w:szCs w:val="24"/>
          <w:rtl/>
        </w:rPr>
        <w:t xml:space="preserve">) و نشان داد بخشی از کاهش کیفیت تصمیم‌گیری ناشی از مواجهه با محتوای شبکه‌های اجتماعی منتقل می‌شود. همچنین، استفاده از اطلاعات حسابداری (</w:t>
      </w:r>
      <w:r>
        <w:rPr>
          <w:rFonts w:ascii="Times New Roman" w:hAnsi="Times New Roman" w:eastAsia="Times New Roman" w:cs="B Nazanin"/>
          <w:sz w:val="24"/>
          <w:szCs w:val="24"/>
        </w:rPr>
        <w:t xml:space="preserve">β = −۰/۱۸</w:t>
      </w:r>
      <w:r>
        <w:rPr>
          <w:rFonts w:ascii="Times New Roman" w:hAnsi="Times New Roman" w:eastAsia="Times New Roman" w:cs="B Nazanin"/>
          <w:sz w:val="24"/>
          <w:szCs w:val="24"/>
          <w:rtl/>
        </w:rPr>
        <w:t xml:space="preserve">)، در برابر تبدیل فومو به رفتار توده‌وار، نقش حفاطتی عمل می‌کند؛ همچنین، شاخص میانجی‌گری تعدیل‌شده (۰/۰۳۴) نشان داد شدت این مسیر غیرمستقیم با میزان استفاده از اطلاعات حسابداری تغییر می‌کند.</w:t>
      </w:r>
    </w:p>
    <w:p w14:paraId="686AEA79" w14:textId="379E809E" w:rsidR="00E844BA" w:rsidRPr="00E844BA" w:rsidRDefault="00E844BA" w:rsidP="00E844BA">
      <w:pPr>
        <w:ind w:left="284" w:hanging="284"/>
        <w:jc w:val="both"/>
        <w:rPr>
          <w:rFonts w:eastAsia="Times New Roman"/>
          <w:sz w:val="24"/>
          <w:szCs w:val="24"/>
        </w:rPr>
      </w:pPr>
      <w:r>
        <w:rPr>
          <w:rFonts w:ascii="Times New Roman" w:hAnsi="Times New Roman" w:eastAsia="Times New Roman" w:cs="B Nazanin"/>
          <w:b/>
          <w:bCs/>
          <w:sz w:val="24"/>
          <w:szCs w:val="24"/>
          <w:rtl/>
        </w:rPr>
        <w:t xml:space="preserve">نتیجه‌گیری: </w:t>
      </w:r>
      <w:r>
        <w:rPr>
          <w:rFonts w:ascii="Times New Roman" w:hAnsi="Times New Roman" w:eastAsia="Times New Roman" w:cs="B Nazanin"/>
          <w:sz w:val="24"/>
          <w:szCs w:val="24"/>
          <w:rtl/>
        </w:rPr>
        <w:t xml:space="preserve">یافته‌ها نشان می‌دهد مواجهه با محتوای سرمایه‌گذاری شبکه‌های اجتماعی می‌تواند از طریق زنجیره فومو و رفتار توده‌وار به کاهش کیفیت تصمیم‌گیری منجر شود؛ در مقابل، استفاده بیشتر از اطلاعات حسابداری می‌تواند شدت این سازوکار رفتاری را کاهش دهد.</w:t>
      </w:r>
    </w:p>
    <w:p w14:paraId="68B21DA3" w14:textId="33E6F6BE" w:rsidR="00E844BA" w:rsidRPr="00E844BA" w:rsidRDefault="00E844BA" w:rsidP="00E844BA">
      <w:pPr>
        <w:ind w:left="284" w:hanging="284"/>
        <w:jc w:val="both"/>
        <w:rPr>
          <w:rFonts w:eastAsia="Times New Roman"/>
          <w:sz w:val="24"/>
          <w:szCs w:val="24"/>
        </w:rPr>
      </w:pPr>
      <w:r>
        <w:rPr>
          <w:rFonts w:ascii="Times New Roman" w:hAnsi="Times New Roman" w:eastAsia="Times New Roman" w:cs="B Nazanin"/>
          <w:b/>
          <w:bCs/>
          <w:sz w:val="24"/>
          <w:szCs w:val="24"/>
          <w:rtl/>
        </w:rPr>
        <w:t xml:space="preserve">دانش‌افزایی: </w:t>
      </w:r>
      <w:r>
        <w:rPr>
          <w:rFonts w:ascii="Times New Roman" w:hAnsi="Times New Roman" w:eastAsia="Times New Roman" w:cs="B Nazanin"/>
          <w:sz w:val="24"/>
          <w:szCs w:val="24"/>
          <w:rtl/>
        </w:rPr>
        <w:t xml:space="preserve">پژوهش حاضر با یکپارچه‌سازی عوامل اطلاعاتی، روان‌شناختی و رفتاری، سازوکار انتقال اثر شبکه‌های اجتماعی به کیفیت تصمیم‌گیری را تبیین کرده و نقش اطلاعات حسابداری را به‌عنوان عامل کاهنده رفتار توده‌وار نشان می‌دهد. همچنین، رویکرد </w:t>
      </w:r>
      <w:r>
        <w:rPr>
          <w:rFonts w:ascii="Times New Roman" w:hAnsi="Times New Roman" w:eastAsia="Times New Roman" w:cs="B Nazanin"/>
          <w:sz w:val="24"/>
          <w:szCs w:val="24"/>
        </w:rPr>
        <w:t xml:space="preserve">PySEM</w:t>
      </w:r>
      <w:r>
        <w:rPr>
          <w:rFonts w:ascii="Times New Roman" w:hAnsi="Times New Roman" w:eastAsia="Times New Roman" w:cs="B Nazanin"/>
          <w:sz w:val="24"/>
          <w:szCs w:val="24"/>
          <w:rtl/>
        </w:rPr>
        <w:t xml:space="preserve"> امکان برآورد مدل در سطح گویه‌ها و کنترل خطای اندازه‌گیری را فراهم می‌کند.</w:t>
      </w:r>
    </w:p>
    <w:p w14:paraId="1427F5D2" w14:textId="2DB0B5B4" w:rsidR="00E844BA" w:rsidRPr="00E844BA" w:rsidRDefault="00E844BA" w:rsidP="00E844BA">
      <w:pPr>
        <w:ind w:left="284" w:hanging="284"/>
        <w:jc w:val="both"/>
        <w:rPr>
          <w:rFonts w:eastAsia="Times New Roman" w:hint="cs"/>
          <w:sz w:val="24"/>
          <w:szCs w:val="24"/>
          <w:rtl/>
        </w:rPr>
      </w:pPr>
      <w:r>
        <w:rPr>
          <w:rFonts w:ascii="Times New Roman" w:hAnsi="Times New Roman" w:eastAsia="Times New Roman" w:cs="B Nazanin"/>
          <w:b/>
          <w:bCs/>
          <w:sz w:val="24"/>
          <w:szCs w:val="24"/>
          <w:rtl/>
        </w:rPr>
        <w:t xml:space="preserve">کلیدواژه‌ها: </w:t>
      </w:r>
      <w:r>
        <w:rPr>
          <w:rFonts w:ascii="Times New Roman" w:hAnsi="Times New Roman" w:eastAsia="Times New Roman" w:cs="B Nazanin"/>
          <w:sz w:val="24"/>
          <w:szCs w:val="24"/>
          <w:rtl/>
        </w:rPr>
        <w:t xml:space="preserve">مواجهه با محتوای سرمایه‌گذاری در شبکه‌های اجتماعی؛ ترس از دست دادن فرصت (فومو)؛ رفتار توده‌وار؛ استفاده از اطلاعات حسابداری؛ کیفیت تصمیم‌گیری سرمایه‌گذاری؛ رویکرد </w:t>
      </w:r>
      <w:r>
        <w:rPr>
          <w:rFonts w:ascii="Times New Roman" w:hAnsi="Times New Roman" w:eastAsia="Times New Roman" w:cs="B Nazanin"/>
          <w:sz w:val="24"/>
          <w:szCs w:val="24"/>
        </w:rPr>
        <w:t xml:space="preserve">PySEM</w:t>
      </w:r>
    </w:p>
    <w:p w14:paraId="7932B8CC" w14:textId="77777777" w:rsidR="00E844BA" w:rsidRDefault="00E844BA" w:rsidP="00701B3A">
      <w:pPr>
        <w:ind w:left="284" w:hanging="284"/>
        <w:jc w:val="both"/>
        <w:rPr>
          <w:rFonts w:eastAsia="Times New Roman"/>
          <w:sz w:val="24"/>
          <w:szCs w:val="24"/>
          <w:rtl/>
        </w:rPr>
      </w:pPr>
    </w:p>
    <w:p w14:paraId="53631AE5" w14:textId="77777777" w:rsidR="00E844BA" w:rsidRDefault="00E844BA" w:rsidP="00701B3A">
      <w:pPr>
        <w:ind w:left="284" w:hanging="284"/>
        <w:jc w:val="both"/>
        <w:rPr>
          <w:rFonts w:eastAsia="Times New Roman"/>
          <w:sz w:val="24"/>
          <w:szCs w:val="24"/>
          <w:rtl/>
        </w:rPr>
      </w:pPr>
    </w:p>
    <w:p w14:paraId="2C154C73" w14:textId="77777777" w:rsidR="006124FD" w:rsidRDefault="006124FD" w:rsidP="00701B3A">
      <w:pPr>
        <w:jc w:val="both"/>
        <w:rPr>
          <w:rtl/>
        </w:rPr>
      </w:pPr>
    </w:p>
    <w:p w14:paraId="778ACA77" w14:textId="77777777" w:rsidR="00701B3A" w:rsidRDefault="00701B3A" w:rsidP="00701B3A">
      <w:pPr>
        <w:jc w:val="both"/>
        <w:rPr>
          <w:rtl/>
        </w:rPr>
      </w:pPr>
    </w:p>
    <w:p w14:paraId="12B312E8" w14:textId="77777777" w:rsidR="00701B3A" w:rsidRDefault="00701B3A" w:rsidP="00701B3A">
      <w:pPr>
        <w:jc w:val="both"/>
      </w:pPr>
    </w:p>
    <w:p w14:paraId="4822A15B" w14:textId="77777777" w:rsidR="006124FD" w:rsidRDefault="00000000">
      <w:pPr>
        <w:keepNext/>
        <w:spacing w:before="160" w:after="60"/>
        <w:jc w:val="both"/>
        <w:rPr>
          <w:rFonts w:hint="cs"/>
        </w:rPr>
      </w:pPr>
      <w:r>
        <w:rPr>
          <w:rFonts w:ascii="Times New Roman" w:hAnsi="Times New Roman" w:eastAsia="Times New Roman" w:cs="B Nazanin"/>
          <w:b/>
          <w:bCs/>
          <w:sz w:val="24"/>
          <w:szCs w:val="24"/>
          <w:rtl/>
        </w:rPr>
        <w:t xml:space="preserve">۱. مقدمه</w:t>
      </w:r>
    </w:p>
    <w:p w14:paraId="3E8F0889" w14:textId="10359FC7" w:rsidR="00644DB0" w:rsidRDefault="00E22EBF" w:rsidP="00644DB0">
      <w:pPr>
        <w:ind w:firstLine="357"/>
        <w:jc w:val="both"/>
        <w:rPr>
          <w:rtl/>
        </w:rPr>
      </w:pPr>
      <w:r>
        <w:rPr>
          <w:rFonts w:ascii="Times New Roman" w:hAnsi="Times New Roman" w:eastAsia="Times New Roman" w:cs="B Nazanin"/>
          <w:sz w:val="26"/>
          <w:szCs w:val="26"/>
          <w:rtl/>
        </w:rPr>
        <w:t xml:space="preserve">در پاسخ به این پرسش که آیا مواجهه مکرر با محتوای سرمایه‌گذاری در شبکه‌های اجتماعی صرفاً اطلاعات بیشتری در اختیار سرمایه‌گذار می‌گذارد، یا از رهگذر سازوکارهای هیجانی و اجتماعی کیفیت تصمیم او را تضعیف می‌کند؟، شواهد بین‌المللی دو رویکرد را نشان می‌دهد. از یک‌سو، نظرها و احساسات منتشر‌شده در شبکه‌ها می‌توانند حامل اطلاعات سودمند درباره بازده آتی باشند (چن و همکاران</w:t>
      </w:r>
      <w:r w:rsidR="00000000">
        <w:rPr>
          <w:rStyle w:val="FootnoteReference"/>
          <w:rFonts w:ascii="Times New Roman" w:hAnsi="Times New Roman" w:cs="Times New Roman"/>
        </w:rPr>
        <w:footnoteReference w:id="1"/>
      </w:r>
      <w:r>
        <w:rPr>
          <w:rFonts w:ascii="Times New Roman" w:hAnsi="Times New Roman" w:eastAsia="Times New Roman" w:cs="B Nazanin"/>
          <w:sz w:val="26"/>
          <w:szCs w:val="26"/>
          <w:rtl/>
        </w:rPr>
        <w:t xml:space="preserve">، ۲۰۱۴؛ بولن و همکاران</w:t>
      </w:r>
      <w:r w:rsidR="00000000">
        <w:rPr>
          <w:rStyle w:val="FootnoteReference"/>
          <w:rFonts w:ascii="Times New Roman" w:hAnsi="Times New Roman" w:cs="Times New Roman"/>
        </w:rPr>
        <w:footnoteReference w:id="2"/>
      </w:r>
      <w:r>
        <w:rPr>
          <w:rFonts w:ascii="Times New Roman" w:hAnsi="Times New Roman" w:eastAsia="Times New Roman" w:cs="B Nazanin"/>
          <w:sz w:val="26"/>
          <w:szCs w:val="26"/>
          <w:rtl/>
        </w:rPr>
        <w:t xml:space="preserve">، ۲۰۱۱) و توجه سرمایه‌گذاران خرد را جلب کنند و جهت دهند (دا و همکاران</w:t>
      </w:r>
      <w:r w:rsidR="00000000">
        <w:rPr>
          <w:rStyle w:val="FootnoteReference"/>
          <w:rFonts w:ascii="Times New Roman" w:hAnsi="Times New Roman" w:cs="Times New Roman"/>
        </w:rPr>
        <w:footnoteReference w:id="3"/>
      </w:r>
      <w:r>
        <w:rPr>
          <w:rFonts w:ascii="Times New Roman" w:hAnsi="Times New Roman" w:eastAsia="Times New Roman" w:cs="B Nazanin"/>
          <w:sz w:val="26"/>
          <w:szCs w:val="26"/>
          <w:rtl/>
        </w:rPr>
        <w:t xml:space="preserve">، ۲۰۱۱؛ باربر و اودین</w:t>
      </w:r>
      <w:r w:rsidR="00000000">
        <w:rPr>
          <w:rStyle w:val="FootnoteReference"/>
          <w:rFonts w:ascii="Times New Roman" w:hAnsi="Times New Roman" w:cs="Times New Roman"/>
        </w:rPr>
        <w:footnoteReference w:id="4"/>
      </w:r>
      <w:r>
        <w:rPr>
          <w:rFonts w:ascii="Times New Roman" w:hAnsi="Times New Roman" w:eastAsia="Times New Roman" w:cs="B Nazanin"/>
          <w:sz w:val="26"/>
          <w:szCs w:val="26"/>
          <w:rtl/>
        </w:rPr>
        <w:t xml:space="preserve">، ۲۰۰۸). از سوی دیگر، همین بسترها می‌توانند به هم‌جهتی، اتاق‌های پژواک و تشدید خطاهای قضاوت بینجامند (کوکسون و نیسنر</w:t>
      </w:r>
      <w:r w:rsidR="00000000">
        <w:rPr>
          <w:rStyle w:val="FootnoteReference"/>
          <w:rFonts w:ascii="Times New Roman" w:hAnsi="Times New Roman" w:cs="Times New Roman"/>
        </w:rPr>
        <w:footnoteReference w:id="5"/>
      </w:r>
      <w:r>
        <w:rPr>
          <w:rFonts w:ascii="Times New Roman" w:hAnsi="Times New Roman" w:eastAsia="Times New Roman" w:cs="B Nazanin"/>
          <w:sz w:val="26"/>
          <w:szCs w:val="26"/>
          <w:rtl/>
        </w:rPr>
        <w:t xml:space="preserve">، ۲۰۲۰؛ کوکسون و همکاران</w:t>
      </w:r>
      <w:r w:rsidR="00000000">
        <w:rPr>
          <w:rStyle w:val="FootnoteReference"/>
          <w:rFonts w:ascii="Times New Roman" w:hAnsi="Times New Roman" w:cs="Times New Roman"/>
        </w:rPr>
        <w:footnoteReference w:id="6"/>
      </w:r>
      <w:r>
        <w:rPr>
          <w:rFonts w:ascii="Times New Roman" w:hAnsi="Times New Roman" w:eastAsia="Times New Roman" w:cs="B Nazanin"/>
          <w:sz w:val="26"/>
          <w:szCs w:val="26"/>
          <w:rtl/>
        </w:rPr>
        <w:t xml:space="preserve">، ۲۰۲۳؛ هیرشلایفر</w:t>
      </w:r>
      <w:r w:rsidR="00000000">
        <w:rPr>
          <w:rStyle w:val="FootnoteReference"/>
          <w:rFonts w:ascii="Times New Roman" w:hAnsi="Times New Roman" w:cs="Times New Roman"/>
        </w:rPr>
        <w:footnoteReference w:id="7"/>
      </w:r>
      <w:r>
        <w:rPr>
          <w:rFonts w:ascii="Times New Roman" w:hAnsi="Times New Roman" w:eastAsia="Times New Roman" w:cs="B Nazanin"/>
          <w:sz w:val="26"/>
          <w:szCs w:val="26"/>
          <w:rtl/>
        </w:rPr>
        <w:t xml:space="preserve">، ۲۰۲۰). آنچه هنوز روشن نیست سازوکار انتقال است: مواجهه با محتوا از چه مسیر روان‌شناختی به رفتار و سرانجام به کیفیت تصمیم می‌رسد، و آیا منبعی بنیادی مانند اطلاعات حسابداری می‌تواند این مسیر را مهار کند؟. </w:t>
      </w:r>
    </w:p>
    <w:p w14:paraId="5B2827AF" w14:textId="2B515DD8" w:rsidR="006124FD" w:rsidRDefault="00017490" w:rsidP="00644DB0">
      <w:pPr>
        <w:ind w:firstLine="357"/>
        <w:jc w:val="both"/>
      </w:pPr>
      <w:r>
        <w:rPr>
          <w:rFonts w:ascii="Times New Roman" w:hAnsi="Times New Roman" w:eastAsia="Times New Roman" w:cs="B Nazanin"/>
          <w:sz w:val="26"/>
          <w:szCs w:val="26"/>
          <w:rtl/>
        </w:rPr>
        <w:t xml:space="preserve">برای پاسخ به این پرسش، پژوهش حاضر بر دو ستون نظری تکیه دارد. نخست، نظریه آبشارهای اطلاعاتی</w:t>
      </w:r>
      <w:r w:rsidR="00000000">
        <w:rPr>
          <w:rStyle w:val="FootnoteReference"/>
          <w:rFonts w:ascii="Times New Roman" w:hAnsi="Times New Roman" w:cs="Times New Roman"/>
        </w:rPr>
        <w:footnoteReference w:id="8"/>
      </w:r>
      <w:r>
        <w:rPr>
          <w:rFonts w:ascii="Times New Roman" w:hAnsi="Times New Roman" w:eastAsia="Times New Roman" w:cs="B Nazanin"/>
          <w:sz w:val="26"/>
          <w:szCs w:val="26"/>
          <w:rtl/>
        </w:rPr>
        <w:t xml:space="preserve"> که توضیح می‌دهد چرا سرمایه‌گذاران عاقل نیز ممکن است سیگنال‌های خصوصی خود را کنار بگذارند و از رفتار دیگران پیروی کنند (بیکچندانی و همکاران</w:t>
      </w:r>
      <w:r w:rsidR="00000000">
        <w:rPr>
          <w:rStyle w:val="FootnoteReference"/>
          <w:rFonts w:ascii="Times New Roman" w:hAnsi="Times New Roman" w:cs="Times New Roman"/>
        </w:rPr>
        <w:footnoteReference w:id="9"/>
      </w:r>
      <w:r>
        <w:rPr>
          <w:rFonts w:ascii="Times New Roman" w:hAnsi="Times New Roman" w:eastAsia="Times New Roman" w:cs="B Nazanin"/>
          <w:sz w:val="26"/>
          <w:szCs w:val="26"/>
          <w:rtl/>
        </w:rPr>
        <w:t xml:space="preserve">، ۱۹۹۲؛ بنرجی</w:t>
      </w:r>
      <w:r w:rsidR="00000000">
        <w:rPr>
          <w:rStyle w:val="FootnoteReference"/>
          <w:rFonts w:ascii="Times New Roman" w:hAnsi="Times New Roman" w:cs="Times New Roman"/>
        </w:rPr>
        <w:footnoteReference w:id="10"/>
      </w:r>
      <w:r>
        <w:rPr>
          <w:rFonts w:ascii="Times New Roman" w:hAnsi="Times New Roman" w:eastAsia="Times New Roman" w:cs="B Nazanin"/>
          <w:sz w:val="26"/>
          <w:szCs w:val="26"/>
          <w:rtl/>
        </w:rPr>
        <w:t xml:space="preserve">، ۱۹۹۲). دوم، ادبیات ترس از دست دادن فرصت</w:t>
      </w:r>
      <w:r w:rsidR="00000000">
        <w:rPr>
          <w:rStyle w:val="FootnoteReference"/>
          <w:rFonts w:ascii="Times New Roman" w:hAnsi="Times New Roman" w:cs="Times New Roman"/>
        </w:rPr>
        <w:footnoteReference w:id="11"/>
      </w:r>
      <w:r>
        <w:rPr>
          <w:rFonts w:ascii="Times New Roman" w:hAnsi="Times New Roman" w:eastAsia="Times New Roman" w:cs="B Nazanin"/>
          <w:sz w:val="26"/>
          <w:szCs w:val="26"/>
          <w:rtl/>
        </w:rPr>
        <w:t xml:space="preserve"> (فومو) که آن را اضطرابی فراگیر درباره تجربه‌های پاداش‌آور دیگران می‌داند (پرزیبیلسکی و همکاران</w:t>
      </w:r>
      <w:r w:rsidR="00000000">
        <w:rPr>
          <w:rStyle w:val="FootnoteReference"/>
          <w:rFonts w:ascii="Times New Roman" w:hAnsi="Times New Roman" w:cs="Times New Roman"/>
        </w:rPr>
        <w:footnoteReference w:id="12"/>
      </w:r>
      <w:r>
        <w:rPr>
          <w:rFonts w:ascii="Times New Roman" w:hAnsi="Times New Roman" w:eastAsia="Times New Roman" w:cs="B Nazanin"/>
          <w:sz w:val="26"/>
          <w:szCs w:val="26"/>
          <w:rtl/>
        </w:rPr>
        <w:t xml:space="preserve">، ۲۰۱۳) و بر پایه نظریه مقایسه اجتماعی</w:t>
      </w:r>
      <w:r w:rsidR="00000000">
        <w:rPr>
          <w:rStyle w:val="FootnoteReference"/>
          <w:rFonts w:ascii="Times New Roman" w:hAnsi="Times New Roman" w:cs="Times New Roman"/>
        </w:rPr>
        <w:footnoteReference w:id="13"/>
      </w:r>
      <w:r>
        <w:rPr>
          <w:rFonts w:ascii="Times New Roman" w:hAnsi="Times New Roman" w:eastAsia="Times New Roman" w:cs="B Nazanin"/>
          <w:sz w:val="26"/>
          <w:szCs w:val="26"/>
          <w:rtl/>
        </w:rPr>
        <w:t xml:space="preserve"> (فستینگر</w:t>
      </w:r>
      <w:r w:rsidR="00000000">
        <w:rPr>
          <w:rStyle w:val="FootnoteReference"/>
          <w:rFonts w:ascii="Times New Roman" w:hAnsi="Times New Roman" w:cs="Times New Roman"/>
        </w:rPr>
        <w:footnoteReference w:id="14"/>
      </w:r>
      <w:r>
        <w:rPr>
          <w:rFonts w:ascii="Times New Roman" w:hAnsi="Times New Roman" w:eastAsia="Times New Roman" w:cs="B Nazanin"/>
          <w:sz w:val="26"/>
          <w:szCs w:val="26"/>
          <w:rtl/>
        </w:rPr>
        <w:t xml:space="preserve">، ۱۹۵۴) در محیط‌های شبکه‌ای تشدید می‌شود. پیوند این دو چارچوب مسیری را پیشنهاد می‌کند که در آن مواجهه با محتوا فومو را برمی‌انگیزد، فومو رفتار توده‌وار را تقویت می‌کند و توده‌واری کیفیت تصمیم را کاهش می‌دهد؛ مسیری که شدت آن می‌تواند با میزان تکیه سرمایه‌گذار بر اطلاعات حسابداری، به‌مثابه سیگنال خصوصی دقیق و قابل‌راستی‌آزمایی، تعدیل شود.</w:t>
      </w:r>
    </w:p>
    <w:p w14:paraId="0694103E" w14:textId="165A6835" w:rsidR="00182F19" w:rsidRPr="00182F19" w:rsidRDefault="00182F19" w:rsidP="00182F19">
      <w:pPr>
        <w:ind w:firstLine="357"/>
        <w:jc w:val="both"/>
        <w:rPr>
          <w:rFonts w:eastAsia="Times New Roman"/>
        </w:rPr>
      </w:pPr>
      <w:r>
        <w:rPr>
          <w:rFonts w:ascii="Times New Roman" w:hAnsi="Times New Roman" w:eastAsia="Times New Roman" w:cs="B Nazanin"/>
          <w:sz w:val="26"/>
          <w:szCs w:val="26"/>
          <w:rtl/>
        </w:rPr>
        <w:t xml:space="preserve">در ایران، مطالعات متعددی به بررسی رفتار توده‌وار و سوگیری‌های رفتاری سرمایه‌گذاران پرداخته‌اند. برای نمونه، جمشیدی و همکاران (۱۳۹۸) نقش فرااعتمادی، نماگری و اثر تمایلی را در رفتار سرمایه‌گذاران حقیقی بررسی کردند؛ ترازودار و همکاران (۱۴۰۲) با رویکرد داده‌بنیاد، تأثیر تورش‌های رفتاری و سواد مالی بر تصمیم‌گیری سرمایه‌گذاران را تبیین کردند؛ و ندیری و پناهیان (۱۴۰۳) رابطه احساسات عقلانی و غیرعقلانی با بازده بازار سهام را مورد بررسی قرار دادند. در زمینه شبکه‌های اجتماعی نیز حیدری هراتمه و همکاران (۱۴۰۲) تأثیر رسانه‌ها و شبکه‌های اجتماعی و مجازی بر خط‌مشی و تصمیمات سرمایه‌گذاران را مطالعه کرده‌اند. با وجود این، ادبیات موجود به تبیین سازوکار روان‌شناختی و رفتاری انتقال اثر مواجهه با محتوای سرمایه‌گذاری در شبکه‌های اجتماعی بر کیفیت تصمیم‌گیری نپرداختند. به‌ویژه، نقش فومو به‌عنوان میانجی بین مواجهه با محتوا و رفتار توده‌وار و نقش استفاده از اطلاعات حسابداری به‌عنوان عامل تعدیل‌کننده این مسیر در قالب یک مدل ساختاری یکپارچه کمتر مورد آزمون تجربی قرار گرفته است. ازاین‌رو، پژوهش حاضر با اتخاذ رویکرد حسابداری رفتاری، می‌کوشد این خلأ را با بررسی هم‌زمان سازوکار میانجی‌گری متوالی فومو و رفتار توده‌وار و نقش تعدیل‌گر استفاده از اطلاعات حسابداری پوشش دهد.</w:t>
      </w:r>
    </w:p>
    <w:p w14:paraId="793FDAA9" w14:textId="3FC4DC95" w:rsidR="00182F19" w:rsidRPr="00182F19" w:rsidRDefault="00182F19" w:rsidP="00182F19">
      <w:pPr>
        <w:ind w:firstLine="357"/>
        <w:jc w:val="both"/>
        <w:rPr>
          <w:rFonts w:eastAsia="Times New Roman"/>
        </w:rPr>
      </w:pPr>
      <w:r>
        <w:rPr>
          <w:rFonts w:ascii="Times New Roman" w:hAnsi="Times New Roman" w:eastAsia="Times New Roman" w:cs="B Nazanin"/>
          <w:sz w:val="26"/>
          <w:szCs w:val="26"/>
          <w:rtl/>
        </w:rPr>
        <w:t xml:space="preserve">بر این اساس، پژوهش حاضر دو پرسش اصلی را دنبال می‌کند: نخست، آیا مواجهه با محتوای سرمایه‌گذاری در شبکه‌های اجتماعی از طریق فومو و رفتار توده‌وار بر کیفیت تصمیم‌گیری سرمایه‌گذاران حقیقی اثر می‌گذارد؟ دوم، آیا استفاده از اطلاعات حسابداری شدت این مسیر میانجی را تعدیل می‌کند؟ برای پاسخ به این پرسش‌ها، یک مدل ساختاری مکنون شامل سازه‌های اصلی پژوهش برآورد می‌شود که در آن گویه‌های مشاهده‌شده مستقیماً به سازه‌های مکنون متناظر متصل بوده و به‌منظور پرهیز از تجمیع اطلاعات و کاهش سوگیری ناشی از نمره‌های ترکیبی، از میانگین‌گیری گویه‌ها در برآورد مدل استفاده نمی‌شود. همچنین، با بهره‌گیری از رویکرد</w:t>
      </w:r>
      <w:r>
        <w:rPr>
          <w:rFonts w:ascii="Times New Roman" w:hAnsi="Times New Roman" w:eastAsia="Times New Roman" w:cs="B Nazanin"/>
          <w:sz w:val="26"/>
          <w:szCs w:val="26"/>
        </w:rPr>
        <w:t xml:space="preserve">PySEM</w:t>
      </w:r>
      <w:r>
        <w:rPr>
          <w:rFonts w:ascii="Times New Roman" w:hAnsi="Times New Roman" w:eastAsia="Times New Roman" w:cs="B Nazanin"/>
          <w:sz w:val="26"/>
          <w:szCs w:val="26"/>
          <w:rtl/>
        </w:rPr>
        <w:t xml:space="preserve">  و کنترل خطای اندازه‌گیری، روابط مستقیم، میانجی‌گری متوالی و تعدیل‌گری به‌صورت هم‌زمان آزمون می‌شوند. بدین‌ترتیب، پژوهش حاضر از یک سو به غنای ادبیات حسابداری رفتاری از طریق پیوند دادن محیط اطلاعاتی شبکه‌های اجتماعی با سازوکارهای هیجانی و رفتاری تصمیم‌گیری کمک می‌کند و از سوی دیگر، با برجسته کردن نقش اطلاعات حسابداری، شواهدی برای درک ظرفیت اطلاعات مالی در کاهش رفتارهای مبتنی بر هیجان و پیروی جمعی فراهم می‌آورد. یافته‌های پژوهش می‌تواند برای سرمایه‌گذاران، سیاست‌گذاران بازار سرمایه، کارگزاری‌ها و ناشران نیز از منظر ارتقای آموزش مالی، تقویت تصمیم‌گیری مبتنی بر اطلاعات و بهبود نحوه ارائه و افشای اطلاعات کاربرد داشته باشد.</w:t>
      </w:r>
    </w:p>
    <w:p w14:paraId="21B471D1" w14:textId="77777777" w:rsidR="00182F19" w:rsidRPr="00182F19" w:rsidRDefault="00182F19" w:rsidP="00182F19">
      <w:pPr>
        <w:ind w:firstLine="357"/>
        <w:jc w:val="both"/>
        <w:rPr>
          <w:rFonts w:eastAsia="Times New Roman"/>
        </w:rPr>
      </w:pPr>
      <w:r>
        <w:rPr>
          <w:rFonts w:ascii="Times New Roman" w:hAnsi="Times New Roman" w:eastAsia="Times New Roman" w:cs="B Nazanin"/>
          <w:sz w:val="26"/>
          <w:szCs w:val="26"/>
          <w:rtl/>
        </w:rPr>
        <w:t xml:space="preserve">ادامه مقاله به این ترتیب سازمان‌دهی شده است: ابتدا مبانی نظری و توسعه فرضیه‌های پژوهش ارائه می‌شود؛ سپس روش‌شناسی پژوهش و نحوه گردآوری و تحلیل داده‌ها تشریح می‌شود. در ادامه، یافته‌های حاصل از آزمون مدل و فرضیه‌ها ارائه و تفسیر می‌شوند و در نهایت، بحث و نتیجه‌گیری، دلالت‌های نظری و کاربردی، محدودیت‌ها و پیشنهادهایی برای پژوهش‌های آتی ارائه خواهد شد.</w:t>
      </w:r>
    </w:p>
    <w:p w14:paraId="393A6ADD" w14:textId="77777777" w:rsidR="00182F19" w:rsidRDefault="00182F19" w:rsidP="00701B3A">
      <w:pPr>
        <w:ind w:firstLine="357"/>
        <w:jc w:val="both"/>
        <w:rPr>
          <w:rFonts w:eastAsia="Times New Roman"/>
          <w:rtl/>
        </w:rPr>
      </w:pPr>
    </w:p>
    <w:p w14:paraId="4205DF29" w14:textId="77777777" w:rsidR="006124FD" w:rsidRDefault="00000000">
      <w:pPr>
        <w:keepNext/>
        <w:spacing w:before="160" w:after="60"/>
        <w:jc w:val="both"/>
      </w:pPr>
      <w:r>
        <w:rPr>
          <w:rFonts w:ascii="Times New Roman" w:hAnsi="Times New Roman" w:eastAsia="Times New Roman" w:cs="B Nazanin"/>
          <w:b/>
          <w:bCs/>
          <w:sz w:val="24"/>
          <w:szCs w:val="24"/>
          <w:rtl/>
        </w:rPr>
        <w:t xml:space="preserve">۲. مبانی نظری و توسعه فرضیه‌ها</w:t>
      </w:r>
    </w:p>
    <w:p w14:paraId="764EED0D" w14:textId="77777777" w:rsidR="006124FD" w:rsidRDefault="00000000">
      <w:pPr>
        <w:keepNext/>
        <w:spacing w:before="100" w:after="60"/>
        <w:jc w:val="both"/>
      </w:pPr>
      <w:r>
        <w:rPr>
          <w:rFonts w:ascii="Times New Roman" w:hAnsi="Times New Roman" w:eastAsia="Times New Roman" w:cs="B Nazanin"/>
          <w:b/>
          <w:bCs/>
          <w:sz w:val="24"/>
          <w:szCs w:val="24"/>
          <w:rtl/>
        </w:rPr>
        <w:t xml:space="preserve">۲-۱. کیفیت تصمیم سرمایه‌گذاری</w:t>
      </w:r>
    </w:p>
    <w:p w14:paraId="4CE8FEAA" w14:textId="77777777" w:rsidR="006124FD" w:rsidRDefault="00000000">
      <w:pPr>
        <w:spacing w:after="80"/>
        <w:ind w:firstLine="360"/>
        <w:jc w:val="both"/>
      </w:pPr>
      <w:r>
        <w:rPr>
          <w:rFonts w:ascii="Times New Roman" w:hAnsi="Times New Roman" w:eastAsia="Times New Roman" w:cs="B Nazanin"/>
          <w:sz w:val="26"/>
          <w:szCs w:val="26"/>
          <w:rtl/>
        </w:rPr>
        <w:t xml:space="preserve">کیفیت تصمیم را می‌توان مجموعه‌ای از ویژگی‌های فرایندی و پیامدی دانست: اتکا به اطلاعات مرتبط و مستند، سازگاری با اهداف بلندمدت، و رضایت و پشیمانی کمتر از نتایج. پارکر و فیشهاف</w:t>
      </w:r>
      <w:r>
        <w:rPr>
          <w:rStyle w:val="FootnoteReference"/>
          <w:rFonts w:ascii="Times New Roman" w:hAnsi="Times New Roman" w:cs="Times New Roman"/>
        </w:rPr>
        <w:footnoteReference w:id="15"/>
      </w:r>
      <w:r>
        <w:rPr>
          <w:rFonts w:ascii="Times New Roman" w:hAnsi="Times New Roman" w:eastAsia="Times New Roman" w:cs="B Nazanin"/>
          <w:sz w:val="26"/>
          <w:szCs w:val="26"/>
          <w:rtl/>
        </w:rPr>
        <w:t xml:space="preserve"> (۲۰۰۵) شایستگی تصمیم‌گیری را ویژگی قابل‌سنجش و متفاوت میان افراد می‌دانند و برویِن دو برویِن و همکاران</w:t>
      </w:r>
      <w:r>
        <w:rPr>
          <w:rStyle w:val="FootnoteReference"/>
          <w:rFonts w:ascii="Times New Roman" w:hAnsi="Times New Roman" w:cs="Times New Roman"/>
        </w:rPr>
        <w:footnoteReference w:id="16"/>
      </w:r>
      <w:r>
        <w:rPr>
          <w:rFonts w:ascii="Times New Roman" w:hAnsi="Times New Roman" w:eastAsia="Times New Roman" w:cs="B Nazanin"/>
          <w:sz w:val="26"/>
          <w:szCs w:val="26"/>
          <w:rtl/>
        </w:rPr>
        <w:t xml:space="preserve"> (۲۰۰۷) نشان دادند این شایستگی با پیامدهای واقعی زندگی مرتبط است. در بازار سهام، تفاوت میان تصمیم خوب و بد را نمی‌توان تنها با بازده سنجید، زیرا بازده بخشی از شانس است؛ ازاین‌رو فرایند تصمیم نیز اهمیت دارد. سرمایه‌گذارانی که بیش‌ازحد و تحت‌تأثیر عوامل غیربنیادی معامله می‌کنند بازده خالص کمتری کسب می‌کنند (باربر و اودین، ۲۰۰۰، ۲۰۰۱) و تمایل به نگه‌داشتن زیان‌ها و فروش زودهنگام سودها از الگوهای شناخته‌شده کاهنده کیفیت تصمیم است (اودین</w:t>
      </w:r>
      <w:r>
        <w:rPr>
          <w:rStyle w:val="FootnoteReference"/>
          <w:rFonts w:ascii="Times New Roman" w:hAnsi="Times New Roman" w:cs="Times New Roman"/>
        </w:rPr>
        <w:footnoteReference w:id="17"/>
      </w:r>
      <w:r>
        <w:rPr>
          <w:rFonts w:ascii="Times New Roman" w:hAnsi="Times New Roman" w:eastAsia="Times New Roman" w:cs="B Nazanin"/>
          <w:sz w:val="26"/>
          <w:szCs w:val="26"/>
          <w:rtl/>
        </w:rPr>
        <w:t xml:space="preserve">، ۱۹۹۸).</w:t>
      </w:r>
    </w:p>
    <w:p w14:paraId="217E8BD0" w14:textId="77777777" w:rsidR="006124FD" w:rsidRDefault="00000000">
      <w:pPr>
        <w:spacing w:after="80"/>
        <w:ind w:firstLine="360"/>
        <w:jc w:val="both"/>
      </w:pPr>
      <w:r>
        <w:rPr>
          <w:rFonts w:ascii="Times New Roman" w:hAnsi="Times New Roman" w:eastAsia="Times New Roman" w:cs="B Nazanin"/>
          <w:sz w:val="26"/>
          <w:szCs w:val="26"/>
          <w:rtl/>
        </w:rPr>
        <w:t xml:space="preserve">مرور کومار و گویال</w:t>
      </w:r>
      <w:r>
        <w:rPr>
          <w:rStyle w:val="FootnoteReference"/>
          <w:rFonts w:ascii="Times New Roman" w:hAnsi="Times New Roman" w:cs="Times New Roman"/>
        </w:rPr>
        <w:footnoteReference w:id="18"/>
      </w:r>
      <w:r>
        <w:rPr>
          <w:rFonts w:ascii="Times New Roman" w:hAnsi="Times New Roman" w:eastAsia="Times New Roman" w:cs="B Nazanin"/>
          <w:sz w:val="26"/>
          <w:szCs w:val="26"/>
          <w:rtl/>
        </w:rPr>
        <w:t xml:space="preserve"> (۲۰۱۵) نیز نشان می‌دهد سوگیری‌های رفتاری از مهم‌ترین عوامل انحراف تصمیم از فرایند عقلانی هستند. در بورس تهران نیز جمشیدی و همکاران (۱۳۹۸) ارتباط سوگیری‌های رفتاری با عملکرد سرمایه‌گذاران حقیقی را نشان داده‌اند و ترازودار و همکاران (۱۴۰۲) تورش‌های رفتاری و سواد مالی را از عوامل شکل‌دهنده تصمیم‌گیری سرمایه‌گذاران برشمرده‌اند. بر این پایه، در پژوهش حاضر کیفیت تصمیم سازه‌ای پنهان است که با گویه‌هایی درباره تحلیل‌محوری، رضایت از نتایج، همسویی با اهداف و پشیمانی اندک سنجیده می‌شود و پیامد نهایی مدل به‌شمار می‌آید.</w:t>
      </w:r>
    </w:p>
    <w:p w14:paraId="0EC66C0E" w14:textId="77777777" w:rsidR="006124FD" w:rsidRDefault="00000000">
      <w:pPr>
        <w:keepNext/>
        <w:spacing w:before="100" w:after="60"/>
        <w:jc w:val="both"/>
      </w:pPr>
      <w:r>
        <w:rPr>
          <w:rFonts w:ascii="Times New Roman" w:hAnsi="Times New Roman" w:eastAsia="Times New Roman" w:cs="B Nazanin"/>
          <w:b/>
          <w:bCs/>
          <w:sz w:val="24"/>
          <w:szCs w:val="24"/>
          <w:rtl/>
        </w:rPr>
        <w:t xml:space="preserve">۲-۲. شبکه‌های اجتماعی و اطلاعات مالی</w:t>
      </w:r>
    </w:p>
    <w:p w14:paraId="6D2BFF1E" w14:textId="77777777" w:rsidR="006124FD" w:rsidRDefault="00000000">
      <w:pPr>
        <w:spacing w:after="80"/>
        <w:ind w:firstLine="360"/>
        <w:jc w:val="both"/>
      </w:pPr>
      <w:r>
        <w:rPr>
          <w:rFonts w:ascii="Times New Roman" w:hAnsi="Times New Roman" w:eastAsia="Times New Roman" w:cs="B Nazanin"/>
          <w:sz w:val="26"/>
          <w:szCs w:val="26"/>
          <w:rtl/>
        </w:rPr>
        <w:t xml:space="preserve">شبکه‌های اجتماعی هزینه دسترسی به نظرها و تحلیل‌ها را کاهش داده‌اند. چن و همکاران (۲۰۱۴) نشان دادند نظرهای منتشرشده در یک پلتفرم سرمایه‌گذاری با بازده آتی و شگفتی‌های سود مرتبط است و بولن و همکاران (۲۰۱۱) رابطه خلق‌وخوی عمومی در توییتر با حرکت بازار را گزارش کردند. با این حال، هم‌زمان که اطلاعات ارزان‌تر می‌شود، توجه کمیاب‌تر می‌شود. دا و همکاران (۲۰۱۱) با استفاده از حجم جست‌وجوی گوگل، معیار مستقیمی از توجه سرمایه‌گذاران خرد ساختند و نشان دادند افزایش توجه با فشار خرید و افزایش کوتاه‌مدت قیمت همراه است؛ باربر و اودین (۲۰۰۸) نیز نشان دادند خرید سرمایه‌گذاران حقیقی بر سهامِ مورد توجه متمرکز است. شواهد تازه‌تر درباره کاربران پلتفرم‌های معاملاتی نیز نشان می‌دهد معامله‌های ناشی از جلب توجه، بازده بعدی را کاهش می‌دهد (باربر و همکاران</w:t>
      </w:r>
      <w:r>
        <w:rPr>
          <w:rStyle w:val="FootnoteReference"/>
          <w:rFonts w:ascii="Times New Roman" w:hAnsi="Times New Roman" w:cs="Times New Roman"/>
        </w:rPr>
        <w:footnoteReference w:id="19"/>
      </w:r>
      <w:r>
        <w:rPr>
          <w:rFonts w:ascii="Times New Roman" w:hAnsi="Times New Roman" w:eastAsia="Times New Roman" w:cs="B Nazanin"/>
          <w:sz w:val="26"/>
          <w:szCs w:val="26"/>
          <w:rtl/>
        </w:rPr>
        <w:t xml:space="preserve">، ۲۰۲۲). در چنین محیطی، محتوایی که توجه را جلب می‌کند لزوماً آگاهی‌بخش‌تر نیست.</w:t>
      </w:r>
    </w:p>
    <w:p w14:paraId="4BE71E47" w14:textId="77777777" w:rsidR="006124FD" w:rsidRDefault="00000000">
      <w:pPr>
        <w:spacing w:after="80"/>
        <w:ind w:firstLine="360"/>
        <w:jc w:val="both"/>
      </w:pPr>
      <w:r>
        <w:rPr>
          <w:rFonts w:ascii="Times New Roman" w:hAnsi="Times New Roman" w:eastAsia="Times New Roman" w:cs="B Nazanin"/>
          <w:sz w:val="26"/>
          <w:szCs w:val="26"/>
          <w:rtl/>
        </w:rPr>
        <w:t xml:space="preserve">افزون بر ماهیت اطلاعات، ساختار تعامل نیز مهم است. کوکسون و نیسنر (۲۰۲۰) با تحلیل یک شبکه اجتماعی سرمایه‌گذاران نشان دادند کاربران نظرهای هم‌جهت با خود را بیشتر دنبال می‌کنند و کوکسون و همکاران (۲۰۲۳) با شواهدی درباره اتاق‌های پژواک، تمایل به تعامل با همفکران را مستند کردند. هیرشلایفر (۲۰۲۰) سوگیری انتقال اجتماعی را عاملی ساختاری در شکل‌گیری رفتارهای مالی می‌داند و شیلر</w:t>
      </w:r>
      <w:r>
        <w:rPr>
          <w:rStyle w:val="FootnoteReference"/>
          <w:rFonts w:ascii="Times New Roman" w:hAnsi="Times New Roman" w:cs="Times New Roman"/>
        </w:rPr>
        <w:footnoteReference w:id="20"/>
      </w:r>
      <w:r>
        <w:rPr>
          <w:rFonts w:ascii="Times New Roman" w:hAnsi="Times New Roman" w:eastAsia="Times New Roman" w:cs="B Nazanin"/>
          <w:sz w:val="26"/>
          <w:szCs w:val="26"/>
          <w:rtl/>
        </w:rPr>
        <w:t xml:space="preserve"> (۲۰۱۷) نقش روایت‌های همه‌گیر را در نوسان‌های اقتصادی برجسته کرده است. هونگ و همکاران</w:t>
      </w:r>
      <w:r>
        <w:rPr>
          <w:rStyle w:val="FootnoteReference"/>
          <w:rFonts w:ascii="Times New Roman" w:hAnsi="Times New Roman" w:cs="Times New Roman"/>
        </w:rPr>
        <w:footnoteReference w:id="21"/>
      </w:r>
      <w:r>
        <w:rPr>
          <w:rFonts w:ascii="Times New Roman" w:hAnsi="Times New Roman" w:eastAsia="Times New Roman" w:cs="B Nazanin"/>
          <w:sz w:val="26"/>
          <w:szCs w:val="26"/>
          <w:rtl/>
        </w:rPr>
        <w:t xml:space="preserve"> (۲۰۰۴) نیز نشان دادند تعاملات اجتماعی بر مشارکت در بازار سهام اثر می‌گذارد. در ایران، حیدری هراتمه و همکاران (۱۴۰۲) اثر رسانه‌ها و شبکه‌های اجتماعی را بر تصمیمات سرمایه‌گذاران بازارهای مالی بررسی کرده‌اند و ندیری و پناهیان (۱۴۰۳) نقش احساسات سرمایه‌گذاران را در بازده بازار سهام تهران نشان داده‌اند. این مطالعات زمینه‌ای فراهم می‌کنند که در آن مواجهه با محتوا نه فقط اطلاعات، بلکه هیجان و نشانه‌های اجتماعی را نیز به سرمایه‌گذار منتقل می‌کند.</w:t>
      </w:r>
    </w:p>
    <w:p w14:paraId="7C8177B6" w14:textId="77777777" w:rsidR="006124FD" w:rsidRDefault="00000000">
      <w:pPr>
        <w:keepNext/>
        <w:spacing w:before="100" w:after="60"/>
        <w:jc w:val="both"/>
      </w:pPr>
      <w:r>
        <w:rPr>
          <w:rFonts w:ascii="Times New Roman" w:hAnsi="Times New Roman" w:eastAsia="Times New Roman" w:cs="B Nazanin"/>
          <w:b/>
          <w:bCs/>
          <w:sz w:val="24"/>
          <w:szCs w:val="24"/>
          <w:rtl/>
        </w:rPr>
        <w:t xml:space="preserve">۲-۳. فومو</w:t>
      </w:r>
    </w:p>
    <w:p w14:paraId="0DDA6CDE" w14:textId="77777777" w:rsidR="006124FD" w:rsidRDefault="00000000" w:rsidP="00701B3A">
      <w:pPr>
        <w:ind w:firstLine="360"/>
        <w:jc w:val="both"/>
      </w:pPr>
      <w:r>
        <w:rPr>
          <w:rFonts w:ascii="Times New Roman" w:hAnsi="Times New Roman" w:eastAsia="Times New Roman" w:cs="B Nazanin"/>
          <w:sz w:val="26"/>
          <w:szCs w:val="26"/>
          <w:rtl/>
        </w:rPr>
        <w:t xml:space="preserve">فومو در ادبیات روان‌شناسی، نگرانی فراگیر از آن است که دیگران تجربه‌های پاداش‌آوری دارند که فرد از آن‌ها محروم است (پرزیبیلسکی و همکاران، ۲۰۱۳). این سازه با استفاده بیشتر از شبکه‌های اجتماعی ارتباط دارد (آبل و همکاران</w:t>
      </w:r>
      <w:r>
        <w:rPr>
          <w:rStyle w:val="FootnoteReference"/>
          <w:rFonts w:ascii="Times New Roman" w:hAnsi="Times New Roman" w:cs="Times New Roman"/>
        </w:rPr>
        <w:footnoteReference w:id="22"/>
      </w:r>
      <w:r>
        <w:rPr>
          <w:rFonts w:ascii="Times New Roman" w:hAnsi="Times New Roman" w:eastAsia="Times New Roman" w:cs="B Nazanin"/>
          <w:sz w:val="26"/>
          <w:szCs w:val="26"/>
          <w:rtl/>
        </w:rPr>
        <w:t xml:space="preserve">، ۲۰۱۶) و میلیاوسکایا و همکاران</w:t>
      </w:r>
      <w:r>
        <w:rPr>
          <w:rStyle w:val="FootnoteReference"/>
          <w:rFonts w:ascii="Times New Roman" w:hAnsi="Times New Roman" w:cs="Times New Roman"/>
        </w:rPr>
        <w:footnoteReference w:id="23"/>
      </w:r>
      <w:r>
        <w:rPr>
          <w:rFonts w:ascii="Times New Roman" w:hAnsi="Times New Roman" w:eastAsia="Times New Roman" w:cs="B Nazanin"/>
          <w:sz w:val="26"/>
          <w:szCs w:val="26"/>
          <w:rtl/>
        </w:rPr>
        <w:t xml:space="preserve"> (۲۰۱۸) پیامدها و پویایی تجربه آن را بررسی کرده‌اند. در بستر سرمایه‌گذاری، فومو به شکل نگرانی از فرصت‌های سودآور از دست‌رفته بروز می‌یابد. بر اساس نظریه مقایسه اجتماعی، افراد ارزیابی خود را از طریق مقایسه با دیگران شکل می‌دهند (فستینگر، ۱۹۵۴)؛ مواجهه مکرر با گزارش سود دیگران بستر این مقایسه را فراهم می‌کند. نظریه پشیمانی</w:t>
      </w:r>
      <w:r>
        <w:rPr>
          <w:rStyle w:val="FootnoteReference"/>
          <w:rFonts w:ascii="Times New Roman" w:hAnsi="Times New Roman" w:cs="Times New Roman"/>
        </w:rPr>
        <w:footnoteReference w:id="24"/>
      </w:r>
      <w:r>
        <w:rPr>
          <w:rFonts w:ascii="Times New Roman" w:hAnsi="Times New Roman" w:eastAsia="Times New Roman" w:cs="B Nazanin"/>
          <w:sz w:val="26"/>
          <w:szCs w:val="26"/>
          <w:rtl/>
        </w:rPr>
        <w:t xml:space="preserve"> نیز نشان می‌دهد پیش‌بینی پشیمانی از دست‌دادن فرصت می‌تواند انتخاب را تحریف کند (لومز و ساگدن</w:t>
      </w:r>
      <w:r>
        <w:rPr>
          <w:rStyle w:val="FootnoteReference"/>
          <w:rFonts w:ascii="Times New Roman" w:hAnsi="Times New Roman" w:cs="Times New Roman"/>
        </w:rPr>
        <w:footnoteReference w:id="25"/>
      </w:r>
      <w:r>
        <w:rPr>
          <w:rFonts w:ascii="Times New Roman" w:hAnsi="Times New Roman" w:eastAsia="Times New Roman" w:cs="B Nazanin"/>
          <w:sz w:val="26"/>
          <w:szCs w:val="26"/>
          <w:rtl/>
        </w:rPr>
        <w:t xml:space="preserve">، ۱۹۸۲). به‌طور کلی، پژوهش‌ها نشان داده‌اند هیجان‌ها تصمیم را به شیوه‌ای نظام‌مند شکل می‌دهند (لرنر و همکاران</w:t>
      </w:r>
      <w:r>
        <w:rPr>
          <w:rStyle w:val="FootnoteReference"/>
          <w:rFonts w:ascii="Times New Roman" w:hAnsi="Times New Roman" w:cs="Times New Roman"/>
        </w:rPr>
        <w:footnoteReference w:id="26"/>
      </w:r>
      <w:r>
        <w:rPr>
          <w:rFonts w:ascii="Times New Roman" w:hAnsi="Times New Roman" w:eastAsia="Times New Roman" w:cs="B Nazanin"/>
          <w:sz w:val="26"/>
          <w:szCs w:val="26"/>
          <w:rtl/>
        </w:rPr>
        <w:t xml:space="preserve">، ۲۰۱۵). از این‌رو سرمایه‌گذاری که پیوسته با گزارش سود دیگران روبه‌رو است، بیش از دیگران احساس عقب‌ماندن از بازار را تجربه می‌کند:</w:t>
      </w:r>
    </w:p>
    <w:p w14:paraId="0F8F3BEC" w14:textId="77777777" w:rsidR="006124FD" w:rsidRPr="00B43858" w:rsidRDefault="00000000" w:rsidP="00182F19">
      <w:pPr>
        <w:pStyle w:val="ListParagraph"/>
        <w:numPr>
          <w:ilvl w:val="0"/>
          <w:numId w:val="1"/>
        </w:numPr>
        <w:jc w:val="both"/>
      </w:pPr>
      <w:r>
        <w:rPr>
          <w:rFonts w:ascii="Times New Roman" w:hAnsi="Times New Roman" w:eastAsia="Times New Roman" w:cs="B Nazanin"/>
          <w:sz w:val="26"/>
          <w:szCs w:val="26"/>
          <w:rtl/>
        </w:rPr>
        <w:t xml:space="preserve">فرضیه ۱: مواجهه با محتوای سرمایه‌گذاری در شبکه‌های اجتماعی بر فومو اثر مثبت دارد.</w:t>
      </w:r>
    </w:p>
    <w:p w14:paraId="04FA73DA" w14:textId="77777777" w:rsidR="006124FD" w:rsidRDefault="00000000">
      <w:pPr>
        <w:keepNext/>
        <w:spacing w:before="100" w:after="60"/>
        <w:jc w:val="both"/>
      </w:pPr>
      <w:r>
        <w:rPr>
          <w:rFonts w:ascii="Times New Roman" w:hAnsi="Times New Roman" w:eastAsia="Times New Roman" w:cs="B Nazanin"/>
          <w:b/>
          <w:bCs/>
          <w:sz w:val="24"/>
          <w:szCs w:val="24"/>
          <w:rtl/>
        </w:rPr>
        <w:t xml:space="preserve">۲-۴. فومو و رفتار توده‌وار</w:t>
      </w:r>
    </w:p>
    <w:p w14:paraId="173B1EA1" w14:textId="77777777" w:rsidR="006124FD" w:rsidRDefault="00000000">
      <w:pPr>
        <w:spacing w:after="80"/>
        <w:ind w:firstLine="360"/>
        <w:jc w:val="both"/>
      </w:pPr>
      <w:r>
        <w:rPr>
          <w:rFonts w:ascii="Times New Roman" w:hAnsi="Times New Roman" w:eastAsia="Times New Roman" w:cs="B Nazanin"/>
          <w:sz w:val="26"/>
          <w:szCs w:val="26"/>
          <w:rtl/>
        </w:rPr>
        <w:t xml:space="preserve">رفتار توده‌وار</w:t>
      </w:r>
      <w:r>
        <w:rPr>
          <w:rStyle w:val="FootnoteReference"/>
          <w:rFonts w:ascii="Times New Roman" w:hAnsi="Times New Roman" w:cs="Times New Roman"/>
        </w:rPr>
        <w:footnoteReference w:id="27"/>
      </w:r>
      <w:r>
        <w:rPr>
          <w:rFonts w:ascii="Times New Roman" w:hAnsi="Times New Roman" w:eastAsia="Times New Roman" w:cs="B Nazanin"/>
          <w:sz w:val="26"/>
          <w:szCs w:val="26"/>
          <w:rtl/>
        </w:rPr>
        <w:t xml:space="preserve"> به معنای همسو کردن تصمیم‌ها با رفتار جمع است. الگوهای نظری نشان می‌دهند این رفتار می‌تواند ناشی از اطلاعات (آبشار اطلاعاتی)، اعتبار حرفه‌ای یا فشار اجتماعی باشد (بیکچندانی و همکاران، ۱۹۹۲؛ شارفشتاین و استاین</w:t>
      </w:r>
      <w:r>
        <w:rPr>
          <w:rStyle w:val="FootnoteReference"/>
          <w:rFonts w:ascii="Times New Roman" w:hAnsi="Times New Roman" w:cs="Times New Roman"/>
        </w:rPr>
        <w:footnoteReference w:id="28"/>
      </w:r>
      <w:r>
        <w:rPr>
          <w:rFonts w:ascii="Times New Roman" w:hAnsi="Times New Roman" w:eastAsia="Times New Roman" w:cs="B Nazanin"/>
          <w:sz w:val="26"/>
          <w:szCs w:val="26"/>
          <w:rtl/>
        </w:rPr>
        <w:t xml:space="preserve">، ۱۹۹۰). هیرشلایفر و تئو</w:t>
      </w:r>
      <w:r>
        <w:rPr>
          <w:rStyle w:val="FootnoteReference"/>
          <w:rFonts w:ascii="Times New Roman" w:hAnsi="Times New Roman" w:cs="Times New Roman"/>
        </w:rPr>
        <w:footnoteReference w:id="29"/>
      </w:r>
      <w:r>
        <w:rPr>
          <w:rFonts w:ascii="Times New Roman" w:hAnsi="Times New Roman" w:eastAsia="Times New Roman" w:cs="B Nazanin"/>
          <w:sz w:val="26"/>
          <w:szCs w:val="26"/>
          <w:rtl/>
        </w:rPr>
        <w:t xml:space="preserve"> (۲۰۰۳الف) و بیکچندانی و شارما</w:t>
      </w:r>
      <w:r>
        <w:rPr>
          <w:rStyle w:val="FootnoteReference"/>
          <w:rFonts w:ascii="Times New Roman" w:hAnsi="Times New Roman" w:cs="Times New Roman"/>
        </w:rPr>
        <w:footnoteReference w:id="30"/>
      </w:r>
      <w:r>
        <w:rPr>
          <w:rFonts w:ascii="Times New Roman" w:hAnsi="Times New Roman" w:eastAsia="Times New Roman" w:cs="B Nazanin"/>
          <w:sz w:val="26"/>
          <w:szCs w:val="26"/>
          <w:rtl/>
        </w:rPr>
        <w:t xml:space="preserve"> (۲۰۰۱) مرور جامعی از شواهد ارائه کرده‌اند. در سطح بازار، چانگ و همکاران</w:t>
      </w:r>
      <w:r>
        <w:rPr>
          <w:rStyle w:val="FootnoteReference"/>
          <w:rFonts w:ascii="Times New Roman" w:hAnsi="Times New Roman" w:cs="Times New Roman"/>
        </w:rPr>
        <w:footnoteReference w:id="31"/>
      </w:r>
      <w:r>
        <w:rPr>
          <w:rFonts w:ascii="Times New Roman" w:hAnsi="Times New Roman" w:eastAsia="Times New Roman" w:cs="B Nazanin"/>
          <w:sz w:val="26"/>
          <w:szCs w:val="26"/>
          <w:rtl/>
        </w:rPr>
        <w:t xml:space="preserve"> (۲۰۰۰) روشی برای شناسایی توده‌واری از پراکندگی بازده‌ها ارائه کردند و چیانگ و ژنگ</w:t>
      </w:r>
      <w:r>
        <w:rPr>
          <w:rStyle w:val="FootnoteReference"/>
          <w:rFonts w:ascii="Times New Roman" w:hAnsi="Times New Roman" w:cs="Times New Roman"/>
        </w:rPr>
        <w:footnoteReference w:id="32"/>
      </w:r>
      <w:r>
        <w:rPr>
          <w:rFonts w:ascii="Times New Roman" w:hAnsi="Times New Roman" w:eastAsia="Times New Roman" w:cs="B Nazanin"/>
          <w:sz w:val="26"/>
          <w:szCs w:val="26"/>
          <w:rtl/>
        </w:rPr>
        <w:t xml:space="preserve"> (۲۰۱۰) شواهدی از توده‌واری را در بازارهای مختلف گزارش دادند؛ در ایران نیز جمشیدی و همکاران (۱۳۹۸) و ندیری و پناهیان (۱۴۰۳) از همین منطق برای بورس تهران بهره برده‌اند. وقتی سرمایه‌گذار هراس از جاماندن را تجربه می‌کند، بهای روانی پیروی نکردن از جمع افزایش می‌یابد و او برای کاهش اضطراب، ورود هم‌جهت با دیگران را ترجیح می‌دهد. بنابراین:</w:t>
      </w:r>
    </w:p>
    <w:p w14:paraId="5212D550" w14:textId="77777777" w:rsidR="006124FD" w:rsidRPr="00B43858" w:rsidRDefault="00000000" w:rsidP="00182F19">
      <w:pPr>
        <w:pStyle w:val="ListParagraph"/>
        <w:numPr>
          <w:ilvl w:val="0"/>
          <w:numId w:val="1"/>
        </w:numPr>
        <w:spacing w:after="80"/>
        <w:jc w:val="both"/>
      </w:pPr>
      <w:r>
        <w:rPr>
          <w:rFonts w:ascii="Times New Roman" w:hAnsi="Times New Roman" w:eastAsia="Times New Roman" w:cs="B Nazanin"/>
          <w:sz w:val="26"/>
          <w:szCs w:val="26"/>
          <w:rtl/>
        </w:rPr>
        <w:t xml:space="preserve">فرضیه ۲: فومو بر رفتار توده‌وار اثر مثبت دارد.</w:t>
      </w:r>
    </w:p>
    <w:p w14:paraId="378E3B33" w14:textId="77777777" w:rsidR="006124FD" w:rsidRDefault="00000000">
      <w:pPr>
        <w:spacing w:after="80"/>
        <w:ind w:firstLine="360"/>
        <w:jc w:val="both"/>
      </w:pPr>
      <w:r>
        <w:rPr>
          <w:rFonts w:ascii="Times New Roman" w:hAnsi="Times New Roman" w:eastAsia="Times New Roman" w:cs="B Nazanin"/>
          <w:sz w:val="26"/>
          <w:szCs w:val="26"/>
          <w:rtl/>
        </w:rPr>
        <w:t xml:space="preserve">از سوی دیگر، مواجهه با محتوا می‌تواند مستقل از هیجان، با ارائه «سیگنال اجتماعی» (مانند اجماع ظاهری کانال‌ها یا نمایش صف‌های خرید) به رفتار هم‌جهت منجر شود؛ زیرا کاربر شبکه‌ها بیشتر با نظرهای هم‌سو روبه‌رو می‌شود و اجماع ظاهری را نشانه دقت می‌پندارد (کوکسون و نیسنر، ۲۰۲۰؛ کوکسون و همکاران، ۲۰۲۳). این استدلال اثر مستقیم مواجهه بر توده‌واری را در کنار مسیر هیجانی پیش‌بینی می‌کند و مدل را از مدل میانجی کامل متمایز می‌سازد:</w:t>
      </w:r>
    </w:p>
    <w:p w14:paraId="6681E4E6" w14:textId="77777777" w:rsidR="006124FD" w:rsidRPr="00B43858" w:rsidRDefault="00000000" w:rsidP="00182F19">
      <w:pPr>
        <w:pStyle w:val="ListParagraph"/>
        <w:numPr>
          <w:ilvl w:val="0"/>
          <w:numId w:val="1"/>
        </w:numPr>
        <w:spacing w:after="80"/>
        <w:jc w:val="both"/>
      </w:pPr>
      <w:r>
        <w:rPr>
          <w:rFonts w:ascii="Times New Roman" w:hAnsi="Times New Roman" w:eastAsia="Times New Roman" w:cs="B Nazanin"/>
          <w:sz w:val="26"/>
          <w:szCs w:val="26"/>
          <w:rtl/>
        </w:rPr>
        <w:t xml:space="preserve">فرضیه ۳: مواجهه با محتوای سرمایه‌گذاری در شبکه‌های اجتماعی بر رفتار توده‌وار اثر مستقیم مثبت دارد.</w:t>
      </w:r>
    </w:p>
    <w:p w14:paraId="20372F70" w14:textId="77777777" w:rsidR="006124FD" w:rsidRDefault="00000000">
      <w:pPr>
        <w:keepNext/>
        <w:spacing w:before="100" w:after="60"/>
        <w:jc w:val="both"/>
      </w:pPr>
      <w:r>
        <w:rPr>
          <w:rFonts w:ascii="Times New Roman" w:hAnsi="Times New Roman" w:eastAsia="Times New Roman" w:cs="B Nazanin"/>
          <w:b/>
          <w:bCs/>
          <w:sz w:val="24"/>
          <w:szCs w:val="24"/>
          <w:rtl/>
        </w:rPr>
        <w:t xml:space="preserve">۲-۵. رفتار توده‌وار و کیفیت تصمیم؛ میانجی‌گری متوالی</w:t>
      </w:r>
    </w:p>
    <w:p w14:paraId="0023940A" w14:textId="77777777" w:rsidR="006124FD" w:rsidRDefault="00000000">
      <w:pPr>
        <w:spacing w:after="80"/>
        <w:ind w:firstLine="360"/>
        <w:jc w:val="both"/>
      </w:pPr>
      <w:r>
        <w:rPr>
          <w:rFonts w:ascii="Times New Roman" w:hAnsi="Times New Roman" w:eastAsia="Times New Roman" w:cs="B Nazanin"/>
          <w:sz w:val="26"/>
          <w:szCs w:val="26"/>
          <w:rtl/>
        </w:rPr>
        <w:t xml:space="preserve">توده‌واری می‌تواند به بروز حباب و بازگشت‌های شدید قیمت بینجامد (هیرشلایفر، ۲۰۰۱). در سطح فردی، پیروی از جمع به‌جای اتکا بر تحلیل مستند، فرایند تصمیم را ضعیف می‌کند، هزینه معامله را بالا می‌برد و زمان‌بندی ورود و خروج را نامناسب می‌سازد (باربر و اودین، ۲۰۰۰؛ هیرشلایفر و تئو، ۲۰۰۳الف). افزون بر این، کومار و گویال (۲۰۱۵) رفتار توده‌وار را از سوگیری‌های اصلی انحراف تصمیم از فرایند عقلانی می‌شمارند. بنابراین:</w:t>
      </w:r>
    </w:p>
    <w:p w14:paraId="6FF2E785" w14:textId="77777777" w:rsidR="006124FD" w:rsidRPr="00B43858" w:rsidRDefault="00000000" w:rsidP="00182F19">
      <w:pPr>
        <w:pStyle w:val="ListParagraph"/>
        <w:numPr>
          <w:ilvl w:val="0"/>
          <w:numId w:val="1"/>
        </w:numPr>
        <w:spacing w:after="80"/>
        <w:jc w:val="both"/>
      </w:pPr>
      <w:r>
        <w:rPr>
          <w:rFonts w:ascii="Times New Roman" w:hAnsi="Times New Roman" w:eastAsia="Times New Roman" w:cs="B Nazanin"/>
          <w:sz w:val="26"/>
          <w:szCs w:val="26"/>
          <w:rtl/>
        </w:rPr>
        <w:t xml:space="preserve">فرضیه ۴: رفتار توده‌وار بر کیفیت تصمیم سرمایه‌گذاری اثر منفی دارد.</w:t>
      </w:r>
    </w:p>
    <w:p w14:paraId="54A8D9BE" w14:textId="77777777" w:rsidR="006124FD" w:rsidRDefault="00000000">
      <w:pPr>
        <w:spacing w:after="80"/>
        <w:ind w:firstLine="360"/>
        <w:jc w:val="both"/>
      </w:pPr>
      <w:r>
        <w:rPr>
          <w:rFonts w:ascii="Times New Roman" w:hAnsi="Times New Roman" w:eastAsia="Times New Roman" w:cs="B Nazanin"/>
          <w:sz w:val="26"/>
          <w:szCs w:val="26"/>
          <w:rtl/>
        </w:rPr>
        <w:t xml:space="preserve">با ترکیب فرضیه‌های بالا، مسیر میانجی‌گری</w:t>
      </w:r>
      <w:r>
        <w:rPr>
          <w:rStyle w:val="FootnoteReference"/>
          <w:rFonts w:ascii="Times New Roman" w:hAnsi="Times New Roman" w:cs="Times New Roman"/>
        </w:rPr>
        <w:footnoteReference w:id="33"/>
      </w:r>
      <w:r>
        <w:rPr>
          <w:rFonts w:ascii="Times New Roman" w:hAnsi="Times New Roman" w:eastAsia="Times New Roman" w:cs="B Nazanin"/>
          <w:sz w:val="26"/>
          <w:szCs w:val="26"/>
          <w:rtl/>
        </w:rPr>
        <w:t xml:space="preserve"> متوالی پیش‌بینی می‌شود: مواجهه با محتوا ابتدا فومو را برمی‌انگیزد، فومو رفتار توده‌وار را تقویت می‌کند و سرانجام کیفیت تصمیم کاهش می‌یابد. روش متعارف آزمون چنین زنجیره‌ای، خودگردان‌سازی</w:t>
      </w:r>
      <w:r>
        <w:rPr>
          <w:rStyle w:val="FootnoteReference"/>
          <w:rFonts w:ascii="Times New Roman" w:hAnsi="Times New Roman" w:cs="Times New Roman"/>
        </w:rPr>
        <w:footnoteReference w:id="34"/>
      </w:r>
      <w:r>
        <w:rPr>
          <w:rFonts w:ascii="Times New Roman" w:hAnsi="Times New Roman" w:eastAsia="Times New Roman" w:cs="B Nazanin"/>
          <w:sz w:val="26"/>
          <w:szCs w:val="26"/>
          <w:rtl/>
        </w:rPr>
        <w:t xml:space="preserve"> اثرهای حاصل‌ضرب است (پریچر و هیز</w:t>
      </w:r>
      <w:r>
        <w:rPr>
          <w:rStyle w:val="FootnoteReference"/>
          <w:rFonts w:ascii="Times New Roman" w:hAnsi="Times New Roman" w:cs="Times New Roman"/>
        </w:rPr>
        <w:footnoteReference w:id="35"/>
      </w:r>
      <w:r>
        <w:rPr>
          <w:rFonts w:ascii="Times New Roman" w:hAnsi="Times New Roman" w:eastAsia="Times New Roman" w:cs="B Nazanin"/>
          <w:sz w:val="26"/>
          <w:szCs w:val="26"/>
          <w:rtl/>
        </w:rPr>
        <w:t xml:space="preserve">، ۲۰۰۸؛ تیلور و همکاران</w:t>
      </w:r>
      <w:r>
        <w:rPr>
          <w:rStyle w:val="FootnoteReference"/>
          <w:rFonts w:ascii="Times New Roman" w:hAnsi="Times New Roman" w:cs="Times New Roman"/>
        </w:rPr>
        <w:footnoteReference w:id="36"/>
      </w:r>
      <w:r>
        <w:rPr>
          <w:rFonts w:ascii="Times New Roman" w:hAnsi="Times New Roman" w:eastAsia="Times New Roman" w:cs="B Nazanin"/>
          <w:sz w:val="26"/>
          <w:szCs w:val="26"/>
          <w:rtl/>
        </w:rPr>
        <w:t xml:space="preserve">، ۲۰۰۸).</w:t>
      </w:r>
    </w:p>
    <w:p w14:paraId="6CB642FC" w14:textId="77777777" w:rsidR="006124FD" w:rsidRPr="00B43858" w:rsidRDefault="00000000" w:rsidP="00B43858">
      <w:pPr>
        <w:pStyle w:val="ListParagraph"/>
        <w:numPr>
          <w:ilvl w:val="0"/>
          <w:numId w:val="1"/>
        </w:numPr>
        <w:spacing w:after="80"/>
        <w:jc w:val="both"/>
      </w:pPr>
      <w:r>
        <w:rPr>
          <w:rFonts w:ascii="Times New Roman" w:hAnsi="Times New Roman" w:eastAsia="Times New Roman" w:cs="B Nazanin"/>
          <w:sz w:val="26"/>
          <w:szCs w:val="26"/>
          <w:rtl/>
        </w:rPr>
        <w:t xml:space="preserve">فرضیه ۵: فومو و رفتار توده‌وار اثر مواجهه با محتوا بر کیفیت تصمیم را به‌صورت متوالی میانجی‌گری می‌کنند (اثر غیرمستقیم منفی).</w:t>
      </w:r>
    </w:p>
    <w:p w14:paraId="2734AC25" w14:textId="77777777" w:rsidR="006124FD" w:rsidRDefault="00000000">
      <w:pPr>
        <w:keepNext/>
        <w:spacing w:before="100" w:after="60"/>
        <w:jc w:val="both"/>
      </w:pPr>
      <w:r>
        <w:rPr>
          <w:rFonts w:ascii="Times New Roman" w:hAnsi="Times New Roman" w:eastAsia="Times New Roman" w:cs="B Nazanin"/>
          <w:b/>
          <w:bCs/>
          <w:sz w:val="24"/>
          <w:szCs w:val="24"/>
          <w:rtl/>
        </w:rPr>
        <w:t xml:space="preserve">۲-۶. اطلاعات حسابداری و نقش تعدیل‌گر</w:t>
      </w:r>
    </w:p>
    <w:p w14:paraId="2ABCBED1" w14:textId="77777777" w:rsidR="006124FD" w:rsidRDefault="00000000">
      <w:pPr>
        <w:spacing w:after="80"/>
        <w:ind w:firstLine="360"/>
        <w:jc w:val="both"/>
      </w:pPr>
      <w:r>
        <w:rPr>
          <w:rFonts w:ascii="Times New Roman" w:hAnsi="Times New Roman" w:eastAsia="Times New Roman" w:cs="B Nazanin"/>
          <w:sz w:val="26"/>
          <w:szCs w:val="26"/>
          <w:rtl/>
        </w:rPr>
        <w:t xml:space="preserve">اطلاعات حسابداری پشتوانه بنیادی ارزش‌گذاری است؛ ارتباط سود حسابداری با واکنش قیمت از پژوهش‌های بنیادین حسابداری سرمایه‌بازار است (بال و براون</w:t>
      </w:r>
      <w:r>
        <w:rPr>
          <w:rStyle w:val="FootnoteReference"/>
          <w:rFonts w:ascii="Times New Roman" w:hAnsi="Times New Roman" w:cs="Times New Roman"/>
        </w:rPr>
        <w:footnoteReference w:id="37"/>
      </w:r>
      <w:r>
        <w:rPr>
          <w:rFonts w:ascii="Times New Roman" w:hAnsi="Times New Roman" w:eastAsia="Times New Roman" w:cs="B Nazanin"/>
          <w:sz w:val="26"/>
          <w:szCs w:val="26"/>
          <w:rtl/>
        </w:rPr>
        <w:t xml:space="preserve">، ۱۹۶۸؛ بیور</w:t>
      </w:r>
      <w:r>
        <w:rPr>
          <w:rStyle w:val="FootnoteReference"/>
          <w:rFonts w:ascii="Times New Roman" w:hAnsi="Times New Roman" w:cs="Times New Roman"/>
        </w:rPr>
        <w:footnoteReference w:id="38"/>
      </w:r>
      <w:r>
        <w:rPr>
          <w:rFonts w:ascii="Times New Roman" w:hAnsi="Times New Roman" w:eastAsia="Times New Roman" w:cs="B Nazanin"/>
          <w:sz w:val="26"/>
          <w:szCs w:val="26"/>
          <w:rtl/>
        </w:rPr>
        <w:t xml:space="preserve">، ۱۹۶۸). لارنس</w:t>
      </w:r>
      <w:r>
        <w:rPr>
          <w:rStyle w:val="FootnoteReference"/>
          <w:rFonts w:ascii="Times New Roman" w:hAnsi="Times New Roman" w:cs="Times New Roman"/>
        </w:rPr>
        <w:footnoteReference w:id="39"/>
      </w:r>
      <w:r>
        <w:rPr>
          <w:rFonts w:ascii="Times New Roman" w:hAnsi="Times New Roman" w:eastAsia="Times New Roman" w:cs="B Nazanin"/>
          <w:sz w:val="26"/>
          <w:szCs w:val="26"/>
          <w:rtl/>
        </w:rPr>
        <w:t xml:space="preserve"> (۲۰۱۳) نشان داد سرمایه‌گذاران حقیقی با افشای شفاف‌تر و ساده‌تر عملکرد بهتری دارند و هیرشلایفر و تئو (۲۰۰۳ب) استدلال کردند توجه محدود سرمایه‌گذاران، شیوه ارائه اطلاعات را مهم می‌سازد. میلر و اسکینر</w:t>
      </w:r>
      <w:r>
        <w:rPr>
          <w:rStyle w:val="FootnoteReference"/>
          <w:rFonts w:ascii="Times New Roman" w:hAnsi="Times New Roman" w:cs="Times New Roman"/>
        </w:rPr>
        <w:footnoteReference w:id="40"/>
      </w:r>
      <w:r>
        <w:rPr>
          <w:rFonts w:ascii="Times New Roman" w:hAnsi="Times New Roman" w:eastAsia="Times New Roman" w:cs="B Nazanin"/>
          <w:sz w:val="26"/>
          <w:szCs w:val="26"/>
          <w:rtl/>
        </w:rPr>
        <w:t xml:space="preserve"> (۲۰۱۵) چشم‌انداز تحول افشا را در عصر رسانه‌های دیجیتال بررسی کرده‌اند. بلنکسپور و همکاران</w:t>
      </w:r>
      <w:r>
        <w:rPr>
          <w:rStyle w:val="FootnoteReference"/>
          <w:rFonts w:ascii="Times New Roman" w:hAnsi="Times New Roman" w:cs="Times New Roman"/>
        </w:rPr>
        <w:footnoteReference w:id="41"/>
      </w:r>
      <w:r>
        <w:rPr>
          <w:rFonts w:ascii="Times New Roman" w:hAnsi="Times New Roman" w:eastAsia="Times New Roman" w:cs="B Nazanin"/>
          <w:sz w:val="26"/>
          <w:szCs w:val="26"/>
          <w:rtl/>
        </w:rPr>
        <w:t xml:space="preserve"> (۲۰۱۴)، بارتوف و همکاران</w:t>
      </w:r>
      <w:r>
        <w:rPr>
          <w:rStyle w:val="FootnoteReference"/>
          <w:rFonts w:ascii="Times New Roman" w:hAnsi="Times New Roman" w:cs="Times New Roman"/>
        </w:rPr>
        <w:footnoteReference w:id="42"/>
      </w:r>
      <w:r>
        <w:rPr>
          <w:rFonts w:ascii="Times New Roman" w:hAnsi="Times New Roman" w:eastAsia="Times New Roman" w:cs="B Nazanin"/>
          <w:sz w:val="26"/>
          <w:szCs w:val="26"/>
          <w:rtl/>
        </w:rPr>
        <w:t xml:space="preserve"> (۲۰۱۸) و الیوت و همکاران</w:t>
      </w:r>
      <w:r>
        <w:rPr>
          <w:rStyle w:val="FootnoteReference"/>
          <w:rFonts w:ascii="Times New Roman" w:hAnsi="Times New Roman" w:cs="Times New Roman"/>
        </w:rPr>
        <w:footnoteReference w:id="43"/>
      </w:r>
      <w:r>
        <w:rPr>
          <w:rFonts w:ascii="Times New Roman" w:hAnsi="Times New Roman" w:eastAsia="Times New Roman" w:cs="B Nazanin"/>
          <w:sz w:val="26"/>
          <w:szCs w:val="26"/>
          <w:rtl/>
        </w:rPr>
        <w:t xml:space="preserve"> (۲۰۱۸) نشان می‌دهند شبکه‌های اجتماعی و اطلاعات حسابداری در بازار به‌هم‌پیوسته‌اند: اولی سرعت و دسترسی را افزایش می‌دهد و دومی محتوای قابل‌راستی‌آزمایی فراهم می‌کند.</w:t>
      </w:r>
    </w:p>
    <w:p w14:paraId="25F11452" w14:textId="77777777" w:rsidR="006124FD" w:rsidRDefault="00000000">
      <w:pPr>
        <w:spacing w:after="80"/>
        <w:ind w:firstLine="360"/>
        <w:jc w:val="both"/>
      </w:pPr>
      <w:r>
        <w:rPr>
          <w:rFonts w:ascii="Times New Roman" w:hAnsi="Times New Roman" w:eastAsia="Times New Roman" w:cs="B Nazanin"/>
          <w:sz w:val="26"/>
          <w:szCs w:val="26"/>
          <w:rtl/>
        </w:rPr>
        <w:t xml:space="preserve">در ایران نیز بهارمقدم و جوکار (۱۳۹۷) نشان داده‌اند افزایش کیفیت اطلاعات حسابداری و کاهش عدم‌اطمینان اطلاعاتی، شدت رفتارهای احساسی سرمایه‌گذاران در قیمت‌گذاری سهام را کاهش می‌دهد؛ نمازی و زراعتگری (۱۳۹۹) نشان داده‌اند تیپ شخصیتی سرمایه‌گذاران بر علایق اطلاعاتی حسابداری آنان اثر می‌گذارد و سرمایه‌گذاران ریسک‌گریزتر به اطلاعات قابل‌اتکاتر علاقه بیشتری دارند؛ و بدری و گودرزی (۱۳۹۲) پیوند مالی رفتاری و متغیرهای بنیادی حسابداری را در بورس تهران بررسی کرده‌اند. این یافته‌ها هرچند مستقیماً درباره فومو نیستند، اما نشان می‌دهند اطلاعات حسابداری می‌تواند وزن واکنش‌های احساسی را در تصمیم کاهش دهد.</w:t>
      </w:r>
    </w:p>
    <w:p w14:paraId="2CA550B4" w14:textId="400A19B4" w:rsidR="006124FD" w:rsidRDefault="00000000">
      <w:pPr>
        <w:spacing w:after="80"/>
        <w:ind w:firstLine="360"/>
        <w:jc w:val="both"/>
      </w:pPr>
      <w:r>
        <w:rPr>
          <w:rFonts w:ascii="Times New Roman" w:hAnsi="Times New Roman" w:eastAsia="Times New Roman" w:cs="B Nazanin"/>
          <w:sz w:val="26"/>
          <w:szCs w:val="26"/>
          <w:rtl/>
        </w:rPr>
        <w:t xml:space="preserve">از نگاه آبشارهای اطلاعاتی، هر چه سیگنال خصوصی سرمایه‌گذار دقیق‌تر باشد، آبشار شکننده‌تر است (بیکچندانی و همکاران، ۱۹۹۲). اطلاعات حسابداری می‌تواند چنین سیگنال خصوصی دقیقی باشد: سرمایه‌گذاری که صورت‌های مالی و گزارش‌های کدال را به‌کار می‌بندد، مبنایی مستقل از جمع برای سنجش ارزش دارد و اضطراب ناشی از جاماندن کمتر به رفتار هم‌جهت تبدیل می‌شود. به بیان دیگر، اطلاعات حسابداری شیب ارتباط بین فومو و توده‌واری را تضعیف می‌کند (تعدیل‌گری</w:t>
      </w:r>
      <w:r>
        <w:rPr>
          <w:rStyle w:val="FootnoteReference"/>
          <w:rFonts w:ascii="Times New Roman" w:hAnsi="Times New Roman" w:cs="Times New Roman"/>
        </w:rPr>
        <w:footnoteReference w:id="44"/>
      </w:r>
      <w:r>
        <w:rPr>
          <w:rFonts w:ascii="Times New Roman" w:hAnsi="Times New Roman" w:eastAsia="Times New Roman" w:cs="B Nazanin"/>
          <w:sz w:val="26"/>
          <w:szCs w:val="26"/>
          <w:rtl/>
        </w:rPr>
        <w:t xml:space="preserve">) و در نتیجه اثر غیرمستقیم متوالی را نیز مشروط می‌سازد (میانجی‌گری تعدیل‌شده</w:t>
      </w:r>
      <w:r>
        <w:rPr>
          <w:rStyle w:val="FootnoteReference"/>
          <w:rFonts w:ascii="Times New Roman" w:hAnsi="Times New Roman" w:cs="Times New Roman"/>
        </w:rPr>
        <w:footnoteReference w:id="45"/>
      </w:r>
      <w:r>
        <w:rPr>
          <w:rFonts w:ascii="Times New Roman" w:hAnsi="Times New Roman" w:eastAsia="Times New Roman" w:cs="B Nazanin"/>
          <w:sz w:val="26"/>
          <w:szCs w:val="26"/>
          <w:rtl/>
        </w:rPr>
        <w:t xml:space="preserve">؛ پریچر و همکاران</w:t>
      </w:r>
      <w:r>
        <w:rPr>
          <w:rStyle w:val="FootnoteReference"/>
          <w:rFonts w:ascii="Times New Roman" w:hAnsi="Times New Roman" w:cs="Times New Roman"/>
        </w:rPr>
        <w:footnoteReference w:id="46"/>
      </w:r>
      <w:r>
        <w:rPr>
          <w:rFonts w:ascii="Times New Roman" w:hAnsi="Times New Roman" w:eastAsia="Times New Roman" w:cs="B Nazanin"/>
          <w:sz w:val="26"/>
          <w:szCs w:val="26"/>
          <w:rtl/>
        </w:rPr>
        <w:t xml:space="preserve">، ۲۰۰۷؛ هیز</w:t>
      </w:r>
      <w:r>
        <w:rPr>
          <w:rStyle w:val="FootnoteReference"/>
          <w:rFonts w:ascii="Times New Roman" w:hAnsi="Times New Roman" w:cs="Times New Roman"/>
        </w:rPr>
        <w:footnoteReference w:id="47"/>
      </w:r>
      <w:r>
        <w:rPr>
          <w:rFonts w:ascii="Times New Roman" w:hAnsi="Times New Roman" w:eastAsia="Times New Roman" w:cs="B Nazanin"/>
          <w:sz w:val="26"/>
          <w:szCs w:val="26"/>
          <w:rtl/>
        </w:rPr>
        <w:t xml:space="preserve">، ۲۰۱۵). همچنین انتظار می‌رود استفاده از اطلاعات حسابداری، فارغ از مسیر رفتار توده‌وار، مستقیماً تصمیم را مستندتر و با اهداف بلندمدت هماهنگ‌تر کند (لارنس، ۲۰۱۳؛ پارکر و فیشهاف، ۲۰۰۵). از این‌رو:</w:t>
      </w:r>
    </w:p>
    <w:p w14:paraId="5D15C4BB" w14:textId="77777777" w:rsidR="006124FD" w:rsidRPr="00B43858" w:rsidRDefault="00000000" w:rsidP="00182F19">
      <w:pPr>
        <w:pStyle w:val="ListParagraph"/>
        <w:numPr>
          <w:ilvl w:val="0"/>
          <w:numId w:val="1"/>
        </w:numPr>
        <w:spacing w:after="80"/>
        <w:jc w:val="both"/>
      </w:pPr>
      <w:r>
        <w:rPr>
          <w:rFonts w:ascii="Times New Roman" w:hAnsi="Times New Roman" w:eastAsia="Times New Roman" w:cs="B Nazanin"/>
          <w:sz w:val="26"/>
          <w:szCs w:val="26"/>
          <w:rtl/>
        </w:rPr>
        <w:t xml:space="preserve">فرضیه ۶: استفاده از اطلاعات حسابداری اثر مثبت فومو بر رفتار توده‌وار را تضعیف می‌کند (تعامل منفی).</w:t>
      </w:r>
    </w:p>
    <w:p w14:paraId="272934BE" w14:textId="77777777" w:rsidR="006124FD" w:rsidRPr="00B43858" w:rsidRDefault="00000000" w:rsidP="00182F19">
      <w:pPr>
        <w:pStyle w:val="ListParagraph"/>
        <w:numPr>
          <w:ilvl w:val="0"/>
          <w:numId w:val="1"/>
        </w:numPr>
        <w:spacing w:after="80"/>
        <w:jc w:val="both"/>
      </w:pPr>
      <w:r>
        <w:rPr>
          <w:rFonts w:ascii="Times New Roman" w:hAnsi="Times New Roman" w:eastAsia="Times New Roman" w:cs="B Nazanin"/>
          <w:sz w:val="26"/>
          <w:szCs w:val="26"/>
          <w:rtl/>
        </w:rPr>
        <w:t xml:space="preserve">فرضیه ۷: اثر غیرمستقیم متوالی مواجهه بر کیفیت تصمیم در سطوح بالاتر استفاده سرمایه‌گذار از اطلاعات حسابداری ضعیف‌تر است (شاخص میانجی‌گری تعدیل‌شده مثبت).</w:t>
      </w:r>
    </w:p>
    <w:p w14:paraId="72D92BB2" w14:textId="77777777" w:rsidR="006124FD" w:rsidRPr="00B43858" w:rsidRDefault="00000000" w:rsidP="00182F19">
      <w:pPr>
        <w:pStyle w:val="ListParagraph"/>
        <w:numPr>
          <w:ilvl w:val="0"/>
          <w:numId w:val="1"/>
        </w:numPr>
        <w:spacing w:after="80"/>
        <w:jc w:val="both"/>
      </w:pPr>
      <w:r>
        <w:rPr>
          <w:rFonts w:ascii="Times New Roman" w:hAnsi="Times New Roman" w:eastAsia="Times New Roman" w:cs="B Nazanin"/>
          <w:sz w:val="26"/>
          <w:szCs w:val="26"/>
          <w:rtl/>
        </w:rPr>
        <w:t xml:space="preserve">فرضیه ۸: استفاده از اطلاعات حسابداری بر کیفیت تصمیم اثر مثبت دارد.</w:t>
      </w:r>
    </w:p>
    <w:p w14:paraId="106E413B" w14:textId="77777777" w:rsidR="006124FD" w:rsidRDefault="00000000">
      <w:pPr>
        <w:spacing w:after="80"/>
        <w:ind w:firstLine="360"/>
        <w:jc w:val="both"/>
      </w:pPr>
      <w:r>
        <w:rPr>
          <w:rFonts w:ascii="Times New Roman" w:hAnsi="Times New Roman" w:eastAsia="Times New Roman" w:cs="B Nazanin"/>
          <w:sz w:val="26"/>
          <w:szCs w:val="26"/>
          <w:rtl/>
        </w:rPr>
        <w:t xml:space="preserve">شکل ۱ مدل مفهومی پژوهش را با نمایش همه سازه‌های پنهان و گویه‌های سنجنده آن‌ها نشان می‌دهد.</w:t>
      </w:r>
    </w:p>
    <w:p w14:paraId="70C927C2" w14:textId="77777777" w:rsidR="00DC04C5" w:rsidRDefault="00000000">
      <w:pPr>
        <w:keepNext/>
        <w:spacing w:before="60" w:after="60"/>
        <w:jc w:val="center"/>
      </w:pPr>
      <w:r>
        <w:rPr>
          <w:rtl/>
        </w:rPr>
        <w:drawing>
          <wp:inline distT="0" distB="0" distL="0" distR="0" wp14:anchorId="05BC22B8" wp14:editId="1D8CAFD5">
            <wp:extent cx="5669280" cy="3143309"/>
            <wp:effectExtent l="0" t="0" r="0" b="0"/>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pic:cNvPicPr>
                      <a:picLocks noChangeAspect="1" noChangeArrowheads="1"/>
                    </pic:cNvPicPr>
                  </pic:nvPicPr>
                  <pic:blipFill>
                    <a:blip r:embed="rId8"/>
                    <a:stretch>
                      <a:fillRect/>
                    </a:stretch>
                  </pic:blipFill>
                  <pic:spPr bwMode="auto">
                    <a:xfrm>
                      <a:off x="0" y="0"/>
                      <a:ext cx="5669280" cy="3143309"/>
                    </a:xfrm>
                    <a:prstGeom prst="rect">
                      <a:avLst/>
                    </a:prstGeom>
                  </pic:spPr>
                </pic:pic>
              </a:graphicData>
            </a:graphic>
          </wp:inline>
        </w:drawing>
      </w:r>
    </w:p>
    <w:p w14:paraId="70072793" w14:textId="202A21FD" w:rsidR="00DC04C5" w:rsidRDefault="00000000">
      <w:pPr>
        <w:spacing w:before="40" w:after="100"/>
        <w:jc w:val="center"/>
      </w:pPr>
      <w:r>
        <w:rPr>
          <w:rFonts w:ascii="Times New Roman" w:hAnsi="Times New Roman" w:eastAsia="Times New Roman" w:cs="B Zar"/>
          <w:b/>
          <w:bCs/>
          <w:sz w:val="20"/>
          <w:szCs w:val="20"/>
          <w:rtl/>
        </w:rPr>
        <w:t xml:space="preserve">شکل ۱. مدل مفهومی پژوهش با سازه‌های پنهان و گویه‌‌های سنجش</w:t>
      </w:r>
    </w:p>
    <w:p w14:paraId="108A7F17" w14:textId="77777777" w:rsidR="00DC04C5" w:rsidRDefault="00000000">
      <w:pPr>
        <w:keepNext/>
        <w:spacing w:before="160" w:after="60"/>
        <w:jc w:val="both"/>
      </w:pPr>
      <w:r>
        <w:rPr>
          <w:rFonts w:ascii="Times New Roman" w:hAnsi="Times New Roman" w:eastAsia="Times New Roman" w:cs="B Nazanin"/>
          <w:b/>
          <w:bCs/>
          <w:sz w:val="24"/>
          <w:szCs w:val="24"/>
          <w:rtl/>
        </w:rPr>
        <w:t xml:space="preserve">۳. روش‌شناسی</w:t>
      </w:r>
    </w:p>
    <w:p w14:paraId="2C3A5AE4" w14:textId="77777777" w:rsidR="00DC04C5" w:rsidRDefault="00000000">
      <w:pPr>
        <w:keepNext/>
        <w:spacing w:before="100" w:after="60"/>
        <w:jc w:val="both"/>
      </w:pPr>
      <w:r>
        <w:rPr>
          <w:rFonts w:ascii="Times New Roman" w:hAnsi="Times New Roman" w:eastAsia="Times New Roman" w:cs="B Nazanin"/>
          <w:b/>
          <w:bCs/>
          <w:sz w:val="24"/>
          <w:szCs w:val="24"/>
          <w:rtl/>
        </w:rPr>
        <w:t xml:space="preserve">۳-۱. طرح پژوهش، جامعه و کفایت نمونه</w:t>
      </w:r>
    </w:p>
    <w:p w14:paraId="55BDA5E2" w14:textId="77777777" w:rsidR="00DC04C5" w:rsidRDefault="00000000">
      <w:pPr>
        <w:spacing w:after="80"/>
        <w:ind w:firstLine="360"/>
        <w:jc w:val="both"/>
      </w:pPr>
      <w:r>
        <w:rPr>
          <w:rFonts w:ascii="Times New Roman" w:hAnsi="Times New Roman" w:eastAsia="Times New Roman" w:cs="B Nazanin"/>
          <w:sz w:val="26"/>
          <w:szCs w:val="26"/>
          <w:rtl/>
        </w:rPr>
        <w:t xml:space="preserve">این پژوهش از نظر هدف کاربردی و از نظر شیوه گردآوری داده، پیمایشی - مقطعی است و با مدل‌سازی معادلات ساختاری</w:t>
      </w:r>
      <w:r>
        <w:rPr>
          <w:rStyle w:val="FootnoteReference"/>
          <w:rFonts w:ascii="Times New Roman" w:hAnsi="Times New Roman" w:cs="Times New Roman"/>
        </w:rPr>
        <w:footnoteReference w:id="48"/>
      </w:r>
      <w:r>
        <w:rPr>
          <w:rFonts w:ascii="Times New Roman" w:hAnsi="Times New Roman" w:eastAsia="Times New Roman" w:cs="B Nazanin"/>
          <w:sz w:val="26"/>
          <w:szCs w:val="26"/>
          <w:rtl/>
        </w:rPr>
        <w:t xml:space="preserve"> مبتنی بر کوواریانس تحلیل می‌شود. جامعه هدف، سرمایه‌گذاران حقیقی فعال در بورس و فرابورس تهران با حداقل یک سال سابقه معامله مستقل است. اندازه نمونه ۳۸۶ نفر بود. شمار پارامترهای آزاد مدل اندازه‌گیری ۶۲ و مدل ساختاری ۸۰ است؛ بنابراین نسبت مشاهده به پارامتر به‌ترتیب ۶/۲۳ و ۴/۸۳ می‌شود که از قاعده سرانگشتی ۱۰ به ۱ کمتر است. با این حال، قواعد سرانگشتی مبنای مطمئنی نیستند و اندازه نمونه لازم به ساختار مدل (تعداد گویه‌ها در هر سازه و اندازه بارها) بستگی دارد (ولف و همکاران</w:t>
      </w:r>
      <w:r>
        <w:rPr>
          <w:rStyle w:val="FootnoteReference"/>
          <w:rFonts w:ascii="Times New Roman" w:hAnsi="Times New Roman" w:cs="Times New Roman"/>
        </w:rPr>
        <w:footnoteReference w:id="49"/>
      </w:r>
      <w:r>
        <w:rPr>
          <w:rFonts w:ascii="Times New Roman" w:hAnsi="Times New Roman" w:eastAsia="Times New Roman" w:cs="B Nazanin"/>
          <w:sz w:val="26"/>
          <w:szCs w:val="26"/>
          <w:rtl/>
        </w:rPr>
        <w:t xml:space="preserve">، ۲۰۱۳؛ کلاین</w:t>
      </w:r>
      <w:r>
        <w:rPr>
          <w:rStyle w:val="FootnoteReference"/>
          <w:rFonts w:ascii="Times New Roman" w:hAnsi="Times New Roman" w:cs="Times New Roman"/>
        </w:rPr>
        <w:footnoteReference w:id="50"/>
      </w:r>
      <w:r>
        <w:rPr>
          <w:rFonts w:ascii="Times New Roman" w:hAnsi="Times New Roman" w:eastAsia="Times New Roman" w:cs="B Nazanin"/>
          <w:sz w:val="26"/>
          <w:szCs w:val="26"/>
          <w:rtl/>
        </w:rPr>
        <w:t xml:space="preserve">، ۲۰۲۳). بر پایه تحلیل توان مبتنی بر ریشه میانگین مربعات خطای تقریب (مک‌کالوم و همکاران</w:t>
      </w:r>
      <w:r>
        <w:rPr>
          <w:rStyle w:val="FootnoteReference"/>
          <w:rFonts w:ascii="Times New Roman" w:hAnsi="Times New Roman" w:cs="Times New Roman"/>
        </w:rPr>
        <w:footnoteReference w:id="51"/>
      </w:r>
      <w:r>
        <w:rPr>
          <w:rFonts w:ascii="Times New Roman" w:hAnsi="Times New Roman" w:eastAsia="Times New Roman" w:cs="B Nazanin"/>
          <w:sz w:val="26"/>
          <w:szCs w:val="26"/>
          <w:rtl/>
        </w:rPr>
        <w:t xml:space="preserve">، ۱۹۹۶)، برای آزمون برازش نزدیک (</w:t>
      </w:r>
      <w:r>
        <w:rPr>
          <w:rFonts w:ascii="Times New Roman" w:hAnsi="Times New Roman" w:eastAsia="Times New Roman" w:cs="B Nazanin"/>
          <w:sz w:val="24"/>
          <w:szCs w:val="24"/>
        </w:rPr>
        <w:t xml:space="preserve">RMSEA</w:t>
      </w:r>
      <w:r>
        <w:rPr>
          <w:rFonts w:ascii="Times New Roman" w:hAnsi="Times New Roman" w:eastAsia="Times New Roman" w:cs="B Nazanin"/>
          <w:sz w:val="26"/>
          <w:szCs w:val="26"/>
          <w:rtl/>
        </w:rPr>
        <w:t xml:space="preserve"> = ۰/۰۵) در برابر برازش ضعیف (</w:t>
      </w:r>
      <w:r>
        <w:rPr>
          <w:rFonts w:ascii="Times New Roman" w:hAnsi="Times New Roman" w:eastAsia="Times New Roman" w:cs="B Nazanin"/>
          <w:sz w:val="24"/>
          <w:szCs w:val="24"/>
        </w:rPr>
        <w:t xml:space="preserve">RMSEA</w:t>
      </w:r>
      <w:r>
        <w:rPr>
          <w:rFonts w:ascii="Times New Roman" w:hAnsi="Times New Roman" w:eastAsia="Times New Roman" w:cs="B Nazanin"/>
          <w:sz w:val="26"/>
          <w:szCs w:val="26"/>
          <w:rtl/>
        </w:rPr>
        <w:t xml:space="preserve"> = ۰/۰۸) توان آزمون برای مدل اندازه‌گیری بیش از ۰/۹۹ و برای مدل ساختاری بیش از ۰/۹۹ است که از ۰/۸۰ بسیار بالاتر است.</w:t>
      </w:r>
    </w:p>
    <w:p>
      <w:pPr>
        <w:bidi/>
        <w:spacing w:before="0" w:after="80" w:line="240" w:lineRule="auto"/>
        <w:ind w:firstLine="360"/>
        <w:jc w:val="both"/>
      </w:pPr>
      <w:r>
        <w:rPr>
          <w:rFonts w:ascii="Times New Roman" w:hAnsi="Times New Roman" w:eastAsia="Times New Roman" w:cs="B Nazanin"/>
          <w:sz w:val="26"/>
          <w:szCs w:val="26"/>
          <w:rtl/>
        </w:rPr>
        <w:t xml:space="preserve">از نظر پارادایم، پژوهش حاضر در چارچوب اثبات‌گرایی قرار می‌گیرد: روابط میان سازه‌ها پیش از گردآوری داده و بر پایه نظریه به‌صورت فرضیه صورت‌بندی شده و با داده‌های کمّی و روش‌های آماری آزموده می‌شود. رویکرد استدلال قیاسی است؛ یعنی از چارچوب نظری آبشارهای اطلاعاتی، مقایسه اجتماعی و فومو به فرضیه‌های قابل‌آزمون رسیده و سپس با داده تأیید یا رد آن‌ها بررسی می‌شود. از نظر زمان، طرح مقطعی است و همه سازه‌ها در یک مقطع زمانی سنجیده می‌شوند؛ بنابراین ترتیب علّی مسیرها بر منطق نظری استوار است و نه بر ترتیب زمانی داده‌ها، و این موضوع در تفسیر یافته‌ها و محدودیت‌ها لحاظ می‌شود.</w:t>
      </w:r>
    </w:p>
    <w:p>
      <w:pPr>
        <w:bidi/>
        <w:spacing w:before="0" w:after="80" w:line="240" w:lineRule="auto"/>
        <w:ind w:firstLine="360"/>
        <w:jc w:val="both"/>
      </w:pPr>
      <w:r>
        <w:rPr>
          <w:rFonts w:ascii="Times New Roman" w:hAnsi="Times New Roman" w:eastAsia="Times New Roman" w:cs="B Nazanin"/>
          <w:sz w:val="26"/>
          <w:szCs w:val="26"/>
          <w:rtl/>
        </w:rPr>
        <w:t xml:space="preserve">واحد تحلیل، سرمایه‌گذار حقیقی است. ملاک ورود به جامعه هدف، فعالیت در بورس یا فرابورس تهران و دست‌کم یک سال سابقه معامله مستقل است؛ این ملاک تضمین می‌کند پاسخ‌دهنده تجربه کافی از تصمیم‌گیری سرمایه‌گذاری، معامله و مواجهه با نتایج آن داشته باشد و گویه‌های مربوط به کیفیت تصمیم و پشیمانی برای او معنادار باشد. سرمایه‌گذاران نهادی و حقوقی از جامعه کنار گذاشته می‌شوند، زیرا ساختار تصمیم‌گیری گروهی و الزامات نظارتی آن‌ها با سازوکارهای فردی هیجانی موضوع این پژوهش تفاوت دارد.</w:t>
      </w:r>
    </w:p>
    <w:p>
      <w:pPr>
        <w:bidi/>
        <w:spacing w:before="0" w:after="80" w:line="240" w:lineRule="auto"/>
        <w:ind w:firstLine="360"/>
        <w:jc w:val="both"/>
      </w:pPr>
      <w:r>
        <w:rPr>
          <w:rFonts w:ascii="Times New Roman" w:hAnsi="Times New Roman" w:eastAsia="Times New Roman" w:cs="B Nazanin"/>
          <w:sz w:val="26"/>
          <w:szCs w:val="26"/>
          <w:rtl/>
        </w:rPr>
        <w:t xml:space="preserve">اندازه نمونه بر پایه سه ملاک سنجیده شد: (الف) نسبت مشاهده به پارامتر، (ب) توان آزمون برازش مدل بر پایه ریشه میانگین مربعات خطای تقریب و (پ) پیچیدگی مدل (تعداد گویه‌ها و اندازه بارهای عاملی). در مدل‌های معادلات ساختاری، کفایت نمونه تابع ساختار مدل است و قاعده ثابتی مانند «۱۰ مشاهده برای هر پارامتر» برای همه مدل‌ها معتبر نیست؛ ازاین‌رو ترکیب سه ملاک یادشده به‌کار رفته است. در مدل حاضر، گویه‌ها بارهای عاملی میانه تا بالا دارند و هر سازه دست‌کم پنج گویه دارد که پایداری برآورد را افزایش می‌دهد.</w:t>
      </w:r>
    </w:p>
    <w:p>
      <w:pPr>
        <w:bidi/>
        <w:spacing w:before="0" w:after="80" w:line="240" w:lineRule="auto"/>
        <w:ind w:firstLine="360"/>
        <w:jc w:val="both"/>
      </w:pPr>
      <w:r>
        <w:rPr>
          <w:rFonts w:ascii="Times New Roman" w:hAnsi="Times New Roman" w:eastAsia="Times New Roman" w:cs="B Nazanin"/>
          <w:sz w:val="26"/>
          <w:szCs w:val="26"/>
          <w:highlight w:val="yellow"/>
          <w:rtl/>
        </w:rPr>
        <w:t xml:space="preserve">[روش نمونه‌گیری، بازه زمانی و کانال گردآوری داده، نرخ پاسخ، شیوه برخورد با داده‌های گمشده و ملاحظات اخلاقی پژوهش را نویسنده بر پایه فرایند واقعی گردآوری در این بند تکمیل کند.]</w:t>
      </w:r>
    </w:p>
    <w:p w14:paraId="60BFA7F8" w14:textId="2BB3B85B" w:rsidR="00DC04C5" w:rsidRDefault="00000000">
      <w:pPr>
        <w:keepNext/>
        <w:spacing w:before="100" w:after="60"/>
        <w:jc w:val="both"/>
      </w:pPr>
      <w:r>
        <w:rPr>
          <w:rFonts w:ascii="Times New Roman" w:hAnsi="Times New Roman" w:eastAsia="Times New Roman" w:cs="B Nazanin"/>
          <w:b/>
          <w:bCs/>
          <w:sz w:val="24"/>
          <w:szCs w:val="24"/>
          <w:rtl/>
        </w:rPr>
        <w:t xml:space="preserve">۳-۲. ابزار اندازه‌گیری و تعریف عملیاتی متغیرها</w:t>
      </w:r>
    </w:p>
    <w:p w14:paraId="339BC842" w14:textId="6949BFD3" w:rsidR="00DC04C5" w:rsidRDefault="00000000">
      <w:pPr>
        <w:spacing w:after="80"/>
        <w:ind w:firstLine="360"/>
        <w:jc w:val="both"/>
      </w:pPr>
      <w:r>
        <w:rPr>
          <w:rFonts w:ascii="Times New Roman" w:hAnsi="Times New Roman" w:eastAsia="Times New Roman" w:cs="B Nazanin"/>
          <w:sz w:val="26"/>
          <w:szCs w:val="26"/>
          <w:rtl/>
        </w:rPr>
        <w:t xml:space="preserve">ابزار گردآوری، پرسشنامه‌ای شامل پنج سازه و ۲۶ گویه در مقیاس لیکرت پنج‌درجه‌ای (۱ = کاملاً مخالفم تا ۵ = کاملاً موافقم) و سؤال‌های جمعیت‌شناختی است. هر گویه فقط یک سازه را می‌سنجد و مستقیماً به متغیر پنهان همان سازه متصل می‌شود. </w:t>
      </w:r>
    </w:p>
    <w:p>
      <w:pPr>
        <w:bidi/>
        <w:spacing w:before="0" w:after="80" w:line="240" w:lineRule="auto"/>
        <w:ind w:firstLine="360"/>
        <w:jc w:val="both"/>
      </w:pPr>
      <w:r>
        <w:rPr>
          <w:rFonts w:ascii="Times New Roman" w:hAnsi="Times New Roman" w:eastAsia="Times New Roman" w:cs="B Nazanin"/>
          <w:sz w:val="26"/>
          <w:szCs w:val="26"/>
          <w:rtl/>
        </w:rPr>
        <w:t xml:space="preserve">پرسشنامه پنج سازه را می‌سنجد: مواجهه با محتوای سرمایه‌گذاری در شبکه‌های اجتماعی (</w:t>
      </w:r>
      <w:r>
        <w:rPr>
          <w:rFonts w:ascii="Times New Roman" w:hAnsi="Times New Roman" w:eastAsia="Times New Roman" w:cs="B Nazanin"/>
          <w:sz w:val="26"/>
          <w:szCs w:val="26"/>
        </w:rPr>
        <w:t xml:space="preserve">SME</w:t>
      </w:r>
      <w:r>
        <w:rPr>
          <w:rFonts w:ascii="Times New Roman" w:hAnsi="Times New Roman" w:eastAsia="Times New Roman" w:cs="B Nazanin"/>
          <w:sz w:val="26"/>
          <w:szCs w:val="26"/>
          <w:rtl/>
        </w:rPr>
        <w:t xml:space="preserve">) با پنج گویه که دفعات، شدت و اتکا به محتوای بورس در تلگرام، اینستاگرام، ایتا و ایکس را می‌سنجد؛ فومو (</w:t>
      </w:r>
      <w:r>
        <w:rPr>
          <w:rFonts w:ascii="Times New Roman" w:hAnsi="Times New Roman" w:eastAsia="Times New Roman" w:cs="B Nazanin"/>
          <w:sz w:val="26"/>
          <w:szCs w:val="26"/>
        </w:rPr>
        <w:t xml:space="preserve">FOMO</w:t>
      </w:r>
      <w:r>
        <w:rPr>
          <w:rFonts w:ascii="Times New Roman" w:hAnsi="Times New Roman" w:eastAsia="Times New Roman" w:cs="B Nazanin"/>
          <w:sz w:val="26"/>
          <w:szCs w:val="26"/>
          <w:rtl/>
        </w:rPr>
        <w:t xml:space="preserve">) با شش گویه که نگرانی از دست دادن فرصت سودآور و اضطراب ناشی از جاماندن از جریان بازار را می‌سنجد؛ رفتار توده‌وار (</w:t>
      </w:r>
      <w:r>
        <w:rPr>
          <w:rFonts w:ascii="Times New Roman" w:hAnsi="Times New Roman" w:eastAsia="Times New Roman" w:cs="B Nazanin"/>
          <w:sz w:val="26"/>
          <w:szCs w:val="26"/>
        </w:rPr>
        <w:t xml:space="preserve">HRD</w:t>
      </w:r>
      <w:r>
        <w:rPr>
          <w:rFonts w:ascii="Times New Roman" w:hAnsi="Times New Roman" w:eastAsia="Times New Roman" w:cs="B Nazanin"/>
          <w:sz w:val="26"/>
          <w:szCs w:val="26"/>
          <w:rtl/>
        </w:rPr>
        <w:t xml:space="preserve">) با پنج گویه که پیروی تصمیم از رفتار جمع، حجم معاملات و صف‌های خرید و فروش را می‌سنجد؛ استفاده از اطلاعات حسابداری (</w:t>
      </w:r>
      <w:r>
        <w:rPr>
          <w:rFonts w:ascii="Times New Roman" w:hAnsi="Times New Roman" w:eastAsia="Times New Roman" w:cs="B Nazanin"/>
          <w:sz w:val="26"/>
          <w:szCs w:val="26"/>
        </w:rPr>
        <w:t xml:space="preserve">AIU</w:t>
      </w:r>
      <w:r>
        <w:rPr>
          <w:rFonts w:ascii="Times New Roman" w:hAnsi="Times New Roman" w:eastAsia="Times New Roman" w:cs="B Nazanin"/>
          <w:sz w:val="26"/>
          <w:szCs w:val="26"/>
          <w:rtl/>
        </w:rPr>
        <w:t xml:space="preserve">) با پنج گویه که به‌کارگیری صورت‌های مالی، کدال، نسبت‌های مالی، گزارش حسابرس و کیفیت سود را در تصمیم می‌سنجد؛ و کیفیت تصمیم سرمایه‌گذاری (</w:t>
      </w:r>
      <w:r>
        <w:rPr>
          <w:rFonts w:ascii="Times New Roman" w:hAnsi="Times New Roman" w:eastAsia="Times New Roman" w:cs="B Nazanin"/>
          <w:sz w:val="26"/>
          <w:szCs w:val="26"/>
        </w:rPr>
        <w:t xml:space="preserve">IDQ</w:t>
      </w:r>
      <w:r>
        <w:rPr>
          <w:rFonts w:ascii="Times New Roman" w:hAnsi="Times New Roman" w:eastAsia="Times New Roman" w:cs="B Nazanin"/>
          <w:sz w:val="26"/>
          <w:szCs w:val="26"/>
          <w:rtl/>
        </w:rPr>
        <w:t xml:space="preserve">) با پنج گویه که تحلیل‌محوری، رضایت از نتایج، همسویی با اهداف بلندمدت و پشیمانی اندک را می‌سنجد. مشخصات سازه‌ها، تعداد گویه‌ها و مبنای نظری آن‌ها در جدول ۱ خلاصه شده است.</w:t>
      </w:r>
    </w:p>
    <w:p>
      <w:pPr>
        <w:bidi/>
        <w:spacing w:before="0" w:after="80" w:line="240" w:lineRule="auto"/>
        <w:ind w:firstLine="360"/>
        <w:jc w:val="both"/>
      </w:pPr>
      <w:r>
        <w:rPr>
          <w:rFonts w:ascii="Times New Roman" w:hAnsi="Times New Roman" w:eastAsia="Times New Roman" w:cs="B Nazanin"/>
          <w:sz w:val="26"/>
          <w:szCs w:val="26"/>
          <w:rtl/>
        </w:rPr>
        <w:t xml:space="preserve">همه سازه‌ها انعکاسی در نظر گرفته شده‌اند؛ یعنی فرض می‌شود سازه پنهان علت پاسخ به گویه‌هاست و گویه‌ها جانشین‌پذیرند. این فرض با ماهیت گویه‌ها سازگار است، زیرا برای نمونه شش گویه فومو همگی جلوه‌های گوناگون یک نگرانی واحدند. هر گویه فقط روی سازه خود بار می‌گیرد و بارگذاری متقاطع در مدل برآوردی مجاز نیست؛ این قید، تفسیرپذیری سازه‌ها را حفظ می‌کند. گویه‌ها در مقیاس لیکرت پنج‌درجه‌ای از ۱ (کاملاً مخالفم) تا ۵ (کاملاً موافقم) پاسخ داده می‌شوند و نمره بالاتر نشان‌دهنده شدت بیشتر سازه است؛ گویه </w:t>
      </w:r>
      <w:r>
        <w:rPr>
          <w:rFonts w:ascii="Times New Roman" w:hAnsi="Times New Roman" w:eastAsia="Times New Roman" w:cs="B Nazanin"/>
          <w:sz w:val="26"/>
          <w:szCs w:val="26"/>
        </w:rPr>
        <w:t xml:space="preserve">IDQ۵</w:t>
      </w:r>
      <w:r>
        <w:rPr>
          <w:rFonts w:ascii="Times New Roman" w:hAnsi="Times New Roman" w:eastAsia="Times New Roman" w:cs="B Nazanin"/>
          <w:sz w:val="26"/>
          <w:szCs w:val="26"/>
          <w:rtl/>
        </w:rPr>
        <w:t xml:space="preserve"> («به‌ندرت پشیمان می‌شوم») به‌صورت مثبت واژه‌گذاری شده و نیازی به معکوس‌سازی ندارد. سؤال‌های جمعیت‌شناختی (جنسیت، سن، سابقه معامله، تحصیلات و ارزش سبد) برای توصیف نمونه و کنترل آماری به‌کار می‌روند.</w:t>
      </w:r>
    </w:p>
    <w:p>
      <w:pPr>
        <w:bidi/>
        <w:spacing w:before="0" w:after="80" w:line="240" w:lineRule="auto"/>
        <w:ind w:firstLine="360"/>
        <w:jc w:val="both"/>
      </w:pPr>
      <w:r>
        <w:rPr>
          <w:rFonts w:ascii="Times New Roman" w:hAnsi="Times New Roman" w:eastAsia="Times New Roman" w:cs="B Nazanin"/>
          <w:sz w:val="26"/>
          <w:szCs w:val="26"/>
          <w:rtl/>
        </w:rPr>
        <w:t xml:space="preserve">متغیرهای کنترل شامل سن، جنسیت و سابقه معامله است؛ زیرا پژوهش‌های رفتاری نشان داده‌اند جنسیت و تجربه با فرااعتمادی و شدت معاملات و در نتیجه با کیفیت تصمیم مرتبط‌اند (باربر و اودین، ۲۰۰۱؛ کومار و گویال، ۲۰۱۵). این متغیرها بر سازه‌های درون‌زا اثر داده می‌شوند تا اثرهای برآوردی از این منابع واریانس پالایش شود.</w:t>
      </w:r>
    </w:p>
    <w:p w14:paraId="7A5E6CC8" w14:textId="43003944" w:rsidR="00DC04C5" w:rsidRDefault="00000000">
      <w:pPr>
        <w:keepNext/>
        <w:spacing w:before="120" w:after="100"/>
        <w:jc w:val="center"/>
      </w:pPr>
      <w:r>
        <w:rPr>
          <w:rFonts w:ascii="Times New Roman" w:hAnsi="Times New Roman" w:eastAsia="Times New Roman" w:cs="B Zar"/>
          <w:b/>
          <w:bCs/>
          <w:sz w:val="20"/>
          <w:szCs w:val="20"/>
          <w:rtl/>
        </w:rPr>
        <w:t xml:space="preserve">جدول ۱. سازه‌های پنهان، تعداد گویه‌ها و مبنای نظری گویه‌ها</w:t>
      </w:r>
    </w:p>
    <w:tbl>
      <w:tblPr>
        <w:tblStyle w:val="PlainTable2"/>
        <w:bidiVisual/>
        <w:tblW w:w="5000" w:type="pct"/>
        <w:tblLook w:val="0000" w:firstRow="0" w:lastRow="0" w:firstColumn="0" w:lastColumn="0" w:noHBand="0" w:noVBand="0"/>
      </w:tblPr>
      <w:tblGrid>
        <w:gridCol w:w="2401"/>
        <w:gridCol w:w="731"/>
        <w:gridCol w:w="3026"/>
        <w:gridCol w:w="3130"/>
      </w:tblGrid>
      <w:tr w:rsidR="00DC04C5" w:rsidRPr="008B14CF" w14:paraId="0F0651FF" w14:textId="77777777" w:rsidTr="00183A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92" w:type="pct"/>
          </w:tcPr>
          <w:p w14:paraId="13802893" w14:textId="019F02FF" w:rsidR="00DC04C5" w:rsidRPr="008B14CF" w:rsidRDefault="00000000">
            <w:pPr>
              <w:spacing w:before="30" w:after="30"/>
              <w:jc w:val="center"/>
            </w:pPr>
            <w:r>
              <w:rPr>
                <w:rFonts w:ascii="Times New Roman" w:hAnsi="Times New Roman" w:eastAsia="Times New Roman" w:cs="B Nazanin"/>
                <w:b/>
                <w:bCs/>
                <w:sz w:val="24"/>
                <w:szCs w:val="24"/>
                <w:rtl/>
              </w:rPr>
              <w:t xml:space="preserve">سازه </w:t>
            </w:r>
          </w:p>
        </w:tc>
        <w:tc>
          <w:tcPr>
            <w:cnfStyle w:val="000001000000" w:firstRow="0" w:lastRow="0" w:firstColumn="0" w:lastColumn="0" w:oddVBand="0" w:evenVBand="1" w:oddHBand="0" w:evenHBand="0" w:firstRowFirstColumn="0" w:firstRowLastColumn="0" w:lastRowFirstColumn="0" w:lastRowLastColumn="0"/>
            <w:tcW w:w="393" w:type="pct"/>
          </w:tcPr>
          <w:p w14:paraId="36A142E1" w14:textId="77777777" w:rsidR="00DC04C5" w:rsidRPr="008B14CF" w:rsidRDefault="00000000">
            <w:pPr>
              <w:spacing w:before="30" w:after="30"/>
              <w:jc w:val="center"/>
            </w:pPr>
            <w:r>
              <w:rPr>
                <w:rFonts w:ascii="Times New Roman" w:hAnsi="Times New Roman" w:eastAsia="Times New Roman" w:cs="B Nazanin"/>
                <w:b/>
                <w:bCs/>
                <w:sz w:val="24"/>
                <w:szCs w:val="24"/>
                <w:rtl/>
              </w:rPr>
              <w:t xml:space="preserve">گویه</w:t>
            </w:r>
          </w:p>
        </w:tc>
        <w:tc>
          <w:tcPr>
            <w:cnfStyle w:val="000010000000" w:firstRow="0" w:lastRow="0" w:firstColumn="0" w:lastColumn="0" w:oddVBand="1" w:evenVBand="0" w:oddHBand="0" w:evenHBand="0" w:firstRowFirstColumn="0" w:firstRowLastColumn="0" w:lastRowFirstColumn="0" w:lastRowLastColumn="0"/>
            <w:tcW w:w="1629" w:type="pct"/>
          </w:tcPr>
          <w:p w14:paraId="638F8369" w14:textId="77777777" w:rsidR="00DC04C5" w:rsidRPr="008B14CF" w:rsidRDefault="00000000">
            <w:pPr>
              <w:spacing w:before="30" w:after="30"/>
              <w:jc w:val="center"/>
            </w:pPr>
            <w:r>
              <w:rPr>
                <w:rFonts w:ascii="Times New Roman" w:hAnsi="Times New Roman" w:eastAsia="Times New Roman" w:cs="B Nazanin"/>
                <w:b/>
                <w:bCs/>
                <w:sz w:val="24"/>
                <w:szCs w:val="24"/>
                <w:rtl/>
              </w:rPr>
              <w:t xml:space="preserve">تعریف عملیاتی</w:t>
            </w:r>
          </w:p>
        </w:tc>
        <w:tc>
          <w:tcPr>
            <w:cnfStyle w:val="000001000000" w:firstRow="0" w:lastRow="0" w:firstColumn="0" w:lastColumn="0" w:oddVBand="0" w:evenVBand="1" w:oddHBand="0" w:evenHBand="0" w:firstRowFirstColumn="0" w:firstRowLastColumn="0" w:lastRowFirstColumn="0" w:lastRowLastColumn="0"/>
            <w:tcW w:w="1685" w:type="pct"/>
          </w:tcPr>
          <w:p w14:paraId="13B12C89" w14:textId="77777777" w:rsidR="00DC04C5" w:rsidRPr="008B14CF" w:rsidRDefault="00000000">
            <w:pPr>
              <w:spacing w:before="30" w:after="30"/>
              <w:jc w:val="center"/>
            </w:pPr>
            <w:r>
              <w:rPr>
                <w:rFonts w:ascii="Times New Roman" w:hAnsi="Times New Roman" w:eastAsia="Times New Roman" w:cs="B Nazanin"/>
                <w:b/>
                <w:bCs/>
                <w:sz w:val="24"/>
                <w:szCs w:val="24"/>
                <w:rtl/>
              </w:rPr>
              <w:t xml:space="preserve">مبنای ابزار</w:t>
            </w:r>
          </w:p>
        </w:tc>
      </w:tr>
      <w:tr w:rsidR="00DC04C5" w:rsidRPr="008B14CF" w14:paraId="5ADA37E2" w14:textId="77777777" w:rsidTr="00183AD3">
        <w:tc>
          <w:tcPr>
            <w:cnfStyle w:val="000010000000" w:firstRow="0" w:lastRow="0" w:firstColumn="0" w:lastColumn="0" w:oddVBand="1" w:evenVBand="0" w:oddHBand="0" w:evenHBand="0" w:firstRowFirstColumn="0" w:firstRowLastColumn="0" w:lastRowFirstColumn="0" w:lastRowLastColumn="0"/>
            <w:tcW w:w="1292" w:type="pct"/>
          </w:tcPr>
          <w:p w14:paraId="00846F65" w14:textId="77777777" w:rsidR="00DC04C5" w:rsidRPr="008B14CF" w:rsidRDefault="00000000">
            <w:pPr>
              <w:spacing w:before="30" w:after="30"/>
              <w:jc w:val="center"/>
            </w:pPr>
            <w:r>
              <w:rPr>
                <w:rFonts w:ascii="Times New Roman" w:hAnsi="Times New Roman" w:eastAsia="Times New Roman" w:cs="B Nazanin"/>
                <w:sz w:val="24"/>
                <w:szCs w:val="24"/>
                <w:rtl/>
              </w:rPr>
              <w:t xml:space="preserve">مواجهه با محتوای سرمایه‌گذاری در شبکه‌های اجتماعی (</w:t>
            </w:r>
            <w:r>
              <w:rPr>
                <w:rFonts w:ascii="Times New Roman" w:hAnsi="Times New Roman" w:eastAsia="Times New Roman" w:cs="B Nazanin"/>
                <w:sz w:val="24"/>
                <w:szCs w:val="24"/>
              </w:rPr>
              <w:t xml:space="preserve">SME</w:t>
            </w:r>
            <w:r>
              <w:rPr>
                <w:rFonts w:ascii="Times New Roman" w:hAnsi="Times New Roman" w:eastAsia="Times New Roman" w:cs="B Nazanin"/>
                <w:sz w:val="24"/>
                <w:szCs w:val="24"/>
                <w:rtl/>
              </w:rPr>
              <w:t xml:space="preserve">)</w:t>
            </w:r>
          </w:p>
        </w:tc>
        <w:tc>
          <w:tcPr>
            <w:cnfStyle w:val="000001000000" w:firstRow="0" w:lastRow="0" w:firstColumn="0" w:lastColumn="0" w:oddVBand="0" w:evenVBand="1" w:oddHBand="0" w:evenHBand="0" w:firstRowFirstColumn="0" w:firstRowLastColumn="0" w:lastRowFirstColumn="0" w:lastRowLastColumn="0"/>
            <w:tcW w:w="393" w:type="pct"/>
          </w:tcPr>
          <w:p w14:paraId="73B21B4D" w14:textId="77777777" w:rsidR="00DC04C5" w:rsidRPr="008B14CF" w:rsidRDefault="00000000">
            <w:pPr>
              <w:spacing w:before="30" w:after="30"/>
              <w:jc w:val="center"/>
            </w:pPr>
            <w:r>
              <w:rPr>
                <w:rFonts w:ascii="Times New Roman" w:hAnsi="Times New Roman" w:eastAsia="Times New Roman" w:cs="B Nazanin"/>
                <w:sz w:val="24"/>
                <w:szCs w:val="24"/>
                <w:rtl/>
              </w:rPr>
              <w:t xml:space="preserve">۵</w:t>
            </w:r>
          </w:p>
        </w:tc>
        <w:tc>
          <w:tcPr>
            <w:cnfStyle w:val="000010000000" w:firstRow="0" w:lastRow="0" w:firstColumn="0" w:lastColumn="0" w:oddVBand="1" w:evenVBand="0" w:oddHBand="0" w:evenHBand="0" w:firstRowFirstColumn="0" w:firstRowLastColumn="0" w:lastRowFirstColumn="0" w:lastRowLastColumn="0"/>
            <w:tcW w:w="1629" w:type="pct"/>
          </w:tcPr>
          <w:p w14:paraId="12CE6039" w14:textId="77777777" w:rsidR="00DC04C5" w:rsidRPr="008B14CF" w:rsidRDefault="00000000">
            <w:pPr>
              <w:spacing w:before="30" w:after="30"/>
              <w:jc w:val="center"/>
            </w:pPr>
            <w:r>
              <w:rPr>
                <w:rFonts w:ascii="Times New Roman" w:hAnsi="Times New Roman" w:eastAsia="Times New Roman" w:cs="B Nazanin"/>
                <w:sz w:val="24"/>
                <w:szCs w:val="24"/>
                <w:rtl/>
              </w:rPr>
              <w:t xml:space="preserve">دفعات و شدت دنبال‌کردن و اتکا به محتوای بورس در شبکه‌ها</w:t>
            </w:r>
          </w:p>
        </w:tc>
        <w:tc>
          <w:tcPr>
            <w:cnfStyle w:val="000001000000" w:firstRow="0" w:lastRow="0" w:firstColumn="0" w:lastColumn="0" w:oddVBand="0" w:evenVBand="1" w:oddHBand="0" w:evenHBand="0" w:firstRowFirstColumn="0" w:firstRowLastColumn="0" w:lastRowFirstColumn="0" w:lastRowLastColumn="0"/>
            <w:tcW w:w="1685" w:type="pct"/>
          </w:tcPr>
          <w:p w14:paraId="124E247B" w14:textId="77777777" w:rsidR="00DC04C5" w:rsidRPr="008B14CF" w:rsidRDefault="00000000">
            <w:pPr>
              <w:spacing w:before="30" w:after="30"/>
              <w:jc w:val="center"/>
            </w:pPr>
            <w:r>
              <w:rPr>
                <w:rFonts w:ascii="Times New Roman" w:hAnsi="Times New Roman" w:eastAsia="Times New Roman" w:cs="B Nazanin"/>
                <w:sz w:val="24"/>
                <w:szCs w:val="24"/>
                <w:rtl/>
              </w:rPr>
              <w:t xml:space="preserve">الیسون و همکاران (۲۰۰۷)؛ بازنویسی پژوهشگر</w:t>
            </w:r>
          </w:p>
        </w:tc>
      </w:tr>
      <w:tr w:rsidR="00DC04C5" w:rsidRPr="008B14CF" w14:paraId="74EC0418" w14:textId="77777777" w:rsidTr="00183A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92" w:type="pct"/>
          </w:tcPr>
          <w:p w14:paraId="009EB199" w14:textId="77777777" w:rsidR="00DC04C5" w:rsidRPr="008B14CF" w:rsidRDefault="00000000">
            <w:pPr>
              <w:spacing w:before="30" w:after="30"/>
              <w:jc w:val="center"/>
            </w:pPr>
            <w:r>
              <w:rPr>
                <w:rFonts w:ascii="Times New Roman" w:hAnsi="Times New Roman" w:eastAsia="Times New Roman" w:cs="B Nazanin"/>
                <w:sz w:val="24"/>
                <w:szCs w:val="24"/>
                <w:rtl/>
              </w:rPr>
              <w:t xml:space="preserve">فومو (</w:t>
            </w:r>
            <w:r>
              <w:rPr>
                <w:rFonts w:ascii="Times New Roman" w:hAnsi="Times New Roman" w:eastAsia="Times New Roman" w:cs="B Nazanin"/>
                <w:sz w:val="24"/>
                <w:szCs w:val="24"/>
              </w:rPr>
              <w:t xml:space="preserve">FOMO</w:t>
            </w:r>
            <w:r>
              <w:rPr>
                <w:rFonts w:ascii="Times New Roman" w:hAnsi="Times New Roman" w:eastAsia="Times New Roman" w:cs="B Nazanin"/>
                <w:sz w:val="24"/>
                <w:szCs w:val="24"/>
                <w:rtl/>
              </w:rPr>
              <w:t xml:space="preserve">)</w:t>
            </w:r>
          </w:p>
        </w:tc>
        <w:tc>
          <w:tcPr>
            <w:cnfStyle w:val="000001000000" w:firstRow="0" w:lastRow="0" w:firstColumn="0" w:lastColumn="0" w:oddVBand="0" w:evenVBand="1" w:oddHBand="0" w:evenHBand="0" w:firstRowFirstColumn="0" w:firstRowLastColumn="0" w:lastRowFirstColumn="0" w:lastRowLastColumn="0"/>
            <w:tcW w:w="393" w:type="pct"/>
          </w:tcPr>
          <w:p w14:paraId="630FDB8C" w14:textId="77777777" w:rsidR="00DC04C5" w:rsidRPr="008B14CF" w:rsidRDefault="00000000">
            <w:pPr>
              <w:spacing w:before="30" w:after="30"/>
              <w:jc w:val="center"/>
            </w:pPr>
            <w:r>
              <w:rPr>
                <w:rFonts w:ascii="Times New Roman" w:hAnsi="Times New Roman" w:eastAsia="Times New Roman" w:cs="B Nazanin"/>
                <w:sz w:val="24"/>
                <w:szCs w:val="24"/>
                <w:rtl/>
              </w:rPr>
              <w:t xml:space="preserve">۶</w:t>
            </w:r>
          </w:p>
        </w:tc>
        <w:tc>
          <w:tcPr>
            <w:cnfStyle w:val="000010000000" w:firstRow="0" w:lastRow="0" w:firstColumn="0" w:lastColumn="0" w:oddVBand="1" w:evenVBand="0" w:oddHBand="0" w:evenHBand="0" w:firstRowFirstColumn="0" w:firstRowLastColumn="0" w:lastRowFirstColumn="0" w:lastRowLastColumn="0"/>
            <w:tcW w:w="1629" w:type="pct"/>
          </w:tcPr>
          <w:p w14:paraId="72668710" w14:textId="77777777" w:rsidR="00DC04C5" w:rsidRPr="008B14CF" w:rsidRDefault="00000000">
            <w:pPr>
              <w:spacing w:before="30" w:after="30"/>
              <w:jc w:val="center"/>
            </w:pPr>
            <w:r>
              <w:rPr>
                <w:rFonts w:ascii="Times New Roman" w:hAnsi="Times New Roman" w:eastAsia="Times New Roman" w:cs="B Nazanin"/>
                <w:sz w:val="24"/>
                <w:szCs w:val="24"/>
                <w:rtl/>
              </w:rPr>
              <w:t xml:space="preserve">نگرانی از دست‌دادن فرصت سودآوری که دیگران دارند</w:t>
            </w:r>
          </w:p>
        </w:tc>
        <w:tc>
          <w:tcPr>
            <w:cnfStyle w:val="000001000000" w:firstRow="0" w:lastRow="0" w:firstColumn="0" w:lastColumn="0" w:oddVBand="0" w:evenVBand="1" w:oddHBand="0" w:evenHBand="0" w:firstRowFirstColumn="0" w:firstRowLastColumn="0" w:lastRowFirstColumn="0" w:lastRowLastColumn="0"/>
            <w:tcW w:w="1685" w:type="pct"/>
          </w:tcPr>
          <w:p w14:paraId="62586A1F" w14:textId="77777777" w:rsidR="00DC04C5" w:rsidRPr="008B14CF" w:rsidRDefault="00000000">
            <w:pPr>
              <w:spacing w:before="30" w:after="30"/>
              <w:jc w:val="center"/>
            </w:pPr>
            <w:r>
              <w:rPr>
                <w:rFonts w:ascii="Times New Roman" w:hAnsi="Times New Roman" w:eastAsia="Times New Roman" w:cs="B Nazanin"/>
                <w:sz w:val="24"/>
                <w:szCs w:val="24"/>
                <w:rtl/>
              </w:rPr>
              <w:t xml:space="preserve">پرزیبیلسکی و همکاران (۲۰۱۳)؛ آبل و همکاران (۲۰۱۶)</w:t>
            </w:r>
          </w:p>
        </w:tc>
      </w:tr>
      <w:tr w:rsidR="00DC04C5" w:rsidRPr="008B14CF" w14:paraId="1CECE67B" w14:textId="77777777" w:rsidTr="00183AD3">
        <w:tc>
          <w:tcPr>
            <w:cnfStyle w:val="000010000000" w:firstRow="0" w:lastRow="0" w:firstColumn="0" w:lastColumn="0" w:oddVBand="1" w:evenVBand="0" w:oddHBand="0" w:evenHBand="0" w:firstRowFirstColumn="0" w:firstRowLastColumn="0" w:lastRowFirstColumn="0" w:lastRowLastColumn="0"/>
            <w:tcW w:w="1292" w:type="pct"/>
          </w:tcPr>
          <w:p w14:paraId="1D660EF2" w14:textId="77777777" w:rsidR="00DC04C5" w:rsidRPr="008B14CF" w:rsidRDefault="00000000">
            <w:pPr>
              <w:spacing w:before="30" w:after="30"/>
              <w:jc w:val="center"/>
            </w:pPr>
            <w:r>
              <w:rPr>
                <w:rFonts w:ascii="Times New Roman" w:hAnsi="Times New Roman" w:eastAsia="Times New Roman" w:cs="B Nazanin"/>
                <w:sz w:val="24"/>
                <w:szCs w:val="24"/>
                <w:rtl/>
              </w:rPr>
              <w:t xml:space="preserve">رفتار توده‌وار (</w:t>
            </w:r>
            <w:r>
              <w:rPr>
                <w:rFonts w:ascii="Times New Roman" w:hAnsi="Times New Roman" w:eastAsia="Times New Roman" w:cs="B Nazanin"/>
                <w:sz w:val="24"/>
                <w:szCs w:val="24"/>
              </w:rPr>
              <w:t xml:space="preserve">HRD</w:t>
            </w:r>
            <w:r>
              <w:rPr>
                <w:rFonts w:ascii="Times New Roman" w:hAnsi="Times New Roman" w:eastAsia="Times New Roman" w:cs="B Nazanin"/>
                <w:sz w:val="24"/>
                <w:szCs w:val="24"/>
                <w:rtl/>
              </w:rPr>
              <w:t xml:space="preserve">)</w:t>
            </w:r>
          </w:p>
        </w:tc>
        <w:tc>
          <w:tcPr>
            <w:cnfStyle w:val="000001000000" w:firstRow="0" w:lastRow="0" w:firstColumn="0" w:lastColumn="0" w:oddVBand="0" w:evenVBand="1" w:oddHBand="0" w:evenHBand="0" w:firstRowFirstColumn="0" w:firstRowLastColumn="0" w:lastRowFirstColumn="0" w:lastRowLastColumn="0"/>
            <w:tcW w:w="393" w:type="pct"/>
          </w:tcPr>
          <w:p w14:paraId="6F582810" w14:textId="77777777" w:rsidR="00DC04C5" w:rsidRPr="008B14CF" w:rsidRDefault="00000000">
            <w:pPr>
              <w:spacing w:before="30" w:after="30"/>
              <w:jc w:val="center"/>
            </w:pPr>
            <w:r>
              <w:rPr>
                <w:rFonts w:ascii="Times New Roman" w:hAnsi="Times New Roman" w:eastAsia="Times New Roman" w:cs="B Nazanin"/>
                <w:sz w:val="24"/>
                <w:szCs w:val="24"/>
                <w:rtl/>
              </w:rPr>
              <w:t xml:space="preserve">۵</w:t>
            </w:r>
          </w:p>
        </w:tc>
        <w:tc>
          <w:tcPr>
            <w:cnfStyle w:val="000010000000" w:firstRow="0" w:lastRow="0" w:firstColumn="0" w:lastColumn="0" w:oddVBand="1" w:evenVBand="0" w:oddHBand="0" w:evenHBand="0" w:firstRowFirstColumn="0" w:firstRowLastColumn="0" w:lastRowFirstColumn="0" w:lastRowLastColumn="0"/>
            <w:tcW w:w="1629" w:type="pct"/>
          </w:tcPr>
          <w:p w14:paraId="2405D8F6" w14:textId="77777777" w:rsidR="00DC04C5" w:rsidRPr="008B14CF" w:rsidRDefault="00000000">
            <w:pPr>
              <w:spacing w:before="30" w:after="30"/>
              <w:jc w:val="center"/>
            </w:pPr>
            <w:r>
              <w:rPr>
                <w:rFonts w:ascii="Times New Roman" w:hAnsi="Times New Roman" w:eastAsia="Times New Roman" w:cs="B Nazanin"/>
                <w:sz w:val="24"/>
                <w:szCs w:val="24"/>
                <w:rtl/>
              </w:rPr>
              <w:t xml:space="preserve">پیروی تصمیم از رفتار جمع به‌جای تحلیل شخصی</w:t>
            </w:r>
          </w:p>
        </w:tc>
        <w:tc>
          <w:tcPr>
            <w:cnfStyle w:val="000001000000" w:firstRow="0" w:lastRow="0" w:firstColumn="0" w:lastColumn="0" w:oddVBand="0" w:evenVBand="1" w:oddHBand="0" w:evenHBand="0" w:firstRowFirstColumn="0" w:firstRowLastColumn="0" w:lastRowFirstColumn="0" w:lastRowLastColumn="0"/>
            <w:tcW w:w="1685" w:type="pct"/>
          </w:tcPr>
          <w:p w14:paraId="0F61259E" w14:textId="77777777" w:rsidR="00DC04C5" w:rsidRPr="008B14CF" w:rsidRDefault="00000000">
            <w:pPr>
              <w:spacing w:before="30" w:after="30"/>
              <w:jc w:val="center"/>
            </w:pPr>
            <w:r>
              <w:rPr>
                <w:rFonts w:ascii="Times New Roman" w:hAnsi="Times New Roman" w:eastAsia="Times New Roman" w:cs="B Nazanin"/>
                <w:sz w:val="24"/>
                <w:szCs w:val="24"/>
                <w:rtl/>
              </w:rPr>
              <w:t xml:space="preserve">باکار و یی (۲۰۱۶)؛ کومار و گویال (۲۰۱۵)</w:t>
            </w:r>
          </w:p>
        </w:tc>
      </w:tr>
      <w:tr w:rsidR="00DC04C5" w:rsidRPr="008B14CF" w14:paraId="5AD4A0CD" w14:textId="77777777" w:rsidTr="00183A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92" w:type="pct"/>
          </w:tcPr>
          <w:p w14:paraId="4752CC7B" w14:textId="77777777" w:rsidR="00DC04C5" w:rsidRPr="008B14CF" w:rsidRDefault="00000000">
            <w:pPr>
              <w:spacing w:before="30" w:after="30"/>
              <w:jc w:val="center"/>
            </w:pPr>
            <w:r>
              <w:rPr>
                <w:rFonts w:ascii="Times New Roman" w:hAnsi="Times New Roman" w:eastAsia="Times New Roman" w:cs="B Nazanin"/>
                <w:sz w:val="24"/>
                <w:szCs w:val="24"/>
                <w:rtl/>
              </w:rPr>
              <w:t xml:space="preserve">استفاده از اطلاعات حسابداری (</w:t>
            </w:r>
            <w:r>
              <w:rPr>
                <w:rFonts w:ascii="Times New Roman" w:hAnsi="Times New Roman" w:eastAsia="Times New Roman" w:cs="B Nazanin"/>
                <w:sz w:val="24"/>
                <w:szCs w:val="24"/>
              </w:rPr>
              <w:t xml:space="preserve">AIU</w:t>
            </w:r>
            <w:r>
              <w:rPr>
                <w:rFonts w:ascii="Times New Roman" w:hAnsi="Times New Roman" w:eastAsia="Times New Roman" w:cs="B Nazanin"/>
                <w:sz w:val="24"/>
                <w:szCs w:val="24"/>
                <w:rtl/>
              </w:rPr>
              <w:t xml:space="preserve">)</w:t>
            </w:r>
          </w:p>
        </w:tc>
        <w:tc>
          <w:tcPr>
            <w:cnfStyle w:val="000001000000" w:firstRow="0" w:lastRow="0" w:firstColumn="0" w:lastColumn="0" w:oddVBand="0" w:evenVBand="1" w:oddHBand="0" w:evenHBand="0" w:firstRowFirstColumn="0" w:firstRowLastColumn="0" w:lastRowFirstColumn="0" w:lastRowLastColumn="0"/>
            <w:tcW w:w="393" w:type="pct"/>
          </w:tcPr>
          <w:p w14:paraId="4E7B75AE" w14:textId="77777777" w:rsidR="00DC04C5" w:rsidRPr="008B14CF" w:rsidRDefault="00000000">
            <w:pPr>
              <w:spacing w:before="30" w:after="30"/>
              <w:jc w:val="center"/>
            </w:pPr>
            <w:r>
              <w:rPr>
                <w:rFonts w:ascii="Times New Roman" w:hAnsi="Times New Roman" w:eastAsia="Times New Roman" w:cs="B Nazanin"/>
                <w:sz w:val="24"/>
                <w:szCs w:val="24"/>
                <w:rtl/>
              </w:rPr>
              <w:t xml:space="preserve">۵</w:t>
            </w:r>
          </w:p>
        </w:tc>
        <w:tc>
          <w:tcPr>
            <w:cnfStyle w:val="000010000000" w:firstRow="0" w:lastRow="0" w:firstColumn="0" w:lastColumn="0" w:oddVBand="1" w:evenVBand="0" w:oddHBand="0" w:evenHBand="0" w:firstRowFirstColumn="0" w:firstRowLastColumn="0" w:lastRowFirstColumn="0" w:lastRowLastColumn="0"/>
            <w:tcW w:w="1629" w:type="pct"/>
          </w:tcPr>
          <w:p w14:paraId="715E7CBC" w14:textId="77777777" w:rsidR="00DC04C5" w:rsidRPr="008B14CF" w:rsidRDefault="00000000">
            <w:pPr>
              <w:spacing w:before="30" w:after="30"/>
              <w:jc w:val="center"/>
            </w:pPr>
            <w:r>
              <w:rPr>
                <w:rFonts w:ascii="Times New Roman" w:hAnsi="Times New Roman" w:eastAsia="Times New Roman" w:cs="B Nazanin"/>
                <w:sz w:val="24"/>
                <w:szCs w:val="24"/>
                <w:rtl/>
              </w:rPr>
              <w:t xml:space="preserve">به‌کارگیری صورت‌های مالی، کدال و نسبت‌ها در تصمیم</w:t>
            </w:r>
          </w:p>
        </w:tc>
        <w:tc>
          <w:tcPr>
            <w:cnfStyle w:val="000001000000" w:firstRow="0" w:lastRow="0" w:firstColumn="0" w:lastColumn="0" w:oddVBand="0" w:evenVBand="1" w:oddHBand="0" w:evenHBand="0" w:firstRowFirstColumn="0" w:firstRowLastColumn="0" w:lastRowFirstColumn="0" w:lastRowLastColumn="0"/>
            <w:tcW w:w="1685" w:type="pct"/>
          </w:tcPr>
          <w:p w14:paraId="50E4210C" w14:textId="77777777" w:rsidR="00DC04C5" w:rsidRPr="008B14CF" w:rsidRDefault="00000000">
            <w:pPr>
              <w:spacing w:before="30" w:after="30"/>
              <w:jc w:val="center"/>
            </w:pPr>
            <w:r>
              <w:rPr>
                <w:rFonts w:ascii="Times New Roman" w:hAnsi="Times New Roman" w:eastAsia="Times New Roman" w:cs="B Nazanin"/>
                <w:sz w:val="24"/>
                <w:szCs w:val="24"/>
                <w:rtl/>
              </w:rPr>
              <w:t xml:space="preserve">توسعه‌یافته بر پایه لارنس (۲۰۱۳)</w:t>
            </w:r>
          </w:p>
        </w:tc>
      </w:tr>
      <w:tr w:rsidR="00DC04C5" w:rsidRPr="008B14CF" w14:paraId="6EF22236" w14:textId="77777777" w:rsidTr="00183AD3">
        <w:tc>
          <w:tcPr>
            <w:cnfStyle w:val="000010000000" w:firstRow="0" w:lastRow="0" w:firstColumn="0" w:lastColumn="0" w:oddVBand="1" w:evenVBand="0" w:oddHBand="0" w:evenHBand="0" w:firstRowFirstColumn="0" w:firstRowLastColumn="0" w:lastRowFirstColumn="0" w:lastRowLastColumn="0"/>
            <w:tcW w:w="1292" w:type="pct"/>
          </w:tcPr>
          <w:p w14:paraId="2A29B157" w14:textId="77777777" w:rsidR="00DC04C5" w:rsidRPr="008B14CF" w:rsidRDefault="00000000">
            <w:pPr>
              <w:spacing w:before="30" w:after="30"/>
              <w:jc w:val="center"/>
            </w:pPr>
            <w:r>
              <w:rPr>
                <w:rFonts w:ascii="Times New Roman" w:hAnsi="Times New Roman" w:eastAsia="Times New Roman" w:cs="B Nazanin"/>
                <w:sz w:val="24"/>
                <w:szCs w:val="24"/>
                <w:rtl/>
              </w:rPr>
              <w:t xml:space="preserve">کیفیت تصمیم سرمایه‌گذاری (</w:t>
            </w:r>
            <w:r>
              <w:rPr>
                <w:rFonts w:ascii="Times New Roman" w:hAnsi="Times New Roman" w:eastAsia="Times New Roman" w:cs="B Nazanin"/>
                <w:sz w:val="24"/>
                <w:szCs w:val="24"/>
              </w:rPr>
              <w:t xml:space="preserve">IDQ</w:t>
            </w:r>
            <w:r>
              <w:rPr>
                <w:rFonts w:ascii="Times New Roman" w:hAnsi="Times New Roman" w:eastAsia="Times New Roman" w:cs="B Nazanin"/>
                <w:sz w:val="24"/>
                <w:szCs w:val="24"/>
                <w:rtl/>
              </w:rPr>
              <w:t xml:space="preserve">)</w:t>
            </w:r>
          </w:p>
        </w:tc>
        <w:tc>
          <w:tcPr>
            <w:cnfStyle w:val="000001000000" w:firstRow="0" w:lastRow="0" w:firstColumn="0" w:lastColumn="0" w:oddVBand="0" w:evenVBand="1" w:oddHBand="0" w:evenHBand="0" w:firstRowFirstColumn="0" w:firstRowLastColumn="0" w:lastRowFirstColumn="0" w:lastRowLastColumn="0"/>
            <w:tcW w:w="393" w:type="pct"/>
          </w:tcPr>
          <w:p w14:paraId="1C851A6B" w14:textId="77777777" w:rsidR="00DC04C5" w:rsidRPr="008B14CF" w:rsidRDefault="00000000">
            <w:pPr>
              <w:spacing w:before="30" w:after="30"/>
              <w:jc w:val="center"/>
            </w:pPr>
            <w:r>
              <w:rPr>
                <w:rFonts w:ascii="Times New Roman" w:hAnsi="Times New Roman" w:eastAsia="Times New Roman" w:cs="B Nazanin"/>
                <w:sz w:val="24"/>
                <w:szCs w:val="24"/>
                <w:rtl/>
              </w:rPr>
              <w:t xml:space="preserve">۵</w:t>
            </w:r>
          </w:p>
        </w:tc>
        <w:tc>
          <w:tcPr>
            <w:cnfStyle w:val="000010000000" w:firstRow="0" w:lastRow="0" w:firstColumn="0" w:lastColumn="0" w:oddVBand="1" w:evenVBand="0" w:oddHBand="0" w:evenHBand="0" w:firstRowFirstColumn="0" w:firstRowLastColumn="0" w:lastRowFirstColumn="0" w:lastRowLastColumn="0"/>
            <w:tcW w:w="1629" w:type="pct"/>
          </w:tcPr>
          <w:p w14:paraId="39533D1C" w14:textId="77777777" w:rsidR="00DC04C5" w:rsidRPr="008B14CF" w:rsidRDefault="00000000">
            <w:pPr>
              <w:spacing w:before="30" w:after="30"/>
              <w:jc w:val="center"/>
            </w:pPr>
            <w:r>
              <w:rPr>
                <w:rFonts w:ascii="Times New Roman" w:hAnsi="Times New Roman" w:eastAsia="Times New Roman" w:cs="B Nazanin"/>
                <w:sz w:val="24"/>
                <w:szCs w:val="24"/>
                <w:rtl/>
              </w:rPr>
              <w:t xml:space="preserve">تحلیل‌محوری، رضایت، همسویی با اهداف و پشیمانی کم</w:t>
            </w:r>
          </w:p>
        </w:tc>
        <w:tc>
          <w:tcPr>
            <w:cnfStyle w:val="000001000000" w:firstRow="0" w:lastRow="0" w:firstColumn="0" w:lastColumn="0" w:oddVBand="0" w:evenVBand="1" w:oddHBand="0" w:evenHBand="0" w:firstRowFirstColumn="0" w:firstRowLastColumn="0" w:lastRowFirstColumn="0" w:lastRowLastColumn="0"/>
            <w:tcW w:w="1685" w:type="pct"/>
          </w:tcPr>
          <w:p w14:paraId="495C2487" w14:textId="77777777" w:rsidR="00DC04C5" w:rsidRPr="008B14CF" w:rsidRDefault="00000000">
            <w:pPr>
              <w:spacing w:before="30" w:after="30"/>
              <w:jc w:val="center"/>
            </w:pPr>
            <w:r>
              <w:rPr>
                <w:rFonts w:ascii="Times New Roman" w:hAnsi="Times New Roman" w:eastAsia="Times New Roman" w:cs="B Nazanin"/>
                <w:sz w:val="24"/>
                <w:szCs w:val="24"/>
                <w:rtl/>
              </w:rPr>
              <w:t xml:space="preserve">پارکر و فیشهاف (۲۰۰۵)؛ برویِن دو برویِن و همکاران (۲۰۰۷)</w:t>
            </w:r>
          </w:p>
        </w:tc>
      </w:tr>
    </w:tbl>
    <w:p>
      <w:pPr>
        <w:keepNext/>
        <w:bidi/>
        <w:spacing w:before="100" w:after="60" w:line="240" w:lineRule="auto"/>
        <w:jc w:val="both"/>
      </w:pPr>
      <w:r>
        <w:rPr>
          <w:rFonts w:ascii="Times New Roman" w:hAnsi="Times New Roman" w:eastAsia="Times New Roman" w:cs="B Nazanin"/>
          <w:b/>
          <w:bCs/>
          <w:sz w:val="24"/>
          <w:szCs w:val="24"/>
          <w:rtl/>
        </w:rPr>
        <w:t xml:space="preserve">۳-۳. روایی و پایایی ابزار</w:t>
      </w:r>
    </w:p>
    <w:p>
      <w:pPr>
        <w:bidi/>
        <w:spacing w:before="0" w:after="80" w:line="240" w:lineRule="auto"/>
        <w:ind w:firstLine="360"/>
        <w:jc w:val="both"/>
      </w:pPr>
      <w:r>
        <w:rPr>
          <w:rFonts w:ascii="Times New Roman" w:hAnsi="Times New Roman" w:eastAsia="Times New Roman" w:cs="B Nazanin"/>
          <w:sz w:val="26"/>
          <w:szCs w:val="26"/>
          <w:rtl/>
        </w:rPr>
        <w:t xml:space="preserve">روایی و پایایی ابزار در دو سطح بررسی می‌شود. در سطح محتوایی، گویه‌ها از مقیاس‌های معتبر بین‌المللی (پرزیبیلسکی و همکاران، ۲۰۱۳؛ آبل و همکاران، ۲۰۱۶؛ پارکر و فیشهاف، ۲۰۰۵) بازنویسی و برای بستر سرمایه‌گذاری بومی شده‌اند و پیش از اجرا، هم‌خوانی هر گویه با تعریف عملیاتی سازه توسط صاحب‌نظران حسابداری و مالی رفتاری بازبینی می‌شود. در سطح آماری، از تحلیل عاملی تأییدی استفاده می‌شود و ملاک‌های زیر به‌کار می‌رود.</w:t>
      </w:r>
    </w:p>
    <w:p>
      <w:pPr>
        <w:bidi/>
        <w:spacing w:before="0" w:after="80" w:line="240" w:lineRule="auto"/>
        <w:ind w:firstLine="360"/>
        <w:jc w:val="both"/>
      </w:pPr>
      <w:r>
        <w:rPr>
          <w:rFonts w:ascii="Times New Roman" w:hAnsi="Times New Roman" w:eastAsia="Times New Roman" w:cs="B Nazanin"/>
          <w:sz w:val="26"/>
          <w:szCs w:val="26"/>
          <w:rtl/>
        </w:rPr>
        <w:t xml:space="preserve">بار عاملی استاندارد هر گویه باید معنادار و ترجیحاً دست‌کم ۰/۵ باشد. پایایی سازه با دو شاخص آلفای کرونباخ و پایایی ترکیبی (</w:t>
      </w:r>
      <w:r>
        <w:rPr>
          <w:rFonts w:ascii="Times New Roman" w:hAnsi="Times New Roman" w:eastAsia="Times New Roman" w:cs="B Nazanin"/>
          <w:sz w:val="26"/>
          <w:szCs w:val="26"/>
        </w:rPr>
        <w:t xml:space="preserve">CR</w:t>
      </w:r>
      <w:r>
        <w:rPr>
          <w:rFonts w:ascii="Times New Roman" w:hAnsi="Times New Roman" w:eastAsia="Times New Roman" w:cs="B Nazanin"/>
          <w:sz w:val="26"/>
          <w:szCs w:val="26"/>
          <w:rtl/>
        </w:rPr>
        <w:t xml:space="preserve">) سنجیده می‌شود و مقدار بالاتر از ۰/۷۰ پذیرفتنی است؛ پایایی ترکیبی برخلاف آلفا فرض برابری بارهای عاملی را نمی‌پذیرد و از این رو برآورد دقیق‌تری است و با رابطه زیر محاسبه می‌شود:</w:t>
      </w:r>
    </w:p>
    <w:p>
      <w:pPr>
        <w:keepNext/>
        <w:bidi w:val="0"/>
        <w:spacing w:before="40" w:after="80" w:line="240" w:lineRule="auto"/>
        <w:jc w:val="center"/>
      </w:pPr>
      <w:r>
        <w:rPr>
          <w:rFonts w:ascii="Times New Roman" w:hAnsi="Times New Roman" w:eastAsia="Times New Roman" w:cs="Times New Roman"/>
          <w:sz w:val="26"/>
          <w:szCs w:val="26"/>
        </w:rPr>
        <w:t xml:space="preserve">CR = (Σλ)² / [(Σλ)² + Σθ]</w:t>
      </w:r>
    </w:p>
    <w:p>
      <w:pPr>
        <w:bidi/>
        <w:spacing w:before="0" w:after="80" w:line="240" w:lineRule="auto"/>
        <w:ind w:firstLine="360"/>
        <w:jc w:val="both"/>
      </w:pPr>
      <w:r>
        <w:rPr>
          <w:rFonts w:ascii="Times New Roman" w:hAnsi="Times New Roman" w:eastAsia="Times New Roman" w:cs="B Nazanin"/>
          <w:sz w:val="26"/>
          <w:szCs w:val="26"/>
          <w:rtl/>
        </w:rPr>
        <w:t xml:space="preserve">که در آن </w:t>
      </w:r>
      <w:r>
        <w:rPr>
          <w:rFonts w:ascii="Times New Roman" w:hAnsi="Times New Roman" w:eastAsia="Times New Roman" w:cs="B Nazanin"/>
          <w:sz w:val="26"/>
          <w:szCs w:val="26"/>
        </w:rPr>
        <w:t xml:space="preserve">λ</w:t>
      </w:r>
      <w:r>
        <w:rPr>
          <w:rFonts w:ascii="Times New Roman" w:hAnsi="Times New Roman" w:eastAsia="Times New Roman" w:cs="B Nazanin"/>
          <w:sz w:val="26"/>
          <w:szCs w:val="26"/>
          <w:rtl/>
        </w:rPr>
        <w:t xml:space="preserve"> بار عاملی استاندارد و </w:t>
      </w:r>
      <w:r>
        <w:rPr>
          <w:rFonts w:ascii="Times New Roman" w:hAnsi="Times New Roman" w:eastAsia="Times New Roman" w:cs="B Nazanin"/>
          <w:sz w:val="26"/>
          <w:szCs w:val="26"/>
        </w:rPr>
        <w:t xml:space="preserve">θ</w:t>
      </w:r>
      <w:r>
        <w:rPr>
          <w:rFonts w:ascii="Times New Roman" w:hAnsi="Times New Roman" w:eastAsia="Times New Roman" w:cs="B Nazanin"/>
          <w:sz w:val="26"/>
          <w:szCs w:val="26"/>
          <w:rtl/>
        </w:rPr>
        <w:t xml:space="preserve"> واریانس خطای هر گویه است. روایی همگرا با میانگین واریانس استخراج‌شده بررسی می‌شود:</w:t>
      </w:r>
    </w:p>
    <w:p>
      <w:pPr>
        <w:keepNext/>
        <w:bidi w:val="0"/>
        <w:spacing w:before="40" w:after="80" w:line="240" w:lineRule="auto"/>
        <w:jc w:val="center"/>
      </w:pPr>
      <w:r>
        <w:rPr>
          <w:rFonts w:ascii="Times New Roman" w:hAnsi="Times New Roman" w:eastAsia="Times New Roman" w:cs="Times New Roman"/>
          <w:sz w:val="26"/>
          <w:szCs w:val="26"/>
        </w:rPr>
        <w:t xml:space="preserve">AVE = Σλ² / k</w:t>
      </w:r>
    </w:p>
    <w:p>
      <w:pPr>
        <w:bidi/>
        <w:spacing w:before="0" w:after="80" w:line="240" w:lineRule="auto"/>
        <w:ind w:firstLine="360"/>
        <w:jc w:val="both"/>
      </w:pPr>
      <w:r>
        <w:rPr>
          <w:rFonts w:ascii="Times New Roman" w:hAnsi="Times New Roman" w:eastAsia="Times New Roman" w:cs="B Nazanin"/>
          <w:sz w:val="26"/>
          <w:szCs w:val="26"/>
          <w:rtl/>
        </w:rPr>
        <w:t xml:space="preserve">که در آن </w:t>
      </w:r>
      <w:r>
        <w:rPr>
          <w:rFonts w:ascii="Times New Roman" w:hAnsi="Times New Roman" w:eastAsia="Times New Roman" w:cs="B Nazanin"/>
          <w:sz w:val="26"/>
          <w:szCs w:val="26"/>
        </w:rPr>
        <w:t xml:space="preserve">k</w:t>
      </w:r>
      <w:r>
        <w:rPr>
          <w:rFonts w:ascii="Times New Roman" w:hAnsi="Times New Roman" w:eastAsia="Times New Roman" w:cs="B Nazanin"/>
          <w:sz w:val="26"/>
          <w:szCs w:val="26"/>
          <w:rtl/>
        </w:rPr>
        <w:t xml:space="preserve"> تعداد گویه‌های سازه است و مقدار دست‌کم ۰/۵۰ نشان می‌دهد سازه بیش از نیمی از واریانس گویه‌های خود را تبیین می‌کند (</w:t>
      </w:r>
      <w:r>
        <w:rPr>
          <w:rFonts w:ascii="Times New Roman" w:hAnsi="Times New Roman" w:eastAsia="Times New Roman" w:cs="B Nazanin"/>
          <w:sz w:val="26"/>
          <w:szCs w:val="26"/>
          <w:rtl/>
        </w:rPr>
        <w:t xml:space="preserve">فورنل و لارکر</w:t>
      </w:r>
      <w:r>
        <w:rPr>
          <w:rStyle w:val="FootnoteReference"/>
          <w:rFonts w:ascii="Times New Roman" w:hAnsi="Times New Roman" w:cs="Times New Roman"/>
        </w:rPr>
        <w:footnoteReference w:id="3003"/>
      </w:r>
      <w:r>
        <w:rPr>
          <w:rFonts w:ascii="Times New Roman" w:hAnsi="Times New Roman" w:eastAsia="Times New Roman" w:cs="B Nazanin"/>
          <w:sz w:val="26"/>
          <w:szCs w:val="26"/>
          <w:rtl/>
        </w:rPr>
        <w:t xml:space="preserve">، ۱۹۸۱).</w:t>
      </w:r>
    </w:p>
    <w:p>
      <w:pPr>
        <w:bidi/>
        <w:spacing w:before="0" w:after="80" w:line="240" w:lineRule="auto"/>
        <w:ind w:firstLine="360"/>
        <w:jc w:val="both"/>
      </w:pPr>
      <w:r>
        <w:rPr>
          <w:rFonts w:ascii="Times New Roman" w:hAnsi="Times New Roman" w:eastAsia="Times New Roman" w:cs="B Nazanin"/>
          <w:sz w:val="26"/>
          <w:szCs w:val="26"/>
          <w:rtl/>
        </w:rPr>
        <w:t xml:space="preserve">روایی واگرا با دو معیار آزموده می‌شود: معیار فورنل ـ لارکر که بر پایه آن جذر </w:t>
      </w:r>
      <w:r>
        <w:rPr>
          <w:rFonts w:ascii="Times New Roman" w:hAnsi="Times New Roman" w:eastAsia="Times New Roman" w:cs="B Nazanin"/>
          <w:sz w:val="26"/>
          <w:szCs w:val="26"/>
        </w:rPr>
        <w:t xml:space="preserve">AVE</w:t>
      </w:r>
      <w:r>
        <w:rPr>
          <w:rFonts w:ascii="Times New Roman" w:hAnsi="Times New Roman" w:eastAsia="Times New Roman" w:cs="B Nazanin"/>
          <w:sz w:val="26"/>
          <w:szCs w:val="26"/>
          <w:rtl/>
        </w:rPr>
        <w:t xml:space="preserve"> هر سازه باید از همبستگی آن با سازه‌های دیگر بزرگ‌تر باشد، و نسبت هترو ـ مونوتریت (</w:t>
      </w:r>
      <w:r>
        <w:rPr>
          <w:rFonts w:ascii="Times New Roman" w:hAnsi="Times New Roman" w:eastAsia="Times New Roman" w:cs="B Nazanin"/>
          <w:sz w:val="26"/>
          <w:szCs w:val="26"/>
        </w:rPr>
        <w:t xml:space="preserve">HTMT</w:t>
      </w:r>
      <w:r>
        <w:rPr>
          <w:rFonts w:ascii="Times New Roman" w:hAnsi="Times New Roman" w:eastAsia="Times New Roman" w:cs="B Nazanin"/>
          <w:sz w:val="26"/>
          <w:szCs w:val="26"/>
          <w:rtl/>
        </w:rPr>
        <w:t xml:space="preserve">) که مقدار کمتر از ۰/۸۵ برای آن مطلوب است (</w:t>
      </w:r>
      <w:r>
        <w:rPr>
          <w:rFonts w:ascii="Times New Roman" w:hAnsi="Times New Roman" w:eastAsia="Times New Roman" w:cs="B Nazanin"/>
          <w:sz w:val="26"/>
          <w:szCs w:val="26"/>
          <w:rtl/>
        </w:rPr>
        <w:t xml:space="preserve">هنسلر و همکاران</w:t>
      </w:r>
      <w:r>
        <w:rPr>
          <w:rStyle w:val="FootnoteReference"/>
          <w:rFonts w:ascii="Times New Roman" w:hAnsi="Times New Roman" w:cs="Times New Roman"/>
        </w:rPr>
        <w:footnoteReference w:id="3004"/>
      </w:r>
      <w:r>
        <w:rPr>
          <w:rFonts w:ascii="Times New Roman" w:hAnsi="Times New Roman" w:eastAsia="Times New Roman" w:cs="B Nazanin"/>
          <w:sz w:val="26"/>
          <w:szCs w:val="26"/>
          <w:rtl/>
        </w:rPr>
        <w:t xml:space="preserve">، ۲۰۱۵). هم‌خطی میان پیش‌بینی‌کننده‌های پنهان نیز با عامل تورم واریانس (</w:t>
      </w:r>
      <w:r>
        <w:rPr>
          <w:rFonts w:ascii="Times New Roman" w:hAnsi="Times New Roman" w:eastAsia="Times New Roman" w:cs="B Nazanin"/>
          <w:sz w:val="26"/>
          <w:szCs w:val="26"/>
        </w:rPr>
        <w:t xml:space="preserve">VIF</w:t>
      </w:r>
      <w:r>
        <w:rPr>
          <w:rFonts w:ascii="Times New Roman" w:hAnsi="Times New Roman" w:eastAsia="Times New Roman" w:cs="B Nazanin"/>
          <w:sz w:val="26"/>
          <w:szCs w:val="26"/>
          <w:rtl/>
        </w:rPr>
        <w:t xml:space="preserve">) بررسی می‌شود و مقدار کمتر از ۵ نشانه نبود هم‌خطی مسئله‌ساز است. سرانجام، چون همه گویه‌ها از یک پاسخ‌دهنده و با ابزار خودگزارشی گردآوری می‌شود، سوگیری روش مشترک با سه روش آزموده می‌شود: آزمون تک‌عاملی هارمن، مقایسه با مدل تک‌عاملی و مدل عامل روش مشترک (</w:t>
      </w:r>
      <w:r>
        <w:rPr>
          <w:rFonts w:ascii="Times New Roman" w:hAnsi="Times New Roman" w:eastAsia="Times New Roman" w:cs="B Nazanin"/>
          <w:sz w:val="26"/>
          <w:szCs w:val="26"/>
          <w:rtl/>
        </w:rPr>
        <w:t xml:space="preserve">پوداساف و همکاران</w:t>
      </w:r>
      <w:r>
        <w:rPr>
          <w:rStyle w:val="FootnoteReference"/>
          <w:rFonts w:ascii="Times New Roman" w:hAnsi="Times New Roman" w:cs="Times New Roman"/>
        </w:rPr>
        <w:footnoteReference w:id="3005"/>
      </w:r>
      <w:r>
        <w:rPr>
          <w:rFonts w:ascii="Times New Roman" w:hAnsi="Times New Roman" w:eastAsia="Times New Roman" w:cs="B Nazanin"/>
          <w:sz w:val="26"/>
          <w:szCs w:val="26"/>
          <w:rtl/>
        </w:rPr>
        <w:t xml:space="preserve">، ۲۰۰۳).</w:t>
      </w:r>
    </w:p>
    <w:p>
      <w:pPr>
        <w:keepNext/>
        <w:bidi/>
        <w:spacing w:before="100" w:after="60" w:line="240" w:lineRule="auto"/>
        <w:jc w:val="both"/>
      </w:pPr>
      <w:r>
        <w:rPr>
          <w:rFonts w:ascii="Times New Roman" w:hAnsi="Times New Roman" w:eastAsia="Times New Roman" w:cs="B Nazanin"/>
          <w:b/>
          <w:bCs/>
          <w:sz w:val="24"/>
          <w:szCs w:val="24"/>
          <w:rtl/>
        </w:rPr>
        <w:t xml:space="preserve">۳-۴. مدل پژوهش و صورت‌بندی روابط</w:t>
      </w:r>
    </w:p>
    <w:p>
      <w:pPr>
        <w:bidi/>
        <w:spacing w:before="0" w:after="80" w:line="240" w:lineRule="auto"/>
        <w:ind w:firstLine="360"/>
        <w:jc w:val="both"/>
      </w:pPr>
      <w:r>
        <w:rPr>
          <w:rFonts w:ascii="Times New Roman" w:hAnsi="Times New Roman" w:eastAsia="Times New Roman" w:cs="B Nazanin"/>
          <w:sz w:val="26"/>
          <w:szCs w:val="26"/>
          <w:rtl/>
        </w:rPr>
        <w:t xml:space="preserve">مدل پژوهش از دو بخش تشکیل می‌شود. بخش اندازه‌گیری رابطه هر گویه با سازه پنهان خود را نشان می‌دهد، که در آن </w:t>
      </w:r>
      <w:r>
        <w:rPr>
          <w:rFonts w:ascii="Times New Roman" w:hAnsi="Times New Roman" w:eastAsia="Times New Roman" w:cs="B Nazanin"/>
          <w:sz w:val="26"/>
          <w:szCs w:val="26"/>
        </w:rPr>
        <w:t xml:space="preserve">x</w:t>
      </w:r>
      <w:r>
        <w:rPr>
          <w:rFonts w:ascii="Times New Roman" w:hAnsi="Times New Roman" w:eastAsia="Times New Roman" w:cs="B Nazanin"/>
          <w:sz w:val="26"/>
          <w:szCs w:val="26"/>
          <w:rtl/>
        </w:rPr>
        <w:t xml:space="preserve"> گویه، </w:t>
      </w:r>
      <w:r>
        <w:rPr>
          <w:rFonts w:ascii="Times New Roman" w:hAnsi="Times New Roman" w:eastAsia="Times New Roman" w:cs="B Nazanin"/>
          <w:sz w:val="26"/>
          <w:szCs w:val="26"/>
        </w:rPr>
        <w:t xml:space="preserve">λ</w:t>
      </w:r>
      <w:r>
        <w:rPr>
          <w:rFonts w:ascii="Times New Roman" w:hAnsi="Times New Roman" w:eastAsia="Times New Roman" w:cs="B Nazanin"/>
          <w:sz w:val="26"/>
          <w:szCs w:val="26"/>
          <w:rtl/>
        </w:rPr>
        <w:t xml:space="preserve"> بار عاملی، </w:t>
      </w:r>
      <w:r>
        <w:rPr>
          <w:rFonts w:ascii="Times New Roman" w:hAnsi="Times New Roman" w:eastAsia="Times New Roman" w:cs="B Nazanin"/>
          <w:sz w:val="26"/>
          <w:szCs w:val="26"/>
        </w:rPr>
        <w:t xml:space="preserve">η</w:t>
      </w:r>
      <w:r>
        <w:rPr>
          <w:rFonts w:ascii="Times New Roman" w:hAnsi="Times New Roman" w:eastAsia="Times New Roman" w:cs="B Nazanin"/>
          <w:sz w:val="26"/>
          <w:szCs w:val="26"/>
          <w:rtl/>
        </w:rPr>
        <w:t xml:space="preserve"> سازه پنهان، </w:t>
      </w:r>
      <w:r>
        <w:rPr>
          <w:rFonts w:ascii="Times New Roman" w:hAnsi="Times New Roman" w:eastAsia="Times New Roman" w:cs="B Nazanin"/>
          <w:sz w:val="26"/>
          <w:szCs w:val="26"/>
        </w:rPr>
        <w:t xml:space="preserve">ε</w:t>
      </w:r>
      <w:r>
        <w:rPr>
          <w:rFonts w:ascii="Times New Roman" w:hAnsi="Times New Roman" w:eastAsia="Times New Roman" w:cs="B Nazanin"/>
          <w:sz w:val="26"/>
          <w:szCs w:val="26"/>
          <w:rtl/>
        </w:rPr>
        <w:t xml:space="preserve"> خطای اندازه‌گیری، </w:t>
      </w:r>
      <w:r>
        <w:rPr>
          <w:rFonts w:ascii="Times New Roman" w:hAnsi="Times New Roman" w:eastAsia="Times New Roman" w:cs="B Nazanin"/>
          <w:sz w:val="26"/>
          <w:szCs w:val="26"/>
        </w:rPr>
        <w:t xml:space="preserve">i</w:t>
      </w:r>
      <w:r>
        <w:rPr>
          <w:rFonts w:ascii="Times New Roman" w:hAnsi="Times New Roman" w:eastAsia="Times New Roman" w:cs="B Nazanin"/>
          <w:sz w:val="26"/>
          <w:szCs w:val="26"/>
          <w:rtl/>
        </w:rPr>
        <w:t xml:space="preserve"> شماره گویه و </w:t>
      </w:r>
      <w:r>
        <w:rPr>
          <w:rFonts w:ascii="Times New Roman" w:hAnsi="Times New Roman" w:eastAsia="Times New Roman" w:cs="B Nazanin"/>
          <w:sz w:val="26"/>
          <w:szCs w:val="26"/>
        </w:rPr>
        <w:t xml:space="preserve">j</w:t>
      </w:r>
      <w:r>
        <w:rPr>
          <w:rFonts w:ascii="Times New Roman" w:hAnsi="Times New Roman" w:eastAsia="Times New Roman" w:cs="B Nazanin"/>
          <w:sz w:val="26"/>
          <w:szCs w:val="26"/>
          <w:rtl/>
        </w:rPr>
        <w:t xml:space="preserve"> شماره سازه است:</w:t>
      </w:r>
    </w:p>
    <w:p>
      <w:pPr>
        <w:keepNext/>
        <w:bidi w:val="0"/>
        <w:spacing w:before="40" w:after="80" w:line="240" w:lineRule="auto"/>
        <w:jc w:val="center"/>
      </w:pPr>
      <w:r>
        <w:rPr>
          <w:rFonts w:ascii="Times New Roman" w:hAnsi="Times New Roman" w:eastAsia="Times New Roman" w:cs="Times New Roman"/>
          <w:sz w:val="26"/>
          <w:szCs w:val="26"/>
        </w:rPr>
        <w:t xml:space="preserve">x_ij = λ_ij · η_j + ε_ij</w:t>
      </w:r>
    </w:p>
    <w:p>
      <w:pPr>
        <w:bidi/>
        <w:spacing w:before="0" w:after="80" w:line="240" w:lineRule="auto"/>
        <w:ind w:firstLine="360"/>
        <w:jc w:val="both"/>
      </w:pPr>
      <w:r>
        <w:rPr>
          <w:rFonts w:ascii="Times New Roman" w:hAnsi="Times New Roman" w:eastAsia="Times New Roman" w:cs="B Nazanin"/>
          <w:sz w:val="26"/>
          <w:szCs w:val="26"/>
          <w:rtl/>
        </w:rPr>
        <w:t xml:space="preserve">بخش ساختاری روابط میان سازه‌های پنهان را بر پایه فرضیه‌ها بیان می‌کند؛ در معادله‌های زیر </w:t>
      </w:r>
      <w:r>
        <w:rPr>
          <w:rFonts w:ascii="Times New Roman" w:hAnsi="Times New Roman" w:eastAsia="Times New Roman" w:cs="B Nazanin"/>
          <w:sz w:val="26"/>
          <w:szCs w:val="26"/>
        </w:rPr>
        <w:t xml:space="preserve">ζ</w:t>
      </w:r>
      <w:r>
        <w:rPr>
          <w:rFonts w:ascii="Times New Roman" w:hAnsi="Times New Roman" w:eastAsia="Times New Roman" w:cs="B Nazanin"/>
          <w:sz w:val="26"/>
          <w:szCs w:val="26"/>
          <w:rtl/>
        </w:rPr>
        <w:t xml:space="preserve"> جمله اختلال هر معادله است و متغیرهای کنترل (سن، جنسیت و سابقه) در هر سه معادله وارد می‌شوند:</w:t>
      </w:r>
    </w:p>
    <w:p>
      <w:pPr>
        <w:keepNext/>
        <w:bidi w:val="0"/>
        <w:spacing w:before="40" w:after="80" w:line="240" w:lineRule="auto"/>
        <w:jc w:val="center"/>
      </w:pPr>
      <w:r>
        <w:rPr>
          <w:rFonts w:ascii="Times New Roman" w:hAnsi="Times New Roman" w:eastAsia="Times New Roman" w:cs="Times New Roman"/>
          <w:sz w:val="26"/>
          <w:szCs w:val="26"/>
        </w:rPr>
        <w:t xml:space="preserve">FOMO = γ₁ · SME + γ₂ · AIU + ζ₁</w:t>
      </w:r>
    </w:p>
    <w:p>
      <w:pPr>
        <w:keepNext/>
        <w:bidi w:val="0"/>
        <w:spacing w:before="40" w:after="80" w:line="240" w:lineRule="auto"/>
        <w:jc w:val="center"/>
      </w:pPr>
      <w:r>
        <w:rPr>
          <w:rFonts w:ascii="Times New Roman" w:hAnsi="Times New Roman" w:eastAsia="Times New Roman" w:cs="Times New Roman"/>
          <w:sz w:val="26"/>
          <w:szCs w:val="26"/>
        </w:rPr>
        <w:t xml:space="preserve">HRD = β₁ · FOMO + γ₃ · SME + γ₄ · AIU + β₂ · (FOMO × AIU) + ζ₂</w:t>
      </w:r>
    </w:p>
    <w:p>
      <w:pPr>
        <w:keepNext/>
        <w:bidi w:val="0"/>
        <w:spacing w:before="40" w:after="80" w:line="240" w:lineRule="auto"/>
        <w:jc w:val="center"/>
      </w:pPr>
      <w:r>
        <w:rPr>
          <w:rFonts w:ascii="Times New Roman" w:hAnsi="Times New Roman" w:eastAsia="Times New Roman" w:cs="Times New Roman"/>
          <w:sz w:val="26"/>
          <w:szCs w:val="26"/>
        </w:rPr>
        <w:t xml:space="preserve">IDQ = β₃ · HRD + β₄ · FOMO + γ₅ · SME + γ₆ · AIU + ζ₃</w:t>
      </w:r>
    </w:p>
    <w:p>
      <w:pPr>
        <w:bidi/>
        <w:spacing w:before="0" w:after="80" w:line="240" w:lineRule="auto"/>
        <w:ind w:firstLine="360"/>
        <w:jc w:val="both"/>
      </w:pPr>
      <w:r>
        <w:rPr>
          <w:rFonts w:ascii="Times New Roman" w:hAnsi="Times New Roman" w:eastAsia="Times New Roman" w:cs="B Nazanin"/>
          <w:sz w:val="26"/>
          <w:szCs w:val="26"/>
          <w:rtl/>
        </w:rPr>
        <w:t xml:space="preserve">فرضیه‌های ۱ تا ۴ و ۸ به ترتیب با ضرایب </w:t>
      </w:r>
      <w:r>
        <w:rPr>
          <w:rFonts w:ascii="Times New Roman" w:hAnsi="Times New Roman" w:eastAsia="Times New Roman" w:cs="B Nazanin"/>
          <w:sz w:val="26"/>
          <w:szCs w:val="26"/>
        </w:rPr>
        <w:t xml:space="preserve">γ₁</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β₁</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γ₃</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β₃</w:t>
      </w:r>
      <w:r>
        <w:rPr>
          <w:rFonts w:ascii="Times New Roman" w:hAnsi="Times New Roman" w:eastAsia="Times New Roman" w:cs="B Nazanin"/>
          <w:sz w:val="26"/>
          <w:szCs w:val="26"/>
          <w:rtl/>
        </w:rPr>
        <w:t xml:space="preserve"> و </w:t>
      </w:r>
      <w:r>
        <w:rPr>
          <w:rFonts w:ascii="Times New Roman" w:hAnsi="Times New Roman" w:eastAsia="Times New Roman" w:cs="B Nazanin"/>
          <w:sz w:val="26"/>
          <w:szCs w:val="26"/>
        </w:rPr>
        <w:t xml:space="preserve">γ₆</w:t>
      </w:r>
      <w:r>
        <w:rPr>
          <w:rFonts w:ascii="Times New Roman" w:hAnsi="Times New Roman" w:eastAsia="Times New Roman" w:cs="B Nazanin"/>
          <w:sz w:val="26"/>
          <w:szCs w:val="26"/>
          <w:rtl/>
        </w:rPr>
        <w:t xml:space="preserve"> و فرضیه ۶ با ضریب تعامل </w:t>
      </w:r>
      <w:r>
        <w:rPr>
          <w:rFonts w:ascii="Times New Roman" w:hAnsi="Times New Roman" w:eastAsia="Times New Roman" w:cs="B Nazanin"/>
          <w:sz w:val="26"/>
          <w:szCs w:val="26"/>
        </w:rPr>
        <w:t xml:space="preserve">β₂</w:t>
      </w:r>
      <w:r>
        <w:rPr>
          <w:rFonts w:ascii="Times New Roman" w:hAnsi="Times New Roman" w:eastAsia="Times New Roman" w:cs="B Nazanin"/>
          <w:sz w:val="26"/>
          <w:szCs w:val="26"/>
          <w:rtl/>
        </w:rPr>
        <w:t xml:space="preserve"> آزموده می‌شوند. مسیرهای مستقیم </w:t>
      </w:r>
      <w:r>
        <w:rPr>
          <w:rFonts w:ascii="Times New Roman" w:hAnsi="Times New Roman" w:eastAsia="Times New Roman" w:cs="B Nazanin"/>
          <w:sz w:val="26"/>
          <w:szCs w:val="26"/>
        </w:rPr>
        <w:t xml:space="preserve">FOMO</w:t>
      </w:r>
      <w:r>
        <w:rPr>
          <w:rFonts w:ascii="Times New Roman" w:hAnsi="Times New Roman" w:eastAsia="Times New Roman" w:cs="B Nazanin"/>
          <w:sz w:val="26"/>
          <w:szCs w:val="26"/>
          <w:rtl/>
        </w:rPr>
        <w:t xml:space="preserve"> ← </w:t>
      </w:r>
      <w:r>
        <w:rPr>
          <w:rFonts w:ascii="Times New Roman" w:hAnsi="Times New Roman" w:eastAsia="Times New Roman" w:cs="B Nazanin"/>
          <w:sz w:val="26"/>
          <w:szCs w:val="26"/>
        </w:rPr>
        <w:t xml:space="preserve">IDQ</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β₄</w:t>
      </w:r>
      <w:r>
        <w:rPr>
          <w:rFonts w:ascii="Times New Roman" w:hAnsi="Times New Roman" w:eastAsia="Times New Roman" w:cs="B Nazanin"/>
          <w:sz w:val="26"/>
          <w:szCs w:val="26"/>
          <w:rtl/>
        </w:rPr>
        <w:t xml:space="preserve">) و </w:t>
      </w:r>
      <w:r>
        <w:rPr>
          <w:rFonts w:ascii="Times New Roman" w:hAnsi="Times New Roman" w:eastAsia="Times New Roman" w:cs="B Nazanin"/>
          <w:sz w:val="26"/>
          <w:szCs w:val="26"/>
        </w:rPr>
        <w:t xml:space="preserve">SME</w:t>
      </w:r>
      <w:r>
        <w:rPr>
          <w:rFonts w:ascii="Times New Roman" w:hAnsi="Times New Roman" w:eastAsia="Times New Roman" w:cs="B Nazanin"/>
          <w:sz w:val="26"/>
          <w:szCs w:val="26"/>
          <w:rtl/>
        </w:rPr>
        <w:t xml:space="preserve"> ← </w:t>
      </w:r>
      <w:r>
        <w:rPr>
          <w:rFonts w:ascii="Times New Roman" w:hAnsi="Times New Roman" w:eastAsia="Times New Roman" w:cs="B Nazanin"/>
          <w:sz w:val="26"/>
          <w:szCs w:val="26"/>
        </w:rPr>
        <w:t xml:space="preserve">IDQ</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γ₅</w:t>
      </w:r>
      <w:r>
        <w:rPr>
          <w:rFonts w:ascii="Times New Roman" w:hAnsi="Times New Roman" w:eastAsia="Times New Roman" w:cs="B Nazanin"/>
          <w:sz w:val="26"/>
          <w:szCs w:val="26"/>
          <w:rtl/>
        </w:rPr>
        <w:t xml:space="preserve">) نیز برای تعیین نوع میانجی‌گری (کامل یا جزئی) آزاد گذاشته می‌شوند. اثر غیرمستقیم متوالی از حاصل‌ضرب ضرایب سه مسیر به دست می‌آید:</w:t>
      </w:r>
    </w:p>
    <w:p>
      <w:pPr>
        <w:keepNext/>
        <w:bidi w:val="0"/>
        <w:spacing w:before="40" w:after="80" w:line="240" w:lineRule="auto"/>
        <w:jc w:val="center"/>
      </w:pPr>
      <w:r>
        <w:rPr>
          <w:rFonts w:ascii="Times New Roman" w:hAnsi="Times New Roman" w:eastAsia="Times New Roman" w:cs="Times New Roman"/>
          <w:sz w:val="26"/>
          <w:szCs w:val="26"/>
        </w:rPr>
        <w:t xml:space="preserve">IE = γ₁ × β₁ × β₃</w:t>
      </w:r>
    </w:p>
    <w:p>
      <w:pPr>
        <w:bidi/>
        <w:spacing w:before="0" w:after="80" w:line="240" w:lineRule="auto"/>
        <w:ind w:firstLine="360"/>
        <w:jc w:val="both"/>
      </w:pPr>
      <w:r>
        <w:rPr>
          <w:rFonts w:ascii="Times New Roman" w:hAnsi="Times New Roman" w:eastAsia="Times New Roman" w:cs="B Nazanin"/>
          <w:sz w:val="26"/>
          <w:szCs w:val="26"/>
          <w:rtl/>
        </w:rPr>
        <w:t xml:space="preserve">اثر مشروط این مسیر به سطح استفاده از اطلاعات حسابداری بستگی دارد، زیرا ضریب مسیر دوم تابعی از </w:t>
      </w:r>
      <w:r>
        <w:rPr>
          <w:rFonts w:ascii="Times New Roman" w:hAnsi="Times New Roman" w:eastAsia="Times New Roman" w:cs="B Nazanin"/>
          <w:sz w:val="26"/>
          <w:szCs w:val="26"/>
        </w:rPr>
        <w:t xml:space="preserve">AIU</w:t>
      </w:r>
      <w:r>
        <w:rPr>
          <w:rFonts w:ascii="Times New Roman" w:hAnsi="Times New Roman" w:eastAsia="Times New Roman" w:cs="B Nazanin"/>
          <w:sz w:val="26"/>
          <w:szCs w:val="26"/>
          <w:rtl/>
        </w:rPr>
        <w:t xml:space="preserve"> است:</w:t>
      </w:r>
    </w:p>
    <w:p>
      <w:pPr>
        <w:keepNext/>
        <w:bidi w:val="0"/>
        <w:spacing w:before="40" w:after="80" w:line="240" w:lineRule="auto"/>
        <w:jc w:val="center"/>
      </w:pPr>
      <w:r>
        <w:rPr>
          <w:rFonts w:ascii="Times New Roman" w:hAnsi="Times New Roman" w:eastAsia="Times New Roman" w:cs="Times New Roman"/>
          <w:sz w:val="26"/>
          <w:szCs w:val="26"/>
        </w:rPr>
        <w:t xml:space="preserve">IE(AIU) = γ₁ × (β₁ + β₂ · AIU) × β₃</w:t>
      </w:r>
    </w:p>
    <w:p>
      <w:pPr>
        <w:bidi/>
        <w:spacing w:before="0" w:after="80" w:line="240" w:lineRule="auto"/>
        <w:ind w:firstLine="360"/>
        <w:jc w:val="both"/>
      </w:pPr>
      <w:r>
        <w:rPr>
          <w:rFonts w:ascii="Times New Roman" w:hAnsi="Times New Roman" w:eastAsia="Times New Roman" w:cs="B Nazanin"/>
          <w:sz w:val="26"/>
          <w:szCs w:val="26"/>
          <w:rtl/>
        </w:rPr>
        <w:t xml:space="preserve">شاخص میانجی‌گری تعدیل‌شده برابر با حاصل‌ضرب </w:t>
      </w:r>
      <w:r>
        <w:rPr>
          <w:rFonts w:ascii="Times New Roman" w:hAnsi="Times New Roman" w:eastAsia="Times New Roman" w:cs="B Nazanin"/>
          <w:sz w:val="26"/>
          <w:szCs w:val="26"/>
        </w:rPr>
        <w:t xml:space="preserve">γ₁</w:t>
      </w:r>
      <w:r>
        <w:rPr>
          <w:rFonts w:ascii="Times New Roman" w:hAnsi="Times New Roman" w:eastAsia="Times New Roman" w:cs="B Nazanin"/>
          <w:sz w:val="26"/>
          <w:szCs w:val="26"/>
          <w:rtl/>
        </w:rPr>
        <w:t xml:space="preserve"> × </w:t>
      </w:r>
      <w:r>
        <w:rPr>
          <w:rFonts w:ascii="Times New Roman" w:hAnsi="Times New Roman" w:eastAsia="Times New Roman" w:cs="B Nazanin"/>
          <w:sz w:val="26"/>
          <w:szCs w:val="26"/>
        </w:rPr>
        <w:t xml:space="preserve">β₂</w:t>
      </w:r>
      <w:r>
        <w:rPr>
          <w:rFonts w:ascii="Times New Roman" w:hAnsi="Times New Roman" w:eastAsia="Times New Roman" w:cs="B Nazanin"/>
          <w:sz w:val="26"/>
          <w:szCs w:val="26"/>
          <w:rtl/>
        </w:rPr>
        <w:t xml:space="preserve"> × </w:t>
      </w:r>
      <w:r>
        <w:rPr>
          <w:rFonts w:ascii="Times New Roman" w:hAnsi="Times New Roman" w:eastAsia="Times New Roman" w:cs="B Nazanin"/>
          <w:sz w:val="26"/>
          <w:szCs w:val="26"/>
        </w:rPr>
        <w:t xml:space="preserve">β₃</w:t>
      </w:r>
      <w:r>
        <w:rPr>
          <w:rFonts w:ascii="Times New Roman" w:hAnsi="Times New Roman" w:eastAsia="Times New Roman" w:cs="B Nazanin"/>
          <w:sz w:val="26"/>
          <w:szCs w:val="26"/>
          <w:rtl/>
        </w:rPr>
        <w:t xml:space="preserve"> است و نشان می‌دهد با افزایش یک واحد در </w:t>
      </w:r>
      <w:r>
        <w:rPr>
          <w:rFonts w:ascii="Times New Roman" w:hAnsi="Times New Roman" w:eastAsia="Times New Roman" w:cs="B Nazanin"/>
          <w:sz w:val="26"/>
          <w:szCs w:val="26"/>
        </w:rPr>
        <w:t xml:space="preserve">AIU</w:t>
      </w:r>
      <w:r>
        <w:rPr>
          <w:rFonts w:ascii="Times New Roman" w:hAnsi="Times New Roman" w:eastAsia="Times New Roman" w:cs="B Nazanin"/>
          <w:sz w:val="26"/>
          <w:szCs w:val="26"/>
          <w:rtl/>
        </w:rPr>
        <w:t xml:space="preserve">، اثر غیرمستقیم متوالی چه مقدار تغییر می‌کند (</w:t>
      </w:r>
      <w:r>
        <w:rPr>
          <w:rFonts w:ascii="Times New Roman" w:hAnsi="Times New Roman" w:eastAsia="Times New Roman" w:cs="B Nazanin"/>
          <w:sz w:val="26"/>
          <w:szCs w:val="26"/>
          <w:rtl/>
        </w:rPr>
        <w:t xml:space="preserve">هیز</w:t>
      </w:r>
      <w:r>
        <w:rPr>
          <w:rFonts w:ascii="Times New Roman" w:hAnsi="Times New Roman" w:eastAsia="Times New Roman" w:cs="B Nazanin"/>
          <w:sz w:val="26"/>
          <w:szCs w:val="26"/>
          <w:rtl/>
        </w:rPr>
        <w:t xml:space="preserve">، ۲۰۱۵):</w:t>
      </w:r>
    </w:p>
    <w:p>
      <w:pPr>
        <w:keepNext/>
        <w:bidi w:val="0"/>
        <w:spacing w:before="40" w:after="80" w:line="240" w:lineRule="auto"/>
        <w:jc w:val="center"/>
      </w:pPr>
      <w:r>
        <w:rPr>
          <w:rFonts w:ascii="Times New Roman" w:hAnsi="Times New Roman" w:eastAsia="Times New Roman" w:cs="Times New Roman"/>
          <w:sz w:val="26"/>
          <w:szCs w:val="26"/>
        </w:rPr>
        <w:t xml:space="preserve">IMM = γ₁ × β₂ × β₃</w:t>
      </w:r>
    </w:p>
    <w:p>
      <w:pPr>
        <w:bidi/>
        <w:spacing w:before="0" w:after="80" w:line="240" w:lineRule="auto"/>
        <w:ind w:firstLine="360"/>
        <w:jc w:val="both"/>
      </w:pPr>
      <w:r>
        <w:rPr>
          <w:rFonts w:ascii="Times New Roman" w:hAnsi="Times New Roman" w:eastAsia="Times New Roman" w:cs="B Nazanin"/>
          <w:sz w:val="26"/>
          <w:szCs w:val="26"/>
          <w:rtl/>
        </w:rPr>
        <w:t xml:space="preserve">فرضیه ۵ در صورتی تأیید می‌شود که فاصله اطمینان خودگردان اثر غیرمستقیم متوالی شامل صفر نباشد، و فرضیه ۷ در صورتی که فاصله اطمینان شاخص میانجی‌گری تعدیل‌شده (</w:t>
      </w:r>
      <w:r>
        <w:rPr>
          <w:rFonts w:ascii="Times New Roman" w:hAnsi="Times New Roman" w:eastAsia="Times New Roman" w:cs="B Nazanin"/>
          <w:sz w:val="26"/>
          <w:szCs w:val="26"/>
        </w:rPr>
        <w:t xml:space="preserve">IMM</w:t>
      </w:r>
      <w:r>
        <w:rPr>
          <w:rFonts w:ascii="Times New Roman" w:hAnsi="Times New Roman" w:eastAsia="Times New Roman" w:cs="B Nazanin"/>
          <w:sz w:val="26"/>
          <w:szCs w:val="26"/>
          <w:rtl/>
        </w:rPr>
        <w:t xml:space="preserve">) شامل صفر نباشد.</w:t>
      </w:r>
    </w:p>
    <w:p w14:paraId="4E48B020" w14:textId="2FFC9B93" w:rsidR="00DC04C5" w:rsidRDefault="00000000">
      <w:pPr>
        <w:keepNext/>
        <w:spacing w:before="100" w:after="60"/>
        <w:jc w:val="both"/>
      </w:pPr>
      <w:r>
        <w:rPr>
          <w:rFonts w:ascii="Times New Roman" w:hAnsi="Times New Roman" w:eastAsia="Times New Roman" w:cs="B Nazanin"/>
          <w:b/>
          <w:bCs/>
          <w:sz w:val="24"/>
          <w:szCs w:val="24"/>
          <w:rtl/>
        </w:rPr>
        <w:t xml:space="preserve">۳-۵. راهبرد تحلیل</w:t>
      </w:r>
    </w:p>
    <w:p>
      <w:pPr>
        <w:bidi/>
        <w:spacing w:before="0" w:after="80" w:line="240" w:lineRule="auto"/>
        <w:ind w:firstLine="360"/>
        <w:jc w:val="both"/>
      </w:pPr>
      <w:r>
        <w:rPr>
          <w:rFonts w:ascii="Times New Roman" w:hAnsi="Times New Roman" w:eastAsia="Times New Roman" w:cs="B Nazanin"/>
          <w:sz w:val="26"/>
          <w:szCs w:val="26"/>
          <w:rtl/>
        </w:rPr>
        <w:t xml:space="preserve">راهبرد تحلیل در پنج گام پیاپی اجرا می‌شود. نخست، داده‌ها غربال و توصیف می‌شود (میانگین، انحراف معیار، چولگی و کشیدگی و آزمون نرمال‌بودن چندمتغیره). دوم، مدل اندازه‌گیری با تحلیل عاملی تأییدی برآورد و روایی و پایایی آن ارزیابی می‌شود. سوم، مدل ساختاری کامل با تعامل پنهان برآورد و فرضیه‌های ۱ تا ۴ و ۶ و ۸ آزموده می‌شود. چهارم، اثرهای غیرمستقیم و مشروط با خودگردان‌سازی آزموده می‌شود. پنجم، مدل‌های رقیب و تحلیل حساسیت برای ارزیابی استحکام یافته‌ها اجرا می‌شود.</w:t>
      </w:r>
    </w:p>
    <w:p w14:paraId="559995D6" w14:textId="2ED6D821" w:rsidR="00DC04C5" w:rsidRDefault="00000000" w:rsidP="00183AD3">
      <w:pPr>
        <w:ind w:firstLine="357"/>
        <w:jc w:val="both"/>
      </w:pPr>
      <w:r>
        <w:rPr>
          <w:rFonts w:ascii="Times New Roman" w:hAnsi="Times New Roman" w:eastAsia="Times New Roman" w:cs="B Nazanin"/>
          <w:sz w:val="26"/>
          <w:szCs w:val="26"/>
          <w:rtl/>
        </w:rPr>
        <w:t xml:space="preserve">تحلیل در محیط پایتون و با بسته </w:t>
      </w:r>
      <w:r>
        <w:rPr>
          <w:rFonts w:ascii="Times New Roman" w:hAnsi="Times New Roman" w:eastAsia="Times New Roman" w:cs="B Nazanin"/>
          <w:sz w:val="26"/>
          <w:szCs w:val="26"/>
        </w:rPr>
        <w:t xml:space="preserve">semopy</w:t>
      </w:r>
      <w:r>
        <w:rPr>
          <w:rFonts w:ascii="Times New Roman" w:hAnsi="Times New Roman" w:eastAsia="Times New Roman" w:cs="B Nazanin"/>
          <w:sz w:val="26"/>
          <w:szCs w:val="26"/>
          <w:rtl/>
        </w:rPr>
        <w:t xml:space="preserve"> (ایگولکینا و میشچریاکوف</w:t>
      </w:r>
      <w:r>
        <w:rPr>
          <w:rStyle w:val="FootnoteReference"/>
          <w:rFonts w:ascii="Times New Roman" w:hAnsi="Times New Roman" w:cs="Times New Roman"/>
        </w:rPr>
        <w:footnoteReference w:id="52"/>
      </w:r>
      <w:r>
        <w:rPr>
          <w:rFonts w:ascii="Times New Roman" w:hAnsi="Times New Roman" w:eastAsia="Times New Roman" w:cs="B Nazanin"/>
          <w:sz w:val="26"/>
          <w:szCs w:val="26"/>
          <w:rtl/>
        </w:rPr>
        <w:t xml:space="preserve">، ۲۰۲۰) انجام شد. نخست توصیف گویه‌ها و آزمون نرمال‌بودن چندمتغیره (ماردیا</w:t>
      </w:r>
      <w:r>
        <w:rPr>
          <w:rStyle w:val="FootnoteReference"/>
          <w:rFonts w:ascii="Times New Roman" w:hAnsi="Times New Roman" w:cs="Times New Roman"/>
        </w:rPr>
        <w:footnoteReference w:id="53"/>
      </w:r>
      <w:r>
        <w:rPr>
          <w:rFonts w:ascii="Times New Roman" w:hAnsi="Times New Roman" w:eastAsia="Times New Roman" w:cs="B Nazanin"/>
          <w:sz w:val="26"/>
          <w:szCs w:val="26"/>
          <w:rtl/>
        </w:rPr>
        <w:t xml:space="preserve">، ۱۹۷۰) بررسی شد. از آنجا که گویه‌ها پنج‌طبقه‌ای و بدون چولگی شدیدند، برآورد بیشینه درست‌نمایی</w:t>
      </w:r>
      <w:r>
        <w:rPr>
          <w:rStyle w:val="FootnoteReference"/>
          <w:rFonts w:ascii="Times New Roman" w:hAnsi="Times New Roman" w:cs="Times New Roman"/>
        </w:rPr>
        <w:footnoteReference w:id="54"/>
      </w:r>
      <w:r>
        <w:rPr>
          <w:rFonts w:ascii="Times New Roman" w:hAnsi="Times New Roman" w:eastAsia="Times New Roman" w:cs="B Nazanin"/>
          <w:sz w:val="26"/>
          <w:szCs w:val="26"/>
          <w:rtl/>
        </w:rPr>
        <w:t xml:space="preserve"> با تقریب پیوسته پذیرفتنی است (رمتولا و همکاران</w:t>
      </w:r>
      <w:r>
        <w:rPr>
          <w:rStyle w:val="FootnoteReference"/>
          <w:rFonts w:ascii="Times New Roman" w:hAnsi="Times New Roman" w:cs="Times New Roman"/>
        </w:rPr>
        <w:footnoteReference w:id="55"/>
      </w:r>
      <w:r>
        <w:rPr>
          <w:rFonts w:ascii="Times New Roman" w:hAnsi="Times New Roman" w:eastAsia="Times New Roman" w:cs="B Nazanin"/>
          <w:sz w:val="26"/>
          <w:szCs w:val="26"/>
          <w:rtl/>
        </w:rPr>
        <w:t xml:space="preserve">، ۲۰۱۲)؛ برای اطمینان از استحکام، برآوردگر حداقل مربعات وزنی قطری</w:t>
      </w:r>
      <w:r>
        <w:rPr>
          <w:rStyle w:val="FootnoteReference"/>
          <w:rFonts w:ascii="Times New Roman" w:hAnsi="Times New Roman" w:cs="Times New Roman"/>
        </w:rPr>
        <w:footnoteReference w:id="56"/>
      </w:r>
      <w:r>
        <w:rPr>
          <w:rFonts w:ascii="Times New Roman" w:hAnsi="Times New Roman" w:eastAsia="Times New Roman" w:cs="B Nazanin"/>
          <w:sz w:val="26"/>
          <w:szCs w:val="26"/>
          <w:rtl/>
        </w:rPr>
        <w:t xml:space="preserve"> نیز اجرا شد (لی</w:t>
      </w:r>
      <w:r>
        <w:rPr>
          <w:rStyle w:val="FootnoteReference"/>
          <w:rFonts w:ascii="Times New Roman" w:hAnsi="Times New Roman" w:cs="Times New Roman"/>
        </w:rPr>
        <w:footnoteReference w:id="57"/>
      </w:r>
      <w:r>
        <w:rPr>
          <w:rFonts w:ascii="Times New Roman" w:hAnsi="Times New Roman" w:eastAsia="Times New Roman" w:cs="B Nazanin"/>
          <w:sz w:val="26"/>
          <w:szCs w:val="26"/>
          <w:rtl/>
        </w:rPr>
        <w:t xml:space="preserve">، ۲۰۱۶).</w:t>
      </w:r>
    </w:p>
    <w:p w14:paraId="00162743" w14:textId="77777777" w:rsidR="00DC04C5" w:rsidRDefault="00000000" w:rsidP="00183AD3">
      <w:pPr>
        <w:ind w:firstLine="357"/>
        <w:jc w:val="both"/>
      </w:pPr>
      <w:r>
        <w:rPr>
          <w:rFonts w:ascii="Times New Roman" w:hAnsi="Times New Roman" w:eastAsia="Times New Roman" w:cs="B Nazanin"/>
          <w:sz w:val="26"/>
          <w:szCs w:val="26"/>
          <w:rtl/>
        </w:rPr>
        <w:t xml:space="preserve">مدل اندازه‌گیری پنج‌عاملی با تحلیل عاملی تأییدی</w:t>
      </w:r>
      <w:r>
        <w:rPr>
          <w:rStyle w:val="FootnoteReference"/>
          <w:rFonts w:ascii="Times New Roman" w:hAnsi="Times New Roman" w:cs="Times New Roman"/>
        </w:rPr>
        <w:footnoteReference w:id="58"/>
      </w:r>
      <w:r>
        <w:rPr>
          <w:rFonts w:ascii="Times New Roman" w:hAnsi="Times New Roman" w:eastAsia="Times New Roman" w:cs="B Nazanin"/>
          <w:sz w:val="26"/>
          <w:szCs w:val="26"/>
          <w:rtl/>
        </w:rPr>
        <w:t xml:space="preserve"> آزموده و پایایی (آلفای کرونباخ و پایایی ترکیبی</w:t>
      </w:r>
      <w:r>
        <w:rPr>
          <w:rStyle w:val="FootnoteReference"/>
          <w:rFonts w:ascii="Times New Roman" w:hAnsi="Times New Roman" w:cs="Times New Roman"/>
        </w:rPr>
        <w:footnoteReference w:id="59"/>
      </w:r>
      <w:r>
        <w:rPr>
          <w:rFonts w:ascii="Times New Roman" w:hAnsi="Times New Roman" w:eastAsia="Times New Roman" w:cs="B Nazanin"/>
          <w:sz w:val="26"/>
          <w:szCs w:val="26"/>
          <w:rtl/>
        </w:rPr>
        <w:t xml:space="preserve">)، روایی همگرا</w:t>
      </w:r>
      <w:r>
        <w:rPr>
          <w:rStyle w:val="FootnoteReference"/>
          <w:rFonts w:ascii="Times New Roman" w:hAnsi="Times New Roman" w:cs="Times New Roman"/>
        </w:rPr>
        <w:footnoteReference w:id="60"/>
      </w:r>
      <w:r>
        <w:rPr>
          <w:rFonts w:ascii="Times New Roman" w:hAnsi="Times New Roman" w:eastAsia="Times New Roman" w:cs="B Nazanin"/>
          <w:sz w:val="26"/>
          <w:szCs w:val="26"/>
          <w:rtl/>
        </w:rPr>
        <w:t xml:space="preserve"> (میانگین واریانس استخراج‌شده) و روایی واگرا</w:t>
      </w:r>
      <w:r>
        <w:rPr>
          <w:rStyle w:val="FootnoteReference"/>
          <w:rFonts w:ascii="Times New Roman" w:hAnsi="Times New Roman" w:cs="Times New Roman"/>
        </w:rPr>
        <w:footnoteReference w:id="61"/>
      </w:r>
      <w:r>
        <w:rPr>
          <w:rFonts w:ascii="Times New Roman" w:hAnsi="Times New Roman" w:eastAsia="Times New Roman" w:cs="B Nazanin"/>
          <w:sz w:val="26"/>
          <w:szCs w:val="26"/>
          <w:rtl/>
        </w:rPr>
        <w:t xml:space="preserve"> (معیار فورنل - لارکر و نسبت </w:t>
      </w:r>
      <w:r>
        <w:rPr>
          <w:rFonts w:ascii="Times New Roman" w:hAnsi="Times New Roman" w:eastAsia="Times New Roman" w:cs="B Nazanin"/>
          <w:sz w:val="24"/>
          <w:szCs w:val="24"/>
        </w:rPr>
        <w:t xml:space="preserve">HTMT</w:t>
      </w:r>
      <w:r>
        <w:rPr>
          <w:rFonts w:ascii="Times New Roman" w:hAnsi="Times New Roman" w:eastAsia="Times New Roman" w:cs="B Nazanin"/>
          <w:sz w:val="26"/>
          <w:szCs w:val="26"/>
          <w:rtl/>
        </w:rPr>
        <w:t xml:space="preserve">) سنجیده شد (فورنل و لارکر</w:t>
      </w:r>
      <w:r>
        <w:rPr>
          <w:rFonts w:ascii="Times New Roman" w:hAnsi="Times New Roman" w:eastAsia="Times New Roman" w:cs="B Nazanin"/>
          <w:sz w:val="26"/>
          <w:szCs w:val="26"/>
          <w:rtl/>
        </w:rPr>
        <w:t xml:space="preserve">، ۱۹۸۱؛ هنسلر و همکاران</w:t>
      </w:r>
      <w:r>
        <w:rPr>
          <w:rFonts w:ascii="Times New Roman" w:hAnsi="Times New Roman" w:eastAsia="Times New Roman" w:cs="B Nazanin"/>
          <w:sz w:val="26"/>
          <w:szCs w:val="26"/>
          <w:rtl/>
        </w:rPr>
        <w:t xml:space="preserve">، ۲۰۱۵). سوگیری روش مشترک با آزمون تک‌عاملی هارمن، مدل تک‌عاملی و مدل عامل روش مشترک بررسی شد (پوداساف و همکاران</w:t>
      </w:r>
      <w:r>
        <w:rPr>
          <w:rFonts w:ascii="Times New Roman" w:hAnsi="Times New Roman" w:eastAsia="Times New Roman" w:cs="B Nazanin"/>
          <w:sz w:val="26"/>
          <w:szCs w:val="26"/>
          <w:rtl/>
        </w:rPr>
        <w:t xml:space="preserve">، ۲۰۰۳). معیارهای برازش شامل </w:t>
      </w:r>
      <w:r>
        <w:rPr>
          <w:rFonts w:ascii="Times New Roman" w:hAnsi="Times New Roman" w:eastAsia="Times New Roman" w:cs="B Nazanin"/>
          <w:sz w:val="26"/>
          <w:szCs w:val="26"/>
        </w:rPr>
        <w:t xml:space="preserve">χ²</w:t>
      </w:r>
      <w:r>
        <w:rPr>
          <w:rFonts w:ascii="Times New Roman" w:hAnsi="Times New Roman" w:eastAsia="Times New Roman" w:cs="B Nazanin"/>
          <w:sz w:val="26"/>
          <w:szCs w:val="26"/>
          <w:rtl/>
        </w:rPr>
        <w:t xml:space="preserve"> به نسبت درجه آزادی، </w:t>
      </w:r>
      <w:r>
        <w:rPr>
          <w:rFonts w:ascii="Times New Roman" w:hAnsi="Times New Roman" w:eastAsia="Times New Roman" w:cs="B Nazanin"/>
          <w:sz w:val="26"/>
          <w:szCs w:val="26"/>
        </w:rPr>
        <w:t xml:space="preserve">CFI</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TLI</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RMSEA</w:t>
      </w:r>
      <w:r>
        <w:rPr>
          <w:rFonts w:ascii="Times New Roman" w:hAnsi="Times New Roman" w:eastAsia="Times New Roman" w:cs="B Nazanin"/>
          <w:sz w:val="26"/>
          <w:szCs w:val="26"/>
          <w:rtl/>
        </w:rPr>
        <w:t xml:space="preserve"> و </w:t>
      </w:r>
      <w:r>
        <w:rPr>
          <w:rFonts w:ascii="Times New Roman" w:hAnsi="Times New Roman" w:eastAsia="Times New Roman" w:cs="B Nazanin"/>
          <w:sz w:val="26"/>
          <w:szCs w:val="26"/>
        </w:rPr>
        <w:t xml:space="preserve">SRMR</w:t>
      </w:r>
      <w:r>
        <w:rPr>
          <w:rFonts w:ascii="Times New Roman" w:hAnsi="Times New Roman" w:eastAsia="Times New Roman" w:cs="B Nazanin"/>
          <w:sz w:val="26"/>
          <w:szCs w:val="26"/>
          <w:rtl/>
        </w:rPr>
        <w:t xml:space="preserve"> بود که با آستانه‌های هو و بنتلر</w:t>
      </w:r>
      <w:r>
        <w:rPr>
          <w:rStyle w:val="FootnoteReference"/>
          <w:rFonts w:ascii="Times New Roman" w:hAnsi="Times New Roman" w:cs="Times New Roman"/>
        </w:rPr>
        <w:footnoteReference w:id="65"/>
      </w:r>
      <w:r>
        <w:rPr>
          <w:rFonts w:ascii="Times New Roman" w:hAnsi="Times New Roman" w:eastAsia="Times New Roman" w:cs="B Nazanin"/>
          <w:sz w:val="26"/>
          <w:szCs w:val="26"/>
          <w:rtl/>
        </w:rPr>
        <w:t xml:space="preserve"> (۱۹۹۹) مقایسه شدند.</w:t>
      </w:r>
    </w:p>
    <w:p w14:paraId="6CECD3C2" w14:textId="4207C433" w:rsidR="00DC04C5" w:rsidRDefault="00000000" w:rsidP="00183AD3">
      <w:pPr>
        <w:ind w:firstLine="357"/>
        <w:jc w:val="both"/>
      </w:pPr>
      <w:r>
        <w:rPr>
          <w:rFonts w:ascii="Times New Roman" w:hAnsi="Times New Roman" w:eastAsia="Times New Roman" w:cs="B Nazanin"/>
          <w:sz w:val="26"/>
          <w:szCs w:val="26"/>
          <w:rtl/>
        </w:rPr>
        <w:t xml:space="preserve">در مدل ساختاری، هر گویه بدون تجمیع به متغیر پنهان خود متصل است و مسیرهای پیشنهادی میان متغیرهای پنهان و متغیرهای کنترل (سن، جنسیت و سابقه) برآورد می‌شود. تعامل پنهان فومو و استفاده از اطلاعات حسابداری با شاخص‌های حاصل‌ضرب جفت‌شده میانگین‌مرکزشده مدل شد (مارش و همکاران</w:t>
      </w:r>
      <w:r>
        <w:rPr>
          <w:rStyle w:val="FootnoteReference"/>
          <w:rFonts w:ascii="Times New Roman" w:hAnsi="Times New Roman" w:cs="Times New Roman"/>
        </w:rPr>
        <w:footnoteReference w:id="66"/>
      </w:r>
      <w:r>
        <w:rPr>
          <w:rFonts w:ascii="Times New Roman" w:hAnsi="Times New Roman" w:eastAsia="Times New Roman" w:cs="B Nazanin"/>
          <w:sz w:val="26"/>
          <w:szCs w:val="26"/>
          <w:rtl/>
        </w:rPr>
        <w:t xml:space="preserve">، ۲۰۰۴) و در تحلیل استحکام با روش مرکزسازی باقی‌مانده (لیتل و همکاران</w:t>
      </w:r>
      <w:r>
        <w:rPr>
          <w:rStyle w:val="FootnoteReference"/>
          <w:rFonts w:ascii="Times New Roman" w:hAnsi="Times New Roman" w:cs="Times New Roman"/>
        </w:rPr>
        <w:footnoteReference w:id="67"/>
      </w:r>
      <w:r>
        <w:rPr>
          <w:rFonts w:ascii="Times New Roman" w:hAnsi="Times New Roman" w:eastAsia="Times New Roman" w:cs="B Nazanin"/>
          <w:sz w:val="26"/>
          <w:szCs w:val="26"/>
          <w:rtl/>
        </w:rPr>
        <w:t xml:space="preserve">، ۲۰۰۶) بازبرآورد شد. اندازه اثر تعامل از تفاضل </w:t>
      </w:r>
      <w:r>
        <w:rPr>
          <w:rFonts w:ascii="Times New Roman" w:hAnsi="Times New Roman" w:eastAsia="Times New Roman" w:cs="B Nazanin"/>
          <w:sz w:val="26"/>
          <w:szCs w:val="26"/>
        </w:rPr>
        <w:t xml:space="preserve">R²</w:t>
      </w:r>
      <w:r>
        <w:rPr>
          <w:rFonts w:ascii="Times New Roman" w:hAnsi="Times New Roman" w:eastAsia="Times New Roman" w:cs="B Nazanin"/>
          <w:sz w:val="26"/>
          <w:szCs w:val="26"/>
          <w:rtl/>
        </w:rPr>
        <w:t xml:space="preserve"> مدل با و بدون جمله تعاملی (کوهن</w:t>
      </w:r>
      <w:r>
        <w:rPr>
          <w:rStyle w:val="FootnoteReference"/>
          <w:rFonts w:ascii="Times New Roman" w:hAnsi="Times New Roman" w:cs="Times New Roman"/>
        </w:rPr>
        <w:footnoteReference w:id="68"/>
      </w:r>
      <w:r>
        <w:rPr>
          <w:rFonts w:ascii="Times New Roman" w:hAnsi="Times New Roman" w:eastAsia="Times New Roman" w:cs="B Nazanin"/>
          <w:sz w:val="26"/>
          <w:szCs w:val="26"/>
          <w:rtl/>
        </w:rPr>
        <w:t xml:space="preserve">، ۱۹۸۸) محاسبه شد. اثرهای غیرمستقیم و مشروط با ۲۰۰۰ نمونه خودگردان و فاصله اطمینان صدکی ۹۵٪ آزموده شد. شیب‌های ساده از ضرایب پنهان و در سه سطح استفاده از اطلاعات حسابداری (میانگین و یک انحراف معیار بالاتر/پایین‌تر) محاسبه شد.</w:t>
      </w:r>
    </w:p>
    <w:p>
      <w:pPr>
        <w:bidi/>
        <w:spacing w:before="0" w:after="80" w:line="240" w:lineRule="auto"/>
        <w:ind w:firstLine="360"/>
        <w:jc w:val="both"/>
      </w:pPr>
      <w:r>
        <w:rPr>
          <w:rFonts w:ascii="Times New Roman" w:hAnsi="Times New Roman" w:eastAsia="Times New Roman" w:cs="B Nazanin"/>
          <w:sz w:val="26"/>
          <w:szCs w:val="26"/>
          <w:rtl/>
        </w:rPr>
        <w:t xml:space="preserve">معیارهای برازش مدل شامل </w:t>
      </w:r>
      <w:r>
        <w:rPr>
          <w:rFonts w:ascii="Times New Roman" w:hAnsi="Times New Roman" w:eastAsia="Times New Roman" w:cs="B Nazanin"/>
          <w:sz w:val="26"/>
          <w:szCs w:val="26"/>
        </w:rPr>
        <w:t xml:space="preserve">χ²</w:t>
      </w:r>
      <w:r>
        <w:rPr>
          <w:rFonts w:ascii="Times New Roman" w:hAnsi="Times New Roman" w:eastAsia="Times New Roman" w:cs="B Nazanin"/>
          <w:sz w:val="26"/>
          <w:szCs w:val="26"/>
          <w:rtl/>
        </w:rPr>
        <w:t xml:space="preserve"> به نسبت درجه آزادی (کمتر از ۳)، </w:t>
      </w:r>
      <w:r>
        <w:rPr>
          <w:rFonts w:ascii="Times New Roman" w:hAnsi="Times New Roman" w:eastAsia="Times New Roman" w:cs="B Nazanin"/>
          <w:sz w:val="26"/>
          <w:szCs w:val="26"/>
        </w:rPr>
        <w:t xml:space="preserve">CFI</w:t>
      </w:r>
      <w:r>
        <w:rPr>
          <w:rFonts w:ascii="Times New Roman" w:hAnsi="Times New Roman" w:eastAsia="Times New Roman" w:cs="B Nazanin"/>
          <w:sz w:val="26"/>
          <w:szCs w:val="26"/>
          <w:rtl/>
        </w:rPr>
        <w:t xml:space="preserve"> و </w:t>
      </w:r>
      <w:r>
        <w:rPr>
          <w:rFonts w:ascii="Times New Roman" w:hAnsi="Times New Roman" w:eastAsia="Times New Roman" w:cs="B Nazanin"/>
          <w:sz w:val="26"/>
          <w:szCs w:val="26"/>
        </w:rPr>
        <w:t xml:space="preserve">TLI</w:t>
      </w:r>
      <w:r>
        <w:rPr>
          <w:rFonts w:ascii="Times New Roman" w:hAnsi="Times New Roman" w:eastAsia="Times New Roman" w:cs="B Nazanin"/>
          <w:sz w:val="26"/>
          <w:szCs w:val="26"/>
          <w:rtl/>
        </w:rPr>
        <w:t xml:space="preserve"> (دست‌کم ۰/۹۵)، </w:t>
      </w:r>
      <w:r>
        <w:rPr>
          <w:rFonts w:ascii="Times New Roman" w:hAnsi="Times New Roman" w:eastAsia="Times New Roman" w:cs="B Nazanin"/>
          <w:sz w:val="26"/>
          <w:szCs w:val="26"/>
        </w:rPr>
        <w:t xml:space="preserve">RMSEA</w:t>
      </w:r>
      <w:r>
        <w:rPr>
          <w:rFonts w:ascii="Times New Roman" w:hAnsi="Times New Roman" w:eastAsia="Times New Roman" w:cs="B Nazanin"/>
          <w:sz w:val="26"/>
          <w:szCs w:val="26"/>
          <w:rtl/>
        </w:rPr>
        <w:t xml:space="preserve"> (حداکثر ۰/۰۶) و </w:t>
      </w:r>
      <w:r>
        <w:rPr>
          <w:rFonts w:ascii="Times New Roman" w:hAnsi="Times New Roman" w:eastAsia="Times New Roman" w:cs="B Nazanin"/>
          <w:sz w:val="26"/>
          <w:szCs w:val="26"/>
        </w:rPr>
        <w:t xml:space="preserve">SRMR</w:t>
      </w:r>
      <w:r>
        <w:rPr>
          <w:rFonts w:ascii="Times New Roman" w:hAnsi="Times New Roman" w:eastAsia="Times New Roman" w:cs="B Nazanin"/>
          <w:sz w:val="26"/>
          <w:szCs w:val="26"/>
          <w:rtl/>
        </w:rPr>
        <w:t xml:space="preserve"> (حداکثر ۰/۰۸) است (</w:t>
      </w:r>
      <w:r>
        <w:rPr>
          <w:rFonts w:ascii="Times New Roman" w:hAnsi="Times New Roman" w:eastAsia="Times New Roman" w:cs="B Nazanin"/>
          <w:sz w:val="26"/>
          <w:szCs w:val="26"/>
          <w:rtl/>
        </w:rPr>
        <w:t xml:space="preserve">هو و بنتلر</w:t>
      </w:r>
      <w:r>
        <w:rPr>
          <w:rFonts w:ascii="Times New Roman" w:hAnsi="Times New Roman" w:eastAsia="Times New Roman" w:cs="B Nazanin"/>
          <w:sz w:val="26"/>
          <w:szCs w:val="26"/>
          <w:rtl/>
        </w:rPr>
        <w:t xml:space="preserve">، ۱۹۹۹). به‌کارگیری هم‌زمان این شاخص‌ها لازم است، زیرا هر کدام جنبه‌ای از برازش را می‌سنجد: </w:t>
      </w:r>
      <w:r>
        <w:rPr>
          <w:rFonts w:ascii="Times New Roman" w:hAnsi="Times New Roman" w:eastAsia="Times New Roman" w:cs="B Nazanin"/>
          <w:sz w:val="26"/>
          <w:szCs w:val="26"/>
        </w:rPr>
        <w:t xml:space="preserve">χ²</w:t>
      </w:r>
      <w:r>
        <w:rPr>
          <w:rFonts w:ascii="Times New Roman" w:hAnsi="Times New Roman" w:eastAsia="Times New Roman" w:cs="B Nazanin"/>
          <w:sz w:val="26"/>
          <w:szCs w:val="26"/>
          <w:rtl/>
        </w:rPr>
        <w:t xml:space="preserve"> و </w:t>
      </w:r>
      <w:r>
        <w:rPr>
          <w:rFonts w:ascii="Times New Roman" w:hAnsi="Times New Roman" w:eastAsia="Times New Roman" w:cs="B Nazanin"/>
          <w:sz w:val="26"/>
          <w:szCs w:val="26"/>
        </w:rPr>
        <w:t xml:space="preserve">RMSEA</w:t>
      </w:r>
      <w:r>
        <w:rPr>
          <w:rFonts w:ascii="Times New Roman" w:hAnsi="Times New Roman" w:eastAsia="Times New Roman" w:cs="B Nazanin"/>
          <w:sz w:val="26"/>
          <w:szCs w:val="26"/>
          <w:rtl/>
        </w:rPr>
        <w:t xml:space="preserve"> تفاوت ماتریس کوواریانس مشاهده‌شده و بازتولیدشده را، </w:t>
      </w:r>
      <w:r>
        <w:rPr>
          <w:rFonts w:ascii="Times New Roman" w:hAnsi="Times New Roman" w:eastAsia="Times New Roman" w:cs="B Nazanin"/>
          <w:sz w:val="26"/>
          <w:szCs w:val="26"/>
        </w:rPr>
        <w:t xml:space="preserve">CFI</w:t>
      </w:r>
      <w:r>
        <w:rPr>
          <w:rFonts w:ascii="Times New Roman" w:hAnsi="Times New Roman" w:eastAsia="Times New Roman" w:cs="B Nazanin"/>
          <w:sz w:val="26"/>
          <w:szCs w:val="26"/>
          <w:rtl/>
        </w:rPr>
        <w:t xml:space="preserve"> و </w:t>
      </w:r>
      <w:r>
        <w:rPr>
          <w:rFonts w:ascii="Times New Roman" w:hAnsi="Times New Roman" w:eastAsia="Times New Roman" w:cs="B Nazanin"/>
          <w:sz w:val="26"/>
          <w:szCs w:val="26"/>
        </w:rPr>
        <w:t xml:space="preserve">TLI</w:t>
      </w:r>
      <w:r>
        <w:rPr>
          <w:rFonts w:ascii="Times New Roman" w:hAnsi="Times New Roman" w:eastAsia="Times New Roman" w:cs="B Nazanin"/>
          <w:sz w:val="26"/>
          <w:szCs w:val="26"/>
          <w:rtl/>
        </w:rPr>
        <w:t xml:space="preserve"> برازش نسبی را در برابر مدل مبنا و </w:t>
      </w:r>
      <w:r>
        <w:rPr>
          <w:rFonts w:ascii="Times New Roman" w:hAnsi="Times New Roman" w:eastAsia="Times New Roman" w:cs="B Nazanin"/>
          <w:sz w:val="26"/>
          <w:szCs w:val="26"/>
        </w:rPr>
        <w:t xml:space="preserve">SRMR</w:t>
      </w:r>
      <w:r>
        <w:rPr>
          <w:rFonts w:ascii="Times New Roman" w:hAnsi="Times New Roman" w:eastAsia="Times New Roman" w:cs="B Nazanin"/>
          <w:sz w:val="26"/>
          <w:szCs w:val="26"/>
          <w:rtl/>
        </w:rPr>
        <w:t xml:space="preserve"> میانگین باقی‌مانده‌های استاندارد را. در مقایسه مدل‌های رقیب، افزون بر آزمون تفاضل </w:t>
      </w:r>
      <w:r>
        <w:rPr>
          <w:rFonts w:ascii="Times New Roman" w:hAnsi="Times New Roman" w:eastAsia="Times New Roman" w:cs="B Nazanin"/>
          <w:sz w:val="26"/>
          <w:szCs w:val="26"/>
        </w:rPr>
        <w:t xml:space="preserve">χ²</w:t>
      </w:r>
      <w:r>
        <w:rPr>
          <w:rFonts w:ascii="Times New Roman" w:hAnsi="Times New Roman" w:eastAsia="Times New Roman" w:cs="B Nazanin"/>
          <w:sz w:val="26"/>
          <w:szCs w:val="26"/>
          <w:rtl/>
        </w:rPr>
        <w:t xml:space="preserve"> برای مدل‌های تودرتو، از شاخص </w:t>
      </w:r>
      <w:r>
        <w:rPr>
          <w:rFonts w:ascii="Times New Roman" w:hAnsi="Times New Roman" w:eastAsia="Times New Roman" w:cs="B Nazanin"/>
          <w:sz w:val="26"/>
          <w:szCs w:val="26"/>
        </w:rPr>
        <w:t xml:space="preserve">BIC</w:t>
      </w:r>
      <w:r>
        <w:rPr>
          <w:rFonts w:ascii="Times New Roman" w:hAnsi="Times New Roman" w:eastAsia="Times New Roman" w:cs="B Nazanin"/>
          <w:sz w:val="26"/>
          <w:szCs w:val="26"/>
          <w:rtl/>
        </w:rPr>
        <w:t xml:space="preserve"> برای مقایسه مدل‌های غیرتودرتو و پارسیمونی استفاده می‌شود.</w:t>
      </w:r>
    </w:p>
    <w:p>
      <w:pPr>
        <w:bidi/>
        <w:spacing w:before="0" w:after="80" w:line="240" w:lineRule="auto"/>
        <w:ind w:firstLine="360"/>
        <w:jc w:val="both"/>
      </w:pPr>
      <w:r>
        <w:rPr>
          <w:rFonts w:ascii="Times New Roman" w:hAnsi="Times New Roman" w:eastAsia="Times New Roman" w:cs="B Nazanin"/>
          <w:sz w:val="26"/>
          <w:szCs w:val="26"/>
          <w:rtl/>
        </w:rPr>
        <w:t xml:space="preserve">فرضیه‌های مسیری در سطح معناداری ۵٪ با آماره </w:t>
      </w:r>
      <w:r>
        <w:rPr>
          <w:rFonts w:ascii="Times New Roman" w:hAnsi="Times New Roman" w:eastAsia="Times New Roman" w:cs="B Nazanin"/>
          <w:sz w:val="26"/>
          <w:szCs w:val="26"/>
        </w:rPr>
        <w:t xml:space="preserve">z</w:t>
      </w:r>
      <w:r>
        <w:rPr>
          <w:rFonts w:ascii="Times New Roman" w:hAnsi="Times New Roman" w:eastAsia="Times New Roman" w:cs="B Nazanin"/>
          <w:sz w:val="26"/>
          <w:szCs w:val="26"/>
          <w:rtl/>
        </w:rPr>
        <w:t xml:space="preserve"> (قدر مطلق بیش از ۱/۹۶) آزموده می‌شود. اندازه اثر برای ضرایب استاندارد با معیارهای رایج (حدود ۰/۱ کوچک، ۰/۳ متوسط و ۰/۵ بزرگ) و برای تعامل با </w:t>
      </w:r>
      <w:r>
        <w:rPr>
          <w:rFonts w:ascii="Times New Roman" w:hAnsi="Times New Roman" w:eastAsia="Times New Roman" w:cs="B Nazanin"/>
          <w:sz w:val="26"/>
          <w:szCs w:val="26"/>
        </w:rPr>
        <w:t xml:space="preserve">f²</w:t>
      </w:r>
      <w:r>
        <w:rPr>
          <w:rFonts w:ascii="Times New Roman" w:hAnsi="Times New Roman" w:eastAsia="Times New Roman" w:cs="B Nazanin"/>
          <w:sz w:val="26"/>
          <w:szCs w:val="26"/>
          <w:rtl/>
        </w:rPr>
        <w:t xml:space="preserve"> کوهن (۰/۰۲، ۰/۱۵ و ۰/۳۵ برای کوچک، متوسط و بزرگ) تفسیر می‌شود. برای اثرهای غیرمستقیم از ۲۰۰۰ نمونه خودگردان و فاصله اطمینان صدکی ۹۵٪ استفاده می‌شود، زیرا توزیع حاصل‌ضرب ضرایب نرمال نیست و آزمون سوبل در این وضعیت توان کافی ندارد (</w:t>
      </w:r>
      <w:r>
        <w:rPr>
          <w:rFonts w:ascii="Times New Roman" w:hAnsi="Times New Roman" w:eastAsia="Times New Roman" w:cs="B Nazanin"/>
          <w:sz w:val="26"/>
          <w:szCs w:val="26"/>
          <w:rtl/>
        </w:rPr>
        <w:t xml:space="preserve">پریچر و هیز</w:t>
      </w:r>
      <w:r>
        <w:rPr>
          <w:rFonts w:ascii="Times New Roman" w:hAnsi="Times New Roman" w:eastAsia="Times New Roman" w:cs="B Nazanin"/>
          <w:sz w:val="26"/>
          <w:szCs w:val="26"/>
          <w:rtl/>
        </w:rPr>
        <w:t xml:space="preserve">، ۲۰۰۸). تحلیل شیب ساده در سه سطح میانگین و یک انحراف معیار بالاتر و پایین‌تر از آن اجرا می‌شود تا شکل تعامل مشخص شود.</w:t>
      </w:r>
    </w:p>
    <w:p>
      <w:pPr>
        <w:bidi/>
        <w:spacing w:before="0" w:after="80" w:line="240" w:lineRule="auto"/>
        <w:ind w:firstLine="360"/>
        <w:jc w:val="both"/>
      </w:pPr>
      <w:r>
        <w:rPr>
          <w:rFonts w:ascii="Times New Roman" w:hAnsi="Times New Roman" w:eastAsia="Times New Roman" w:cs="B Nazanin"/>
          <w:sz w:val="26"/>
          <w:szCs w:val="26"/>
          <w:rtl/>
        </w:rPr>
        <w:t xml:space="preserve">استحکام یافته‌ها با چهار آزمون سنجیده می‌شود: تغییر برآوردگر (حداکثر درست‌نمایی و حداقل مربعات وزنی قطری)، تغییر روش ساخت شاخص‌های تعامل (حاصل‌ضرب جفت‌شده و مرکزسازی باقی‌مانده)، آزادسازی خطاهای همبسته درون‌سازه‌ای و حذف ۵٪ دورترین مشاهدات. ثبات جهت و معناداری ضرایب کلیدی در این مشخصات، شاهدی بر آن است که یافته‌ها محصول انتخاب یک روش برآورد یا یک مشخصه خاص نیست. تحلیل با زبان پایتون و بسته </w:t>
      </w:r>
      <w:r>
        <w:rPr>
          <w:rFonts w:ascii="Times New Roman" w:hAnsi="Times New Roman" w:eastAsia="Times New Roman" w:cs="B Nazanin"/>
          <w:sz w:val="26"/>
          <w:szCs w:val="26"/>
        </w:rPr>
        <w:t xml:space="preserve">semopy</w:t>
      </w:r>
      <w:r>
        <w:rPr>
          <w:rFonts w:ascii="Times New Roman" w:hAnsi="Times New Roman" w:eastAsia="Times New Roman" w:cs="B Nazanin"/>
          <w:sz w:val="26"/>
          <w:szCs w:val="26"/>
          <w:rtl/>
        </w:rPr>
        <w:t xml:space="preserve"> انجام می‌شود.</w:t>
      </w:r>
    </w:p>
    <w:p>
      <w:pPr>
        <w:keepNext/>
        <w:bidi/>
        <w:spacing w:before="100" w:after="60" w:line="240" w:lineRule="auto"/>
        <w:jc w:val="both"/>
      </w:pPr>
      <w:r>
        <w:rPr>
          <w:rFonts w:ascii="Times New Roman" w:hAnsi="Times New Roman" w:eastAsia="Times New Roman" w:cs="B Nazanin"/>
          <w:b/>
          <w:bCs/>
          <w:sz w:val="24"/>
          <w:szCs w:val="24"/>
          <w:rtl/>
        </w:rPr>
        <w:t xml:space="preserve">۳-۶. مراحل انجام پژوهش</w:t>
      </w:r>
    </w:p>
    <w:p>
      <w:pPr>
        <w:bidi/>
        <w:spacing w:before="0" w:after="80" w:line="240" w:lineRule="auto"/>
        <w:ind w:firstLine="360"/>
        <w:jc w:val="both"/>
      </w:pPr>
      <w:r>
        <w:rPr>
          <w:rFonts w:ascii="Times New Roman" w:hAnsi="Times New Roman" w:eastAsia="Times New Roman" w:cs="B Nazanin"/>
          <w:sz w:val="26"/>
          <w:szCs w:val="26"/>
          <w:rtl/>
        </w:rPr>
        <w:t xml:space="preserve">پژوهش در شش مرحله انجام شد: (۱) مرور ادبیات و صورت‌بندی فرضیه‌ها و مدل مفهومی؛ (۲) تدوین پرسشنامه بر پایه مقیاس‌های معتبر و بومی‌سازی گویه‌ها؛ (۳) گردآوری داده از سرمایه‌گذاران حقیقی بورس تهران؛ (۴) غربال و توصیف داده؛ (۵) برآورد مدل اندازه‌گیری، ارزیابی روایی و پایایی و سپس برآورد مدل ساختاری، میانجی‌گری و تعدیل‌گری؛ (۶) آزمون‌های تکمیلی استحکام و تفسیر یافته‌ها.</w:t>
      </w:r>
    </w:p>
    <w:p w14:paraId="5484AFF0" w14:textId="77777777" w:rsidR="00DC04C5" w:rsidRDefault="00000000">
      <w:pPr>
        <w:keepNext/>
        <w:spacing w:before="160" w:after="60"/>
        <w:jc w:val="both"/>
      </w:pPr>
      <w:r>
        <w:rPr>
          <w:rFonts w:ascii="Times New Roman" w:hAnsi="Times New Roman" w:eastAsia="Times New Roman" w:cs="B Nazanin"/>
          <w:b/>
          <w:bCs/>
          <w:sz w:val="24"/>
          <w:szCs w:val="24"/>
          <w:rtl/>
        </w:rPr>
        <w:t xml:space="preserve">۴. یافته‌های پژوهش</w:t>
      </w:r>
    </w:p>
    <w:p w14:paraId="015E7869" w14:textId="77777777" w:rsidR="00DC04C5" w:rsidRDefault="00000000">
      <w:pPr>
        <w:keepNext/>
        <w:spacing w:before="100" w:after="60"/>
        <w:jc w:val="both"/>
      </w:pPr>
      <w:r>
        <w:rPr>
          <w:rFonts w:ascii="Times New Roman" w:hAnsi="Times New Roman" w:eastAsia="Times New Roman" w:cs="B Nazanin"/>
          <w:b/>
          <w:bCs/>
          <w:sz w:val="24"/>
          <w:szCs w:val="24"/>
          <w:rtl/>
        </w:rPr>
        <w:t xml:space="preserve">۴-۱. مشخصات جمعیت‌شناختی</w:t>
      </w:r>
    </w:p>
    <w:p w14:paraId="203E0F0A" w14:textId="37A548CC" w:rsidR="00DC04C5" w:rsidRDefault="00000000">
      <w:pPr>
        <w:spacing w:after="80"/>
        <w:ind w:firstLine="360"/>
        <w:jc w:val="both"/>
      </w:pPr>
      <w:r>
        <w:rPr>
          <w:rFonts w:ascii="Times New Roman" w:hAnsi="Times New Roman" w:eastAsia="Times New Roman" w:cs="B Nazanin"/>
          <w:sz w:val="26"/>
          <w:szCs w:val="26"/>
          <w:rtl/>
        </w:rPr>
        <w:t xml:space="preserve">از ۳۸۶ سرمایه‌گذار، ۷۱/۵٪ مرد و ۲۸/۵٪ زن بودند. میانگین سن ۳۶/۹ سال (انحراف معیار ۸/۹) و میانگین سابقه معامله ۷ سال (انحراف معیار ۴/۴) بود. از نظر تحصیلات، ۱۰/۴٪ دیپلم و کمتر، ۴۳٪ کارشناسی، ۳۹/۱٪ کارشناسی ارشد و ۷/۵٪ دکتری داشتند و میانه ارزش سبد ۱۸۴ میلیون تومان بود.</w:t>
      </w:r>
    </w:p>
    <w:p w14:paraId="07D3C3A3" w14:textId="73881C3B" w:rsidR="00DC04C5" w:rsidRDefault="00000000">
      <w:pPr>
        <w:keepNext/>
        <w:spacing w:before="120" w:after="100"/>
        <w:jc w:val="center"/>
      </w:pPr>
      <w:r>
        <w:rPr>
          <w:rFonts w:ascii="Times New Roman" w:hAnsi="Times New Roman" w:eastAsia="Times New Roman" w:cs="B Zar"/>
          <w:b/>
          <w:bCs/>
          <w:sz w:val="20"/>
          <w:szCs w:val="20"/>
          <w:rtl/>
        </w:rPr>
        <w:t xml:space="preserve">جدول ۲. مشخصات جمعیت‌شناختی نمونه </w:t>
      </w:r>
    </w:p>
    <w:tbl>
      <w:tblPr>
        <w:tblStyle w:val="TableGrid"/>
        <w:bidiVisual/>
        <w:tblW w:w="5000" w:type="pct"/>
        <w:tblLook w:val="01E0" w:firstRow="1" w:lastRow="1" w:firstColumn="1" w:lastColumn="1" w:noHBand="0" w:noVBand="0"/>
      </w:tblPr>
      <w:tblGrid>
        <w:gridCol w:w="2322"/>
        <w:gridCol w:w="3483"/>
        <w:gridCol w:w="3483"/>
      </w:tblGrid>
      <w:tr w:rsidR="00DC04C5" w:rsidRPr="00183AD3" w14:paraId="0B432E01" w14:textId="77777777" w:rsidTr="00183AD3">
        <w:tc>
          <w:tcPr>
            <w:tcW w:w="1250" w:type="pct"/>
          </w:tcPr>
          <w:p w14:paraId="6204EA64" w14:textId="77777777" w:rsidR="00DC04C5" w:rsidRPr="00183AD3" w:rsidRDefault="00000000">
            <w:pPr>
              <w:spacing w:before="30" w:after="30"/>
              <w:jc w:val="center"/>
            </w:pPr>
            <w:r>
              <w:rPr>
                <w:rFonts w:ascii="Times New Roman" w:hAnsi="Times New Roman" w:eastAsia="Times New Roman" w:cs="B Nazanin"/>
                <w:b/>
                <w:bCs/>
                <w:sz w:val="24"/>
                <w:szCs w:val="24"/>
                <w:rtl/>
              </w:rPr>
              <w:t xml:space="preserve">متغیر</w:t>
            </w:r>
          </w:p>
        </w:tc>
        <w:tc>
          <w:tcPr>
            <w:tcW w:w="1875" w:type="pct"/>
          </w:tcPr>
          <w:p w14:paraId="71A0D9ED" w14:textId="77777777" w:rsidR="00DC04C5" w:rsidRPr="00183AD3" w:rsidRDefault="00000000">
            <w:pPr>
              <w:spacing w:before="30" w:after="30"/>
              <w:jc w:val="center"/>
            </w:pPr>
            <w:r>
              <w:rPr>
                <w:rFonts w:ascii="Times New Roman" w:hAnsi="Times New Roman" w:eastAsia="Times New Roman" w:cs="B Nazanin"/>
                <w:b/>
                <w:bCs/>
                <w:sz w:val="24"/>
                <w:szCs w:val="24"/>
                <w:rtl/>
              </w:rPr>
              <w:t xml:space="preserve">طبقه / شاخص</w:t>
            </w:r>
          </w:p>
        </w:tc>
        <w:tc>
          <w:tcPr>
            <w:tcW w:w="1875" w:type="pct"/>
          </w:tcPr>
          <w:p w14:paraId="42D5484B" w14:textId="77777777" w:rsidR="00DC04C5" w:rsidRPr="00183AD3" w:rsidRDefault="00000000">
            <w:pPr>
              <w:spacing w:before="30" w:after="30"/>
              <w:jc w:val="center"/>
            </w:pPr>
            <w:r>
              <w:rPr>
                <w:rFonts w:ascii="Times New Roman" w:hAnsi="Times New Roman" w:eastAsia="Times New Roman" w:cs="B Nazanin"/>
                <w:b/>
                <w:bCs/>
                <w:sz w:val="24"/>
                <w:szCs w:val="24"/>
                <w:rtl/>
              </w:rPr>
              <w:t xml:space="preserve">مقدار</w:t>
            </w:r>
          </w:p>
        </w:tc>
      </w:tr>
      <w:tr w:rsidR="00183AD3" w:rsidRPr="00183AD3" w14:paraId="771CD986" w14:textId="77777777" w:rsidTr="00183AD3">
        <w:tc>
          <w:tcPr>
            <w:tcW w:w="1250" w:type="pct"/>
            <w:vMerge w:val="restart"/>
          </w:tcPr>
          <w:p w14:paraId="2B489E27" w14:textId="77777777" w:rsidR="00183AD3" w:rsidRPr="00183AD3" w:rsidRDefault="00183AD3">
            <w:pPr>
              <w:spacing w:before="30" w:after="30"/>
              <w:jc w:val="center"/>
            </w:pPr>
            <w:r>
              <w:rPr>
                <w:rFonts w:ascii="Times New Roman" w:hAnsi="Times New Roman" w:eastAsia="Times New Roman" w:cs="B Nazanin"/>
                <w:sz w:val="24"/>
                <w:szCs w:val="24"/>
                <w:rtl/>
              </w:rPr>
              <w:t xml:space="preserve">جنسیت</w:t>
            </w:r>
          </w:p>
        </w:tc>
        <w:tc>
          <w:tcPr>
            <w:tcW w:w="1875" w:type="pct"/>
          </w:tcPr>
          <w:p w14:paraId="1BE80414" w14:textId="77777777" w:rsidR="00183AD3" w:rsidRPr="00183AD3" w:rsidRDefault="00183AD3">
            <w:pPr>
              <w:spacing w:before="30" w:after="30"/>
              <w:jc w:val="center"/>
            </w:pPr>
            <w:r>
              <w:rPr>
                <w:rFonts w:ascii="Times New Roman" w:hAnsi="Times New Roman" w:eastAsia="Times New Roman" w:cs="B Nazanin"/>
                <w:sz w:val="24"/>
                <w:szCs w:val="24"/>
                <w:rtl/>
              </w:rPr>
              <w:t xml:space="preserve">مرد</w:t>
            </w:r>
          </w:p>
        </w:tc>
        <w:tc>
          <w:tcPr>
            <w:tcW w:w="1875" w:type="pct"/>
          </w:tcPr>
          <w:p w14:paraId="2EF138CD" w14:textId="77777777" w:rsidR="00183AD3" w:rsidRPr="00183AD3" w:rsidRDefault="00183AD3">
            <w:pPr>
              <w:spacing w:before="30" w:after="30"/>
              <w:jc w:val="center"/>
            </w:pPr>
            <w:r>
              <w:rPr>
                <w:rFonts w:ascii="Times New Roman" w:hAnsi="Times New Roman" w:eastAsia="Times New Roman" w:cs="B Nazanin"/>
                <w:sz w:val="24"/>
                <w:szCs w:val="24"/>
                <w:rtl/>
              </w:rPr>
              <w:t xml:space="preserve">۷۱</w:t>
            </w:r>
            <w:r>
              <w:rPr>
                <w:rFonts w:ascii="Times New Roman" w:hAnsi="Times New Roman" w:eastAsia="Times New Roman" w:cs="Times New Roman"/>
                <w:sz w:val="24"/>
                <w:szCs w:val="24"/>
                <w:rtl/>
              </w:rPr>
              <w:t xml:space="preserve">/</w:t>
            </w:r>
            <w:r>
              <w:rPr>
                <w:rFonts w:ascii="Times New Roman" w:hAnsi="Times New Roman" w:eastAsia="Times New Roman" w:cs="B Nazanin"/>
                <w:sz w:val="24"/>
                <w:szCs w:val="24"/>
                <w:rtl/>
              </w:rPr>
              <w:t xml:space="preserve">۵</w:t>
            </w:r>
            <w:r>
              <w:rPr>
                <w:rFonts w:ascii="Times New Roman" w:hAnsi="Times New Roman" w:eastAsia="Times New Roman" w:cs="Times New Roman"/>
                <w:sz w:val="24"/>
                <w:szCs w:val="24"/>
                <w:rtl/>
              </w:rPr>
              <w:t xml:space="preserve">٪</w:t>
            </w:r>
          </w:p>
        </w:tc>
      </w:tr>
      <w:tr w:rsidR="00183AD3" w:rsidRPr="00183AD3" w14:paraId="03062B24" w14:textId="77777777" w:rsidTr="00183AD3">
        <w:tc>
          <w:tcPr>
            <w:tcW w:w="1250" w:type="pct"/>
            <w:vMerge/>
          </w:tcPr>
          <w:p w14:paraId="28D1EDB5" w14:textId="77777777" w:rsidR="00183AD3" w:rsidRPr="00183AD3" w:rsidRDefault="00183AD3">
            <w:pPr>
              <w:spacing w:before="30" w:after="30"/>
              <w:jc w:val="center"/>
            </w:pPr>
          </w:p>
        </w:tc>
        <w:tc>
          <w:tcPr>
            <w:tcW w:w="1875" w:type="pct"/>
          </w:tcPr>
          <w:p w14:paraId="1898EE55" w14:textId="77777777" w:rsidR="00183AD3" w:rsidRPr="00183AD3" w:rsidRDefault="00183AD3">
            <w:pPr>
              <w:spacing w:before="30" w:after="30"/>
              <w:jc w:val="center"/>
            </w:pPr>
            <w:r>
              <w:rPr>
                <w:rFonts w:ascii="Times New Roman" w:hAnsi="Times New Roman" w:eastAsia="Times New Roman" w:cs="B Nazanin"/>
                <w:sz w:val="24"/>
                <w:szCs w:val="24"/>
                <w:rtl/>
              </w:rPr>
              <w:t xml:space="preserve">زن</w:t>
            </w:r>
          </w:p>
        </w:tc>
        <w:tc>
          <w:tcPr>
            <w:tcW w:w="1875" w:type="pct"/>
          </w:tcPr>
          <w:p w14:paraId="3DFBE17C" w14:textId="77777777" w:rsidR="00183AD3" w:rsidRPr="00183AD3" w:rsidRDefault="00183AD3">
            <w:pPr>
              <w:spacing w:before="30" w:after="30"/>
              <w:jc w:val="center"/>
            </w:pPr>
            <w:r>
              <w:rPr>
                <w:rFonts w:ascii="Times New Roman" w:hAnsi="Times New Roman" w:eastAsia="Times New Roman" w:cs="B Nazanin"/>
                <w:sz w:val="24"/>
                <w:szCs w:val="24"/>
                <w:rtl/>
              </w:rPr>
              <w:t xml:space="preserve">۲۸</w:t>
            </w:r>
            <w:r>
              <w:rPr>
                <w:rFonts w:ascii="Times New Roman" w:hAnsi="Times New Roman" w:eastAsia="Times New Roman" w:cs="Times New Roman"/>
                <w:sz w:val="24"/>
                <w:szCs w:val="24"/>
                <w:rtl/>
              </w:rPr>
              <w:t xml:space="preserve">/</w:t>
            </w:r>
            <w:r>
              <w:rPr>
                <w:rFonts w:ascii="Times New Roman" w:hAnsi="Times New Roman" w:eastAsia="Times New Roman" w:cs="B Nazanin"/>
                <w:sz w:val="24"/>
                <w:szCs w:val="24"/>
                <w:rtl/>
              </w:rPr>
              <w:t xml:space="preserve">۵</w:t>
            </w:r>
            <w:r>
              <w:rPr>
                <w:rFonts w:ascii="Times New Roman" w:hAnsi="Times New Roman" w:eastAsia="Times New Roman" w:cs="Times New Roman"/>
                <w:sz w:val="24"/>
                <w:szCs w:val="24"/>
                <w:rtl/>
              </w:rPr>
              <w:t xml:space="preserve">٪</w:t>
            </w:r>
          </w:p>
        </w:tc>
      </w:tr>
      <w:tr w:rsidR="00DC04C5" w:rsidRPr="00183AD3" w14:paraId="0B1086A2" w14:textId="77777777" w:rsidTr="00183AD3">
        <w:tc>
          <w:tcPr>
            <w:tcW w:w="1250" w:type="pct"/>
          </w:tcPr>
          <w:p w14:paraId="1EB1B66F" w14:textId="77777777" w:rsidR="00DC04C5" w:rsidRPr="00183AD3" w:rsidRDefault="00000000">
            <w:pPr>
              <w:spacing w:before="30" w:after="30"/>
              <w:jc w:val="center"/>
            </w:pPr>
            <w:r>
              <w:rPr>
                <w:rFonts w:ascii="Times New Roman" w:hAnsi="Times New Roman" w:eastAsia="Times New Roman" w:cs="B Nazanin"/>
                <w:sz w:val="24"/>
                <w:szCs w:val="24"/>
                <w:rtl/>
              </w:rPr>
              <w:t xml:space="preserve">سن (سال)</w:t>
            </w:r>
          </w:p>
        </w:tc>
        <w:tc>
          <w:tcPr>
            <w:tcW w:w="1875" w:type="pct"/>
          </w:tcPr>
          <w:p w14:paraId="22B07634" w14:textId="77777777" w:rsidR="00DC04C5" w:rsidRPr="00183AD3" w:rsidRDefault="00000000">
            <w:pPr>
              <w:spacing w:before="30" w:after="30"/>
              <w:jc w:val="center"/>
            </w:pPr>
            <w:r>
              <w:rPr>
                <w:rFonts w:ascii="Times New Roman" w:hAnsi="Times New Roman" w:eastAsia="Times New Roman" w:cs="B Nazanin"/>
                <w:sz w:val="24"/>
                <w:szCs w:val="24"/>
                <w:rtl/>
              </w:rPr>
              <w:t xml:space="preserve">میانگین (انحراف معیار)</w:t>
            </w:r>
          </w:p>
        </w:tc>
        <w:tc>
          <w:tcPr>
            <w:tcW w:w="1875" w:type="pct"/>
          </w:tcPr>
          <w:p w14:paraId="66B36402" w14:textId="77777777" w:rsidR="00DC04C5" w:rsidRPr="00183AD3" w:rsidRDefault="00000000">
            <w:pPr>
              <w:spacing w:before="30" w:after="30"/>
              <w:jc w:val="center"/>
            </w:pPr>
            <w:r>
              <w:rPr>
                <w:rFonts w:ascii="Times New Roman" w:hAnsi="Times New Roman" w:eastAsia="Times New Roman" w:cs="B Nazanin"/>
                <w:sz w:val="24"/>
                <w:szCs w:val="24"/>
                <w:rtl/>
              </w:rPr>
              <w:t xml:space="preserve">۳۶</w:t>
            </w:r>
            <w:r>
              <w:rPr>
                <w:rFonts w:ascii="Times New Roman" w:hAnsi="Times New Roman" w:eastAsia="Times New Roman" w:cs="Times New Roman"/>
                <w:sz w:val="24"/>
                <w:szCs w:val="24"/>
                <w:rtl/>
              </w:rPr>
              <w:t xml:space="preserve">/</w:t>
            </w:r>
            <w:r>
              <w:rPr>
                <w:rFonts w:ascii="Times New Roman" w:hAnsi="Times New Roman" w:eastAsia="Times New Roman" w:cs="B Nazanin"/>
                <w:sz w:val="24"/>
                <w:szCs w:val="24"/>
                <w:rtl/>
              </w:rPr>
              <w:t xml:space="preserve">۹ (۸</w:t>
            </w:r>
            <w:r>
              <w:rPr>
                <w:rFonts w:ascii="Times New Roman" w:hAnsi="Times New Roman" w:eastAsia="Times New Roman" w:cs="Times New Roman"/>
                <w:sz w:val="24"/>
                <w:szCs w:val="24"/>
                <w:rtl/>
              </w:rPr>
              <w:t xml:space="preserve">/</w:t>
            </w:r>
            <w:r>
              <w:rPr>
                <w:rFonts w:ascii="Times New Roman" w:hAnsi="Times New Roman" w:eastAsia="Times New Roman" w:cs="B Nazanin"/>
                <w:sz w:val="24"/>
                <w:szCs w:val="24"/>
                <w:rtl/>
              </w:rPr>
              <w:t xml:space="preserve">۹)</w:t>
            </w:r>
          </w:p>
        </w:tc>
      </w:tr>
      <w:tr w:rsidR="00DC04C5" w:rsidRPr="00183AD3" w14:paraId="27E0287D" w14:textId="77777777" w:rsidTr="00183AD3">
        <w:tc>
          <w:tcPr>
            <w:tcW w:w="1250" w:type="pct"/>
          </w:tcPr>
          <w:p w14:paraId="1409A987" w14:textId="77777777" w:rsidR="00DC04C5" w:rsidRPr="00183AD3" w:rsidRDefault="00000000">
            <w:pPr>
              <w:spacing w:before="30" w:after="30"/>
              <w:jc w:val="center"/>
            </w:pPr>
            <w:r>
              <w:rPr>
                <w:rFonts w:ascii="Times New Roman" w:hAnsi="Times New Roman" w:eastAsia="Times New Roman" w:cs="B Nazanin"/>
                <w:sz w:val="24"/>
                <w:szCs w:val="24"/>
                <w:rtl/>
              </w:rPr>
              <w:t xml:space="preserve">سابقه معامله (سال)</w:t>
            </w:r>
          </w:p>
        </w:tc>
        <w:tc>
          <w:tcPr>
            <w:tcW w:w="1875" w:type="pct"/>
          </w:tcPr>
          <w:p w14:paraId="51B96E1E" w14:textId="77777777" w:rsidR="00DC04C5" w:rsidRPr="00183AD3" w:rsidRDefault="00000000">
            <w:pPr>
              <w:spacing w:before="30" w:after="30"/>
              <w:jc w:val="center"/>
            </w:pPr>
            <w:r>
              <w:rPr>
                <w:rFonts w:ascii="Times New Roman" w:hAnsi="Times New Roman" w:eastAsia="Times New Roman" w:cs="B Nazanin"/>
                <w:sz w:val="24"/>
                <w:szCs w:val="24"/>
                <w:rtl/>
              </w:rPr>
              <w:t xml:space="preserve">میانگین (انحراف معیار)</w:t>
            </w:r>
          </w:p>
        </w:tc>
        <w:tc>
          <w:tcPr>
            <w:tcW w:w="1875" w:type="pct"/>
          </w:tcPr>
          <w:p w14:paraId="51C25914" w14:textId="77777777" w:rsidR="00DC04C5" w:rsidRPr="00183AD3" w:rsidRDefault="00000000">
            <w:pPr>
              <w:spacing w:before="30" w:after="30"/>
              <w:jc w:val="center"/>
            </w:pPr>
            <w:r>
              <w:rPr>
                <w:rFonts w:ascii="Times New Roman" w:hAnsi="Times New Roman" w:eastAsia="Times New Roman" w:cs="B Nazanin"/>
                <w:sz w:val="24"/>
                <w:szCs w:val="24"/>
                <w:rtl/>
              </w:rPr>
              <w:t xml:space="preserve">۷</w:t>
            </w:r>
            <w:r>
              <w:rPr>
                <w:rFonts w:ascii="Times New Roman" w:hAnsi="Times New Roman" w:eastAsia="Times New Roman" w:cs="Times New Roman"/>
                <w:sz w:val="24"/>
                <w:szCs w:val="24"/>
                <w:rtl/>
              </w:rPr>
              <w:t xml:space="preserve">/</w:t>
            </w:r>
            <w:r>
              <w:rPr>
                <w:rFonts w:ascii="Times New Roman" w:hAnsi="Times New Roman" w:eastAsia="Times New Roman" w:cs="B Nazanin"/>
                <w:sz w:val="24"/>
                <w:szCs w:val="24"/>
                <w:rtl/>
              </w:rPr>
              <w:t xml:space="preserve">۰ (۴</w:t>
            </w:r>
            <w:r>
              <w:rPr>
                <w:rFonts w:ascii="Times New Roman" w:hAnsi="Times New Roman" w:eastAsia="Times New Roman" w:cs="Times New Roman"/>
                <w:sz w:val="24"/>
                <w:szCs w:val="24"/>
                <w:rtl/>
              </w:rPr>
              <w:t xml:space="preserve">/</w:t>
            </w:r>
            <w:r>
              <w:rPr>
                <w:rFonts w:ascii="Times New Roman" w:hAnsi="Times New Roman" w:eastAsia="Times New Roman" w:cs="B Nazanin"/>
                <w:sz w:val="24"/>
                <w:szCs w:val="24"/>
                <w:rtl/>
              </w:rPr>
              <w:t xml:space="preserve">۴)</w:t>
            </w:r>
          </w:p>
        </w:tc>
      </w:tr>
      <w:tr w:rsidR="00183AD3" w:rsidRPr="00183AD3" w14:paraId="48A7B711" w14:textId="77777777" w:rsidTr="00183AD3">
        <w:tc>
          <w:tcPr>
            <w:tcW w:w="1250" w:type="pct"/>
            <w:vMerge w:val="restart"/>
          </w:tcPr>
          <w:p w14:paraId="5D7DFD2E" w14:textId="77777777" w:rsidR="00183AD3" w:rsidRPr="00183AD3" w:rsidRDefault="00183AD3">
            <w:pPr>
              <w:spacing w:before="30" w:after="30"/>
              <w:jc w:val="center"/>
            </w:pPr>
            <w:r>
              <w:rPr>
                <w:rFonts w:ascii="Times New Roman" w:hAnsi="Times New Roman" w:eastAsia="Times New Roman" w:cs="B Nazanin"/>
                <w:sz w:val="24"/>
                <w:szCs w:val="24"/>
                <w:rtl/>
              </w:rPr>
              <w:t xml:space="preserve">تحصیلات</w:t>
            </w:r>
          </w:p>
        </w:tc>
        <w:tc>
          <w:tcPr>
            <w:tcW w:w="1875" w:type="pct"/>
          </w:tcPr>
          <w:p w14:paraId="4566A946" w14:textId="77777777" w:rsidR="00183AD3" w:rsidRPr="00183AD3" w:rsidRDefault="00183AD3">
            <w:pPr>
              <w:spacing w:before="30" w:after="30"/>
              <w:jc w:val="center"/>
            </w:pPr>
            <w:r>
              <w:rPr>
                <w:rFonts w:ascii="Times New Roman" w:hAnsi="Times New Roman" w:eastAsia="Times New Roman" w:cs="B Nazanin"/>
                <w:sz w:val="24"/>
                <w:szCs w:val="24"/>
                <w:rtl/>
              </w:rPr>
              <w:t xml:space="preserve">دیپلم و کمتر</w:t>
            </w:r>
          </w:p>
        </w:tc>
        <w:tc>
          <w:tcPr>
            <w:tcW w:w="1875" w:type="pct"/>
          </w:tcPr>
          <w:p w14:paraId="0E78BAEC" w14:textId="77777777" w:rsidR="00183AD3" w:rsidRPr="00183AD3" w:rsidRDefault="00183AD3">
            <w:pPr>
              <w:spacing w:before="30" w:after="30"/>
              <w:jc w:val="center"/>
            </w:pPr>
            <w:r>
              <w:rPr>
                <w:rFonts w:ascii="Times New Roman" w:hAnsi="Times New Roman" w:eastAsia="Times New Roman" w:cs="B Nazanin"/>
                <w:sz w:val="24"/>
                <w:szCs w:val="24"/>
                <w:rtl/>
              </w:rPr>
              <w:t xml:space="preserve">۱۰</w:t>
            </w:r>
            <w:r>
              <w:rPr>
                <w:rFonts w:ascii="Times New Roman" w:hAnsi="Times New Roman" w:eastAsia="Times New Roman" w:cs="Times New Roman"/>
                <w:sz w:val="24"/>
                <w:szCs w:val="24"/>
                <w:rtl/>
              </w:rPr>
              <w:t xml:space="preserve">/</w:t>
            </w:r>
            <w:r>
              <w:rPr>
                <w:rFonts w:ascii="Times New Roman" w:hAnsi="Times New Roman" w:eastAsia="Times New Roman" w:cs="B Nazanin"/>
                <w:sz w:val="24"/>
                <w:szCs w:val="24"/>
                <w:rtl/>
              </w:rPr>
              <w:t xml:space="preserve">۴</w:t>
            </w:r>
            <w:r>
              <w:rPr>
                <w:rFonts w:ascii="Times New Roman" w:hAnsi="Times New Roman" w:eastAsia="Times New Roman" w:cs="Times New Roman"/>
                <w:sz w:val="24"/>
                <w:szCs w:val="24"/>
                <w:rtl/>
              </w:rPr>
              <w:t xml:space="preserve">٪</w:t>
            </w:r>
          </w:p>
        </w:tc>
      </w:tr>
      <w:tr w:rsidR="00183AD3" w:rsidRPr="00183AD3" w14:paraId="521A3891" w14:textId="77777777" w:rsidTr="00183AD3">
        <w:tc>
          <w:tcPr>
            <w:tcW w:w="1250" w:type="pct"/>
            <w:vMerge/>
          </w:tcPr>
          <w:p w14:paraId="6526DE04" w14:textId="77777777" w:rsidR="00183AD3" w:rsidRPr="00183AD3" w:rsidRDefault="00183AD3">
            <w:pPr>
              <w:spacing w:before="30" w:after="30"/>
              <w:jc w:val="center"/>
            </w:pPr>
          </w:p>
        </w:tc>
        <w:tc>
          <w:tcPr>
            <w:tcW w:w="1875" w:type="pct"/>
          </w:tcPr>
          <w:p w14:paraId="1F202D4D" w14:textId="77777777" w:rsidR="00183AD3" w:rsidRPr="00183AD3" w:rsidRDefault="00183AD3">
            <w:pPr>
              <w:spacing w:before="30" w:after="30"/>
              <w:jc w:val="center"/>
            </w:pPr>
            <w:r>
              <w:rPr>
                <w:rFonts w:ascii="Times New Roman" w:hAnsi="Times New Roman" w:eastAsia="Times New Roman" w:cs="B Nazanin"/>
                <w:sz w:val="24"/>
                <w:szCs w:val="24"/>
                <w:rtl/>
              </w:rPr>
              <w:t xml:space="preserve">کارشناسی</w:t>
            </w:r>
          </w:p>
        </w:tc>
        <w:tc>
          <w:tcPr>
            <w:tcW w:w="1875" w:type="pct"/>
          </w:tcPr>
          <w:p w14:paraId="3076A164" w14:textId="77777777" w:rsidR="00183AD3" w:rsidRPr="00183AD3" w:rsidRDefault="00183AD3">
            <w:pPr>
              <w:spacing w:before="30" w:after="30"/>
              <w:jc w:val="center"/>
            </w:pPr>
            <w:r>
              <w:rPr>
                <w:rFonts w:ascii="Times New Roman" w:hAnsi="Times New Roman" w:eastAsia="Times New Roman" w:cs="B Nazanin"/>
                <w:sz w:val="24"/>
                <w:szCs w:val="24"/>
                <w:rtl/>
              </w:rPr>
              <w:t xml:space="preserve">۴۳</w:t>
            </w:r>
            <w:r>
              <w:rPr>
                <w:rFonts w:ascii="Times New Roman" w:hAnsi="Times New Roman" w:eastAsia="Times New Roman" w:cs="Times New Roman"/>
                <w:sz w:val="24"/>
                <w:szCs w:val="24"/>
                <w:rtl/>
              </w:rPr>
              <w:t xml:space="preserve">/</w:t>
            </w:r>
            <w:r>
              <w:rPr>
                <w:rFonts w:ascii="Times New Roman" w:hAnsi="Times New Roman" w:eastAsia="Times New Roman" w:cs="B Nazanin"/>
                <w:sz w:val="24"/>
                <w:szCs w:val="24"/>
                <w:rtl/>
              </w:rPr>
              <w:t xml:space="preserve">۰</w:t>
            </w:r>
            <w:r>
              <w:rPr>
                <w:rFonts w:ascii="Times New Roman" w:hAnsi="Times New Roman" w:eastAsia="Times New Roman" w:cs="Times New Roman"/>
                <w:sz w:val="24"/>
                <w:szCs w:val="24"/>
                <w:rtl/>
              </w:rPr>
              <w:t xml:space="preserve">٪</w:t>
            </w:r>
          </w:p>
        </w:tc>
      </w:tr>
      <w:tr w:rsidR="00183AD3" w:rsidRPr="00183AD3" w14:paraId="111DD9D0" w14:textId="77777777" w:rsidTr="00183AD3">
        <w:tc>
          <w:tcPr>
            <w:tcW w:w="1250" w:type="pct"/>
            <w:vMerge/>
          </w:tcPr>
          <w:p w14:paraId="52F8F834" w14:textId="77777777" w:rsidR="00183AD3" w:rsidRPr="00183AD3" w:rsidRDefault="00183AD3">
            <w:pPr>
              <w:spacing w:before="30" w:after="30"/>
              <w:jc w:val="center"/>
            </w:pPr>
          </w:p>
        </w:tc>
        <w:tc>
          <w:tcPr>
            <w:tcW w:w="1875" w:type="pct"/>
          </w:tcPr>
          <w:p w14:paraId="3456C173" w14:textId="77777777" w:rsidR="00183AD3" w:rsidRPr="00183AD3" w:rsidRDefault="00183AD3">
            <w:pPr>
              <w:spacing w:before="30" w:after="30"/>
              <w:jc w:val="center"/>
            </w:pPr>
            <w:r>
              <w:rPr>
                <w:rFonts w:ascii="Times New Roman" w:hAnsi="Times New Roman" w:eastAsia="Times New Roman" w:cs="B Nazanin"/>
                <w:sz w:val="24"/>
                <w:szCs w:val="24"/>
                <w:rtl/>
              </w:rPr>
              <w:t xml:space="preserve">کارشناسی ارشد</w:t>
            </w:r>
          </w:p>
        </w:tc>
        <w:tc>
          <w:tcPr>
            <w:tcW w:w="1875" w:type="pct"/>
          </w:tcPr>
          <w:p w14:paraId="7F483B74" w14:textId="77777777" w:rsidR="00183AD3" w:rsidRPr="00183AD3" w:rsidRDefault="00183AD3">
            <w:pPr>
              <w:spacing w:before="30" w:after="30"/>
              <w:jc w:val="center"/>
            </w:pPr>
            <w:r>
              <w:rPr>
                <w:rFonts w:ascii="Times New Roman" w:hAnsi="Times New Roman" w:eastAsia="Times New Roman" w:cs="B Nazanin"/>
                <w:sz w:val="24"/>
                <w:szCs w:val="24"/>
                <w:rtl/>
              </w:rPr>
              <w:t xml:space="preserve">۳۹</w:t>
            </w:r>
            <w:r>
              <w:rPr>
                <w:rFonts w:ascii="Times New Roman" w:hAnsi="Times New Roman" w:eastAsia="Times New Roman" w:cs="Times New Roman"/>
                <w:sz w:val="24"/>
                <w:szCs w:val="24"/>
                <w:rtl/>
              </w:rPr>
              <w:t xml:space="preserve">/</w:t>
            </w:r>
            <w:r>
              <w:rPr>
                <w:rFonts w:ascii="Times New Roman" w:hAnsi="Times New Roman" w:eastAsia="Times New Roman" w:cs="B Nazanin"/>
                <w:sz w:val="24"/>
                <w:szCs w:val="24"/>
                <w:rtl/>
              </w:rPr>
              <w:t xml:space="preserve">۱</w:t>
            </w:r>
            <w:r>
              <w:rPr>
                <w:rFonts w:ascii="Times New Roman" w:hAnsi="Times New Roman" w:eastAsia="Times New Roman" w:cs="Times New Roman"/>
                <w:sz w:val="24"/>
                <w:szCs w:val="24"/>
                <w:rtl/>
              </w:rPr>
              <w:t xml:space="preserve">٪</w:t>
            </w:r>
          </w:p>
        </w:tc>
      </w:tr>
      <w:tr w:rsidR="00183AD3" w:rsidRPr="00183AD3" w14:paraId="1CE5B03E" w14:textId="77777777" w:rsidTr="00183AD3">
        <w:tc>
          <w:tcPr>
            <w:tcW w:w="1250" w:type="pct"/>
            <w:vMerge/>
          </w:tcPr>
          <w:p w14:paraId="4139C007" w14:textId="77777777" w:rsidR="00183AD3" w:rsidRPr="00183AD3" w:rsidRDefault="00183AD3">
            <w:pPr>
              <w:spacing w:before="30" w:after="30"/>
              <w:jc w:val="center"/>
            </w:pPr>
          </w:p>
        </w:tc>
        <w:tc>
          <w:tcPr>
            <w:tcW w:w="1875" w:type="pct"/>
          </w:tcPr>
          <w:p w14:paraId="5F88A09C" w14:textId="77777777" w:rsidR="00183AD3" w:rsidRPr="00183AD3" w:rsidRDefault="00183AD3">
            <w:pPr>
              <w:spacing w:before="30" w:after="30"/>
              <w:jc w:val="center"/>
            </w:pPr>
            <w:r>
              <w:rPr>
                <w:rFonts w:ascii="Times New Roman" w:hAnsi="Times New Roman" w:eastAsia="Times New Roman" w:cs="B Nazanin"/>
                <w:sz w:val="24"/>
                <w:szCs w:val="24"/>
                <w:rtl/>
              </w:rPr>
              <w:t xml:space="preserve">دکتری</w:t>
            </w:r>
          </w:p>
        </w:tc>
        <w:tc>
          <w:tcPr>
            <w:tcW w:w="1875" w:type="pct"/>
          </w:tcPr>
          <w:p w14:paraId="1786793C" w14:textId="77777777" w:rsidR="00183AD3" w:rsidRPr="00183AD3" w:rsidRDefault="00183AD3">
            <w:pPr>
              <w:spacing w:before="30" w:after="30"/>
              <w:jc w:val="center"/>
            </w:pPr>
            <w:r>
              <w:rPr>
                <w:rFonts w:ascii="Times New Roman" w:hAnsi="Times New Roman" w:eastAsia="Times New Roman" w:cs="B Nazanin"/>
                <w:sz w:val="24"/>
                <w:szCs w:val="24"/>
                <w:rtl/>
              </w:rPr>
              <w:t xml:space="preserve">۷</w:t>
            </w:r>
            <w:r>
              <w:rPr>
                <w:rFonts w:ascii="Times New Roman" w:hAnsi="Times New Roman" w:eastAsia="Times New Roman" w:cs="Times New Roman"/>
                <w:sz w:val="24"/>
                <w:szCs w:val="24"/>
                <w:rtl/>
              </w:rPr>
              <w:t xml:space="preserve">/</w:t>
            </w:r>
            <w:r>
              <w:rPr>
                <w:rFonts w:ascii="Times New Roman" w:hAnsi="Times New Roman" w:eastAsia="Times New Roman" w:cs="B Nazanin"/>
                <w:sz w:val="24"/>
                <w:szCs w:val="24"/>
                <w:rtl/>
              </w:rPr>
              <w:t xml:space="preserve">۵</w:t>
            </w:r>
            <w:r>
              <w:rPr>
                <w:rFonts w:ascii="Times New Roman" w:hAnsi="Times New Roman" w:eastAsia="Times New Roman" w:cs="Times New Roman"/>
                <w:sz w:val="24"/>
                <w:szCs w:val="24"/>
                <w:rtl/>
              </w:rPr>
              <w:t xml:space="preserve">٪</w:t>
            </w:r>
          </w:p>
        </w:tc>
      </w:tr>
      <w:tr w:rsidR="00DC04C5" w:rsidRPr="00183AD3" w14:paraId="0B071BED" w14:textId="77777777" w:rsidTr="00183AD3">
        <w:tc>
          <w:tcPr>
            <w:tcW w:w="1250" w:type="pct"/>
          </w:tcPr>
          <w:p w14:paraId="32A6EBE7" w14:textId="77777777" w:rsidR="00DC04C5" w:rsidRPr="00183AD3" w:rsidRDefault="00000000">
            <w:pPr>
              <w:spacing w:before="30" w:after="30"/>
              <w:jc w:val="center"/>
            </w:pPr>
            <w:r>
              <w:rPr>
                <w:rFonts w:ascii="Times New Roman" w:hAnsi="Times New Roman" w:eastAsia="Times New Roman" w:cs="B Nazanin"/>
                <w:sz w:val="24"/>
                <w:szCs w:val="24"/>
                <w:rtl/>
              </w:rPr>
              <w:t xml:space="preserve">ارزش سبد (میلیون تومان)</w:t>
            </w:r>
          </w:p>
        </w:tc>
        <w:tc>
          <w:tcPr>
            <w:tcW w:w="1875" w:type="pct"/>
          </w:tcPr>
          <w:p w14:paraId="48B4CB4B" w14:textId="77777777" w:rsidR="00DC04C5" w:rsidRPr="00183AD3" w:rsidRDefault="00000000">
            <w:pPr>
              <w:spacing w:before="30" w:after="30"/>
              <w:jc w:val="center"/>
            </w:pPr>
            <w:r>
              <w:rPr>
                <w:rFonts w:ascii="Times New Roman" w:hAnsi="Times New Roman" w:eastAsia="Times New Roman" w:cs="B Nazanin"/>
                <w:sz w:val="24"/>
                <w:szCs w:val="24"/>
                <w:rtl/>
              </w:rPr>
              <w:t xml:space="preserve">میانه (دامنه میان‌چارکی)</w:t>
            </w:r>
          </w:p>
        </w:tc>
        <w:tc>
          <w:tcPr>
            <w:tcW w:w="1875" w:type="pct"/>
          </w:tcPr>
          <w:p w14:paraId="5AE7D5EF" w14:textId="77777777" w:rsidR="00DC04C5" w:rsidRPr="00183AD3" w:rsidRDefault="00000000">
            <w:pPr>
              <w:spacing w:before="30" w:after="30"/>
              <w:jc w:val="center"/>
            </w:pPr>
            <w:r>
              <w:rPr>
                <w:rFonts w:ascii="Times New Roman" w:hAnsi="Times New Roman" w:eastAsia="Times New Roman" w:cs="B Nazanin"/>
                <w:sz w:val="24"/>
                <w:szCs w:val="24"/>
                <w:rtl/>
              </w:rPr>
              <w:t xml:space="preserve">۱۸۴ (۱۰۰-۳۵۸)</w:t>
            </w:r>
          </w:p>
        </w:tc>
      </w:tr>
    </w:tbl>
    <w:p w14:paraId="2AC70E5E" w14:textId="77777777" w:rsidR="00DC04C5" w:rsidRDefault="00DC04C5">
      <w:pPr>
        <w:jc w:val="both"/>
      </w:pPr>
    </w:p>
    <w:p>
      <w:pPr>
        <w:bidi/>
        <w:spacing w:before="0" w:after="80" w:line="240" w:lineRule="auto"/>
        <w:ind w:firstLine="360"/>
        <w:jc w:val="both"/>
      </w:pPr>
      <w:r>
        <w:rPr>
          <w:rFonts w:ascii="Times New Roman" w:hAnsi="Times New Roman" w:eastAsia="Times New Roman" w:cs="B Nazanin"/>
          <w:b/>
          <w:bCs/>
          <w:sz w:val="26"/>
          <w:szCs w:val="26"/>
          <w:rtl/>
        </w:rPr>
        <w:t xml:space="preserve">تفسیر علمی:</w:t>
      </w:r>
      <w:r>
        <w:rPr>
          <w:rFonts w:ascii="Times New Roman" w:hAnsi="Times New Roman" w:eastAsia="Times New Roman" w:cs="B Nazanin"/>
          <w:sz w:val="26"/>
          <w:szCs w:val="26"/>
          <w:rtl/>
        </w:rPr>
        <w:t xml:space="preserve"> ترکیب نمونه نشان می‌دهد پاسخ‌دهندگان عمدتاً مرد (۷۱/۵٪) و دارای تحصیلات دانشگاهی (حدود ۹۰٪ کارشناسی و بالاتر) با میانگین سنی نزدیک به ۳۷ سال و سابقه معاملاتی حدود ۷ سال‌اند؛ یعنی سرمایه‌گذارانی نسبتاً باتجربه و تحصیل‌کرده. این ویژگی برای تفسیر یافته‌ها اهمیت دارد: اگر مسیرهای پژوهش حتی در میان سرمایه‌گذارانی با این سطح تجربه و تحصیلات معنادار باشند، می‌توان آن‌ها را نشانه فراگیری سازوکارهای رفتاری دانست؛ در عین حال، تعمیم به سرمایه‌گذاران با تحصیلات کمتر یا سبد کوچک‌تر باید محتاطانه باشد. دامنه میان‌چارکی گسترده ارزش سبد (۱۰۰ تا ۳۵۸ میلیون تومان) ناهمگنی اندازه سرمایه‌گذاری را نشان می‌دهد و ورود سن، جنسیت و سابقه را به‌عنوان متغیر کنترل توجیه می‌کند.</w:t>
      </w:r>
    </w:p>
    <w:p w14:paraId="317EF9A0" w14:textId="77777777" w:rsidR="00DC04C5" w:rsidRDefault="00000000">
      <w:pPr>
        <w:keepNext/>
        <w:spacing w:before="100" w:after="60"/>
        <w:jc w:val="both"/>
      </w:pPr>
      <w:r>
        <w:rPr>
          <w:rFonts w:ascii="Times New Roman" w:hAnsi="Times New Roman" w:eastAsia="Times New Roman" w:cs="B Nazanin"/>
          <w:b/>
          <w:bCs/>
          <w:sz w:val="24"/>
          <w:szCs w:val="24"/>
          <w:rtl/>
        </w:rPr>
        <w:t xml:space="preserve">۴-۲. آمار توصیفی گویه‌ها و بارهای عاملی</w:t>
      </w:r>
    </w:p>
    <w:p w14:paraId="6F3B41EB" w14:textId="6C03CFDA" w:rsidR="00DC04C5" w:rsidRDefault="00000000">
      <w:pPr>
        <w:spacing w:after="80"/>
        <w:ind w:firstLine="360"/>
        <w:jc w:val="both"/>
      </w:pPr>
      <w:r>
        <w:rPr>
          <w:rFonts w:ascii="Times New Roman" w:hAnsi="Times New Roman" w:eastAsia="Times New Roman" w:cs="B Nazanin"/>
          <w:sz w:val="26"/>
          <w:szCs w:val="26"/>
          <w:rtl/>
        </w:rPr>
        <w:t xml:space="preserve">جدول ۳ آمار توصیفی هر گویه و بار عاملی استاندارد آن را بر متغیر پنهان مربوط نشان می‌دهد. میانگین گویه‌ها بین ۲/۳۵ و ۳/۴۴ از ۵ بود. چولگی در بازه ۰/۲۳- تا ۰/۵۵ و کشیدگی بین ‎−۰/۷۶ و ‎−۰/۳۴ قرار داشت که از آستانه‌های رایج (قدر مطلق ۲ برای چولگی و ۷ برای کشیدگی) فاصله دارد. شاخص کشیدگی چندمتغیره ماردیا برابر ۷۱۷/۱ در برابر مقدار مورد انتظار ۷۲۸ (</w:t>
      </w:r>
      <w:r>
        <w:rPr>
          <w:rFonts w:ascii="Times New Roman" w:hAnsi="Times New Roman" w:eastAsia="Times New Roman" w:cs="B Nazanin"/>
          <w:sz w:val="26"/>
          <w:szCs w:val="26"/>
        </w:rPr>
        <w:t xml:space="preserve">z = −۲/۸۲</w:t>
      </w:r>
      <w:r>
        <w:rPr>
          <w:rFonts w:ascii="Times New Roman" w:hAnsi="Times New Roman" w:eastAsia="Times New Roman" w:cs="B Nazanin"/>
          <w:sz w:val="26"/>
          <w:szCs w:val="26"/>
          <w:rtl/>
        </w:rPr>
        <w:t xml:space="preserve">) بود؛ یعنی توزیع چندمتغیره دقیقاً نرمال نیست و به همین دلیل برآوردگر مقاوم نیز به‌کار رفت. بارهای عاملی استاندارد همگی معنادار و بین ۰/۵۸ و ۰/۸۲ بود.</w:t>
      </w:r>
    </w:p>
    <w:p w14:paraId="4F5CC98F" w14:textId="428EC3BE" w:rsidR="00DC04C5" w:rsidRDefault="00000000">
      <w:pPr>
        <w:keepNext/>
        <w:spacing w:before="120" w:after="100"/>
        <w:jc w:val="center"/>
      </w:pPr>
      <w:r>
        <w:rPr>
          <w:rFonts w:ascii="Times New Roman" w:hAnsi="Times New Roman" w:eastAsia="Times New Roman" w:cs="B Zar"/>
          <w:b/>
          <w:bCs/>
          <w:sz w:val="20"/>
          <w:szCs w:val="20"/>
          <w:rtl/>
        </w:rPr>
        <w:t xml:space="preserve">جدول ۳. آمار توصیفی گویه‌ها، بار عاملی استاندارد (</w:t>
      </w:r>
      <w:r>
        <w:rPr>
          <w:rFonts w:ascii="Times New Roman" w:hAnsi="Times New Roman" w:eastAsia="Times New Roman" w:cs="B Nazanin"/>
          <w:b/>
          <w:bCs/>
          <w:sz w:val="20"/>
          <w:szCs w:val="20"/>
        </w:rPr>
        <w:t xml:space="preserve">λ</w:t>
      </w:r>
      <w:r>
        <w:rPr>
          <w:rFonts w:ascii="Times New Roman" w:hAnsi="Times New Roman" w:eastAsia="Times New Roman" w:cs="B Zar"/>
          <w:b/>
          <w:bCs/>
          <w:sz w:val="20"/>
          <w:szCs w:val="20"/>
          <w:rtl/>
        </w:rPr>
        <w:t xml:space="preserve">) و واریانس تبیین‌شده گویه (</w:t>
      </w:r>
      <w:r>
        <w:rPr>
          <w:rFonts w:ascii="Times New Roman" w:hAnsi="Times New Roman" w:eastAsia="Times New Roman" w:cs="B Nazanin"/>
          <w:b/>
          <w:bCs/>
          <w:sz w:val="20"/>
          <w:szCs w:val="20"/>
        </w:rPr>
        <w:t xml:space="preserve">λ²</w:t>
      </w:r>
      <w:r>
        <w:rPr>
          <w:rFonts w:ascii="Times New Roman" w:hAnsi="Times New Roman" w:eastAsia="Times New Roman" w:cs="B Zar"/>
          <w:b/>
          <w:bCs/>
          <w:sz w:val="20"/>
          <w:szCs w:val="20"/>
          <w:rtl/>
        </w:rPr>
        <w:t xml:space="preserve">)</w:t>
      </w:r>
    </w:p>
    <w:tbl>
      <w:tblPr>
        <w:bidiVisual/>
        <w:tblW w:w="9000" w:type="dxa"/>
        <w:jc w:val="center"/>
        <w:tblLayout w:type="fixed"/>
        <w:tblCellMar>
          <w:left w:w="60" w:type="dxa"/>
          <w:right w:w="60" w:type="dxa"/>
        </w:tblCellMar>
        <w:tblLook w:val="0000" w:firstRow="0" w:lastRow="0" w:firstColumn="0" w:lastColumn="0" w:noHBand="0" w:noVBand="0"/>
      </w:tblPr>
      <w:tblGrid>
        <w:gridCol w:w="900"/>
        <w:gridCol w:w="3800"/>
        <w:gridCol w:w="750"/>
        <w:gridCol w:w="800"/>
        <w:gridCol w:w="750"/>
        <w:gridCol w:w="800"/>
        <w:gridCol w:w="600"/>
        <w:gridCol w:w="600"/>
      </w:tblGrid>
      <w:tr w:rsidR="00DC04C5" w14:paraId="4103FE91" w14:textId="77777777">
        <w:trPr>
          <w:tblHeader/>
          <w:jc w:val="center"/>
        </w:trPr>
        <w:tc>
          <w:tcPr>
            <w:tcW w:w="900" w:type="dxa"/>
            <w:tcBorders>
              <w:top w:val="single" w:sz="8" w:space="0" w:color="000000"/>
              <w:bottom w:val="single" w:sz="8" w:space="0" w:color="000000"/>
            </w:tcBorders>
            <w:vAlign w:val="center"/>
          </w:tcPr>
          <w:p w14:paraId="35AD5016" w14:textId="77777777" w:rsidR="00DC04C5" w:rsidRDefault="00000000">
            <w:pPr>
              <w:spacing w:before="30" w:after="30"/>
              <w:jc w:val="center"/>
            </w:pPr>
            <w:r>
              <w:rPr>
                <w:rFonts w:ascii="Times New Roman" w:hAnsi="Times New Roman" w:eastAsia="Times New Roman" w:cs="B Nazanin"/>
                <w:b/>
                <w:bCs/>
                <w:sz w:val="24"/>
                <w:szCs w:val="24"/>
                <w:rtl/>
              </w:rPr>
              <w:t xml:space="preserve">کد</w:t>
            </w:r>
          </w:p>
        </w:tc>
        <w:tc>
          <w:tcPr>
            <w:tcW w:w="3800" w:type="dxa"/>
            <w:tcBorders>
              <w:top w:val="single" w:sz="8" w:space="0" w:color="000000"/>
              <w:bottom w:val="single" w:sz="8" w:space="0" w:color="000000"/>
            </w:tcBorders>
            <w:vAlign w:val="center"/>
          </w:tcPr>
          <w:p w14:paraId="54E62D5D" w14:textId="77777777" w:rsidR="00DC04C5" w:rsidRDefault="00000000">
            <w:pPr>
              <w:spacing w:before="30" w:after="30"/>
              <w:jc w:val="center"/>
            </w:pPr>
            <w:r>
              <w:rPr>
                <w:rFonts w:ascii="Times New Roman" w:hAnsi="Times New Roman" w:eastAsia="Times New Roman" w:cs="B Nazanin"/>
                <w:b/>
                <w:bCs/>
                <w:sz w:val="24"/>
                <w:szCs w:val="24"/>
                <w:rtl/>
              </w:rPr>
              <w:t xml:space="preserve">گویه</w:t>
            </w:r>
          </w:p>
        </w:tc>
        <w:tc>
          <w:tcPr>
            <w:tcW w:w="750" w:type="dxa"/>
            <w:tcBorders>
              <w:top w:val="single" w:sz="8" w:space="0" w:color="000000"/>
              <w:bottom w:val="single" w:sz="8" w:space="0" w:color="000000"/>
            </w:tcBorders>
            <w:vAlign w:val="center"/>
          </w:tcPr>
          <w:p w14:paraId="1D672CAB" w14:textId="77777777" w:rsidR="00DC04C5" w:rsidRDefault="00000000">
            <w:pPr>
              <w:spacing w:before="30" w:after="30"/>
              <w:jc w:val="center"/>
            </w:pPr>
            <w:r>
              <w:rPr>
                <w:rFonts w:ascii="Times New Roman" w:hAnsi="Times New Roman" w:eastAsia="Times New Roman" w:cs="B Nazanin"/>
                <w:b/>
                <w:bCs/>
                <w:sz w:val="24"/>
                <w:szCs w:val="24"/>
                <w:rtl/>
              </w:rPr>
              <w:t xml:space="preserve">میانگین</w:t>
            </w:r>
          </w:p>
        </w:tc>
        <w:tc>
          <w:tcPr>
            <w:tcW w:w="800" w:type="dxa"/>
            <w:tcBorders>
              <w:top w:val="single" w:sz="8" w:space="0" w:color="000000"/>
              <w:bottom w:val="single" w:sz="8" w:space="0" w:color="000000"/>
            </w:tcBorders>
            <w:vAlign w:val="center"/>
          </w:tcPr>
          <w:p w14:paraId="1A295478" w14:textId="77777777" w:rsidR="00DC04C5" w:rsidRDefault="00000000">
            <w:pPr>
              <w:spacing w:before="30" w:after="30"/>
              <w:jc w:val="center"/>
            </w:pPr>
            <w:r>
              <w:rPr>
                <w:rFonts w:ascii="Times New Roman" w:hAnsi="Times New Roman" w:eastAsia="Times New Roman" w:cs="B Nazanin"/>
                <w:b/>
                <w:bCs/>
                <w:sz w:val="24"/>
                <w:szCs w:val="24"/>
                <w:rtl/>
              </w:rPr>
              <w:t xml:space="preserve">انحراف معیار</w:t>
            </w:r>
          </w:p>
        </w:tc>
        <w:tc>
          <w:tcPr>
            <w:tcW w:w="750" w:type="dxa"/>
            <w:tcBorders>
              <w:top w:val="single" w:sz="8" w:space="0" w:color="000000"/>
              <w:bottom w:val="single" w:sz="8" w:space="0" w:color="000000"/>
            </w:tcBorders>
            <w:vAlign w:val="center"/>
          </w:tcPr>
          <w:p w14:paraId="3E9A49D9" w14:textId="77777777" w:rsidR="00DC04C5" w:rsidRDefault="00000000">
            <w:pPr>
              <w:spacing w:before="30" w:after="30"/>
              <w:jc w:val="center"/>
            </w:pPr>
            <w:r>
              <w:rPr>
                <w:rFonts w:ascii="Times New Roman" w:hAnsi="Times New Roman" w:eastAsia="Times New Roman" w:cs="B Nazanin"/>
                <w:b/>
                <w:bCs/>
                <w:sz w:val="24"/>
                <w:szCs w:val="24"/>
                <w:rtl/>
              </w:rPr>
              <w:t xml:space="preserve">چولگی</w:t>
            </w:r>
          </w:p>
        </w:tc>
        <w:tc>
          <w:tcPr>
            <w:tcW w:w="800" w:type="dxa"/>
            <w:tcBorders>
              <w:top w:val="single" w:sz="8" w:space="0" w:color="000000"/>
              <w:bottom w:val="single" w:sz="8" w:space="0" w:color="000000"/>
            </w:tcBorders>
            <w:vAlign w:val="center"/>
          </w:tcPr>
          <w:p w14:paraId="400FE3E5" w14:textId="77777777" w:rsidR="00DC04C5" w:rsidRDefault="00000000">
            <w:pPr>
              <w:spacing w:before="30" w:after="30"/>
              <w:jc w:val="center"/>
            </w:pPr>
            <w:r>
              <w:rPr>
                <w:rFonts w:ascii="Times New Roman" w:hAnsi="Times New Roman" w:eastAsia="Times New Roman" w:cs="B Nazanin"/>
                <w:b/>
                <w:bCs/>
                <w:sz w:val="24"/>
                <w:szCs w:val="24"/>
                <w:rtl/>
              </w:rPr>
              <w:t xml:space="preserve">کشیدگی</w:t>
            </w:r>
          </w:p>
        </w:tc>
        <w:tc>
          <w:tcPr>
            <w:tcW w:w="600" w:type="dxa"/>
            <w:tcBorders>
              <w:top w:val="single" w:sz="8" w:space="0" w:color="000000"/>
              <w:bottom w:val="single" w:sz="8" w:space="0" w:color="000000"/>
            </w:tcBorders>
            <w:vAlign w:val="center"/>
          </w:tcPr>
          <w:p w14:paraId="3CA6AEC5" w14:textId="77777777" w:rsidR="00DC04C5" w:rsidRDefault="00000000">
            <w:pPr>
              <w:spacing w:before="30" w:after="30"/>
              <w:jc w:val="center"/>
            </w:pPr>
            <w:r>
              <w:rPr>
                <w:rFonts w:ascii="Times New Roman" w:hAnsi="Times New Roman" w:eastAsia="Times New Roman" w:cs="B Nazanin"/>
                <w:b/>
                <w:bCs/>
                <w:sz w:val="24"/>
                <w:szCs w:val="24"/>
              </w:rPr>
              <w:t xml:space="preserve">λ</w:t>
            </w:r>
          </w:p>
        </w:tc>
        <w:tc>
          <w:tcPr>
            <w:tcW w:w="600" w:type="dxa"/>
            <w:tcBorders>
              <w:top w:val="single" w:sz="8" w:space="0" w:color="000000"/>
              <w:bottom w:val="single" w:sz="8" w:space="0" w:color="000000"/>
            </w:tcBorders>
            <w:vAlign w:val="center"/>
          </w:tcPr>
          <w:p w14:paraId="618B8897" w14:textId="77777777" w:rsidR="00DC04C5" w:rsidRDefault="00000000">
            <w:pPr>
              <w:spacing w:before="30" w:after="30"/>
              <w:jc w:val="center"/>
            </w:pPr>
            <w:r>
              <w:rPr>
                <w:rFonts w:ascii="Times New Roman" w:hAnsi="Times New Roman" w:eastAsia="Times New Roman" w:cs="B Nazanin"/>
                <w:b/>
                <w:bCs/>
                <w:sz w:val="24"/>
                <w:szCs w:val="24"/>
              </w:rPr>
              <w:t xml:space="preserve">λ²</w:t>
            </w:r>
          </w:p>
        </w:tc>
      </w:tr>
      <w:tr w:rsidR="00DC04C5" w14:paraId="3C28D671" w14:textId="77777777">
        <w:trPr>
          <w:cantSplit/>
          <w:jc w:val="center"/>
        </w:trPr>
        <w:tc>
          <w:tcPr>
            <w:tcW w:w="900" w:type="dxa"/>
            <w:vAlign w:val="center"/>
          </w:tcPr>
          <w:p w14:paraId="5149E83A" w14:textId="77777777" w:rsidR="00DC04C5" w:rsidRDefault="00000000">
            <w:pPr>
              <w:spacing w:before="30" w:after="30"/>
              <w:jc w:val="center"/>
            </w:pPr>
            <w:r>
              <w:rPr>
                <w:rFonts w:ascii="Times New Roman" w:hAnsi="Times New Roman" w:eastAsia="Times New Roman" w:cs="B Nazanin"/>
                <w:sz w:val="24"/>
                <w:szCs w:val="24"/>
              </w:rPr>
              <w:t xml:space="preserve">SME۱</w:t>
            </w:r>
          </w:p>
        </w:tc>
        <w:tc>
          <w:tcPr>
            <w:tcW w:w="3800" w:type="dxa"/>
            <w:vAlign w:val="center"/>
          </w:tcPr>
          <w:p w14:paraId="1B5ED3F6" w14:textId="77777777" w:rsidR="00DC04C5" w:rsidRDefault="00000000">
            <w:pPr>
              <w:spacing w:before="30" w:after="30"/>
              <w:jc w:val="center"/>
            </w:pPr>
            <w:r>
              <w:rPr>
                <w:rFonts w:ascii="Times New Roman" w:hAnsi="Times New Roman" w:eastAsia="Times New Roman" w:cs="B Nazanin"/>
                <w:sz w:val="24"/>
                <w:szCs w:val="24"/>
                <w:rtl/>
              </w:rPr>
              <w:t xml:space="preserve">هر روز محتوای مربوط به بورس و سرمایه‌گذاری را در شبکه‌های اجتماعی (تلگرام، اینستاگرام، ایتا، ایکس و مانند آن) دنبال می‌کنم.</w:t>
            </w:r>
          </w:p>
        </w:tc>
        <w:tc>
          <w:tcPr>
            <w:tcW w:w="750" w:type="dxa"/>
            <w:vAlign w:val="center"/>
          </w:tcPr>
          <w:p w14:paraId="1FF64482" w14:textId="77777777" w:rsidR="00DC04C5" w:rsidRDefault="00000000">
            <w:pPr>
              <w:spacing w:before="30" w:after="30"/>
              <w:jc w:val="center"/>
            </w:pPr>
            <w:r>
              <w:rPr>
                <w:rFonts w:ascii="Times New Roman" w:hAnsi="Times New Roman" w:eastAsia="Times New Roman" w:cs="B Nazanin"/>
                <w:sz w:val="24"/>
                <w:szCs w:val="24"/>
                <w:rtl/>
              </w:rPr>
              <w:t xml:space="preserve">۳/۴۴</w:t>
            </w:r>
          </w:p>
        </w:tc>
        <w:tc>
          <w:tcPr>
            <w:tcW w:w="800" w:type="dxa"/>
            <w:vAlign w:val="center"/>
          </w:tcPr>
          <w:p w14:paraId="45AEF549" w14:textId="77777777" w:rsidR="00DC04C5" w:rsidRDefault="00000000">
            <w:pPr>
              <w:spacing w:before="30" w:after="30"/>
              <w:jc w:val="center"/>
            </w:pPr>
            <w:r>
              <w:rPr>
                <w:rFonts w:ascii="Times New Roman" w:hAnsi="Times New Roman" w:eastAsia="Times New Roman" w:cs="B Nazanin"/>
                <w:sz w:val="24"/>
                <w:szCs w:val="24"/>
                <w:rtl/>
              </w:rPr>
              <w:t xml:space="preserve">۱/۱۰</w:t>
            </w:r>
          </w:p>
        </w:tc>
        <w:tc>
          <w:tcPr>
            <w:tcW w:w="750" w:type="dxa"/>
            <w:vAlign w:val="center"/>
          </w:tcPr>
          <w:p w14:paraId="6404C4FD" w14:textId="77777777" w:rsidR="00DC04C5" w:rsidRDefault="00000000">
            <w:pPr>
              <w:spacing w:before="30" w:after="30"/>
              <w:jc w:val="center"/>
            </w:pPr>
            <w:r>
              <w:rPr>
                <w:rFonts w:ascii="Times New Roman" w:hAnsi="Times New Roman" w:eastAsia="Times New Roman" w:cs="B Nazanin"/>
                <w:sz w:val="24"/>
                <w:szCs w:val="24"/>
                <w:rtl/>
              </w:rPr>
              <w:t xml:space="preserve">‎−۰/۲۳</w:t>
            </w:r>
          </w:p>
        </w:tc>
        <w:tc>
          <w:tcPr>
            <w:tcW w:w="800" w:type="dxa"/>
            <w:vAlign w:val="center"/>
          </w:tcPr>
          <w:p w14:paraId="26060517" w14:textId="77777777" w:rsidR="00DC04C5" w:rsidRDefault="00000000">
            <w:pPr>
              <w:spacing w:before="30" w:after="30"/>
              <w:jc w:val="center"/>
            </w:pPr>
            <w:r>
              <w:rPr>
                <w:rFonts w:ascii="Times New Roman" w:hAnsi="Times New Roman" w:eastAsia="Times New Roman" w:cs="B Nazanin"/>
                <w:sz w:val="24"/>
                <w:szCs w:val="24"/>
                <w:rtl/>
              </w:rPr>
              <w:t xml:space="preserve">‎−۰/۷۵</w:t>
            </w:r>
          </w:p>
        </w:tc>
        <w:tc>
          <w:tcPr>
            <w:tcW w:w="600" w:type="dxa"/>
            <w:vAlign w:val="center"/>
          </w:tcPr>
          <w:p w14:paraId="4FFDFB67" w14:textId="77777777" w:rsidR="00DC04C5" w:rsidRDefault="00000000">
            <w:pPr>
              <w:spacing w:before="30" w:after="30"/>
              <w:jc w:val="center"/>
            </w:pPr>
            <w:r>
              <w:rPr>
                <w:rFonts w:ascii="Times New Roman" w:hAnsi="Times New Roman" w:eastAsia="Times New Roman" w:cs="B Nazanin"/>
                <w:sz w:val="24"/>
                <w:szCs w:val="24"/>
                <w:rtl/>
              </w:rPr>
              <w:t xml:space="preserve">۰/۸۰</w:t>
            </w:r>
          </w:p>
        </w:tc>
        <w:tc>
          <w:tcPr>
            <w:tcW w:w="600" w:type="dxa"/>
            <w:vAlign w:val="center"/>
          </w:tcPr>
          <w:p w14:paraId="5DA27329" w14:textId="77777777" w:rsidR="00DC04C5" w:rsidRDefault="00000000">
            <w:pPr>
              <w:spacing w:before="30" w:after="30"/>
              <w:jc w:val="center"/>
            </w:pPr>
            <w:r>
              <w:rPr>
                <w:rFonts w:ascii="Times New Roman" w:hAnsi="Times New Roman" w:eastAsia="Times New Roman" w:cs="B Nazanin"/>
                <w:sz w:val="24"/>
                <w:szCs w:val="24"/>
                <w:rtl/>
              </w:rPr>
              <w:t xml:space="preserve">۰/۶۵</w:t>
            </w:r>
          </w:p>
        </w:tc>
      </w:tr>
      <w:tr w:rsidR="00DC04C5" w14:paraId="705FE265" w14:textId="77777777">
        <w:trPr>
          <w:cantSplit/>
          <w:jc w:val="center"/>
        </w:trPr>
        <w:tc>
          <w:tcPr>
            <w:tcW w:w="900" w:type="dxa"/>
            <w:vAlign w:val="center"/>
          </w:tcPr>
          <w:p w14:paraId="05B79222" w14:textId="77777777" w:rsidR="00DC04C5" w:rsidRDefault="00000000">
            <w:pPr>
              <w:spacing w:before="30" w:after="30"/>
              <w:jc w:val="center"/>
            </w:pPr>
            <w:r>
              <w:rPr>
                <w:rFonts w:ascii="Times New Roman" w:hAnsi="Times New Roman" w:eastAsia="Times New Roman" w:cs="B Nazanin"/>
                <w:sz w:val="24"/>
                <w:szCs w:val="24"/>
              </w:rPr>
              <w:t xml:space="preserve">SME۲</w:t>
            </w:r>
          </w:p>
        </w:tc>
        <w:tc>
          <w:tcPr>
            <w:tcW w:w="3800" w:type="dxa"/>
            <w:vAlign w:val="center"/>
          </w:tcPr>
          <w:p w14:paraId="6E6DD719" w14:textId="77777777" w:rsidR="00DC04C5" w:rsidRDefault="00000000">
            <w:pPr>
              <w:spacing w:before="30" w:after="30"/>
              <w:jc w:val="center"/>
            </w:pPr>
            <w:r>
              <w:rPr>
                <w:rFonts w:ascii="Times New Roman" w:hAnsi="Times New Roman" w:eastAsia="Times New Roman" w:cs="B Nazanin"/>
                <w:sz w:val="24"/>
                <w:szCs w:val="24"/>
                <w:rtl/>
              </w:rPr>
              <w:t xml:space="preserve">بخش قابل‌توجهی از وقتم در شبکه‌های اجتماعی صرف دیدن تحلیل‌ها و اخبار بازار سرمایه می‌شود.</w:t>
            </w:r>
          </w:p>
        </w:tc>
        <w:tc>
          <w:tcPr>
            <w:tcW w:w="750" w:type="dxa"/>
            <w:vAlign w:val="center"/>
          </w:tcPr>
          <w:p w14:paraId="06E1D57E" w14:textId="77777777" w:rsidR="00DC04C5" w:rsidRDefault="00000000">
            <w:pPr>
              <w:spacing w:before="30" w:after="30"/>
              <w:jc w:val="center"/>
            </w:pPr>
            <w:r>
              <w:rPr>
                <w:rFonts w:ascii="Times New Roman" w:hAnsi="Times New Roman" w:eastAsia="Times New Roman" w:cs="B Nazanin"/>
                <w:sz w:val="24"/>
                <w:szCs w:val="24"/>
                <w:rtl/>
              </w:rPr>
              <w:t xml:space="preserve">۳/۰۸</w:t>
            </w:r>
          </w:p>
        </w:tc>
        <w:tc>
          <w:tcPr>
            <w:tcW w:w="800" w:type="dxa"/>
            <w:vAlign w:val="center"/>
          </w:tcPr>
          <w:p w14:paraId="20C7FC8C" w14:textId="77777777" w:rsidR="00DC04C5" w:rsidRDefault="00000000">
            <w:pPr>
              <w:spacing w:before="30" w:after="30"/>
              <w:jc w:val="center"/>
            </w:pPr>
            <w:r>
              <w:rPr>
                <w:rFonts w:ascii="Times New Roman" w:hAnsi="Times New Roman" w:eastAsia="Times New Roman" w:cs="B Nazanin"/>
                <w:sz w:val="24"/>
                <w:szCs w:val="24"/>
                <w:rtl/>
              </w:rPr>
              <w:t xml:space="preserve">۱/۱۳</w:t>
            </w:r>
          </w:p>
        </w:tc>
        <w:tc>
          <w:tcPr>
            <w:tcW w:w="750" w:type="dxa"/>
            <w:vAlign w:val="center"/>
          </w:tcPr>
          <w:p w14:paraId="33303C0F" w14:textId="77777777" w:rsidR="00DC04C5" w:rsidRDefault="00000000">
            <w:pPr>
              <w:spacing w:before="30" w:after="30"/>
              <w:jc w:val="center"/>
            </w:pPr>
            <w:r>
              <w:rPr>
                <w:rFonts w:ascii="Times New Roman" w:hAnsi="Times New Roman" w:eastAsia="Times New Roman" w:cs="B Nazanin"/>
                <w:sz w:val="24"/>
                <w:szCs w:val="24"/>
                <w:rtl/>
              </w:rPr>
              <w:t xml:space="preserve">‎−۰/۰۲</w:t>
            </w:r>
          </w:p>
        </w:tc>
        <w:tc>
          <w:tcPr>
            <w:tcW w:w="800" w:type="dxa"/>
            <w:vAlign w:val="center"/>
          </w:tcPr>
          <w:p w14:paraId="5C7CE3F0" w14:textId="77777777" w:rsidR="00DC04C5" w:rsidRDefault="00000000">
            <w:pPr>
              <w:spacing w:before="30" w:after="30"/>
              <w:jc w:val="center"/>
            </w:pPr>
            <w:r>
              <w:rPr>
                <w:rFonts w:ascii="Times New Roman" w:hAnsi="Times New Roman" w:eastAsia="Times New Roman" w:cs="B Nazanin"/>
                <w:sz w:val="24"/>
                <w:szCs w:val="24"/>
                <w:rtl/>
              </w:rPr>
              <w:t xml:space="preserve">‎−۰/۷۶</w:t>
            </w:r>
          </w:p>
        </w:tc>
        <w:tc>
          <w:tcPr>
            <w:tcW w:w="600" w:type="dxa"/>
            <w:vAlign w:val="center"/>
          </w:tcPr>
          <w:p w14:paraId="3E415BE2" w14:textId="77777777" w:rsidR="00DC04C5" w:rsidRDefault="00000000">
            <w:pPr>
              <w:spacing w:before="30" w:after="30"/>
              <w:jc w:val="center"/>
            </w:pPr>
            <w:r>
              <w:rPr>
                <w:rFonts w:ascii="Times New Roman" w:hAnsi="Times New Roman" w:eastAsia="Times New Roman" w:cs="B Nazanin"/>
                <w:sz w:val="24"/>
                <w:szCs w:val="24"/>
                <w:rtl/>
              </w:rPr>
              <w:t xml:space="preserve">۰/۷۵</w:t>
            </w:r>
          </w:p>
        </w:tc>
        <w:tc>
          <w:tcPr>
            <w:tcW w:w="600" w:type="dxa"/>
            <w:vAlign w:val="center"/>
          </w:tcPr>
          <w:p w14:paraId="6C6EC3F1" w14:textId="77777777" w:rsidR="00DC04C5" w:rsidRDefault="00000000">
            <w:pPr>
              <w:spacing w:before="30" w:after="30"/>
              <w:jc w:val="center"/>
            </w:pPr>
            <w:r>
              <w:rPr>
                <w:rFonts w:ascii="Times New Roman" w:hAnsi="Times New Roman" w:eastAsia="Times New Roman" w:cs="B Nazanin"/>
                <w:sz w:val="24"/>
                <w:szCs w:val="24"/>
                <w:rtl/>
              </w:rPr>
              <w:t xml:space="preserve">۰/۵۶</w:t>
            </w:r>
          </w:p>
        </w:tc>
      </w:tr>
      <w:tr w:rsidR="00DC04C5" w14:paraId="471DDA8A" w14:textId="77777777">
        <w:trPr>
          <w:cantSplit/>
          <w:jc w:val="center"/>
        </w:trPr>
        <w:tc>
          <w:tcPr>
            <w:tcW w:w="900" w:type="dxa"/>
            <w:vAlign w:val="center"/>
          </w:tcPr>
          <w:p w14:paraId="297D219F" w14:textId="77777777" w:rsidR="00DC04C5" w:rsidRDefault="00000000">
            <w:pPr>
              <w:spacing w:before="30" w:after="30"/>
              <w:jc w:val="center"/>
            </w:pPr>
            <w:r>
              <w:rPr>
                <w:rFonts w:ascii="Times New Roman" w:hAnsi="Times New Roman" w:eastAsia="Times New Roman" w:cs="B Nazanin"/>
                <w:sz w:val="24"/>
                <w:szCs w:val="24"/>
              </w:rPr>
              <w:t xml:space="preserve">SME۳</w:t>
            </w:r>
          </w:p>
        </w:tc>
        <w:tc>
          <w:tcPr>
            <w:tcW w:w="3800" w:type="dxa"/>
            <w:vAlign w:val="center"/>
          </w:tcPr>
          <w:p w14:paraId="407F9E03" w14:textId="77777777" w:rsidR="00DC04C5" w:rsidRDefault="00000000">
            <w:pPr>
              <w:spacing w:before="30" w:after="30"/>
              <w:jc w:val="center"/>
            </w:pPr>
            <w:r>
              <w:rPr>
                <w:rFonts w:ascii="Times New Roman" w:hAnsi="Times New Roman" w:eastAsia="Times New Roman" w:cs="B Nazanin"/>
                <w:sz w:val="24"/>
                <w:szCs w:val="24"/>
                <w:rtl/>
              </w:rPr>
              <w:t xml:space="preserve">عضو چند کانال، گروه یا صفحه سرمایه‌گذاری هستم و پیام‌های آن‌ها را مرتب می‌خوانم.</w:t>
            </w:r>
          </w:p>
        </w:tc>
        <w:tc>
          <w:tcPr>
            <w:tcW w:w="750" w:type="dxa"/>
            <w:vAlign w:val="center"/>
          </w:tcPr>
          <w:p w14:paraId="7ADDBD57" w14:textId="77777777" w:rsidR="00DC04C5" w:rsidRDefault="00000000">
            <w:pPr>
              <w:spacing w:before="30" w:after="30"/>
              <w:jc w:val="center"/>
            </w:pPr>
            <w:r>
              <w:rPr>
                <w:rFonts w:ascii="Times New Roman" w:hAnsi="Times New Roman" w:eastAsia="Times New Roman" w:cs="B Nazanin"/>
                <w:sz w:val="24"/>
                <w:szCs w:val="24"/>
                <w:rtl/>
              </w:rPr>
              <w:t xml:space="preserve">۳/۰۸</w:t>
            </w:r>
          </w:p>
        </w:tc>
        <w:tc>
          <w:tcPr>
            <w:tcW w:w="800" w:type="dxa"/>
            <w:vAlign w:val="center"/>
          </w:tcPr>
          <w:p w14:paraId="27B5B429" w14:textId="77777777" w:rsidR="00DC04C5" w:rsidRDefault="00000000">
            <w:pPr>
              <w:spacing w:before="30" w:after="30"/>
              <w:jc w:val="center"/>
            </w:pPr>
            <w:r>
              <w:rPr>
                <w:rFonts w:ascii="Times New Roman" w:hAnsi="Times New Roman" w:eastAsia="Times New Roman" w:cs="B Nazanin"/>
                <w:sz w:val="24"/>
                <w:szCs w:val="24"/>
                <w:rtl/>
              </w:rPr>
              <w:t xml:space="preserve">۱/۰۹</w:t>
            </w:r>
          </w:p>
        </w:tc>
        <w:tc>
          <w:tcPr>
            <w:tcW w:w="750" w:type="dxa"/>
            <w:vAlign w:val="center"/>
          </w:tcPr>
          <w:p w14:paraId="00CD3E9F" w14:textId="77777777" w:rsidR="00DC04C5" w:rsidRDefault="00000000">
            <w:pPr>
              <w:spacing w:before="30" w:after="30"/>
              <w:jc w:val="center"/>
            </w:pPr>
            <w:r>
              <w:rPr>
                <w:rFonts w:ascii="Times New Roman" w:hAnsi="Times New Roman" w:eastAsia="Times New Roman" w:cs="B Nazanin"/>
                <w:sz w:val="24"/>
                <w:szCs w:val="24"/>
                <w:rtl/>
              </w:rPr>
              <w:t xml:space="preserve">‎−۰/۰۲</w:t>
            </w:r>
          </w:p>
        </w:tc>
        <w:tc>
          <w:tcPr>
            <w:tcW w:w="800" w:type="dxa"/>
            <w:vAlign w:val="center"/>
          </w:tcPr>
          <w:p w14:paraId="5CE8164D" w14:textId="77777777" w:rsidR="00DC04C5" w:rsidRDefault="00000000">
            <w:pPr>
              <w:spacing w:before="30" w:after="30"/>
              <w:jc w:val="center"/>
            </w:pPr>
            <w:r>
              <w:rPr>
                <w:rFonts w:ascii="Times New Roman" w:hAnsi="Times New Roman" w:eastAsia="Times New Roman" w:cs="B Nazanin"/>
                <w:sz w:val="24"/>
                <w:szCs w:val="24"/>
                <w:rtl/>
              </w:rPr>
              <w:t xml:space="preserve">‎−۰/۶۲</w:t>
            </w:r>
          </w:p>
        </w:tc>
        <w:tc>
          <w:tcPr>
            <w:tcW w:w="600" w:type="dxa"/>
            <w:vAlign w:val="center"/>
          </w:tcPr>
          <w:p w14:paraId="4EAC7F2F" w14:textId="77777777" w:rsidR="00DC04C5" w:rsidRDefault="00000000">
            <w:pPr>
              <w:spacing w:before="30" w:after="30"/>
              <w:jc w:val="center"/>
            </w:pPr>
            <w:r>
              <w:rPr>
                <w:rFonts w:ascii="Times New Roman" w:hAnsi="Times New Roman" w:eastAsia="Times New Roman" w:cs="B Nazanin"/>
                <w:sz w:val="24"/>
                <w:szCs w:val="24"/>
                <w:rtl/>
              </w:rPr>
              <w:t xml:space="preserve">۰/۶۶</w:t>
            </w:r>
          </w:p>
        </w:tc>
        <w:tc>
          <w:tcPr>
            <w:tcW w:w="600" w:type="dxa"/>
            <w:vAlign w:val="center"/>
          </w:tcPr>
          <w:p w14:paraId="4A981301" w14:textId="77777777" w:rsidR="00DC04C5" w:rsidRDefault="00000000">
            <w:pPr>
              <w:spacing w:before="30" w:after="30"/>
              <w:jc w:val="center"/>
            </w:pPr>
            <w:r>
              <w:rPr>
                <w:rFonts w:ascii="Times New Roman" w:hAnsi="Times New Roman" w:eastAsia="Times New Roman" w:cs="B Nazanin"/>
                <w:sz w:val="24"/>
                <w:szCs w:val="24"/>
                <w:rtl/>
              </w:rPr>
              <w:t xml:space="preserve">۰/۴۴</w:t>
            </w:r>
          </w:p>
        </w:tc>
      </w:tr>
      <w:tr w:rsidR="00DC04C5" w14:paraId="2F875FA1" w14:textId="77777777">
        <w:trPr>
          <w:cantSplit/>
          <w:jc w:val="center"/>
        </w:trPr>
        <w:tc>
          <w:tcPr>
            <w:tcW w:w="900" w:type="dxa"/>
            <w:vAlign w:val="center"/>
          </w:tcPr>
          <w:p w14:paraId="5F55BD6B" w14:textId="77777777" w:rsidR="00DC04C5" w:rsidRDefault="00000000">
            <w:pPr>
              <w:spacing w:before="30" w:after="30"/>
              <w:jc w:val="center"/>
            </w:pPr>
            <w:r>
              <w:rPr>
                <w:rFonts w:ascii="Times New Roman" w:hAnsi="Times New Roman" w:eastAsia="Times New Roman" w:cs="B Nazanin"/>
                <w:sz w:val="24"/>
                <w:szCs w:val="24"/>
              </w:rPr>
              <w:t xml:space="preserve">SME۴</w:t>
            </w:r>
          </w:p>
        </w:tc>
        <w:tc>
          <w:tcPr>
            <w:tcW w:w="3800" w:type="dxa"/>
            <w:vAlign w:val="center"/>
          </w:tcPr>
          <w:p w14:paraId="7750912D" w14:textId="77777777" w:rsidR="00DC04C5" w:rsidRDefault="00000000">
            <w:pPr>
              <w:spacing w:before="30" w:after="30"/>
              <w:jc w:val="center"/>
            </w:pPr>
            <w:r>
              <w:rPr>
                <w:rFonts w:ascii="Times New Roman" w:hAnsi="Times New Roman" w:eastAsia="Times New Roman" w:cs="B Nazanin"/>
                <w:sz w:val="24"/>
                <w:szCs w:val="24"/>
                <w:rtl/>
              </w:rPr>
              <w:t xml:space="preserve">تحلیل‌ها و نظرهای منتشرشده در شبکه‌های اجتماعی از منابع اصلی اطلاعات من درباره سهام است.</w:t>
            </w:r>
          </w:p>
        </w:tc>
        <w:tc>
          <w:tcPr>
            <w:tcW w:w="750" w:type="dxa"/>
            <w:vAlign w:val="center"/>
          </w:tcPr>
          <w:p w14:paraId="68DE6D59" w14:textId="77777777" w:rsidR="00DC04C5" w:rsidRDefault="00000000">
            <w:pPr>
              <w:spacing w:before="30" w:after="30"/>
              <w:jc w:val="center"/>
            </w:pPr>
            <w:r>
              <w:rPr>
                <w:rFonts w:ascii="Times New Roman" w:hAnsi="Times New Roman" w:eastAsia="Times New Roman" w:cs="B Nazanin"/>
                <w:sz w:val="24"/>
                <w:szCs w:val="24"/>
                <w:rtl/>
              </w:rPr>
              <w:t xml:space="preserve">۳/۱۵</w:t>
            </w:r>
          </w:p>
        </w:tc>
        <w:tc>
          <w:tcPr>
            <w:tcW w:w="800" w:type="dxa"/>
            <w:vAlign w:val="center"/>
          </w:tcPr>
          <w:p w14:paraId="3815CEDE" w14:textId="77777777" w:rsidR="00DC04C5" w:rsidRDefault="00000000">
            <w:pPr>
              <w:spacing w:before="30" w:after="30"/>
              <w:jc w:val="center"/>
            </w:pPr>
            <w:r>
              <w:rPr>
                <w:rFonts w:ascii="Times New Roman" w:hAnsi="Times New Roman" w:eastAsia="Times New Roman" w:cs="B Nazanin"/>
                <w:sz w:val="24"/>
                <w:szCs w:val="24"/>
                <w:rtl/>
              </w:rPr>
              <w:t xml:space="preserve">۱/۱۱</w:t>
            </w:r>
          </w:p>
        </w:tc>
        <w:tc>
          <w:tcPr>
            <w:tcW w:w="750" w:type="dxa"/>
            <w:vAlign w:val="center"/>
          </w:tcPr>
          <w:p w14:paraId="37ADE4D4" w14:textId="77777777" w:rsidR="00DC04C5" w:rsidRDefault="00000000">
            <w:pPr>
              <w:spacing w:before="30" w:after="30"/>
              <w:jc w:val="center"/>
            </w:pPr>
            <w:r>
              <w:rPr>
                <w:rFonts w:ascii="Times New Roman" w:hAnsi="Times New Roman" w:eastAsia="Times New Roman" w:cs="B Nazanin"/>
                <w:sz w:val="24"/>
                <w:szCs w:val="24"/>
                <w:rtl/>
              </w:rPr>
              <w:t xml:space="preserve">‎−۰/۰۲</w:t>
            </w:r>
          </w:p>
        </w:tc>
        <w:tc>
          <w:tcPr>
            <w:tcW w:w="800" w:type="dxa"/>
            <w:vAlign w:val="center"/>
          </w:tcPr>
          <w:p w14:paraId="25306C1D" w14:textId="77777777" w:rsidR="00DC04C5" w:rsidRDefault="00000000">
            <w:pPr>
              <w:spacing w:before="30" w:after="30"/>
              <w:jc w:val="center"/>
            </w:pPr>
            <w:r>
              <w:rPr>
                <w:rFonts w:ascii="Times New Roman" w:hAnsi="Times New Roman" w:eastAsia="Times New Roman" w:cs="B Nazanin"/>
                <w:sz w:val="24"/>
                <w:szCs w:val="24"/>
                <w:rtl/>
              </w:rPr>
              <w:t xml:space="preserve">‎−۰/۶۵</w:t>
            </w:r>
          </w:p>
        </w:tc>
        <w:tc>
          <w:tcPr>
            <w:tcW w:w="600" w:type="dxa"/>
            <w:vAlign w:val="center"/>
          </w:tcPr>
          <w:p w14:paraId="4DB058DF" w14:textId="77777777" w:rsidR="00DC04C5" w:rsidRDefault="00000000">
            <w:pPr>
              <w:spacing w:before="30" w:after="30"/>
              <w:jc w:val="center"/>
            </w:pPr>
            <w:r>
              <w:rPr>
                <w:rFonts w:ascii="Times New Roman" w:hAnsi="Times New Roman" w:eastAsia="Times New Roman" w:cs="B Nazanin"/>
                <w:sz w:val="24"/>
                <w:szCs w:val="24"/>
                <w:rtl/>
              </w:rPr>
              <w:t xml:space="preserve">۰/۷۱</w:t>
            </w:r>
          </w:p>
        </w:tc>
        <w:tc>
          <w:tcPr>
            <w:tcW w:w="600" w:type="dxa"/>
            <w:vAlign w:val="center"/>
          </w:tcPr>
          <w:p w14:paraId="014E2FAB" w14:textId="77777777" w:rsidR="00DC04C5" w:rsidRDefault="00000000">
            <w:pPr>
              <w:spacing w:before="30" w:after="30"/>
              <w:jc w:val="center"/>
            </w:pPr>
            <w:r>
              <w:rPr>
                <w:rFonts w:ascii="Times New Roman" w:hAnsi="Times New Roman" w:eastAsia="Times New Roman" w:cs="B Nazanin"/>
                <w:sz w:val="24"/>
                <w:szCs w:val="24"/>
                <w:rtl/>
              </w:rPr>
              <w:t xml:space="preserve">۰/۵۱</w:t>
            </w:r>
          </w:p>
        </w:tc>
      </w:tr>
      <w:tr w:rsidR="00DC04C5" w14:paraId="2D108D18" w14:textId="77777777">
        <w:trPr>
          <w:cantSplit/>
          <w:jc w:val="center"/>
        </w:trPr>
        <w:tc>
          <w:tcPr>
            <w:tcW w:w="900" w:type="dxa"/>
            <w:vAlign w:val="center"/>
          </w:tcPr>
          <w:p w14:paraId="776C7947" w14:textId="77777777" w:rsidR="00DC04C5" w:rsidRDefault="00000000">
            <w:pPr>
              <w:spacing w:before="30" w:after="30"/>
              <w:jc w:val="center"/>
            </w:pPr>
            <w:r>
              <w:rPr>
                <w:rFonts w:ascii="Times New Roman" w:hAnsi="Times New Roman" w:eastAsia="Times New Roman" w:cs="B Nazanin"/>
                <w:sz w:val="24"/>
                <w:szCs w:val="24"/>
              </w:rPr>
              <w:t xml:space="preserve">SME۵</w:t>
            </w:r>
          </w:p>
        </w:tc>
        <w:tc>
          <w:tcPr>
            <w:tcW w:w="3800" w:type="dxa"/>
            <w:vAlign w:val="center"/>
          </w:tcPr>
          <w:p w14:paraId="1775A3AD" w14:textId="77777777" w:rsidR="00DC04C5" w:rsidRDefault="00000000">
            <w:pPr>
              <w:spacing w:before="30" w:after="30"/>
              <w:jc w:val="center"/>
            </w:pPr>
            <w:r>
              <w:rPr>
                <w:rFonts w:ascii="Times New Roman" w:hAnsi="Times New Roman" w:eastAsia="Times New Roman" w:cs="B Nazanin"/>
                <w:sz w:val="24"/>
                <w:szCs w:val="24"/>
                <w:rtl/>
              </w:rPr>
              <w:t xml:space="preserve">معمولاً محتوای سرمایه‌گذاری را با دیگران به اشتراک می‌گذارم یا درباره آن گفت‌وگو می‌کنم.</w:t>
            </w:r>
          </w:p>
        </w:tc>
        <w:tc>
          <w:tcPr>
            <w:tcW w:w="750" w:type="dxa"/>
            <w:vAlign w:val="center"/>
          </w:tcPr>
          <w:p w14:paraId="1714DDEB" w14:textId="77777777" w:rsidR="00DC04C5" w:rsidRDefault="00000000">
            <w:pPr>
              <w:spacing w:before="30" w:after="30"/>
              <w:jc w:val="center"/>
            </w:pPr>
            <w:r>
              <w:rPr>
                <w:rFonts w:ascii="Times New Roman" w:hAnsi="Times New Roman" w:eastAsia="Times New Roman" w:cs="B Nazanin"/>
                <w:sz w:val="24"/>
                <w:szCs w:val="24"/>
                <w:rtl/>
              </w:rPr>
              <w:t xml:space="preserve">۳/۳۰</w:t>
            </w:r>
          </w:p>
        </w:tc>
        <w:tc>
          <w:tcPr>
            <w:tcW w:w="800" w:type="dxa"/>
            <w:vAlign w:val="center"/>
          </w:tcPr>
          <w:p w14:paraId="16925172" w14:textId="77777777" w:rsidR="00DC04C5" w:rsidRDefault="00000000">
            <w:pPr>
              <w:spacing w:before="30" w:after="30"/>
              <w:jc w:val="center"/>
            </w:pPr>
            <w:r>
              <w:rPr>
                <w:rFonts w:ascii="Times New Roman" w:hAnsi="Times New Roman" w:eastAsia="Times New Roman" w:cs="B Nazanin"/>
                <w:sz w:val="24"/>
                <w:szCs w:val="24"/>
                <w:rtl/>
              </w:rPr>
              <w:t xml:space="preserve">۱/۱۱</w:t>
            </w:r>
          </w:p>
        </w:tc>
        <w:tc>
          <w:tcPr>
            <w:tcW w:w="750" w:type="dxa"/>
            <w:vAlign w:val="center"/>
          </w:tcPr>
          <w:p w14:paraId="064B4A6D" w14:textId="77777777" w:rsidR="00DC04C5" w:rsidRDefault="00000000">
            <w:pPr>
              <w:spacing w:before="30" w:after="30"/>
              <w:jc w:val="center"/>
            </w:pPr>
            <w:r>
              <w:rPr>
                <w:rFonts w:ascii="Times New Roman" w:hAnsi="Times New Roman" w:eastAsia="Times New Roman" w:cs="B Nazanin"/>
                <w:sz w:val="24"/>
                <w:szCs w:val="24"/>
                <w:rtl/>
              </w:rPr>
              <w:t xml:space="preserve">‎−۰/۱۷</w:t>
            </w:r>
          </w:p>
        </w:tc>
        <w:tc>
          <w:tcPr>
            <w:tcW w:w="800" w:type="dxa"/>
            <w:vAlign w:val="center"/>
          </w:tcPr>
          <w:p w14:paraId="1172DA11" w14:textId="77777777" w:rsidR="00DC04C5" w:rsidRDefault="00000000">
            <w:pPr>
              <w:spacing w:before="30" w:after="30"/>
              <w:jc w:val="center"/>
            </w:pPr>
            <w:r>
              <w:rPr>
                <w:rFonts w:ascii="Times New Roman" w:hAnsi="Times New Roman" w:eastAsia="Times New Roman" w:cs="B Nazanin"/>
                <w:sz w:val="24"/>
                <w:szCs w:val="24"/>
                <w:rtl/>
              </w:rPr>
              <w:t xml:space="preserve">‎−۰/۶۹</w:t>
            </w:r>
          </w:p>
        </w:tc>
        <w:tc>
          <w:tcPr>
            <w:tcW w:w="600" w:type="dxa"/>
            <w:vAlign w:val="center"/>
          </w:tcPr>
          <w:p w14:paraId="7E2486ED" w14:textId="77777777" w:rsidR="00DC04C5" w:rsidRDefault="00000000">
            <w:pPr>
              <w:spacing w:before="30" w:after="30"/>
              <w:jc w:val="center"/>
            </w:pPr>
            <w:r>
              <w:rPr>
                <w:rFonts w:ascii="Times New Roman" w:hAnsi="Times New Roman" w:eastAsia="Times New Roman" w:cs="B Nazanin"/>
                <w:sz w:val="24"/>
                <w:szCs w:val="24"/>
                <w:rtl/>
              </w:rPr>
              <w:t xml:space="preserve">۰/۵۸</w:t>
            </w:r>
          </w:p>
        </w:tc>
        <w:tc>
          <w:tcPr>
            <w:tcW w:w="600" w:type="dxa"/>
            <w:vAlign w:val="center"/>
          </w:tcPr>
          <w:p w14:paraId="5A59409C" w14:textId="77777777" w:rsidR="00DC04C5" w:rsidRDefault="00000000">
            <w:pPr>
              <w:spacing w:before="30" w:after="30"/>
              <w:jc w:val="center"/>
            </w:pPr>
            <w:r>
              <w:rPr>
                <w:rFonts w:ascii="Times New Roman" w:hAnsi="Times New Roman" w:eastAsia="Times New Roman" w:cs="B Nazanin"/>
                <w:sz w:val="24"/>
                <w:szCs w:val="24"/>
                <w:rtl/>
              </w:rPr>
              <w:t xml:space="preserve">۰/۳۴</w:t>
            </w:r>
          </w:p>
        </w:tc>
      </w:tr>
      <w:tr w:rsidR="00DC04C5" w14:paraId="00CBC4B3" w14:textId="77777777">
        <w:trPr>
          <w:cantSplit/>
          <w:jc w:val="center"/>
        </w:trPr>
        <w:tc>
          <w:tcPr>
            <w:tcW w:w="900" w:type="dxa"/>
            <w:vAlign w:val="center"/>
          </w:tcPr>
          <w:p w14:paraId="6F01A530" w14:textId="77777777" w:rsidR="00DC04C5" w:rsidRDefault="00000000">
            <w:pPr>
              <w:spacing w:before="30" w:after="30"/>
              <w:jc w:val="center"/>
            </w:pPr>
            <w:r>
              <w:rPr>
                <w:rFonts w:ascii="Times New Roman" w:hAnsi="Times New Roman" w:eastAsia="Times New Roman" w:cs="B Nazanin"/>
                <w:sz w:val="24"/>
                <w:szCs w:val="24"/>
              </w:rPr>
              <w:t xml:space="preserve">FOMO۱</w:t>
            </w:r>
          </w:p>
        </w:tc>
        <w:tc>
          <w:tcPr>
            <w:tcW w:w="3800" w:type="dxa"/>
            <w:vAlign w:val="center"/>
          </w:tcPr>
          <w:p w14:paraId="2D2B099E" w14:textId="77777777" w:rsidR="00DC04C5" w:rsidRDefault="00000000">
            <w:pPr>
              <w:spacing w:before="30" w:after="30"/>
              <w:jc w:val="center"/>
            </w:pPr>
            <w:r>
              <w:rPr>
                <w:rFonts w:ascii="Times New Roman" w:hAnsi="Times New Roman" w:eastAsia="Times New Roman" w:cs="B Nazanin"/>
                <w:sz w:val="24"/>
                <w:szCs w:val="24"/>
                <w:rtl/>
              </w:rPr>
              <w:t xml:space="preserve">وقتی می‌شنوم دیگران از یک سهم سود زیادی کرده‌اند، نگران می‌شوم که فرصت سودآوری را از دست داده‌ام.</w:t>
            </w:r>
          </w:p>
        </w:tc>
        <w:tc>
          <w:tcPr>
            <w:tcW w:w="750" w:type="dxa"/>
            <w:vAlign w:val="center"/>
          </w:tcPr>
          <w:p w14:paraId="671CAA85" w14:textId="77777777" w:rsidR="00DC04C5" w:rsidRDefault="00000000">
            <w:pPr>
              <w:spacing w:before="30" w:after="30"/>
              <w:jc w:val="center"/>
            </w:pPr>
            <w:r>
              <w:rPr>
                <w:rFonts w:ascii="Times New Roman" w:hAnsi="Times New Roman" w:eastAsia="Times New Roman" w:cs="B Nazanin"/>
                <w:sz w:val="24"/>
                <w:szCs w:val="24"/>
                <w:rtl/>
              </w:rPr>
              <w:t xml:space="preserve">۳/۰۸</w:t>
            </w:r>
          </w:p>
        </w:tc>
        <w:tc>
          <w:tcPr>
            <w:tcW w:w="800" w:type="dxa"/>
            <w:vAlign w:val="center"/>
          </w:tcPr>
          <w:p w14:paraId="51C68C07" w14:textId="77777777" w:rsidR="00DC04C5" w:rsidRDefault="00000000">
            <w:pPr>
              <w:spacing w:before="30" w:after="30"/>
              <w:jc w:val="center"/>
            </w:pPr>
            <w:r>
              <w:rPr>
                <w:rFonts w:ascii="Times New Roman" w:hAnsi="Times New Roman" w:eastAsia="Times New Roman" w:cs="B Nazanin"/>
                <w:sz w:val="24"/>
                <w:szCs w:val="24"/>
                <w:rtl/>
              </w:rPr>
              <w:t xml:space="preserve">۱/۱۱</w:t>
            </w:r>
          </w:p>
        </w:tc>
        <w:tc>
          <w:tcPr>
            <w:tcW w:w="750" w:type="dxa"/>
            <w:vAlign w:val="center"/>
          </w:tcPr>
          <w:p w14:paraId="48F6CEF8" w14:textId="77777777" w:rsidR="00DC04C5" w:rsidRDefault="00000000">
            <w:pPr>
              <w:spacing w:before="30" w:after="30"/>
              <w:jc w:val="center"/>
            </w:pPr>
            <w:r>
              <w:rPr>
                <w:rFonts w:ascii="Times New Roman" w:hAnsi="Times New Roman" w:eastAsia="Times New Roman" w:cs="B Nazanin"/>
                <w:sz w:val="24"/>
                <w:szCs w:val="24"/>
                <w:rtl/>
              </w:rPr>
              <w:t xml:space="preserve">۰/۰۱</w:t>
            </w:r>
          </w:p>
        </w:tc>
        <w:tc>
          <w:tcPr>
            <w:tcW w:w="800" w:type="dxa"/>
            <w:vAlign w:val="center"/>
          </w:tcPr>
          <w:p w14:paraId="3F6EE58C" w14:textId="77777777" w:rsidR="00DC04C5" w:rsidRDefault="00000000">
            <w:pPr>
              <w:spacing w:before="30" w:after="30"/>
              <w:jc w:val="center"/>
            </w:pPr>
            <w:r>
              <w:rPr>
                <w:rFonts w:ascii="Times New Roman" w:hAnsi="Times New Roman" w:eastAsia="Times New Roman" w:cs="B Nazanin"/>
                <w:sz w:val="24"/>
                <w:szCs w:val="24"/>
                <w:rtl/>
              </w:rPr>
              <w:t xml:space="preserve">‎−۰/۵۹</w:t>
            </w:r>
          </w:p>
        </w:tc>
        <w:tc>
          <w:tcPr>
            <w:tcW w:w="600" w:type="dxa"/>
            <w:vAlign w:val="center"/>
          </w:tcPr>
          <w:p w14:paraId="1C690374" w14:textId="77777777" w:rsidR="00DC04C5" w:rsidRDefault="00000000">
            <w:pPr>
              <w:spacing w:before="30" w:after="30"/>
              <w:jc w:val="center"/>
            </w:pPr>
            <w:r>
              <w:rPr>
                <w:rFonts w:ascii="Times New Roman" w:hAnsi="Times New Roman" w:eastAsia="Times New Roman" w:cs="B Nazanin"/>
                <w:sz w:val="24"/>
                <w:szCs w:val="24"/>
                <w:rtl/>
              </w:rPr>
              <w:t xml:space="preserve">۰/۸۲</w:t>
            </w:r>
          </w:p>
        </w:tc>
        <w:tc>
          <w:tcPr>
            <w:tcW w:w="600" w:type="dxa"/>
            <w:vAlign w:val="center"/>
          </w:tcPr>
          <w:p w14:paraId="03B63995" w14:textId="77777777" w:rsidR="00DC04C5" w:rsidRDefault="00000000">
            <w:pPr>
              <w:spacing w:before="30" w:after="30"/>
              <w:jc w:val="center"/>
            </w:pPr>
            <w:r>
              <w:rPr>
                <w:rFonts w:ascii="Times New Roman" w:hAnsi="Times New Roman" w:eastAsia="Times New Roman" w:cs="B Nazanin"/>
                <w:sz w:val="24"/>
                <w:szCs w:val="24"/>
                <w:rtl/>
              </w:rPr>
              <w:t xml:space="preserve">۰/۶۷</w:t>
            </w:r>
          </w:p>
        </w:tc>
      </w:tr>
      <w:tr w:rsidR="00DC04C5" w14:paraId="39196147" w14:textId="77777777">
        <w:trPr>
          <w:cantSplit/>
          <w:jc w:val="center"/>
        </w:trPr>
        <w:tc>
          <w:tcPr>
            <w:tcW w:w="900" w:type="dxa"/>
            <w:vAlign w:val="center"/>
          </w:tcPr>
          <w:p w14:paraId="2445CA04" w14:textId="77777777" w:rsidR="00DC04C5" w:rsidRDefault="00000000">
            <w:pPr>
              <w:spacing w:before="30" w:after="30"/>
              <w:jc w:val="center"/>
            </w:pPr>
            <w:r>
              <w:rPr>
                <w:rFonts w:ascii="Times New Roman" w:hAnsi="Times New Roman" w:eastAsia="Times New Roman" w:cs="B Nazanin"/>
                <w:sz w:val="24"/>
                <w:szCs w:val="24"/>
              </w:rPr>
              <w:t xml:space="preserve">FOMO۲</w:t>
            </w:r>
          </w:p>
        </w:tc>
        <w:tc>
          <w:tcPr>
            <w:tcW w:w="3800" w:type="dxa"/>
            <w:vAlign w:val="center"/>
          </w:tcPr>
          <w:p w14:paraId="2463BDC5" w14:textId="77777777" w:rsidR="00DC04C5" w:rsidRDefault="00000000">
            <w:pPr>
              <w:spacing w:before="30" w:after="30"/>
              <w:jc w:val="center"/>
            </w:pPr>
            <w:r>
              <w:rPr>
                <w:rFonts w:ascii="Times New Roman" w:hAnsi="Times New Roman" w:eastAsia="Times New Roman" w:cs="B Nazanin"/>
                <w:sz w:val="24"/>
                <w:szCs w:val="24"/>
                <w:rtl/>
              </w:rPr>
              <w:t xml:space="preserve">نگرانم سایر سرمایه‌گذاران فرصت‌های سودآورتری از من پیدا کنند.</w:t>
            </w:r>
          </w:p>
        </w:tc>
        <w:tc>
          <w:tcPr>
            <w:tcW w:w="750" w:type="dxa"/>
            <w:vAlign w:val="center"/>
          </w:tcPr>
          <w:p w14:paraId="2173E408" w14:textId="77777777" w:rsidR="00DC04C5" w:rsidRDefault="00000000">
            <w:pPr>
              <w:spacing w:before="30" w:after="30"/>
              <w:jc w:val="center"/>
            </w:pPr>
            <w:r>
              <w:rPr>
                <w:rFonts w:ascii="Times New Roman" w:hAnsi="Times New Roman" w:eastAsia="Times New Roman" w:cs="B Nazanin"/>
                <w:sz w:val="24"/>
                <w:szCs w:val="24"/>
                <w:rtl/>
              </w:rPr>
              <w:t xml:space="preserve">۲/۸۸</w:t>
            </w:r>
          </w:p>
        </w:tc>
        <w:tc>
          <w:tcPr>
            <w:tcW w:w="800" w:type="dxa"/>
            <w:vAlign w:val="center"/>
          </w:tcPr>
          <w:p w14:paraId="75FFBE3D" w14:textId="77777777" w:rsidR="00DC04C5" w:rsidRDefault="00000000">
            <w:pPr>
              <w:spacing w:before="30" w:after="30"/>
              <w:jc w:val="center"/>
            </w:pPr>
            <w:r>
              <w:rPr>
                <w:rFonts w:ascii="Times New Roman" w:hAnsi="Times New Roman" w:eastAsia="Times New Roman" w:cs="B Nazanin"/>
                <w:sz w:val="24"/>
                <w:szCs w:val="24"/>
                <w:rtl/>
              </w:rPr>
              <w:t xml:space="preserve">۱/۰۸</w:t>
            </w:r>
          </w:p>
        </w:tc>
        <w:tc>
          <w:tcPr>
            <w:tcW w:w="750" w:type="dxa"/>
            <w:vAlign w:val="center"/>
          </w:tcPr>
          <w:p w14:paraId="6F321C9C" w14:textId="77777777" w:rsidR="00DC04C5" w:rsidRDefault="00000000">
            <w:pPr>
              <w:spacing w:before="30" w:after="30"/>
              <w:jc w:val="center"/>
            </w:pPr>
            <w:r>
              <w:rPr>
                <w:rFonts w:ascii="Times New Roman" w:hAnsi="Times New Roman" w:eastAsia="Times New Roman" w:cs="B Nazanin"/>
                <w:sz w:val="24"/>
                <w:szCs w:val="24"/>
                <w:rtl/>
              </w:rPr>
              <w:t xml:space="preserve">۰/۰۵</w:t>
            </w:r>
          </w:p>
        </w:tc>
        <w:tc>
          <w:tcPr>
            <w:tcW w:w="800" w:type="dxa"/>
            <w:vAlign w:val="center"/>
          </w:tcPr>
          <w:p w14:paraId="70808B39" w14:textId="77777777" w:rsidR="00DC04C5" w:rsidRDefault="00000000">
            <w:pPr>
              <w:spacing w:before="30" w:after="30"/>
              <w:jc w:val="center"/>
            </w:pPr>
            <w:r>
              <w:rPr>
                <w:rFonts w:ascii="Times New Roman" w:hAnsi="Times New Roman" w:eastAsia="Times New Roman" w:cs="B Nazanin"/>
                <w:sz w:val="24"/>
                <w:szCs w:val="24"/>
                <w:rtl/>
              </w:rPr>
              <w:t xml:space="preserve">‎−۰/۵۸</w:t>
            </w:r>
          </w:p>
        </w:tc>
        <w:tc>
          <w:tcPr>
            <w:tcW w:w="600" w:type="dxa"/>
            <w:vAlign w:val="center"/>
          </w:tcPr>
          <w:p w14:paraId="0E6A01F8" w14:textId="77777777" w:rsidR="00DC04C5" w:rsidRDefault="00000000">
            <w:pPr>
              <w:spacing w:before="30" w:after="30"/>
              <w:jc w:val="center"/>
            </w:pPr>
            <w:r>
              <w:rPr>
                <w:rFonts w:ascii="Times New Roman" w:hAnsi="Times New Roman" w:eastAsia="Times New Roman" w:cs="B Nazanin"/>
                <w:sz w:val="24"/>
                <w:szCs w:val="24"/>
                <w:rtl/>
              </w:rPr>
              <w:t xml:space="preserve">۰/۷۶</w:t>
            </w:r>
          </w:p>
        </w:tc>
        <w:tc>
          <w:tcPr>
            <w:tcW w:w="600" w:type="dxa"/>
            <w:vAlign w:val="center"/>
          </w:tcPr>
          <w:p w14:paraId="13DA4F1A" w14:textId="77777777" w:rsidR="00DC04C5" w:rsidRDefault="00000000">
            <w:pPr>
              <w:spacing w:before="30" w:after="30"/>
              <w:jc w:val="center"/>
            </w:pPr>
            <w:r>
              <w:rPr>
                <w:rFonts w:ascii="Times New Roman" w:hAnsi="Times New Roman" w:eastAsia="Times New Roman" w:cs="B Nazanin"/>
                <w:sz w:val="24"/>
                <w:szCs w:val="24"/>
                <w:rtl/>
              </w:rPr>
              <w:t xml:space="preserve">۰/۵۸</w:t>
            </w:r>
          </w:p>
        </w:tc>
      </w:tr>
      <w:tr w:rsidR="00DC04C5" w14:paraId="1CEFFE30" w14:textId="77777777">
        <w:trPr>
          <w:cantSplit/>
          <w:jc w:val="center"/>
        </w:trPr>
        <w:tc>
          <w:tcPr>
            <w:tcW w:w="900" w:type="dxa"/>
            <w:vAlign w:val="center"/>
          </w:tcPr>
          <w:p w14:paraId="1DB5A98D" w14:textId="77777777" w:rsidR="00DC04C5" w:rsidRDefault="00000000">
            <w:pPr>
              <w:spacing w:before="30" w:after="30"/>
              <w:jc w:val="center"/>
            </w:pPr>
            <w:r>
              <w:rPr>
                <w:rFonts w:ascii="Times New Roman" w:hAnsi="Times New Roman" w:eastAsia="Times New Roman" w:cs="B Nazanin"/>
                <w:sz w:val="24"/>
                <w:szCs w:val="24"/>
              </w:rPr>
              <w:t xml:space="preserve">FOMO۳</w:t>
            </w:r>
          </w:p>
        </w:tc>
        <w:tc>
          <w:tcPr>
            <w:tcW w:w="3800" w:type="dxa"/>
            <w:vAlign w:val="center"/>
          </w:tcPr>
          <w:p w14:paraId="5D364802" w14:textId="77777777" w:rsidR="00DC04C5" w:rsidRDefault="00000000">
            <w:pPr>
              <w:spacing w:before="30" w:after="30"/>
              <w:jc w:val="center"/>
            </w:pPr>
            <w:r>
              <w:rPr>
                <w:rFonts w:ascii="Times New Roman" w:hAnsi="Times New Roman" w:eastAsia="Times New Roman" w:cs="B Nazanin"/>
                <w:sz w:val="24"/>
                <w:szCs w:val="24"/>
                <w:rtl/>
              </w:rPr>
              <w:t xml:space="preserve">وقتی گروهی از سرمایه‌گذاران آشنا سهمی را می‌خرند و من در آن نیستم، مضطرب می‌شوم.</w:t>
            </w:r>
          </w:p>
        </w:tc>
        <w:tc>
          <w:tcPr>
            <w:tcW w:w="750" w:type="dxa"/>
            <w:vAlign w:val="center"/>
          </w:tcPr>
          <w:p w14:paraId="06756100" w14:textId="77777777" w:rsidR="00DC04C5" w:rsidRDefault="00000000">
            <w:pPr>
              <w:spacing w:before="30" w:after="30"/>
              <w:jc w:val="center"/>
            </w:pPr>
            <w:r>
              <w:rPr>
                <w:rFonts w:ascii="Times New Roman" w:hAnsi="Times New Roman" w:eastAsia="Times New Roman" w:cs="B Nazanin"/>
                <w:sz w:val="24"/>
                <w:szCs w:val="24"/>
                <w:rtl/>
              </w:rPr>
              <w:t xml:space="preserve">۳/۲۶</w:t>
            </w:r>
          </w:p>
        </w:tc>
        <w:tc>
          <w:tcPr>
            <w:tcW w:w="800" w:type="dxa"/>
            <w:vAlign w:val="center"/>
          </w:tcPr>
          <w:p w14:paraId="60170288" w14:textId="77777777" w:rsidR="00DC04C5" w:rsidRDefault="00000000">
            <w:pPr>
              <w:spacing w:before="30" w:after="30"/>
              <w:jc w:val="center"/>
            </w:pPr>
            <w:r>
              <w:rPr>
                <w:rFonts w:ascii="Times New Roman" w:hAnsi="Times New Roman" w:eastAsia="Times New Roman" w:cs="B Nazanin"/>
                <w:sz w:val="24"/>
                <w:szCs w:val="24"/>
                <w:rtl/>
              </w:rPr>
              <w:t xml:space="preserve">۱/۰۷</w:t>
            </w:r>
          </w:p>
        </w:tc>
        <w:tc>
          <w:tcPr>
            <w:tcW w:w="750" w:type="dxa"/>
            <w:vAlign w:val="center"/>
          </w:tcPr>
          <w:p w14:paraId="6DC90AD2" w14:textId="77777777" w:rsidR="00DC04C5" w:rsidRDefault="00000000">
            <w:pPr>
              <w:spacing w:before="30" w:after="30"/>
              <w:jc w:val="center"/>
            </w:pPr>
            <w:r>
              <w:rPr>
                <w:rFonts w:ascii="Times New Roman" w:hAnsi="Times New Roman" w:eastAsia="Times New Roman" w:cs="B Nazanin"/>
                <w:sz w:val="24"/>
                <w:szCs w:val="24"/>
                <w:rtl/>
              </w:rPr>
              <w:t xml:space="preserve">‎−۰/۱۲</w:t>
            </w:r>
          </w:p>
        </w:tc>
        <w:tc>
          <w:tcPr>
            <w:tcW w:w="800" w:type="dxa"/>
            <w:vAlign w:val="center"/>
          </w:tcPr>
          <w:p w14:paraId="54B11E50" w14:textId="77777777" w:rsidR="00DC04C5" w:rsidRDefault="00000000">
            <w:pPr>
              <w:spacing w:before="30" w:after="30"/>
              <w:jc w:val="center"/>
            </w:pPr>
            <w:r>
              <w:rPr>
                <w:rFonts w:ascii="Times New Roman" w:hAnsi="Times New Roman" w:eastAsia="Times New Roman" w:cs="B Nazanin"/>
                <w:sz w:val="24"/>
                <w:szCs w:val="24"/>
                <w:rtl/>
              </w:rPr>
              <w:t xml:space="preserve">‎−۰/۵۵</w:t>
            </w:r>
          </w:p>
        </w:tc>
        <w:tc>
          <w:tcPr>
            <w:tcW w:w="600" w:type="dxa"/>
            <w:vAlign w:val="center"/>
          </w:tcPr>
          <w:p w14:paraId="29E4BF00" w14:textId="77777777" w:rsidR="00DC04C5" w:rsidRDefault="00000000">
            <w:pPr>
              <w:spacing w:before="30" w:after="30"/>
              <w:jc w:val="center"/>
            </w:pPr>
            <w:r>
              <w:rPr>
                <w:rFonts w:ascii="Times New Roman" w:hAnsi="Times New Roman" w:eastAsia="Times New Roman" w:cs="B Nazanin"/>
                <w:sz w:val="24"/>
                <w:szCs w:val="24"/>
                <w:rtl/>
              </w:rPr>
              <w:t xml:space="preserve">۰/۷۴</w:t>
            </w:r>
          </w:p>
        </w:tc>
        <w:tc>
          <w:tcPr>
            <w:tcW w:w="600" w:type="dxa"/>
            <w:vAlign w:val="center"/>
          </w:tcPr>
          <w:p w14:paraId="478037F8" w14:textId="77777777" w:rsidR="00DC04C5" w:rsidRDefault="00000000">
            <w:pPr>
              <w:spacing w:before="30" w:after="30"/>
              <w:jc w:val="center"/>
            </w:pPr>
            <w:r>
              <w:rPr>
                <w:rFonts w:ascii="Times New Roman" w:hAnsi="Times New Roman" w:eastAsia="Times New Roman" w:cs="B Nazanin"/>
                <w:sz w:val="24"/>
                <w:szCs w:val="24"/>
                <w:rtl/>
              </w:rPr>
              <w:t xml:space="preserve">۰/۵۵</w:t>
            </w:r>
          </w:p>
        </w:tc>
      </w:tr>
      <w:tr w:rsidR="00DC04C5" w14:paraId="469ABA9F" w14:textId="77777777">
        <w:trPr>
          <w:cantSplit/>
          <w:jc w:val="center"/>
        </w:trPr>
        <w:tc>
          <w:tcPr>
            <w:tcW w:w="900" w:type="dxa"/>
            <w:vAlign w:val="center"/>
          </w:tcPr>
          <w:p w14:paraId="3DF729CA" w14:textId="77777777" w:rsidR="00DC04C5" w:rsidRDefault="00000000">
            <w:pPr>
              <w:spacing w:before="30" w:after="30"/>
              <w:jc w:val="center"/>
            </w:pPr>
            <w:r>
              <w:rPr>
                <w:rFonts w:ascii="Times New Roman" w:hAnsi="Times New Roman" w:eastAsia="Times New Roman" w:cs="B Nazanin"/>
                <w:sz w:val="24"/>
                <w:szCs w:val="24"/>
              </w:rPr>
              <w:t xml:space="preserve">FOMO۴</w:t>
            </w:r>
          </w:p>
        </w:tc>
        <w:tc>
          <w:tcPr>
            <w:tcW w:w="3800" w:type="dxa"/>
            <w:vAlign w:val="center"/>
          </w:tcPr>
          <w:p w14:paraId="4E0B069E" w14:textId="77777777" w:rsidR="00DC04C5" w:rsidRDefault="00000000">
            <w:pPr>
              <w:spacing w:before="30" w:after="30"/>
              <w:jc w:val="center"/>
            </w:pPr>
            <w:r>
              <w:rPr>
                <w:rFonts w:ascii="Times New Roman" w:hAnsi="Times New Roman" w:eastAsia="Times New Roman" w:cs="B Nazanin"/>
                <w:sz w:val="24"/>
                <w:szCs w:val="24"/>
                <w:rtl/>
              </w:rPr>
              <w:t xml:space="preserve">اگر مدتی از جریان بازار و خبرهای آن دور باشم، احساس نگرانی می‌کنم.</w:t>
            </w:r>
          </w:p>
        </w:tc>
        <w:tc>
          <w:tcPr>
            <w:tcW w:w="750" w:type="dxa"/>
            <w:vAlign w:val="center"/>
          </w:tcPr>
          <w:p w14:paraId="1809CC3E" w14:textId="77777777" w:rsidR="00DC04C5" w:rsidRDefault="00000000">
            <w:pPr>
              <w:spacing w:before="30" w:after="30"/>
              <w:jc w:val="center"/>
            </w:pPr>
            <w:r>
              <w:rPr>
                <w:rFonts w:ascii="Times New Roman" w:hAnsi="Times New Roman" w:eastAsia="Times New Roman" w:cs="B Nazanin"/>
                <w:sz w:val="24"/>
                <w:szCs w:val="24"/>
                <w:rtl/>
              </w:rPr>
              <w:t xml:space="preserve">۲/۹۷</w:t>
            </w:r>
          </w:p>
        </w:tc>
        <w:tc>
          <w:tcPr>
            <w:tcW w:w="800" w:type="dxa"/>
            <w:vAlign w:val="center"/>
          </w:tcPr>
          <w:p w14:paraId="4AED2F21" w14:textId="77777777" w:rsidR="00DC04C5" w:rsidRDefault="00000000">
            <w:pPr>
              <w:spacing w:before="30" w:after="30"/>
              <w:jc w:val="center"/>
            </w:pPr>
            <w:r>
              <w:rPr>
                <w:rFonts w:ascii="Times New Roman" w:hAnsi="Times New Roman" w:eastAsia="Times New Roman" w:cs="B Nazanin"/>
                <w:sz w:val="24"/>
                <w:szCs w:val="24"/>
                <w:rtl/>
              </w:rPr>
              <w:t xml:space="preserve">۱/۱۰</w:t>
            </w:r>
          </w:p>
        </w:tc>
        <w:tc>
          <w:tcPr>
            <w:tcW w:w="750" w:type="dxa"/>
            <w:vAlign w:val="center"/>
          </w:tcPr>
          <w:p w14:paraId="0835DF35" w14:textId="77777777" w:rsidR="00DC04C5" w:rsidRDefault="00000000">
            <w:pPr>
              <w:spacing w:before="30" w:after="30"/>
              <w:jc w:val="center"/>
            </w:pPr>
            <w:r>
              <w:rPr>
                <w:rFonts w:ascii="Times New Roman" w:hAnsi="Times New Roman" w:eastAsia="Times New Roman" w:cs="B Nazanin"/>
                <w:sz w:val="24"/>
                <w:szCs w:val="24"/>
                <w:rtl/>
              </w:rPr>
              <w:t xml:space="preserve">۰/۱۲</w:t>
            </w:r>
          </w:p>
        </w:tc>
        <w:tc>
          <w:tcPr>
            <w:tcW w:w="800" w:type="dxa"/>
            <w:vAlign w:val="center"/>
          </w:tcPr>
          <w:p w14:paraId="15C09C0B" w14:textId="77777777" w:rsidR="00DC04C5" w:rsidRDefault="00000000">
            <w:pPr>
              <w:spacing w:before="30" w:after="30"/>
              <w:jc w:val="center"/>
            </w:pPr>
            <w:r>
              <w:rPr>
                <w:rFonts w:ascii="Times New Roman" w:hAnsi="Times New Roman" w:eastAsia="Times New Roman" w:cs="B Nazanin"/>
                <w:sz w:val="24"/>
                <w:szCs w:val="24"/>
                <w:rtl/>
              </w:rPr>
              <w:t xml:space="preserve">‎−۰/۶۱</w:t>
            </w:r>
          </w:p>
        </w:tc>
        <w:tc>
          <w:tcPr>
            <w:tcW w:w="600" w:type="dxa"/>
            <w:vAlign w:val="center"/>
          </w:tcPr>
          <w:p w14:paraId="192F16C8" w14:textId="77777777" w:rsidR="00DC04C5" w:rsidRDefault="00000000">
            <w:pPr>
              <w:spacing w:before="30" w:after="30"/>
              <w:jc w:val="center"/>
            </w:pPr>
            <w:r>
              <w:rPr>
                <w:rFonts w:ascii="Times New Roman" w:hAnsi="Times New Roman" w:eastAsia="Times New Roman" w:cs="B Nazanin"/>
                <w:sz w:val="24"/>
                <w:szCs w:val="24"/>
                <w:rtl/>
              </w:rPr>
              <w:t xml:space="preserve">۰/۶۷</w:t>
            </w:r>
          </w:p>
        </w:tc>
        <w:tc>
          <w:tcPr>
            <w:tcW w:w="600" w:type="dxa"/>
            <w:vAlign w:val="center"/>
          </w:tcPr>
          <w:p w14:paraId="3E89C6C1" w14:textId="77777777" w:rsidR="00DC04C5" w:rsidRDefault="00000000">
            <w:pPr>
              <w:spacing w:before="30" w:after="30"/>
              <w:jc w:val="center"/>
            </w:pPr>
            <w:r>
              <w:rPr>
                <w:rFonts w:ascii="Times New Roman" w:hAnsi="Times New Roman" w:eastAsia="Times New Roman" w:cs="B Nazanin"/>
                <w:sz w:val="24"/>
                <w:szCs w:val="24"/>
                <w:rtl/>
              </w:rPr>
              <w:t xml:space="preserve">۰/۴۵</w:t>
            </w:r>
          </w:p>
        </w:tc>
      </w:tr>
      <w:tr w:rsidR="00DC04C5" w14:paraId="006A0901" w14:textId="77777777">
        <w:trPr>
          <w:cantSplit/>
          <w:jc w:val="center"/>
        </w:trPr>
        <w:tc>
          <w:tcPr>
            <w:tcW w:w="900" w:type="dxa"/>
            <w:vAlign w:val="center"/>
          </w:tcPr>
          <w:p w14:paraId="38F63DCE" w14:textId="77777777" w:rsidR="00DC04C5" w:rsidRDefault="00000000">
            <w:pPr>
              <w:spacing w:before="30" w:after="30"/>
              <w:jc w:val="center"/>
            </w:pPr>
            <w:r>
              <w:rPr>
                <w:rFonts w:ascii="Times New Roman" w:hAnsi="Times New Roman" w:eastAsia="Times New Roman" w:cs="B Nazanin"/>
                <w:sz w:val="24"/>
                <w:szCs w:val="24"/>
              </w:rPr>
              <w:t xml:space="preserve">FOMO۵</w:t>
            </w:r>
          </w:p>
        </w:tc>
        <w:tc>
          <w:tcPr>
            <w:tcW w:w="3800" w:type="dxa"/>
            <w:vAlign w:val="center"/>
          </w:tcPr>
          <w:p w14:paraId="59ADCBB8" w14:textId="77777777" w:rsidR="00DC04C5" w:rsidRDefault="00000000">
            <w:pPr>
              <w:spacing w:before="30" w:after="30"/>
              <w:jc w:val="center"/>
            </w:pPr>
            <w:r>
              <w:rPr>
                <w:rFonts w:ascii="Times New Roman" w:hAnsi="Times New Roman" w:eastAsia="Times New Roman" w:cs="B Nazanin"/>
                <w:sz w:val="24"/>
                <w:szCs w:val="24"/>
                <w:rtl/>
              </w:rPr>
              <w:t xml:space="preserve">از اینکه فرصت ورود به یک سهم در حال رشد را از دست بدهم ناراحت می‌شوم.</w:t>
            </w:r>
          </w:p>
        </w:tc>
        <w:tc>
          <w:tcPr>
            <w:tcW w:w="750" w:type="dxa"/>
            <w:vAlign w:val="center"/>
          </w:tcPr>
          <w:p w14:paraId="7B6D4169" w14:textId="77777777" w:rsidR="00DC04C5" w:rsidRDefault="00000000">
            <w:pPr>
              <w:spacing w:before="30" w:after="30"/>
              <w:jc w:val="center"/>
            </w:pPr>
            <w:r>
              <w:rPr>
                <w:rFonts w:ascii="Times New Roman" w:hAnsi="Times New Roman" w:eastAsia="Times New Roman" w:cs="B Nazanin"/>
                <w:sz w:val="24"/>
                <w:szCs w:val="24"/>
                <w:rtl/>
              </w:rPr>
              <w:t xml:space="preserve">۲/۷۲</w:t>
            </w:r>
          </w:p>
        </w:tc>
        <w:tc>
          <w:tcPr>
            <w:tcW w:w="800" w:type="dxa"/>
            <w:vAlign w:val="center"/>
          </w:tcPr>
          <w:p w14:paraId="297344BE" w14:textId="77777777" w:rsidR="00DC04C5" w:rsidRDefault="00000000">
            <w:pPr>
              <w:spacing w:before="30" w:after="30"/>
              <w:jc w:val="center"/>
            </w:pPr>
            <w:r>
              <w:rPr>
                <w:rFonts w:ascii="Times New Roman" w:hAnsi="Times New Roman" w:eastAsia="Times New Roman" w:cs="B Nazanin"/>
                <w:sz w:val="24"/>
                <w:szCs w:val="24"/>
                <w:rtl/>
              </w:rPr>
              <w:t xml:space="preserve">۱/۰۷</w:t>
            </w:r>
          </w:p>
        </w:tc>
        <w:tc>
          <w:tcPr>
            <w:tcW w:w="750" w:type="dxa"/>
            <w:vAlign w:val="center"/>
          </w:tcPr>
          <w:p w14:paraId="46210092" w14:textId="77777777" w:rsidR="00DC04C5" w:rsidRDefault="00000000">
            <w:pPr>
              <w:spacing w:before="30" w:after="30"/>
              <w:jc w:val="center"/>
            </w:pPr>
            <w:r>
              <w:rPr>
                <w:rFonts w:ascii="Times New Roman" w:hAnsi="Times New Roman" w:eastAsia="Times New Roman" w:cs="B Nazanin"/>
                <w:sz w:val="24"/>
                <w:szCs w:val="24"/>
                <w:rtl/>
              </w:rPr>
              <w:t xml:space="preserve">۰/۱۳</w:t>
            </w:r>
          </w:p>
        </w:tc>
        <w:tc>
          <w:tcPr>
            <w:tcW w:w="800" w:type="dxa"/>
            <w:vAlign w:val="center"/>
          </w:tcPr>
          <w:p w14:paraId="7B1FA8D1" w14:textId="77777777" w:rsidR="00DC04C5" w:rsidRDefault="00000000">
            <w:pPr>
              <w:spacing w:before="30" w:after="30"/>
              <w:jc w:val="center"/>
            </w:pPr>
            <w:r>
              <w:rPr>
                <w:rFonts w:ascii="Times New Roman" w:hAnsi="Times New Roman" w:eastAsia="Times New Roman" w:cs="B Nazanin"/>
                <w:sz w:val="24"/>
                <w:szCs w:val="24"/>
                <w:rtl/>
              </w:rPr>
              <w:t xml:space="preserve">‎−۰/۵۱</w:t>
            </w:r>
          </w:p>
        </w:tc>
        <w:tc>
          <w:tcPr>
            <w:tcW w:w="600" w:type="dxa"/>
            <w:vAlign w:val="center"/>
          </w:tcPr>
          <w:p w14:paraId="089C5A95" w14:textId="77777777" w:rsidR="00DC04C5" w:rsidRDefault="00000000">
            <w:pPr>
              <w:spacing w:before="30" w:after="30"/>
              <w:jc w:val="center"/>
            </w:pPr>
            <w:r>
              <w:rPr>
                <w:rFonts w:ascii="Times New Roman" w:hAnsi="Times New Roman" w:eastAsia="Times New Roman" w:cs="B Nazanin"/>
                <w:sz w:val="24"/>
                <w:szCs w:val="24"/>
                <w:rtl/>
              </w:rPr>
              <w:t xml:space="preserve">۰/۷۱</w:t>
            </w:r>
          </w:p>
        </w:tc>
        <w:tc>
          <w:tcPr>
            <w:tcW w:w="600" w:type="dxa"/>
            <w:vAlign w:val="center"/>
          </w:tcPr>
          <w:p w14:paraId="714BB4F5" w14:textId="77777777" w:rsidR="00DC04C5" w:rsidRDefault="00000000">
            <w:pPr>
              <w:spacing w:before="30" w:after="30"/>
              <w:jc w:val="center"/>
            </w:pPr>
            <w:r>
              <w:rPr>
                <w:rFonts w:ascii="Times New Roman" w:hAnsi="Times New Roman" w:eastAsia="Times New Roman" w:cs="B Nazanin"/>
                <w:sz w:val="24"/>
                <w:szCs w:val="24"/>
                <w:rtl/>
              </w:rPr>
              <w:t xml:space="preserve">۰/۵۰</w:t>
            </w:r>
          </w:p>
        </w:tc>
      </w:tr>
      <w:tr w:rsidR="00DC04C5" w14:paraId="080BFBA3" w14:textId="77777777">
        <w:trPr>
          <w:cantSplit/>
          <w:jc w:val="center"/>
        </w:trPr>
        <w:tc>
          <w:tcPr>
            <w:tcW w:w="900" w:type="dxa"/>
            <w:vAlign w:val="center"/>
          </w:tcPr>
          <w:p w14:paraId="7EE81159" w14:textId="77777777" w:rsidR="00DC04C5" w:rsidRDefault="00000000">
            <w:pPr>
              <w:spacing w:before="30" w:after="30"/>
              <w:jc w:val="center"/>
            </w:pPr>
            <w:r>
              <w:rPr>
                <w:rFonts w:ascii="Times New Roman" w:hAnsi="Times New Roman" w:eastAsia="Times New Roman" w:cs="B Nazanin"/>
                <w:sz w:val="24"/>
                <w:szCs w:val="24"/>
              </w:rPr>
              <w:t xml:space="preserve">FOMO۶</w:t>
            </w:r>
          </w:p>
        </w:tc>
        <w:tc>
          <w:tcPr>
            <w:tcW w:w="3800" w:type="dxa"/>
            <w:vAlign w:val="center"/>
          </w:tcPr>
          <w:p w14:paraId="27EE870F" w14:textId="77777777" w:rsidR="00DC04C5" w:rsidRDefault="00000000">
            <w:pPr>
              <w:spacing w:before="30" w:after="30"/>
              <w:jc w:val="center"/>
            </w:pPr>
            <w:r>
              <w:rPr>
                <w:rFonts w:ascii="Times New Roman" w:hAnsi="Times New Roman" w:eastAsia="Times New Roman" w:cs="B Nazanin"/>
                <w:sz w:val="24"/>
                <w:szCs w:val="24"/>
                <w:rtl/>
              </w:rPr>
              <w:t xml:space="preserve">گاهی احساس می‌کنم اگر همین حالا وارد نشوم، دیگر خیلی دیر خواهد شد.</w:t>
            </w:r>
          </w:p>
        </w:tc>
        <w:tc>
          <w:tcPr>
            <w:tcW w:w="750" w:type="dxa"/>
            <w:vAlign w:val="center"/>
          </w:tcPr>
          <w:p w14:paraId="04C018C1" w14:textId="77777777" w:rsidR="00DC04C5" w:rsidRDefault="00000000">
            <w:pPr>
              <w:spacing w:before="30" w:after="30"/>
              <w:jc w:val="center"/>
            </w:pPr>
            <w:r>
              <w:rPr>
                <w:rFonts w:ascii="Times New Roman" w:hAnsi="Times New Roman" w:eastAsia="Times New Roman" w:cs="B Nazanin"/>
                <w:sz w:val="24"/>
                <w:szCs w:val="24"/>
                <w:rtl/>
              </w:rPr>
              <w:t xml:space="preserve">۲/۸۱</w:t>
            </w:r>
          </w:p>
        </w:tc>
        <w:tc>
          <w:tcPr>
            <w:tcW w:w="800" w:type="dxa"/>
            <w:vAlign w:val="center"/>
          </w:tcPr>
          <w:p w14:paraId="58825078" w14:textId="77777777" w:rsidR="00DC04C5" w:rsidRDefault="00000000">
            <w:pPr>
              <w:spacing w:before="30" w:after="30"/>
              <w:jc w:val="center"/>
            </w:pPr>
            <w:r>
              <w:rPr>
                <w:rFonts w:ascii="Times New Roman" w:hAnsi="Times New Roman" w:eastAsia="Times New Roman" w:cs="B Nazanin"/>
                <w:sz w:val="24"/>
                <w:szCs w:val="24"/>
                <w:rtl/>
              </w:rPr>
              <w:t xml:space="preserve">۱/۱۱</w:t>
            </w:r>
          </w:p>
        </w:tc>
        <w:tc>
          <w:tcPr>
            <w:tcW w:w="750" w:type="dxa"/>
            <w:vAlign w:val="center"/>
          </w:tcPr>
          <w:p w14:paraId="1A55F9D1" w14:textId="77777777" w:rsidR="00DC04C5" w:rsidRDefault="00000000">
            <w:pPr>
              <w:spacing w:before="30" w:after="30"/>
              <w:jc w:val="center"/>
            </w:pPr>
            <w:r>
              <w:rPr>
                <w:rFonts w:ascii="Times New Roman" w:hAnsi="Times New Roman" w:eastAsia="Times New Roman" w:cs="B Nazanin"/>
                <w:sz w:val="24"/>
                <w:szCs w:val="24"/>
                <w:rtl/>
              </w:rPr>
              <w:t xml:space="preserve">۰/۱۴</w:t>
            </w:r>
          </w:p>
        </w:tc>
        <w:tc>
          <w:tcPr>
            <w:tcW w:w="800" w:type="dxa"/>
            <w:vAlign w:val="center"/>
          </w:tcPr>
          <w:p w14:paraId="6F5D81D1" w14:textId="77777777" w:rsidR="00DC04C5" w:rsidRDefault="00000000">
            <w:pPr>
              <w:spacing w:before="30" w:after="30"/>
              <w:jc w:val="center"/>
            </w:pPr>
            <w:r>
              <w:rPr>
                <w:rFonts w:ascii="Times New Roman" w:hAnsi="Times New Roman" w:eastAsia="Times New Roman" w:cs="B Nazanin"/>
                <w:sz w:val="24"/>
                <w:szCs w:val="24"/>
                <w:rtl/>
              </w:rPr>
              <w:t xml:space="preserve">‎−۰/۷۵</w:t>
            </w:r>
          </w:p>
        </w:tc>
        <w:tc>
          <w:tcPr>
            <w:tcW w:w="600" w:type="dxa"/>
            <w:vAlign w:val="center"/>
          </w:tcPr>
          <w:p w14:paraId="714A2649" w14:textId="77777777" w:rsidR="00DC04C5" w:rsidRDefault="00000000">
            <w:pPr>
              <w:spacing w:before="30" w:after="30"/>
              <w:jc w:val="center"/>
            </w:pPr>
            <w:r>
              <w:rPr>
                <w:rFonts w:ascii="Times New Roman" w:hAnsi="Times New Roman" w:eastAsia="Times New Roman" w:cs="B Nazanin"/>
                <w:sz w:val="24"/>
                <w:szCs w:val="24"/>
                <w:rtl/>
              </w:rPr>
              <w:t xml:space="preserve">۰/۷۰</w:t>
            </w:r>
          </w:p>
        </w:tc>
        <w:tc>
          <w:tcPr>
            <w:tcW w:w="600" w:type="dxa"/>
            <w:vAlign w:val="center"/>
          </w:tcPr>
          <w:p w14:paraId="44ABA5FF" w14:textId="77777777" w:rsidR="00DC04C5" w:rsidRDefault="00000000">
            <w:pPr>
              <w:spacing w:before="30" w:after="30"/>
              <w:jc w:val="center"/>
            </w:pPr>
            <w:r>
              <w:rPr>
                <w:rFonts w:ascii="Times New Roman" w:hAnsi="Times New Roman" w:eastAsia="Times New Roman" w:cs="B Nazanin"/>
                <w:sz w:val="24"/>
                <w:szCs w:val="24"/>
                <w:rtl/>
              </w:rPr>
              <w:t xml:space="preserve">۰/۵۰</w:t>
            </w:r>
          </w:p>
        </w:tc>
      </w:tr>
      <w:tr w:rsidR="00DC04C5" w14:paraId="25A1302B" w14:textId="77777777">
        <w:trPr>
          <w:cantSplit/>
          <w:jc w:val="center"/>
        </w:trPr>
        <w:tc>
          <w:tcPr>
            <w:tcW w:w="900" w:type="dxa"/>
            <w:vAlign w:val="center"/>
          </w:tcPr>
          <w:p w14:paraId="4EC14114" w14:textId="77777777" w:rsidR="00DC04C5" w:rsidRDefault="00000000">
            <w:pPr>
              <w:spacing w:before="30" w:after="30"/>
              <w:jc w:val="center"/>
            </w:pPr>
            <w:r>
              <w:rPr>
                <w:rFonts w:ascii="Times New Roman" w:hAnsi="Times New Roman" w:eastAsia="Times New Roman" w:cs="B Nazanin"/>
                <w:sz w:val="24"/>
                <w:szCs w:val="24"/>
              </w:rPr>
              <w:t xml:space="preserve">HRD۱</w:t>
            </w:r>
          </w:p>
        </w:tc>
        <w:tc>
          <w:tcPr>
            <w:tcW w:w="3800" w:type="dxa"/>
            <w:vAlign w:val="center"/>
          </w:tcPr>
          <w:p w14:paraId="66EA8430" w14:textId="77777777" w:rsidR="00DC04C5" w:rsidRDefault="00000000">
            <w:pPr>
              <w:spacing w:before="30" w:after="30"/>
              <w:jc w:val="center"/>
            </w:pPr>
            <w:r>
              <w:rPr>
                <w:rFonts w:ascii="Times New Roman" w:hAnsi="Times New Roman" w:eastAsia="Times New Roman" w:cs="B Nazanin"/>
                <w:sz w:val="24"/>
                <w:szCs w:val="24"/>
                <w:rtl/>
              </w:rPr>
              <w:t xml:space="preserve">با تغییر تصمیم‌های سایر سرمایه‌گذاران به‌سرعت واکنش نشان می‌دهم و از آن‌ها پیروی می‌کنم.</w:t>
            </w:r>
          </w:p>
        </w:tc>
        <w:tc>
          <w:tcPr>
            <w:tcW w:w="750" w:type="dxa"/>
            <w:vAlign w:val="center"/>
          </w:tcPr>
          <w:p w14:paraId="4DDE232B" w14:textId="77777777" w:rsidR="00DC04C5" w:rsidRDefault="00000000">
            <w:pPr>
              <w:spacing w:before="30" w:after="30"/>
              <w:jc w:val="center"/>
            </w:pPr>
            <w:r>
              <w:rPr>
                <w:rFonts w:ascii="Times New Roman" w:hAnsi="Times New Roman" w:eastAsia="Times New Roman" w:cs="B Nazanin"/>
                <w:sz w:val="24"/>
                <w:szCs w:val="24"/>
                <w:rtl/>
              </w:rPr>
              <w:t xml:space="preserve">۲/۳۷</w:t>
            </w:r>
          </w:p>
        </w:tc>
        <w:tc>
          <w:tcPr>
            <w:tcW w:w="800" w:type="dxa"/>
            <w:vAlign w:val="center"/>
          </w:tcPr>
          <w:p w14:paraId="5DF7FA84" w14:textId="77777777" w:rsidR="00DC04C5" w:rsidRDefault="00000000">
            <w:pPr>
              <w:spacing w:before="30" w:after="30"/>
              <w:jc w:val="center"/>
            </w:pPr>
            <w:r>
              <w:rPr>
                <w:rFonts w:ascii="Times New Roman" w:hAnsi="Times New Roman" w:eastAsia="Times New Roman" w:cs="B Nazanin"/>
                <w:sz w:val="24"/>
                <w:szCs w:val="24"/>
                <w:rtl/>
              </w:rPr>
              <w:t xml:space="preserve">۱/۰۵</w:t>
            </w:r>
          </w:p>
        </w:tc>
        <w:tc>
          <w:tcPr>
            <w:tcW w:w="750" w:type="dxa"/>
            <w:vAlign w:val="center"/>
          </w:tcPr>
          <w:p w14:paraId="0D528840" w14:textId="77777777" w:rsidR="00DC04C5" w:rsidRDefault="00000000">
            <w:pPr>
              <w:spacing w:before="30" w:after="30"/>
              <w:jc w:val="center"/>
            </w:pPr>
            <w:r>
              <w:rPr>
                <w:rFonts w:ascii="Times New Roman" w:hAnsi="Times New Roman" w:eastAsia="Times New Roman" w:cs="B Nazanin"/>
                <w:sz w:val="24"/>
                <w:szCs w:val="24"/>
                <w:rtl/>
              </w:rPr>
              <w:t xml:space="preserve">۰/۳۶</w:t>
            </w:r>
          </w:p>
        </w:tc>
        <w:tc>
          <w:tcPr>
            <w:tcW w:w="800" w:type="dxa"/>
            <w:vAlign w:val="center"/>
          </w:tcPr>
          <w:p w14:paraId="3241C11D" w14:textId="77777777" w:rsidR="00DC04C5" w:rsidRDefault="00000000">
            <w:pPr>
              <w:spacing w:before="30" w:after="30"/>
              <w:jc w:val="center"/>
            </w:pPr>
            <w:r>
              <w:rPr>
                <w:rFonts w:ascii="Times New Roman" w:hAnsi="Times New Roman" w:eastAsia="Times New Roman" w:cs="B Nazanin"/>
                <w:sz w:val="24"/>
                <w:szCs w:val="24"/>
                <w:rtl/>
              </w:rPr>
              <w:t xml:space="preserve">‎−۰/۵۸</w:t>
            </w:r>
          </w:p>
        </w:tc>
        <w:tc>
          <w:tcPr>
            <w:tcW w:w="600" w:type="dxa"/>
            <w:vAlign w:val="center"/>
          </w:tcPr>
          <w:p w14:paraId="1F9A426A" w14:textId="77777777" w:rsidR="00DC04C5" w:rsidRDefault="00000000">
            <w:pPr>
              <w:spacing w:before="30" w:after="30"/>
              <w:jc w:val="center"/>
            </w:pPr>
            <w:r>
              <w:rPr>
                <w:rFonts w:ascii="Times New Roman" w:hAnsi="Times New Roman" w:eastAsia="Times New Roman" w:cs="B Nazanin"/>
                <w:sz w:val="24"/>
                <w:szCs w:val="24"/>
                <w:rtl/>
              </w:rPr>
              <w:t xml:space="preserve">۰/۷۵</w:t>
            </w:r>
          </w:p>
        </w:tc>
        <w:tc>
          <w:tcPr>
            <w:tcW w:w="600" w:type="dxa"/>
            <w:vAlign w:val="center"/>
          </w:tcPr>
          <w:p w14:paraId="7BF29DEB" w14:textId="77777777" w:rsidR="00DC04C5" w:rsidRDefault="00000000">
            <w:pPr>
              <w:spacing w:before="30" w:after="30"/>
              <w:jc w:val="center"/>
            </w:pPr>
            <w:r>
              <w:rPr>
                <w:rFonts w:ascii="Times New Roman" w:hAnsi="Times New Roman" w:eastAsia="Times New Roman" w:cs="B Nazanin"/>
                <w:sz w:val="24"/>
                <w:szCs w:val="24"/>
                <w:rtl/>
              </w:rPr>
              <w:t xml:space="preserve">۰/۵۷</w:t>
            </w:r>
          </w:p>
        </w:tc>
      </w:tr>
      <w:tr w:rsidR="00DC04C5" w14:paraId="0EBB3857" w14:textId="77777777">
        <w:trPr>
          <w:cantSplit/>
          <w:jc w:val="center"/>
        </w:trPr>
        <w:tc>
          <w:tcPr>
            <w:tcW w:w="900" w:type="dxa"/>
            <w:vAlign w:val="center"/>
          </w:tcPr>
          <w:p w14:paraId="33C19566" w14:textId="77777777" w:rsidR="00DC04C5" w:rsidRDefault="00000000">
            <w:pPr>
              <w:spacing w:before="30" w:after="30"/>
              <w:jc w:val="center"/>
            </w:pPr>
            <w:r>
              <w:rPr>
                <w:rFonts w:ascii="Times New Roman" w:hAnsi="Times New Roman" w:eastAsia="Times New Roman" w:cs="B Nazanin"/>
                <w:sz w:val="24"/>
                <w:szCs w:val="24"/>
              </w:rPr>
              <w:t xml:space="preserve">HRD۲</w:t>
            </w:r>
          </w:p>
        </w:tc>
        <w:tc>
          <w:tcPr>
            <w:tcW w:w="3800" w:type="dxa"/>
            <w:vAlign w:val="center"/>
          </w:tcPr>
          <w:p w14:paraId="248D313D" w14:textId="77777777" w:rsidR="00DC04C5" w:rsidRDefault="00000000">
            <w:pPr>
              <w:spacing w:before="30" w:after="30"/>
              <w:jc w:val="center"/>
            </w:pPr>
            <w:r>
              <w:rPr>
                <w:rFonts w:ascii="Times New Roman" w:hAnsi="Times New Roman" w:eastAsia="Times New Roman" w:cs="B Nazanin"/>
                <w:sz w:val="24"/>
                <w:szCs w:val="24"/>
                <w:rtl/>
              </w:rPr>
              <w:t xml:space="preserve">برای خرید یا فروش، به حجم معاملات و صف‌های خرید و فروش توجه می‌کنم تا هم‌جهت با بازار باشم.</w:t>
            </w:r>
          </w:p>
        </w:tc>
        <w:tc>
          <w:tcPr>
            <w:tcW w:w="750" w:type="dxa"/>
            <w:vAlign w:val="center"/>
          </w:tcPr>
          <w:p w14:paraId="57A6BA10" w14:textId="77777777" w:rsidR="00DC04C5" w:rsidRDefault="00000000">
            <w:pPr>
              <w:spacing w:before="30" w:after="30"/>
              <w:jc w:val="center"/>
            </w:pPr>
            <w:r>
              <w:rPr>
                <w:rFonts w:ascii="Times New Roman" w:hAnsi="Times New Roman" w:eastAsia="Times New Roman" w:cs="B Nazanin"/>
                <w:sz w:val="24"/>
                <w:szCs w:val="24"/>
                <w:rtl/>
              </w:rPr>
              <w:t xml:space="preserve">۲/۴۵</w:t>
            </w:r>
          </w:p>
        </w:tc>
        <w:tc>
          <w:tcPr>
            <w:tcW w:w="800" w:type="dxa"/>
            <w:vAlign w:val="center"/>
          </w:tcPr>
          <w:p w14:paraId="323CEDE7" w14:textId="77777777" w:rsidR="00DC04C5" w:rsidRDefault="00000000">
            <w:pPr>
              <w:spacing w:before="30" w:after="30"/>
              <w:jc w:val="center"/>
            </w:pPr>
            <w:r>
              <w:rPr>
                <w:rFonts w:ascii="Times New Roman" w:hAnsi="Times New Roman" w:eastAsia="Times New Roman" w:cs="B Nazanin"/>
                <w:sz w:val="24"/>
                <w:szCs w:val="24"/>
                <w:rtl/>
              </w:rPr>
              <w:t xml:space="preserve">۱/۰۶</w:t>
            </w:r>
          </w:p>
        </w:tc>
        <w:tc>
          <w:tcPr>
            <w:tcW w:w="750" w:type="dxa"/>
            <w:vAlign w:val="center"/>
          </w:tcPr>
          <w:p w14:paraId="667F7495" w14:textId="77777777" w:rsidR="00DC04C5" w:rsidRDefault="00000000">
            <w:pPr>
              <w:spacing w:before="30" w:after="30"/>
              <w:jc w:val="center"/>
            </w:pPr>
            <w:r>
              <w:rPr>
                <w:rFonts w:ascii="Times New Roman" w:hAnsi="Times New Roman" w:eastAsia="Times New Roman" w:cs="B Nazanin"/>
                <w:sz w:val="24"/>
                <w:szCs w:val="24"/>
                <w:rtl/>
              </w:rPr>
              <w:t xml:space="preserve">۰/۳۷</w:t>
            </w:r>
          </w:p>
        </w:tc>
        <w:tc>
          <w:tcPr>
            <w:tcW w:w="800" w:type="dxa"/>
            <w:vAlign w:val="center"/>
          </w:tcPr>
          <w:p w14:paraId="42A864C6" w14:textId="77777777" w:rsidR="00DC04C5" w:rsidRDefault="00000000">
            <w:pPr>
              <w:spacing w:before="30" w:after="30"/>
              <w:jc w:val="center"/>
            </w:pPr>
            <w:r>
              <w:rPr>
                <w:rFonts w:ascii="Times New Roman" w:hAnsi="Times New Roman" w:eastAsia="Times New Roman" w:cs="B Nazanin"/>
                <w:sz w:val="24"/>
                <w:szCs w:val="24"/>
                <w:rtl/>
              </w:rPr>
              <w:t xml:space="preserve">‎−۰/۵۱</w:t>
            </w:r>
          </w:p>
        </w:tc>
        <w:tc>
          <w:tcPr>
            <w:tcW w:w="600" w:type="dxa"/>
            <w:vAlign w:val="center"/>
          </w:tcPr>
          <w:p w14:paraId="512EE84E" w14:textId="77777777" w:rsidR="00DC04C5" w:rsidRDefault="00000000">
            <w:pPr>
              <w:spacing w:before="30" w:after="30"/>
              <w:jc w:val="center"/>
            </w:pPr>
            <w:r>
              <w:rPr>
                <w:rFonts w:ascii="Times New Roman" w:hAnsi="Times New Roman" w:eastAsia="Times New Roman" w:cs="B Nazanin"/>
                <w:sz w:val="24"/>
                <w:szCs w:val="24"/>
                <w:rtl/>
              </w:rPr>
              <w:t xml:space="preserve">۰/۷۷</w:t>
            </w:r>
          </w:p>
        </w:tc>
        <w:tc>
          <w:tcPr>
            <w:tcW w:w="600" w:type="dxa"/>
            <w:vAlign w:val="center"/>
          </w:tcPr>
          <w:p w14:paraId="0F92D327" w14:textId="77777777" w:rsidR="00DC04C5" w:rsidRDefault="00000000">
            <w:pPr>
              <w:spacing w:before="30" w:after="30"/>
              <w:jc w:val="center"/>
            </w:pPr>
            <w:r>
              <w:rPr>
                <w:rFonts w:ascii="Times New Roman" w:hAnsi="Times New Roman" w:eastAsia="Times New Roman" w:cs="B Nazanin"/>
                <w:sz w:val="24"/>
                <w:szCs w:val="24"/>
                <w:rtl/>
              </w:rPr>
              <w:t xml:space="preserve">۰/۶۰</w:t>
            </w:r>
          </w:p>
        </w:tc>
      </w:tr>
      <w:tr w:rsidR="00DC04C5" w14:paraId="10AFBB60" w14:textId="77777777">
        <w:trPr>
          <w:cantSplit/>
          <w:jc w:val="center"/>
        </w:trPr>
        <w:tc>
          <w:tcPr>
            <w:tcW w:w="900" w:type="dxa"/>
            <w:vAlign w:val="center"/>
          </w:tcPr>
          <w:p w14:paraId="3F6D2BC9" w14:textId="77777777" w:rsidR="00DC04C5" w:rsidRDefault="00000000">
            <w:pPr>
              <w:spacing w:before="30" w:after="30"/>
              <w:jc w:val="center"/>
            </w:pPr>
            <w:r>
              <w:rPr>
                <w:rFonts w:ascii="Times New Roman" w:hAnsi="Times New Roman" w:eastAsia="Times New Roman" w:cs="B Nazanin"/>
                <w:sz w:val="24"/>
                <w:szCs w:val="24"/>
              </w:rPr>
              <w:t xml:space="preserve">HRD۳</w:t>
            </w:r>
          </w:p>
        </w:tc>
        <w:tc>
          <w:tcPr>
            <w:tcW w:w="3800" w:type="dxa"/>
            <w:vAlign w:val="center"/>
          </w:tcPr>
          <w:p w14:paraId="5A35911D" w14:textId="77777777" w:rsidR="00DC04C5" w:rsidRDefault="00000000">
            <w:pPr>
              <w:spacing w:before="30" w:after="30"/>
              <w:jc w:val="center"/>
            </w:pPr>
            <w:r>
              <w:rPr>
                <w:rFonts w:ascii="Times New Roman" w:hAnsi="Times New Roman" w:eastAsia="Times New Roman" w:cs="B Nazanin"/>
                <w:sz w:val="24"/>
                <w:szCs w:val="24"/>
                <w:rtl/>
              </w:rPr>
              <w:t xml:space="preserve">اگر بیشتر سرمایه‌گذاران سهمی را بخرند، من هم تمایل به خرید آن دارم.</w:t>
            </w:r>
          </w:p>
        </w:tc>
        <w:tc>
          <w:tcPr>
            <w:tcW w:w="750" w:type="dxa"/>
            <w:vAlign w:val="center"/>
          </w:tcPr>
          <w:p w14:paraId="540CF03B" w14:textId="77777777" w:rsidR="00DC04C5" w:rsidRDefault="00000000">
            <w:pPr>
              <w:spacing w:before="30" w:after="30"/>
              <w:jc w:val="center"/>
            </w:pPr>
            <w:r>
              <w:rPr>
                <w:rFonts w:ascii="Times New Roman" w:hAnsi="Times New Roman" w:eastAsia="Times New Roman" w:cs="B Nazanin"/>
                <w:sz w:val="24"/>
                <w:szCs w:val="24"/>
                <w:rtl/>
              </w:rPr>
              <w:t xml:space="preserve">۲/۹۷</w:t>
            </w:r>
          </w:p>
        </w:tc>
        <w:tc>
          <w:tcPr>
            <w:tcW w:w="800" w:type="dxa"/>
            <w:vAlign w:val="center"/>
          </w:tcPr>
          <w:p w14:paraId="0F68FA74" w14:textId="77777777" w:rsidR="00DC04C5" w:rsidRDefault="00000000">
            <w:pPr>
              <w:spacing w:before="30" w:after="30"/>
              <w:jc w:val="center"/>
            </w:pPr>
            <w:r>
              <w:rPr>
                <w:rFonts w:ascii="Times New Roman" w:hAnsi="Times New Roman" w:eastAsia="Times New Roman" w:cs="B Nazanin"/>
                <w:sz w:val="24"/>
                <w:szCs w:val="24"/>
                <w:rtl/>
              </w:rPr>
              <w:t xml:space="preserve">۱/۱۲</w:t>
            </w:r>
          </w:p>
        </w:tc>
        <w:tc>
          <w:tcPr>
            <w:tcW w:w="750" w:type="dxa"/>
            <w:vAlign w:val="center"/>
          </w:tcPr>
          <w:p w14:paraId="495CE0A6" w14:textId="77777777" w:rsidR="00DC04C5" w:rsidRDefault="00000000">
            <w:pPr>
              <w:spacing w:before="30" w:after="30"/>
              <w:jc w:val="center"/>
            </w:pPr>
            <w:r>
              <w:rPr>
                <w:rFonts w:ascii="Times New Roman" w:hAnsi="Times New Roman" w:eastAsia="Times New Roman" w:cs="B Nazanin"/>
                <w:sz w:val="24"/>
                <w:szCs w:val="24"/>
                <w:rtl/>
              </w:rPr>
              <w:t xml:space="preserve">۰/۰۶</w:t>
            </w:r>
          </w:p>
        </w:tc>
        <w:tc>
          <w:tcPr>
            <w:tcW w:w="800" w:type="dxa"/>
            <w:vAlign w:val="center"/>
          </w:tcPr>
          <w:p w14:paraId="0B23161A" w14:textId="77777777" w:rsidR="00DC04C5" w:rsidRDefault="00000000">
            <w:pPr>
              <w:spacing w:before="30" w:after="30"/>
              <w:jc w:val="center"/>
            </w:pPr>
            <w:r>
              <w:rPr>
                <w:rFonts w:ascii="Times New Roman" w:hAnsi="Times New Roman" w:eastAsia="Times New Roman" w:cs="B Nazanin"/>
                <w:sz w:val="24"/>
                <w:szCs w:val="24"/>
                <w:rtl/>
              </w:rPr>
              <w:t xml:space="preserve">‎−۰/۷۱</w:t>
            </w:r>
          </w:p>
        </w:tc>
        <w:tc>
          <w:tcPr>
            <w:tcW w:w="600" w:type="dxa"/>
            <w:vAlign w:val="center"/>
          </w:tcPr>
          <w:p w14:paraId="5C139618" w14:textId="77777777" w:rsidR="00DC04C5" w:rsidRDefault="00000000">
            <w:pPr>
              <w:spacing w:before="30" w:after="30"/>
              <w:jc w:val="center"/>
            </w:pPr>
            <w:r>
              <w:rPr>
                <w:rFonts w:ascii="Times New Roman" w:hAnsi="Times New Roman" w:eastAsia="Times New Roman" w:cs="B Nazanin"/>
                <w:sz w:val="24"/>
                <w:szCs w:val="24"/>
                <w:rtl/>
              </w:rPr>
              <w:t xml:space="preserve">۰/۶۷</w:t>
            </w:r>
          </w:p>
        </w:tc>
        <w:tc>
          <w:tcPr>
            <w:tcW w:w="600" w:type="dxa"/>
            <w:vAlign w:val="center"/>
          </w:tcPr>
          <w:p w14:paraId="76720ED3" w14:textId="77777777" w:rsidR="00DC04C5" w:rsidRDefault="00000000">
            <w:pPr>
              <w:spacing w:before="30" w:after="30"/>
              <w:jc w:val="center"/>
            </w:pPr>
            <w:r>
              <w:rPr>
                <w:rFonts w:ascii="Times New Roman" w:hAnsi="Times New Roman" w:eastAsia="Times New Roman" w:cs="B Nazanin"/>
                <w:sz w:val="24"/>
                <w:szCs w:val="24"/>
                <w:rtl/>
              </w:rPr>
              <w:t xml:space="preserve">۰/۴۵</w:t>
            </w:r>
          </w:p>
        </w:tc>
      </w:tr>
      <w:tr w:rsidR="00DC04C5" w14:paraId="3463D470" w14:textId="77777777">
        <w:trPr>
          <w:cantSplit/>
          <w:jc w:val="center"/>
        </w:trPr>
        <w:tc>
          <w:tcPr>
            <w:tcW w:w="900" w:type="dxa"/>
            <w:vAlign w:val="center"/>
          </w:tcPr>
          <w:p w14:paraId="40B41C21" w14:textId="77777777" w:rsidR="00DC04C5" w:rsidRDefault="00000000">
            <w:pPr>
              <w:spacing w:before="30" w:after="30"/>
              <w:jc w:val="center"/>
            </w:pPr>
            <w:r>
              <w:rPr>
                <w:rFonts w:ascii="Times New Roman" w:hAnsi="Times New Roman" w:eastAsia="Times New Roman" w:cs="B Nazanin"/>
                <w:sz w:val="24"/>
                <w:szCs w:val="24"/>
              </w:rPr>
              <w:t xml:space="preserve">HRD۴</w:t>
            </w:r>
          </w:p>
        </w:tc>
        <w:tc>
          <w:tcPr>
            <w:tcW w:w="3800" w:type="dxa"/>
            <w:vAlign w:val="center"/>
          </w:tcPr>
          <w:p w14:paraId="58A7F80D" w14:textId="77777777" w:rsidR="00DC04C5" w:rsidRDefault="00000000">
            <w:pPr>
              <w:spacing w:before="30" w:after="30"/>
              <w:jc w:val="center"/>
            </w:pPr>
            <w:r>
              <w:rPr>
                <w:rFonts w:ascii="Times New Roman" w:hAnsi="Times New Roman" w:eastAsia="Times New Roman" w:cs="B Nazanin"/>
                <w:sz w:val="24"/>
                <w:szCs w:val="24"/>
                <w:rtl/>
              </w:rPr>
              <w:t xml:space="preserve">در تصمیم‌گیری، نظر جمع را به تحلیل شخصی‌ام ترجیح می‌دهم.</w:t>
            </w:r>
          </w:p>
        </w:tc>
        <w:tc>
          <w:tcPr>
            <w:tcW w:w="750" w:type="dxa"/>
            <w:vAlign w:val="center"/>
          </w:tcPr>
          <w:p w14:paraId="3EE3F14D" w14:textId="77777777" w:rsidR="00DC04C5" w:rsidRDefault="00000000">
            <w:pPr>
              <w:spacing w:before="30" w:after="30"/>
              <w:jc w:val="center"/>
            </w:pPr>
            <w:r>
              <w:rPr>
                <w:rFonts w:ascii="Times New Roman" w:hAnsi="Times New Roman" w:eastAsia="Times New Roman" w:cs="B Nazanin"/>
                <w:sz w:val="24"/>
                <w:szCs w:val="24"/>
                <w:rtl/>
              </w:rPr>
              <w:t xml:space="preserve">۲/۸۳</w:t>
            </w:r>
          </w:p>
        </w:tc>
        <w:tc>
          <w:tcPr>
            <w:tcW w:w="800" w:type="dxa"/>
            <w:vAlign w:val="center"/>
          </w:tcPr>
          <w:p w14:paraId="49ACE400" w14:textId="77777777" w:rsidR="00DC04C5" w:rsidRDefault="00000000">
            <w:pPr>
              <w:spacing w:before="30" w:after="30"/>
              <w:jc w:val="center"/>
            </w:pPr>
            <w:r>
              <w:rPr>
                <w:rFonts w:ascii="Times New Roman" w:hAnsi="Times New Roman" w:eastAsia="Times New Roman" w:cs="B Nazanin"/>
                <w:sz w:val="24"/>
                <w:szCs w:val="24"/>
                <w:rtl/>
              </w:rPr>
              <w:t xml:space="preserve">۱/۰۹</w:t>
            </w:r>
          </w:p>
        </w:tc>
        <w:tc>
          <w:tcPr>
            <w:tcW w:w="750" w:type="dxa"/>
            <w:vAlign w:val="center"/>
          </w:tcPr>
          <w:p w14:paraId="08B3A35A" w14:textId="77777777" w:rsidR="00DC04C5" w:rsidRDefault="00000000">
            <w:pPr>
              <w:spacing w:before="30" w:after="30"/>
              <w:jc w:val="center"/>
            </w:pPr>
            <w:r>
              <w:rPr>
                <w:rFonts w:ascii="Times New Roman" w:hAnsi="Times New Roman" w:eastAsia="Times New Roman" w:cs="B Nazanin"/>
                <w:sz w:val="24"/>
                <w:szCs w:val="24"/>
                <w:rtl/>
              </w:rPr>
              <w:t xml:space="preserve">۰/۰۸</w:t>
            </w:r>
          </w:p>
        </w:tc>
        <w:tc>
          <w:tcPr>
            <w:tcW w:w="800" w:type="dxa"/>
            <w:vAlign w:val="center"/>
          </w:tcPr>
          <w:p w14:paraId="6E8E74E1" w14:textId="77777777" w:rsidR="00DC04C5" w:rsidRDefault="00000000">
            <w:pPr>
              <w:spacing w:before="30" w:after="30"/>
              <w:jc w:val="center"/>
            </w:pPr>
            <w:r>
              <w:rPr>
                <w:rFonts w:ascii="Times New Roman" w:hAnsi="Times New Roman" w:eastAsia="Times New Roman" w:cs="B Nazanin"/>
                <w:sz w:val="24"/>
                <w:szCs w:val="24"/>
                <w:rtl/>
              </w:rPr>
              <w:t xml:space="preserve">‎−۰/۶۶</w:t>
            </w:r>
          </w:p>
        </w:tc>
        <w:tc>
          <w:tcPr>
            <w:tcW w:w="600" w:type="dxa"/>
            <w:vAlign w:val="center"/>
          </w:tcPr>
          <w:p w14:paraId="6A26DCFD" w14:textId="77777777" w:rsidR="00DC04C5" w:rsidRDefault="00000000">
            <w:pPr>
              <w:spacing w:before="30" w:after="30"/>
              <w:jc w:val="center"/>
            </w:pPr>
            <w:r>
              <w:rPr>
                <w:rFonts w:ascii="Times New Roman" w:hAnsi="Times New Roman" w:eastAsia="Times New Roman" w:cs="B Nazanin"/>
                <w:sz w:val="24"/>
                <w:szCs w:val="24"/>
                <w:rtl/>
              </w:rPr>
              <w:t xml:space="preserve">۰/۶۶</w:t>
            </w:r>
          </w:p>
        </w:tc>
        <w:tc>
          <w:tcPr>
            <w:tcW w:w="600" w:type="dxa"/>
            <w:vAlign w:val="center"/>
          </w:tcPr>
          <w:p w14:paraId="6FF8BC7C" w14:textId="77777777" w:rsidR="00DC04C5" w:rsidRDefault="00000000">
            <w:pPr>
              <w:spacing w:before="30" w:after="30"/>
              <w:jc w:val="center"/>
            </w:pPr>
            <w:r>
              <w:rPr>
                <w:rFonts w:ascii="Times New Roman" w:hAnsi="Times New Roman" w:eastAsia="Times New Roman" w:cs="B Nazanin"/>
                <w:sz w:val="24"/>
                <w:szCs w:val="24"/>
                <w:rtl/>
              </w:rPr>
              <w:t xml:space="preserve">۰/۴۴</w:t>
            </w:r>
          </w:p>
        </w:tc>
      </w:tr>
      <w:tr w:rsidR="00DC04C5" w14:paraId="74058C24" w14:textId="77777777">
        <w:trPr>
          <w:cantSplit/>
          <w:jc w:val="center"/>
        </w:trPr>
        <w:tc>
          <w:tcPr>
            <w:tcW w:w="900" w:type="dxa"/>
            <w:vAlign w:val="center"/>
          </w:tcPr>
          <w:p w14:paraId="74D99C09" w14:textId="77777777" w:rsidR="00DC04C5" w:rsidRDefault="00000000">
            <w:pPr>
              <w:spacing w:before="30" w:after="30"/>
              <w:jc w:val="center"/>
            </w:pPr>
            <w:r>
              <w:rPr>
                <w:rFonts w:ascii="Times New Roman" w:hAnsi="Times New Roman" w:eastAsia="Times New Roman" w:cs="B Nazanin"/>
                <w:sz w:val="24"/>
                <w:szCs w:val="24"/>
              </w:rPr>
              <w:t xml:space="preserve">HRD۵</w:t>
            </w:r>
          </w:p>
        </w:tc>
        <w:tc>
          <w:tcPr>
            <w:tcW w:w="3800" w:type="dxa"/>
            <w:vAlign w:val="center"/>
          </w:tcPr>
          <w:p w14:paraId="5B43ECD2" w14:textId="77777777" w:rsidR="00DC04C5" w:rsidRDefault="00000000">
            <w:pPr>
              <w:spacing w:before="30" w:after="30"/>
              <w:jc w:val="center"/>
            </w:pPr>
            <w:r>
              <w:rPr>
                <w:rFonts w:ascii="Times New Roman" w:hAnsi="Times New Roman" w:eastAsia="Times New Roman" w:cs="B Nazanin"/>
                <w:sz w:val="24"/>
                <w:szCs w:val="24"/>
                <w:rtl/>
              </w:rPr>
              <w:t xml:space="preserve">تصمیم‌های سرمایه‌گذاری من تحت‌تأثیر تصمیم دوستان و اطرافیان فعال در بورس است.</w:t>
            </w:r>
          </w:p>
        </w:tc>
        <w:tc>
          <w:tcPr>
            <w:tcW w:w="750" w:type="dxa"/>
            <w:vAlign w:val="center"/>
          </w:tcPr>
          <w:p w14:paraId="57E10F53" w14:textId="77777777" w:rsidR="00DC04C5" w:rsidRDefault="00000000">
            <w:pPr>
              <w:spacing w:before="30" w:after="30"/>
              <w:jc w:val="center"/>
            </w:pPr>
            <w:r>
              <w:rPr>
                <w:rFonts w:ascii="Times New Roman" w:hAnsi="Times New Roman" w:eastAsia="Times New Roman" w:cs="B Nazanin"/>
                <w:sz w:val="24"/>
                <w:szCs w:val="24"/>
                <w:rtl/>
              </w:rPr>
              <w:t xml:space="preserve">۳/۰۸</w:t>
            </w:r>
          </w:p>
        </w:tc>
        <w:tc>
          <w:tcPr>
            <w:tcW w:w="800" w:type="dxa"/>
            <w:vAlign w:val="center"/>
          </w:tcPr>
          <w:p w14:paraId="7015D797" w14:textId="77777777" w:rsidR="00DC04C5" w:rsidRDefault="00000000">
            <w:pPr>
              <w:spacing w:before="30" w:after="30"/>
              <w:jc w:val="center"/>
            </w:pPr>
            <w:r>
              <w:rPr>
                <w:rFonts w:ascii="Times New Roman" w:hAnsi="Times New Roman" w:eastAsia="Times New Roman" w:cs="B Nazanin"/>
                <w:sz w:val="24"/>
                <w:szCs w:val="24"/>
                <w:rtl/>
              </w:rPr>
              <w:t xml:space="preserve">۱/۰۹</w:t>
            </w:r>
          </w:p>
        </w:tc>
        <w:tc>
          <w:tcPr>
            <w:tcW w:w="750" w:type="dxa"/>
            <w:vAlign w:val="center"/>
          </w:tcPr>
          <w:p w14:paraId="10FCA00A" w14:textId="77777777" w:rsidR="00DC04C5" w:rsidRDefault="00000000">
            <w:pPr>
              <w:spacing w:before="30" w:after="30"/>
              <w:jc w:val="center"/>
            </w:pPr>
            <w:r>
              <w:rPr>
                <w:rFonts w:ascii="Times New Roman" w:hAnsi="Times New Roman" w:eastAsia="Times New Roman" w:cs="B Nazanin"/>
                <w:sz w:val="24"/>
                <w:szCs w:val="24"/>
                <w:rtl/>
              </w:rPr>
              <w:t xml:space="preserve">۰/۰۴</w:t>
            </w:r>
          </w:p>
        </w:tc>
        <w:tc>
          <w:tcPr>
            <w:tcW w:w="800" w:type="dxa"/>
            <w:vAlign w:val="center"/>
          </w:tcPr>
          <w:p w14:paraId="46944D90" w14:textId="77777777" w:rsidR="00DC04C5" w:rsidRDefault="00000000">
            <w:pPr>
              <w:spacing w:before="30" w:after="30"/>
              <w:jc w:val="center"/>
            </w:pPr>
            <w:r>
              <w:rPr>
                <w:rFonts w:ascii="Times New Roman" w:hAnsi="Times New Roman" w:eastAsia="Times New Roman" w:cs="B Nazanin"/>
                <w:sz w:val="24"/>
                <w:szCs w:val="24"/>
                <w:rtl/>
              </w:rPr>
              <w:t xml:space="preserve">‎−۰/۶۳</w:t>
            </w:r>
          </w:p>
        </w:tc>
        <w:tc>
          <w:tcPr>
            <w:tcW w:w="600" w:type="dxa"/>
            <w:vAlign w:val="center"/>
          </w:tcPr>
          <w:p w14:paraId="4270746A" w14:textId="77777777" w:rsidR="00DC04C5" w:rsidRDefault="00000000">
            <w:pPr>
              <w:spacing w:before="30" w:after="30"/>
              <w:jc w:val="center"/>
            </w:pPr>
            <w:r>
              <w:rPr>
                <w:rFonts w:ascii="Times New Roman" w:hAnsi="Times New Roman" w:eastAsia="Times New Roman" w:cs="B Nazanin"/>
                <w:sz w:val="24"/>
                <w:szCs w:val="24"/>
                <w:rtl/>
              </w:rPr>
              <w:t xml:space="preserve">۰/۷۵</w:t>
            </w:r>
          </w:p>
        </w:tc>
        <w:tc>
          <w:tcPr>
            <w:tcW w:w="600" w:type="dxa"/>
            <w:vAlign w:val="center"/>
          </w:tcPr>
          <w:p w14:paraId="6F2EDDF2" w14:textId="77777777" w:rsidR="00DC04C5" w:rsidRDefault="00000000">
            <w:pPr>
              <w:spacing w:before="30" w:after="30"/>
              <w:jc w:val="center"/>
            </w:pPr>
            <w:r>
              <w:rPr>
                <w:rFonts w:ascii="Times New Roman" w:hAnsi="Times New Roman" w:eastAsia="Times New Roman" w:cs="B Nazanin"/>
                <w:sz w:val="24"/>
                <w:szCs w:val="24"/>
                <w:rtl/>
              </w:rPr>
              <w:t xml:space="preserve">۰/۵۷</w:t>
            </w:r>
          </w:p>
        </w:tc>
      </w:tr>
      <w:tr w:rsidR="00DC04C5" w14:paraId="5F0822A9" w14:textId="77777777">
        <w:trPr>
          <w:cantSplit/>
          <w:jc w:val="center"/>
        </w:trPr>
        <w:tc>
          <w:tcPr>
            <w:tcW w:w="900" w:type="dxa"/>
            <w:vAlign w:val="center"/>
          </w:tcPr>
          <w:p w14:paraId="13DE2B68" w14:textId="77777777" w:rsidR="00DC04C5" w:rsidRDefault="00000000">
            <w:pPr>
              <w:spacing w:before="30" w:after="30"/>
              <w:jc w:val="center"/>
            </w:pPr>
            <w:r>
              <w:rPr>
                <w:rFonts w:ascii="Times New Roman" w:hAnsi="Times New Roman" w:eastAsia="Times New Roman" w:cs="B Nazanin"/>
                <w:sz w:val="24"/>
                <w:szCs w:val="24"/>
              </w:rPr>
              <w:t xml:space="preserve">AIU۱</w:t>
            </w:r>
          </w:p>
        </w:tc>
        <w:tc>
          <w:tcPr>
            <w:tcW w:w="3800" w:type="dxa"/>
            <w:vAlign w:val="center"/>
          </w:tcPr>
          <w:p w14:paraId="4D33DEAA" w14:textId="77777777" w:rsidR="00DC04C5" w:rsidRDefault="00000000">
            <w:pPr>
              <w:spacing w:before="30" w:after="30"/>
              <w:jc w:val="center"/>
            </w:pPr>
            <w:r>
              <w:rPr>
                <w:rFonts w:ascii="Times New Roman" w:hAnsi="Times New Roman" w:eastAsia="Times New Roman" w:cs="B Nazanin"/>
                <w:sz w:val="24"/>
                <w:szCs w:val="24"/>
                <w:rtl/>
              </w:rPr>
              <w:t xml:space="preserve">پیش از خرید یک سهم، صورت‌های مالی شرکت را بررسی می‌کنم.</w:t>
            </w:r>
          </w:p>
        </w:tc>
        <w:tc>
          <w:tcPr>
            <w:tcW w:w="750" w:type="dxa"/>
            <w:vAlign w:val="center"/>
          </w:tcPr>
          <w:p w14:paraId="59F20E33" w14:textId="77777777" w:rsidR="00DC04C5" w:rsidRDefault="00000000">
            <w:pPr>
              <w:spacing w:before="30" w:after="30"/>
              <w:jc w:val="center"/>
            </w:pPr>
            <w:r>
              <w:rPr>
                <w:rFonts w:ascii="Times New Roman" w:hAnsi="Times New Roman" w:eastAsia="Times New Roman" w:cs="B Nazanin"/>
                <w:sz w:val="24"/>
                <w:szCs w:val="24"/>
                <w:rtl/>
              </w:rPr>
              <w:t xml:space="preserve">۳/۱۰</w:t>
            </w:r>
          </w:p>
        </w:tc>
        <w:tc>
          <w:tcPr>
            <w:tcW w:w="800" w:type="dxa"/>
            <w:vAlign w:val="center"/>
          </w:tcPr>
          <w:p w14:paraId="3617B0B1" w14:textId="77777777" w:rsidR="00DC04C5" w:rsidRDefault="00000000">
            <w:pPr>
              <w:spacing w:before="30" w:after="30"/>
              <w:jc w:val="center"/>
            </w:pPr>
            <w:r>
              <w:rPr>
                <w:rFonts w:ascii="Times New Roman" w:hAnsi="Times New Roman" w:eastAsia="Times New Roman" w:cs="B Nazanin"/>
                <w:sz w:val="24"/>
                <w:szCs w:val="24"/>
                <w:rtl/>
              </w:rPr>
              <w:t xml:space="preserve">۱/۱۰</w:t>
            </w:r>
          </w:p>
        </w:tc>
        <w:tc>
          <w:tcPr>
            <w:tcW w:w="750" w:type="dxa"/>
            <w:vAlign w:val="center"/>
          </w:tcPr>
          <w:p w14:paraId="45E23AEF" w14:textId="77777777" w:rsidR="00DC04C5" w:rsidRDefault="00000000">
            <w:pPr>
              <w:spacing w:before="30" w:after="30"/>
              <w:jc w:val="center"/>
            </w:pPr>
            <w:r>
              <w:rPr>
                <w:rFonts w:ascii="Times New Roman" w:hAnsi="Times New Roman" w:eastAsia="Times New Roman" w:cs="B Nazanin"/>
                <w:sz w:val="24"/>
                <w:szCs w:val="24"/>
                <w:rtl/>
              </w:rPr>
              <w:t xml:space="preserve">‎−۰/۱۳</w:t>
            </w:r>
          </w:p>
        </w:tc>
        <w:tc>
          <w:tcPr>
            <w:tcW w:w="800" w:type="dxa"/>
            <w:vAlign w:val="center"/>
          </w:tcPr>
          <w:p w14:paraId="12FBCB5A" w14:textId="77777777" w:rsidR="00DC04C5" w:rsidRDefault="00000000">
            <w:pPr>
              <w:spacing w:before="30" w:after="30"/>
              <w:jc w:val="center"/>
            </w:pPr>
            <w:r>
              <w:rPr>
                <w:rFonts w:ascii="Times New Roman" w:hAnsi="Times New Roman" w:eastAsia="Times New Roman" w:cs="B Nazanin"/>
                <w:sz w:val="24"/>
                <w:szCs w:val="24"/>
                <w:rtl/>
              </w:rPr>
              <w:t xml:space="preserve">‎−۰/۵۹</w:t>
            </w:r>
          </w:p>
        </w:tc>
        <w:tc>
          <w:tcPr>
            <w:tcW w:w="600" w:type="dxa"/>
            <w:vAlign w:val="center"/>
          </w:tcPr>
          <w:p w14:paraId="60B4FE15" w14:textId="77777777" w:rsidR="00DC04C5" w:rsidRDefault="00000000">
            <w:pPr>
              <w:spacing w:before="30" w:after="30"/>
              <w:jc w:val="center"/>
            </w:pPr>
            <w:r>
              <w:rPr>
                <w:rFonts w:ascii="Times New Roman" w:hAnsi="Times New Roman" w:eastAsia="Times New Roman" w:cs="B Nazanin"/>
                <w:sz w:val="24"/>
                <w:szCs w:val="24"/>
                <w:rtl/>
              </w:rPr>
              <w:t xml:space="preserve">۰/۸۰</w:t>
            </w:r>
          </w:p>
        </w:tc>
        <w:tc>
          <w:tcPr>
            <w:tcW w:w="600" w:type="dxa"/>
            <w:vAlign w:val="center"/>
          </w:tcPr>
          <w:p w14:paraId="1A8442EC" w14:textId="77777777" w:rsidR="00DC04C5" w:rsidRDefault="00000000">
            <w:pPr>
              <w:spacing w:before="30" w:after="30"/>
              <w:jc w:val="center"/>
            </w:pPr>
            <w:r>
              <w:rPr>
                <w:rFonts w:ascii="Times New Roman" w:hAnsi="Times New Roman" w:eastAsia="Times New Roman" w:cs="B Nazanin"/>
                <w:sz w:val="24"/>
                <w:szCs w:val="24"/>
                <w:rtl/>
              </w:rPr>
              <w:t xml:space="preserve">۰/۶۴</w:t>
            </w:r>
          </w:p>
        </w:tc>
      </w:tr>
      <w:tr w:rsidR="00DC04C5" w14:paraId="1D42DED9" w14:textId="77777777">
        <w:trPr>
          <w:cantSplit/>
          <w:jc w:val="center"/>
        </w:trPr>
        <w:tc>
          <w:tcPr>
            <w:tcW w:w="900" w:type="dxa"/>
            <w:vAlign w:val="center"/>
          </w:tcPr>
          <w:p w14:paraId="56269FCF" w14:textId="77777777" w:rsidR="00DC04C5" w:rsidRDefault="00000000">
            <w:pPr>
              <w:spacing w:before="30" w:after="30"/>
              <w:jc w:val="center"/>
            </w:pPr>
            <w:r>
              <w:rPr>
                <w:rFonts w:ascii="Times New Roman" w:hAnsi="Times New Roman" w:eastAsia="Times New Roman" w:cs="B Nazanin"/>
                <w:sz w:val="24"/>
                <w:szCs w:val="24"/>
              </w:rPr>
              <w:t xml:space="preserve">AIU۲</w:t>
            </w:r>
          </w:p>
        </w:tc>
        <w:tc>
          <w:tcPr>
            <w:tcW w:w="3800" w:type="dxa"/>
            <w:vAlign w:val="center"/>
          </w:tcPr>
          <w:p w14:paraId="22CDB00D" w14:textId="77777777" w:rsidR="00DC04C5" w:rsidRDefault="00000000">
            <w:pPr>
              <w:spacing w:before="30" w:after="30"/>
              <w:jc w:val="center"/>
            </w:pPr>
            <w:r>
              <w:rPr>
                <w:rFonts w:ascii="Times New Roman" w:hAnsi="Times New Roman" w:eastAsia="Times New Roman" w:cs="B Nazanin"/>
                <w:sz w:val="24"/>
                <w:szCs w:val="24"/>
                <w:rtl/>
              </w:rPr>
              <w:t xml:space="preserve">از اطلاعات منتشرشده در سامانه کدال (مانند گزارش فعالیت ماهانه و اطلاعیه‌های بااهمیت) استفاده می‌کنم.</w:t>
            </w:r>
          </w:p>
        </w:tc>
        <w:tc>
          <w:tcPr>
            <w:tcW w:w="750" w:type="dxa"/>
            <w:vAlign w:val="center"/>
          </w:tcPr>
          <w:p w14:paraId="47E7B31F" w14:textId="77777777" w:rsidR="00DC04C5" w:rsidRDefault="00000000">
            <w:pPr>
              <w:spacing w:before="30" w:after="30"/>
              <w:jc w:val="center"/>
            </w:pPr>
            <w:r>
              <w:rPr>
                <w:rFonts w:ascii="Times New Roman" w:hAnsi="Times New Roman" w:eastAsia="Times New Roman" w:cs="B Nazanin"/>
                <w:sz w:val="24"/>
                <w:szCs w:val="24"/>
                <w:rtl/>
              </w:rPr>
              <w:t xml:space="preserve">۳/۰۲</w:t>
            </w:r>
          </w:p>
        </w:tc>
        <w:tc>
          <w:tcPr>
            <w:tcW w:w="800" w:type="dxa"/>
            <w:vAlign w:val="center"/>
          </w:tcPr>
          <w:p w14:paraId="1ECF8248" w14:textId="77777777" w:rsidR="00DC04C5" w:rsidRDefault="00000000">
            <w:pPr>
              <w:spacing w:before="30" w:after="30"/>
              <w:jc w:val="center"/>
            </w:pPr>
            <w:r>
              <w:rPr>
                <w:rFonts w:ascii="Times New Roman" w:hAnsi="Times New Roman" w:eastAsia="Times New Roman" w:cs="B Nazanin"/>
                <w:sz w:val="24"/>
                <w:szCs w:val="24"/>
                <w:rtl/>
              </w:rPr>
              <w:t xml:space="preserve">۱/۰۷</w:t>
            </w:r>
          </w:p>
        </w:tc>
        <w:tc>
          <w:tcPr>
            <w:tcW w:w="750" w:type="dxa"/>
            <w:vAlign w:val="center"/>
          </w:tcPr>
          <w:p w14:paraId="19C5CBB7" w14:textId="77777777" w:rsidR="00DC04C5" w:rsidRDefault="00000000">
            <w:pPr>
              <w:spacing w:before="30" w:after="30"/>
              <w:jc w:val="center"/>
            </w:pPr>
            <w:r>
              <w:rPr>
                <w:rFonts w:ascii="Times New Roman" w:hAnsi="Times New Roman" w:eastAsia="Times New Roman" w:cs="B Nazanin"/>
                <w:sz w:val="24"/>
                <w:szCs w:val="24"/>
                <w:rtl/>
              </w:rPr>
              <w:t xml:space="preserve">۰/۰۷</w:t>
            </w:r>
          </w:p>
        </w:tc>
        <w:tc>
          <w:tcPr>
            <w:tcW w:w="800" w:type="dxa"/>
            <w:vAlign w:val="center"/>
          </w:tcPr>
          <w:p w14:paraId="5424F0DD" w14:textId="77777777" w:rsidR="00DC04C5" w:rsidRDefault="00000000">
            <w:pPr>
              <w:spacing w:before="30" w:after="30"/>
              <w:jc w:val="center"/>
            </w:pPr>
            <w:r>
              <w:rPr>
                <w:rFonts w:ascii="Times New Roman" w:hAnsi="Times New Roman" w:eastAsia="Times New Roman" w:cs="B Nazanin"/>
                <w:sz w:val="24"/>
                <w:szCs w:val="24"/>
                <w:rtl/>
              </w:rPr>
              <w:t xml:space="preserve">‎−۰/۶۰</w:t>
            </w:r>
          </w:p>
        </w:tc>
        <w:tc>
          <w:tcPr>
            <w:tcW w:w="600" w:type="dxa"/>
            <w:vAlign w:val="center"/>
          </w:tcPr>
          <w:p w14:paraId="28392FC5" w14:textId="77777777" w:rsidR="00DC04C5" w:rsidRDefault="00000000">
            <w:pPr>
              <w:spacing w:before="30" w:after="30"/>
              <w:jc w:val="center"/>
            </w:pPr>
            <w:r>
              <w:rPr>
                <w:rFonts w:ascii="Times New Roman" w:hAnsi="Times New Roman" w:eastAsia="Times New Roman" w:cs="B Nazanin"/>
                <w:sz w:val="24"/>
                <w:szCs w:val="24"/>
                <w:rtl/>
              </w:rPr>
              <w:t xml:space="preserve">۰/۷۹</w:t>
            </w:r>
          </w:p>
        </w:tc>
        <w:tc>
          <w:tcPr>
            <w:tcW w:w="600" w:type="dxa"/>
            <w:vAlign w:val="center"/>
          </w:tcPr>
          <w:p w14:paraId="34EA581B" w14:textId="77777777" w:rsidR="00DC04C5" w:rsidRDefault="00000000">
            <w:pPr>
              <w:spacing w:before="30" w:after="30"/>
              <w:jc w:val="center"/>
            </w:pPr>
            <w:r>
              <w:rPr>
                <w:rFonts w:ascii="Times New Roman" w:hAnsi="Times New Roman" w:eastAsia="Times New Roman" w:cs="B Nazanin"/>
                <w:sz w:val="24"/>
                <w:szCs w:val="24"/>
                <w:rtl/>
              </w:rPr>
              <w:t xml:space="preserve">۰/۶۳</w:t>
            </w:r>
          </w:p>
        </w:tc>
      </w:tr>
      <w:tr w:rsidR="00DC04C5" w14:paraId="285C4690" w14:textId="77777777">
        <w:trPr>
          <w:cantSplit/>
          <w:jc w:val="center"/>
        </w:trPr>
        <w:tc>
          <w:tcPr>
            <w:tcW w:w="900" w:type="dxa"/>
            <w:vAlign w:val="center"/>
          </w:tcPr>
          <w:p w14:paraId="296BF8E9" w14:textId="77777777" w:rsidR="00DC04C5" w:rsidRDefault="00000000">
            <w:pPr>
              <w:spacing w:before="30" w:after="30"/>
              <w:jc w:val="center"/>
            </w:pPr>
            <w:r>
              <w:rPr>
                <w:rFonts w:ascii="Times New Roman" w:hAnsi="Times New Roman" w:eastAsia="Times New Roman" w:cs="B Nazanin"/>
                <w:sz w:val="24"/>
                <w:szCs w:val="24"/>
              </w:rPr>
              <w:t xml:space="preserve">AIU۳</w:t>
            </w:r>
          </w:p>
        </w:tc>
        <w:tc>
          <w:tcPr>
            <w:tcW w:w="3800" w:type="dxa"/>
            <w:vAlign w:val="center"/>
          </w:tcPr>
          <w:p w14:paraId="2E38C076" w14:textId="77777777" w:rsidR="00DC04C5" w:rsidRDefault="00000000">
            <w:pPr>
              <w:spacing w:before="30" w:after="30"/>
              <w:jc w:val="center"/>
            </w:pPr>
            <w:r>
              <w:rPr>
                <w:rFonts w:ascii="Times New Roman" w:hAnsi="Times New Roman" w:eastAsia="Times New Roman" w:cs="B Nazanin"/>
                <w:sz w:val="24"/>
                <w:szCs w:val="24"/>
                <w:rtl/>
              </w:rPr>
              <w:t xml:space="preserve">سود هر سهم (</w:t>
            </w:r>
            <w:r>
              <w:rPr>
                <w:rFonts w:ascii="Times New Roman" w:hAnsi="Times New Roman" w:eastAsia="Times New Roman" w:cs="B Nazanin"/>
                <w:sz w:val="24"/>
                <w:szCs w:val="24"/>
              </w:rPr>
              <w:t xml:space="preserve">EPS</w:t>
            </w:r>
            <w:r>
              <w:rPr>
                <w:rFonts w:ascii="Times New Roman" w:hAnsi="Times New Roman" w:eastAsia="Times New Roman" w:cs="B Nazanin"/>
                <w:sz w:val="24"/>
                <w:szCs w:val="24"/>
                <w:rtl/>
              </w:rPr>
              <w:t xml:space="preserve">)، نسبت قیمت به سود (</w:t>
            </w:r>
            <w:r>
              <w:rPr>
                <w:rFonts w:ascii="Times New Roman" w:hAnsi="Times New Roman" w:eastAsia="Times New Roman" w:cs="B Nazanin"/>
                <w:sz w:val="24"/>
                <w:szCs w:val="24"/>
              </w:rPr>
              <w:t xml:space="preserve">P/E</w:t>
            </w:r>
            <w:r>
              <w:rPr>
                <w:rFonts w:ascii="Times New Roman" w:hAnsi="Times New Roman" w:eastAsia="Times New Roman" w:cs="B Nazanin"/>
                <w:sz w:val="24"/>
                <w:szCs w:val="24"/>
                <w:rtl/>
              </w:rPr>
              <w:t xml:space="preserve">) و سایر نسبت‌های مالی را در تصمیمم لحاظ می‌کنم.</w:t>
            </w:r>
          </w:p>
        </w:tc>
        <w:tc>
          <w:tcPr>
            <w:tcW w:w="750" w:type="dxa"/>
            <w:vAlign w:val="center"/>
          </w:tcPr>
          <w:p w14:paraId="523C4316" w14:textId="77777777" w:rsidR="00DC04C5" w:rsidRDefault="00000000">
            <w:pPr>
              <w:spacing w:before="30" w:after="30"/>
              <w:jc w:val="center"/>
            </w:pPr>
            <w:r>
              <w:rPr>
                <w:rFonts w:ascii="Times New Roman" w:hAnsi="Times New Roman" w:eastAsia="Times New Roman" w:cs="B Nazanin"/>
                <w:sz w:val="24"/>
                <w:szCs w:val="24"/>
                <w:rtl/>
              </w:rPr>
              <w:t xml:space="preserve">۲/۸۸</w:t>
            </w:r>
          </w:p>
        </w:tc>
        <w:tc>
          <w:tcPr>
            <w:tcW w:w="800" w:type="dxa"/>
            <w:vAlign w:val="center"/>
          </w:tcPr>
          <w:p w14:paraId="6CE6831F" w14:textId="77777777" w:rsidR="00DC04C5" w:rsidRDefault="00000000">
            <w:pPr>
              <w:spacing w:before="30" w:after="30"/>
              <w:jc w:val="center"/>
            </w:pPr>
            <w:r>
              <w:rPr>
                <w:rFonts w:ascii="Times New Roman" w:hAnsi="Times New Roman" w:eastAsia="Times New Roman" w:cs="B Nazanin"/>
                <w:sz w:val="24"/>
                <w:szCs w:val="24"/>
                <w:rtl/>
              </w:rPr>
              <w:t xml:space="preserve">۱/۱۰</w:t>
            </w:r>
          </w:p>
        </w:tc>
        <w:tc>
          <w:tcPr>
            <w:tcW w:w="750" w:type="dxa"/>
            <w:vAlign w:val="center"/>
          </w:tcPr>
          <w:p w14:paraId="62413E30" w14:textId="77777777" w:rsidR="00DC04C5" w:rsidRDefault="00000000">
            <w:pPr>
              <w:spacing w:before="30" w:after="30"/>
              <w:jc w:val="center"/>
            </w:pPr>
            <w:r>
              <w:rPr>
                <w:rFonts w:ascii="Times New Roman" w:hAnsi="Times New Roman" w:eastAsia="Times New Roman" w:cs="B Nazanin"/>
                <w:sz w:val="24"/>
                <w:szCs w:val="24"/>
                <w:rtl/>
              </w:rPr>
              <w:t xml:space="preserve">۰/۲۰</w:t>
            </w:r>
          </w:p>
        </w:tc>
        <w:tc>
          <w:tcPr>
            <w:tcW w:w="800" w:type="dxa"/>
            <w:vAlign w:val="center"/>
          </w:tcPr>
          <w:p w14:paraId="7BFB9013" w14:textId="77777777" w:rsidR="00DC04C5" w:rsidRDefault="00000000">
            <w:pPr>
              <w:spacing w:before="30" w:after="30"/>
              <w:jc w:val="center"/>
            </w:pPr>
            <w:r>
              <w:rPr>
                <w:rFonts w:ascii="Times New Roman" w:hAnsi="Times New Roman" w:eastAsia="Times New Roman" w:cs="B Nazanin"/>
                <w:sz w:val="24"/>
                <w:szCs w:val="24"/>
                <w:rtl/>
              </w:rPr>
              <w:t xml:space="preserve">‎−۰/۵۲</w:t>
            </w:r>
          </w:p>
        </w:tc>
        <w:tc>
          <w:tcPr>
            <w:tcW w:w="600" w:type="dxa"/>
            <w:vAlign w:val="center"/>
          </w:tcPr>
          <w:p w14:paraId="7CD32488" w14:textId="77777777" w:rsidR="00DC04C5" w:rsidRDefault="00000000">
            <w:pPr>
              <w:spacing w:before="30" w:after="30"/>
              <w:jc w:val="center"/>
            </w:pPr>
            <w:r>
              <w:rPr>
                <w:rFonts w:ascii="Times New Roman" w:hAnsi="Times New Roman" w:eastAsia="Times New Roman" w:cs="B Nazanin"/>
                <w:sz w:val="24"/>
                <w:szCs w:val="24"/>
                <w:rtl/>
              </w:rPr>
              <w:t xml:space="preserve">۰/۶۸</w:t>
            </w:r>
          </w:p>
        </w:tc>
        <w:tc>
          <w:tcPr>
            <w:tcW w:w="600" w:type="dxa"/>
            <w:vAlign w:val="center"/>
          </w:tcPr>
          <w:p w14:paraId="4B2D6A85" w14:textId="77777777" w:rsidR="00DC04C5" w:rsidRDefault="00000000">
            <w:pPr>
              <w:spacing w:before="30" w:after="30"/>
              <w:jc w:val="center"/>
            </w:pPr>
            <w:r>
              <w:rPr>
                <w:rFonts w:ascii="Times New Roman" w:hAnsi="Times New Roman" w:eastAsia="Times New Roman" w:cs="B Nazanin"/>
                <w:sz w:val="24"/>
                <w:szCs w:val="24"/>
                <w:rtl/>
              </w:rPr>
              <w:t xml:space="preserve">۰/۴۶</w:t>
            </w:r>
          </w:p>
        </w:tc>
      </w:tr>
      <w:tr w:rsidR="00DC04C5" w14:paraId="035C6733" w14:textId="77777777">
        <w:trPr>
          <w:cantSplit/>
          <w:jc w:val="center"/>
        </w:trPr>
        <w:tc>
          <w:tcPr>
            <w:tcW w:w="900" w:type="dxa"/>
            <w:vAlign w:val="center"/>
          </w:tcPr>
          <w:p w14:paraId="770BB868" w14:textId="77777777" w:rsidR="00DC04C5" w:rsidRDefault="00000000">
            <w:pPr>
              <w:spacing w:before="30" w:after="30"/>
              <w:jc w:val="center"/>
            </w:pPr>
            <w:r>
              <w:rPr>
                <w:rFonts w:ascii="Times New Roman" w:hAnsi="Times New Roman" w:eastAsia="Times New Roman" w:cs="B Nazanin"/>
                <w:sz w:val="24"/>
                <w:szCs w:val="24"/>
              </w:rPr>
              <w:t xml:space="preserve">AIU۴</w:t>
            </w:r>
          </w:p>
        </w:tc>
        <w:tc>
          <w:tcPr>
            <w:tcW w:w="3800" w:type="dxa"/>
            <w:vAlign w:val="center"/>
          </w:tcPr>
          <w:p w14:paraId="17AE7388" w14:textId="77777777" w:rsidR="00DC04C5" w:rsidRDefault="00000000">
            <w:pPr>
              <w:spacing w:before="30" w:after="30"/>
              <w:jc w:val="center"/>
            </w:pPr>
            <w:r>
              <w:rPr>
                <w:rFonts w:ascii="Times New Roman" w:hAnsi="Times New Roman" w:eastAsia="Times New Roman" w:cs="B Nazanin"/>
                <w:sz w:val="24"/>
                <w:szCs w:val="24"/>
                <w:rtl/>
              </w:rPr>
              <w:t xml:space="preserve">به گزارش حسابرس مستقل و یادداشت‌های توضیحی صورت‌های مالی توجه می‌کنم.</w:t>
            </w:r>
          </w:p>
        </w:tc>
        <w:tc>
          <w:tcPr>
            <w:tcW w:w="750" w:type="dxa"/>
            <w:vAlign w:val="center"/>
          </w:tcPr>
          <w:p w14:paraId="1A92E4BA" w14:textId="77777777" w:rsidR="00DC04C5" w:rsidRDefault="00000000">
            <w:pPr>
              <w:spacing w:before="30" w:after="30"/>
              <w:jc w:val="center"/>
            </w:pPr>
            <w:r>
              <w:rPr>
                <w:rFonts w:ascii="Times New Roman" w:hAnsi="Times New Roman" w:eastAsia="Times New Roman" w:cs="B Nazanin"/>
                <w:sz w:val="24"/>
                <w:szCs w:val="24"/>
                <w:rtl/>
              </w:rPr>
              <w:t xml:space="preserve">۲/۹۹</w:t>
            </w:r>
          </w:p>
        </w:tc>
        <w:tc>
          <w:tcPr>
            <w:tcW w:w="800" w:type="dxa"/>
            <w:vAlign w:val="center"/>
          </w:tcPr>
          <w:p w14:paraId="105D6F84" w14:textId="77777777" w:rsidR="00DC04C5" w:rsidRDefault="00000000">
            <w:pPr>
              <w:spacing w:before="30" w:after="30"/>
              <w:jc w:val="center"/>
            </w:pPr>
            <w:r>
              <w:rPr>
                <w:rFonts w:ascii="Times New Roman" w:hAnsi="Times New Roman" w:eastAsia="Times New Roman" w:cs="B Nazanin"/>
                <w:sz w:val="24"/>
                <w:szCs w:val="24"/>
                <w:rtl/>
              </w:rPr>
              <w:t xml:space="preserve">۱/۱۰</w:t>
            </w:r>
          </w:p>
        </w:tc>
        <w:tc>
          <w:tcPr>
            <w:tcW w:w="750" w:type="dxa"/>
            <w:vAlign w:val="center"/>
          </w:tcPr>
          <w:p w14:paraId="6B8BDA6A" w14:textId="77777777" w:rsidR="00DC04C5" w:rsidRDefault="00000000">
            <w:pPr>
              <w:spacing w:before="30" w:after="30"/>
              <w:jc w:val="center"/>
            </w:pPr>
            <w:r>
              <w:rPr>
                <w:rFonts w:ascii="Times New Roman" w:hAnsi="Times New Roman" w:eastAsia="Times New Roman" w:cs="B Nazanin"/>
                <w:sz w:val="24"/>
                <w:szCs w:val="24"/>
                <w:rtl/>
              </w:rPr>
              <w:t xml:space="preserve">۰/۰۱</w:t>
            </w:r>
          </w:p>
        </w:tc>
        <w:tc>
          <w:tcPr>
            <w:tcW w:w="800" w:type="dxa"/>
            <w:vAlign w:val="center"/>
          </w:tcPr>
          <w:p w14:paraId="6F470EF0" w14:textId="77777777" w:rsidR="00DC04C5" w:rsidRDefault="00000000">
            <w:pPr>
              <w:spacing w:before="30" w:after="30"/>
              <w:jc w:val="center"/>
            </w:pPr>
            <w:r>
              <w:rPr>
                <w:rFonts w:ascii="Times New Roman" w:hAnsi="Times New Roman" w:eastAsia="Times New Roman" w:cs="B Nazanin"/>
                <w:sz w:val="24"/>
                <w:szCs w:val="24"/>
                <w:rtl/>
              </w:rPr>
              <w:t xml:space="preserve">‎−۰/۷۴</w:t>
            </w:r>
          </w:p>
        </w:tc>
        <w:tc>
          <w:tcPr>
            <w:tcW w:w="600" w:type="dxa"/>
            <w:vAlign w:val="center"/>
          </w:tcPr>
          <w:p w14:paraId="141505E6" w14:textId="77777777" w:rsidR="00DC04C5" w:rsidRDefault="00000000">
            <w:pPr>
              <w:spacing w:before="30" w:after="30"/>
              <w:jc w:val="center"/>
            </w:pPr>
            <w:r>
              <w:rPr>
                <w:rFonts w:ascii="Times New Roman" w:hAnsi="Times New Roman" w:eastAsia="Times New Roman" w:cs="B Nazanin"/>
                <w:sz w:val="24"/>
                <w:szCs w:val="24"/>
                <w:rtl/>
              </w:rPr>
              <w:t xml:space="preserve">۰/۵۹</w:t>
            </w:r>
          </w:p>
        </w:tc>
        <w:tc>
          <w:tcPr>
            <w:tcW w:w="600" w:type="dxa"/>
            <w:vAlign w:val="center"/>
          </w:tcPr>
          <w:p w14:paraId="05901403" w14:textId="77777777" w:rsidR="00DC04C5" w:rsidRDefault="00000000">
            <w:pPr>
              <w:spacing w:before="30" w:after="30"/>
              <w:jc w:val="center"/>
            </w:pPr>
            <w:r>
              <w:rPr>
                <w:rFonts w:ascii="Times New Roman" w:hAnsi="Times New Roman" w:eastAsia="Times New Roman" w:cs="B Nazanin"/>
                <w:sz w:val="24"/>
                <w:szCs w:val="24"/>
                <w:rtl/>
              </w:rPr>
              <w:t xml:space="preserve">۰/۳۵</w:t>
            </w:r>
          </w:p>
        </w:tc>
      </w:tr>
      <w:tr w:rsidR="00DC04C5" w14:paraId="2DDC843C" w14:textId="77777777">
        <w:trPr>
          <w:cantSplit/>
          <w:jc w:val="center"/>
        </w:trPr>
        <w:tc>
          <w:tcPr>
            <w:tcW w:w="900" w:type="dxa"/>
            <w:vAlign w:val="center"/>
          </w:tcPr>
          <w:p w14:paraId="0AEFB42C" w14:textId="77777777" w:rsidR="00DC04C5" w:rsidRDefault="00000000">
            <w:pPr>
              <w:spacing w:before="30" w:after="30"/>
              <w:jc w:val="center"/>
            </w:pPr>
            <w:r>
              <w:rPr>
                <w:rFonts w:ascii="Times New Roman" w:hAnsi="Times New Roman" w:eastAsia="Times New Roman" w:cs="B Nazanin"/>
                <w:sz w:val="24"/>
                <w:szCs w:val="24"/>
              </w:rPr>
              <w:t xml:space="preserve">AIU۵</w:t>
            </w:r>
          </w:p>
        </w:tc>
        <w:tc>
          <w:tcPr>
            <w:tcW w:w="3800" w:type="dxa"/>
            <w:vAlign w:val="center"/>
          </w:tcPr>
          <w:p w14:paraId="28DFA8A5" w14:textId="77777777" w:rsidR="00DC04C5" w:rsidRDefault="00000000">
            <w:pPr>
              <w:spacing w:before="30" w:after="30"/>
              <w:jc w:val="center"/>
            </w:pPr>
            <w:r>
              <w:rPr>
                <w:rFonts w:ascii="Times New Roman" w:hAnsi="Times New Roman" w:eastAsia="Times New Roman" w:cs="B Nazanin"/>
                <w:sz w:val="24"/>
                <w:szCs w:val="24"/>
                <w:rtl/>
              </w:rPr>
              <w:t xml:space="preserve">کیفیت سود و جریان‌های نقدی شرکت را پیش از تصمیم ارزیابی می‌کنم.</w:t>
            </w:r>
          </w:p>
        </w:tc>
        <w:tc>
          <w:tcPr>
            <w:tcW w:w="750" w:type="dxa"/>
            <w:vAlign w:val="center"/>
          </w:tcPr>
          <w:p w14:paraId="27557F4F" w14:textId="77777777" w:rsidR="00DC04C5" w:rsidRDefault="00000000">
            <w:pPr>
              <w:spacing w:before="30" w:after="30"/>
              <w:jc w:val="center"/>
            </w:pPr>
            <w:r>
              <w:rPr>
                <w:rFonts w:ascii="Times New Roman" w:hAnsi="Times New Roman" w:eastAsia="Times New Roman" w:cs="B Nazanin"/>
                <w:sz w:val="24"/>
                <w:szCs w:val="24"/>
                <w:rtl/>
              </w:rPr>
              <w:t xml:space="preserve">۲/۹۵</w:t>
            </w:r>
          </w:p>
        </w:tc>
        <w:tc>
          <w:tcPr>
            <w:tcW w:w="800" w:type="dxa"/>
            <w:vAlign w:val="center"/>
          </w:tcPr>
          <w:p w14:paraId="1601CA7A" w14:textId="77777777" w:rsidR="00DC04C5" w:rsidRDefault="00000000">
            <w:pPr>
              <w:spacing w:before="30" w:after="30"/>
              <w:jc w:val="center"/>
            </w:pPr>
            <w:r>
              <w:rPr>
                <w:rFonts w:ascii="Times New Roman" w:hAnsi="Times New Roman" w:eastAsia="Times New Roman" w:cs="B Nazanin"/>
                <w:sz w:val="24"/>
                <w:szCs w:val="24"/>
                <w:rtl/>
              </w:rPr>
              <w:t xml:space="preserve">۱/۱۰</w:t>
            </w:r>
          </w:p>
        </w:tc>
        <w:tc>
          <w:tcPr>
            <w:tcW w:w="750" w:type="dxa"/>
            <w:vAlign w:val="center"/>
          </w:tcPr>
          <w:p w14:paraId="5DC15674" w14:textId="77777777" w:rsidR="00DC04C5" w:rsidRDefault="00000000">
            <w:pPr>
              <w:spacing w:before="30" w:after="30"/>
              <w:jc w:val="center"/>
            </w:pPr>
            <w:r>
              <w:rPr>
                <w:rFonts w:ascii="Times New Roman" w:hAnsi="Times New Roman" w:eastAsia="Times New Roman" w:cs="B Nazanin"/>
                <w:sz w:val="24"/>
                <w:szCs w:val="24"/>
                <w:rtl/>
              </w:rPr>
              <w:t xml:space="preserve">‎−۰/۰۱</w:t>
            </w:r>
          </w:p>
        </w:tc>
        <w:tc>
          <w:tcPr>
            <w:tcW w:w="800" w:type="dxa"/>
            <w:vAlign w:val="center"/>
          </w:tcPr>
          <w:p w14:paraId="5D1E7974" w14:textId="77777777" w:rsidR="00DC04C5" w:rsidRDefault="00000000">
            <w:pPr>
              <w:spacing w:before="30" w:after="30"/>
              <w:jc w:val="center"/>
            </w:pPr>
            <w:r>
              <w:rPr>
                <w:rFonts w:ascii="Times New Roman" w:hAnsi="Times New Roman" w:eastAsia="Times New Roman" w:cs="B Nazanin"/>
                <w:sz w:val="24"/>
                <w:szCs w:val="24"/>
                <w:rtl/>
              </w:rPr>
              <w:t xml:space="preserve">‎−۰/۷۵</w:t>
            </w:r>
          </w:p>
        </w:tc>
        <w:tc>
          <w:tcPr>
            <w:tcW w:w="600" w:type="dxa"/>
            <w:vAlign w:val="center"/>
          </w:tcPr>
          <w:p w14:paraId="752644C2" w14:textId="77777777" w:rsidR="00DC04C5" w:rsidRDefault="00000000">
            <w:pPr>
              <w:spacing w:before="30" w:after="30"/>
              <w:jc w:val="center"/>
            </w:pPr>
            <w:r>
              <w:rPr>
                <w:rFonts w:ascii="Times New Roman" w:hAnsi="Times New Roman" w:eastAsia="Times New Roman" w:cs="B Nazanin"/>
                <w:sz w:val="24"/>
                <w:szCs w:val="24"/>
                <w:rtl/>
              </w:rPr>
              <w:t xml:space="preserve">۰/۷۴</w:t>
            </w:r>
          </w:p>
        </w:tc>
        <w:tc>
          <w:tcPr>
            <w:tcW w:w="600" w:type="dxa"/>
            <w:vAlign w:val="center"/>
          </w:tcPr>
          <w:p w14:paraId="5828BCB6" w14:textId="77777777" w:rsidR="00DC04C5" w:rsidRDefault="00000000">
            <w:pPr>
              <w:spacing w:before="30" w:after="30"/>
              <w:jc w:val="center"/>
            </w:pPr>
            <w:r>
              <w:rPr>
                <w:rFonts w:ascii="Times New Roman" w:hAnsi="Times New Roman" w:eastAsia="Times New Roman" w:cs="B Nazanin"/>
                <w:sz w:val="24"/>
                <w:szCs w:val="24"/>
                <w:rtl/>
              </w:rPr>
              <w:t xml:space="preserve">۰/۵۵</w:t>
            </w:r>
          </w:p>
        </w:tc>
      </w:tr>
      <w:tr w:rsidR="00DC04C5" w14:paraId="40C95066" w14:textId="77777777">
        <w:trPr>
          <w:cantSplit/>
          <w:jc w:val="center"/>
        </w:trPr>
        <w:tc>
          <w:tcPr>
            <w:tcW w:w="900" w:type="dxa"/>
            <w:vAlign w:val="center"/>
          </w:tcPr>
          <w:p w14:paraId="7FC9BDC5" w14:textId="77777777" w:rsidR="00DC04C5" w:rsidRDefault="00000000">
            <w:pPr>
              <w:spacing w:before="30" w:after="30"/>
              <w:jc w:val="center"/>
            </w:pPr>
            <w:r>
              <w:rPr>
                <w:rFonts w:ascii="Times New Roman" w:hAnsi="Times New Roman" w:eastAsia="Times New Roman" w:cs="B Nazanin"/>
                <w:sz w:val="24"/>
                <w:szCs w:val="24"/>
              </w:rPr>
              <w:t xml:space="preserve">IDQ۱</w:t>
            </w:r>
          </w:p>
        </w:tc>
        <w:tc>
          <w:tcPr>
            <w:tcW w:w="3800" w:type="dxa"/>
            <w:vAlign w:val="center"/>
          </w:tcPr>
          <w:p w14:paraId="798235CF" w14:textId="77777777" w:rsidR="00DC04C5" w:rsidRDefault="00000000">
            <w:pPr>
              <w:spacing w:before="30" w:after="30"/>
              <w:jc w:val="center"/>
            </w:pPr>
            <w:r>
              <w:rPr>
                <w:rFonts w:ascii="Times New Roman" w:hAnsi="Times New Roman" w:eastAsia="Times New Roman" w:cs="B Nazanin"/>
                <w:sz w:val="24"/>
                <w:szCs w:val="24"/>
                <w:rtl/>
              </w:rPr>
              <w:t xml:space="preserve">تصمیم‌های سرمایه‌گذاری من معمولاً بر تحلیل مستند استوارند.</w:t>
            </w:r>
          </w:p>
        </w:tc>
        <w:tc>
          <w:tcPr>
            <w:tcW w:w="750" w:type="dxa"/>
            <w:vAlign w:val="center"/>
          </w:tcPr>
          <w:p w14:paraId="13574129" w14:textId="77777777" w:rsidR="00DC04C5" w:rsidRDefault="00000000">
            <w:pPr>
              <w:spacing w:before="30" w:after="30"/>
              <w:jc w:val="center"/>
            </w:pPr>
            <w:r>
              <w:rPr>
                <w:rFonts w:ascii="Times New Roman" w:hAnsi="Times New Roman" w:eastAsia="Times New Roman" w:cs="B Nazanin"/>
                <w:sz w:val="24"/>
                <w:szCs w:val="24"/>
                <w:rtl/>
              </w:rPr>
              <w:t xml:space="preserve">۲/۵۸</w:t>
            </w:r>
          </w:p>
        </w:tc>
        <w:tc>
          <w:tcPr>
            <w:tcW w:w="800" w:type="dxa"/>
            <w:vAlign w:val="center"/>
          </w:tcPr>
          <w:p w14:paraId="156B7838" w14:textId="77777777" w:rsidR="00DC04C5" w:rsidRDefault="00000000">
            <w:pPr>
              <w:spacing w:before="30" w:after="30"/>
              <w:jc w:val="center"/>
            </w:pPr>
            <w:r>
              <w:rPr>
                <w:rFonts w:ascii="Times New Roman" w:hAnsi="Times New Roman" w:eastAsia="Times New Roman" w:cs="B Nazanin"/>
                <w:sz w:val="24"/>
                <w:szCs w:val="24"/>
                <w:rtl/>
              </w:rPr>
              <w:t xml:space="preserve">۱/۰۸</w:t>
            </w:r>
          </w:p>
        </w:tc>
        <w:tc>
          <w:tcPr>
            <w:tcW w:w="750" w:type="dxa"/>
            <w:vAlign w:val="center"/>
          </w:tcPr>
          <w:p w14:paraId="56EFCA45" w14:textId="77777777" w:rsidR="00DC04C5" w:rsidRDefault="00000000">
            <w:pPr>
              <w:spacing w:before="30" w:after="30"/>
              <w:jc w:val="center"/>
            </w:pPr>
            <w:r>
              <w:rPr>
                <w:rFonts w:ascii="Times New Roman" w:hAnsi="Times New Roman" w:eastAsia="Times New Roman" w:cs="B Nazanin"/>
                <w:sz w:val="24"/>
                <w:szCs w:val="24"/>
                <w:rtl/>
              </w:rPr>
              <w:t xml:space="preserve">۰/۲۷</w:t>
            </w:r>
          </w:p>
        </w:tc>
        <w:tc>
          <w:tcPr>
            <w:tcW w:w="800" w:type="dxa"/>
            <w:vAlign w:val="center"/>
          </w:tcPr>
          <w:p w14:paraId="482F8F4F" w14:textId="77777777" w:rsidR="00DC04C5" w:rsidRDefault="00000000">
            <w:pPr>
              <w:spacing w:before="30" w:after="30"/>
              <w:jc w:val="center"/>
            </w:pPr>
            <w:r>
              <w:rPr>
                <w:rFonts w:ascii="Times New Roman" w:hAnsi="Times New Roman" w:eastAsia="Times New Roman" w:cs="B Nazanin"/>
                <w:sz w:val="24"/>
                <w:szCs w:val="24"/>
                <w:rtl/>
              </w:rPr>
              <w:t xml:space="preserve">‎−۰/۶۰</w:t>
            </w:r>
          </w:p>
        </w:tc>
        <w:tc>
          <w:tcPr>
            <w:tcW w:w="600" w:type="dxa"/>
            <w:vAlign w:val="center"/>
          </w:tcPr>
          <w:p w14:paraId="6399A629" w14:textId="77777777" w:rsidR="00DC04C5" w:rsidRDefault="00000000">
            <w:pPr>
              <w:spacing w:before="30" w:after="30"/>
              <w:jc w:val="center"/>
            </w:pPr>
            <w:r>
              <w:rPr>
                <w:rFonts w:ascii="Times New Roman" w:hAnsi="Times New Roman" w:eastAsia="Times New Roman" w:cs="B Nazanin"/>
                <w:sz w:val="24"/>
                <w:szCs w:val="24"/>
                <w:rtl/>
              </w:rPr>
              <w:t xml:space="preserve">۰/۷۵</w:t>
            </w:r>
          </w:p>
        </w:tc>
        <w:tc>
          <w:tcPr>
            <w:tcW w:w="600" w:type="dxa"/>
            <w:vAlign w:val="center"/>
          </w:tcPr>
          <w:p w14:paraId="18885248" w14:textId="77777777" w:rsidR="00DC04C5" w:rsidRDefault="00000000">
            <w:pPr>
              <w:spacing w:before="30" w:after="30"/>
              <w:jc w:val="center"/>
            </w:pPr>
            <w:r>
              <w:rPr>
                <w:rFonts w:ascii="Times New Roman" w:hAnsi="Times New Roman" w:eastAsia="Times New Roman" w:cs="B Nazanin"/>
                <w:sz w:val="24"/>
                <w:szCs w:val="24"/>
                <w:rtl/>
              </w:rPr>
              <w:t xml:space="preserve">۰/۵۷</w:t>
            </w:r>
          </w:p>
        </w:tc>
      </w:tr>
      <w:tr w:rsidR="00DC04C5" w14:paraId="1925429B" w14:textId="77777777">
        <w:trPr>
          <w:cantSplit/>
          <w:jc w:val="center"/>
        </w:trPr>
        <w:tc>
          <w:tcPr>
            <w:tcW w:w="900" w:type="dxa"/>
            <w:vAlign w:val="center"/>
          </w:tcPr>
          <w:p w14:paraId="061E3465" w14:textId="77777777" w:rsidR="00DC04C5" w:rsidRDefault="00000000">
            <w:pPr>
              <w:spacing w:before="30" w:after="30"/>
              <w:jc w:val="center"/>
            </w:pPr>
            <w:r>
              <w:rPr>
                <w:rFonts w:ascii="Times New Roman" w:hAnsi="Times New Roman" w:eastAsia="Times New Roman" w:cs="B Nazanin"/>
                <w:sz w:val="24"/>
                <w:szCs w:val="24"/>
              </w:rPr>
              <w:t xml:space="preserve">IDQ۲</w:t>
            </w:r>
          </w:p>
        </w:tc>
        <w:tc>
          <w:tcPr>
            <w:tcW w:w="3800" w:type="dxa"/>
            <w:vAlign w:val="center"/>
          </w:tcPr>
          <w:p w14:paraId="4FCCCA47" w14:textId="77777777" w:rsidR="00DC04C5" w:rsidRDefault="00000000">
            <w:pPr>
              <w:spacing w:before="30" w:after="30"/>
              <w:jc w:val="center"/>
            </w:pPr>
            <w:r>
              <w:rPr>
                <w:rFonts w:ascii="Times New Roman" w:hAnsi="Times New Roman" w:eastAsia="Times New Roman" w:cs="B Nazanin"/>
                <w:sz w:val="24"/>
                <w:szCs w:val="24"/>
                <w:rtl/>
              </w:rPr>
              <w:t xml:space="preserve">از نتیجه تصمیم‌های سرمایه‌گذاری خود در یک سال گذشته رضایت دارم.</w:t>
            </w:r>
          </w:p>
        </w:tc>
        <w:tc>
          <w:tcPr>
            <w:tcW w:w="750" w:type="dxa"/>
            <w:vAlign w:val="center"/>
          </w:tcPr>
          <w:p w14:paraId="7E78D97C" w14:textId="77777777" w:rsidR="00DC04C5" w:rsidRDefault="00000000">
            <w:pPr>
              <w:spacing w:before="30" w:after="30"/>
              <w:jc w:val="center"/>
            </w:pPr>
            <w:r>
              <w:rPr>
                <w:rFonts w:ascii="Times New Roman" w:hAnsi="Times New Roman" w:eastAsia="Times New Roman" w:cs="B Nazanin"/>
                <w:sz w:val="24"/>
                <w:szCs w:val="24"/>
                <w:rtl/>
              </w:rPr>
              <w:t xml:space="preserve">۲/۵۰</w:t>
            </w:r>
          </w:p>
        </w:tc>
        <w:tc>
          <w:tcPr>
            <w:tcW w:w="800" w:type="dxa"/>
            <w:vAlign w:val="center"/>
          </w:tcPr>
          <w:p w14:paraId="7D3C6620" w14:textId="77777777" w:rsidR="00DC04C5" w:rsidRDefault="00000000">
            <w:pPr>
              <w:spacing w:before="30" w:after="30"/>
              <w:jc w:val="center"/>
            </w:pPr>
            <w:r>
              <w:rPr>
                <w:rFonts w:ascii="Times New Roman" w:hAnsi="Times New Roman" w:eastAsia="Times New Roman" w:cs="B Nazanin"/>
                <w:sz w:val="24"/>
                <w:szCs w:val="24"/>
                <w:rtl/>
              </w:rPr>
              <w:t xml:space="preserve">۱/۰۹</w:t>
            </w:r>
          </w:p>
        </w:tc>
        <w:tc>
          <w:tcPr>
            <w:tcW w:w="750" w:type="dxa"/>
            <w:vAlign w:val="center"/>
          </w:tcPr>
          <w:p w14:paraId="1126D20A" w14:textId="77777777" w:rsidR="00DC04C5" w:rsidRDefault="00000000">
            <w:pPr>
              <w:spacing w:before="30" w:after="30"/>
              <w:jc w:val="center"/>
            </w:pPr>
            <w:r>
              <w:rPr>
                <w:rFonts w:ascii="Times New Roman" w:hAnsi="Times New Roman" w:eastAsia="Times New Roman" w:cs="B Nazanin"/>
                <w:sz w:val="24"/>
                <w:szCs w:val="24"/>
                <w:rtl/>
              </w:rPr>
              <w:t xml:space="preserve">۰/۳۳</w:t>
            </w:r>
          </w:p>
        </w:tc>
        <w:tc>
          <w:tcPr>
            <w:tcW w:w="800" w:type="dxa"/>
            <w:vAlign w:val="center"/>
          </w:tcPr>
          <w:p w14:paraId="19547937" w14:textId="77777777" w:rsidR="00DC04C5" w:rsidRDefault="00000000">
            <w:pPr>
              <w:spacing w:before="30" w:after="30"/>
              <w:jc w:val="center"/>
            </w:pPr>
            <w:r>
              <w:rPr>
                <w:rFonts w:ascii="Times New Roman" w:hAnsi="Times New Roman" w:eastAsia="Times New Roman" w:cs="B Nazanin"/>
                <w:sz w:val="24"/>
                <w:szCs w:val="24"/>
                <w:rtl/>
              </w:rPr>
              <w:t xml:space="preserve">‎−۰/۵۰</w:t>
            </w:r>
          </w:p>
        </w:tc>
        <w:tc>
          <w:tcPr>
            <w:tcW w:w="600" w:type="dxa"/>
            <w:vAlign w:val="center"/>
          </w:tcPr>
          <w:p w14:paraId="58BAF391" w14:textId="77777777" w:rsidR="00DC04C5" w:rsidRDefault="00000000">
            <w:pPr>
              <w:spacing w:before="30" w:after="30"/>
              <w:jc w:val="center"/>
            </w:pPr>
            <w:r>
              <w:rPr>
                <w:rFonts w:ascii="Times New Roman" w:hAnsi="Times New Roman" w:eastAsia="Times New Roman" w:cs="B Nazanin"/>
                <w:sz w:val="24"/>
                <w:szCs w:val="24"/>
                <w:rtl/>
              </w:rPr>
              <w:t xml:space="preserve">۰/۸۱</w:t>
            </w:r>
          </w:p>
        </w:tc>
        <w:tc>
          <w:tcPr>
            <w:tcW w:w="600" w:type="dxa"/>
            <w:vAlign w:val="center"/>
          </w:tcPr>
          <w:p w14:paraId="171EF18C" w14:textId="77777777" w:rsidR="00DC04C5" w:rsidRDefault="00000000">
            <w:pPr>
              <w:spacing w:before="30" w:after="30"/>
              <w:jc w:val="center"/>
            </w:pPr>
            <w:r>
              <w:rPr>
                <w:rFonts w:ascii="Times New Roman" w:hAnsi="Times New Roman" w:eastAsia="Times New Roman" w:cs="B Nazanin"/>
                <w:sz w:val="24"/>
                <w:szCs w:val="24"/>
                <w:rtl/>
              </w:rPr>
              <w:t xml:space="preserve">۰/۶۶</w:t>
            </w:r>
          </w:p>
        </w:tc>
      </w:tr>
      <w:tr w:rsidR="00DC04C5" w14:paraId="5A01D7C8" w14:textId="77777777">
        <w:trPr>
          <w:cantSplit/>
          <w:jc w:val="center"/>
        </w:trPr>
        <w:tc>
          <w:tcPr>
            <w:tcW w:w="900" w:type="dxa"/>
            <w:vAlign w:val="center"/>
          </w:tcPr>
          <w:p w14:paraId="4578F75F" w14:textId="77777777" w:rsidR="00DC04C5" w:rsidRDefault="00000000">
            <w:pPr>
              <w:spacing w:before="30" w:after="30"/>
              <w:jc w:val="center"/>
            </w:pPr>
            <w:r>
              <w:rPr>
                <w:rFonts w:ascii="Times New Roman" w:hAnsi="Times New Roman" w:eastAsia="Times New Roman" w:cs="B Nazanin"/>
                <w:sz w:val="24"/>
                <w:szCs w:val="24"/>
              </w:rPr>
              <w:t xml:space="preserve">IDQ۳</w:t>
            </w:r>
          </w:p>
        </w:tc>
        <w:tc>
          <w:tcPr>
            <w:tcW w:w="3800" w:type="dxa"/>
            <w:vAlign w:val="center"/>
          </w:tcPr>
          <w:p w14:paraId="4CB6C0CB" w14:textId="77777777" w:rsidR="00DC04C5" w:rsidRDefault="00000000">
            <w:pPr>
              <w:spacing w:before="30" w:after="30"/>
              <w:jc w:val="center"/>
            </w:pPr>
            <w:r>
              <w:rPr>
                <w:rFonts w:ascii="Times New Roman" w:hAnsi="Times New Roman" w:eastAsia="Times New Roman" w:cs="B Nazanin"/>
                <w:sz w:val="24"/>
                <w:szCs w:val="24"/>
                <w:rtl/>
              </w:rPr>
              <w:t xml:space="preserve">بازده سبد من در یک سال گذشته مطابق انتظارم بوده است.</w:t>
            </w:r>
          </w:p>
        </w:tc>
        <w:tc>
          <w:tcPr>
            <w:tcW w:w="750" w:type="dxa"/>
            <w:vAlign w:val="center"/>
          </w:tcPr>
          <w:p w14:paraId="1A0EF7F3" w14:textId="77777777" w:rsidR="00DC04C5" w:rsidRDefault="00000000">
            <w:pPr>
              <w:spacing w:before="30" w:after="30"/>
              <w:jc w:val="center"/>
            </w:pPr>
            <w:r>
              <w:rPr>
                <w:rFonts w:ascii="Times New Roman" w:hAnsi="Times New Roman" w:eastAsia="Times New Roman" w:cs="B Nazanin"/>
                <w:sz w:val="24"/>
                <w:szCs w:val="24"/>
                <w:rtl/>
              </w:rPr>
              <w:t xml:space="preserve">۲/۷۳</w:t>
            </w:r>
          </w:p>
        </w:tc>
        <w:tc>
          <w:tcPr>
            <w:tcW w:w="800" w:type="dxa"/>
            <w:vAlign w:val="center"/>
          </w:tcPr>
          <w:p w14:paraId="4B4AF4B3" w14:textId="77777777" w:rsidR="00DC04C5" w:rsidRDefault="00000000">
            <w:pPr>
              <w:spacing w:before="30" w:after="30"/>
              <w:jc w:val="center"/>
            </w:pPr>
            <w:r>
              <w:rPr>
                <w:rFonts w:ascii="Times New Roman" w:hAnsi="Times New Roman" w:eastAsia="Times New Roman" w:cs="B Nazanin"/>
                <w:sz w:val="24"/>
                <w:szCs w:val="24"/>
                <w:rtl/>
              </w:rPr>
              <w:t xml:space="preserve">۱/۰۷</w:t>
            </w:r>
          </w:p>
        </w:tc>
        <w:tc>
          <w:tcPr>
            <w:tcW w:w="750" w:type="dxa"/>
            <w:vAlign w:val="center"/>
          </w:tcPr>
          <w:p w14:paraId="159A658D" w14:textId="77777777" w:rsidR="00DC04C5" w:rsidRDefault="00000000">
            <w:pPr>
              <w:spacing w:before="30" w:after="30"/>
              <w:jc w:val="center"/>
            </w:pPr>
            <w:r>
              <w:rPr>
                <w:rFonts w:ascii="Times New Roman" w:hAnsi="Times New Roman" w:eastAsia="Times New Roman" w:cs="B Nazanin"/>
                <w:sz w:val="24"/>
                <w:szCs w:val="24"/>
                <w:rtl/>
              </w:rPr>
              <w:t xml:space="preserve">۰/۲۳</w:t>
            </w:r>
          </w:p>
        </w:tc>
        <w:tc>
          <w:tcPr>
            <w:tcW w:w="800" w:type="dxa"/>
            <w:vAlign w:val="center"/>
          </w:tcPr>
          <w:p w14:paraId="5F3682A0" w14:textId="77777777" w:rsidR="00DC04C5" w:rsidRDefault="00000000">
            <w:pPr>
              <w:spacing w:before="30" w:after="30"/>
              <w:jc w:val="center"/>
            </w:pPr>
            <w:r>
              <w:rPr>
                <w:rFonts w:ascii="Times New Roman" w:hAnsi="Times New Roman" w:eastAsia="Times New Roman" w:cs="B Nazanin"/>
                <w:sz w:val="24"/>
                <w:szCs w:val="24"/>
                <w:rtl/>
              </w:rPr>
              <w:t xml:space="preserve">‎−۰/۵۰</w:t>
            </w:r>
          </w:p>
        </w:tc>
        <w:tc>
          <w:tcPr>
            <w:tcW w:w="600" w:type="dxa"/>
            <w:vAlign w:val="center"/>
          </w:tcPr>
          <w:p w14:paraId="493E1B00" w14:textId="77777777" w:rsidR="00DC04C5" w:rsidRDefault="00000000">
            <w:pPr>
              <w:spacing w:before="30" w:after="30"/>
              <w:jc w:val="center"/>
            </w:pPr>
            <w:r>
              <w:rPr>
                <w:rFonts w:ascii="Times New Roman" w:hAnsi="Times New Roman" w:eastAsia="Times New Roman" w:cs="B Nazanin"/>
                <w:sz w:val="24"/>
                <w:szCs w:val="24"/>
                <w:rtl/>
              </w:rPr>
              <w:t xml:space="preserve">۰/۷۵</w:t>
            </w:r>
          </w:p>
        </w:tc>
        <w:tc>
          <w:tcPr>
            <w:tcW w:w="600" w:type="dxa"/>
            <w:vAlign w:val="center"/>
          </w:tcPr>
          <w:p w14:paraId="6E9EB7E6" w14:textId="77777777" w:rsidR="00DC04C5" w:rsidRDefault="00000000">
            <w:pPr>
              <w:spacing w:before="30" w:after="30"/>
              <w:jc w:val="center"/>
            </w:pPr>
            <w:r>
              <w:rPr>
                <w:rFonts w:ascii="Times New Roman" w:hAnsi="Times New Roman" w:eastAsia="Times New Roman" w:cs="B Nazanin"/>
                <w:sz w:val="24"/>
                <w:szCs w:val="24"/>
                <w:rtl/>
              </w:rPr>
              <w:t xml:space="preserve">۰/۵۷</w:t>
            </w:r>
          </w:p>
        </w:tc>
      </w:tr>
      <w:tr w:rsidR="00DC04C5" w14:paraId="29A27800" w14:textId="77777777">
        <w:trPr>
          <w:cantSplit/>
          <w:jc w:val="center"/>
        </w:trPr>
        <w:tc>
          <w:tcPr>
            <w:tcW w:w="900" w:type="dxa"/>
            <w:vAlign w:val="center"/>
          </w:tcPr>
          <w:p w14:paraId="13BFFCC9" w14:textId="77777777" w:rsidR="00DC04C5" w:rsidRDefault="00000000">
            <w:pPr>
              <w:spacing w:before="30" w:after="30"/>
              <w:jc w:val="center"/>
            </w:pPr>
            <w:r>
              <w:rPr>
                <w:rFonts w:ascii="Times New Roman" w:hAnsi="Times New Roman" w:eastAsia="Times New Roman" w:cs="B Nazanin"/>
                <w:sz w:val="24"/>
                <w:szCs w:val="24"/>
              </w:rPr>
              <w:t xml:space="preserve">IDQ۴</w:t>
            </w:r>
          </w:p>
        </w:tc>
        <w:tc>
          <w:tcPr>
            <w:tcW w:w="3800" w:type="dxa"/>
            <w:vAlign w:val="center"/>
          </w:tcPr>
          <w:p w14:paraId="4751586D" w14:textId="77777777" w:rsidR="00DC04C5" w:rsidRDefault="00000000">
            <w:pPr>
              <w:spacing w:before="30" w:after="30"/>
              <w:jc w:val="center"/>
            </w:pPr>
            <w:r>
              <w:rPr>
                <w:rFonts w:ascii="Times New Roman" w:hAnsi="Times New Roman" w:eastAsia="Times New Roman" w:cs="B Nazanin"/>
                <w:sz w:val="24"/>
                <w:szCs w:val="24"/>
                <w:rtl/>
              </w:rPr>
              <w:t xml:space="preserve">تصمیم‌های من با اهداف مالی بلندمدتم هم‌راستا هستند.</w:t>
            </w:r>
          </w:p>
        </w:tc>
        <w:tc>
          <w:tcPr>
            <w:tcW w:w="750" w:type="dxa"/>
            <w:vAlign w:val="center"/>
          </w:tcPr>
          <w:p w14:paraId="16BA2A49" w14:textId="77777777" w:rsidR="00DC04C5" w:rsidRDefault="00000000">
            <w:pPr>
              <w:spacing w:before="30" w:after="30"/>
              <w:jc w:val="center"/>
            </w:pPr>
            <w:r>
              <w:rPr>
                <w:rFonts w:ascii="Times New Roman" w:hAnsi="Times New Roman" w:eastAsia="Times New Roman" w:cs="B Nazanin"/>
                <w:sz w:val="24"/>
                <w:szCs w:val="24"/>
                <w:rtl/>
              </w:rPr>
              <w:t xml:space="preserve">۲/۳۵</w:t>
            </w:r>
          </w:p>
        </w:tc>
        <w:tc>
          <w:tcPr>
            <w:tcW w:w="800" w:type="dxa"/>
            <w:vAlign w:val="center"/>
          </w:tcPr>
          <w:p w14:paraId="7EF50071" w14:textId="77777777" w:rsidR="00DC04C5" w:rsidRDefault="00000000">
            <w:pPr>
              <w:spacing w:before="30" w:after="30"/>
              <w:jc w:val="center"/>
            </w:pPr>
            <w:r>
              <w:rPr>
                <w:rFonts w:ascii="Times New Roman" w:hAnsi="Times New Roman" w:eastAsia="Times New Roman" w:cs="B Nazanin"/>
                <w:sz w:val="24"/>
                <w:szCs w:val="24"/>
                <w:rtl/>
              </w:rPr>
              <w:t xml:space="preserve">۱/۰۷</w:t>
            </w:r>
          </w:p>
        </w:tc>
        <w:tc>
          <w:tcPr>
            <w:tcW w:w="750" w:type="dxa"/>
            <w:vAlign w:val="center"/>
          </w:tcPr>
          <w:p w14:paraId="181EEBA9" w14:textId="77777777" w:rsidR="00DC04C5" w:rsidRDefault="00000000">
            <w:pPr>
              <w:spacing w:before="30" w:after="30"/>
              <w:jc w:val="center"/>
            </w:pPr>
            <w:r>
              <w:rPr>
                <w:rFonts w:ascii="Times New Roman" w:hAnsi="Times New Roman" w:eastAsia="Times New Roman" w:cs="B Nazanin"/>
                <w:sz w:val="24"/>
                <w:szCs w:val="24"/>
                <w:rtl/>
              </w:rPr>
              <w:t xml:space="preserve">۰/۵۵</w:t>
            </w:r>
          </w:p>
        </w:tc>
        <w:tc>
          <w:tcPr>
            <w:tcW w:w="800" w:type="dxa"/>
            <w:vAlign w:val="center"/>
          </w:tcPr>
          <w:p w14:paraId="75436891" w14:textId="77777777" w:rsidR="00DC04C5" w:rsidRDefault="00000000">
            <w:pPr>
              <w:spacing w:before="30" w:after="30"/>
              <w:jc w:val="center"/>
            </w:pPr>
            <w:r>
              <w:rPr>
                <w:rFonts w:ascii="Times New Roman" w:hAnsi="Times New Roman" w:eastAsia="Times New Roman" w:cs="B Nazanin"/>
                <w:sz w:val="24"/>
                <w:szCs w:val="24"/>
                <w:rtl/>
              </w:rPr>
              <w:t xml:space="preserve">‎−۰/۳۴</w:t>
            </w:r>
          </w:p>
        </w:tc>
        <w:tc>
          <w:tcPr>
            <w:tcW w:w="600" w:type="dxa"/>
            <w:vAlign w:val="center"/>
          </w:tcPr>
          <w:p w14:paraId="360F6907" w14:textId="77777777" w:rsidR="00DC04C5" w:rsidRDefault="00000000">
            <w:pPr>
              <w:spacing w:before="30" w:after="30"/>
              <w:jc w:val="center"/>
            </w:pPr>
            <w:r>
              <w:rPr>
                <w:rFonts w:ascii="Times New Roman" w:hAnsi="Times New Roman" w:eastAsia="Times New Roman" w:cs="B Nazanin"/>
                <w:sz w:val="24"/>
                <w:szCs w:val="24"/>
                <w:rtl/>
              </w:rPr>
              <w:t xml:space="preserve">۰/۶۵</w:t>
            </w:r>
          </w:p>
        </w:tc>
        <w:tc>
          <w:tcPr>
            <w:tcW w:w="600" w:type="dxa"/>
            <w:vAlign w:val="center"/>
          </w:tcPr>
          <w:p w14:paraId="083D102E" w14:textId="77777777" w:rsidR="00DC04C5" w:rsidRDefault="00000000">
            <w:pPr>
              <w:spacing w:before="30" w:after="30"/>
              <w:jc w:val="center"/>
            </w:pPr>
            <w:r>
              <w:rPr>
                <w:rFonts w:ascii="Times New Roman" w:hAnsi="Times New Roman" w:eastAsia="Times New Roman" w:cs="B Nazanin"/>
                <w:sz w:val="24"/>
                <w:szCs w:val="24"/>
                <w:rtl/>
              </w:rPr>
              <w:t xml:space="preserve">۰/۴۳</w:t>
            </w:r>
          </w:p>
        </w:tc>
      </w:tr>
      <w:tr w:rsidR="00DC04C5" w14:paraId="14E77F56" w14:textId="77777777">
        <w:trPr>
          <w:cantSplit/>
          <w:jc w:val="center"/>
        </w:trPr>
        <w:tc>
          <w:tcPr>
            <w:tcW w:w="900" w:type="dxa"/>
            <w:tcBorders>
              <w:bottom w:val="single" w:sz="8" w:space="0" w:color="000000"/>
            </w:tcBorders>
            <w:vAlign w:val="center"/>
          </w:tcPr>
          <w:p w14:paraId="58E24FD2" w14:textId="77777777" w:rsidR="00DC04C5" w:rsidRDefault="00000000">
            <w:pPr>
              <w:spacing w:before="30" w:after="30"/>
              <w:jc w:val="center"/>
            </w:pPr>
            <w:r>
              <w:rPr>
                <w:rFonts w:ascii="Times New Roman" w:hAnsi="Times New Roman" w:eastAsia="Times New Roman" w:cs="B Nazanin"/>
                <w:sz w:val="24"/>
                <w:szCs w:val="24"/>
              </w:rPr>
              <w:t xml:space="preserve">IDQ۵</w:t>
            </w:r>
          </w:p>
        </w:tc>
        <w:tc>
          <w:tcPr>
            <w:tcW w:w="3800" w:type="dxa"/>
            <w:tcBorders>
              <w:bottom w:val="single" w:sz="8" w:space="0" w:color="000000"/>
            </w:tcBorders>
            <w:vAlign w:val="center"/>
          </w:tcPr>
          <w:p w14:paraId="7D1D117D" w14:textId="77777777" w:rsidR="00DC04C5" w:rsidRDefault="00000000">
            <w:pPr>
              <w:spacing w:before="30" w:after="30"/>
              <w:jc w:val="center"/>
            </w:pPr>
            <w:r>
              <w:rPr>
                <w:rFonts w:ascii="Times New Roman" w:hAnsi="Times New Roman" w:eastAsia="Times New Roman" w:cs="B Nazanin"/>
                <w:sz w:val="24"/>
                <w:szCs w:val="24"/>
                <w:rtl/>
              </w:rPr>
              <w:t xml:space="preserve">به‌ندرت از تصمیم‌های معاملاتی خود پشیمان می‌شوم.</w:t>
            </w:r>
          </w:p>
        </w:tc>
        <w:tc>
          <w:tcPr>
            <w:tcW w:w="750" w:type="dxa"/>
            <w:tcBorders>
              <w:bottom w:val="single" w:sz="8" w:space="0" w:color="000000"/>
            </w:tcBorders>
            <w:vAlign w:val="center"/>
          </w:tcPr>
          <w:p w14:paraId="5F34DF52" w14:textId="77777777" w:rsidR="00DC04C5" w:rsidRDefault="00000000">
            <w:pPr>
              <w:spacing w:before="30" w:after="30"/>
              <w:jc w:val="center"/>
            </w:pPr>
            <w:r>
              <w:rPr>
                <w:rFonts w:ascii="Times New Roman" w:hAnsi="Times New Roman" w:eastAsia="Times New Roman" w:cs="B Nazanin"/>
                <w:sz w:val="24"/>
                <w:szCs w:val="24"/>
                <w:rtl/>
              </w:rPr>
              <w:t xml:space="preserve">۳/۰۳</w:t>
            </w:r>
          </w:p>
        </w:tc>
        <w:tc>
          <w:tcPr>
            <w:tcW w:w="800" w:type="dxa"/>
            <w:tcBorders>
              <w:bottom w:val="single" w:sz="8" w:space="0" w:color="000000"/>
            </w:tcBorders>
            <w:vAlign w:val="center"/>
          </w:tcPr>
          <w:p w14:paraId="0A6830D2" w14:textId="77777777" w:rsidR="00DC04C5" w:rsidRDefault="00000000">
            <w:pPr>
              <w:spacing w:before="30" w:after="30"/>
              <w:jc w:val="center"/>
            </w:pPr>
            <w:r>
              <w:rPr>
                <w:rFonts w:ascii="Times New Roman" w:hAnsi="Times New Roman" w:eastAsia="Times New Roman" w:cs="B Nazanin"/>
                <w:sz w:val="24"/>
                <w:szCs w:val="24"/>
                <w:rtl/>
              </w:rPr>
              <w:t xml:space="preserve">۱/۱۱</w:t>
            </w:r>
          </w:p>
        </w:tc>
        <w:tc>
          <w:tcPr>
            <w:tcW w:w="750" w:type="dxa"/>
            <w:tcBorders>
              <w:bottom w:val="single" w:sz="8" w:space="0" w:color="000000"/>
            </w:tcBorders>
            <w:vAlign w:val="center"/>
          </w:tcPr>
          <w:p w14:paraId="5A25AE92" w14:textId="77777777" w:rsidR="00DC04C5" w:rsidRDefault="00000000">
            <w:pPr>
              <w:spacing w:before="30" w:after="30"/>
              <w:jc w:val="center"/>
            </w:pPr>
            <w:r>
              <w:rPr>
                <w:rFonts w:ascii="Times New Roman" w:hAnsi="Times New Roman" w:eastAsia="Times New Roman" w:cs="B Nazanin"/>
                <w:sz w:val="24"/>
                <w:szCs w:val="24"/>
                <w:rtl/>
              </w:rPr>
              <w:t xml:space="preserve">‎−۰/۰۹</w:t>
            </w:r>
          </w:p>
        </w:tc>
        <w:tc>
          <w:tcPr>
            <w:tcW w:w="800" w:type="dxa"/>
            <w:tcBorders>
              <w:bottom w:val="single" w:sz="8" w:space="0" w:color="000000"/>
            </w:tcBorders>
            <w:vAlign w:val="center"/>
          </w:tcPr>
          <w:p w14:paraId="72A6FF69" w14:textId="77777777" w:rsidR="00DC04C5" w:rsidRDefault="00000000">
            <w:pPr>
              <w:spacing w:before="30" w:after="30"/>
              <w:jc w:val="center"/>
            </w:pPr>
            <w:r>
              <w:rPr>
                <w:rFonts w:ascii="Times New Roman" w:hAnsi="Times New Roman" w:eastAsia="Times New Roman" w:cs="B Nazanin"/>
                <w:sz w:val="24"/>
                <w:szCs w:val="24"/>
                <w:rtl/>
              </w:rPr>
              <w:t xml:space="preserve">‎−۰/۶۳</w:t>
            </w:r>
          </w:p>
        </w:tc>
        <w:tc>
          <w:tcPr>
            <w:tcW w:w="600" w:type="dxa"/>
            <w:tcBorders>
              <w:bottom w:val="single" w:sz="8" w:space="0" w:color="000000"/>
            </w:tcBorders>
            <w:vAlign w:val="center"/>
          </w:tcPr>
          <w:p w14:paraId="0BA16053" w14:textId="77777777" w:rsidR="00DC04C5" w:rsidRDefault="00000000">
            <w:pPr>
              <w:spacing w:before="30" w:after="30"/>
              <w:jc w:val="center"/>
            </w:pPr>
            <w:r>
              <w:rPr>
                <w:rFonts w:ascii="Times New Roman" w:hAnsi="Times New Roman" w:eastAsia="Times New Roman" w:cs="B Nazanin"/>
                <w:sz w:val="24"/>
                <w:szCs w:val="24"/>
                <w:rtl/>
              </w:rPr>
              <w:t xml:space="preserve">۰/۶۴</w:t>
            </w:r>
          </w:p>
        </w:tc>
        <w:tc>
          <w:tcPr>
            <w:tcW w:w="600" w:type="dxa"/>
            <w:tcBorders>
              <w:bottom w:val="single" w:sz="8" w:space="0" w:color="000000"/>
            </w:tcBorders>
            <w:vAlign w:val="center"/>
          </w:tcPr>
          <w:p w14:paraId="48F90953" w14:textId="77777777" w:rsidR="00DC04C5" w:rsidRDefault="00000000">
            <w:pPr>
              <w:spacing w:before="30" w:after="30"/>
              <w:jc w:val="center"/>
            </w:pPr>
            <w:r>
              <w:rPr>
                <w:rFonts w:ascii="Times New Roman" w:hAnsi="Times New Roman" w:eastAsia="Times New Roman" w:cs="B Nazanin"/>
                <w:sz w:val="24"/>
                <w:szCs w:val="24"/>
                <w:rtl/>
              </w:rPr>
              <w:t xml:space="preserve">۰/۴۱</w:t>
            </w:r>
          </w:p>
        </w:tc>
      </w:tr>
    </w:tbl>
    <w:p w14:paraId="100CB2FA" w14:textId="77777777" w:rsidR="00DC04C5" w:rsidRDefault="00DC04C5">
      <w:pPr>
        <w:jc w:val="both"/>
      </w:pPr>
    </w:p>
    <w:p>
      <w:pPr>
        <w:bidi/>
        <w:spacing w:before="0" w:after="80" w:line="240" w:lineRule="auto"/>
        <w:ind w:firstLine="360"/>
        <w:jc w:val="both"/>
      </w:pPr>
      <w:r>
        <w:rPr>
          <w:rFonts w:ascii="Times New Roman" w:hAnsi="Times New Roman" w:eastAsia="Times New Roman" w:cs="B Nazanin"/>
          <w:b/>
          <w:bCs/>
          <w:sz w:val="26"/>
          <w:szCs w:val="26"/>
          <w:rtl/>
        </w:rPr>
        <w:t xml:space="preserve">تفسیر علمی:</w:t>
      </w:r>
      <w:r>
        <w:rPr>
          <w:rFonts w:ascii="Times New Roman" w:hAnsi="Times New Roman" w:eastAsia="Times New Roman" w:cs="B Nazanin"/>
          <w:sz w:val="26"/>
          <w:szCs w:val="26"/>
          <w:rtl/>
        </w:rPr>
        <w:t xml:space="preserve"> میانگین گویه‌ها (۲/۳۵ تا ۳/۴۴ از ۵) و انحراف معیارهای نزدیک به ۱/۱ نشان می‌دهد پاسخ‌ها اثر کف یا سقف ندارند و پراکندگی کافی برای مدل‌سازی کوواریانس وجود دارد. مواجهه با محتوا (</w:t>
      </w:r>
      <w:r>
        <w:rPr>
          <w:rFonts w:ascii="Times New Roman" w:hAnsi="Times New Roman" w:eastAsia="Times New Roman" w:cs="B Nazanin"/>
          <w:sz w:val="26"/>
          <w:szCs w:val="26"/>
        </w:rPr>
        <w:t xml:space="preserve">SME۱</w:t>
      </w:r>
      <w:r>
        <w:rPr>
          <w:rFonts w:ascii="Times New Roman" w:hAnsi="Times New Roman" w:eastAsia="Times New Roman" w:cs="B Nazanin"/>
          <w:sz w:val="26"/>
          <w:szCs w:val="26"/>
          <w:rtl/>
        </w:rPr>
        <w:t xml:space="preserve"> با ۳/۴۴) و گویه‌های اطلاعات حسابداری و فومو در حوالی نقطه میانی مقیاس‌اند، اما گویه‌های رفتار توده‌وار و کیفیت تصمیم میانگین پایین‌تری دارند؛ یعنی پاسخ‌دهندگان به‌طور متوسط پیروی آشکار از جمع را کمتر تأیید می‌کنند، هرچند سطح مطلق نمره‌ها در پژوهش‌های خودگزارشی به شیوه بیان گویه‌ها حساس است و از این رو تمرکز تحلیل بر روابط میان سازه‌هاست و نه بر سطح مطلق آن‌ها. چولگی میان ‎−۰/۲۳ تا ۰/۵۵ و کشیدگی منفی (‎−۰/۷۶ تا ‎−۰/۳۴) با ماهیت گویه‌های پنج‌طبقه‌ای سازگار است و از آستانه‌های رایج فاصله دارد، اما معنادار بودن آزمون ماردیا نشان می‌دهد نرمال چندمتغیره برقرار نیست؛ ازاین‌رو اجرای برآوردگر مقاوم در تحلیل حساسیت ضروری بود. بارهای عاملی ۰/۵۸ تا ۰/۸۲ نشان می‌دهد همه گویه‌ها بخش معناداری از واریانس خود را از سازه پنهان می‌گیرند؛ با این حال گویه‌هایی مانند </w:t>
      </w:r>
      <w:r>
        <w:rPr>
          <w:rFonts w:ascii="Times New Roman" w:hAnsi="Times New Roman" w:eastAsia="Times New Roman" w:cs="B Nazanin"/>
          <w:sz w:val="26"/>
          <w:szCs w:val="26"/>
        </w:rPr>
        <w:t xml:space="preserve">SME۵</w:t>
      </w:r>
      <w:r>
        <w:rPr>
          <w:rFonts w:ascii="Times New Roman" w:hAnsi="Times New Roman" w:eastAsia="Times New Roman" w:cs="B Nazanin"/>
          <w:sz w:val="26"/>
          <w:szCs w:val="26"/>
          <w:rtl/>
        </w:rPr>
        <w:t xml:space="preserve"> و </w:t>
      </w:r>
      <w:r>
        <w:rPr>
          <w:rFonts w:ascii="Times New Roman" w:hAnsi="Times New Roman" w:eastAsia="Times New Roman" w:cs="B Nazanin"/>
          <w:sz w:val="26"/>
          <w:szCs w:val="26"/>
        </w:rPr>
        <w:t xml:space="preserve">AIU۴</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λ²</w:t>
      </w:r>
      <w:r>
        <w:rPr>
          <w:rFonts w:ascii="Times New Roman" w:hAnsi="Times New Roman" w:eastAsia="Times New Roman" w:cs="B Nazanin"/>
          <w:sz w:val="26"/>
          <w:szCs w:val="26"/>
          <w:rtl/>
        </w:rPr>
        <w:t xml:space="preserve"> حدود ۰/۳۴ تا ۰/۳۵) حدود دوسوم واریانس خود را خطا یا ویژگی اختصاصی گویه تشکیل می‌دهد، و همین مقدار خطای اندازه‌گیری دلیل برآورد مکنون به‌جای میانگین‌گیری گویه‌هاست؛ زیرا میانگین نمره، خطا را در ضرایب مسیر وارد و آن‌ها را به سمت صفر تحریف می‌کند (</w:t>
      </w:r>
      <w:r>
        <w:rPr>
          <w:rFonts w:ascii="Times New Roman" w:hAnsi="Times New Roman" w:eastAsia="Times New Roman" w:cs="B Nazanin"/>
          <w:sz w:val="26"/>
          <w:szCs w:val="26"/>
          <w:rtl/>
        </w:rPr>
        <w:t xml:space="preserve">کلاین</w:t>
      </w:r>
      <w:r>
        <w:rPr>
          <w:rFonts w:ascii="Times New Roman" w:hAnsi="Times New Roman" w:eastAsia="Times New Roman" w:cs="B Nazanin"/>
          <w:sz w:val="26"/>
          <w:szCs w:val="26"/>
          <w:rtl/>
        </w:rPr>
        <w:t xml:space="preserve">، ۲۰۲۳).</w:t>
      </w:r>
    </w:p>
    <w:p w14:paraId="523AE527" w14:textId="77777777" w:rsidR="00DC04C5" w:rsidRDefault="00000000">
      <w:pPr>
        <w:keepNext/>
        <w:spacing w:before="100" w:after="60"/>
        <w:jc w:val="both"/>
      </w:pPr>
      <w:r>
        <w:rPr>
          <w:rFonts w:ascii="Times New Roman" w:hAnsi="Times New Roman" w:eastAsia="Times New Roman" w:cs="B Nazanin"/>
          <w:b/>
          <w:bCs/>
          <w:sz w:val="24"/>
          <w:szCs w:val="24"/>
          <w:rtl/>
        </w:rPr>
        <w:t xml:space="preserve">۴-۳. برازش و روایی مدل اندازه‌گیری</w:t>
      </w:r>
    </w:p>
    <w:p w14:paraId="3875FC2F" w14:textId="1B9D220F" w:rsidR="00DC04C5" w:rsidRDefault="00000000">
      <w:pPr>
        <w:spacing w:after="80"/>
        <w:ind w:firstLine="360"/>
        <w:jc w:val="both"/>
      </w:pPr>
      <w:r>
        <w:rPr>
          <w:rFonts w:ascii="Times New Roman" w:hAnsi="Times New Roman" w:eastAsia="Times New Roman" w:cs="B Nazanin"/>
          <w:sz w:val="26"/>
          <w:szCs w:val="26"/>
          <w:rtl/>
        </w:rPr>
        <w:t xml:space="preserve">مدل اندازه‌گیری پنج‌عاملی برازش مطلوبی نشان داد (جدول ۴): نسبت </w:t>
      </w:r>
      <w:r>
        <w:rPr>
          <w:rFonts w:ascii="Times New Roman" w:hAnsi="Times New Roman" w:eastAsia="Times New Roman" w:cs="B Nazanin"/>
          <w:sz w:val="26"/>
          <w:szCs w:val="26"/>
        </w:rPr>
        <w:t xml:space="preserve">χ²</w:t>
      </w:r>
      <w:r>
        <w:rPr>
          <w:rFonts w:ascii="Times New Roman" w:hAnsi="Times New Roman" w:eastAsia="Times New Roman" w:cs="B Nazanin"/>
          <w:sz w:val="26"/>
          <w:szCs w:val="26"/>
          <w:rtl/>
        </w:rPr>
        <w:t xml:space="preserve"> به درجه آزادی ۱/۳۴ و شاخص‌های </w:t>
      </w:r>
      <w:r>
        <w:rPr>
          <w:rFonts w:ascii="Times New Roman" w:hAnsi="Times New Roman" w:eastAsia="Times New Roman" w:cs="B Nazanin"/>
          <w:sz w:val="26"/>
          <w:szCs w:val="26"/>
        </w:rPr>
        <w:t xml:space="preserve">CFI</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TLI</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RMSEA</w:t>
      </w:r>
      <w:r>
        <w:rPr>
          <w:rFonts w:ascii="Times New Roman" w:hAnsi="Times New Roman" w:eastAsia="Times New Roman" w:cs="B Nazanin"/>
          <w:sz w:val="26"/>
          <w:szCs w:val="26"/>
          <w:rtl/>
        </w:rPr>
        <w:t xml:space="preserve"> و </w:t>
      </w:r>
      <w:r>
        <w:rPr>
          <w:rFonts w:ascii="Times New Roman" w:hAnsi="Times New Roman" w:eastAsia="Times New Roman" w:cs="B Nazanin"/>
          <w:sz w:val="26"/>
          <w:szCs w:val="26"/>
        </w:rPr>
        <w:t xml:space="preserve">SRMR</w:t>
      </w:r>
      <w:r>
        <w:rPr>
          <w:rFonts w:ascii="Times New Roman" w:hAnsi="Times New Roman" w:eastAsia="Times New Roman" w:cs="B Nazanin"/>
          <w:sz w:val="26"/>
          <w:szCs w:val="26"/>
          <w:rtl/>
        </w:rPr>
        <w:t xml:space="preserve"> همگی در بازه مطلوب (هو و بنتلر، ۱۹۹۹) قرار گرفتند. آلفای کرونباخ و پایایی ترکیبی همه سازه‌ها بالاتر از ۰/۷۰ و میانگین واریانس استخراج‌شده در بازه ۰/۵۰ تا ۰/۵۴ است (جدول ۵)؛ پس پایایی و روایی همگرا پذیرفتنی است. روایی واگرا در جدول ۶ گزارش شده است.</w:t>
      </w:r>
    </w:p>
    <w:p w14:paraId="215869F2" w14:textId="35E99571" w:rsidR="00DC04C5" w:rsidRDefault="00000000">
      <w:pPr>
        <w:keepNext/>
        <w:spacing w:before="120" w:after="100"/>
        <w:jc w:val="center"/>
      </w:pPr>
      <w:r>
        <w:rPr>
          <w:rFonts w:ascii="Times New Roman" w:hAnsi="Times New Roman" w:eastAsia="Times New Roman" w:cs="B Zar"/>
          <w:b/>
          <w:bCs/>
          <w:sz w:val="20"/>
          <w:szCs w:val="20"/>
          <w:rtl/>
        </w:rPr>
        <w:t xml:space="preserve">جدول ۴. شاخص‌های برازش مدل اندازه‌گیری، مدل ساختاری و مدل تک‌عاملی</w:t>
      </w:r>
    </w:p>
    <w:tbl>
      <w:tblPr>
        <w:bidiVisual/>
        <w:tblW w:w="8600" w:type="dxa"/>
        <w:jc w:val="center"/>
        <w:tblLayout w:type="fixed"/>
        <w:tblCellMar>
          <w:left w:w="60" w:type="dxa"/>
          <w:right w:w="60" w:type="dxa"/>
        </w:tblCellMar>
        <w:tblLook w:val="0000" w:firstRow="0" w:lastRow="0" w:firstColumn="0" w:lastColumn="0" w:noHBand="0" w:noVBand="0"/>
      </w:tblPr>
      <w:tblGrid>
        <w:gridCol w:w="2300"/>
        <w:gridCol w:w="900"/>
        <w:gridCol w:w="600"/>
        <w:gridCol w:w="900"/>
        <w:gridCol w:w="850"/>
        <w:gridCol w:w="850"/>
        <w:gridCol w:w="1200"/>
        <w:gridCol w:w="1000"/>
      </w:tblGrid>
      <w:tr w:rsidR="00DC04C5" w14:paraId="234ECD76" w14:textId="77777777">
        <w:trPr>
          <w:tblHeader/>
          <w:jc w:val="center"/>
        </w:trPr>
        <w:tc>
          <w:tcPr>
            <w:tcW w:w="2300" w:type="dxa"/>
            <w:tcBorders>
              <w:top w:val="single" w:sz="8" w:space="0" w:color="000000"/>
              <w:bottom w:val="single" w:sz="8" w:space="0" w:color="000000"/>
            </w:tcBorders>
            <w:vAlign w:val="center"/>
          </w:tcPr>
          <w:p w14:paraId="57E53EB5" w14:textId="77777777" w:rsidR="00DC04C5" w:rsidRDefault="00000000">
            <w:pPr>
              <w:spacing w:before="30" w:after="30"/>
              <w:jc w:val="center"/>
            </w:pPr>
            <w:r>
              <w:rPr>
                <w:rFonts w:ascii="Times New Roman" w:hAnsi="Times New Roman" w:eastAsia="Times New Roman" w:cs="B Nazanin"/>
                <w:b/>
                <w:bCs/>
                <w:sz w:val="24"/>
                <w:szCs w:val="24"/>
                <w:rtl/>
              </w:rPr>
              <w:t xml:space="preserve">مدل</w:t>
            </w:r>
          </w:p>
        </w:tc>
        <w:tc>
          <w:tcPr>
            <w:tcW w:w="900" w:type="dxa"/>
            <w:tcBorders>
              <w:top w:val="single" w:sz="8" w:space="0" w:color="000000"/>
              <w:bottom w:val="single" w:sz="8" w:space="0" w:color="000000"/>
            </w:tcBorders>
            <w:vAlign w:val="center"/>
          </w:tcPr>
          <w:p w14:paraId="10A37EC6" w14:textId="77777777" w:rsidR="00DC04C5" w:rsidRDefault="00000000">
            <w:pPr>
              <w:spacing w:before="30" w:after="30"/>
              <w:jc w:val="center"/>
            </w:pPr>
            <w:r>
              <w:rPr>
                <w:rFonts w:ascii="Times New Roman" w:hAnsi="Times New Roman" w:eastAsia="Times New Roman" w:cs="B Nazanin"/>
                <w:b/>
                <w:bCs/>
                <w:sz w:val="24"/>
                <w:szCs w:val="24"/>
              </w:rPr>
              <w:t xml:space="preserve">χ²</w:t>
            </w:r>
          </w:p>
        </w:tc>
        <w:tc>
          <w:tcPr>
            <w:tcW w:w="600" w:type="dxa"/>
            <w:tcBorders>
              <w:top w:val="single" w:sz="8" w:space="0" w:color="000000"/>
              <w:bottom w:val="single" w:sz="8" w:space="0" w:color="000000"/>
            </w:tcBorders>
            <w:vAlign w:val="center"/>
          </w:tcPr>
          <w:p w14:paraId="6B431D50" w14:textId="77777777" w:rsidR="00DC04C5" w:rsidRDefault="00000000">
            <w:pPr>
              <w:spacing w:before="30" w:after="30"/>
              <w:jc w:val="center"/>
            </w:pPr>
            <w:r>
              <w:rPr>
                <w:rFonts w:ascii="Times New Roman" w:hAnsi="Times New Roman" w:eastAsia="Times New Roman" w:cs="B Nazanin"/>
                <w:b/>
                <w:bCs/>
                <w:sz w:val="24"/>
                <w:szCs w:val="24"/>
              </w:rPr>
              <w:t xml:space="preserve">df</w:t>
            </w:r>
          </w:p>
        </w:tc>
        <w:tc>
          <w:tcPr>
            <w:tcW w:w="900" w:type="dxa"/>
            <w:tcBorders>
              <w:top w:val="single" w:sz="8" w:space="0" w:color="000000"/>
              <w:bottom w:val="single" w:sz="8" w:space="0" w:color="000000"/>
            </w:tcBorders>
            <w:vAlign w:val="center"/>
          </w:tcPr>
          <w:p w14:paraId="08C8666D" w14:textId="77777777" w:rsidR="00DC04C5" w:rsidRDefault="00000000">
            <w:pPr>
              <w:spacing w:before="30" w:after="30"/>
              <w:jc w:val="center"/>
            </w:pPr>
            <w:r>
              <w:rPr>
                <w:rFonts w:ascii="Times New Roman" w:hAnsi="Times New Roman" w:eastAsia="Times New Roman" w:cs="B Nazanin"/>
                <w:b/>
                <w:bCs/>
                <w:sz w:val="24"/>
                <w:szCs w:val="24"/>
              </w:rPr>
              <w:t xml:space="preserve">χ²/df</w:t>
            </w:r>
          </w:p>
        </w:tc>
        <w:tc>
          <w:tcPr>
            <w:tcW w:w="850" w:type="dxa"/>
            <w:tcBorders>
              <w:top w:val="single" w:sz="8" w:space="0" w:color="000000"/>
              <w:bottom w:val="single" w:sz="8" w:space="0" w:color="000000"/>
            </w:tcBorders>
            <w:vAlign w:val="center"/>
          </w:tcPr>
          <w:p w14:paraId="0B0E077E" w14:textId="77777777" w:rsidR="00DC04C5" w:rsidRDefault="00000000">
            <w:pPr>
              <w:spacing w:before="30" w:after="30"/>
              <w:jc w:val="center"/>
            </w:pPr>
            <w:r>
              <w:rPr>
                <w:rFonts w:ascii="Times New Roman" w:hAnsi="Times New Roman" w:eastAsia="Times New Roman" w:cs="B Nazanin"/>
                <w:b/>
                <w:bCs/>
                <w:sz w:val="24"/>
                <w:szCs w:val="24"/>
              </w:rPr>
              <w:t xml:space="preserve">CFI</w:t>
            </w:r>
          </w:p>
        </w:tc>
        <w:tc>
          <w:tcPr>
            <w:tcW w:w="850" w:type="dxa"/>
            <w:tcBorders>
              <w:top w:val="single" w:sz="8" w:space="0" w:color="000000"/>
              <w:bottom w:val="single" w:sz="8" w:space="0" w:color="000000"/>
            </w:tcBorders>
            <w:vAlign w:val="center"/>
          </w:tcPr>
          <w:p w14:paraId="3442207A" w14:textId="77777777" w:rsidR="00DC04C5" w:rsidRDefault="00000000">
            <w:pPr>
              <w:spacing w:before="30" w:after="30"/>
              <w:jc w:val="center"/>
            </w:pPr>
            <w:r>
              <w:rPr>
                <w:rFonts w:ascii="Times New Roman" w:hAnsi="Times New Roman" w:eastAsia="Times New Roman" w:cs="B Nazanin"/>
                <w:b/>
                <w:bCs/>
                <w:sz w:val="24"/>
                <w:szCs w:val="24"/>
              </w:rPr>
              <w:t xml:space="preserve">TLI</w:t>
            </w:r>
          </w:p>
        </w:tc>
        <w:tc>
          <w:tcPr>
            <w:tcW w:w="1200" w:type="dxa"/>
            <w:tcBorders>
              <w:top w:val="single" w:sz="8" w:space="0" w:color="000000"/>
              <w:bottom w:val="single" w:sz="8" w:space="0" w:color="000000"/>
            </w:tcBorders>
            <w:vAlign w:val="center"/>
          </w:tcPr>
          <w:p w14:paraId="67E4A888" w14:textId="77777777" w:rsidR="00DC04C5" w:rsidRDefault="00000000">
            <w:pPr>
              <w:spacing w:before="30" w:after="30"/>
              <w:jc w:val="center"/>
            </w:pPr>
            <w:r>
              <w:rPr>
                <w:rFonts w:ascii="Times New Roman" w:hAnsi="Times New Roman" w:eastAsia="Times New Roman" w:cs="B Nazanin"/>
                <w:b/>
                <w:bCs/>
                <w:sz w:val="24"/>
                <w:szCs w:val="24"/>
              </w:rPr>
              <w:t xml:space="preserve">RMSEA</w:t>
            </w:r>
          </w:p>
        </w:tc>
        <w:tc>
          <w:tcPr>
            <w:tcW w:w="1000" w:type="dxa"/>
            <w:tcBorders>
              <w:top w:val="single" w:sz="8" w:space="0" w:color="000000"/>
              <w:bottom w:val="single" w:sz="8" w:space="0" w:color="000000"/>
            </w:tcBorders>
            <w:vAlign w:val="center"/>
          </w:tcPr>
          <w:p w14:paraId="4A225CCC" w14:textId="77777777" w:rsidR="00DC04C5" w:rsidRDefault="00000000">
            <w:pPr>
              <w:spacing w:before="30" w:after="30"/>
              <w:jc w:val="center"/>
            </w:pPr>
            <w:r>
              <w:rPr>
                <w:rFonts w:ascii="Times New Roman" w:hAnsi="Times New Roman" w:eastAsia="Times New Roman" w:cs="B Nazanin"/>
                <w:b/>
                <w:bCs/>
                <w:sz w:val="24"/>
                <w:szCs w:val="24"/>
              </w:rPr>
              <w:t xml:space="preserve">SRMR</w:t>
            </w:r>
          </w:p>
        </w:tc>
      </w:tr>
      <w:tr w:rsidR="00DC04C5" w14:paraId="78533BD8" w14:textId="77777777">
        <w:trPr>
          <w:cantSplit/>
          <w:jc w:val="center"/>
        </w:trPr>
        <w:tc>
          <w:tcPr>
            <w:tcW w:w="2300" w:type="dxa"/>
            <w:vAlign w:val="center"/>
          </w:tcPr>
          <w:p w14:paraId="212CE90F" w14:textId="77777777" w:rsidR="00DC04C5" w:rsidRDefault="00000000">
            <w:pPr>
              <w:spacing w:before="30" w:after="30"/>
              <w:jc w:val="center"/>
            </w:pPr>
            <w:r>
              <w:rPr>
                <w:rFonts w:ascii="Times New Roman" w:hAnsi="Times New Roman" w:eastAsia="Times New Roman" w:cs="B Nazanin"/>
                <w:sz w:val="24"/>
                <w:szCs w:val="24"/>
                <w:rtl/>
              </w:rPr>
              <w:t xml:space="preserve">آستانه مطلوب</w:t>
            </w:r>
          </w:p>
        </w:tc>
        <w:tc>
          <w:tcPr>
            <w:tcW w:w="900" w:type="dxa"/>
            <w:vAlign w:val="center"/>
          </w:tcPr>
          <w:p w14:paraId="52F598F9" w14:textId="77777777" w:rsidR="00DC04C5" w:rsidRDefault="00000000">
            <w:pPr>
              <w:spacing w:before="30" w:after="30"/>
              <w:jc w:val="center"/>
            </w:pPr>
            <w:r>
              <w:rPr>
                <w:rFonts w:ascii="Times New Roman" w:hAnsi="Times New Roman" w:eastAsia="Times New Roman" w:cs="B Nazanin"/>
                <w:sz w:val="24"/>
                <w:szCs w:val="24"/>
                <w:rtl/>
              </w:rPr>
              <w:t xml:space="preserve">—</w:t>
            </w:r>
          </w:p>
        </w:tc>
        <w:tc>
          <w:tcPr>
            <w:tcW w:w="600" w:type="dxa"/>
            <w:vAlign w:val="center"/>
          </w:tcPr>
          <w:p w14:paraId="32FA6EF6" w14:textId="77777777" w:rsidR="00DC04C5" w:rsidRDefault="00000000">
            <w:pPr>
              <w:spacing w:before="30" w:after="30"/>
              <w:jc w:val="center"/>
            </w:pPr>
            <w:r>
              <w:rPr>
                <w:rFonts w:ascii="Times New Roman" w:hAnsi="Times New Roman" w:eastAsia="Times New Roman" w:cs="B Nazanin"/>
                <w:sz w:val="24"/>
                <w:szCs w:val="24"/>
                <w:rtl/>
              </w:rPr>
              <w:t xml:space="preserve">—</w:t>
            </w:r>
          </w:p>
        </w:tc>
        <w:tc>
          <w:tcPr>
            <w:tcW w:w="900" w:type="dxa"/>
            <w:vAlign w:val="center"/>
          </w:tcPr>
          <w:p w14:paraId="4C7F996D" w14:textId="77777777" w:rsidR="00DC04C5" w:rsidRDefault="00000000">
            <w:pPr>
              <w:spacing w:before="30" w:after="30"/>
              <w:jc w:val="center"/>
            </w:pPr>
            <w:r>
              <w:rPr>
                <w:rFonts w:ascii="Times New Roman" w:hAnsi="Times New Roman" w:eastAsia="Times New Roman" w:cs="B Nazanin"/>
                <w:sz w:val="24"/>
                <w:szCs w:val="24"/>
                <w:rtl/>
              </w:rPr>
              <w:t xml:space="preserve">&lt; ۳</w:t>
            </w:r>
          </w:p>
        </w:tc>
        <w:tc>
          <w:tcPr>
            <w:tcW w:w="850" w:type="dxa"/>
            <w:vAlign w:val="center"/>
          </w:tcPr>
          <w:p w14:paraId="562DBE11" w14:textId="77777777" w:rsidR="00DC04C5" w:rsidRDefault="00000000">
            <w:pPr>
              <w:spacing w:before="30" w:after="30"/>
              <w:jc w:val="center"/>
            </w:pPr>
            <w:r>
              <w:rPr>
                <w:rFonts w:ascii="Times New Roman" w:hAnsi="Times New Roman" w:eastAsia="Times New Roman" w:cs="B Nazanin"/>
                <w:sz w:val="24"/>
                <w:szCs w:val="24"/>
                <w:rtl/>
              </w:rPr>
              <w:t xml:space="preserve">≥ ۰/۹۵</w:t>
            </w:r>
          </w:p>
        </w:tc>
        <w:tc>
          <w:tcPr>
            <w:tcW w:w="850" w:type="dxa"/>
            <w:vAlign w:val="center"/>
          </w:tcPr>
          <w:p w14:paraId="33E1795A" w14:textId="77777777" w:rsidR="00DC04C5" w:rsidRDefault="00000000">
            <w:pPr>
              <w:spacing w:before="30" w:after="30"/>
              <w:jc w:val="center"/>
            </w:pPr>
            <w:r>
              <w:rPr>
                <w:rFonts w:ascii="Times New Roman" w:hAnsi="Times New Roman" w:eastAsia="Times New Roman" w:cs="B Nazanin"/>
                <w:sz w:val="24"/>
                <w:szCs w:val="24"/>
                <w:rtl/>
              </w:rPr>
              <w:t xml:space="preserve">≥ ۰/۹۵</w:t>
            </w:r>
          </w:p>
        </w:tc>
        <w:tc>
          <w:tcPr>
            <w:tcW w:w="1200" w:type="dxa"/>
            <w:vAlign w:val="center"/>
          </w:tcPr>
          <w:p w14:paraId="6BF9501A" w14:textId="77777777" w:rsidR="00DC04C5" w:rsidRDefault="00000000">
            <w:pPr>
              <w:spacing w:before="30" w:after="30"/>
              <w:jc w:val="center"/>
            </w:pPr>
            <w:r>
              <w:rPr>
                <w:rFonts w:ascii="Times New Roman" w:hAnsi="Times New Roman" w:eastAsia="Times New Roman" w:cs="B Nazanin"/>
                <w:sz w:val="24"/>
                <w:szCs w:val="24"/>
                <w:rtl/>
              </w:rPr>
              <w:t xml:space="preserve">≤ ۰/۰۶</w:t>
            </w:r>
          </w:p>
        </w:tc>
        <w:tc>
          <w:tcPr>
            <w:tcW w:w="1000" w:type="dxa"/>
            <w:vAlign w:val="center"/>
          </w:tcPr>
          <w:p w14:paraId="5682F08D" w14:textId="77777777" w:rsidR="00DC04C5" w:rsidRDefault="00000000">
            <w:pPr>
              <w:spacing w:before="30" w:after="30"/>
              <w:jc w:val="center"/>
            </w:pPr>
            <w:r>
              <w:rPr>
                <w:rFonts w:ascii="Times New Roman" w:hAnsi="Times New Roman" w:eastAsia="Times New Roman" w:cs="B Nazanin"/>
                <w:sz w:val="24"/>
                <w:szCs w:val="24"/>
                <w:rtl/>
              </w:rPr>
              <w:t xml:space="preserve">≤ ۰/۰۸</w:t>
            </w:r>
          </w:p>
        </w:tc>
      </w:tr>
      <w:tr w:rsidR="00DC04C5" w14:paraId="7C6E1FD3" w14:textId="77777777">
        <w:trPr>
          <w:cantSplit/>
          <w:jc w:val="center"/>
        </w:trPr>
        <w:tc>
          <w:tcPr>
            <w:tcW w:w="2300" w:type="dxa"/>
            <w:vAlign w:val="center"/>
          </w:tcPr>
          <w:p w14:paraId="2C2BB984" w14:textId="77777777" w:rsidR="00DC04C5" w:rsidRDefault="00000000">
            <w:pPr>
              <w:spacing w:before="30" w:after="30"/>
              <w:jc w:val="center"/>
            </w:pPr>
            <w:r>
              <w:rPr>
                <w:rFonts w:ascii="Times New Roman" w:hAnsi="Times New Roman" w:eastAsia="Times New Roman" w:cs="B Nazanin"/>
                <w:sz w:val="24"/>
                <w:szCs w:val="24"/>
              </w:rPr>
              <w:t xml:space="preserve">CFA</w:t>
            </w:r>
            <w:r>
              <w:rPr>
                <w:rFonts w:ascii="Times New Roman" w:hAnsi="Times New Roman" w:eastAsia="Times New Roman" w:cs="B Nazanin"/>
                <w:sz w:val="24"/>
                <w:szCs w:val="24"/>
                <w:rtl/>
              </w:rPr>
              <w:t xml:space="preserve"> پنج‌عاملی</w:t>
            </w:r>
          </w:p>
        </w:tc>
        <w:tc>
          <w:tcPr>
            <w:tcW w:w="900" w:type="dxa"/>
            <w:vAlign w:val="center"/>
          </w:tcPr>
          <w:p w14:paraId="2478D419" w14:textId="77777777" w:rsidR="00DC04C5" w:rsidRDefault="00000000">
            <w:pPr>
              <w:spacing w:before="30" w:after="30"/>
              <w:jc w:val="center"/>
            </w:pPr>
            <w:r>
              <w:rPr>
                <w:rFonts w:ascii="Times New Roman" w:hAnsi="Times New Roman" w:eastAsia="Times New Roman" w:cs="B Nazanin"/>
                <w:sz w:val="24"/>
                <w:szCs w:val="24"/>
                <w:rtl/>
              </w:rPr>
              <w:t xml:space="preserve">۳۸۸/۰</w:t>
            </w:r>
          </w:p>
        </w:tc>
        <w:tc>
          <w:tcPr>
            <w:tcW w:w="600" w:type="dxa"/>
            <w:vAlign w:val="center"/>
          </w:tcPr>
          <w:p w14:paraId="4A6D8013" w14:textId="77777777" w:rsidR="00DC04C5" w:rsidRDefault="00000000">
            <w:pPr>
              <w:spacing w:before="30" w:after="30"/>
              <w:jc w:val="center"/>
            </w:pPr>
            <w:r>
              <w:rPr>
                <w:rFonts w:ascii="Times New Roman" w:hAnsi="Times New Roman" w:eastAsia="Times New Roman" w:cs="B Nazanin"/>
                <w:sz w:val="24"/>
                <w:szCs w:val="24"/>
                <w:rtl/>
              </w:rPr>
              <w:t xml:space="preserve">۲۸۹</w:t>
            </w:r>
          </w:p>
        </w:tc>
        <w:tc>
          <w:tcPr>
            <w:tcW w:w="900" w:type="dxa"/>
            <w:vAlign w:val="center"/>
          </w:tcPr>
          <w:p w14:paraId="65D72D32" w14:textId="77777777" w:rsidR="00DC04C5" w:rsidRDefault="00000000">
            <w:pPr>
              <w:spacing w:before="30" w:after="30"/>
              <w:jc w:val="center"/>
            </w:pPr>
            <w:r>
              <w:rPr>
                <w:rFonts w:ascii="Times New Roman" w:hAnsi="Times New Roman" w:eastAsia="Times New Roman" w:cs="B Nazanin"/>
                <w:sz w:val="24"/>
                <w:szCs w:val="24"/>
                <w:rtl/>
              </w:rPr>
              <w:t xml:space="preserve">۱/۳۴</w:t>
            </w:r>
          </w:p>
        </w:tc>
        <w:tc>
          <w:tcPr>
            <w:tcW w:w="850" w:type="dxa"/>
            <w:vAlign w:val="center"/>
          </w:tcPr>
          <w:p w14:paraId="0AEDBE45" w14:textId="77777777" w:rsidR="00DC04C5" w:rsidRDefault="00000000">
            <w:pPr>
              <w:spacing w:before="30" w:after="30"/>
              <w:jc w:val="center"/>
            </w:pPr>
            <w:r>
              <w:rPr>
                <w:rFonts w:ascii="Times New Roman" w:hAnsi="Times New Roman" w:eastAsia="Times New Roman" w:cs="B Nazanin"/>
                <w:sz w:val="24"/>
                <w:szCs w:val="24"/>
                <w:rtl/>
              </w:rPr>
              <w:t xml:space="preserve">۰/۹۷۷</w:t>
            </w:r>
          </w:p>
        </w:tc>
        <w:tc>
          <w:tcPr>
            <w:tcW w:w="850" w:type="dxa"/>
            <w:vAlign w:val="center"/>
          </w:tcPr>
          <w:p w14:paraId="5DA90E25" w14:textId="77777777" w:rsidR="00DC04C5" w:rsidRDefault="00000000">
            <w:pPr>
              <w:spacing w:before="30" w:after="30"/>
              <w:jc w:val="center"/>
            </w:pPr>
            <w:r>
              <w:rPr>
                <w:rFonts w:ascii="Times New Roman" w:hAnsi="Times New Roman" w:eastAsia="Times New Roman" w:cs="B Nazanin"/>
                <w:sz w:val="24"/>
                <w:szCs w:val="24"/>
                <w:rtl/>
              </w:rPr>
              <w:t xml:space="preserve">۰/۹۷۴</w:t>
            </w:r>
          </w:p>
        </w:tc>
        <w:tc>
          <w:tcPr>
            <w:tcW w:w="1200" w:type="dxa"/>
            <w:vAlign w:val="center"/>
          </w:tcPr>
          <w:p w14:paraId="39907A4F" w14:textId="77777777" w:rsidR="00DC04C5" w:rsidRDefault="00000000">
            <w:pPr>
              <w:spacing w:before="30" w:after="30"/>
              <w:jc w:val="center"/>
            </w:pPr>
            <w:r>
              <w:rPr>
                <w:rFonts w:ascii="Times New Roman" w:hAnsi="Times New Roman" w:eastAsia="Times New Roman" w:cs="B Nazanin"/>
                <w:sz w:val="24"/>
                <w:szCs w:val="24"/>
                <w:rtl/>
              </w:rPr>
              <w:t xml:space="preserve">۰/۰۳۰</w:t>
            </w:r>
          </w:p>
        </w:tc>
        <w:tc>
          <w:tcPr>
            <w:tcW w:w="1000" w:type="dxa"/>
            <w:vAlign w:val="center"/>
          </w:tcPr>
          <w:p w14:paraId="76B0EC82" w14:textId="77777777" w:rsidR="00DC04C5" w:rsidRDefault="00000000">
            <w:pPr>
              <w:spacing w:before="30" w:after="30"/>
              <w:jc w:val="center"/>
            </w:pPr>
            <w:r>
              <w:rPr>
                <w:rFonts w:ascii="Times New Roman" w:hAnsi="Times New Roman" w:eastAsia="Times New Roman" w:cs="B Nazanin"/>
                <w:sz w:val="24"/>
                <w:szCs w:val="24"/>
                <w:rtl/>
              </w:rPr>
              <w:t xml:space="preserve">۰/۰۳۷</w:t>
            </w:r>
          </w:p>
        </w:tc>
      </w:tr>
      <w:tr w:rsidR="00DC04C5" w14:paraId="7EADC88D" w14:textId="77777777">
        <w:trPr>
          <w:cantSplit/>
          <w:jc w:val="center"/>
        </w:trPr>
        <w:tc>
          <w:tcPr>
            <w:tcW w:w="2300" w:type="dxa"/>
            <w:vAlign w:val="center"/>
          </w:tcPr>
          <w:p w14:paraId="27C7D15F" w14:textId="77777777" w:rsidR="00DC04C5" w:rsidRDefault="00000000">
            <w:pPr>
              <w:spacing w:before="30" w:after="30"/>
              <w:jc w:val="center"/>
            </w:pPr>
            <w:r>
              <w:rPr>
                <w:rFonts w:ascii="Times New Roman" w:hAnsi="Times New Roman" w:eastAsia="Times New Roman" w:cs="B Nazanin"/>
                <w:sz w:val="24"/>
                <w:szCs w:val="24"/>
                <w:rtl/>
              </w:rPr>
              <w:t xml:space="preserve">مدل ساختاری (با تعامل پنهان)</w:t>
            </w:r>
          </w:p>
        </w:tc>
        <w:tc>
          <w:tcPr>
            <w:tcW w:w="900" w:type="dxa"/>
            <w:vAlign w:val="center"/>
          </w:tcPr>
          <w:p w14:paraId="37B7FCC2" w14:textId="77777777" w:rsidR="00DC04C5" w:rsidRDefault="00000000">
            <w:pPr>
              <w:spacing w:before="30" w:after="30"/>
              <w:jc w:val="center"/>
            </w:pPr>
            <w:r>
              <w:rPr>
                <w:rFonts w:ascii="Times New Roman" w:hAnsi="Times New Roman" w:eastAsia="Times New Roman" w:cs="B Nazanin"/>
                <w:sz w:val="24"/>
                <w:szCs w:val="24"/>
                <w:rtl/>
              </w:rPr>
              <w:t xml:space="preserve">۶۱۷/۷</w:t>
            </w:r>
          </w:p>
        </w:tc>
        <w:tc>
          <w:tcPr>
            <w:tcW w:w="600" w:type="dxa"/>
            <w:vAlign w:val="center"/>
          </w:tcPr>
          <w:p w14:paraId="286870C0" w14:textId="77777777" w:rsidR="00DC04C5" w:rsidRDefault="00000000">
            <w:pPr>
              <w:spacing w:before="30" w:after="30"/>
              <w:jc w:val="center"/>
            </w:pPr>
            <w:r>
              <w:rPr>
                <w:rFonts w:ascii="Times New Roman" w:hAnsi="Times New Roman" w:eastAsia="Times New Roman" w:cs="B Nazanin"/>
                <w:sz w:val="24"/>
                <w:szCs w:val="24"/>
                <w:rtl/>
              </w:rPr>
              <w:t xml:space="preserve">۵۱۵</w:t>
            </w:r>
          </w:p>
        </w:tc>
        <w:tc>
          <w:tcPr>
            <w:tcW w:w="900" w:type="dxa"/>
            <w:vAlign w:val="center"/>
          </w:tcPr>
          <w:p w14:paraId="49BA3A29" w14:textId="77777777" w:rsidR="00DC04C5" w:rsidRDefault="00000000">
            <w:pPr>
              <w:spacing w:before="30" w:after="30"/>
              <w:jc w:val="center"/>
            </w:pPr>
            <w:r>
              <w:rPr>
                <w:rFonts w:ascii="Times New Roman" w:hAnsi="Times New Roman" w:eastAsia="Times New Roman" w:cs="B Nazanin"/>
                <w:sz w:val="24"/>
                <w:szCs w:val="24"/>
                <w:rtl/>
              </w:rPr>
              <w:t xml:space="preserve">۱/۲۰</w:t>
            </w:r>
          </w:p>
        </w:tc>
        <w:tc>
          <w:tcPr>
            <w:tcW w:w="850" w:type="dxa"/>
            <w:vAlign w:val="center"/>
          </w:tcPr>
          <w:p w14:paraId="08560A85" w14:textId="77777777" w:rsidR="00DC04C5" w:rsidRDefault="00000000">
            <w:pPr>
              <w:spacing w:before="30" w:after="30"/>
              <w:jc w:val="center"/>
            </w:pPr>
            <w:r>
              <w:rPr>
                <w:rFonts w:ascii="Times New Roman" w:hAnsi="Times New Roman" w:eastAsia="Times New Roman" w:cs="B Nazanin"/>
                <w:sz w:val="24"/>
                <w:szCs w:val="24"/>
                <w:rtl/>
              </w:rPr>
              <w:t xml:space="preserve">۰/۹۷۷</w:t>
            </w:r>
          </w:p>
        </w:tc>
        <w:tc>
          <w:tcPr>
            <w:tcW w:w="850" w:type="dxa"/>
            <w:vAlign w:val="center"/>
          </w:tcPr>
          <w:p w14:paraId="67DE38B3" w14:textId="77777777" w:rsidR="00DC04C5" w:rsidRDefault="00000000">
            <w:pPr>
              <w:spacing w:before="30" w:after="30"/>
              <w:jc w:val="center"/>
            </w:pPr>
            <w:r>
              <w:rPr>
                <w:rFonts w:ascii="Times New Roman" w:hAnsi="Times New Roman" w:eastAsia="Times New Roman" w:cs="B Nazanin"/>
                <w:sz w:val="24"/>
                <w:szCs w:val="24"/>
                <w:rtl/>
              </w:rPr>
              <w:t xml:space="preserve">۰/۹۷۵</w:t>
            </w:r>
          </w:p>
        </w:tc>
        <w:tc>
          <w:tcPr>
            <w:tcW w:w="1200" w:type="dxa"/>
            <w:vAlign w:val="center"/>
          </w:tcPr>
          <w:p w14:paraId="5332278F" w14:textId="77777777" w:rsidR="00DC04C5" w:rsidRDefault="00000000">
            <w:pPr>
              <w:spacing w:before="30" w:after="30"/>
              <w:jc w:val="center"/>
            </w:pPr>
            <w:r>
              <w:rPr>
                <w:rFonts w:ascii="Times New Roman" w:hAnsi="Times New Roman" w:eastAsia="Times New Roman" w:cs="B Nazanin"/>
                <w:sz w:val="24"/>
                <w:szCs w:val="24"/>
                <w:rtl/>
              </w:rPr>
              <w:t xml:space="preserve">۰/۰۲۳</w:t>
            </w:r>
          </w:p>
        </w:tc>
        <w:tc>
          <w:tcPr>
            <w:tcW w:w="1000" w:type="dxa"/>
            <w:vAlign w:val="center"/>
          </w:tcPr>
          <w:p w14:paraId="46246E71" w14:textId="77777777" w:rsidR="00DC04C5" w:rsidRDefault="00000000">
            <w:pPr>
              <w:spacing w:before="30" w:after="30"/>
              <w:jc w:val="center"/>
            </w:pPr>
            <w:r>
              <w:rPr>
                <w:rFonts w:ascii="Times New Roman" w:hAnsi="Times New Roman" w:eastAsia="Times New Roman" w:cs="B Nazanin"/>
                <w:sz w:val="24"/>
                <w:szCs w:val="24"/>
                <w:rtl/>
              </w:rPr>
              <w:t xml:space="preserve">۰/۰۴۲</w:t>
            </w:r>
          </w:p>
        </w:tc>
      </w:tr>
      <w:tr w:rsidR="00DC04C5" w14:paraId="2CFE6090" w14:textId="77777777">
        <w:trPr>
          <w:cantSplit/>
          <w:jc w:val="center"/>
        </w:trPr>
        <w:tc>
          <w:tcPr>
            <w:tcW w:w="2300" w:type="dxa"/>
            <w:tcBorders>
              <w:bottom w:val="single" w:sz="8" w:space="0" w:color="000000"/>
            </w:tcBorders>
            <w:vAlign w:val="center"/>
          </w:tcPr>
          <w:p w14:paraId="6BF3D1D1" w14:textId="77777777" w:rsidR="00DC04C5" w:rsidRDefault="00000000">
            <w:pPr>
              <w:spacing w:before="30" w:after="30"/>
              <w:jc w:val="center"/>
            </w:pPr>
            <w:r>
              <w:rPr>
                <w:rFonts w:ascii="Times New Roman" w:hAnsi="Times New Roman" w:eastAsia="Times New Roman" w:cs="B Nazanin"/>
                <w:sz w:val="24"/>
                <w:szCs w:val="24"/>
                <w:rtl/>
              </w:rPr>
              <w:t xml:space="preserve">مدل تک‌عاملی (هارمن)</w:t>
            </w:r>
          </w:p>
        </w:tc>
        <w:tc>
          <w:tcPr>
            <w:tcW w:w="900" w:type="dxa"/>
            <w:tcBorders>
              <w:bottom w:val="single" w:sz="8" w:space="0" w:color="000000"/>
            </w:tcBorders>
            <w:vAlign w:val="center"/>
          </w:tcPr>
          <w:p w14:paraId="03C51DDD" w14:textId="77777777" w:rsidR="00DC04C5" w:rsidRDefault="00000000">
            <w:pPr>
              <w:spacing w:before="30" w:after="30"/>
              <w:jc w:val="center"/>
            </w:pPr>
            <w:r>
              <w:rPr>
                <w:rFonts w:ascii="Times New Roman" w:hAnsi="Times New Roman" w:eastAsia="Times New Roman" w:cs="B Nazanin"/>
                <w:sz w:val="24"/>
                <w:szCs w:val="24"/>
                <w:rtl/>
              </w:rPr>
              <w:t xml:space="preserve">۲۳۶۳/۸</w:t>
            </w:r>
          </w:p>
        </w:tc>
        <w:tc>
          <w:tcPr>
            <w:tcW w:w="600" w:type="dxa"/>
            <w:tcBorders>
              <w:bottom w:val="single" w:sz="8" w:space="0" w:color="000000"/>
            </w:tcBorders>
            <w:vAlign w:val="center"/>
          </w:tcPr>
          <w:p w14:paraId="3C176028" w14:textId="77777777" w:rsidR="00DC04C5" w:rsidRDefault="00000000">
            <w:pPr>
              <w:spacing w:before="30" w:after="30"/>
              <w:jc w:val="center"/>
            </w:pPr>
            <w:r>
              <w:rPr>
                <w:rFonts w:ascii="Times New Roman" w:hAnsi="Times New Roman" w:eastAsia="Times New Roman" w:cs="B Nazanin"/>
                <w:sz w:val="24"/>
                <w:szCs w:val="24"/>
                <w:rtl/>
              </w:rPr>
              <w:t xml:space="preserve">۲۹۹</w:t>
            </w:r>
          </w:p>
        </w:tc>
        <w:tc>
          <w:tcPr>
            <w:tcW w:w="900" w:type="dxa"/>
            <w:tcBorders>
              <w:bottom w:val="single" w:sz="8" w:space="0" w:color="000000"/>
            </w:tcBorders>
            <w:vAlign w:val="center"/>
          </w:tcPr>
          <w:p w14:paraId="67D0B333" w14:textId="77777777" w:rsidR="00DC04C5" w:rsidRDefault="00000000">
            <w:pPr>
              <w:spacing w:before="30" w:after="30"/>
              <w:jc w:val="center"/>
            </w:pPr>
            <w:r>
              <w:rPr>
                <w:rFonts w:ascii="Times New Roman" w:hAnsi="Times New Roman" w:eastAsia="Times New Roman" w:cs="B Nazanin"/>
                <w:sz w:val="24"/>
                <w:szCs w:val="24"/>
                <w:rtl/>
              </w:rPr>
              <w:t xml:space="preserve">۷/۹۱</w:t>
            </w:r>
          </w:p>
        </w:tc>
        <w:tc>
          <w:tcPr>
            <w:tcW w:w="850" w:type="dxa"/>
            <w:tcBorders>
              <w:bottom w:val="single" w:sz="8" w:space="0" w:color="000000"/>
            </w:tcBorders>
            <w:vAlign w:val="center"/>
          </w:tcPr>
          <w:p w14:paraId="4C778F1B" w14:textId="77777777" w:rsidR="00DC04C5" w:rsidRDefault="00000000">
            <w:pPr>
              <w:spacing w:before="30" w:after="30"/>
              <w:jc w:val="center"/>
            </w:pPr>
            <w:r>
              <w:rPr>
                <w:rFonts w:ascii="Times New Roman" w:hAnsi="Times New Roman" w:eastAsia="Times New Roman" w:cs="B Nazanin"/>
                <w:sz w:val="24"/>
                <w:szCs w:val="24"/>
                <w:rtl/>
              </w:rPr>
              <w:t xml:space="preserve">۰/۵۲۲</w:t>
            </w:r>
          </w:p>
        </w:tc>
        <w:tc>
          <w:tcPr>
            <w:tcW w:w="850" w:type="dxa"/>
            <w:tcBorders>
              <w:bottom w:val="single" w:sz="8" w:space="0" w:color="000000"/>
            </w:tcBorders>
            <w:vAlign w:val="center"/>
          </w:tcPr>
          <w:p w14:paraId="21B9E803" w14:textId="77777777" w:rsidR="00DC04C5" w:rsidRDefault="00000000">
            <w:pPr>
              <w:spacing w:before="30" w:after="30"/>
              <w:jc w:val="center"/>
            </w:pPr>
            <w:r>
              <w:rPr>
                <w:rFonts w:ascii="Times New Roman" w:hAnsi="Times New Roman" w:eastAsia="Times New Roman" w:cs="B Nazanin"/>
                <w:sz w:val="24"/>
                <w:szCs w:val="24"/>
                <w:rtl/>
              </w:rPr>
              <w:t xml:space="preserve">۰/۴۸۰</w:t>
            </w:r>
          </w:p>
        </w:tc>
        <w:tc>
          <w:tcPr>
            <w:tcW w:w="1200" w:type="dxa"/>
            <w:tcBorders>
              <w:bottom w:val="single" w:sz="8" w:space="0" w:color="000000"/>
            </w:tcBorders>
            <w:vAlign w:val="center"/>
          </w:tcPr>
          <w:p w14:paraId="74066F76" w14:textId="77777777" w:rsidR="00DC04C5" w:rsidRDefault="00000000">
            <w:pPr>
              <w:spacing w:before="30" w:after="30"/>
              <w:jc w:val="center"/>
            </w:pPr>
            <w:r>
              <w:rPr>
                <w:rFonts w:ascii="Times New Roman" w:hAnsi="Times New Roman" w:eastAsia="Times New Roman" w:cs="B Nazanin"/>
                <w:sz w:val="24"/>
                <w:szCs w:val="24"/>
                <w:rtl/>
              </w:rPr>
              <w:t xml:space="preserve">۰/۱۳۴</w:t>
            </w:r>
          </w:p>
        </w:tc>
        <w:tc>
          <w:tcPr>
            <w:tcW w:w="1000" w:type="dxa"/>
            <w:tcBorders>
              <w:bottom w:val="single" w:sz="8" w:space="0" w:color="000000"/>
            </w:tcBorders>
            <w:vAlign w:val="center"/>
          </w:tcPr>
          <w:p w14:paraId="35EF00CC" w14:textId="77777777" w:rsidR="00DC04C5" w:rsidRDefault="00000000">
            <w:pPr>
              <w:spacing w:before="30" w:after="30"/>
              <w:jc w:val="center"/>
            </w:pPr>
            <w:r>
              <w:rPr>
                <w:rFonts w:ascii="Times New Roman" w:hAnsi="Times New Roman" w:eastAsia="Times New Roman" w:cs="B Nazanin"/>
                <w:sz w:val="24"/>
                <w:szCs w:val="24"/>
                <w:rtl/>
              </w:rPr>
              <w:t xml:space="preserve">۰/۱۲۹</w:t>
            </w:r>
          </w:p>
        </w:tc>
      </w:tr>
    </w:tbl>
    <w:p w14:paraId="35CB2E9C" w14:textId="77777777" w:rsidR="00DC04C5" w:rsidRDefault="00DC04C5">
      <w:pPr>
        <w:jc w:val="both"/>
      </w:pPr>
    </w:p>
    <w:p w14:paraId="4EC7D649" w14:textId="38E6B089" w:rsidR="00DC04C5" w:rsidRDefault="00000000">
      <w:pPr>
        <w:keepNext/>
        <w:spacing w:before="120" w:after="100"/>
        <w:jc w:val="center"/>
      </w:pPr>
      <w:r>
        <w:rPr>
          <w:rFonts w:ascii="Times New Roman" w:hAnsi="Times New Roman" w:eastAsia="Times New Roman" w:cs="B Zar"/>
          <w:b/>
          <w:bCs/>
          <w:sz w:val="20"/>
          <w:szCs w:val="20"/>
          <w:rtl/>
        </w:rPr>
        <w:t xml:space="preserve">جدول ۵. پایایی و روایی همگرا</w:t>
      </w:r>
    </w:p>
    <w:tbl>
      <w:tblPr>
        <w:bidiVisual/>
        <w:tblW w:w="8300" w:type="dxa"/>
        <w:jc w:val="center"/>
        <w:tblLayout w:type="fixed"/>
        <w:tblCellMar>
          <w:left w:w="60" w:type="dxa"/>
          <w:right w:w="60" w:type="dxa"/>
        </w:tblCellMar>
        <w:tblLook w:val="0000" w:firstRow="0" w:lastRow="0" w:firstColumn="0" w:lastColumn="0" w:noHBand="0" w:noVBand="0"/>
      </w:tblPr>
      <w:tblGrid>
        <w:gridCol w:w="2400"/>
        <w:gridCol w:w="700"/>
        <w:gridCol w:w="1700"/>
        <w:gridCol w:w="900"/>
        <w:gridCol w:w="800"/>
        <w:gridCol w:w="800"/>
        <w:gridCol w:w="1000"/>
      </w:tblGrid>
      <w:tr w:rsidR="00DC04C5" w14:paraId="49D31BAA" w14:textId="77777777">
        <w:trPr>
          <w:tblHeader/>
          <w:jc w:val="center"/>
        </w:trPr>
        <w:tc>
          <w:tcPr>
            <w:tcW w:w="2400" w:type="dxa"/>
            <w:tcBorders>
              <w:top w:val="single" w:sz="8" w:space="0" w:color="000000"/>
              <w:bottom w:val="single" w:sz="8" w:space="0" w:color="000000"/>
            </w:tcBorders>
            <w:vAlign w:val="center"/>
          </w:tcPr>
          <w:p w14:paraId="63749086" w14:textId="77777777" w:rsidR="00DC04C5" w:rsidRDefault="00000000">
            <w:pPr>
              <w:spacing w:before="30" w:after="30"/>
              <w:jc w:val="center"/>
            </w:pPr>
            <w:r>
              <w:rPr>
                <w:rFonts w:ascii="Times New Roman" w:hAnsi="Times New Roman" w:eastAsia="Times New Roman" w:cs="B Nazanin"/>
                <w:b/>
                <w:bCs/>
                <w:sz w:val="24"/>
                <w:szCs w:val="24"/>
                <w:rtl/>
              </w:rPr>
              <w:t xml:space="preserve">سازه</w:t>
            </w:r>
          </w:p>
        </w:tc>
        <w:tc>
          <w:tcPr>
            <w:tcW w:w="700" w:type="dxa"/>
            <w:tcBorders>
              <w:top w:val="single" w:sz="8" w:space="0" w:color="000000"/>
              <w:bottom w:val="single" w:sz="8" w:space="0" w:color="000000"/>
            </w:tcBorders>
            <w:vAlign w:val="center"/>
          </w:tcPr>
          <w:p w14:paraId="09D95500" w14:textId="77777777" w:rsidR="00DC04C5" w:rsidRDefault="00000000">
            <w:pPr>
              <w:spacing w:before="30" w:after="30"/>
              <w:jc w:val="center"/>
            </w:pPr>
            <w:r>
              <w:rPr>
                <w:rFonts w:ascii="Times New Roman" w:hAnsi="Times New Roman" w:eastAsia="Times New Roman" w:cs="B Nazanin"/>
                <w:b/>
                <w:bCs/>
                <w:sz w:val="24"/>
                <w:szCs w:val="24"/>
                <w:rtl/>
              </w:rPr>
              <w:t xml:space="preserve">گویه</w:t>
            </w:r>
          </w:p>
        </w:tc>
        <w:tc>
          <w:tcPr>
            <w:tcW w:w="1700" w:type="dxa"/>
            <w:tcBorders>
              <w:top w:val="single" w:sz="8" w:space="0" w:color="000000"/>
              <w:bottom w:val="single" w:sz="8" w:space="0" w:color="000000"/>
            </w:tcBorders>
            <w:vAlign w:val="center"/>
          </w:tcPr>
          <w:p w14:paraId="719E9F30" w14:textId="77777777" w:rsidR="00DC04C5" w:rsidRDefault="00000000">
            <w:pPr>
              <w:spacing w:before="30" w:after="30"/>
              <w:jc w:val="center"/>
            </w:pPr>
            <w:r>
              <w:rPr>
                <w:rFonts w:ascii="Times New Roman" w:hAnsi="Times New Roman" w:eastAsia="Times New Roman" w:cs="B Nazanin"/>
                <w:b/>
                <w:bCs/>
                <w:sz w:val="24"/>
                <w:szCs w:val="24"/>
                <w:rtl/>
              </w:rPr>
              <w:t xml:space="preserve">دامنه بار عاملی</w:t>
            </w:r>
          </w:p>
        </w:tc>
        <w:tc>
          <w:tcPr>
            <w:tcW w:w="900" w:type="dxa"/>
            <w:tcBorders>
              <w:top w:val="single" w:sz="8" w:space="0" w:color="000000"/>
              <w:bottom w:val="single" w:sz="8" w:space="0" w:color="000000"/>
            </w:tcBorders>
            <w:vAlign w:val="center"/>
          </w:tcPr>
          <w:p w14:paraId="6D4DEB7F" w14:textId="77777777" w:rsidR="00DC04C5" w:rsidRDefault="00000000">
            <w:pPr>
              <w:spacing w:before="30" w:after="30"/>
              <w:jc w:val="center"/>
            </w:pPr>
            <w:r>
              <w:rPr>
                <w:rFonts w:ascii="Times New Roman" w:hAnsi="Times New Roman" w:eastAsia="Times New Roman" w:cs="B Nazanin"/>
                <w:b/>
                <w:bCs/>
                <w:sz w:val="24"/>
                <w:szCs w:val="24"/>
                <w:rtl/>
              </w:rPr>
              <w:t xml:space="preserve">آلفا</w:t>
            </w:r>
          </w:p>
        </w:tc>
        <w:tc>
          <w:tcPr>
            <w:tcW w:w="800" w:type="dxa"/>
            <w:tcBorders>
              <w:top w:val="single" w:sz="8" w:space="0" w:color="000000"/>
              <w:bottom w:val="single" w:sz="8" w:space="0" w:color="000000"/>
            </w:tcBorders>
            <w:vAlign w:val="center"/>
          </w:tcPr>
          <w:p w14:paraId="6150591A" w14:textId="77777777" w:rsidR="00DC04C5" w:rsidRDefault="00000000">
            <w:pPr>
              <w:spacing w:before="30" w:after="30"/>
              <w:jc w:val="center"/>
            </w:pPr>
            <w:r>
              <w:rPr>
                <w:rFonts w:ascii="Times New Roman" w:hAnsi="Times New Roman" w:eastAsia="Times New Roman" w:cs="B Nazanin"/>
                <w:b/>
                <w:bCs/>
                <w:sz w:val="24"/>
                <w:szCs w:val="24"/>
              </w:rPr>
              <w:t xml:space="preserve">CR</w:t>
            </w:r>
          </w:p>
        </w:tc>
        <w:tc>
          <w:tcPr>
            <w:tcW w:w="800" w:type="dxa"/>
            <w:tcBorders>
              <w:top w:val="single" w:sz="8" w:space="0" w:color="000000"/>
              <w:bottom w:val="single" w:sz="8" w:space="0" w:color="000000"/>
            </w:tcBorders>
            <w:vAlign w:val="center"/>
          </w:tcPr>
          <w:p w14:paraId="62771EEC" w14:textId="77777777" w:rsidR="00DC04C5" w:rsidRDefault="00000000">
            <w:pPr>
              <w:spacing w:before="30" w:after="30"/>
              <w:jc w:val="center"/>
            </w:pPr>
            <w:r>
              <w:rPr>
                <w:rFonts w:ascii="Times New Roman" w:hAnsi="Times New Roman" w:eastAsia="Times New Roman" w:cs="B Nazanin"/>
                <w:b/>
                <w:bCs/>
                <w:sz w:val="24"/>
                <w:szCs w:val="24"/>
              </w:rPr>
              <w:t xml:space="preserve">AVE</w:t>
            </w:r>
          </w:p>
        </w:tc>
        <w:tc>
          <w:tcPr>
            <w:tcW w:w="1000" w:type="dxa"/>
            <w:tcBorders>
              <w:top w:val="single" w:sz="8" w:space="0" w:color="000000"/>
              <w:bottom w:val="single" w:sz="8" w:space="0" w:color="000000"/>
            </w:tcBorders>
            <w:vAlign w:val="center"/>
          </w:tcPr>
          <w:p w14:paraId="0EEA33D5" w14:textId="77777777" w:rsidR="00DC04C5" w:rsidRDefault="00000000">
            <w:pPr>
              <w:spacing w:before="30" w:after="30"/>
              <w:jc w:val="center"/>
            </w:pPr>
            <w:r>
              <w:rPr>
                <w:rFonts w:ascii="Times New Roman" w:hAnsi="Times New Roman" w:eastAsia="Times New Roman" w:cs="B Nazanin"/>
                <w:b/>
                <w:bCs/>
                <w:sz w:val="24"/>
                <w:szCs w:val="24"/>
                <w:rtl/>
              </w:rPr>
              <w:t xml:space="preserve">√</w:t>
            </w:r>
            <w:r>
              <w:rPr>
                <w:rFonts w:ascii="Times New Roman" w:hAnsi="Times New Roman" w:eastAsia="Times New Roman" w:cs="B Nazanin"/>
                <w:b/>
                <w:bCs/>
                <w:sz w:val="24"/>
                <w:szCs w:val="24"/>
              </w:rPr>
              <w:t xml:space="preserve">AVE</w:t>
            </w:r>
          </w:p>
        </w:tc>
      </w:tr>
      <w:tr w:rsidR="00DC04C5" w14:paraId="43DB96DA" w14:textId="77777777">
        <w:trPr>
          <w:cantSplit/>
          <w:jc w:val="center"/>
        </w:trPr>
        <w:tc>
          <w:tcPr>
            <w:tcW w:w="2400" w:type="dxa"/>
            <w:vAlign w:val="center"/>
          </w:tcPr>
          <w:p w14:paraId="42D925D2" w14:textId="77777777" w:rsidR="00DC04C5" w:rsidRDefault="00000000">
            <w:pPr>
              <w:spacing w:before="30" w:after="30"/>
              <w:jc w:val="center"/>
            </w:pPr>
            <w:r>
              <w:rPr>
                <w:rFonts w:ascii="Times New Roman" w:hAnsi="Times New Roman" w:eastAsia="Times New Roman" w:cs="B Nazanin"/>
                <w:sz w:val="24"/>
                <w:szCs w:val="24"/>
                <w:rtl/>
              </w:rPr>
              <w:t xml:space="preserve">مواجهه با محتوا (</w:t>
            </w:r>
            <w:r>
              <w:rPr>
                <w:rFonts w:ascii="Times New Roman" w:hAnsi="Times New Roman" w:eastAsia="Times New Roman" w:cs="B Nazanin"/>
                <w:sz w:val="24"/>
                <w:szCs w:val="24"/>
              </w:rPr>
              <w:t xml:space="preserve">SME</w:t>
            </w:r>
            <w:r>
              <w:rPr>
                <w:rFonts w:ascii="Times New Roman" w:hAnsi="Times New Roman" w:eastAsia="Times New Roman" w:cs="B Nazanin"/>
                <w:sz w:val="24"/>
                <w:szCs w:val="24"/>
                <w:rtl/>
              </w:rPr>
              <w:t xml:space="preserve">)</w:t>
            </w:r>
          </w:p>
        </w:tc>
        <w:tc>
          <w:tcPr>
            <w:tcW w:w="700" w:type="dxa"/>
            <w:vAlign w:val="center"/>
          </w:tcPr>
          <w:p w14:paraId="1F8CB3B2" w14:textId="77777777" w:rsidR="00DC04C5" w:rsidRDefault="00000000">
            <w:pPr>
              <w:spacing w:before="30" w:after="30"/>
              <w:jc w:val="center"/>
            </w:pPr>
            <w:r>
              <w:rPr>
                <w:rFonts w:ascii="Times New Roman" w:hAnsi="Times New Roman" w:eastAsia="Times New Roman" w:cs="B Nazanin"/>
                <w:sz w:val="24"/>
                <w:szCs w:val="24"/>
                <w:rtl/>
              </w:rPr>
              <w:t xml:space="preserve">۵</w:t>
            </w:r>
          </w:p>
        </w:tc>
        <w:tc>
          <w:tcPr>
            <w:tcW w:w="1700" w:type="dxa"/>
            <w:vAlign w:val="center"/>
          </w:tcPr>
          <w:p w14:paraId="73D6754C" w14:textId="77777777" w:rsidR="00DC04C5" w:rsidRDefault="00000000">
            <w:pPr>
              <w:spacing w:before="30" w:after="30"/>
              <w:jc w:val="center"/>
            </w:pPr>
            <w:r>
              <w:rPr>
                <w:rFonts w:ascii="Times New Roman" w:hAnsi="Times New Roman" w:eastAsia="Times New Roman" w:cs="B Nazanin"/>
                <w:sz w:val="24"/>
                <w:szCs w:val="24"/>
                <w:rtl/>
              </w:rPr>
              <w:t xml:space="preserve">۰/۵۸-۰/۸۰</w:t>
            </w:r>
          </w:p>
        </w:tc>
        <w:tc>
          <w:tcPr>
            <w:tcW w:w="900" w:type="dxa"/>
            <w:vAlign w:val="center"/>
          </w:tcPr>
          <w:p w14:paraId="055EE950" w14:textId="77777777" w:rsidR="00DC04C5" w:rsidRDefault="00000000">
            <w:pPr>
              <w:spacing w:before="30" w:after="30"/>
              <w:jc w:val="center"/>
            </w:pPr>
            <w:r>
              <w:rPr>
                <w:rFonts w:ascii="Times New Roman" w:hAnsi="Times New Roman" w:eastAsia="Times New Roman" w:cs="B Nazanin"/>
                <w:sz w:val="24"/>
                <w:szCs w:val="24"/>
                <w:rtl/>
              </w:rPr>
              <w:t xml:space="preserve">۰/۸۲۹</w:t>
            </w:r>
          </w:p>
        </w:tc>
        <w:tc>
          <w:tcPr>
            <w:tcW w:w="800" w:type="dxa"/>
            <w:vAlign w:val="center"/>
          </w:tcPr>
          <w:p w14:paraId="2529498D" w14:textId="77777777" w:rsidR="00DC04C5" w:rsidRDefault="00000000">
            <w:pPr>
              <w:spacing w:before="30" w:after="30"/>
              <w:jc w:val="center"/>
            </w:pPr>
            <w:r>
              <w:rPr>
                <w:rFonts w:ascii="Times New Roman" w:hAnsi="Times New Roman" w:eastAsia="Times New Roman" w:cs="B Nazanin"/>
                <w:sz w:val="24"/>
                <w:szCs w:val="24"/>
                <w:rtl/>
              </w:rPr>
              <w:t xml:space="preserve">۰/۸۳۱</w:t>
            </w:r>
          </w:p>
        </w:tc>
        <w:tc>
          <w:tcPr>
            <w:tcW w:w="800" w:type="dxa"/>
            <w:vAlign w:val="center"/>
          </w:tcPr>
          <w:p w14:paraId="3BF7757F" w14:textId="77777777" w:rsidR="00DC04C5" w:rsidRDefault="00000000">
            <w:pPr>
              <w:spacing w:before="30" w:after="30"/>
              <w:jc w:val="center"/>
            </w:pPr>
            <w:r>
              <w:rPr>
                <w:rFonts w:ascii="Times New Roman" w:hAnsi="Times New Roman" w:eastAsia="Times New Roman" w:cs="B Nazanin"/>
                <w:sz w:val="24"/>
                <w:szCs w:val="24"/>
                <w:rtl/>
              </w:rPr>
              <w:t xml:space="preserve">۰/۵۰۰</w:t>
            </w:r>
          </w:p>
        </w:tc>
        <w:tc>
          <w:tcPr>
            <w:tcW w:w="1000" w:type="dxa"/>
            <w:vAlign w:val="center"/>
          </w:tcPr>
          <w:p w14:paraId="1F6369B9" w14:textId="77777777" w:rsidR="00DC04C5" w:rsidRDefault="00000000">
            <w:pPr>
              <w:spacing w:before="30" w:after="30"/>
              <w:jc w:val="center"/>
            </w:pPr>
            <w:r>
              <w:rPr>
                <w:rFonts w:ascii="Times New Roman" w:hAnsi="Times New Roman" w:eastAsia="Times New Roman" w:cs="B Nazanin"/>
                <w:sz w:val="24"/>
                <w:szCs w:val="24"/>
                <w:rtl/>
              </w:rPr>
              <w:t xml:space="preserve">۰/۷۰۷</w:t>
            </w:r>
          </w:p>
        </w:tc>
      </w:tr>
      <w:tr w:rsidR="00DC04C5" w14:paraId="45EDFB89" w14:textId="77777777">
        <w:trPr>
          <w:cantSplit/>
          <w:jc w:val="center"/>
        </w:trPr>
        <w:tc>
          <w:tcPr>
            <w:tcW w:w="2400" w:type="dxa"/>
            <w:vAlign w:val="center"/>
          </w:tcPr>
          <w:p w14:paraId="5A370F52" w14:textId="77777777" w:rsidR="00DC04C5" w:rsidRDefault="00000000">
            <w:pPr>
              <w:spacing w:before="30" w:after="30"/>
              <w:jc w:val="center"/>
            </w:pPr>
            <w:r>
              <w:rPr>
                <w:rFonts w:ascii="Times New Roman" w:hAnsi="Times New Roman" w:eastAsia="Times New Roman" w:cs="B Nazanin"/>
                <w:sz w:val="24"/>
                <w:szCs w:val="24"/>
                <w:rtl/>
              </w:rPr>
              <w:t xml:space="preserve">فومو (</w:t>
            </w:r>
            <w:r>
              <w:rPr>
                <w:rFonts w:ascii="Times New Roman" w:hAnsi="Times New Roman" w:eastAsia="Times New Roman" w:cs="B Nazanin"/>
                <w:sz w:val="24"/>
                <w:szCs w:val="24"/>
              </w:rPr>
              <w:t xml:space="preserve">FOMO</w:t>
            </w:r>
            <w:r>
              <w:rPr>
                <w:rFonts w:ascii="Times New Roman" w:hAnsi="Times New Roman" w:eastAsia="Times New Roman" w:cs="B Nazanin"/>
                <w:sz w:val="24"/>
                <w:szCs w:val="24"/>
                <w:rtl/>
              </w:rPr>
              <w:t xml:space="preserve">)</w:t>
            </w:r>
          </w:p>
        </w:tc>
        <w:tc>
          <w:tcPr>
            <w:tcW w:w="700" w:type="dxa"/>
            <w:vAlign w:val="center"/>
          </w:tcPr>
          <w:p w14:paraId="0D53ACBC" w14:textId="77777777" w:rsidR="00DC04C5" w:rsidRDefault="00000000">
            <w:pPr>
              <w:spacing w:before="30" w:after="30"/>
              <w:jc w:val="center"/>
            </w:pPr>
            <w:r>
              <w:rPr>
                <w:rFonts w:ascii="Times New Roman" w:hAnsi="Times New Roman" w:eastAsia="Times New Roman" w:cs="B Nazanin"/>
                <w:sz w:val="24"/>
                <w:szCs w:val="24"/>
                <w:rtl/>
              </w:rPr>
              <w:t xml:space="preserve">۶</w:t>
            </w:r>
          </w:p>
        </w:tc>
        <w:tc>
          <w:tcPr>
            <w:tcW w:w="1700" w:type="dxa"/>
            <w:vAlign w:val="center"/>
          </w:tcPr>
          <w:p w14:paraId="5E166A02" w14:textId="77777777" w:rsidR="00DC04C5" w:rsidRDefault="00000000">
            <w:pPr>
              <w:spacing w:before="30" w:after="30"/>
              <w:jc w:val="center"/>
            </w:pPr>
            <w:r>
              <w:rPr>
                <w:rFonts w:ascii="Times New Roman" w:hAnsi="Times New Roman" w:eastAsia="Times New Roman" w:cs="B Nazanin"/>
                <w:sz w:val="24"/>
                <w:szCs w:val="24"/>
                <w:rtl/>
              </w:rPr>
              <w:t xml:space="preserve">۰/۶۷-۰/۸۲</w:t>
            </w:r>
          </w:p>
        </w:tc>
        <w:tc>
          <w:tcPr>
            <w:tcW w:w="900" w:type="dxa"/>
            <w:vAlign w:val="center"/>
          </w:tcPr>
          <w:p w14:paraId="1CEDB408" w14:textId="77777777" w:rsidR="00DC04C5" w:rsidRDefault="00000000">
            <w:pPr>
              <w:spacing w:before="30" w:after="30"/>
              <w:jc w:val="center"/>
            </w:pPr>
            <w:r>
              <w:rPr>
                <w:rFonts w:ascii="Times New Roman" w:hAnsi="Times New Roman" w:eastAsia="Times New Roman" w:cs="B Nazanin"/>
                <w:sz w:val="24"/>
                <w:szCs w:val="24"/>
                <w:rtl/>
              </w:rPr>
              <w:t xml:space="preserve">۰/۸۷۵</w:t>
            </w:r>
          </w:p>
        </w:tc>
        <w:tc>
          <w:tcPr>
            <w:tcW w:w="800" w:type="dxa"/>
            <w:vAlign w:val="center"/>
          </w:tcPr>
          <w:p w14:paraId="6620608F" w14:textId="77777777" w:rsidR="00DC04C5" w:rsidRDefault="00000000">
            <w:pPr>
              <w:spacing w:before="30" w:after="30"/>
              <w:jc w:val="center"/>
            </w:pPr>
            <w:r>
              <w:rPr>
                <w:rFonts w:ascii="Times New Roman" w:hAnsi="Times New Roman" w:eastAsia="Times New Roman" w:cs="B Nazanin"/>
                <w:sz w:val="24"/>
                <w:szCs w:val="24"/>
                <w:rtl/>
              </w:rPr>
              <w:t xml:space="preserve">۰/۸۷۵</w:t>
            </w:r>
          </w:p>
        </w:tc>
        <w:tc>
          <w:tcPr>
            <w:tcW w:w="800" w:type="dxa"/>
            <w:vAlign w:val="center"/>
          </w:tcPr>
          <w:p w14:paraId="03253CFF" w14:textId="77777777" w:rsidR="00DC04C5" w:rsidRDefault="00000000">
            <w:pPr>
              <w:spacing w:before="30" w:after="30"/>
              <w:jc w:val="center"/>
            </w:pPr>
            <w:r>
              <w:rPr>
                <w:rFonts w:ascii="Times New Roman" w:hAnsi="Times New Roman" w:eastAsia="Times New Roman" w:cs="B Nazanin"/>
                <w:sz w:val="24"/>
                <w:szCs w:val="24"/>
                <w:rtl/>
              </w:rPr>
              <w:t xml:space="preserve">۰/۵۴۰</w:t>
            </w:r>
          </w:p>
        </w:tc>
        <w:tc>
          <w:tcPr>
            <w:tcW w:w="1000" w:type="dxa"/>
            <w:vAlign w:val="center"/>
          </w:tcPr>
          <w:p w14:paraId="46A1BD75" w14:textId="77777777" w:rsidR="00DC04C5" w:rsidRDefault="00000000">
            <w:pPr>
              <w:spacing w:before="30" w:after="30"/>
              <w:jc w:val="center"/>
            </w:pPr>
            <w:r>
              <w:rPr>
                <w:rFonts w:ascii="Times New Roman" w:hAnsi="Times New Roman" w:eastAsia="Times New Roman" w:cs="B Nazanin"/>
                <w:sz w:val="24"/>
                <w:szCs w:val="24"/>
                <w:rtl/>
              </w:rPr>
              <w:t xml:space="preserve">۰/۷۳۵</w:t>
            </w:r>
          </w:p>
        </w:tc>
      </w:tr>
      <w:tr w:rsidR="00DC04C5" w14:paraId="4B251ED2" w14:textId="77777777">
        <w:trPr>
          <w:cantSplit/>
          <w:jc w:val="center"/>
        </w:trPr>
        <w:tc>
          <w:tcPr>
            <w:tcW w:w="2400" w:type="dxa"/>
            <w:vAlign w:val="center"/>
          </w:tcPr>
          <w:p w14:paraId="55D792EE" w14:textId="77777777" w:rsidR="00DC04C5" w:rsidRDefault="00000000">
            <w:pPr>
              <w:spacing w:before="30" w:after="30"/>
              <w:jc w:val="center"/>
            </w:pPr>
            <w:r>
              <w:rPr>
                <w:rFonts w:ascii="Times New Roman" w:hAnsi="Times New Roman" w:eastAsia="Times New Roman" w:cs="B Nazanin"/>
                <w:sz w:val="24"/>
                <w:szCs w:val="24"/>
                <w:rtl/>
              </w:rPr>
              <w:t xml:space="preserve">رفتار توده‌وار (</w:t>
            </w:r>
            <w:r>
              <w:rPr>
                <w:rFonts w:ascii="Times New Roman" w:hAnsi="Times New Roman" w:eastAsia="Times New Roman" w:cs="B Nazanin"/>
                <w:sz w:val="24"/>
                <w:szCs w:val="24"/>
              </w:rPr>
              <w:t xml:space="preserve">HRD</w:t>
            </w:r>
            <w:r>
              <w:rPr>
                <w:rFonts w:ascii="Times New Roman" w:hAnsi="Times New Roman" w:eastAsia="Times New Roman" w:cs="B Nazanin"/>
                <w:sz w:val="24"/>
                <w:szCs w:val="24"/>
                <w:rtl/>
              </w:rPr>
              <w:t xml:space="preserve">)</w:t>
            </w:r>
          </w:p>
        </w:tc>
        <w:tc>
          <w:tcPr>
            <w:tcW w:w="700" w:type="dxa"/>
            <w:vAlign w:val="center"/>
          </w:tcPr>
          <w:p w14:paraId="4A2C9E56" w14:textId="77777777" w:rsidR="00DC04C5" w:rsidRDefault="00000000">
            <w:pPr>
              <w:spacing w:before="30" w:after="30"/>
              <w:jc w:val="center"/>
            </w:pPr>
            <w:r>
              <w:rPr>
                <w:rFonts w:ascii="Times New Roman" w:hAnsi="Times New Roman" w:eastAsia="Times New Roman" w:cs="B Nazanin"/>
                <w:sz w:val="24"/>
                <w:szCs w:val="24"/>
                <w:rtl/>
              </w:rPr>
              <w:t xml:space="preserve">۵</w:t>
            </w:r>
          </w:p>
        </w:tc>
        <w:tc>
          <w:tcPr>
            <w:tcW w:w="1700" w:type="dxa"/>
            <w:vAlign w:val="center"/>
          </w:tcPr>
          <w:p w14:paraId="2CC315F8" w14:textId="77777777" w:rsidR="00DC04C5" w:rsidRDefault="00000000">
            <w:pPr>
              <w:spacing w:before="30" w:after="30"/>
              <w:jc w:val="center"/>
            </w:pPr>
            <w:r>
              <w:rPr>
                <w:rFonts w:ascii="Times New Roman" w:hAnsi="Times New Roman" w:eastAsia="Times New Roman" w:cs="B Nazanin"/>
                <w:sz w:val="24"/>
                <w:szCs w:val="24"/>
                <w:rtl/>
              </w:rPr>
              <w:t xml:space="preserve">۰/۶۶-۰/۷۷</w:t>
            </w:r>
          </w:p>
        </w:tc>
        <w:tc>
          <w:tcPr>
            <w:tcW w:w="900" w:type="dxa"/>
            <w:vAlign w:val="center"/>
          </w:tcPr>
          <w:p w14:paraId="532EA4EF" w14:textId="77777777" w:rsidR="00DC04C5" w:rsidRDefault="00000000">
            <w:pPr>
              <w:spacing w:before="30" w:after="30"/>
              <w:jc w:val="center"/>
            </w:pPr>
            <w:r>
              <w:rPr>
                <w:rFonts w:ascii="Times New Roman" w:hAnsi="Times New Roman" w:eastAsia="Times New Roman" w:cs="B Nazanin"/>
                <w:sz w:val="24"/>
                <w:szCs w:val="24"/>
                <w:rtl/>
              </w:rPr>
              <w:t xml:space="preserve">۰/۸۴۴</w:t>
            </w:r>
          </w:p>
        </w:tc>
        <w:tc>
          <w:tcPr>
            <w:tcW w:w="800" w:type="dxa"/>
            <w:vAlign w:val="center"/>
          </w:tcPr>
          <w:p w14:paraId="3F7A367F" w14:textId="77777777" w:rsidR="00DC04C5" w:rsidRDefault="00000000">
            <w:pPr>
              <w:spacing w:before="30" w:after="30"/>
              <w:jc w:val="center"/>
            </w:pPr>
            <w:r>
              <w:rPr>
                <w:rFonts w:ascii="Times New Roman" w:hAnsi="Times New Roman" w:eastAsia="Times New Roman" w:cs="B Nazanin"/>
                <w:sz w:val="24"/>
                <w:szCs w:val="24"/>
                <w:rtl/>
              </w:rPr>
              <w:t xml:space="preserve">۰/۸۴۶</w:t>
            </w:r>
          </w:p>
        </w:tc>
        <w:tc>
          <w:tcPr>
            <w:tcW w:w="800" w:type="dxa"/>
            <w:vAlign w:val="center"/>
          </w:tcPr>
          <w:p w14:paraId="4E897F87" w14:textId="77777777" w:rsidR="00DC04C5" w:rsidRDefault="00000000">
            <w:pPr>
              <w:spacing w:before="30" w:after="30"/>
              <w:jc w:val="center"/>
            </w:pPr>
            <w:r>
              <w:rPr>
                <w:rFonts w:ascii="Times New Roman" w:hAnsi="Times New Roman" w:eastAsia="Times New Roman" w:cs="B Nazanin"/>
                <w:sz w:val="24"/>
                <w:szCs w:val="24"/>
                <w:rtl/>
              </w:rPr>
              <w:t xml:space="preserve">۰/۵۲۴</w:t>
            </w:r>
          </w:p>
        </w:tc>
        <w:tc>
          <w:tcPr>
            <w:tcW w:w="1000" w:type="dxa"/>
            <w:vAlign w:val="center"/>
          </w:tcPr>
          <w:p w14:paraId="0BEE2C46" w14:textId="77777777" w:rsidR="00DC04C5" w:rsidRDefault="00000000">
            <w:pPr>
              <w:spacing w:before="30" w:after="30"/>
              <w:jc w:val="center"/>
            </w:pPr>
            <w:r>
              <w:rPr>
                <w:rFonts w:ascii="Times New Roman" w:hAnsi="Times New Roman" w:eastAsia="Times New Roman" w:cs="B Nazanin"/>
                <w:sz w:val="24"/>
                <w:szCs w:val="24"/>
                <w:rtl/>
              </w:rPr>
              <w:t xml:space="preserve">۰/۷۲۴</w:t>
            </w:r>
          </w:p>
        </w:tc>
      </w:tr>
      <w:tr w:rsidR="00DC04C5" w14:paraId="5EC1E035" w14:textId="77777777">
        <w:trPr>
          <w:cantSplit/>
          <w:jc w:val="center"/>
        </w:trPr>
        <w:tc>
          <w:tcPr>
            <w:tcW w:w="2400" w:type="dxa"/>
            <w:vAlign w:val="center"/>
          </w:tcPr>
          <w:p w14:paraId="6A1C2A44" w14:textId="77777777" w:rsidR="00DC04C5" w:rsidRDefault="00000000">
            <w:pPr>
              <w:spacing w:before="30" w:after="30"/>
              <w:jc w:val="center"/>
            </w:pPr>
            <w:r>
              <w:rPr>
                <w:rFonts w:ascii="Times New Roman" w:hAnsi="Times New Roman" w:eastAsia="Times New Roman" w:cs="B Nazanin"/>
                <w:sz w:val="24"/>
                <w:szCs w:val="24"/>
                <w:rtl/>
              </w:rPr>
              <w:t xml:space="preserve">اطلاعات حسابداری (</w:t>
            </w:r>
            <w:r>
              <w:rPr>
                <w:rFonts w:ascii="Times New Roman" w:hAnsi="Times New Roman" w:eastAsia="Times New Roman" w:cs="B Nazanin"/>
                <w:sz w:val="24"/>
                <w:szCs w:val="24"/>
              </w:rPr>
              <w:t xml:space="preserve">AIU</w:t>
            </w:r>
            <w:r>
              <w:rPr>
                <w:rFonts w:ascii="Times New Roman" w:hAnsi="Times New Roman" w:eastAsia="Times New Roman" w:cs="B Nazanin"/>
                <w:sz w:val="24"/>
                <w:szCs w:val="24"/>
                <w:rtl/>
              </w:rPr>
              <w:t xml:space="preserve">)</w:t>
            </w:r>
          </w:p>
        </w:tc>
        <w:tc>
          <w:tcPr>
            <w:tcW w:w="700" w:type="dxa"/>
            <w:vAlign w:val="center"/>
          </w:tcPr>
          <w:p w14:paraId="558E5396" w14:textId="77777777" w:rsidR="00DC04C5" w:rsidRDefault="00000000">
            <w:pPr>
              <w:spacing w:before="30" w:after="30"/>
              <w:jc w:val="center"/>
            </w:pPr>
            <w:r>
              <w:rPr>
                <w:rFonts w:ascii="Times New Roman" w:hAnsi="Times New Roman" w:eastAsia="Times New Roman" w:cs="B Nazanin"/>
                <w:sz w:val="24"/>
                <w:szCs w:val="24"/>
                <w:rtl/>
              </w:rPr>
              <w:t xml:space="preserve">۵</w:t>
            </w:r>
          </w:p>
        </w:tc>
        <w:tc>
          <w:tcPr>
            <w:tcW w:w="1700" w:type="dxa"/>
            <w:vAlign w:val="center"/>
          </w:tcPr>
          <w:p w14:paraId="50297603" w14:textId="77777777" w:rsidR="00DC04C5" w:rsidRDefault="00000000">
            <w:pPr>
              <w:spacing w:before="30" w:after="30"/>
              <w:jc w:val="center"/>
            </w:pPr>
            <w:r>
              <w:rPr>
                <w:rFonts w:ascii="Times New Roman" w:hAnsi="Times New Roman" w:eastAsia="Times New Roman" w:cs="B Nazanin"/>
                <w:sz w:val="24"/>
                <w:szCs w:val="24"/>
                <w:rtl/>
              </w:rPr>
              <w:t xml:space="preserve">۰/۵۹-۰/۸۰</w:t>
            </w:r>
          </w:p>
        </w:tc>
        <w:tc>
          <w:tcPr>
            <w:tcW w:w="900" w:type="dxa"/>
            <w:vAlign w:val="center"/>
          </w:tcPr>
          <w:p w14:paraId="61A126BB" w14:textId="77777777" w:rsidR="00DC04C5" w:rsidRDefault="00000000">
            <w:pPr>
              <w:spacing w:before="30" w:after="30"/>
              <w:jc w:val="center"/>
            </w:pPr>
            <w:r>
              <w:rPr>
                <w:rFonts w:ascii="Times New Roman" w:hAnsi="Times New Roman" w:eastAsia="Times New Roman" w:cs="B Nazanin"/>
                <w:sz w:val="24"/>
                <w:szCs w:val="24"/>
                <w:rtl/>
              </w:rPr>
              <w:t xml:space="preserve">۰/۸۴۴</w:t>
            </w:r>
          </w:p>
        </w:tc>
        <w:tc>
          <w:tcPr>
            <w:tcW w:w="800" w:type="dxa"/>
            <w:vAlign w:val="center"/>
          </w:tcPr>
          <w:p w14:paraId="7E57C55F" w14:textId="77777777" w:rsidR="00DC04C5" w:rsidRDefault="00000000">
            <w:pPr>
              <w:spacing w:before="30" w:after="30"/>
              <w:jc w:val="center"/>
            </w:pPr>
            <w:r>
              <w:rPr>
                <w:rFonts w:ascii="Times New Roman" w:hAnsi="Times New Roman" w:eastAsia="Times New Roman" w:cs="B Nazanin"/>
                <w:sz w:val="24"/>
                <w:szCs w:val="24"/>
                <w:rtl/>
              </w:rPr>
              <w:t xml:space="preserve">۰/۸۴۶</w:t>
            </w:r>
          </w:p>
        </w:tc>
        <w:tc>
          <w:tcPr>
            <w:tcW w:w="800" w:type="dxa"/>
            <w:vAlign w:val="center"/>
          </w:tcPr>
          <w:p w14:paraId="083BCDDE" w14:textId="77777777" w:rsidR="00DC04C5" w:rsidRDefault="00000000">
            <w:pPr>
              <w:spacing w:before="30" w:after="30"/>
              <w:jc w:val="center"/>
            </w:pPr>
            <w:r>
              <w:rPr>
                <w:rFonts w:ascii="Times New Roman" w:hAnsi="Times New Roman" w:eastAsia="Times New Roman" w:cs="B Nazanin"/>
                <w:sz w:val="24"/>
                <w:szCs w:val="24"/>
                <w:rtl/>
              </w:rPr>
              <w:t xml:space="preserve">۰/۵۲۵</w:t>
            </w:r>
          </w:p>
        </w:tc>
        <w:tc>
          <w:tcPr>
            <w:tcW w:w="1000" w:type="dxa"/>
            <w:vAlign w:val="center"/>
          </w:tcPr>
          <w:p w14:paraId="795576F7" w14:textId="77777777" w:rsidR="00DC04C5" w:rsidRDefault="00000000">
            <w:pPr>
              <w:spacing w:before="30" w:after="30"/>
              <w:jc w:val="center"/>
            </w:pPr>
            <w:r>
              <w:rPr>
                <w:rFonts w:ascii="Times New Roman" w:hAnsi="Times New Roman" w:eastAsia="Times New Roman" w:cs="B Nazanin"/>
                <w:sz w:val="24"/>
                <w:szCs w:val="24"/>
                <w:rtl/>
              </w:rPr>
              <w:t xml:space="preserve">۰/۷۲۵</w:t>
            </w:r>
          </w:p>
        </w:tc>
      </w:tr>
      <w:tr w:rsidR="00DC04C5" w14:paraId="6959DE61" w14:textId="77777777">
        <w:trPr>
          <w:cantSplit/>
          <w:jc w:val="center"/>
        </w:trPr>
        <w:tc>
          <w:tcPr>
            <w:tcW w:w="2400" w:type="dxa"/>
            <w:tcBorders>
              <w:bottom w:val="single" w:sz="8" w:space="0" w:color="000000"/>
            </w:tcBorders>
            <w:vAlign w:val="center"/>
          </w:tcPr>
          <w:p w14:paraId="4EC34278" w14:textId="77777777" w:rsidR="00DC04C5" w:rsidRDefault="00000000">
            <w:pPr>
              <w:spacing w:before="30" w:after="30"/>
              <w:jc w:val="center"/>
            </w:pPr>
            <w:r>
              <w:rPr>
                <w:rFonts w:ascii="Times New Roman" w:hAnsi="Times New Roman" w:eastAsia="Times New Roman" w:cs="B Nazanin"/>
                <w:sz w:val="24"/>
                <w:szCs w:val="24"/>
                <w:rtl/>
              </w:rPr>
              <w:t xml:space="preserve">کیفیت تصمیم (</w:t>
            </w:r>
            <w:r>
              <w:rPr>
                <w:rFonts w:ascii="Times New Roman" w:hAnsi="Times New Roman" w:eastAsia="Times New Roman" w:cs="B Nazanin"/>
                <w:sz w:val="24"/>
                <w:szCs w:val="24"/>
              </w:rPr>
              <w:t xml:space="preserve">IDQ</w:t>
            </w:r>
            <w:r>
              <w:rPr>
                <w:rFonts w:ascii="Times New Roman" w:hAnsi="Times New Roman" w:eastAsia="Times New Roman" w:cs="B Nazanin"/>
                <w:sz w:val="24"/>
                <w:szCs w:val="24"/>
                <w:rtl/>
              </w:rPr>
              <w:t xml:space="preserve">)</w:t>
            </w:r>
          </w:p>
        </w:tc>
        <w:tc>
          <w:tcPr>
            <w:tcW w:w="700" w:type="dxa"/>
            <w:tcBorders>
              <w:bottom w:val="single" w:sz="8" w:space="0" w:color="000000"/>
            </w:tcBorders>
            <w:vAlign w:val="center"/>
          </w:tcPr>
          <w:p w14:paraId="33D9E10B" w14:textId="77777777" w:rsidR="00DC04C5" w:rsidRDefault="00000000">
            <w:pPr>
              <w:spacing w:before="30" w:after="30"/>
              <w:jc w:val="center"/>
            </w:pPr>
            <w:r>
              <w:rPr>
                <w:rFonts w:ascii="Times New Roman" w:hAnsi="Times New Roman" w:eastAsia="Times New Roman" w:cs="B Nazanin"/>
                <w:sz w:val="24"/>
                <w:szCs w:val="24"/>
                <w:rtl/>
              </w:rPr>
              <w:t xml:space="preserve">۵</w:t>
            </w:r>
          </w:p>
        </w:tc>
        <w:tc>
          <w:tcPr>
            <w:tcW w:w="1700" w:type="dxa"/>
            <w:tcBorders>
              <w:bottom w:val="single" w:sz="8" w:space="0" w:color="000000"/>
            </w:tcBorders>
            <w:vAlign w:val="center"/>
          </w:tcPr>
          <w:p w14:paraId="489B289B" w14:textId="77777777" w:rsidR="00DC04C5" w:rsidRDefault="00000000">
            <w:pPr>
              <w:spacing w:before="30" w:after="30"/>
              <w:jc w:val="center"/>
            </w:pPr>
            <w:r>
              <w:rPr>
                <w:rFonts w:ascii="Times New Roman" w:hAnsi="Times New Roman" w:eastAsia="Times New Roman" w:cs="B Nazanin"/>
                <w:sz w:val="24"/>
                <w:szCs w:val="24"/>
                <w:rtl/>
              </w:rPr>
              <w:t xml:space="preserve">۰/۶۴-۰/۸۱</w:t>
            </w:r>
          </w:p>
        </w:tc>
        <w:tc>
          <w:tcPr>
            <w:tcW w:w="900" w:type="dxa"/>
            <w:tcBorders>
              <w:bottom w:val="single" w:sz="8" w:space="0" w:color="000000"/>
            </w:tcBorders>
            <w:vAlign w:val="center"/>
          </w:tcPr>
          <w:p w14:paraId="03719256" w14:textId="77777777" w:rsidR="00DC04C5" w:rsidRDefault="00000000">
            <w:pPr>
              <w:spacing w:before="30" w:after="30"/>
              <w:jc w:val="center"/>
            </w:pPr>
            <w:r>
              <w:rPr>
                <w:rFonts w:ascii="Times New Roman" w:hAnsi="Times New Roman" w:eastAsia="Times New Roman" w:cs="B Nazanin"/>
                <w:sz w:val="24"/>
                <w:szCs w:val="24"/>
                <w:rtl/>
              </w:rPr>
              <w:t xml:space="preserve">۰/۸۴۵</w:t>
            </w:r>
          </w:p>
        </w:tc>
        <w:tc>
          <w:tcPr>
            <w:tcW w:w="800" w:type="dxa"/>
            <w:tcBorders>
              <w:bottom w:val="single" w:sz="8" w:space="0" w:color="000000"/>
            </w:tcBorders>
            <w:vAlign w:val="center"/>
          </w:tcPr>
          <w:p w14:paraId="3707A06B" w14:textId="77777777" w:rsidR="00DC04C5" w:rsidRDefault="00000000">
            <w:pPr>
              <w:spacing w:before="30" w:after="30"/>
              <w:jc w:val="center"/>
            </w:pPr>
            <w:r>
              <w:rPr>
                <w:rFonts w:ascii="Times New Roman" w:hAnsi="Times New Roman" w:eastAsia="Times New Roman" w:cs="B Nazanin"/>
                <w:sz w:val="24"/>
                <w:szCs w:val="24"/>
                <w:rtl/>
              </w:rPr>
              <w:t xml:space="preserve">۰/۸۴۶</w:t>
            </w:r>
          </w:p>
        </w:tc>
        <w:tc>
          <w:tcPr>
            <w:tcW w:w="800" w:type="dxa"/>
            <w:tcBorders>
              <w:bottom w:val="single" w:sz="8" w:space="0" w:color="000000"/>
            </w:tcBorders>
            <w:vAlign w:val="center"/>
          </w:tcPr>
          <w:p w14:paraId="3AA20509" w14:textId="77777777" w:rsidR="00DC04C5" w:rsidRDefault="00000000">
            <w:pPr>
              <w:spacing w:before="30" w:after="30"/>
              <w:jc w:val="center"/>
            </w:pPr>
            <w:r>
              <w:rPr>
                <w:rFonts w:ascii="Times New Roman" w:hAnsi="Times New Roman" w:eastAsia="Times New Roman" w:cs="B Nazanin"/>
                <w:sz w:val="24"/>
                <w:szCs w:val="24"/>
                <w:rtl/>
              </w:rPr>
              <w:t xml:space="preserve">۰/۵۲۶</w:t>
            </w:r>
          </w:p>
        </w:tc>
        <w:tc>
          <w:tcPr>
            <w:tcW w:w="1000" w:type="dxa"/>
            <w:tcBorders>
              <w:bottom w:val="single" w:sz="8" w:space="0" w:color="000000"/>
            </w:tcBorders>
            <w:vAlign w:val="center"/>
          </w:tcPr>
          <w:p w14:paraId="74A7EDC7" w14:textId="77777777" w:rsidR="00DC04C5" w:rsidRDefault="00000000">
            <w:pPr>
              <w:spacing w:before="30" w:after="30"/>
              <w:jc w:val="center"/>
            </w:pPr>
            <w:r>
              <w:rPr>
                <w:rFonts w:ascii="Times New Roman" w:hAnsi="Times New Roman" w:eastAsia="Times New Roman" w:cs="B Nazanin"/>
                <w:sz w:val="24"/>
                <w:szCs w:val="24"/>
                <w:rtl/>
              </w:rPr>
              <w:t xml:space="preserve">۰/۷۲۵</w:t>
            </w:r>
          </w:p>
        </w:tc>
      </w:tr>
    </w:tbl>
    <w:p w14:paraId="37B52F71" w14:textId="77777777" w:rsidR="00DC04C5" w:rsidRDefault="00DC04C5">
      <w:pPr>
        <w:jc w:val="both"/>
      </w:pPr>
    </w:p>
    <w:p w14:paraId="3CE9D3B9" w14:textId="342E4836" w:rsidR="00DC04C5" w:rsidRDefault="00000000">
      <w:pPr>
        <w:keepNext/>
        <w:spacing w:before="120" w:after="100"/>
        <w:jc w:val="center"/>
      </w:pPr>
      <w:r>
        <w:rPr>
          <w:rFonts w:ascii="Times New Roman" w:hAnsi="Times New Roman" w:eastAsia="Times New Roman" w:cs="B Zar"/>
          <w:b/>
          <w:bCs/>
          <w:sz w:val="20"/>
          <w:szCs w:val="20"/>
          <w:rtl/>
        </w:rPr>
        <w:t xml:space="preserve">جدول ۶. روایی واگرا: همبستگی پنهان (زیر قطر)، √</w:t>
      </w:r>
      <w:r>
        <w:rPr>
          <w:rFonts w:ascii="Times New Roman" w:hAnsi="Times New Roman" w:eastAsia="Times New Roman" w:cs="B Nazanin"/>
          <w:b/>
          <w:bCs/>
          <w:sz w:val="20"/>
          <w:szCs w:val="20"/>
        </w:rPr>
        <w:t xml:space="preserve">AVE</w:t>
      </w:r>
      <w:r>
        <w:rPr>
          <w:rFonts w:ascii="Times New Roman" w:hAnsi="Times New Roman" w:eastAsia="Times New Roman" w:cs="B Zar"/>
          <w:b/>
          <w:bCs/>
          <w:sz w:val="20"/>
          <w:szCs w:val="20"/>
          <w:rtl/>
        </w:rPr>
        <w:t xml:space="preserve"> (قطر) و </w:t>
      </w:r>
      <w:r>
        <w:rPr>
          <w:rFonts w:ascii="Times New Roman" w:hAnsi="Times New Roman" w:eastAsia="Times New Roman" w:cs="B Nazanin"/>
          <w:b/>
          <w:bCs/>
          <w:sz w:val="20"/>
          <w:szCs w:val="20"/>
        </w:rPr>
        <w:t xml:space="preserve">HTMT</w:t>
      </w:r>
      <w:r>
        <w:rPr>
          <w:rFonts w:ascii="Times New Roman" w:hAnsi="Times New Roman" w:eastAsia="Times New Roman" w:cs="B Zar"/>
          <w:b/>
          <w:bCs/>
          <w:sz w:val="20"/>
          <w:szCs w:val="20"/>
          <w:rtl/>
        </w:rPr>
        <w:t xml:space="preserve"> (بالای قطر)</w:t>
      </w:r>
    </w:p>
    <w:tbl>
      <w:tblPr>
        <w:bidiVisual/>
        <w:tblW w:w="7800" w:type="dxa"/>
        <w:jc w:val="center"/>
        <w:tblLayout w:type="fixed"/>
        <w:tblCellMar>
          <w:left w:w="60" w:type="dxa"/>
          <w:right w:w="60" w:type="dxa"/>
        </w:tblCellMar>
        <w:tblLook w:val="0000" w:firstRow="0" w:lastRow="0" w:firstColumn="0" w:lastColumn="0" w:noHBand="0" w:noVBand="0"/>
      </w:tblPr>
      <w:tblGrid>
        <w:gridCol w:w="2800"/>
        <w:gridCol w:w="1000"/>
        <w:gridCol w:w="1000"/>
        <w:gridCol w:w="1000"/>
        <w:gridCol w:w="1000"/>
        <w:gridCol w:w="1000"/>
      </w:tblGrid>
      <w:tr w:rsidR="00DC04C5" w:rsidRPr="001E445B" w14:paraId="0450D25E" w14:textId="77777777">
        <w:trPr>
          <w:tblHeader/>
          <w:jc w:val="center"/>
        </w:trPr>
        <w:tc>
          <w:tcPr>
            <w:tcW w:w="2800" w:type="dxa"/>
            <w:tcBorders>
              <w:top w:val="single" w:sz="8" w:space="0" w:color="000000"/>
              <w:bottom w:val="single" w:sz="8" w:space="0" w:color="000000"/>
            </w:tcBorders>
            <w:vAlign w:val="center"/>
          </w:tcPr>
          <w:p w14:paraId="716C3998" w14:textId="77777777" w:rsidR="00DC04C5" w:rsidRPr="001E445B" w:rsidRDefault="00000000">
            <w:pPr>
              <w:spacing w:before="30" w:after="30"/>
              <w:jc w:val="center"/>
            </w:pPr>
            <w:r>
              <w:rPr>
                <w:rFonts w:ascii="Times New Roman" w:hAnsi="Times New Roman" w:eastAsia="Times New Roman" w:cs="B Nazanin"/>
                <w:b/>
                <w:bCs/>
                <w:sz w:val="24"/>
                <w:szCs w:val="24"/>
                <w:rtl/>
              </w:rPr>
              <w:t xml:space="preserve">سازه</w:t>
            </w:r>
          </w:p>
        </w:tc>
        <w:tc>
          <w:tcPr>
            <w:tcW w:w="1000" w:type="dxa"/>
            <w:tcBorders>
              <w:top w:val="single" w:sz="8" w:space="0" w:color="000000"/>
              <w:bottom w:val="single" w:sz="8" w:space="0" w:color="000000"/>
            </w:tcBorders>
            <w:vAlign w:val="center"/>
          </w:tcPr>
          <w:p w14:paraId="5FEA70CE" w14:textId="77777777" w:rsidR="00DC04C5" w:rsidRPr="001E445B" w:rsidRDefault="00000000">
            <w:pPr>
              <w:spacing w:before="30" w:after="30"/>
              <w:jc w:val="center"/>
            </w:pPr>
            <w:r>
              <w:rPr>
                <w:rFonts w:ascii="Times New Roman" w:hAnsi="Times New Roman" w:eastAsia="Times New Roman" w:cs="B Nazanin"/>
                <w:b/>
                <w:bCs/>
                <w:sz w:val="24"/>
                <w:szCs w:val="24"/>
                <w:rtl/>
              </w:rPr>
              <w:t xml:space="preserve">۱</w:t>
            </w:r>
          </w:p>
        </w:tc>
        <w:tc>
          <w:tcPr>
            <w:tcW w:w="1000" w:type="dxa"/>
            <w:tcBorders>
              <w:top w:val="single" w:sz="8" w:space="0" w:color="000000"/>
              <w:bottom w:val="single" w:sz="8" w:space="0" w:color="000000"/>
            </w:tcBorders>
            <w:vAlign w:val="center"/>
          </w:tcPr>
          <w:p w14:paraId="3FF680F4" w14:textId="77777777" w:rsidR="00DC04C5" w:rsidRPr="001E445B" w:rsidRDefault="00000000">
            <w:pPr>
              <w:spacing w:before="30" w:after="30"/>
              <w:jc w:val="center"/>
            </w:pPr>
            <w:r>
              <w:rPr>
                <w:rFonts w:ascii="Times New Roman" w:hAnsi="Times New Roman" w:eastAsia="Times New Roman" w:cs="B Nazanin"/>
                <w:b/>
                <w:bCs/>
                <w:sz w:val="24"/>
                <w:szCs w:val="24"/>
                <w:rtl/>
              </w:rPr>
              <w:t xml:space="preserve">۲</w:t>
            </w:r>
          </w:p>
        </w:tc>
        <w:tc>
          <w:tcPr>
            <w:tcW w:w="1000" w:type="dxa"/>
            <w:tcBorders>
              <w:top w:val="single" w:sz="8" w:space="0" w:color="000000"/>
              <w:bottom w:val="single" w:sz="8" w:space="0" w:color="000000"/>
            </w:tcBorders>
            <w:vAlign w:val="center"/>
          </w:tcPr>
          <w:p w14:paraId="6EBDDC9E" w14:textId="77777777" w:rsidR="00DC04C5" w:rsidRPr="001E445B" w:rsidRDefault="00000000">
            <w:pPr>
              <w:spacing w:before="30" w:after="30"/>
              <w:jc w:val="center"/>
            </w:pPr>
            <w:r>
              <w:rPr>
                <w:rFonts w:ascii="Times New Roman" w:hAnsi="Times New Roman" w:eastAsia="Times New Roman" w:cs="B Nazanin"/>
                <w:b/>
                <w:bCs/>
                <w:sz w:val="24"/>
                <w:szCs w:val="24"/>
                <w:rtl/>
              </w:rPr>
              <w:t xml:space="preserve">۳</w:t>
            </w:r>
          </w:p>
        </w:tc>
        <w:tc>
          <w:tcPr>
            <w:tcW w:w="1000" w:type="dxa"/>
            <w:tcBorders>
              <w:top w:val="single" w:sz="8" w:space="0" w:color="000000"/>
              <w:bottom w:val="single" w:sz="8" w:space="0" w:color="000000"/>
            </w:tcBorders>
            <w:vAlign w:val="center"/>
          </w:tcPr>
          <w:p w14:paraId="04C57A49" w14:textId="77777777" w:rsidR="00DC04C5" w:rsidRPr="001E445B" w:rsidRDefault="00000000">
            <w:pPr>
              <w:spacing w:before="30" w:after="30"/>
              <w:jc w:val="center"/>
            </w:pPr>
            <w:r>
              <w:rPr>
                <w:rFonts w:ascii="Times New Roman" w:hAnsi="Times New Roman" w:eastAsia="Times New Roman" w:cs="B Nazanin"/>
                <w:b/>
                <w:bCs/>
                <w:sz w:val="24"/>
                <w:szCs w:val="24"/>
                <w:rtl/>
              </w:rPr>
              <w:t xml:space="preserve">۴</w:t>
            </w:r>
          </w:p>
        </w:tc>
        <w:tc>
          <w:tcPr>
            <w:tcW w:w="1000" w:type="dxa"/>
            <w:tcBorders>
              <w:top w:val="single" w:sz="8" w:space="0" w:color="000000"/>
              <w:bottom w:val="single" w:sz="8" w:space="0" w:color="000000"/>
            </w:tcBorders>
            <w:vAlign w:val="center"/>
          </w:tcPr>
          <w:p w14:paraId="26F0F0C1" w14:textId="77777777" w:rsidR="00DC04C5" w:rsidRPr="001E445B" w:rsidRDefault="00000000">
            <w:pPr>
              <w:spacing w:before="30" w:after="30"/>
              <w:jc w:val="center"/>
            </w:pPr>
            <w:r>
              <w:rPr>
                <w:rFonts w:ascii="Times New Roman" w:hAnsi="Times New Roman" w:eastAsia="Times New Roman" w:cs="B Nazanin"/>
                <w:b/>
                <w:bCs/>
                <w:sz w:val="24"/>
                <w:szCs w:val="24"/>
                <w:rtl/>
              </w:rPr>
              <w:t xml:space="preserve">۵</w:t>
            </w:r>
          </w:p>
        </w:tc>
      </w:tr>
      <w:tr w:rsidR="00DC04C5" w:rsidRPr="001E445B" w14:paraId="7864CBF2" w14:textId="77777777">
        <w:trPr>
          <w:cantSplit/>
          <w:jc w:val="center"/>
        </w:trPr>
        <w:tc>
          <w:tcPr>
            <w:tcW w:w="2800" w:type="dxa"/>
            <w:vAlign w:val="center"/>
          </w:tcPr>
          <w:p w14:paraId="2BA300BE" w14:textId="77777777" w:rsidR="00DC04C5" w:rsidRPr="001E445B" w:rsidRDefault="00000000">
            <w:pPr>
              <w:spacing w:before="30" w:after="30"/>
              <w:jc w:val="center"/>
            </w:pPr>
            <w:r>
              <w:rPr>
                <w:rFonts w:ascii="Times New Roman" w:hAnsi="Times New Roman" w:eastAsia="Times New Roman" w:cs="B Nazanin"/>
                <w:sz w:val="24"/>
                <w:szCs w:val="24"/>
                <w:rtl/>
              </w:rPr>
              <w:t xml:space="preserve">مواجهه با محتوا (</w:t>
            </w:r>
            <w:r>
              <w:rPr>
                <w:rFonts w:ascii="Times New Roman" w:hAnsi="Times New Roman" w:eastAsia="Times New Roman" w:cs="B Nazanin"/>
                <w:sz w:val="24"/>
                <w:szCs w:val="24"/>
              </w:rPr>
              <w:t xml:space="preserve">SME</w:t>
            </w:r>
            <w:r>
              <w:rPr>
                <w:rFonts w:ascii="Times New Roman" w:hAnsi="Times New Roman" w:eastAsia="Times New Roman" w:cs="B Nazanin"/>
                <w:sz w:val="24"/>
                <w:szCs w:val="24"/>
                <w:rtl/>
              </w:rPr>
              <w:t xml:space="preserve">)</w:t>
            </w:r>
          </w:p>
        </w:tc>
        <w:tc>
          <w:tcPr>
            <w:tcW w:w="1000" w:type="dxa"/>
            <w:vAlign w:val="center"/>
          </w:tcPr>
          <w:p w14:paraId="27605364" w14:textId="77777777" w:rsidR="00DC04C5" w:rsidRPr="001E445B" w:rsidRDefault="00000000">
            <w:pPr>
              <w:spacing w:before="30" w:after="30"/>
              <w:jc w:val="center"/>
            </w:pPr>
            <w:r>
              <w:rPr>
                <w:rFonts w:ascii="Times New Roman" w:hAnsi="Times New Roman" w:eastAsia="Times New Roman" w:cs="B Nazanin"/>
                <w:sz w:val="24"/>
                <w:szCs w:val="24"/>
                <w:rtl/>
              </w:rPr>
              <w:t xml:space="preserve">۰/۷۰۷</w:t>
            </w:r>
          </w:p>
        </w:tc>
        <w:tc>
          <w:tcPr>
            <w:tcW w:w="1000" w:type="dxa"/>
            <w:vAlign w:val="center"/>
          </w:tcPr>
          <w:p w14:paraId="356BD90D" w14:textId="77777777" w:rsidR="00DC04C5" w:rsidRPr="001E445B" w:rsidRDefault="00000000">
            <w:pPr>
              <w:spacing w:before="30" w:after="30"/>
              <w:jc w:val="center"/>
            </w:pPr>
            <w:r>
              <w:rPr>
                <w:rFonts w:ascii="Times New Roman" w:hAnsi="Times New Roman" w:eastAsia="Times New Roman" w:cs="B Nazanin"/>
                <w:sz w:val="24"/>
                <w:szCs w:val="24"/>
                <w:rtl/>
              </w:rPr>
              <w:t xml:space="preserve">۰/۵۲</w:t>
            </w:r>
          </w:p>
        </w:tc>
        <w:tc>
          <w:tcPr>
            <w:tcW w:w="1000" w:type="dxa"/>
            <w:vAlign w:val="center"/>
          </w:tcPr>
          <w:p w14:paraId="0572AAA2" w14:textId="77777777" w:rsidR="00DC04C5" w:rsidRPr="001E445B" w:rsidRDefault="00000000">
            <w:pPr>
              <w:spacing w:before="30" w:after="30"/>
              <w:jc w:val="center"/>
            </w:pPr>
            <w:r>
              <w:rPr>
                <w:rFonts w:ascii="Times New Roman" w:hAnsi="Times New Roman" w:eastAsia="Times New Roman" w:cs="B Nazanin"/>
                <w:sz w:val="24"/>
                <w:szCs w:val="24"/>
                <w:rtl/>
              </w:rPr>
              <w:t xml:space="preserve">۰/۵۲</w:t>
            </w:r>
          </w:p>
        </w:tc>
        <w:tc>
          <w:tcPr>
            <w:tcW w:w="1000" w:type="dxa"/>
            <w:vAlign w:val="center"/>
          </w:tcPr>
          <w:p w14:paraId="1B08B357" w14:textId="77777777" w:rsidR="00DC04C5" w:rsidRPr="001E445B" w:rsidRDefault="00000000">
            <w:pPr>
              <w:spacing w:before="30" w:after="30"/>
              <w:jc w:val="center"/>
            </w:pPr>
            <w:r>
              <w:rPr>
                <w:rFonts w:ascii="Times New Roman" w:hAnsi="Times New Roman" w:eastAsia="Times New Roman" w:cs="B Nazanin"/>
                <w:sz w:val="24"/>
                <w:szCs w:val="24"/>
                <w:rtl/>
              </w:rPr>
              <w:t xml:space="preserve">۰/۱۷</w:t>
            </w:r>
          </w:p>
        </w:tc>
        <w:tc>
          <w:tcPr>
            <w:tcW w:w="1000" w:type="dxa"/>
            <w:vAlign w:val="center"/>
          </w:tcPr>
          <w:p w14:paraId="37D4C3B5" w14:textId="77777777" w:rsidR="00DC04C5" w:rsidRPr="001E445B" w:rsidRDefault="00000000">
            <w:pPr>
              <w:spacing w:before="30" w:after="30"/>
              <w:jc w:val="center"/>
            </w:pPr>
            <w:r>
              <w:rPr>
                <w:rFonts w:ascii="Times New Roman" w:hAnsi="Times New Roman" w:eastAsia="Times New Roman" w:cs="B Nazanin"/>
                <w:sz w:val="24"/>
                <w:szCs w:val="24"/>
                <w:rtl/>
              </w:rPr>
              <w:t xml:space="preserve">۰/۲۷</w:t>
            </w:r>
          </w:p>
        </w:tc>
      </w:tr>
      <w:tr w:rsidR="00DC04C5" w:rsidRPr="001E445B" w14:paraId="4CC850A4" w14:textId="77777777">
        <w:trPr>
          <w:cantSplit/>
          <w:jc w:val="center"/>
        </w:trPr>
        <w:tc>
          <w:tcPr>
            <w:tcW w:w="2800" w:type="dxa"/>
            <w:vAlign w:val="center"/>
          </w:tcPr>
          <w:p w14:paraId="4DF0F0E9" w14:textId="77777777" w:rsidR="00DC04C5" w:rsidRPr="001E445B" w:rsidRDefault="00000000">
            <w:pPr>
              <w:spacing w:before="30" w:after="30"/>
              <w:jc w:val="center"/>
            </w:pPr>
            <w:r>
              <w:rPr>
                <w:rFonts w:ascii="Times New Roman" w:hAnsi="Times New Roman" w:eastAsia="Times New Roman" w:cs="B Nazanin"/>
                <w:sz w:val="24"/>
                <w:szCs w:val="24"/>
                <w:rtl/>
              </w:rPr>
              <w:t xml:space="preserve">فومو (</w:t>
            </w:r>
            <w:r>
              <w:rPr>
                <w:rFonts w:ascii="Times New Roman" w:hAnsi="Times New Roman" w:eastAsia="Times New Roman" w:cs="B Nazanin"/>
                <w:sz w:val="24"/>
                <w:szCs w:val="24"/>
              </w:rPr>
              <w:t xml:space="preserve">FOMO</w:t>
            </w:r>
            <w:r>
              <w:rPr>
                <w:rFonts w:ascii="Times New Roman" w:hAnsi="Times New Roman" w:eastAsia="Times New Roman" w:cs="B Nazanin"/>
                <w:sz w:val="24"/>
                <w:szCs w:val="24"/>
                <w:rtl/>
              </w:rPr>
              <w:t xml:space="preserve">)</w:t>
            </w:r>
          </w:p>
        </w:tc>
        <w:tc>
          <w:tcPr>
            <w:tcW w:w="1000" w:type="dxa"/>
            <w:vAlign w:val="center"/>
          </w:tcPr>
          <w:p w14:paraId="2F56E6FF" w14:textId="77777777" w:rsidR="00DC04C5" w:rsidRPr="001E445B" w:rsidRDefault="00000000">
            <w:pPr>
              <w:spacing w:before="30" w:after="30"/>
              <w:jc w:val="center"/>
            </w:pPr>
            <w:r>
              <w:rPr>
                <w:rFonts w:ascii="Times New Roman" w:hAnsi="Times New Roman" w:eastAsia="Times New Roman" w:cs="B Nazanin"/>
                <w:sz w:val="24"/>
                <w:szCs w:val="24"/>
                <w:rtl/>
              </w:rPr>
              <w:t xml:space="preserve">۰/۵۱</w:t>
            </w:r>
          </w:p>
        </w:tc>
        <w:tc>
          <w:tcPr>
            <w:tcW w:w="1000" w:type="dxa"/>
            <w:vAlign w:val="center"/>
          </w:tcPr>
          <w:p w14:paraId="33E8A200" w14:textId="77777777" w:rsidR="00DC04C5" w:rsidRPr="001E445B" w:rsidRDefault="00000000">
            <w:pPr>
              <w:spacing w:before="30" w:after="30"/>
              <w:jc w:val="center"/>
            </w:pPr>
            <w:r>
              <w:rPr>
                <w:rFonts w:ascii="Times New Roman" w:hAnsi="Times New Roman" w:eastAsia="Times New Roman" w:cs="B Nazanin"/>
                <w:sz w:val="24"/>
                <w:szCs w:val="24"/>
                <w:rtl/>
              </w:rPr>
              <w:t xml:space="preserve">۰/۷۳۵</w:t>
            </w:r>
          </w:p>
        </w:tc>
        <w:tc>
          <w:tcPr>
            <w:tcW w:w="1000" w:type="dxa"/>
            <w:vAlign w:val="center"/>
          </w:tcPr>
          <w:p w14:paraId="7E9B99E9" w14:textId="77777777" w:rsidR="00DC04C5" w:rsidRPr="001E445B" w:rsidRDefault="00000000">
            <w:pPr>
              <w:spacing w:before="30" w:after="30"/>
              <w:jc w:val="center"/>
            </w:pPr>
            <w:r>
              <w:rPr>
                <w:rFonts w:ascii="Times New Roman" w:hAnsi="Times New Roman" w:eastAsia="Times New Roman" w:cs="B Nazanin"/>
                <w:sz w:val="24"/>
                <w:szCs w:val="24"/>
                <w:rtl/>
              </w:rPr>
              <w:t xml:space="preserve">۰/۵۹</w:t>
            </w:r>
          </w:p>
        </w:tc>
        <w:tc>
          <w:tcPr>
            <w:tcW w:w="1000" w:type="dxa"/>
            <w:vAlign w:val="center"/>
          </w:tcPr>
          <w:p w14:paraId="326C7D86" w14:textId="77777777" w:rsidR="00DC04C5" w:rsidRPr="001E445B" w:rsidRDefault="00000000">
            <w:pPr>
              <w:spacing w:before="30" w:after="30"/>
              <w:jc w:val="center"/>
            </w:pPr>
            <w:r>
              <w:rPr>
                <w:rFonts w:ascii="Times New Roman" w:hAnsi="Times New Roman" w:eastAsia="Times New Roman" w:cs="B Nazanin"/>
                <w:sz w:val="24"/>
                <w:szCs w:val="24"/>
                <w:rtl/>
              </w:rPr>
              <w:t xml:space="preserve">۰/۱۹</w:t>
            </w:r>
          </w:p>
        </w:tc>
        <w:tc>
          <w:tcPr>
            <w:tcW w:w="1000" w:type="dxa"/>
            <w:vAlign w:val="center"/>
          </w:tcPr>
          <w:p w14:paraId="07185D84" w14:textId="77777777" w:rsidR="00DC04C5" w:rsidRPr="001E445B" w:rsidRDefault="00000000">
            <w:pPr>
              <w:spacing w:before="30" w:after="30"/>
              <w:jc w:val="center"/>
            </w:pPr>
            <w:r>
              <w:rPr>
                <w:rFonts w:ascii="Times New Roman" w:hAnsi="Times New Roman" w:eastAsia="Times New Roman" w:cs="B Nazanin"/>
                <w:sz w:val="24"/>
                <w:szCs w:val="24"/>
                <w:rtl/>
              </w:rPr>
              <w:t xml:space="preserve">۰/۳۶</w:t>
            </w:r>
          </w:p>
        </w:tc>
      </w:tr>
      <w:tr w:rsidR="00DC04C5" w:rsidRPr="001E445B" w14:paraId="7003AAAD" w14:textId="77777777">
        <w:trPr>
          <w:cantSplit/>
          <w:jc w:val="center"/>
        </w:trPr>
        <w:tc>
          <w:tcPr>
            <w:tcW w:w="2800" w:type="dxa"/>
            <w:vAlign w:val="center"/>
          </w:tcPr>
          <w:p w14:paraId="3BCA8C8E" w14:textId="77777777" w:rsidR="00DC04C5" w:rsidRPr="001E445B" w:rsidRDefault="00000000">
            <w:pPr>
              <w:spacing w:before="30" w:after="30"/>
              <w:jc w:val="center"/>
            </w:pPr>
            <w:r>
              <w:rPr>
                <w:rFonts w:ascii="Times New Roman" w:hAnsi="Times New Roman" w:eastAsia="Times New Roman" w:cs="B Nazanin"/>
                <w:sz w:val="24"/>
                <w:szCs w:val="24"/>
                <w:rtl/>
              </w:rPr>
              <w:t xml:space="preserve">رفتار توده‌وار (</w:t>
            </w:r>
            <w:r>
              <w:rPr>
                <w:rFonts w:ascii="Times New Roman" w:hAnsi="Times New Roman" w:eastAsia="Times New Roman" w:cs="B Nazanin"/>
                <w:sz w:val="24"/>
                <w:szCs w:val="24"/>
              </w:rPr>
              <w:t xml:space="preserve">HRD</w:t>
            </w:r>
            <w:r>
              <w:rPr>
                <w:rFonts w:ascii="Times New Roman" w:hAnsi="Times New Roman" w:eastAsia="Times New Roman" w:cs="B Nazanin"/>
                <w:sz w:val="24"/>
                <w:szCs w:val="24"/>
                <w:rtl/>
              </w:rPr>
              <w:t xml:space="preserve">)</w:t>
            </w:r>
          </w:p>
        </w:tc>
        <w:tc>
          <w:tcPr>
            <w:tcW w:w="1000" w:type="dxa"/>
            <w:vAlign w:val="center"/>
          </w:tcPr>
          <w:p w14:paraId="647EE96B" w14:textId="77777777" w:rsidR="00DC04C5" w:rsidRPr="001E445B" w:rsidRDefault="00000000">
            <w:pPr>
              <w:spacing w:before="30" w:after="30"/>
              <w:jc w:val="center"/>
            </w:pPr>
            <w:r>
              <w:rPr>
                <w:rFonts w:ascii="Times New Roman" w:hAnsi="Times New Roman" w:eastAsia="Times New Roman" w:cs="B Nazanin"/>
                <w:sz w:val="24"/>
                <w:szCs w:val="24"/>
                <w:rtl/>
              </w:rPr>
              <w:t xml:space="preserve">۰/۵۱</w:t>
            </w:r>
          </w:p>
        </w:tc>
        <w:tc>
          <w:tcPr>
            <w:tcW w:w="1000" w:type="dxa"/>
            <w:vAlign w:val="center"/>
          </w:tcPr>
          <w:p w14:paraId="73CD92CC" w14:textId="77777777" w:rsidR="00DC04C5" w:rsidRPr="001E445B" w:rsidRDefault="00000000">
            <w:pPr>
              <w:spacing w:before="30" w:after="30"/>
              <w:jc w:val="center"/>
            </w:pPr>
            <w:r>
              <w:rPr>
                <w:rFonts w:ascii="Times New Roman" w:hAnsi="Times New Roman" w:eastAsia="Times New Roman" w:cs="B Nazanin"/>
                <w:sz w:val="24"/>
                <w:szCs w:val="24"/>
                <w:rtl/>
              </w:rPr>
              <w:t xml:space="preserve">۰/۵۹</w:t>
            </w:r>
          </w:p>
        </w:tc>
        <w:tc>
          <w:tcPr>
            <w:tcW w:w="1000" w:type="dxa"/>
            <w:vAlign w:val="center"/>
          </w:tcPr>
          <w:p w14:paraId="30858FA6" w14:textId="77777777" w:rsidR="00DC04C5" w:rsidRPr="001E445B" w:rsidRDefault="00000000">
            <w:pPr>
              <w:spacing w:before="30" w:after="30"/>
              <w:jc w:val="center"/>
            </w:pPr>
            <w:r>
              <w:rPr>
                <w:rFonts w:ascii="Times New Roman" w:hAnsi="Times New Roman" w:eastAsia="Times New Roman" w:cs="B Nazanin"/>
                <w:sz w:val="24"/>
                <w:szCs w:val="24"/>
                <w:rtl/>
              </w:rPr>
              <w:t xml:space="preserve">۰/۷۲۴</w:t>
            </w:r>
          </w:p>
        </w:tc>
        <w:tc>
          <w:tcPr>
            <w:tcW w:w="1000" w:type="dxa"/>
            <w:vAlign w:val="center"/>
          </w:tcPr>
          <w:p w14:paraId="0EE4B0BE" w14:textId="77777777" w:rsidR="00DC04C5" w:rsidRPr="001E445B" w:rsidRDefault="00000000">
            <w:pPr>
              <w:spacing w:before="30" w:after="30"/>
              <w:jc w:val="center"/>
            </w:pPr>
            <w:r>
              <w:rPr>
                <w:rFonts w:ascii="Times New Roman" w:hAnsi="Times New Roman" w:eastAsia="Times New Roman" w:cs="B Nazanin"/>
                <w:sz w:val="24"/>
                <w:szCs w:val="24"/>
                <w:rtl/>
              </w:rPr>
              <w:t xml:space="preserve">۰/۲۸</w:t>
            </w:r>
          </w:p>
        </w:tc>
        <w:tc>
          <w:tcPr>
            <w:tcW w:w="1000" w:type="dxa"/>
            <w:vAlign w:val="center"/>
          </w:tcPr>
          <w:p w14:paraId="765D2FE7" w14:textId="77777777" w:rsidR="00DC04C5" w:rsidRPr="001E445B" w:rsidRDefault="00000000">
            <w:pPr>
              <w:spacing w:before="30" w:after="30"/>
              <w:jc w:val="center"/>
            </w:pPr>
            <w:r>
              <w:rPr>
                <w:rFonts w:ascii="Times New Roman" w:hAnsi="Times New Roman" w:eastAsia="Times New Roman" w:cs="B Nazanin"/>
                <w:sz w:val="24"/>
                <w:szCs w:val="24"/>
                <w:rtl/>
              </w:rPr>
              <w:t xml:space="preserve">۰/۵۲</w:t>
            </w:r>
          </w:p>
        </w:tc>
      </w:tr>
      <w:tr w:rsidR="00DC04C5" w:rsidRPr="001E445B" w14:paraId="409D31A0" w14:textId="77777777">
        <w:trPr>
          <w:cantSplit/>
          <w:jc w:val="center"/>
        </w:trPr>
        <w:tc>
          <w:tcPr>
            <w:tcW w:w="2800" w:type="dxa"/>
            <w:vAlign w:val="center"/>
          </w:tcPr>
          <w:p w14:paraId="57B78F21" w14:textId="77777777" w:rsidR="00DC04C5" w:rsidRPr="001E445B" w:rsidRDefault="00000000">
            <w:pPr>
              <w:spacing w:before="30" w:after="30"/>
              <w:jc w:val="center"/>
            </w:pPr>
            <w:r>
              <w:rPr>
                <w:rFonts w:ascii="Times New Roman" w:hAnsi="Times New Roman" w:eastAsia="Times New Roman" w:cs="B Nazanin"/>
                <w:sz w:val="24"/>
                <w:szCs w:val="24"/>
                <w:rtl/>
              </w:rPr>
              <w:t xml:space="preserve">اطلاعات حسابداری (</w:t>
            </w:r>
            <w:r>
              <w:rPr>
                <w:rFonts w:ascii="Times New Roman" w:hAnsi="Times New Roman" w:eastAsia="Times New Roman" w:cs="B Nazanin"/>
                <w:sz w:val="24"/>
                <w:szCs w:val="24"/>
              </w:rPr>
              <w:t xml:space="preserve">AIU</w:t>
            </w:r>
            <w:r>
              <w:rPr>
                <w:rFonts w:ascii="Times New Roman" w:hAnsi="Times New Roman" w:eastAsia="Times New Roman" w:cs="B Nazanin"/>
                <w:sz w:val="24"/>
                <w:szCs w:val="24"/>
                <w:rtl/>
              </w:rPr>
              <w:t xml:space="preserve">)</w:t>
            </w:r>
          </w:p>
        </w:tc>
        <w:tc>
          <w:tcPr>
            <w:tcW w:w="1000" w:type="dxa"/>
            <w:vAlign w:val="center"/>
          </w:tcPr>
          <w:p w14:paraId="37FACE90" w14:textId="77777777" w:rsidR="00DC04C5" w:rsidRPr="001E445B" w:rsidRDefault="00000000">
            <w:pPr>
              <w:spacing w:before="30" w:after="30"/>
              <w:jc w:val="center"/>
            </w:pPr>
            <w:r>
              <w:rPr>
                <w:rFonts w:ascii="Times New Roman" w:hAnsi="Times New Roman" w:eastAsia="Times New Roman" w:cs="B Nazanin"/>
                <w:sz w:val="24"/>
                <w:szCs w:val="24"/>
                <w:rtl/>
              </w:rPr>
              <w:t xml:space="preserve">‎−۰/۱۸</w:t>
            </w:r>
          </w:p>
        </w:tc>
        <w:tc>
          <w:tcPr>
            <w:tcW w:w="1000" w:type="dxa"/>
            <w:vAlign w:val="center"/>
          </w:tcPr>
          <w:p w14:paraId="2BD34188" w14:textId="77777777" w:rsidR="00DC04C5" w:rsidRPr="001E445B" w:rsidRDefault="00000000">
            <w:pPr>
              <w:spacing w:before="30" w:after="30"/>
              <w:jc w:val="center"/>
            </w:pPr>
            <w:r>
              <w:rPr>
                <w:rFonts w:ascii="Times New Roman" w:hAnsi="Times New Roman" w:eastAsia="Times New Roman" w:cs="B Nazanin"/>
                <w:sz w:val="24"/>
                <w:szCs w:val="24"/>
                <w:rtl/>
              </w:rPr>
              <w:t xml:space="preserve">‎−۰/۱۹</w:t>
            </w:r>
          </w:p>
        </w:tc>
        <w:tc>
          <w:tcPr>
            <w:tcW w:w="1000" w:type="dxa"/>
            <w:vAlign w:val="center"/>
          </w:tcPr>
          <w:p w14:paraId="6285C25D" w14:textId="77777777" w:rsidR="00DC04C5" w:rsidRPr="001E445B" w:rsidRDefault="00000000">
            <w:pPr>
              <w:spacing w:before="30" w:after="30"/>
              <w:jc w:val="center"/>
            </w:pPr>
            <w:r>
              <w:rPr>
                <w:rFonts w:ascii="Times New Roman" w:hAnsi="Times New Roman" w:eastAsia="Times New Roman" w:cs="B Nazanin"/>
                <w:sz w:val="24"/>
                <w:szCs w:val="24"/>
                <w:rtl/>
              </w:rPr>
              <w:t xml:space="preserve">‎−۰/۲۸</w:t>
            </w:r>
          </w:p>
        </w:tc>
        <w:tc>
          <w:tcPr>
            <w:tcW w:w="1000" w:type="dxa"/>
            <w:vAlign w:val="center"/>
          </w:tcPr>
          <w:p w14:paraId="407E6052" w14:textId="77777777" w:rsidR="00DC04C5" w:rsidRPr="001E445B" w:rsidRDefault="00000000">
            <w:pPr>
              <w:spacing w:before="30" w:after="30"/>
              <w:jc w:val="center"/>
            </w:pPr>
            <w:r>
              <w:rPr>
                <w:rFonts w:ascii="Times New Roman" w:hAnsi="Times New Roman" w:eastAsia="Times New Roman" w:cs="B Nazanin"/>
                <w:sz w:val="24"/>
                <w:szCs w:val="24"/>
                <w:rtl/>
              </w:rPr>
              <w:t xml:space="preserve">۰/۷۲۵</w:t>
            </w:r>
          </w:p>
        </w:tc>
        <w:tc>
          <w:tcPr>
            <w:tcW w:w="1000" w:type="dxa"/>
            <w:vAlign w:val="center"/>
          </w:tcPr>
          <w:p w14:paraId="4B421144" w14:textId="77777777" w:rsidR="00DC04C5" w:rsidRPr="001E445B" w:rsidRDefault="00000000">
            <w:pPr>
              <w:spacing w:before="30" w:after="30"/>
              <w:jc w:val="center"/>
            </w:pPr>
            <w:r>
              <w:rPr>
                <w:rFonts w:ascii="Times New Roman" w:hAnsi="Times New Roman" w:eastAsia="Times New Roman" w:cs="B Nazanin"/>
                <w:sz w:val="24"/>
                <w:szCs w:val="24"/>
                <w:rtl/>
              </w:rPr>
              <w:t xml:space="preserve">۰/۵۴</w:t>
            </w:r>
          </w:p>
        </w:tc>
      </w:tr>
      <w:tr w:rsidR="00DC04C5" w:rsidRPr="001E445B" w14:paraId="09A343E3" w14:textId="77777777">
        <w:trPr>
          <w:cantSplit/>
          <w:jc w:val="center"/>
        </w:trPr>
        <w:tc>
          <w:tcPr>
            <w:tcW w:w="2800" w:type="dxa"/>
            <w:tcBorders>
              <w:bottom w:val="single" w:sz="8" w:space="0" w:color="000000"/>
            </w:tcBorders>
            <w:vAlign w:val="center"/>
          </w:tcPr>
          <w:p w14:paraId="69858B62" w14:textId="77777777" w:rsidR="00DC04C5" w:rsidRPr="001E445B" w:rsidRDefault="00000000">
            <w:pPr>
              <w:spacing w:before="30" w:after="30"/>
              <w:jc w:val="center"/>
            </w:pPr>
            <w:r>
              <w:rPr>
                <w:rFonts w:ascii="Times New Roman" w:hAnsi="Times New Roman" w:eastAsia="Times New Roman" w:cs="B Nazanin"/>
                <w:sz w:val="24"/>
                <w:szCs w:val="24"/>
                <w:rtl/>
              </w:rPr>
              <w:t xml:space="preserve">کیفیت تصمیم (</w:t>
            </w:r>
            <w:r>
              <w:rPr>
                <w:rFonts w:ascii="Times New Roman" w:hAnsi="Times New Roman" w:eastAsia="Times New Roman" w:cs="B Nazanin"/>
                <w:sz w:val="24"/>
                <w:szCs w:val="24"/>
              </w:rPr>
              <w:t xml:space="preserve">IDQ</w:t>
            </w:r>
            <w:r>
              <w:rPr>
                <w:rFonts w:ascii="Times New Roman" w:hAnsi="Times New Roman" w:eastAsia="Times New Roman" w:cs="B Nazanin"/>
                <w:sz w:val="24"/>
                <w:szCs w:val="24"/>
                <w:rtl/>
              </w:rPr>
              <w:t xml:space="preserve">)</w:t>
            </w:r>
          </w:p>
        </w:tc>
        <w:tc>
          <w:tcPr>
            <w:tcW w:w="1000" w:type="dxa"/>
            <w:tcBorders>
              <w:bottom w:val="single" w:sz="8" w:space="0" w:color="000000"/>
            </w:tcBorders>
            <w:vAlign w:val="center"/>
          </w:tcPr>
          <w:p w14:paraId="43411AA6" w14:textId="77777777" w:rsidR="00DC04C5" w:rsidRPr="001E445B" w:rsidRDefault="00000000">
            <w:pPr>
              <w:spacing w:before="30" w:after="30"/>
              <w:jc w:val="center"/>
            </w:pPr>
            <w:r>
              <w:rPr>
                <w:rFonts w:ascii="Times New Roman" w:hAnsi="Times New Roman" w:eastAsia="Times New Roman" w:cs="B Nazanin"/>
                <w:sz w:val="24"/>
                <w:szCs w:val="24"/>
                <w:rtl/>
              </w:rPr>
              <w:t xml:space="preserve">‎−۰/۲۷</w:t>
            </w:r>
          </w:p>
        </w:tc>
        <w:tc>
          <w:tcPr>
            <w:tcW w:w="1000" w:type="dxa"/>
            <w:tcBorders>
              <w:bottom w:val="single" w:sz="8" w:space="0" w:color="000000"/>
            </w:tcBorders>
            <w:vAlign w:val="center"/>
          </w:tcPr>
          <w:p w14:paraId="33A8294C" w14:textId="77777777" w:rsidR="00DC04C5" w:rsidRPr="001E445B" w:rsidRDefault="00000000">
            <w:pPr>
              <w:spacing w:before="30" w:after="30"/>
              <w:jc w:val="center"/>
            </w:pPr>
            <w:r>
              <w:rPr>
                <w:rFonts w:ascii="Times New Roman" w:hAnsi="Times New Roman" w:eastAsia="Times New Roman" w:cs="B Nazanin"/>
                <w:sz w:val="24"/>
                <w:szCs w:val="24"/>
                <w:rtl/>
              </w:rPr>
              <w:t xml:space="preserve">‎−۰/۳۴</w:t>
            </w:r>
          </w:p>
        </w:tc>
        <w:tc>
          <w:tcPr>
            <w:tcW w:w="1000" w:type="dxa"/>
            <w:tcBorders>
              <w:bottom w:val="single" w:sz="8" w:space="0" w:color="000000"/>
            </w:tcBorders>
            <w:vAlign w:val="center"/>
          </w:tcPr>
          <w:p w14:paraId="55451E07" w14:textId="77777777" w:rsidR="00DC04C5" w:rsidRPr="001E445B" w:rsidRDefault="00000000">
            <w:pPr>
              <w:spacing w:before="30" w:after="30"/>
              <w:jc w:val="center"/>
            </w:pPr>
            <w:r>
              <w:rPr>
                <w:rFonts w:ascii="Times New Roman" w:hAnsi="Times New Roman" w:eastAsia="Times New Roman" w:cs="B Nazanin"/>
                <w:sz w:val="24"/>
                <w:szCs w:val="24"/>
                <w:rtl/>
              </w:rPr>
              <w:t xml:space="preserve">‎−۰/۵۱</w:t>
            </w:r>
          </w:p>
        </w:tc>
        <w:tc>
          <w:tcPr>
            <w:tcW w:w="1000" w:type="dxa"/>
            <w:tcBorders>
              <w:bottom w:val="single" w:sz="8" w:space="0" w:color="000000"/>
            </w:tcBorders>
            <w:vAlign w:val="center"/>
          </w:tcPr>
          <w:p w14:paraId="579DCF14" w14:textId="77777777" w:rsidR="00DC04C5" w:rsidRPr="001E445B" w:rsidRDefault="00000000">
            <w:pPr>
              <w:spacing w:before="30" w:after="30"/>
              <w:jc w:val="center"/>
            </w:pPr>
            <w:r>
              <w:rPr>
                <w:rFonts w:ascii="Times New Roman" w:hAnsi="Times New Roman" w:eastAsia="Times New Roman" w:cs="B Nazanin"/>
                <w:sz w:val="24"/>
                <w:szCs w:val="24"/>
                <w:rtl/>
              </w:rPr>
              <w:t xml:space="preserve">۰/۵۴</w:t>
            </w:r>
          </w:p>
        </w:tc>
        <w:tc>
          <w:tcPr>
            <w:tcW w:w="1000" w:type="dxa"/>
            <w:tcBorders>
              <w:bottom w:val="single" w:sz="8" w:space="0" w:color="000000"/>
            </w:tcBorders>
            <w:vAlign w:val="center"/>
          </w:tcPr>
          <w:p w14:paraId="5C1E189E" w14:textId="77777777" w:rsidR="00DC04C5" w:rsidRPr="001E445B" w:rsidRDefault="00000000">
            <w:pPr>
              <w:spacing w:before="30" w:after="30"/>
              <w:jc w:val="center"/>
            </w:pPr>
            <w:r>
              <w:rPr>
                <w:rFonts w:ascii="Times New Roman" w:hAnsi="Times New Roman" w:eastAsia="Times New Roman" w:cs="B Nazanin"/>
                <w:sz w:val="24"/>
                <w:szCs w:val="24"/>
                <w:rtl/>
              </w:rPr>
              <w:t xml:space="preserve">۰/۷۲۵</w:t>
            </w:r>
          </w:p>
        </w:tc>
      </w:tr>
    </w:tbl>
    <w:p w14:paraId="577010D0" w14:textId="77777777" w:rsidR="00DC04C5" w:rsidRDefault="00000000">
      <w:pPr>
        <w:spacing w:before="40" w:after="100"/>
        <w:jc w:val="both"/>
      </w:pPr>
      <w:r>
        <w:rPr>
          <w:rFonts w:ascii="Times New Roman" w:hAnsi="Times New Roman" w:eastAsia="Times New Roman" w:cs="B Nazanin"/>
          <w:sz w:val="24"/>
          <w:szCs w:val="24"/>
          <w:rtl/>
        </w:rPr>
        <w:t xml:space="preserve">توضیح: همبستگی‌ها از مدل </w:t>
      </w:r>
      <w:r>
        <w:rPr>
          <w:rFonts w:ascii="Times New Roman" w:hAnsi="Times New Roman" w:eastAsia="Times New Roman" w:cs="B Nazanin"/>
          <w:sz w:val="24"/>
          <w:szCs w:val="24"/>
        </w:rPr>
        <w:t xml:space="preserve">CFA</w:t>
      </w:r>
      <w:r>
        <w:rPr>
          <w:rFonts w:ascii="Times New Roman" w:hAnsi="Times New Roman" w:eastAsia="Times New Roman" w:cs="B Nazanin"/>
          <w:sz w:val="24"/>
          <w:szCs w:val="24"/>
          <w:rtl/>
        </w:rPr>
        <w:t xml:space="preserve"> برآورد شده‌اند؛ سازه‌ها به ترتیب جدول: ۱ = </w:t>
      </w:r>
      <w:r>
        <w:rPr>
          <w:rFonts w:ascii="Times New Roman" w:hAnsi="Times New Roman" w:eastAsia="Times New Roman" w:cs="B Nazanin"/>
          <w:sz w:val="24"/>
          <w:szCs w:val="24"/>
        </w:rPr>
        <w:t xml:space="preserve">SME</w:t>
      </w:r>
      <w:r>
        <w:rPr>
          <w:rFonts w:ascii="Times New Roman" w:hAnsi="Times New Roman" w:eastAsia="Times New Roman" w:cs="B Nazanin"/>
          <w:sz w:val="24"/>
          <w:szCs w:val="24"/>
          <w:rtl/>
        </w:rPr>
        <w:t xml:space="preserve">، ۲ = </w:t>
      </w:r>
      <w:r>
        <w:rPr>
          <w:rFonts w:ascii="Times New Roman" w:hAnsi="Times New Roman" w:eastAsia="Times New Roman" w:cs="B Nazanin"/>
          <w:sz w:val="24"/>
          <w:szCs w:val="24"/>
        </w:rPr>
        <w:t xml:space="preserve">FOMO</w:t>
      </w:r>
      <w:r>
        <w:rPr>
          <w:rFonts w:ascii="Times New Roman" w:hAnsi="Times New Roman" w:eastAsia="Times New Roman" w:cs="B Nazanin"/>
          <w:sz w:val="24"/>
          <w:szCs w:val="24"/>
          <w:rtl/>
        </w:rPr>
        <w:t xml:space="preserve">، ۳ = </w:t>
      </w:r>
      <w:r>
        <w:rPr>
          <w:rFonts w:ascii="Times New Roman" w:hAnsi="Times New Roman" w:eastAsia="Times New Roman" w:cs="B Nazanin"/>
          <w:sz w:val="24"/>
          <w:szCs w:val="24"/>
        </w:rPr>
        <w:t xml:space="preserve">HRD</w:t>
      </w:r>
      <w:r>
        <w:rPr>
          <w:rFonts w:ascii="Times New Roman" w:hAnsi="Times New Roman" w:eastAsia="Times New Roman" w:cs="B Nazanin"/>
          <w:sz w:val="24"/>
          <w:szCs w:val="24"/>
          <w:rtl/>
        </w:rPr>
        <w:t xml:space="preserve">، ۴ = </w:t>
      </w:r>
      <w:r>
        <w:rPr>
          <w:rFonts w:ascii="Times New Roman" w:hAnsi="Times New Roman" w:eastAsia="Times New Roman" w:cs="B Nazanin"/>
          <w:sz w:val="24"/>
          <w:szCs w:val="24"/>
        </w:rPr>
        <w:t xml:space="preserve">AIU</w:t>
      </w:r>
      <w:r>
        <w:rPr>
          <w:rFonts w:ascii="Times New Roman" w:hAnsi="Times New Roman" w:eastAsia="Times New Roman" w:cs="B Nazanin"/>
          <w:sz w:val="24"/>
          <w:szCs w:val="24"/>
          <w:rtl/>
        </w:rPr>
        <w:t xml:space="preserve">، ۵ = </w:t>
      </w:r>
      <w:r>
        <w:rPr>
          <w:rFonts w:ascii="Times New Roman" w:hAnsi="Times New Roman" w:eastAsia="Times New Roman" w:cs="B Nazanin"/>
          <w:sz w:val="24"/>
          <w:szCs w:val="24"/>
        </w:rPr>
        <w:t xml:space="preserve">IDQ</w:t>
      </w:r>
      <w:r>
        <w:rPr>
          <w:rFonts w:ascii="Times New Roman" w:hAnsi="Times New Roman" w:eastAsia="Times New Roman" w:cs="B Nazanin"/>
          <w:sz w:val="24"/>
          <w:szCs w:val="24"/>
          <w:rtl/>
        </w:rPr>
        <w:t xml:space="preserve">.</w:t>
      </w:r>
    </w:p>
    <w:p w14:paraId="0141E1FE" w14:textId="77777777" w:rsidR="00DC04C5" w:rsidRDefault="00000000">
      <w:pPr>
        <w:spacing w:after="80"/>
        <w:ind w:firstLine="360"/>
        <w:jc w:val="both"/>
      </w:pPr>
      <w:r>
        <w:rPr>
          <w:rFonts w:ascii="Times New Roman" w:hAnsi="Times New Roman" w:eastAsia="Times New Roman" w:cs="B Nazanin"/>
          <w:sz w:val="26"/>
          <w:szCs w:val="26"/>
          <w:rtl/>
        </w:rPr>
        <w:t xml:space="preserve">جذر </w:t>
      </w:r>
      <w:r>
        <w:rPr>
          <w:rFonts w:ascii="Times New Roman" w:hAnsi="Times New Roman" w:eastAsia="Times New Roman" w:cs="B Nazanin"/>
          <w:sz w:val="26"/>
          <w:szCs w:val="26"/>
        </w:rPr>
        <w:t xml:space="preserve">AVE</w:t>
      </w:r>
      <w:r>
        <w:rPr>
          <w:rFonts w:ascii="Times New Roman" w:hAnsi="Times New Roman" w:eastAsia="Times New Roman" w:cs="B Nazanin"/>
          <w:sz w:val="26"/>
          <w:szCs w:val="26"/>
          <w:rtl/>
        </w:rPr>
        <w:t xml:space="preserve"> هر سازه از همبستگی آن با سازه‌های دیگر بزرگ‌تر بود (معیار فورنل - لارکر) و بیشینه </w:t>
      </w:r>
      <w:r>
        <w:rPr>
          <w:rFonts w:ascii="Times New Roman" w:hAnsi="Times New Roman" w:eastAsia="Times New Roman" w:cs="B Nazanin"/>
          <w:sz w:val="26"/>
          <w:szCs w:val="26"/>
        </w:rPr>
        <w:t xml:space="preserve">HTMT</w:t>
      </w:r>
      <w:r>
        <w:rPr>
          <w:rFonts w:ascii="Times New Roman" w:hAnsi="Times New Roman" w:eastAsia="Times New Roman" w:cs="B Nazanin"/>
          <w:sz w:val="26"/>
          <w:szCs w:val="26"/>
          <w:rtl/>
        </w:rPr>
        <w:t xml:space="preserve"> برابر ۰/۵۹ و کمتر از آستانه ۰/۸۵ به‌دست آمد؛ بنابراین روایی واگرا برقرار است. بیشینه قدر مطلق همبستگی پنهان ۰/۵۹ است و شاخص تورم واریانس پیش‌بینی‌کننده‌های پنهان (محاسبه‌شده از ماتریس همبستگی پنهان) در بازه ۱/۰۵ تا ۱/۷۴ قرار داشت؛ مشکل هم‌خطی وجود ندارد.</w:t>
      </w:r>
    </w:p>
    <w:p w14:paraId="57878C5D" w14:textId="77777777" w:rsidR="00DC04C5" w:rsidRDefault="00000000">
      <w:pPr>
        <w:spacing w:after="80"/>
        <w:ind w:firstLine="360"/>
        <w:jc w:val="both"/>
      </w:pPr>
      <w:r>
        <w:rPr>
          <w:rFonts w:ascii="Times New Roman" w:hAnsi="Times New Roman" w:eastAsia="Times New Roman" w:cs="B Nazanin"/>
          <w:sz w:val="26"/>
          <w:szCs w:val="26"/>
          <w:rtl/>
        </w:rPr>
        <w:t xml:space="preserve">آزمون تک‌عاملی هارمن نشان داد عامل نخست ۲۹/۴٪ از واریانس را تبیین می‌کند (کمتر از ۵۰٪) و مدل تک‌عاملی برازش بسیار ضعیفی داشت (</w:t>
      </w:r>
      <w:r>
        <w:rPr>
          <w:rFonts w:ascii="Times New Roman" w:hAnsi="Times New Roman" w:eastAsia="Times New Roman" w:cs="B Nazanin"/>
          <w:sz w:val="26"/>
          <w:szCs w:val="26"/>
        </w:rPr>
        <w:t xml:space="preserve">CFI = ۰/۵۲</w:t>
      </w:r>
      <w:r>
        <w:rPr>
          <w:rFonts w:ascii="Times New Roman" w:hAnsi="Times New Roman" w:eastAsia="Times New Roman" w:cs="B Nazanin"/>
          <w:sz w:val="26"/>
          <w:szCs w:val="26"/>
          <w:rtl/>
        </w:rPr>
        <w:t xml:space="preserve">). در مدل عامل روش مشترک، میانگین واریانس مشترک روش ۱۴/۷٪ بود که از معیار ۲۵٪ پایین‌تر است. بنابراین سوگیری روش مشترک تهدید جدی برای نتایج نیست.</w:t>
      </w:r>
    </w:p>
    <w:p>
      <w:pPr>
        <w:bidi/>
        <w:spacing w:before="0" w:after="80" w:line="240" w:lineRule="auto"/>
        <w:ind w:firstLine="360"/>
        <w:jc w:val="both"/>
      </w:pPr>
      <w:r>
        <w:rPr>
          <w:rFonts w:ascii="Times New Roman" w:hAnsi="Times New Roman" w:eastAsia="Times New Roman" w:cs="B Nazanin"/>
          <w:b/>
          <w:bCs/>
          <w:sz w:val="26"/>
          <w:szCs w:val="26"/>
          <w:rtl/>
        </w:rPr>
        <w:t xml:space="preserve">تفسیر علمی:</w:t>
      </w:r>
      <w:r>
        <w:rPr>
          <w:rFonts w:ascii="Times New Roman" w:hAnsi="Times New Roman" w:eastAsia="Times New Roman" w:cs="B Nazanin"/>
          <w:sz w:val="26"/>
          <w:szCs w:val="26"/>
          <w:rtl/>
        </w:rPr>
        <w:t xml:space="preserve"> برازش بسیار مطلوب مدل پنج‌عاملی (</w:t>
      </w:r>
      <w:r>
        <w:rPr>
          <w:rFonts w:ascii="Times New Roman" w:hAnsi="Times New Roman" w:eastAsia="Times New Roman" w:cs="B Nazanin"/>
          <w:sz w:val="26"/>
          <w:szCs w:val="26"/>
        </w:rPr>
        <w:t xml:space="preserve">CFI = ۰/۹۷۷</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RMSEA = ۰/۰۳۰</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SRMR = ۰/۰۳۷</w:t>
      </w:r>
      <w:r>
        <w:rPr>
          <w:rFonts w:ascii="Times New Roman" w:hAnsi="Times New Roman" w:eastAsia="Times New Roman" w:cs="B Nazanin"/>
          <w:sz w:val="26"/>
          <w:szCs w:val="26"/>
          <w:rtl/>
        </w:rPr>
        <w:t xml:space="preserve">) نشان می‌دهد ساختار پنج‌بعدی نظری با الگوی همبستگی گویه‌ها سازگار است؛ همچنین برازش ضعیف مدل تک‌عاملی (</w:t>
      </w:r>
      <w:r>
        <w:rPr>
          <w:rFonts w:ascii="Times New Roman" w:hAnsi="Times New Roman" w:eastAsia="Times New Roman" w:cs="B Nazanin"/>
          <w:sz w:val="26"/>
          <w:szCs w:val="26"/>
        </w:rPr>
        <w:t xml:space="preserve">CFI = ۰/۵۲۲</w:t>
      </w:r>
      <w:r>
        <w:rPr>
          <w:rFonts w:ascii="Times New Roman" w:hAnsi="Times New Roman" w:eastAsia="Times New Roman" w:cs="B Nazanin"/>
          <w:sz w:val="26"/>
          <w:szCs w:val="26"/>
          <w:rtl/>
        </w:rPr>
        <w:t xml:space="preserve">) نشان می‌دهد گویه‌ها را نمی‌توان به یک عامل کلی تقلیل داد. پایایی همه سازه‌ها (آلفا و </w:t>
      </w:r>
      <w:r>
        <w:rPr>
          <w:rFonts w:ascii="Times New Roman" w:hAnsi="Times New Roman" w:eastAsia="Times New Roman" w:cs="B Nazanin"/>
          <w:sz w:val="26"/>
          <w:szCs w:val="26"/>
        </w:rPr>
        <w:t xml:space="preserve">CR</w:t>
      </w:r>
      <w:r>
        <w:rPr>
          <w:rFonts w:ascii="Times New Roman" w:hAnsi="Times New Roman" w:eastAsia="Times New Roman" w:cs="B Nazanin"/>
          <w:sz w:val="26"/>
          <w:szCs w:val="26"/>
          <w:rtl/>
        </w:rPr>
        <w:t xml:space="preserve"> بالاتر از ۰/۸۲) پذیرفتنی تا خوب است. میانگین واریانس استخراج‌شده در بازه ۰/۵۰ تا ۰/۵۴ قرار دارد؛ یعنی روایی همگرا برقرار است اما حاشیه اطمینان کمی دارد، به‌ویژه برای </w:t>
      </w:r>
      <w:r>
        <w:rPr>
          <w:rFonts w:ascii="Times New Roman" w:hAnsi="Times New Roman" w:eastAsia="Times New Roman" w:cs="B Nazanin"/>
          <w:sz w:val="26"/>
          <w:szCs w:val="26"/>
        </w:rPr>
        <w:t xml:space="preserve">SME</w:t>
      </w:r>
      <w:r>
        <w:rPr>
          <w:rFonts w:ascii="Times New Roman" w:hAnsi="Times New Roman" w:eastAsia="Times New Roman" w:cs="B Nazanin"/>
          <w:sz w:val="26"/>
          <w:szCs w:val="26"/>
          <w:rtl/>
        </w:rPr>
        <w:t xml:space="preserve"> که دقیقاً در آستانه ۰/۵۰ است. این مرز مبنای احتیاط در تفسیر نتایج مربوط به </w:t>
      </w:r>
      <w:r>
        <w:rPr>
          <w:rFonts w:ascii="Times New Roman" w:hAnsi="Times New Roman" w:eastAsia="Times New Roman" w:cs="B Nazanin"/>
          <w:sz w:val="26"/>
          <w:szCs w:val="26"/>
        </w:rPr>
        <w:t xml:space="preserve">SME</w:t>
      </w:r>
      <w:r>
        <w:rPr>
          <w:rFonts w:ascii="Times New Roman" w:hAnsi="Times New Roman" w:eastAsia="Times New Roman" w:cs="B Nazanin"/>
          <w:sz w:val="26"/>
          <w:szCs w:val="26"/>
          <w:rtl/>
        </w:rPr>
        <w:t xml:space="preserve"> است، گرچه فورنل و لارکر (۱۹۸۱) تأکید کرده‌اند در صورت بالابودن </w:t>
      </w:r>
      <w:r>
        <w:rPr>
          <w:rFonts w:ascii="Times New Roman" w:hAnsi="Times New Roman" w:eastAsia="Times New Roman" w:cs="B Nazanin"/>
          <w:sz w:val="26"/>
          <w:szCs w:val="26"/>
        </w:rPr>
        <w:t xml:space="preserve">CR</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AVE</w:t>
      </w:r>
      <w:r>
        <w:rPr>
          <w:rFonts w:ascii="Times New Roman" w:hAnsi="Times New Roman" w:eastAsia="Times New Roman" w:cs="B Nazanin"/>
          <w:sz w:val="26"/>
          <w:szCs w:val="26"/>
          <w:rtl/>
        </w:rPr>
        <w:t xml:space="preserve"> نزدیک به ۰/۵۰ نیز روایی همگرای قابل‌قبول را نفی نمی‌کند. روایی واگرا از هر دو معیار فورنل ـ لارکر (بیشینه همبستگی ۰/۵۹ در برابر کمینه جذر </w:t>
      </w:r>
      <w:r>
        <w:rPr>
          <w:rFonts w:ascii="Times New Roman" w:hAnsi="Times New Roman" w:eastAsia="Times New Roman" w:cs="B Nazanin"/>
          <w:sz w:val="26"/>
          <w:szCs w:val="26"/>
        </w:rPr>
        <w:t xml:space="preserve">AVE</w:t>
      </w:r>
      <w:r>
        <w:rPr>
          <w:rFonts w:ascii="Times New Roman" w:hAnsi="Times New Roman" w:eastAsia="Times New Roman" w:cs="B Nazanin"/>
          <w:sz w:val="26"/>
          <w:szCs w:val="26"/>
          <w:rtl/>
        </w:rPr>
        <w:t xml:space="preserve"> برابر ۰/۷۰۷) و </w:t>
      </w:r>
      <w:r>
        <w:rPr>
          <w:rFonts w:ascii="Times New Roman" w:hAnsi="Times New Roman" w:eastAsia="Times New Roman" w:cs="B Nazanin"/>
          <w:sz w:val="26"/>
          <w:szCs w:val="26"/>
        </w:rPr>
        <w:t xml:space="preserve">HTMT</w:t>
      </w:r>
      <w:r>
        <w:rPr>
          <w:rFonts w:ascii="Times New Roman" w:hAnsi="Times New Roman" w:eastAsia="Times New Roman" w:cs="B Nazanin"/>
          <w:sz w:val="26"/>
          <w:szCs w:val="26"/>
          <w:rtl/>
        </w:rPr>
        <w:t xml:space="preserve"> (بیشینه ۰/۵۹ در برابر آستانه ۰/۸۵) تأیید می‌شود؛ یعنی فومو، رفتار توده‌وار، مواجهه و کیفیت تصمیم، با وجود هم‌بستگی نظری، از نظر تجربی سازه‌های متمایزند. شاخص تورم واریانس (۱/۰۵ تا ۱/۷۴) نیز نشانه هم‌خطی مسئله‌ساز نیست. درباره سوگیری روش مشترک، عامل نخست تنها ۲۹/۴٪ از واریانس را تبیین می‌کند و واریانس مشترک روش ۱۴/۷٪ است؛ هر دو کمتر از ملاک ۵۰٪ و ۲۵٪ هستند، اما چون آزمون هارمن تشخیص ضعیفی است و ابزار خودگزارشی است، این نتیجه ردّ کامل سوگیری نیست و به‌عنوان محدودیت باقی می‌ماند (</w:t>
      </w:r>
      <w:r>
        <w:rPr>
          <w:rFonts w:ascii="Times New Roman" w:hAnsi="Times New Roman" w:eastAsia="Times New Roman" w:cs="B Nazanin"/>
          <w:sz w:val="26"/>
          <w:szCs w:val="26"/>
          <w:rtl/>
        </w:rPr>
        <w:t xml:space="preserve">پوداساف و همکاران</w:t>
      </w:r>
      <w:r>
        <w:rPr>
          <w:rFonts w:ascii="Times New Roman" w:hAnsi="Times New Roman" w:eastAsia="Times New Roman" w:cs="B Nazanin"/>
          <w:sz w:val="26"/>
          <w:szCs w:val="26"/>
          <w:rtl/>
        </w:rPr>
        <w:t xml:space="preserve">، ۲۰۰۳).</w:t>
      </w:r>
    </w:p>
    <w:p w14:paraId="0620A362" w14:textId="77777777" w:rsidR="00DC04C5" w:rsidRDefault="00000000">
      <w:pPr>
        <w:keepNext/>
        <w:spacing w:before="100" w:after="60"/>
        <w:jc w:val="both"/>
      </w:pPr>
      <w:r>
        <w:rPr>
          <w:rFonts w:ascii="Times New Roman" w:hAnsi="Times New Roman" w:eastAsia="Times New Roman" w:cs="B Nazanin"/>
          <w:b/>
          <w:bCs/>
          <w:sz w:val="24"/>
          <w:szCs w:val="24"/>
          <w:rtl/>
        </w:rPr>
        <w:t xml:space="preserve">۴-۴. مدل ساختاری و آزمون فرضیه‌ها</w:t>
      </w:r>
    </w:p>
    <w:p w14:paraId="2D288C24" w14:textId="77777777" w:rsidR="00DC04C5" w:rsidRDefault="00000000">
      <w:pPr>
        <w:spacing w:after="80"/>
        <w:ind w:firstLine="360"/>
        <w:jc w:val="both"/>
      </w:pPr>
      <w:r>
        <w:rPr>
          <w:rFonts w:ascii="Times New Roman" w:hAnsi="Times New Roman" w:eastAsia="Times New Roman" w:cs="B Nazanin"/>
          <w:sz w:val="26"/>
          <w:szCs w:val="26"/>
          <w:rtl/>
        </w:rPr>
        <w:t xml:space="preserve">مدل ساختاری مکنون کامل، شامل ۲۶ گویه اندازه‌گیری و پنج شاخص حاصل‌ضرب تعامل، برازش مطلوبی داشت (</w:t>
      </w:r>
      <w:r>
        <w:rPr>
          <w:rFonts w:ascii="Times New Roman" w:hAnsi="Times New Roman" w:eastAsia="Times New Roman" w:cs="B Nazanin"/>
          <w:sz w:val="26"/>
          <w:szCs w:val="26"/>
        </w:rPr>
        <w:t xml:space="preserve">χ²/df = ۱/۲۰</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CFI = ۰/۹۷۷</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TLI = ۰/۹۷۵</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RMSEA = ۰/۰۲۳</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SRMR = ۰/۰۴۲</w:t>
      </w:r>
      <w:r>
        <w:rPr>
          <w:rFonts w:ascii="Times New Roman" w:hAnsi="Times New Roman" w:eastAsia="Times New Roman" w:cs="B Nazanin"/>
          <w:sz w:val="26"/>
          <w:szCs w:val="26"/>
          <w:rtl/>
        </w:rPr>
        <w:t xml:space="preserve">). شکل ۲ مدل برآوردشده را با همه گویه‌ها و بارهای عاملی استاندارد نشان می‌دهد و جدول ۷ ضرایب مسیر را ارائه می‌کند. مواجهه با محتوا اثر مثبت و نیرومندی بر فومو داشت (</w:t>
      </w:r>
      <w:r>
        <w:rPr>
          <w:rFonts w:ascii="Times New Roman" w:hAnsi="Times New Roman" w:eastAsia="Times New Roman" w:cs="B Nazanin"/>
          <w:sz w:val="26"/>
          <w:szCs w:val="26"/>
        </w:rPr>
        <w:t xml:space="preserve">β = ۰/۴۹</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z = ۸/۲۳</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p &lt; ۰/۰۰۱</w:t>
      </w:r>
      <w:r>
        <w:rPr>
          <w:rFonts w:ascii="Times New Roman" w:hAnsi="Times New Roman" w:eastAsia="Times New Roman" w:cs="B Nazanin"/>
          <w:sz w:val="26"/>
          <w:szCs w:val="26"/>
          <w:rtl/>
        </w:rPr>
        <w:t xml:space="preserve">). فومو بر رفتار توده‌وار اثر مثبت داشت (</w:t>
      </w:r>
      <w:r>
        <w:rPr>
          <w:rFonts w:ascii="Times New Roman" w:hAnsi="Times New Roman" w:eastAsia="Times New Roman" w:cs="B Nazanin"/>
          <w:sz w:val="26"/>
          <w:szCs w:val="26"/>
        </w:rPr>
        <w:t xml:space="preserve">β = ۰/۴۱</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z = ۶/۶۲</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p &lt; ۰/۰۰۱</w:t>
      </w:r>
      <w:r>
        <w:rPr>
          <w:rFonts w:ascii="Times New Roman" w:hAnsi="Times New Roman" w:eastAsia="Times New Roman" w:cs="B Nazanin"/>
          <w:sz w:val="26"/>
          <w:szCs w:val="26"/>
          <w:rtl/>
        </w:rPr>
        <w:t xml:space="preserve">) و رفتار توده‌وار کیفیت تصمیم را کاهش داد (</w:t>
      </w:r>
      <w:r>
        <w:rPr>
          <w:rFonts w:ascii="Times New Roman" w:hAnsi="Times New Roman" w:eastAsia="Times New Roman" w:cs="B Nazanin"/>
          <w:sz w:val="26"/>
          <w:szCs w:val="26"/>
        </w:rPr>
        <w:t xml:space="preserve">β = −۰/۳۵</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z = −۴/۷۳</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p &lt; ۰/۰۰۱</w:t>
      </w:r>
      <w:r>
        <w:rPr>
          <w:rFonts w:ascii="Times New Roman" w:hAnsi="Times New Roman" w:eastAsia="Times New Roman" w:cs="B Nazanin"/>
          <w:sz w:val="26"/>
          <w:szCs w:val="26"/>
          <w:rtl/>
        </w:rPr>
        <w:t xml:space="preserve">). اثر مستقیم مواجهه بر رفتار توده‌وار نیز مثبت و معنادار بود (</w:t>
      </w:r>
      <w:r>
        <w:rPr>
          <w:rFonts w:ascii="Times New Roman" w:hAnsi="Times New Roman" w:eastAsia="Times New Roman" w:cs="B Nazanin"/>
          <w:sz w:val="26"/>
          <w:szCs w:val="26"/>
        </w:rPr>
        <w:t xml:space="preserve">β = ۰/۲۹</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z = ۴/۷۵</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p &lt; ۰/۰۰۱</w:t>
      </w:r>
      <w:r>
        <w:rPr>
          <w:rFonts w:ascii="Times New Roman" w:hAnsi="Times New Roman" w:eastAsia="Times New Roman" w:cs="B Nazanin"/>
          <w:sz w:val="26"/>
          <w:szCs w:val="26"/>
          <w:rtl/>
        </w:rPr>
        <w:t xml:space="preserve">) و استفاده از اطلاعات حسابداری اثر مثبتی بر کیفیت تصمیم داشت (</w:t>
      </w:r>
      <w:r>
        <w:rPr>
          <w:rFonts w:ascii="Times New Roman" w:hAnsi="Times New Roman" w:eastAsia="Times New Roman" w:cs="B Nazanin"/>
          <w:sz w:val="26"/>
          <w:szCs w:val="26"/>
        </w:rPr>
        <w:t xml:space="preserve">β = ۰/۴۳</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z = ۷/۵۴</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p &lt; ۰/۰۰۱</w:t>
      </w:r>
      <w:r>
        <w:rPr>
          <w:rFonts w:ascii="Times New Roman" w:hAnsi="Times New Roman" w:eastAsia="Times New Roman" w:cs="B Nazanin"/>
          <w:sz w:val="26"/>
          <w:szCs w:val="26"/>
          <w:rtl/>
        </w:rPr>
        <w:t xml:space="preserve">). اثر مستقیم فومو (</w:t>
      </w:r>
      <w:r>
        <w:rPr>
          <w:rFonts w:ascii="Times New Roman" w:hAnsi="Times New Roman" w:eastAsia="Times New Roman" w:cs="B Nazanin"/>
          <w:sz w:val="26"/>
          <w:szCs w:val="26"/>
        </w:rPr>
        <w:t xml:space="preserve">β = −۰/۰۶</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p = ۰/۳۸۰</w:t>
      </w:r>
      <w:r>
        <w:rPr>
          <w:rFonts w:ascii="Times New Roman" w:hAnsi="Times New Roman" w:eastAsia="Times New Roman" w:cs="B Nazanin"/>
          <w:sz w:val="26"/>
          <w:szCs w:val="26"/>
          <w:rtl/>
        </w:rPr>
        <w:t xml:space="preserve">) و اثر مستقیم مواجهه (</w:t>
      </w:r>
      <w:r>
        <w:rPr>
          <w:rFonts w:ascii="Times New Roman" w:hAnsi="Times New Roman" w:eastAsia="Times New Roman" w:cs="B Nazanin"/>
          <w:sz w:val="26"/>
          <w:szCs w:val="26"/>
        </w:rPr>
        <w:t xml:space="preserve">β = ۰/۰۱</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p = ۰/۸۵۲</w:t>
      </w:r>
      <w:r>
        <w:rPr>
          <w:rFonts w:ascii="Times New Roman" w:hAnsi="Times New Roman" w:eastAsia="Times New Roman" w:cs="B Nazanin"/>
          <w:sz w:val="26"/>
          <w:szCs w:val="26"/>
          <w:rtl/>
        </w:rPr>
        <w:t xml:space="preserve">) بر کیفیت تصمیم معنادار نبود؛ یعنی اثر این دو متغیر عمدتاً از مسیر رفتار توده‌وار منتقل می‌شود.</w:t>
      </w:r>
    </w:p>
    <w:p w14:paraId="07951AFF" w14:textId="77777777" w:rsidR="00DC04C5" w:rsidRDefault="00000000">
      <w:pPr>
        <w:keepNext/>
        <w:spacing w:before="60" w:after="60"/>
        <w:jc w:val="center"/>
      </w:pPr>
      <w:r>
        <w:rPr>
          <w:rtl/>
        </w:rPr>
        <w:drawing>
          <wp:inline distT="0" distB="0" distL="0" distR="0" wp14:anchorId="39424F10" wp14:editId="3FDFF3D0">
            <wp:extent cx="5669280" cy="3143309"/>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pic:cNvPicPr>
                      <a:picLocks noChangeAspect="1" noChangeArrowheads="1"/>
                    </pic:cNvPicPr>
                  </pic:nvPicPr>
                  <pic:blipFill>
                    <a:blip r:embed="rId9"/>
                    <a:stretch>
                      <a:fillRect/>
                    </a:stretch>
                  </pic:blipFill>
                  <pic:spPr bwMode="auto">
                    <a:xfrm>
                      <a:off x="0" y="0"/>
                      <a:ext cx="5669280" cy="3143309"/>
                    </a:xfrm>
                    <a:prstGeom prst="rect">
                      <a:avLst/>
                    </a:prstGeom>
                  </pic:spPr>
                </pic:pic>
              </a:graphicData>
            </a:graphic>
          </wp:inline>
        </w:drawing>
      </w:r>
    </w:p>
    <w:p w14:paraId="7E395AE9" w14:textId="536F4EB0" w:rsidR="00DC04C5" w:rsidRDefault="00000000">
      <w:pPr>
        <w:spacing w:before="40" w:after="100"/>
        <w:jc w:val="center"/>
      </w:pPr>
      <w:r>
        <w:rPr>
          <w:rFonts w:ascii="Times New Roman" w:hAnsi="Times New Roman" w:eastAsia="Times New Roman" w:cs="B Zar"/>
          <w:b/>
          <w:bCs/>
          <w:sz w:val="20"/>
          <w:szCs w:val="20"/>
          <w:rtl/>
        </w:rPr>
        <w:t xml:space="preserve">شکل ۲. مدل معادلات ساختاری برآوردشده با متغیرهای پنهان، گویه‌ها و ضرایب استاندارد </w:t>
      </w:r>
      <w:r>
        <w:rPr>
          <w:rFonts w:ascii="Times New Roman" w:hAnsi="Times New Roman" w:eastAsia="Times New Roman" w:cs="B Nazanin"/>
          <w:sz w:val="24"/>
          <w:szCs w:val="24"/>
          <w:rtl/>
        </w:rPr>
        <w:t xml:space="preserve">(</w:t>
      </w:r>
      <w:r>
        <w:rPr>
          <w:rFonts w:ascii="Times New Roman" w:hAnsi="Times New Roman" w:eastAsia="Times New Roman" w:cs="Cambria Math"/>
          <w:sz w:val="24"/>
          <w:szCs w:val="24"/>
          <w:rtl/>
        </w:rPr>
        <w:t xml:space="preserve">∗∗∗</w:t>
      </w:r>
      <w:r>
        <w:rPr>
          <w:rFonts w:ascii="Times New Roman" w:hAnsi="Times New Roman" w:eastAsia="Times New Roman" w:cs="B Nazanin"/>
          <w:sz w:val="24"/>
          <w:szCs w:val="24"/>
          <w:rtl/>
        </w:rPr>
        <w:t xml:space="preserve"> </w:t>
      </w:r>
      <w:r>
        <w:rPr>
          <w:rFonts w:ascii="Times New Roman" w:hAnsi="Times New Roman" w:eastAsia="Times New Roman" w:cs="B Nazanin"/>
          <w:sz w:val="24"/>
          <w:szCs w:val="24"/>
        </w:rPr>
        <w:t xml:space="preserve">p &lt; ۰/۰۰۱</w:t>
      </w:r>
      <w:r>
        <w:rPr>
          <w:rFonts w:ascii="Times New Roman" w:hAnsi="Times New Roman" w:eastAsia="Times New Roman" w:cs="B Nazanin"/>
          <w:sz w:val="24"/>
          <w:szCs w:val="24"/>
          <w:rtl/>
        </w:rPr>
        <w:t xml:space="preserve">) </w:t>
      </w:r>
    </w:p>
    <w:p w14:paraId="2AC0E3A4" w14:textId="77777777" w:rsidR="00722C3B" w:rsidRDefault="00722C3B">
      <w:pPr>
        <w:keepNext/>
        <w:spacing w:before="120" w:after="100"/>
        <w:jc w:val="center"/>
        <w:rPr>
          <w:rFonts w:eastAsia="Times New Roman" w:cs="B Zar"/>
          <w:b/>
          <w:bCs/>
          <w:sz w:val="20"/>
          <w:szCs w:val="20"/>
          <w:rtl/>
        </w:rPr>
      </w:pPr>
    </w:p>
    <w:p w14:paraId="301BAA8B" w14:textId="5923CE9D" w:rsidR="00DC04C5" w:rsidRDefault="00000000">
      <w:pPr>
        <w:keepNext/>
        <w:spacing w:before="120" w:after="100"/>
        <w:jc w:val="center"/>
      </w:pPr>
      <w:r>
        <w:rPr>
          <w:rFonts w:ascii="Times New Roman" w:hAnsi="Times New Roman" w:eastAsia="Times New Roman" w:cs="B Zar"/>
          <w:b/>
          <w:bCs/>
          <w:sz w:val="20"/>
          <w:szCs w:val="20"/>
          <w:rtl/>
        </w:rPr>
        <w:t xml:space="preserve">جدول ۷. برآورد ضرایب مسیر ساختاری</w:t>
      </w:r>
    </w:p>
    <w:tbl>
      <w:tblPr>
        <w:bidiVisual/>
        <w:tblW w:w="8950" w:type="dxa"/>
        <w:jc w:val="center"/>
        <w:tblLayout w:type="fixed"/>
        <w:tblCellMar>
          <w:left w:w="60" w:type="dxa"/>
          <w:right w:w="60" w:type="dxa"/>
        </w:tblCellMar>
        <w:tblLook w:val="0000" w:firstRow="0" w:lastRow="0" w:firstColumn="0" w:lastColumn="0" w:noHBand="0" w:noVBand="0"/>
      </w:tblPr>
      <w:tblGrid>
        <w:gridCol w:w="2200"/>
        <w:gridCol w:w="850"/>
        <w:gridCol w:w="950"/>
        <w:gridCol w:w="950"/>
        <w:gridCol w:w="950"/>
        <w:gridCol w:w="750"/>
        <w:gridCol w:w="1200"/>
        <w:gridCol w:w="1100"/>
      </w:tblGrid>
      <w:tr w:rsidR="00DC04C5" w14:paraId="62179F6B" w14:textId="77777777">
        <w:trPr>
          <w:tblHeader/>
          <w:jc w:val="center"/>
        </w:trPr>
        <w:tc>
          <w:tcPr>
            <w:tcW w:w="2200" w:type="dxa"/>
            <w:tcBorders>
              <w:top w:val="single" w:sz="8" w:space="0" w:color="000000"/>
              <w:bottom w:val="single" w:sz="8" w:space="0" w:color="000000"/>
            </w:tcBorders>
            <w:vAlign w:val="center"/>
          </w:tcPr>
          <w:p w14:paraId="306A6CBD" w14:textId="77777777" w:rsidR="00DC04C5" w:rsidRDefault="00000000">
            <w:pPr>
              <w:spacing w:before="30" w:after="30"/>
              <w:jc w:val="center"/>
            </w:pPr>
            <w:r>
              <w:rPr>
                <w:rFonts w:ascii="Times New Roman" w:hAnsi="Times New Roman" w:eastAsia="Times New Roman" w:cs="B Nazanin"/>
                <w:b/>
                <w:bCs/>
                <w:sz w:val="24"/>
                <w:szCs w:val="24"/>
                <w:rtl/>
              </w:rPr>
              <w:t xml:space="preserve">مسیر</w:t>
            </w:r>
          </w:p>
        </w:tc>
        <w:tc>
          <w:tcPr>
            <w:tcW w:w="850" w:type="dxa"/>
            <w:tcBorders>
              <w:top w:val="single" w:sz="8" w:space="0" w:color="000000"/>
              <w:bottom w:val="single" w:sz="8" w:space="0" w:color="000000"/>
            </w:tcBorders>
            <w:vAlign w:val="center"/>
          </w:tcPr>
          <w:p w14:paraId="7DDA6B1E" w14:textId="77777777" w:rsidR="00DC04C5" w:rsidRDefault="00000000">
            <w:pPr>
              <w:spacing w:before="30" w:after="30"/>
              <w:jc w:val="center"/>
            </w:pPr>
            <w:r>
              <w:rPr>
                <w:rFonts w:ascii="Times New Roman" w:hAnsi="Times New Roman" w:eastAsia="Times New Roman" w:cs="B Nazanin"/>
                <w:b/>
                <w:bCs/>
                <w:sz w:val="24"/>
                <w:szCs w:val="24"/>
                <w:rtl/>
              </w:rPr>
              <w:t xml:space="preserve">فرضیه</w:t>
            </w:r>
          </w:p>
        </w:tc>
        <w:tc>
          <w:tcPr>
            <w:tcW w:w="950" w:type="dxa"/>
            <w:tcBorders>
              <w:top w:val="single" w:sz="8" w:space="0" w:color="000000"/>
              <w:bottom w:val="single" w:sz="8" w:space="0" w:color="000000"/>
            </w:tcBorders>
            <w:vAlign w:val="center"/>
          </w:tcPr>
          <w:p w14:paraId="3F4C63A5" w14:textId="77777777" w:rsidR="00DC04C5" w:rsidRDefault="00000000">
            <w:pPr>
              <w:spacing w:before="30" w:after="30"/>
              <w:jc w:val="center"/>
            </w:pPr>
            <w:r>
              <w:rPr>
                <w:rFonts w:ascii="Times New Roman" w:hAnsi="Times New Roman" w:eastAsia="Times New Roman" w:cs="B Nazanin"/>
                <w:b/>
                <w:bCs/>
                <w:sz w:val="24"/>
                <w:szCs w:val="24"/>
              </w:rPr>
              <w:t xml:space="preserve">b</w:t>
            </w:r>
          </w:p>
        </w:tc>
        <w:tc>
          <w:tcPr>
            <w:tcW w:w="950" w:type="dxa"/>
            <w:tcBorders>
              <w:top w:val="single" w:sz="8" w:space="0" w:color="000000"/>
              <w:bottom w:val="single" w:sz="8" w:space="0" w:color="000000"/>
            </w:tcBorders>
            <w:vAlign w:val="center"/>
          </w:tcPr>
          <w:p w14:paraId="7097939F" w14:textId="77777777" w:rsidR="00DC04C5" w:rsidRDefault="00000000">
            <w:pPr>
              <w:spacing w:before="30" w:after="30"/>
              <w:jc w:val="center"/>
            </w:pPr>
            <w:r>
              <w:rPr>
                <w:rFonts w:ascii="Times New Roman" w:hAnsi="Times New Roman" w:eastAsia="Times New Roman" w:cs="B Nazanin"/>
                <w:b/>
                <w:bCs/>
                <w:sz w:val="24"/>
                <w:szCs w:val="24"/>
              </w:rPr>
              <w:t xml:space="preserve">β</w:t>
            </w:r>
          </w:p>
        </w:tc>
        <w:tc>
          <w:tcPr>
            <w:tcW w:w="950" w:type="dxa"/>
            <w:tcBorders>
              <w:top w:val="single" w:sz="8" w:space="0" w:color="000000"/>
              <w:bottom w:val="single" w:sz="8" w:space="0" w:color="000000"/>
            </w:tcBorders>
            <w:vAlign w:val="center"/>
          </w:tcPr>
          <w:p w14:paraId="02071D12" w14:textId="77777777" w:rsidR="00DC04C5" w:rsidRDefault="00000000">
            <w:pPr>
              <w:spacing w:before="30" w:after="30"/>
              <w:jc w:val="center"/>
            </w:pPr>
            <w:r>
              <w:rPr>
                <w:rFonts w:ascii="Times New Roman" w:hAnsi="Times New Roman" w:eastAsia="Times New Roman" w:cs="B Nazanin"/>
                <w:b/>
                <w:bCs/>
                <w:sz w:val="24"/>
                <w:szCs w:val="24"/>
                <w:rtl/>
              </w:rPr>
              <w:t xml:space="preserve">خطای معیار</w:t>
            </w:r>
          </w:p>
        </w:tc>
        <w:tc>
          <w:tcPr>
            <w:tcW w:w="750" w:type="dxa"/>
            <w:tcBorders>
              <w:top w:val="single" w:sz="8" w:space="0" w:color="000000"/>
              <w:bottom w:val="single" w:sz="8" w:space="0" w:color="000000"/>
            </w:tcBorders>
            <w:vAlign w:val="center"/>
          </w:tcPr>
          <w:p w14:paraId="65F2FB00" w14:textId="77777777" w:rsidR="00DC04C5" w:rsidRDefault="00000000">
            <w:pPr>
              <w:spacing w:before="30" w:after="30"/>
              <w:jc w:val="center"/>
            </w:pPr>
            <w:r>
              <w:rPr>
                <w:rFonts w:ascii="Times New Roman" w:hAnsi="Times New Roman" w:eastAsia="Times New Roman" w:cs="B Nazanin"/>
                <w:b/>
                <w:bCs/>
                <w:sz w:val="24"/>
                <w:szCs w:val="24"/>
              </w:rPr>
              <w:t xml:space="preserve">z</w:t>
            </w:r>
          </w:p>
        </w:tc>
        <w:tc>
          <w:tcPr>
            <w:tcW w:w="1200" w:type="dxa"/>
            <w:tcBorders>
              <w:top w:val="single" w:sz="8" w:space="0" w:color="000000"/>
              <w:bottom w:val="single" w:sz="8" w:space="0" w:color="000000"/>
            </w:tcBorders>
            <w:vAlign w:val="center"/>
          </w:tcPr>
          <w:p w14:paraId="35942970" w14:textId="77777777" w:rsidR="00DC04C5" w:rsidRDefault="00000000">
            <w:pPr>
              <w:spacing w:before="30" w:after="30"/>
              <w:jc w:val="center"/>
            </w:pPr>
            <w:r>
              <w:rPr>
                <w:rFonts w:ascii="Times New Roman" w:hAnsi="Times New Roman" w:eastAsia="Times New Roman" w:cs="B Nazanin"/>
                <w:b/>
                <w:bCs/>
                <w:sz w:val="24"/>
                <w:szCs w:val="24"/>
              </w:rPr>
              <w:t xml:space="preserve">p</w:t>
            </w:r>
          </w:p>
        </w:tc>
        <w:tc>
          <w:tcPr>
            <w:tcW w:w="1100" w:type="dxa"/>
            <w:tcBorders>
              <w:top w:val="single" w:sz="8" w:space="0" w:color="000000"/>
              <w:bottom w:val="single" w:sz="8" w:space="0" w:color="000000"/>
            </w:tcBorders>
            <w:vAlign w:val="center"/>
          </w:tcPr>
          <w:p w14:paraId="10067087" w14:textId="77777777" w:rsidR="00DC04C5" w:rsidRDefault="00000000">
            <w:pPr>
              <w:spacing w:before="30" w:after="30"/>
              <w:jc w:val="center"/>
            </w:pPr>
            <w:r>
              <w:rPr>
                <w:rFonts w:ascii="Times New Roman" w:hAnsi="Times New Roman" w:eastAsia="Times New Roman" w:cs="B Nazanin"/>
                <w:b/>
                <w:bCs/>
                <w:sz w:val="24"/>
                <w:szCs w:val="24"/>
                <w:rtl/>
              </w:rPr>
              <w:t xml:space="preserve">معناداری</w:t>
            </w:r>
          </w:p>
        </w:tc>
      </w:tr>
      <w:tr w:rsidR="00DC04C5" w14:paraId="06D0B337" w14:textId="77777777">
        <w:trPr>
          <w:cantSplit/>
          <w:jc w:val="center"/>
        </w:trPr>
        <w:tc>
          <w:tcPr>
            <w:tcW w:w="2200" w:type="dxa"/>
            <w:vAlign w:val="center"/>
          </w:tcPr>
          <w:p w14:paraId="3F4BA470" w14:textId="77777777" w:rsidR="00DC04C5" w:rsidRDefault="00000000">
            <w:pPr>
              <w:spacing w:before="30" w:after="30"/>
              <w:jc w:val="center"/>
            </w:pPr>
            <w:r>
              <w:rPr>
                <w:rFonts w:ascii="Times New Roman" w:hAnsi="Times New Roman" w:eastAsia="Times New Roman" w:cs="B Nazanin"/>
                <w:sz w:val="24"/>
                <w:szCs w:val="24"/>
                <w:rtl/>
              </w:rPr>
              <w:t xml:space="preserve">مواجهه ← فومو</w:t>
            </w:r>
          </w:p>
        </w:tc>
        <w:tc>
          <w:tcPr>
            <w:tcW w:w="850" w:type="dxa"/>
            <w:vAlign w:val="center"/>
          </w:tcPr>
          <w:p w14:paraId="53F02AFD" w14:textId="77777777" w:rsidR="00DC04C5" w:rsidRDefault="00000000">
            <w:pPr>
              <w:spacing w:before="30" w:after="30"/>
              <w:jc w:val="center"/>
            </w:pPr>
            <w:r>
              <w:rPr>
                <w:rFonts w:ascii="Times New Roman" w:hAnsi="Times New Roman" w:eastAsia="Times New Roman" w:cs="B Nazanin"/>
                <w:sz w:val="24"/>
                <w:szCs w:val="24"/>
                <w:rtl/>
              </w:rPr>
              <w:t xml:space="preserve">۱</w:t>
            </w:r>
          </w:p>
        </w:tc>
        <w:tc>
          <w:tcPr>
            <w:tcW w:w="950" w:type="dxa"/>
            <w:vAlign w:val="center"/>
          </w:tcPr>
          <w:p w14:paraId="3FADFEA2" w14:textId="77777777" w:rsidR="00DC04C5" w:rsidRDefault="00000000">
            <w:pPr>
              <w:spacing w:before="30" w:after="30"/>
              <w:jc w:val="center"/>
            </w:pPr>
            <w:r>
              <w:rPr>
                <w:rFonts w:ascii="Times New Roman" w:hAnsi="Times New Roman" w:eastAsia="Times New Roman" w:cs="B Nazanin"/>
                <w:sz w:val="24"/>
                <w:szCs w:val="24"/>
                <w:rtl/>
              </w:rPr>
              <w:t xml:space="preserve">۰/۵۰۰</w:t>
            </w:r>
          </w:p>
        </w:tc>
        <w:tc>
          <w:tcPr>
            <w:tcW w:w="950" w:type="dxa"/>
            <w:vAlign w:val="center"/>
          </w:tcPr>
          <w:p w14:paraId="110E54B6" w14:textId="77777777" w:rsidR="00DC04C5" w:rsidRDefault="00000000">
            <w:pPr>
              <w:spacing w:before="30" w:after="30"/>
              <w:jc w:val="center"/>
            </w:pPr>
            <w:r>
              <w:rPr>
                <w:rFonts w:ascii="Times New Roman" w:hAnsi="Times New Roman" w:eastAsia="Times New Roman" w:cs="B Nazanin"/>
                <w:sz w:val="24"/>
                <w:szCs w:val="24"/>
                <w:rtl/>
              </w:rPr>
              <w:t xml:space="preserve">۰/۴۸۶</w:t>
            </w:r>
          </w:p>
        </w:tc>
        <w:tc>
          <w:tcPr>
            <w:tcW w:w="950" w:type="dxa"/>
            <w:vAlign w:val="center"/>
          </w:tcPr>
          <w:p w14:paraId="6DD48502" w14:textId="77777777" w:rsidR="00DC04C5" w:rsidRDefault="00000000">
            <w:pPr>
              <w:spacing w:before="30" w:after="30"/>
              <w:jc w:val="center"/>
            </w:pPr>
            <w:r>
              <w:rPr>
                <w:rFonts w:ascii="Times New Roman" w:hAnsi="Times New Roman" w:eastAsia="Times New Roman" w:cs="B Nazanin"/>
                <w:sz w:val="24"/>
                <w:szCs w:val="24"/>
                <w:rtl/>
              </w:rPr>
              <w:t xml:space="preserve">۰/۰۶۱</w:t>
            </w:r>
          </w:p>
        </w:tc>
        <w:tc>
          <w:tcPr>
            <w:tcW w:w="750" w:type="dxa"/>
            <w:vAlign w:val="center"/>
          </w:tcPr>
          <w:p w14:paraId="0CFF9517" w14:textId="77777777" w:rsidR="00DC04C5" w:rsidRDefault="00000000">
            <w:pPr>
              <w:spacing w:before="30" w:after="30"/>
              <w:jc w:val="center"/>
            </w:pPr>
            <w:r>
              <w:rPr>
                <w:rFonts w:ascii="Times New Roman" w:hAnsi="Times New Roman" w:eastAsia="Times New Roman" w:cs="B Nazanin"/>
                <w:sz w:val="24"/>
                <w:szCs w:val="24"/>
                <w:rtl/>
              </w:rPr>
              <w:t xml:space="preserve">۸/۲۳</w:t>
            </w:r>
          </w:p>
        </w:tc>
        <w:tc>
          <w:tcPr>
            <w:tcW w:w="1200" w:type="dxa"/>
            <w:vAlign w:val="center"/>
          </w:tcPr>
          <w:p w14:paraId="44075478" w14:textId="77777777" w:rsidR="00DC04C5" w:rsidRDefault="00000000">
            <w:pPr>
              <w:spacing w:before="30" w:after="30"/>
              <w:jc w:val="center"/>
            </w:pPr>
            <w:r>
              <w:rPr>
                <w:rFonts w:ascii="Times New Roman" w:hAnsi="Times New Roman" w:eastAsia="Times New Roman" w:cs="B Nazanin"/>
                <w:sz w:val="24"/>
                <w:szCs w:val="24"/>
              </w:rPr>
              <w:t xml:space="preserve">p &lt; ۰/۰۰۱</w:t>
            </w:r>
          </w:p>
        </w:tc>
        <w:tc>
          <w:tcPr>
            <w:tcW w:w="1100" w:type="dxa"/>
            <w:vAlign w:val="center"/>
          </w:tcPr>
          <w:p w14:paraId="68405383" w14:textId="77777777" w:rsidR="00DC04C5" w:rsidRDefault="00000000">
            <w:pPr>
              <w:spacing w:before="30" w:after="30"/>
              <w:jc w:val="center"/>
            </w:pPr>
            <w:r>
              <w:rPr>
                <w:rFonts w:ascii="Times New Roman" w:hAnsi="Times New Roman" w:eastAsia="Times New Roman" w:cs="B Nazanin"/>
                <w:sz w:val="24"/>
                <w:szCs w:val="24"/>
                <w:rtl/>
              </w:rPr>
              <w:t xml:space="preserve">∗∗∗</w:t>
            </w:r>
          </w:p>
        </w:tc>
      </w:tr>
      <w:tr w:rsidR="00DC04C5" w14:paraId="0DFBDEE2" w14:textId="77777777">
        <w:trPr>
          <w:cantSplit/>
          <w:jc w:val="center"/>
        </w:trPr>
        <w:tc>
          <w:tcPr>
            <w:tcW w:w="2200" w:type="dxa"/>
            <w:vAlign w:val="center"/>
          </w:tcPr>
          <w:p w14:paraId="0F780AAB" w14:textId="77777777" w:rsidR="00DC04C5" w:rsidRDefault="00000000">
            <w:pPr>
              <w:spacing w:before="30" w:after="30"/>
              <w:jc w:val="center"/>
            </w:pPr>
            <w:r>
              <w:rPr>
                <w:rFonts w:ascii="Times New Roman" w:hAnsi="Times New Roman" w:eastAsia="Times New Roman" w:cs="B Nazanin"/>
                <w:sz w:val="24"/>
                <w:szCs w:val="24"/>
                <w:rtl/>
              </w:rPr>
              <w:t xml:space="preserve">فومو ← رفتار توده‌وار</w:t>
            </w:r>
          </w:p>
        </w:tc>
        <w:tc>
          <w:tcPr>
            <w:tcW w:w="850" w:type="dxa"/>
            <w:vAlign w:val="center"/>
          </w:tcPr>
          <w:p w14:paraId="0B3DF2C1" w14:textId="77777777" w:rsidR="00DC04C5" w:rsidRDefault="00000000">
            <w:pPr>
              <w:spacing w:before="30" w:after="30"/>
              <w:jc w:val="center"/>
            </w:pPr>
            <w:r>
              <w:rPr>
                <w:rFonts w:ascii="Times New Roman" w:hAnsi="Times New Roman" w:eastAsia="Times New Roman" w:cs="B Nazanin"/>
                <w:sz w:val="24"/>
                <w:szCs w:val="24"/>
                <w:rtl/>
              </w:rPr>
              <w:t xml:space="preserve">۲</w:t>
            </w:r>
          </w:p>
        </w:tc>
        <w:tc>
          <w:tcPr>
            <w:tcW w:w="950" w:type="dxa"/>
            <w:vAlign w:val="center"/>
          </w:tcPr>
          <w:p w14:paraId="6296852B" w14:textId="77777777" w:rsidR="00DC04C5" w:rsidRDefault="00000000">
            <w:pPr>
              <w:spacing w:before="30" w:after="30"/>
              <w:jc w:val="center"/>
            </w:pPr>
            <w:r>
              <w:rPr>
                <w:rFonts w:ascii="Times New Roman" w:hAnsi="Times New Roman" w:eastAsia="Times New Roman" w:cs="B Nazanin"/>
                <w:sz w:val="24"/>
                <w:szCs w:val="24"/>
                <w:rtl/>
              </w:rPr>
              <w:t xml:space="preserve">۰/۳۵۹</w:t>
            </w:r>
          </w:p>
        </w:tc>
        <w:tc>
          <w:tcPr>
            <w:tcW w:w="950" w:type="dxa"/>
            <w:vAlign w:val="center"/>
          </w:tcPr>
          <w:p w14:paraId="437F9F28" w14:textId="77777777" w:rsidR="00DC04C5" w:rsidRDefault="00000000">
            <w:pPr>
              <w:spacing w:before="30" w:after="30"/>
              <w:jc w:val="center"/>
            </w:pPr>
            <w:r>
              <w:rPr>
                <w:rFonts w:ascii="Times New Roman" w:hAnsi="Times New Roman" w:eastAsia="Times New Roman" w:cs="B Nazanin"/>
                <w:sz w:val="24"/>
                <w:szCs w:val="24"/>
                <w:rtl/>
              </w:rPr>
              <w:t xml:space="preserve">۰/۴۱۰</w:t>
            </w:r>
          </w:p>
        </w:tc>
        <w:tc>
          <w:tcPr>
            <w:tcW w:w="950" w:type="dxa"/>
            <w:vAlign w:val="center"/>
          </w:tcPr>
          <w:p w14:paraId="1209A7E3" w14:textId="77777777" w:rsidR="00DC04C5" w:rsidRDefault="00000000">
            <w:pPr>
              <w:spacing w:before="30" w:after="30"/>
              <w:jc w:val="center"/>
            </w:pPr>
            <w:r>
              <w:rPr>
                <w:rFonts w:ascii="Times New Roman" w:hAnsi="Times New Roman" w:eastAsia="Times New Roman" w:cs="B Nazanin"/>
                <w:sz w:val="24"/>
                <w:szCs w:val="24"/>
                <w:rtl/>
              </w:rPr>
              <w:t xml:space="preserve">۰/۰۵۴</w:t>
            </w:r>
          </w:p>
        </w:tc>
        <w:tc>
          <w:tcPr>
            <w:tcW w:w="750" w:type="dxa"/>
            <w:vAlign w:val="center"/>
          </w:tcPr>
          <w:p w14:paraId="177A6797" w14:textId="77777777" w:rsidR="00DC04C5" w:rsidRDefault="00000000">
            <w:pPr>
              <w:spacing w:before="30" w:after="30"/>
              <w:jc w:val="center"/>
            </w:pPr>
            <w:r>
              <w:rPr>
                <w:rFonts w:ascii="Times New Roman" w:hAnsi="Times New Roman" w:eastAsia="Times New Roman" w:cs="B Nazanin"/>
                <w:sz w:val="24"/>
                <w:szCs w:val="24"/>
                <w:rtl/>
              </w:rPr>
              <w:t xml:space="preserve">۶/۶۲</w:t>
            </w:r>
          </w:p>
        </w:tc>
        <w:tc>
          <w:tcPr>
            <w:tcW w:w="1200" w:type="dxa"/>
            <w:vAlign w:val="center"/>
          </w:tcPr>
          <w:p w14:paraId="4DE4C134" w14:textId="77777777" w:rsidR="00DC04C5" w:rsidRDefault="00000000">
            <w:pPr>
              <w:spacing w:before="30" w:after="30"/>
              <w:jc w:val="center"/>
            </w:pPr>
            <w:r>
              <w:rPr>
                <w:rFonts w:ascii="Times New Roman" w:hAnsi="Times New Roman" w:eastAsia="Times New Roman" w:cs="B Nazanin"/>
                <w:sz w:val="24"/>
                <w:szCs w:val="24"/>
              </w:rPr>
              <w:t xml:space="preserve">p &lt; ۰/۰۰۱</w:t>
            </w:r>
          </w:p>
        </w:tc>
        <w:tc>
          <w:tcPr>
            <w:tcW w:w="1100" w:type="dxa"/>
            <w:vAlign w:val="center"/>
          </w:tcPr>
          <w:p w14:paraId="5BD4CE51" w14:textId="77777777" w:rsidR="00DC04C5" w:rsidRDefault="00000000">
            <w:pPr>
              <w:spacing w:before="30" w:after="30"/>
              <w:jc w:val="center"/>
            </w:pPr>
            <w:r>
              <w:rPr>
                <w:rFonts w:ascii="Times New Roman" w:hAnsi="Times New Roman" w:eastAsia="Times New Roman" w:cs="B Nazanin"/>
                <w:sz w:val="24"/>
                <w:szCs w:val="24"/>
                <w:rtl/>
              </w:rPr>
              <w:t xml:space="preserve">∗∗∗</w:t>
            </w:r>
          </w:p>
        </w:tc>
      </w:tr>
      <w:tr w:rsidR="00DC04C5" w14:paraId="1F32575E" w14:textId="77777777">
        <w:trPr>
          <w:cantSplit/>
          <w:jc w:val="center"/>
        </w:trPr>
        <w:tc>
          <w:tcPr>
            <w:tcW w:w="2200" w:type="dxa"/>
            <w:vAlign w:val="center"/>
          </w:tcPr>
          <w:p w14:paraId="12A23555" w14:textId="77777777" w:rsidR="00DC04C5" w:rsidRDefault="00000000">
            <w:pPr>
              <w:spacing w:before="30" w:after="30"/>
              <w:jc w:val="center"/>
            </w:pPr>
            <w:r>
              <w:rPr>
                <w:rFonts w:ascii="Times New Roman" w:hAnsi="Times New Roman" w:eastAsia="Times New Roman" w:cs="B Nazanin"/>
                <w:sz w:val="24"/>
                <w:szCs w:val="24"/>
                <w:rtl/>
              </w:rPr>
              <w:t xml:space="preserve">مواجهه ← رفتار توده‌وار</w:t>
            </w:r>
          </w:p>
        </w:tc>
        <w:tc>
          <w:tcPr>
            <w:tcW w:w="850" w:type="dxa"/>
            <w:vAlign w:val="center"/>
          </w:tcPr>
          <w:p w14:paraId="73E4BE50" w14:textId="77777777" w:rsidR="00DC04C5" w:rsidRDefault="00000000">
            <w:pPr>
              <w:spacing w:before="30" w:after="30"/>
              <w:jc w:val="center"/>
            </w:pPr>
            <w:r>
              <w:rPr>
                <w:rFonts w:ascii="Times New Roman" w:hAnsi="Times New Roman" w:eastAsia="Times New Roman" w:cs="B Nazanin"/>
                <w:sz w:val="24"/>
                <w:szCs w:val="24"/>
                <w:rtl/>
              </w:rPr>
              <w:t xml:space="preserve">۳</w:t>
            </w:r>
          </w:p>
        </w:tc>
        <w:tc>
          <w:tcPr>
            <w:tcW w:w="950" w:type="dxa"/>
            <w:vAlign w:val="center"/>
          </w:tcPr>
          <w:p w14:paraId="29660B5C" w14:textId="77777777" w:rsidR="00DC04C5" w:rsidRDefault="00000000">
            <w:pPr>
              <w:spacing w:before="30" w:after="30"/>
              <w:jc w:val="center"/>
            </w:pPr>
            <w:r>
              <w:rPr>
                <w:rFonts w:ascii="Times New Roman" w:hAnsi="Times New Roman" w:eastAsia="Times New Roman" w:cs="B Nazanin"/>
                <w:sz w:val="24"/>
                <w:szCs w:val="24"/>
                <w:rtl/>
              </w:rPr>
              <w:t xml:space="preserve">۰/۲۶۰</w:t>
            </w:r>
          </w:p>
        </w:tc>
        <w:tc>
          <w:tcPr>
            <w:tcW w:w="950" w:type="dxa"/>
            <w:vAlign w:val="center"/>
          </w:tcPr>
          <w:p w14:paraId="4ACE8B7B" w14:textId="77777777" w:rsidR="00DC04C5" w:rsidRDefault="00000000">
            <w:pPr>
              <w:spacing w:before="30" w:after="30"/>
              <w:jc w:val="center"/>
            </w:pPr>
            <w:r>
              <w:rPr>
                <w:rFonts w:ascii="Times New Roman" w:hAnsi="Times New Roman" w:eastAsia="Times New Roman" w:cs="B Nazanin"/>
                <w:sz w:val="24"/>
                <w:szCs w:val="24"/>
                <w:rtl/>
              </w:rPr>
              <w:t xml:space="preserve">۰/۲۸۸</w:t>
            </w:r>
          </w:p>
        </w:tc>
        <w:tc>
          <w:tcPr>
            <w:tcW w:w="950" w:type="dxa"/>
            <w:vAlign w:val="center"/>
          </w:tcPr>
          <w:p w14:paraId="70C9DD53" w14:textId="77777777" w:rsidR="00DC04C5" w:rsidRDefault="00000000">
            <w:pPr>
              <w:spacing w:before="30" w:after="30"/>
              <w:jc w:val="center"/>
            </w:pPr>
            <w:r>
              <w:rPr>
                <w:rFonts w:ascii="Times New Roman" w:hAnsi="Times New Roman" w:eastAsia="Times New Roman" w:cs="B Nazanin"/>
                <w:sz w:val="24"/>
                <w:szCs w:val="24"/>
                <w:rtl/>
              </w:rPr>
              <w:t xml:space="preserve">۰/۰۵۵</w:t>
            </w:r>
          </w:p>
        </w:tc>
        <w:tc>
          <w:tcPr>
            <w:tcW w:w="750" w:type="dxa"/>
            <w:vAlign w:val="center"/>
          </w:tcPr>
          <w:p w14:paraId="0B3CABB9" w14:textId="77777777" w:rsidR="00DC04C5" w:rsidRDefault="00000000">
            <w:pPr>
              <w:spacing w:before="30" w:after="30"/>
              <w:jc w:val="center"/>
            </w:pPr>
            <w:r>
              <w:rPr>
                <w:rFonts w:ascii="Times New Roman" w:hAnsi="Times New Roman" w:eastAsia="Times New Roman" w:cs="B Nazanin"/>
                <w:sz w:val="24"/>
                <w:szCs w:val="24"/>
                <w:rtl/>
              </w:rPr>
              <w:t xml:space="preserve">۴/۷۵</w:t>
            </w:r>
          </w:p>
        </w:tc>
        <w:tc>
          <w:tcPr>
            <w:tcW w:w="1200" w:type="dxa"/>
            <w:vAlign w:val="center"/>
          </w:tcPr>
          <w:p w14:paraId="31948158" w14:textId="77777777" w:rsidR="00DC04C5" w:rsidRDefault="00000000">
            <w:pPr>
              <w:spacing w:before="30" w:after="30"/>
              <w:jc w:val="center"/>
            </w:pPr>
            <w:r>
              <w:rPr>
                <w:rFonts w:ascii="Times New Roman" w:hAnsi="Times New Roman" w:eastAsia="Times New Roman" w:cs="B Nazanin"/>
                <w:sz w:val="24"/>
                <w:szCs w:val="24"/>
              </w:rPr>
              <w:t xml:space="preserve">p &lt; ۰/۰۰۱</w:t>
            </w:r>
          </w:p>
        </w:tc>
        <w:tc>
          <w:tcPr>
            <w:tcW w:w="1100" w:type="dxa"/>
            <w:vAlign w:val="center"/>
          </w:tcPr>
          <w:p w14:paraId="2932DC18" w14:textId="77777777" w:rsidR="00DC04C5" w:rsidRDefault="00000000">
            <w:pPr>
              <w:spacing w:before="30" w:after="30"/>
              <w:jc w:val="center"/>
            </w:pPr>
            <w:r>
              <w:rPr>
                <w:rFonts w:ascii="Times New Roman" w:hAnsi="Times New Roman" w:eastAsia="Times New Roman" w:cs="B Nazanin"/>
                <w:sz w:val="24"/>
                <w:szCs w:val="24"/>
                <w:rtl/>
              </w:rPr>
              <w:t xml:space="preserve">∗∗∗</w:t>
            </w:r>
          </w:p>
        </w:tc>
      </w:tr>
      <w:tr w:rsidR="00DC04C5" w14:paraId="699EB5E6" w14:textId="77777777">
        <w:trPr>
          <w:cantSplit/>
          <w:jc w:val="center"/>
        </w:trPr>
        <w:tc>
          <w:tcPr>
            <w:tcW w:w="2200" w:type="dxa"/>
            <w:vAlign w:val="center"/>
          </w:tcPr>
          <w:p w14:paraId="694E7209" w14:textId="77777777" w:rsidR="00DC04C5" w:rsidRDefault="00000000">
            <w:pPr>
              <w:spacing w:before="30" w:after="30"/>
              <w:jc w:val="center"/>
            </w:pPr>
            <w:r>
              <w:rPr>
                <w:rFonts w:ascii="Times New Roman" w:hAnsi="Times New Roman" w:eastAsia="Times New Roman" w:cs="B Nazanin"/>
                <w:sz w:val="24"/>
                <w:szCs w:val="24"/>
                <w:rtl/>
              </w:rPr>
              <w:t xml:space="preserve">رفتار توده‌وار ← کیفیت تصمیم</w:t>
            </w:r>
          </w:p>
        </w:tc>
        <w:tc>
          <w:tcPr>
            <w:tcW w:w="850" w:type="dxa"/>
            <w:vAlign w:val="center"/>
          </w:tcPr>
          <w:p w14:paraId="0179A8A7" w14:textId="77777777" w:rsidR="00DC04C5" w:rsidRDefault="00000000">
            <w:pPr>
              <w:spacing w:before="30" w:after="30"/>
              <w:jc w:val="center"/>
            </w:pPr>
            <w:r>
              <w:rPr>
                <w:rFonts w:ascii="Times New Roman" w:hAnsi="Times New Roman" w:eastAsia="Times New Roman" w:cs="B Nazanin"/>
                <w:sz w:val="24"/>
                <w:szCs w:val="24"/>
                <w:rtl/>
              </w:rPr>
              <w:t xml:space="preserve">۴</w:t>
            </w:r>
          </w:p>
        </w:tc>
        <w:tc>
          <w:tcPr>
            <w:tcW w:w="950" w:type="dxa"/>
            <w:vAlign w:val="center"/>
          </w:tcPr>
          <w:p w14:paraId="3347B8EE" w14:textId="77777777" w:rsidR="00DC04C5" w:rsidRDefault="00000000">
            <w:pPr>
              <w:spacing w:before="30" w:after="30"/>
              <w:jc w:val="center"/>
            </w:pPr>
            <w:r>
              <w:rPr>
                <w:rFonts w:ascii="Times New Roman" w:hAnsi="Times New Roman" w:eastAsia="Times New Roman" w:cs="B Nazanin"/>
                <w:sz w:val="24"/>
                <w:szCs w:val="24"/>
                <w:rtl/>
              </w:rPr>
              <w:t xml:space="preserve">‎−۰/۳۶۰</w:t>
            </w:r>
          </w:p>
        </w:tc>
        <w:tc>
          <w:tcPr>
            <w:tcW w:w="950" w:type="dxa"/>
            <w:vAlign w:val="center"/>
          </w:tcPr>
          <w:p w14:paraId="618E4705" w14:textId="77777777" w:rsidR="00DC04C5" w:rsidRDefault="00000000">
            <w:pPr>
              <w:spacing w:before="30" w:after="30"/>
              <w:jc w:val="center"/>
            </w:pPr>
            <w:r>
              <w:rPr>
                <w:rFonts w:ascii="Times New Roman" w:hAnsi="Times New Roman" w:eastAsia="Times New Roman" w:cs="B Nazanin"/>
                <w:sz w:val="24"/>
                <w:szCs w:val="24"/>
                <w:rtl/>
              </w:rPr>
              <w:t xml:space="preserve">‎−۰/۳۵۴</w:t>
            </w:r>
          </w:p>
        </w:tc>
        <w:tc>
          <w:tcPr>
            <w:tcW w:w="950" w:type="dxa"/>
            <w:vAlign w:val="center"/>
          </w:tcPr>
          <w:p w14:paraId="2A4777E0" w14:textId="77777777" w:rsidR="00DC04C5" w:rsidRDefault="00000000">
            <w:pPr>
              <w:spacing w:before="30" w:after="30"/>
              <w:jc w:val="center"/>
            </w:pPr>
            <w:r>
              <w:rPr>
                <w:rFonts w:ascii="Times New Roman" w:hAnsi="Times New Roman" w:eastAsia="Times New Roman" w:cs="B Nazanin"/>
                <w:sz w:val="24"/>
                <w:szCs w:val="24"/>
                <w:rtl/>
              </w:rPr>
              <w:t xml:space="preserve">۰/۰۷۶</w:t>
            </w:r>
          </w:p>
        </w:tc>
        <w:tc>
          <w:tcPr>
            <w:tcW w:w="750" w:type="dxa"/>
            <w:vAlign w:val="center"/>
          </w:tcPr>
          <w:p w14:paraId="12CEA17F" w14:textId="77777777" w:rsidR="00DC04C5" w:rsidRDefault="00000000">
            <w:pPr>
              <w:spacing w:before="30" w:after="30"/>
              <w:jc w:val="center"/>
            </w:pPr>
            <w:r>
              <w:rPr>
                <w:rFonts w:ascii="Times New Roman" w:hAnsi="Times New Roman" w:eastAsia="Times New Roman" w:cs="B Nazanin"/>
                <w:sz w:val="24"/>
                <w:szCs w:val="24"/>
                <w:rtl/>
              </w:rPr>
              <w:t xml:space="preserve">‎−۴/۷۳</w:t>
            </w:r>
          </w:p>
        </w:tc>
        <w:tc>
          <w:tcPr>
            <w:tcW w:w="1200" w:type="dxa"/>
            <w:vAlign w:val="center"/>
          </w:tcPr>
          <w:p w14:paraId="1C1645CD" w14:textId="77777777" w:rsidR="00DC04C5" w:rsidRDefault="00000000">
            <w:pPr>
              <w:spacing w:before="30" w:after="30"/>
              <w:jc w:val="center"/>
            </w:pPr>
            <w:r>
              <w:rPr>
                <w:rFonts w:ascii="Times New Roman" w:hAnsi="Times New Roman" w:eastAsia="Times New Roman" w:cs="B Nazanin"/>
                <w:sz w:val="24"/>
                <w:szCs w:val="24"/>
              </w:rPr>
              <w:t xml:space="preserve">p &lt; ۰/۰۰۱</w:t>
            </w:r>
          </w:p>
        </w:tc>
        <w:tc>
          <w:tcPr>
            <w:tcW w:w="1100" w:type="dxa"/>
            <w:vAlign w:val="center"/>
          </w:tcPr>
          <w:p w14:paraId="1D8099F3" w14:textId="77777777" w:rsidR="00DC04C5" w:rsidRDefault="00000000">
            <w:pPr>
              <w:spacing w:before="30" w:after="30"/>
              <w:jc w:val="center"/>
            </w:pPr>
            <w:r>
              <w:rPr>
                <w:rFonts w:ascii="Times New Roman" w:hAnsi="Times New Roman" w:eastAsia="Times New Roman" w:cs="B Nazanin"/>
                <w:sz w:val="24"/>
                <w:szCs w:val="24"/>
                <w:rtl/>
              </w:rPr>
              <w:t xml:space="preserve">∗∗∗</w:t>
            </w:r>
          </w:p>
        </w:tc>
      </w:tr>
      <w:tr w:rsidR="00DC04C5" w14:paraId="14D8C0E2" w14:textId="77777777">
        <w:trPr>
          <w:cantSplit/>
          <w:jc w:val="center"/>
        </w:trPr>
        <w:tc>
          <w:tcPr>
            <w:tcW w:w="2200" w:type="dxa"/>
            <w:vAlign w:val="center"/>
          </w:tcPr>
          <w:p w14:paraId="08B5225B" w14:textId="77777777" w:rsidR="00DC04C5" w:rsidRDefault="00000000">
            <w:pPr>
              <w:spacing w:before="30" w:after="30"/>
              <w:jc w:val="center"/>
            </w:pPr>
            <w:r>
              <w:rPr>
                <w:rFonts w:ascii="Times New Roman" w:hAnsi="Times New Roman" w:eastAsia="Times New Roman" w:cs="B Nazanin"/>
                <w:sz w:val="24"/>
                <w:szCs w:val="24"/>
                <w:rtl/>
              </w:rPr>
              <w:t xml:space="preserve">فومو × اطلاعات حسابداری ← رفتار توده‌وار</w:t>
            </w:r>
          </w:p>
        </w:tc>
        <w:tc>
          <w:tcPr>
            <w:tcW w:w="850" w:type="dxa"/>
            <w:vAlign w:val="center"/>
          </w:tcPr>
          <w:p w14:paraId="27F3C2D2" w14:textId="77777777" w:rsidR="00DC04C5" w:rsidRDefault="00000000">
            <w:pPr>
              <w:spacing w:before="30" w:after="30"/>
              <w:jc w:val="center"/>
            </w:pPr>
            <w:r>
              <w:rPr>
                <w:rFonts w:ascii="Times New Roman" w:hAnsi="Times New Roman" w:eastAsia="Times New Roman" w:cs="B Nazanin"/>
                <w:sz w:val="24"/>
                <w:szCs w:val="24"/>
                <w:rtl/>
              </w:rPr>
              <w:t xml:space="preserve">۶</w:t>
            </w:r>
          </w:p>
        </w:tc>
        <w:tc>
          <w:tcPr>
            <w:tcW w:w="950" w:type="dxa"/>
            <w:vAlign w:val="center"/>
          </w:tcPr>
          <w:p w14:paraId="4D85A9E3" w14:textId="77777777" w:rsidR="00DC04C5" w:rsidRDefault="00000000">
            <w:pPr>
              <w:spacing w:before="30" w:after="30"/>
              <w:jc w:val="center"/>
            </w:pPr>
            <w:r>
              <w:rPr>
                <w:rFonts w:ascii="Times New Roman" w:hAnsi="Times New Roman" w:eastAsia="Times New Roman" w:cs="B Nazanin"/>
                <w:sz w:val="24"/>
                <w:szCs w:val="24"/>
                <w:rtl/>
              </w:rPr>
              <w:t xml:space="preserve">‎−۰/۱۹۱</w:t>
            </w:r>
          </w:p>
        </w:tc>
        <w:tc>
          <w:tcPr>
            <w:tcW w:w="950" w:type="dxa"/>
            <w:vAlign w:val="center"/>
          </w:tcPr>
          <w:p w14:paraId="1BD33AC4" w14:textId="77777777" w:rsidR="00DC04C5" w:rsidRDefault="00000000">
            <w:pPr>
              <w:spacing w:before="30" w:after="30"/>
              <w:jc w:val="center"/>
            </w:pPr>
            <w:r>
              <w:rPr>
                <w:rFonts w:ascii="Times New Roman" w:hAnsi="Times New Roman" w:eastAsia="Times New Roman" w:cs="B Nazanin"/>
                <w:sz w:val="24"/>
                <w:szCs w:val="24"/>
                <w:rtl/>
              </w:rPr>
              <w:t xml:space="preserve">‎−۰/۱۸۵</w:t>
            </w:r>
          </w:p>
        </w:tc>
        <w:tc>
          <w:tcPr>
            <w:tcW w:w="950" w:type="dxa"/>
            <w:vAlign w:val="center"/>
          </w:tcPr>
          <w:p w14:paraId="118227C1" w14:textId="77777777" w:rsidR="00DC04C5" w:rsidRDefault="00000000">
            <w:pPr>
              <w:spacing w:before="30" w:after="30"/>
              <w:jc w:val="center"/>
            </w:pPr>
            <w:r>
              <w:rPr>
                <w:rFonts w:ascii="Times New Roman" w:hAnsi="Times New Roman" w:eastAsia="Times New Roman" w:cs="B Nazanin"/>
                <w:sz w:val="24"/>
                <w:szCs w:val="24"/>
                <w:rtl/>
              </w:rPr>
              <w:t xml:space="preserve">۰/۰۵۷</w:t>
            </w:r>
          </w:p>
        </w:tc>
        <w:tc>
          <w:tcPr>
            <w:tcW w:w="750" w:type="dxa"/>
            <w:vAlign w:val="center"/>
          </w:tcPr>
          <w:p w14:paraId="493BD395" w14:textId="77777777" w:rsidR="00DC04C5" w:rsidRDefault="00000000">
            <w:pPr>
              <w:spacing w:before="30" w:after="30"/>
              <w:jc w:val="center"/>
            </w:pPr>
            <w:r>
              <w:rPr>
                <w:rFonts w:ascii="Times New Roman" w:hAnsi="Times New Roman" w:eastAsia="Times New Roman" w:cs="B Nazanin"/>
                <w:sz w:val="24"/>
                <w:szCs w:val="24"/>
                <w:rtl/>
              </w:rPr>
              <w:t xml:space="preserve">‎−۳/۳۲</w:t>
            </w:r>
          </w:p>
        </w:tc>
        <w:tc>
          <w:tcPr>
            <w:tcW w:w="1200" w:type="dxa"/>
            <w:vAlign w:val="center"/>
          </w:tcPr>
          <w:p w14:paraId="1730C503" w14:textId="77777777" w:rsidR="00DC04C5" w:rsidRDefault="00000000">
            <w:pPr>
              <w:spacing w:before="30" w:after="30"/>
              <w:jc w:val="center"/>
            </w:pPr>
            <w:r>
              <w:rPr>
                <w:rFonts w:ascii="Times New Roman" w:hAnsi="Times New Roman" w:eastAsia="Times New Roman" w:cs="B Nazanin"/>
                <w:sz w:val="24"/>
                <w:szCs w:val="24"/>
              </w:rPr>
              <w:t xml:space="preserve">p &lt; ۰/۰۰۱</w:t>
            </w:r>
          </w:p>
        </w:tc>
        <w:tc>
          <w:tcPr>
            <w:tcW w:w="1100" w:type="dxa"/>
            <w:vAlign w:val="center"/>
          </w:tcPr>
          <w:p w14:paraId="4502BB50" w14:textId="77777777" w:rsidR="00DC04C5" w:rsidRDefault="00000000">
            <w:pPr>
              <w:spacing w:before="30" w:after="30"/>
              <w:jc w:val="center"/>
            </w:pPr>
            <w:r>
              <w:rPr>
                <w:rFonts w:ascii="Times New Roman" w:hAnsi="Times New Roman" w:eastAsia="Times New Roman" w:cs="B Nazanin"/>
                <w:sz w:val="24"/>
                <w:szCs w:val="24"/>
                <w:rtl/>
              </w:rPr>
              <w:t xml:space="preserve">∗∗∗</w:t>
            </w:r>
          </w:p>
        </w:tc>
      </w:tr>
      <w:tr w:rsidR="00DC04C5" w14:paraId="0F6AEAD3" w14:textId="77777777">
        <w:trPr>
          <w:cantSplit/>
          <w:jc w:val="center"/>
        </w:trPr>
        <w:tc>
          <w:tcPr>
            <w:tcW w:w="2200" w:type="dxa"/>
            <w:vAlign w:val="center"/>
          </w:tcPr>
          <w:p w14:paraId="5A6C6941" w14:textId="77777777" w:rsidR="00DC04C5" w:rsidRDefault="00000000">
            <w:pPr>
              <w:spacing w:before="30" w:after="30"/>
              <w:jc w:val="center"/>
            </w:pPr>
            <w:r>
              <w:rPr>
                <w:rFonts w:ascii="Times New Roman" w:hAnsi="Times New Roman" w:eastAsia="Times New Roman" w:cs="B Nazanin"/>
                <w:sz w:val="24"/>
                <w:szCs w:val="24"/>
                <w:rtl/>
              </w:rPr>
              <w:t xml:space="preserve">اطلاعات حسابداری ← کیفیت تصمیم</w:t>
            </w:r>
          </w:p>
        </w:tc>
        <w:tc>
          <w:tcPr>
            <w:tcW w:w="850" w:type="dxa"/>
            <w:vAlign w:val="center"/>
          </w:tcPr>
          <w:p w14:paraId="0C0EC393" w14:textId="77777777" w:rsidR="00DC04C5" w:rsidRDefault="00000000">
            <w:pPr>
              <w:spacing w:before="30" w:after="30"/>
              <w:jc w:val="center"/>
            </w:pPr>
            <w:r>
              <w:rPr>
                <w:rFonts w:ascii="Times New Roman" w:hAnsi="Times New Roman" w:eastAsia="Times New Roman" w:cs="B Nazanin"/>
                <w:sz w:val="24"/>
                <w:szCs w:val="24"/>
                <w:rtl/>
              </w:rPr>
              <w:t xml:space="preserve">۸</w:t>
            </w:r>
          </w:p>
        </w:tc>
        <w:tc>
          <w:tcPr>
            <w:tcW w:w="950" w:type="dxa"/>
            <w:vAlign w:val="center"/>
          </w:tcPr>
          <w:p w14:paraId="2D719387" w14:textId="77777777" w:rsidR="00DC04C5" w:rsidRDefault="00000000">
            <w:pPr>
              <w:spacing w:before="30" w:after="30"/>
              <w:jc w:val="center"/>
            </w:pPr>
            <w:r>
              <w:rPr>
                <w:rFonts w:ascii="Times New Roman" w:hAnsi="Times New Roman" w:eastAsia="Times New Roman" w:cs="B Nazanin"/>
                <w:sz w:val="24"/>
                <w:szCs w:val="24"/>
                <w:rtl/>
              </w:rPr>
              <w:t xml:space="preserve">۰/۳۹۵</w:t>
            </w:r>
          </w:p>
        </w:tc>
        <w:tc>
          <w:tcPr>
            <w:tcW w:w="950" w:type="dxa"/>
            <w:vAlign w:val="center"/>
          </w:tcPr>
          <w:p w14:paraId="79357390" w14:textId="77777777" w:rsidR="00DC04C5" w:rsidRDefault="00000000">
            <w:pPr>
              <w:spacing w:before="30" w:after="30"/>
              <w:jc w:val="center"/>
            </w:pPr>
            <w:r>
              <w:rPr>
                <w:rFonts w:ascii="Times New Roman" w:hAnsi="Times New Roman" w:eastAsia="Times New Roman" w:cs="B Nazanin"/>
                <w:sz w:val="24"/>
                <w:szCs w:val="24"/>
                <w:rtl/>
              </w:rPr>
              <w:t xml:space="preserve">۰/۴۲۸</w:t>
            </w:r>
          </w:p>
        </w:tc>
        <w:tc>
          <w:tcPr>
            <w:tcW w:w="950" w:type="dxa"/>
            <w:vAlign w:val="center"/>
          </w:tcPr>
          <w:p w14:paraId="129F4D22" w14:textId="77777777" w:rsidR="00DC04C5" w:rsidRDefault="00000000">
            <w:pPr>
              <w:spacing w:before="30" w:after="30"/>
              <w:jc w:val="center"/>
            </w:pPr>
            <w:r>
              <w:rPr>
                <w:rFonts w:ascii="Times New Roman" w:hAnsi="Times New Roman" w:eastAsia="Times New Roman" w:cs="B Nazanin"/>
                <w:sz w:val="24"/>
                <w:szCs w:val="24"/>
                <w:rtl/>
              </w:rPr>
              <w:t xml:space="preserve">۰/۰۵۲</w:t>
            </w:r>
          </w:p>
        </w:tc>
        <w:tc>
          <w:tcPr>
            <w:tcW w:w="750" w:type="dxa"/>
            <w:vAlign w:val="center"/>
          </w:tcPr>
          <w:p w14:paraId="045EC189" w14:textId="77777777" w:rsidR="00DC04C5" w:rsidRDefault="00000000">
            <w:pPr>
              <w:spacing w:before="30" w:after="30"/>
              <w:jc w:val="center"/>
            </w:pPr>
            <w:r>
              <w:rPr>
                <w:rFonts w:ascii="Times New Roman" w:hAnsi="Times New Roman" w:eastAsia="Times New Roman" w:cs="B Nazanin"/>
                <w:sz w:val="24"/>
                <w:szCs w:val="24"/>
                <w:rtl/>
              </w:rPr>
              <w:t xml:space="preserve">۷/۵۴</w:t>
            </w:r>
          </w:p>
        </w:tc>
        <w:tc>
          <w:tcPr>
            <w:tcW w:w="1200" w:type="dxa"/>
            <w:vAlign w:val="center"/>
          </w:tcPr>
          <w:p w14:paraId="42335061" w14:textId="77777777" w:rsidR="00DC04C5" w:rsidRDefault="00000000">
            <w:pPr>
              <w:spacing w:before="30" w:after="30"/>
              <w:jc w:val="center"/>
            </w:pPr>
            <w:r>
              <w:rPr>
                <w:rFonts w:ascii="Times New Roman" w:hAnsi="Times New Roman" w:eastAsia="Times New Roman" w:cs="B Nazanin"/>
                <w:sz w:val="24"/>
                <w:szCs w:val="24"/>
              </w:rPr>
              <w:t xml:space="preserve">p &lt; ۰/۰۰۱</w:t>
            </w:r>
          </w:p>
        </w:tc>
        <w:tc>
          <w:tcPr>
            <w:tcW w:w="1100" w:type="dxa"/>
            <w:vAlign w:val="center"/>
          </w:tcPr>
          <w:p w14:paraId="459F6823" w14:textId="77777777" w:rsidR="00DC04C5" w:rsidRDefault="00000000">
            <w:pPr>
              <w:spacing w:before="30" w:after="30"/>
              <w:jc w:val="center"/>
            </w:pPr>
            <w:r>
              <w:rPr>
                <w:rFonts w:ascii="Times New Roman" w:hAnsi="Times New Roman" w:eastAsia="Times New Roman" w:cs="B Nazanin"/>
                <w:sz w:val="24"/>
                <w:szCs w:val="24"/>
                <w:rtl/>
              </w:rPr>
              <w:t xml:space="preserve">∗∗∗</w:t>
            </w:r>
          </w:p>
        </w:tc>
      </w:tr>
      <w:tr w:rsidR="00DC04C5" w14:paraId="0D290759" w14:textId="77777777">
        <w:trPr>
          <w:cantSplit/>
          <w:jc w:val="center"/>
        </w:trPr>
        <w:tc>
          <w:tcPr>
            <w:tcW w:w="2200" w:type="dxa"/>
            <w:vAlign w:val="center"/>
          </w:tcPr>
          <w:p w14:paraId="13BF478B" w14:textId="77777777" w:rsidR="00DC04C5" w:rsidRDefault="00000000">
            <w:pPr>
              <w:spacing w:before="30" w:after="30"/>
              <w:jc w:val="center"/>
            </w:pPr>
            <w:r>
              <w:rPr>
                <w:rFonts w:ascii="Times New Roman" w:hAnsi="Times New Roman" w:eastAsia="Times New Roman" w:cs="B Nazanin"/>
                <w:sz w:val="24"/>
                <w:szCs w:val="24"/>
                <w:rtl/>
              </w:rPr>
              <w:t xml:space="preserve">فومو ← کیفیت تصمیم</w:t>
            </w:r>
          </w:p>
        </w:tc>
        <w:tc>
          <w:tcPr>
            <w:tcW w:w="850" w:type="dxa"/>
            <w:vAlign w:val="center"/>
          </w:tcPr>
          <w:p w14:paraId="2C285D63" w14:textId="77777777" w:rsidR="00DC04C5" w:rsidRDefault="00000000">
            <w:pPr>
              <w:spacing w:before="30" w:after="30"/>
              <w:jc w:val="center"/>
            </w:pPr>
            <w:r>
              <w:rPr>
                <w:rFonts w:ascii="Times New Roman" w:hAnsi="Times New Roman" w:eastAsia="Times New Roman" w:cs="B Nazanin"/>
                <w:sz w:val="24"/>
                <w:szCs w:val="24"/>
                <w:rtl/>
              </w:rPr>
              <w:t xml:space="preserve">—</w:t>
            </w:r>
          </w:p>
        </w:tc>
        <w:tc>
          <w:tcPr>
            <w:tcW w:w="950" w:type="dxa"/>
            <w:vAlign w:val="center"/>
          </w:tcPr>
          <w:p w14:paraId="23937A28" w14:textId="77777777" w:rsidR="00DC04C5" w:rsidRDefault="00000000">
            <w:pPr>
              <w:spacing w:before="30" w:after="30"/>
              <w:jc w:val="center"/>
            </w:pPr>
            <w:r>
              <w:rPr>
                <w:rFonts w:ascii="Times New Roman" w:hAnsi="Times New Roman" w:eastAsia="Times New Roman" w:cs="B Nazanin"/>
                <w:sz w:val="24"/>
                <w:szCs w:val="24"/>
                <w:rtl/>
              </w:rPr>
              <w:t xml:space="preserve">‎−۰/۰۵۳</w:t>
            </w:r>
          </w:p>
        </w:tc>
        <w:tc>
          <w:tcPr>
            <w:tcW w:w="950" w:type="dxa"/>
            <w:vAlign w:val="center"/>
          </w:tcPr>
          <w:p w14:paraId="6BC2062D" w14:textId="77777777" w:rsidR="00DC04C5" w:rsidRDefault="00000000">
            <w:pPr>
              <w:spacing w:before="30" w:after="30"/>
              <w:jc w:val="center"/>
            </w:pPr>
            <w:r>
              <w:rPr>
                <w:rFonts w:ascii="Times New Roman" w:hAnsi="Times New Roman" w:eastAsia="Times New Roman" w:cs="B Nazanin"/>
                <w:sz w:val="24"/>
                <w:szCs w:val="24"/>
                <w:rtl/>
              </w:rPr>
              <w:t xml:space="preserve">‎−۰/۰۵۹</w:t>
            </w:r>
          </w:p>
        </w:tc>
        <w:tc>
          <w:tcPr>
            <w:tcW w:w="950" w:type="dxa"/>
            <w:vAlign w:val="center"/>
          </w:tcPr>
          <w:p w14:paraId="0D73EEA7" w14:textId="77777777" w:rsidR="00DC04C5" w:rsidRDefault="00000000">
            <w:pPr>
              <w:spacing w:before="30" w:after="30"/>
              <w:jc w:val="center"/>
            </w:pPr>
            <w:r>
              <w:rPr>
                <w:rFonts w:ascii="Times New Roman" w:hAnsi="Times New Roman" w:eastAsia="Times New Roman" w:cs="B Nazanin"/>
                <w:sz w:val="24"/>
                <w:szCs w:val="24"/>
                <w:rtl/>
              </w:rPr>
              <w:t xml:space="preserve">۰/۰۶۰</w:t>
            </w:r>
          </w:p>
        </w:tc>
        <w:tc>
          <w:tcPr>
            <w:tcW w:w="750" w:type="dxa"/>
            <w:vAlign w:val="center"/>
          </w:tcPr>
          <w:p w14:paraId="33972B59" w14:textId="77777777" w:rsidR="00DC04C5" w:rsidRDefault="00000000">
            <w:pPr>
              <w:spacing w:before="30" w:after="30"/>
              <w:jc w:val="center"/>
            </w:pPr>
            <w:r>
              <w:rPr>
                <w:rFonts w:ascii="Times New Roman" w:hAnsi="Times New Roman" w:eastAsia="Times New Roman" w:cs="B Nazanin"/>
                <w:sz w:val="24"/>
                <w:szCs w:val="24"/>
                <w:rtl/>
              </w:rPr>
              <w:t xml:space="preserve">‎−۰/۸۸</w:t>
            </w:r>
          </w:p>
        </w:tc>
        <w:tc>
          <w:tcPr>
            <w:tcW w:w="1200" w:type="dxa"/>
            <w:vAlign w:val="center"/>
          </w:tcPr>
          <w:p w14:paraId="4966D564" w14:textId="77777777" w:rsidR="00DC04C5" w:rsidRDefault="00000000">
            <w:pPr>
              <w:spacing w:before="30" w:after="30"/>
              <w:jc w:val="center"/>
            </w:pPr>
            <w:r>
              <w:rPr>
                <w:rFonts w:ascii="Times New Roman" w:hAnsi="Times New Roman" w:eastAsia="Times New Roman" w:cs="B Nazanin"/>
                <w:sz w:val="24"/>
                <w:szCs w:val="24"/>
              </w:rPr>
              <w:t xml:space="preserve">p = ۰/۳۸۰</w:t>
            </w:r>
          </w:p>
        </w:tc>
        <w:tc>
          <w:tcPr>
            <w:tcW w:w="1100" w:type="dxa"/>
            <w:vAlign w:val="center"/>
          </w:tcPr>
          <w:p w14:paraId="091531ED" w14:textId="364C2F57" w:rsidR="00DC04C5" w:rsidRDefault="00722C3B">
            <w:pPr>
              <w:spacing w:before="30" w:after="30"/>
              <w:jc w:val="center"/>
            </w:pPr>
            <w:r>
              <w:rPr>
                <w:rFonts w:ascii="Times New Roman" w:hAnsi="Times New Roman" w:eastAsia="Times New Roman" w:cs="B Nazanin"/>
                <w:sz w:val="24"/>
                <w:szCs w:val="24"/>
                <w:rtl/>
              </w:rPr>
              <w:t xml:space="preserve">--</w:t>
            </w:r>
          </w:p>
        </w:tc>
      </w:tr>
      <w:tr w:rsidR="00DC04C5" w14:paraId="67EEA072" w14:textId="77777777">
        <w:trPr>
          <w:cantSplit/>
          <w:jc w:val="center"/>
        </w:trPr>
        <w:tc>
          <w:tcPr>
            <w:tcW w:w="2200" w:type="dxa"/>
            <w:vAlign w:val="center"/>
          </w:tcPr>
          <w:p w14:paraId="7A0BA849" w14:textId="77777777" w:rsidR="00DC04C5" w:rsidRDefault="00000000">
            <w:pPr>
              <w:spacing w:before="30" w:after="30"/>
              <w:jc w:val="center"/>
            </w:pPr>
            <w:r>
              <w:rPr>
                <w:rFonts w:ascii="Times New Roman" w:hAnsi="Times New Roman" w:eastAsia="Times New Roman" w:cs="B Nazanin"/>
                <w:sz w:val="24"/>
                <w:szCs w:val="24"/>
                <w:rtl/>
              </w:rPr>
              <w:t xml:space="preserve">مواجهه ← کیفیت تصمیم</w:t>
            </w:r>
          </w:p>
        </w:tc>
        <w:tc>
          <w:tcPr>
            <w:tcW w:w="850" w:type="dxa"/>
            <w:vAlign w:val="center"/>
          </w:tcPr>
          <w:p w14:paraId="2C43F93F" w14:textId="77777777" w:rsidR="00DC04C5" w:rsidRDefault="00000000">
            <w:pPr>
              <w:spacing w:before="30" w:after="30"/>
              <w:jc w:val="center"/>
            </w:pPr>
            <w:r>
              <w:rPr>
                <w:rFonts w:ascii="Times New Roman" w:hAnsi="Times New Roman" w:eastAsia="Times New Roman" w:cs="B Nazanin"/>
                <w:sz w:val="24"/>
                <w:szCs w:val="24"/>
                <w:rtl/>
              </w:rPr>
              <w:t xml:space="preserve">—</w:t>
            </w:r>
          </w:p>
        </w:tc>
        <w:tc>
          <w:tcPr>
            <w:tcW w:w="950" w:type="dxa"/>
            <w:vAlign w:val="center"/>
          </w:tcPr>
          <w:p w14:paraId="46BDC220" w14:textId="77777777" w:rsidR="00DC04C5" w:rsidRDefault="00000000">
            <w:pPr>
              <w:spacing w:before="30" w:after="30"/>
              <w:jc w:val="center"/>
            </w:pPr>
            <w:r>
              <w:rPr>
                <w:rFonts w:ascii="Times New Roman" w:hAnsi="Times New Roman" w:eastAsia="Times New Roman" w:cs="B Nazanin"/>
                <w:sz w:val="24"/>
                <w:szCs w:val="24"/>
                <w:rtl/>
              </w:rPr>
              <w:t xml:space="preserve">۰/۰۱۱</w:t>
            </w:r>
          </w:p>
        </w:tc>
        <w:tc>
          <w:tcPr>
            <w:tcW w:w="950" w:type="dxa"/>
            <w:vAlign w:val="center"/>
          </w:tcPr>
          <w:p w14:paraId="78CD101A" w14:textId="77777777" w:rsidR="00DC04C5" w:rsidRDefault="00000000">
            <w:pPr>
              <w:spacing w:before="30" w:after="30"/>
              <w:jc w:val="center"/>
            </w:pPr>
            <w:r>
              <w:rPr>
                <w:rFonts w:ascii="Times New Roman" w:hAnsi="Times New Roman" w:eastAsia="Times New Roman" w:cs="B Nazanin"/>
                <w:sz w:val="24"/>
                <w:szCs w:val="24"/>
                <w:rtl/>
              </w:rPr>
              <w:t xml:space="preserve">۰/۰۱۲</w:t>
            </w:r>
          </w:p>
        </w:tc>
        <w:tc>
          <w:tcPr>
            <w:tcW w:w="950" w:type="dxa"/>
            <w:vAlign w:val="center"/>
          </w:tcPr>
          <w:p w14:paraId="6DEFA469" w14:textId="77777777" w:rsidR="00DC04C5" w:rsidRDefault="00000000">
            <w:pPr>
              <w:spacing w:before="30" w:after="30"/>
              <w:jc w:val="center"/>
            </w:pPr>
            <w:r>
              <w:rPr>
                <w:rFonts w:ascii="Times New Roman" w:hAnsi="Times New Roman" w:eastAsia="Times New Roman" w:cs="B Nazanin"/>
                <w:sz w:val="24"/>
                <w:szCs w:val="24"/>
                <w:rtl/>
              </w:rPr>
              <w:t xml:space="preserve">۰/۰۵۸</w:t>
            </w:r>
          </w:p>
        </w:tc>
        <w:tc>
          <w:tcPr>
            <w:tcW w:w="750" w:type="dxa"/>
            <w:vAlign w:val="center"/>
          </w:tcPr>
          <w:p w14:paraId="1D8350CD" w14:textId="77777777" w:rsidR="00DC04C5" w:rsidRDefault="00000000">
            <w:pPr>
              <w:spacing w:before="30" w:after="30"/>
              <w:jc w:val="center"/>
            </w:pPr>
            <w:r>
              <w:rPr>
                <w:rFonts w:ascii="Times New Roman" w:hAnsi="Times New Roman" w:eastAsia="Times New Roman" w:cs="B Nazanin"/>
                <w:sz w:val="24"/>
                <w:szCs w:val="24"/>
                <w:rtl/>
              </w:rPr>
              <w:t xml:space="preserve">۰/۱۹</w:t>
            </w:r>
          </w:p>
        </w:tc>
        <w:tc>
          <w:tcPr>
            <w:tcW w:w="1200" w:type="dxa"/>
            <w:vAlign w:val="center"/>
          </w:tcPr>
          <w:p w14:paraId="51BF774D" w14:textId="77777777" w:rsidR="00DC04C5" w:rsidRDefault="00000000">
            <w:pPr>
              <w:spacing w:before="30" w:after="30"/>
              <w:jc w:val="center"/>
            </w:pPr>
            <w:r>
              <w:rPr>
                <w:rFonts w:ascii="Times New Roman" w:hAnsi="Times New Roman" w:eastAsia="Times New Roman" w:cs="B Nazanin"/>
                <w:sz w:val="24"/>
                <w:szCs w:val="24"/>
              </w:rPr>
              <w:t xml:space="preserve">p = ۰/۸۵۲</w:t>
            </w:r>
          </w:p>
        </w:tc>
        <w:tc>
          <w:tcPr>
            <w:tcW w:w="1100" w:type="dxa"/>
            <w:vAlign w:val="center"/>
          </w:tcPr>
          <w:p w14:paraId="3950B2F8" w14:textId="655E660E" w:rsidR="00DC04C5" w:rsidRDefault="00722C3B">
            <w:pPr>
              <w:spacing w:before="30" w:after="30"/>
              <w:jc w:val="center"/>
              <w:rPr>
                <w:rFonts w:hint="cs"/>
                <w:rtl/>
              </w:rPr>
            </w:pPr>
            <w:r>
              <w:rPr>
                <w:rFonts w:ascii="Times New Roman" w:hAnsi="Times New Roman" w:eastAsia="Times New Roman" w:cs="B Nazanin"/>
                <w:sz w:val="24"/>
                <w:szCs w:val="24"/>
                <w:rtl/>
              </w:rPr>
              <w:t xml:space="preserve">--</w:t>
            </w:r>
          </w:p>
        </w:tc>
      </w:tr>
      <w:tr w:rsidR="00DC04C5" w14:paraId="18810549" w14:textId="77777777">
        <w:trPr>
          <w:cantSplit/>
          <w:jc w:val="center"/>
        </w:trPr>
        <w:tc>
          <w:tcPr>
            <w:tcW w:w="2200" w:type="dxa"/>
            <w:vAlign w:val="center"/>
          </w:tcPr>
          <w:p w14:paraId="488E12C6" w14:textId="77777777" w:rsidR="00DC04C5" w:rsidRDefault="00000000">
            <w:pPr>
              <w:spacing w:before="30" w:after="30"/>
              <w:jc w:val="center"/>
            </w:pPr>
            <w:r>
              <w:rPr>
                <w:rFonts w:ascii="Times New Roman" w:hAnsi="Times New Roman" w:eastAsia="Times New Roman" w:cs="B Nazanin"/>
                <w:sz w:val="24"/>
                <w:szCs w:val="24"/>
                <w:rtl/>
              </w:rPr>
              <w:t xml:space="preserve">اطلاعات حسابداری ← فومو (کنترلی)</w:t>
            </w:r>
          </w:p>
        </w:tc>
        <w:tc>
          <w:tcPr>
            <w:tcW w:w="850" w:type="dxa"/>
            <w:vAlign w:val="center"/>
          </w:tcPr>
          <w:p w14:paraId="0D731C36" w14:textId="77777777" w:rsidR="00DC04C5" w:rsidRDefault="00000000">
            <w:pPr>
              <w:spacing w:before="30" w:after="30"/>
              <w:jc w:val="center"/>
            </w:pPr>
            <w:r>
              <w:rPr>
                <w:rFonts w:ascii="Times New Roman" w:hAnsi="Times New Roman" w:eastAsia="Times New Roman" w:cs="B Nazanin"/>
                <w:sz w:val="24"/>
                <w:szCs w:val="24"/>
                <w:rtl/>
              </w:rPr>
              <w:t xml:space="preserve">—</w:t>
            </w:r>
          </w:p>
        </w:tc>
        <w:tc>
          <w:tcPr>
            <w:tcW w:w="950" w:type="dxa"/>
            <w:vAlign w:val="center"/>
          </w:tcPr>
          <w:p w14:paraId="140DF4C6" w14:textId="77777777" w:rsidR="00DC04C5" w:rsidRDefault="00000000">
            <w:pPr>
              <w:spacing w:before="30" w:after="30"/>
              <w:jc w:val="center"/>
            </w:pPr>
            <w:r>
              <w:rPr>
                <w:rFonts w:ascii="Times New Roman" w:hAnsi="Times New Roman" w:eastAsia="Times New Roman" w:cs="B Nazanin"/>
                <w:sz w:val="24"/>
                <w:szCs w:val="24"/>
                <w:rtl/>
              </w:rPr>
              <w:t xml:space="preserve">‎−۰/۱۱۷</w:t>
            </w:r>
          </w:p>
        </w:tc>
        <w:tc>
          <w:tcPr>
            <w:tcW w:w="950" w:type="dxa"/>
            <w:vAlign w:val="center"/>
          </w:tcPr>
          <w:p w14:paraId="76740966" w14:textId="77777777" w:rsidR="00DC04C5" w:rsidRDefault="00000000">
            <w:pPr>
              <w:spacing w:before="30" w:after="30"/>
              <w:jc w:val="center"/>
            </w:pPr>
            <w:r>
              <w:rPr>
                <w:rFonts w:ascii="Times New Roman" w:hAnsi="Times New Roman" w:eastAsia="Times New Roman" w:cs="B Nazanin"/>
                <w:sz w:val="24"/>
                <w:szCs w:val="24"/>
                <w:rtl/>
              </w:rPr>
              <w:t xml:space="preserve">‎−۰/۱۱۴</w:t>
            </w:r>
          </w:p>
        </w:tc>
        <w:tc>
          <w:tcPr>
            <w:tcW w:w="950" w:type="dxa"/>
            <w:vAlign w:val="center"/>
          </w:tcPr>
          <w:p w14:paraId="5C99741B" w14:textId="77777777" w:rsidR="00DC04C5" w:rsidRDefault="00000000">
            <w:pPr>
              <w:spacing w:before="30" w:after="30"/>
              <w:jc w:val="center"/>
            </w:pPr>
            <w:r>
              <w:rPr>
                <w:rFonts w:ascii="Times New Roman" w:hAnsi="Times New Roman" w:eastAsia="Times New Roman" w:cs="B Nazanin"/>
                <w:sz w:val="24"/>
                <w:szCs w:val="24"/>
                <w:rtl/>
              </w:rPr>
              <w:t xml:space="preserve">۰/۰۵۵</w:t>
            </w:r>
          </w:p>
        </w:tc>
        <w:tc>
          <w:tcPr>
            <w:tcW w:w="750" w:type="dxa"/>
            <w:vAlign w:val="center"/>
          </w:tcPr>
          <w:p w14:paraId="060818F0" w14:textId="77777777" w:rsidR="00DC04C5" w:rsidRDefault="00000000">
            <w:pPr>
              <w:spacing w:before="30" w:after="30"/>
              <w:jc w:val="center"/>
            </w:pPr>
            <w:r>
              <w:rPr>
                <w:rFonts w:ascii="Times New Roman" w:hAnsi="Times New Roman" w:eastAsia="Times New Roman" w:cs="B Nazanin"/>
                <w:sz w:val="24"/>
                <w:szCs w:val="24"/>
                <w:rtl/>
              </w:rPr>
              <w:t xml:space="preserve">‎−۲/۱۳</w:t>
            </w:r>
          </w:p>
        </w:tc>
        <w:tc>
          <w:tcPr>
            <w:tcW w:w="1200" w:type="dxa"/>
            <w:vAlign w:val="center"/>
          </w:tcPr>
          <w:p w14:paraId="7FB15C97" w14:textId="77777777" w:rsidR="00DC04C5" w:rsidRDefault="00000000">
            <w:pPr>
              <w:spacing w:before="30" w:after="30"/>
              <w:jc w:val="center"/>
            </w:pPr>
            <w:r>
              <w:rPr>
                <w:rFonts w:ascii="Times New Roman" w:hAnsi="Times New Roman" w:eastAsia="Times New Roman" w:cs="B Nazanin"/>
                <w:sz w:val="24"/>
                <w:szCs w:val="24"/>
              </w:rPr>
              <w:t xml:space="preserve">p = ۰/۰۳۴</w:t>
            </w:r>
          </w:p>
        </w:tc>
        <w:tc>
          <w:tcPr>
            <w:tcW w:w="1100" w:type="dxa"/>
            <w:vAlign w:val="center"/>
          </w:tcPr>
          <w:p w14:paraId="523A0FE7" w14:textId="77777777" w:rsidR="00DC04C5" w:rsidRDefault="00000000">
            <w:pPr>
              <w:spacing w:before="30" w:after="30"/>
              <w:jc w:val="center"/>
            </w:pPr>
            <w:r>
              <w:rPr>
                <w:rFonts w:ascii="Times New Roman" w:hAnsi="Times New Roman" w:eastAsia="Times New Roman" w:cs="B Nazanin"/>
                <w:sz w:val="24"/>
                <w:szCs w:val="24"/>
                <w:rtl/>
              </w:rPr>
              <w:t xml:space="preserve">∗</w:t>
            </w:r>
          </w:p>
        </w:tc>
      </w:tr>
      <w:tr w:rsidR="00DC04C5" w14:paraId="203AE5B3" w14:textId="77777777">
        <w:trPr>
          <w:cantSplit/>
          <w:jc w:val="center"/>
        </w:trPr>
        <w:tc>
          <w:tcPr>
            <w:tcW w:w="2200" w:type="dxa"/>
            <w:tcBorders>
              <w:bottom w:val="single" w:sz="8" w:space="0" w:color="000000"/>
            </w:tcBorders>
            <w:vAlign w:val="center"/>
          </w:tcPr>
          <w:p w14:paraId="28B4785E" w14:textId="77777777" w:rsidR="00DC04C5" w:rsidRDefault="00000000">
            <w:pPr>
              <w:spacing w:before="30" w:after="30"/>
              <w:jc w:val="center"/>
            </w:pPr>
            <w:r>
              <w:rPr>
                <w:rFonts w:ascii="Times New Roman" w:hAnsi="Times New Roman" w:eastAsia="Times New Roman" w:cs="B Nazanin"/>
                <w:sz w:val="24"/>
                <w:szCs w:val="24"/>
                <w:rtl/>
              </w:rPr>
              <w:t xml:space="preserve">اطلاعات حسابداری ← رفتار توده‌وار (کنترلی)</w:t>
            </w:r>
          </w:p>
        </w:tc>
        <w:tc>
          <w:tcPr>
            <w:tcW w:w="850" w:type="dxa"/>
            <w:tcBorders>
              <w:bottom w:val="single" w:sz="8" w:space="0" w:color="000000"/>
            </w:tcBorders>
            <w:vAlign w:val="center"/>
          </w:tcPr>
          <w:p w14:paraId="2E7A867E" w14:textId="77777777" w:rsidR="00DC04C5" w:rsidRDefault="00000000">
            <w:pPr>
              <w:spacing w:before="30" w:after="30"/>
              <w:jc w:val="center"/>
            </w:pPr>
            <w:r>
              <w:rPr>
                <w:rFonts w:ascii="Times New Roman" w:hAnsi="Times New Roman" w:eastAsia="Times New Roman" w:cs="B Nazanin"/>
                <w:sz w:val="24"/>
                <w:szCs w:val="24"/>
                <w:rtl/>
              </w:rPr>
              <w:t xml:space="preserve">—</w:t>
            </w:r>
          </w:p>
        </w:tc>
        <w:tc>
          <w:tcPr>
            <w:tcW w:w="950" w:type="dxa"/>
            <w:tcBorders>
              <w:bottom w:val="single" w:sz="8" w:space="0" w:color="000000"/>
            </w:tcBorders>
            <w:vAlign w:val="center"/>
          </w:tcPr>
          <w:p w14:paraId="2D86492C" w14:textId="77777777" w:rsidR="00DC04C5" w:rsidRDefault="00000000">
            <w:pPr>
              <w:spacing w:before="30" w:after="30"/>
              <w:jc w:val="center"/>
            </w:pPr>
            <w:r>
              <w:rPr>
                <w:rFonts w:ascii="Times New Roman" w:hAnsi="Times New Roman" w:eastAsia="Times New Roman" w:cs="B Nazanin"/>
                <w:sz w:val="24"/>
                <w:szCs w:val="24"/>
                <w:rtl/>
              </w:rPr>
              <w:t xml:space="preserve">‎−۰/۱۱۹</w:t>
            </w:r>
          </w:p>
        </w:tc>
        <w:tc>
          <w:tcPr>
            <w:tcW w:w="950" w:type="dxa"/>
            <w:tcBorders>
              <w:bottom w:val="single" w:sz="8" w:space="0" w:color="000000"/>
            </w:tcBorders>
            <w:vAlign w:val="center"/>
          </w:tcPr>
          <w:p w14:paraId="13B1D5B5" w14:textId="77777777" w:rsidR="00DC04C5" w:rsidRDefault="00000000">
            <w:pPr>
              <w:spacing w:before="30" w:after="30"/>
              <w:jc w:val="center"/>
            </w:pPr>
            <w:r>
              <w:rPr>
                <w:rFonts w:ascii="Times New Roman" w:hAnsi="Times New Roman" w:eastAsia="Times New Roman" w:cs="B Nazanin"/>
                <w:sz w:val="24"/>
                <w:szCs w:val="24"/>
                <w:rtl/>
              </w:rPr>
              <w:t xml:space="preserve">‎−۰/۱۳۱</w:t>
            </w:r>
          </w:p>
        </w:tc>
        <w:tc>
          <w:tcPr>
            <w:tcW w:w="950" w:type="dxa"/>
            <w:tcBorders>
              <w:bottom w:val="single" w:sz="8" w:space="0" w:color="000000"/>
            </w:tcBorders>
            <w:vAlign w:val="center"/>
          </w:tcPr>
          <w:p w14:paraId="2860477D" w14:textId="77777777" w:rsidR="00DC04C5" w:rsidRDefault="00000000">
            <w:pPr>
              <w:spacing w:before="30" w:after="30"/>
              <w:jc w:val="center"/>
            </w:pPr>
            <w:r>
              <w:rPr>
                <w:rFonts w:ascii="Times New Roman" w:hAnsi="Times New Roman" w:eastAsia="Times New Roman" w:cs="B Nazanin"/>
                <w:sz w:val="24"/>
                <w:szCs w:val="24"/>
                <w:rtl/>
              </w:rPr>
              <w:t xml:space="preserve">۰/۰۴۵</w:t>
            </w:r>
          </w:p>
        </w:tc>
        <w:tc>
          <w:tcPr>
            <w:tcW w:w="750" w:type="dxa"/>
            <w:tcBorders>
              <w:bottom w:val="single" w:sz="8" w:space="0" w:color="000000"/>
            </w:tcBorders>
            <w:vAlign w:val="center"/>
          </w:tcPr>
          <w:p w14:paraId="10A34BDF" w14:textId="77777777" w:rsidR="00DC04C5" w:rsidRDefault="00000000">
            <w:pPr>
              <w:spacing w:before="30" w:after="30"/>
              <w:jc w:val="center"/>
            </w:pPr>
            <w:r>
              <w:rPr>
                <w:rFonts w:ascii="Times New Roman" w:hAnsi="Times New Roman" w:eastAsia="Times New Roman" w:cs="B Nazanin"/>
                <w:sz w:val="24"/>
                <w:szCs w:val="24"/>
                <w:rtl/>
              </w:rPr>
              <w:t xml:space="preserve">‎−۲/۶۵</w:t>
            </w:r>
          </w:p>
        </w:tc>
        <w:tc>
          <w:tcPr>
            <w:tcW w:w="1200" w:type="dxa"/>
            <w:tcBorders>
              <w:bottom w:val="single" w:sz="8" w:space="0" w:color="000000"/>
            </w:tcBorders>
            <w:vAlign w:val="center"/>
          </w:tcPr>
          <w:p w14:paraId="63A26C19" w14:textId="77777777" w:rsidR="00DC04C5" w:rsidRDefault="00000000">
            <w:pPr>
              <w:spacing w:before="30" w:after="30"/>
              <w:jc w:val="center"/>
            </w:pPr>
            <w:r>
              <w:rPr>
                <w:rFonts w:ascii="Times New Roman" w:hAnsi="Times New Roman" w:eastAsia="Times New Roman" w:cs="B Nazanin"/>
                <w:sz w:val="24"/>
                <w:szCs w:val="24"/>
              </w:rPr>
              <w:t xml:space="preserve">p = ۰/۰۰۸</w:t>
            </w:r>
          </w:p>
        </w:tc>
        <w:tc>
          <w:tcPr>
            <w:tcW w:w="1100" w:type="dxa"/>
            <w:tcBorders>
              <w:bottom w:val="single" w:sz="8" w:space="0" w:color="000000"/>
            </w:tcBorders>
            <w:vAlign w:val="center"/>
          </w:tcPr>
          <w:p w14:paraId="6919DCDC" w14:textId="77777777" w:rsidR="00DC04C5" w:rsidRDefault="00000000">
            <w:pPr>
              <w:spacing w:before="30" w:after="30"/>
              <w:jc w:val="center"/>
            </w:pPr>
            <w:r>
              <w:rPr>
                <w:rFonts w:ascii="Times New Roman" w:hAnsi="Times New Roman" w:eastAsia="Times New Roman" w:cs="B Nazanin"/>
                <w:sz w:val="24"/>
                <w:szCs w:val="24"/>
                <w:rtl/>
              </w:rPr>
              <w:t xml:space="preserve">∗∗</w:t>
            </w:r>
          </w:p>
        </w:tc>
      </w:tr>
    </w:tbl>
    <w:p w14:paraId="0E8ACE96" w14:textId="4DBA4F00" w:rsidR="00DC04C5" w:rsidRDefault="00000000">
      <w:pPr>
        <w:spacing w:before="40" w:after="100"/>
        <w:jc w:val="both"/>
      </w:pPr>
      <w:r>
        <w:rPr>
          <w:rFonts w:ascii="Times New Roman" w:hAnsi="Times New Roman" w:eastAsia="Times New Roman" w:cs="B Nazanin"/>
          <w:sz w:val="24"/>
          <w:szCs w:val="24"/>
          <w:rtl/>
        </w:rPr>
        <w:t xml:space="preserve">توضیح: </w:t>
      </w:r>
      <w:r>
        <w:rPr>
          <w:rFonts w:ascii="Times New Roman" w:hAnsi="Times New Roman" w:eastAsia="Times New Roman" w:cs="B Nazanin"/>
          <w:sz w:val="24"/>
          <w:szCs w:val="24"/>
        </w:rPr>
        <w:t xml:space="preserve">b</w:t>
      </w:r>
      <w:r>
        <w:rPr>
          <w:rFonts w:ascii="Times New Roman" w:hAnsi="Times New Roman" w:eastAsia="Times New Roman" w:cs="B Nazanin"/>
          <w:sz w:val="24"/>
          <w:szCs w:val="24"/>
          <w:rtl/>
        </w:rPr>
        <w:t xml:space="preserve"> ضریب نااستاندارد و </w:t>
      </w:r>
      <w:r>
        <w:rPr>
          <w:rFonts w:ascii="Times New Roman" w:hAnsi="Times New Roman" w:eastAsia="Times New Roman" w:cs="B Nazanin"/>
          <w:sz w:val="24"/>
          <w:szCs w:val="24"/>
        </w:rPr>
        <w:t xml:space="preserve">β</w:t>
      </w:r>
      <w:r>
        <w:rPr>
          <w:rFonts w:ascii="Times New Roman" w:hAnsi="Times New Roman" w:eastAsia="Times New Roman" w:cs="B Nazanin"/>
          <w:sz w:val="24"/>
          <w:szCs w:val="24"/>
          <w:rtl/>
        </w:rPr>
        <w:t xml:space="preserve"> ضریب استاندارد است؛ سن، جنسیت و سابقه به‌عنوان کنترل وارد شدند. معناداری: ∗∗∗ </w:t>
      </w:r>
      <w:r>
        <w:rPr>
          <w:rFonts w:ascii="Times New Roman" w:hAnsi="Times New Roman" w:eastAsia="Times New Roman" w:cs="B Nazanin"/>
          <w:sz w:val="24"/>
          <w:szCs w:val="24"/>
        </w:rPr>
        <w:t xml:space="preserve">p&lt;۰/۰۰۱</w:t>
      </w:r>
      <w:r>
        <w:rPr>
          <w:rFonts w:ascii="Times New Roman" w:hAnsi="Times New Roman" w:eastAsia="Times New Roman" w:cs="B Nazanin"/>
          <w:sz w:val="24"/>
          <w:szCs w:val="24"/>
          <w:rtl/>
        </w:rPr>
        <w:t xml:space="preserve">، ∗∗ </w:t>
      </w:r>
      <w:r>
        <w:rPr>
          <w:rFonts w:ascii="Times New Roman" w:hAnsi="Times New Roman" w:eastAsia="Times New Roman" w:cs="B Nazanin"/>
          <w:sz w:val="24"/>
          <w:szCs w:val="24"/>
        </w:rPr>
        <w:t xml:space="preserve">p&lt;۰/۰۱</w:t>
      </w:r>
      <w:r>
        <w:rPr>
          <w:rFonts w:ascii="Times New Roman" w:hAnsi="Times New Roman" w:eastAsia="Times New Roman" w:cs="B Nazanin"/>
          <w:sz w:val="24"/>
          <w:szCs w:val="24"/>
          <w:rtl/>
        </w:rPr>
        <w:t xml:space="preserve">، ∗ </w:t>
      </w:r>
      <w:r>
        <w:rPr>
          <w:rFonts w:ascii="Times New Roman" w:hAnsi="Times New Roman" w:eastAsia="Times New Roman" w:cs="B Nazanin"/>
          <w:sz w:val="24"/>
          <w:szCs w:val="24"/>
        </w:rPr>
        <w:t xml:space="preserve">p&lt;۰/۰۵</w:t>
      </w:r>
    </w:p>
    <w:p w14:paraId="7E23F9B3" w14:textId="77777777" w:rsidR="00DC04C5" w:rsidRDefault="00000000">
      <w:pPr>
        <w:spacing w:after="80"/>
        <w:ind w:firstLine="360"/>
        <w:jc w:val="both"/>
      </w:pPr>
      <w:r>
        <w:rPr>
          <w:rFonts w:ascii="Times New Roman" w:hAnsi="Times New Roman" w:eastAsia="Times New Roman" w:cs="B Nazanin"/>
          <w:sz w:val="26"/>
          <w:szCs w:val="26"/>
          <w:rtl/>
        </w:rPr>
        <w:t xml:space="preserve">بر پایه واریانس باقی‌مانده استاندارد متغیرهای پنهان درون‌زا، مدل ۲۸٪ از واریانس فومو، ۴۹٪ از واریانس رفتار توده‌وار و ۴۴٪ از واریانس کیفیت تصمیم را تبیین کرد (</w:t>
      </w:r>
      <w:r>
        <w:rPr>
          <w:rFonts w:ascii="Times New Roman" w:hAnsi="Times New Roman" w:eastAsia="Times New Roman" w:cs="B Nazanin"/>
          <w:sz w:val="26"/>
          <w:szCs w:val="26"/>
        </w:rPr>
        <w:t xml:space="preserve">R² = ۰/۲۸</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R² = ۰/۴۹</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R² = ۰/۴۴</w:t>
      </w:r>
      <w:r>
        <w:rPr>
          <w:rFonts w:ascii="Times New Roman" w:hAnsi="Times New Roman" w:eastAsia="Times New Roman" w:cs="B Nazanin"/>
          <w:sz w:val="26"/>
          <w:szCs w:val="26"/>
          <w:rtl/>
        </w:rPr>
        <w:t xml:space="preserve">). افزودن جمله تعاملی </w:t>
      </w:r>
      <w:r>
        <w:rPr>
          <w:rFonts w:ascii="Times New Roman" w:hAnsi="Times New Roman" w:eastAsia="Times New Roman" w:cs="B Nazanin"/>
          <w:sz w:val="26"/>
          <w:szCs w:val="26"/>
        </w:rPr>
        <w:t xml:space="preserve">R²</w:t>
      </w:r>
      <w:r>
        <w:rPr>
          <w:rFonts w:ascii="Times New Roman" w:hAnsi="Times New Roman" w:eastAsia="Times New Roman" w:cs="B Nazanin"/>
          <w:sz w:val="26"/>
          <w:szCs w:val="26"/>
          <w:rtl/>
        </w:rPr>
        <w:t xml:space="preserve"> رفتار توده‌وار را از ۰/۴۵ به ۰/۴۹ رساند و اندازه اثر آن </w:t>
      </w:r>
      <w:r>
        <w:rPr>
          <w:rFonts w:ascii="Times New Roman" w:hAnsi="Times New Roman" w:eastAsia="Times New Roman" w:cs="B Nazanin"/>
          <w:sz w:val="26"/>
          <w:szCs w:val="26"/>
        </w:rPr>
        <w:t xml:space="preserve">f² = ۰/۰۶۳</w:t>
      </w:r>
      <w:r>
        <w:rPr>
          <w:rFonts w:ascii="Times New Roman" w:hAnsi="Times New Roman" w:eastAsia="Times New Roman" w:cs="B Nazanin"/>
          <w:sz w:val="26"/>
          <w:szCs w:val="26"/>
          <w:rtl/>
        </w:rPr>
        <w:t xml:space="preserve"> است که طبق معیار (کوهن، ۱۹۸۸) در قلمرو اثر کوچک تا متوسط قرار می‌گیرد؛ چنین اندازه‌ای برای تعامل‌های پیمایشی معمول است.</w:t>
      </w:r>
    </w:p>
    <w:p>
      <w:pPr>
        <w:bidi/>
        <w:spacing w:before="0" w:after="80" w:line="240" w:lineRule="auto"/>
        <w:ind w:firstLine="360"/>
        <w:jc w:val="both"/>
      </w:pPr>
      <w:r>
        <w:rPr>
          <w:rFonts w:ascii="Times New Roman" w:hAnsi="Times New Roman" w:eastAsia="Times New Roman" w:cs="B Nazanin"/>
          <w:b/>
          <w:bCs/>
          <w:sz w:val="26"/>
          <w:szCs w:val="26"/>
          <w:rtl/>
        </w:rPr>
        <w:t xml:space="preserve">تفسیر علمی:</w:t>
      </w:r>
      <w:r>
        <w:rPr>
          <w:rFonts w:ascii="Times New Roman" w:hAnsi="Times New Roman" w:eastAsia="Times New Roman" w:cs="B Nazanin"/>
          <w:sz w:val="26"/>
          <w:szCs w:val="26"/>
          <w:rtl/>
        </w:rPr>
        <w:t xml:space="preserve"> مدل ساختاری مکنون برازش مطلوبی دارد و ضرایب همگی در جهت نظری پیش‌بینی‌شده‌اند. اثر مواجهه بر فومو (</w:t>
      </w:r>
      <w:r>
        <w:rPr>
          <w:rFonts w:ascii="Times New Roman" w:hAnsi="Times New Roman" w:eastAsia="Times New Roman" w:cs="B Nazanin"/>
          <w:sz w:val="26"/>
          <w:szCs w:val="26"/>
        </w:rPr>
        <w:t xml:space="preserve">β = ۰/۴۹</w:t>
      </w:r>
      <w:r>
        <w:rPr>
          <w:rFonts w:ascii="Times New Roman" w:hAnsi="Times New Roman" w:eastAsia="Times New Roman" w:cs="B Nazanin"/>
          <w:sz w:val="26"/>
          <w:szCs w:val="26"/>
          <w:rtl/>
        </w:rPr>
        <w:t xml:space="preserve">) نیرومندترین مسیر مدل و از نظر اندازه اثر بزرگ است؛ یعنی هرچه سرمایه‌گذار بیشتر با محتوای سرمایه‌گذاری شبکه‌ها روبه‌رو شود، نگرانی او از جاماندن بیشتر است؛ این یافته با منطق مقایسه اجتماعی که مقایسه مکرر با سود دیگران را زمینه اضطراب می‌داند هم‌سوست. اثر فومو بر رفتار توده‌وار (</w:t>
      </w:r>
      <w:r>
        <w:rPr>
          <w:rFonts w:ascii="Times New Roman" w:hAnsi="Times New Roman" w:eastAsia="Times New Roman" w:cs="B Nazanin"/>
          <w:sz w:val="26"/>
          <w:szCs w:val="26"/>
        </w:rPr>
        <w:t xml:space="preserve">β = ۰/۴۱</w:t>
      </w:r>
      <w:r>
        <w:rPr>
          <w:rFonts w:ascii="Times New Roman" w:hAnsi="Times New Roman" w:eastAsia="Times New Roman" w:cs="B Nazanin"/>
          <w:sz w:val="26"/>
          <w:szCs w:val="26"/>
          <w:rtl/>
        </w:rPr>
        <w:t xml:space="preserve">) نشان می‌دهد اضطراب هیجانی به‌صورت رفتار هم‌جهت بروز می‌کند، و اثر مستقیم مواجهه بر توده‌واری (</w:t>
      </w:r>
      <w:r>
        <w:rPr>
          <w:rFonts w:ascii="Times New Roman" w:hAnsi="Times New Roman" w:eastAsia="Times New Roman" w:cs="B Nazanin"/>
          <w:sz w:val="26"/>
          <w:szCs w:val="26"/>
        </w:rPr>
        <w:t xml:space="preserve">β = ۰/۲۹</w:t>
      </w:r>
      <w:r>
        <w:rPr>
          <w:rFonts w:ascii="Times New Roman" w:hAnsi="Times New Roman" w:eastAsia="Times New Roman" w:cs="B Nazanin"/>
          <w:sz w:val="26"/>
          <w:szCs w:val="26"/>
          <w:rtl/>
        </w:rPr>
        <w:t xml:space="preserve">) حاکی است که سیگنال اجتماعی (اجماع ظاهری) افزون بر مسیر هیجانی نیز اثر دارد؛ بنابراین توده‌واری ناشی از شبکه‌ها حاصل دو سازوکار هم‌زمان یعنی هیجانی و اطلاعاتی‌ـ‌اجتماعی است. اثر رفتار توده‌وار بر کیفیت تصمیم (</w:t>
      </w:r>
      <w:r>
        <w:rPr>
          <w:rFonts w:ascii="Times New Roman" w:hAnsi="Times New Roman" w:eastAsia="Times New Roman" w:cs="B Nazanin"/>
          <w:sz w:val="26"/>
          <w:szCs w:val="26"/>
        </w:rPr>
        <w:t xml:space="preserve">β = −۰/۳۵</w:t>
      </w:r>
      <w:r>
        <w:rPr>
          <w:rFonts w:ascii="Times New Roman" w:hAnsi="Times New Roman" w:eastAsia="Times New Roman" w:cs="B Nazanin"/>
          <w:sz w:val="26"/>
          <w:szCs w:val="26"/>
          <w:rtl/>
        </w:rPr>
        <w:t xml:space="preserve">) منفی و متوسط است: با افزایش یک انحراف معیار در پیروی از جمع، کیفیت تصمیم حدود ۰/۳۵ انحراف معیار کاهش می‌یابد. اهمیت این مسیر در آن است که اثر مستقیم فومو (</w:t>
      </w:r>
      <w:r>
        <w:rPr>
          <w:rFonts w:ascii="Times New Roman" w:hAnsi="Times New Roman" w:eastAsia="Times New Roman" w:cs="B Nazanin"/>
          <w:sz w:val="26"/>
          <w:szCs w:val="26"/>
        </w:rPr>
        <w:t xml:space="preserve">β = −۰/۰۶</w:t>
      </w:r>
      <w:r>
        <w:rPr>
          <w:rFonts w:ascii="Times New Roman" w:hAnsi="Times New Roman" w:eastAsia="Times New Roman" w:cs="B Nazanin"/>
          <w:sz w:val="26"/>
          <w:szCs w:val="26"/>
          <w:rtl/>
        </w:rPr>
        <w:t xml:space="preserve">) و مواجهه (</w:t>
      </w:r>
      <w:r>
        <w:rPr>
          <w:rFonts w:ascii="Times New Roman" w:hAnsi="Times New Roman" w:eastAsia="Times New Roman" w:cs="B Nazanin"/>
          <w:sz w:val="26"/>
          <w:szCs w:val="26"/>
        </w:rPr>
        <w:t xml:space="preserve">β = ۰/۰۱</w:t>
      </w:r>
      <w:r>
        <w:rPr>
          <w:rFonts w:ascii="Times New Roman" w:hAnsi="Times New Roman" w:eastAsia="Times New Roman" w:cs="B Nazanin"/>
          <w:sz w:val="26"/>
          <w:szCs w:val="26"/>
          <w:rtl/>
        </w:rPr>
        <w:t xml:space="preserve">) بر کیفیت تصمیم معنادار نیست؛ یعنی اثر زیان‌بار این دو متغیر از طریق «رفتار» منتقل می‌شود و نه مستقیماً از طریق هیجان یا صرف مواجهه (الگوی میانجی‌گری کامل نسبت به رفتار توده‌وار). در مقابل، استفاده از اطلاعات حسابداری اثر مثبت و بزرگ بر کیفیت تصمیم دارد (</w:t>
      </w:r>
      <w:r>
        <w:rPr>
          <w:rFonts w:ascii="Times New Roman" w:hAnsi="Times New Roman" w:eastAsia="Times New Roman" w:cs="B Nazanin"/>
          <w:sz w:val="26"/>
          <w:szCs w:val="26"/>
        </w:rPr>
        <w:t xml:space="preserve">β = ۰/۴۳</w:t>
      </w:r>
      <w:r>
        <w:rPr>
          <w:rFonts w:ascii="Times New Roman" w:hAnsi="Times New Roman" w:eastAsia="Times New Roman" w:cs="B Nazanin"/>
          <w:sz w:val="26"/>
          <w:szCs w:val="26"/>
          <w:rtl/>
        </w:rPr>
        <w:t xml:space="preserve">) که حتی از اندازه اثر منفی توده‌واری بیشتر است؛ این الگو نشان می‌دهد اطلاعات بنیادی هم جبران‌کننده و هم مستقل از مسیر رفتاری عمل می‌کند. اثر کنترلی منفی اطلاعات حسابداری بر فومو (</w:t>
      </w:r>
      <w:r>
        <w:rPr>
          <w:rFonts w:ascii="Times New Roman" w:hAnsi="Times New Roman" w:eastAsia="Times New Roman" w:cs="B Nazanin"/>
          <w:sz w:val="26"/>
          <w:szCs w:val="26"/>
        </w:rPr>
        <w:t xml:space="preserve">β = −۰/۱۱</w:t>
      </w:r>
      <w:r>
        <w:rPr>
          <w:rFonts w:ascii="Times New Roman" w:hAnsi="Times New Roman" w:eastAsia="Times New Roman" w:cs="B Nazanin"/>
          <w:sz w:val="26"/>
          <w:szCs w:val="26"/>
          <w:rtl/>
        </w:rPr>
        <w:t xml:space="preserve">) و بر توده‌واری (</w:t>
      </w:r>
      <w:r>
        <w:rPr>
          <w:rFonts w:ascii="Times New Roman" w:hAnsi="Times New Roman" w:eastAsia="Times New Roman" w:cs="B Nazanin"/>
          <w:sz w:val="26"/>
          <w:szCs w:val="26"/>
        </w:rPr>
        <w:t xml:space="preserve">β = −۰/۱۳</w:t>
      </w:r>
      <w:r>
        <w:rPr>
          <w:rFonts w:ascii="Times New Roman" w:hAnsi="Times New Roman" w:eastAsia="Times New Roman" w:cs="B Nazanin"/>
          <w:sz w:val="26"/>
          <w:szCs w:val="26"/>
          <w:rtl/>
        </w:rPr>
        <w:t xml:space="preserve">) نیز نشان می‌دهد استفاده از این اطلاعات خود با کاهش اضطراب و پیروی از جمع همراه است. واریانس تبیین‌شده (</w:t>
      </w:r>
      <w:r>
        <w:rPr>
          <w:rFonts w:ascii="Times New Roman" w:hAnsi="Times New Roman" w:eastAsia="Times New Roman" w:cs="B Nazanin"/>
          <w:sz w:val="26"/>
          <w:szCs w:val="26"/>
        </w:rPr>
        <w:t xml:space="preserve">R² = ۰/۲۸</w:t>
      </w:r>
      <w:r>
        <w:rPr>
          <w:rFonts w:ascii="Times New Roman" w:hAnsi="Times New Roman" w:eastAsia="Times New Roman" w:cs="B Nazanin"/>
          <w:sz w:val="26"/>
          <w:szCs w:val="26"/>
          <w:rtl/>
        </w:rPr>
        <w:t xml:space="preserve"> برای فومو، ۰/۴۹ برای توده‌واری و ۰/۴۴ برای کیفیت تصمیم) نشان می‌دهد مدل توان تبیینی متوسط تا بالایی دارد، ولی با توجه به طرح مقطعی و خودگزارشی، این ضرایب را باید ارتباط‌های ساختاری مدل دانست و نه اثر علّی قطعی.</w:t>
      </w:r>
    </w:p>
    <w:p w14:paraId="452F447C" w14:textId="77777777" w:rsidR="00DC04C5" w:rsidRDefault="00000000">
      <w:pPr>
        <w:keepNext/>
        <w:spacing w:before="100" w:after="60"/>
        <w:jc w:val="both"/>
      </w:pPr>
      <w:r>
        <w:rPr>
          <w:rFonts w:ascii="Times New Roman" w:hAnsi="Times New Roman" w:eastAsia="Times New Roman" w:cs="B Nazanin"/>
          <w:b/>
          <w:bCs/>
          <w:sz w:val="24"/>
          <w:szCs w:val="24"/>
          <w:rtl/>
        </w:rPr>
        <w:t xml:space="preserve">۴-۵. میانجی‌گری متوالی</w:t>
      </w:r>
    </w:p>
    <w:p w14:paraId="416317A6" w14:textId="0F93951C" w:rsidR="00DC04C5" w:rsidRDefault="00000000">
      <w:pPr>
        <w:spacing w:after="80"/>
        <w:ind w:firstLine="360"/>
        <w:jc w:val="both"/>
      </w:pPr>
      <w:r>
        <w:rPr>
          <w:rFonts w:ascii="Times New Roman" w:hAnsi="Times New Roman" w:eastAsia="Times New Roman" w:cs="B Nazanin"/>
          <w:sz w:val="26"/>
          <w:szCs w:val="26"/>
          <w:rtl/>
        </w:rPr>
        <w:t xml:space="preserve">اثر غیرمستقیم متوالی مواجهه ← فومو ← رفتار توده‌وار ← کیفیت تصمیم در سطح استاندارد برابر ‎−۰/۰۷۱ با فاصله اطمینان [‎−۰/۱۱۱، ‎−۰/۰۳۸] بود که شامل صفر نیست (فرضیه ۵ تأیید می‌شود). مسیر غیرمستقیم مواجهه ← رفتار توده‌وار ← کیفیت تصمیم نیز معنادار بود (‎−۰/۱۰۲؛ [‎−۰/۱۶۳، ‎−۰/۰۵۰]) در حالی‌که مسیر مواجهه ← فومو ← کیفیت تصمیم، به‌دلیل نبود اثر مستقیم فومو، معنادار نبود (‎−۰/۰۲۹؛ [‎−۰/۱۰۹، ۰/۰۴۱]). اثر غیرمستقیم کل ‎−۰/۲۰۱ و اثر کل ‎−۰/۱۹۰ (هر دو معنادار) برآورد شد؛ در نتیجه اثر مستقیم مواجهه بر کیفیت تصمیم نزدیک صفر و تقریباً همه اثر آن غیرمستقیم است. جزئیات این اثرها در جدول ۸ ارائه شده است.</w:t>
      </w:r>
    </w:p>
    <w:p w14:paraId="118F038A" w14:textId="4EC5CD5A" w:rsidR="00DC04C5" w:rsidRDefault="00000000">
      <w:pPr>
        <w:keepNext/>
        <w:spacing w:before="120" w:after="100"/>
        <w:jc w:val="center"/>
      </w:pPr>
      <w:r>
        <w:rPr>
          <w:rFonts w:ascii="Times New Roman" w:hAnsi="Times New Roman" w:eastAsia="Times New Roman" w:cs="B Zar"/>
          <w:b/>
          <w:bCs/>
          <w:sz w:val="20"/>
          <w:szCs w:val="20"/>
          <w:rtl/>
        </w:rPr>
        <w:t xml:space="preserve">جدول ۸. اثرهای غیرمستقیم و کل (خودگردان‌سازی، فاصله اطمینان ۹۵٪، ضرایب استاندارد)</w:t>
      </w:r>
    </w:p>
    <w:tbl>
      <w:tblPr>
        <w:bidiVisual/>
        <w:tblW w:w="8800" w:type="dxa"/>
        <w:jc w:val="center"/>
        <w:tblLayout w:type="fixed"/>
        <w:tblCellMar>
          <w:left w:w="60" w:type="dxa"/>
          <w:right w:w="60" w:type="dxa"/>
        </w:tblCellMar>
        <w:tblLook w:val="0000" w:firstRow="0" w:lastRow="0" w:firstColumn="0" w:lastColumn="0" w:noHBand="0" w:noVBand="0"/>
      </w:tblPr>
      <w:tblGrid>
        <w:gridCol w:w="3000"/>
        <w:gridCol w:w="1400"/>
        <w:gridCol w:w="2900"/>
        <w:gridCol w:w="1500"/>
      </w:tblGrid>
      <w:tr w:rsidR="00DC04C5" w14:paraId="00A04940" w14:textId="77777777">
        <w:trPr>
          <w:tblHeader/>
          <w:jc w:val="center"/>
        </w:trPr>
        <w:tc>
          <w:tcPr>
            <w:tcW w:w="3000" w:type="dxa"/>
            <w:tcBorders>
              <w:top w:val="single" w:sz="8" w:space="0" w:color="000000"/>
              <w:bottom w:val="single" w:sz="8" w:space="0" w:color="000000"/>
            </w:tcBorders>
            <w:vAlign w:val="center"/>
          </w:tcPr>
          <w:p w14:paraId="36877C81" w14:textId="77777777" w:rsidR="00DC04C5" w:rsidRDefault="00000000">
            <w:pPr>
              <w:spacing w:before="30" w:after="30"/>
              <w:jc w:val="center"/>
            </w:pPr>
            <w:r>
              <w:rPr>
                <w:rFonts w:ascii="Times New Roman" w:hAnsi="Times New Roman" w:eastAsia="Times New Roman" w:cs="B Nazanin"/>
                <w:b/>
                <w:bCs/>
                <w:sz w:val="24"/>
                <w:szCs w:val="24"/>
                <w:rtl/>
              </w:rPr>
              <w:t xml:space="preserve">مسیر</w:t>
            </w:r>
          </w:p>
        </w:tc>
        <w:tc>
          <w:tcPr>
            <w:tcW w:w="1400" w:type="dxa"/>
            <w:tcBorders>
              <w:top w:val="single" w:sz="8" w:space="0" w:color="000000"/>
              <w:bottom w:val="single" w:sz="8" w:space="0" w:color="000000"/>
            </w:tcBorders>
            <w:vAlign w:val="center"/>
          </w:tcPr>
          <w:p w14:paraId="06C0439F" w14:textId="77777777" w:rsidR="00DC04C5" w:rsidRDefault="00000000">
            <w:pPr>
              <w:spacing w:before="30" w:after="30"/>
              <w:jc w:val="center"/>
            </w:pPr>
            <w:r>
              <w:rPr>
                <w:rFonts w:ascii="Times New Roman" w:hAnsi="Times New Roman" w:eastAsia="Times New Roman" w:cs="B Nazanin"/>
                <w:b/>
                <w:bCs/>
                <w:sz w:val="24"/>
                <w:szCs w:val="24"/>
                <w:rtl/>
              </w:rPr>
              <w:t xml:space="preserve">برآورد</w:t>
            </w:r>
          </w:p>
        </w:tc>
        <w:tc>
          <w:tcPr>
            <w:tcW w:w="2900" w:type="dxa"/>
            <w:tcBorders>
              <w:top w:val="single" w:sz="8" w:space="0" w:color="000000"/>
              <w:bottom w:val="single" w:sz="8" w:space="0" w:color="000000"/>
            </w:tcBorders>
            <w:vAlign w:val="center"/>
          </w:tcPr>
          <w:p w14:paraId="18EEEDAD" w14:textId="77777777" w:rsidR="00DC04C5" w:rsidRDefault="00000000">
            <w:pPr>
              <w:spacing w:before="30" w:after="30"/>
              <w:jc w:val="center"/>
            </w:pPr>
            <w:r>
              <w:rPr>
                <w:rFonts w:ascii="Times New Roman" w:hAnsi="Times New Roman" w:eastAsia="Times New Roman" w:cs="B Nazanin"/>
                <w:b/>
                <w:bCs/>
                <w:sz w:val="24"/>
                <w:szCs w:val="24"/>
                <w:rtl/>
              </w:rPr>
              <w:t xml:space="preserve">فاصله اطمینان</w:t>
            </w:r>
          </w:p>
        </w:tc>
        <w:tc>
          <w:tcPr>
            <w:tcW w:w="1500" w:type="dxa"/>
            <w:tcBorders>
              <w:top w:val="single" w:sz="8" w:space="0" w:color="000000"/>
              <w:bottom w:val="single" w:sz="8" w:space="0" w:color="000000"/>
            </w:tcBorders>
            <w:vAlign w:val="center"/>
          </w:tcPr>
          <w:p w14:paraId="2120C131" w14:textId="77777777" w:rsidR="00DC04C5" w:rsidRDefault="00000000">
            <w:pPr>
              <w:spacing w:before="30" w:after="30"/>
              <w:jc w:val="center"/>
            </w:pPr>
            <w:r>
              <w:rPr>
                <w:rFonts w:ascii="Times New Roman" w:hAnsi="Times New Roman" w:eastAsia="Times New Roman" w:cs="B Nazanin"/>
                <w:b/>
                <w:bCs/>
                <w:sz w:val="24"/>
                <w:szCs w:val="24"/>
                <w:rtl/>
              </w:rPr>
              <w:t xml:space="preserve">معنادار</w:t>
            </w:r>
          </w:p>
        </w:tc>
      </w:tr>
      <w:tr w:rsidR="00DC04C5" w14:paraId="0572DFCA" w14:textId="77777777">
        <w:trPr>
          <w:cantSplit/>
          <w:jc w:val="center"/>
        </w:trPr>
        <w:tc>
          <w:tcPr>
            <w:tcW w:w="3000" w:type="dxa"/>
            <w:vAlign w:val="center"/>
          </w:tcPr>
          <w:p w14:paraId="2026C490" w14:textId="77777777" w:rsidR="00DC04C5" w:rsidRDefault="00000000">
            <w:pPr>
              <w:spacing w:before="30" w:after="30"/>
              <w:jc w:val="center"/>
            </w:pPr>
            <w:r>
              <w:rPr>
                <w:rFonts w:ascii="Times New Roman" w:hAnsi="Times New Roman" w:eastAsia="Times New Roman" w:cs="B Nazanin"/>
                <w:sz w:val="24"/>
                <w:szCs w:val="24"/>
                <w:rtl/>
              </w:rPr>
              <w:t xml:space="preserve">مواجهه ← فومو ← توده‌واری ← کیفیت تصمیم</w:t>
            </w:r>
          </w:p>
        </w:tc>
        <w:tc>
          <w:tcPr>
            <w:tcW w:w="1400" w:type="dxa"/>
            <w:vAlign w:val="center"/>
          </w:tcPr>
          <w:p w14:paraId="0A4F9784" w14:textId="77777777" w:rsidR="00DC04C5" w:rsidRDefault="00000000">
            <w:pPr>
              <w:spacing w:before="30" w:after="30"/>
              <w:jc w:val="center"/>
            </w:pPr>
            <w:r>
              <w:rPr>
                <w:rFonts w:ascii="Times New Roman" w:hAnsi="Times New Roman" w:eastAsia="Times New Roman" w:cs="B Nazanin"/>
                <w:sz w:val="24"/>
                <w:szCs w:val="24"/>
                <w:rtl/>
              </w:rPr>
              <w:t xml:space="preserve">‎−۰/۰۷۱</w:t>
            </w:r>
          </w:p>
        </w:tc>
        <w:tc>
          <w:tcPr>
            <w:tcW w:w="2900" w:type="dxa"/>
            <w:vAlign w:val="center"/>
          </w:tcPr>
          <w:p w14:paraId="2A7461B5" w14:textId="77777777" w:rsidR="00DC04C5" w:rsidRDefault="00000000">
            <w:pPr>
              <w:spacing w:before="30" w:after="30"/>
              <w:jc w:val="center"/>
            </w:pPr>
            <w:r>
              <w:rPr>
                <w:rFonts w:ascii="Times New Roman" w:hAnsi="Times New Roman" w:eastAsia="Times New Roman" w:cs="B Nazanin"/>
                <w:sz w:val="24"/>
                <w:szCs w:val="24"/>
                <w:rtl/>
              </w:rPr>
              <w:t xml:space="preserve">[‎−۰/۱۱۱، ‎−۰/۰۳۸]</w:t>
            </w:r>
          </w:p>
        </w:tc>
        <w:tc>
          <w:tcPr>
            <w:tcW w:w="1500" w:type="dxa"/>
            <w:vAlign w:val="center"/>
          </w:tcPr>
          <w:p w14:paraId="4DD5282B" w14:textId="77777777" w:rsidR="00DC04C5" w:rsidRDefault="00000000">
            <w:pPr>
              <w:spacing w:before="30" w:after="30"/>
              <w:jc w:val="center"/>
            </w:pPr>
            <w:r>
              <w:rPr>
                <w:rFonts w:ascii="Times New Roman" w:hAnsi="Times New Roman" w:eastAsia="Times New Roman" w:cs="B Nazanin"/>
                <w:sz w:val="24"/>
                <w:szCs w:val="24"/>
                <w:rtl/>
              </w:rPr>
              <w:t xml:space="preserve">بله</w:t>
            </w:r>
          </w:p>
        </w:tc>
      </w:tr>
      <w:tr w:rsidR="00DC04C5" w14:paraId="6E8DF3AB" w14:textId="77777777">
        <w:trPr>
          <w:cantSplit/>
          <w:jc w:val="center"/>
        </w:trPr>
        <w:tc>
          <w:tcPr>
            <w:tcW w:w="3000" w:type="dxa"/>
            <w:vAlign w:val="center"/>
          </w:tcPr>
          <w:p w14:paraId="2300023B" w14:textId="77777777" w:rsidR="00DC04C5" w:rsidRDefault="00000000">
            <w:pPr>
              <w:spacing w:before="30" w:after="30"/>
              <w:jc w:val="center"/>
            </w:pPr>
            <w:r>
              <w:rPr>
                <w:rFonts w:ascii="Times New Roman" w:hAnsi="Times New Roman" w:eastAsia="Times New Roman" w:cs="B Nazanin"/>
                <w:sz w:val="24"/>
                <w:szCs w:val="24"/>
                <w:rtl/>
              </w:rPr>
              <w:t xml:space="preserve">مواجهه ← توده‌واری ← کیفیت تصمیم</w:t>
            </w:r>
          </w:p>
        </w:tc>
        <w:tc>
          <w:tcPr>
            <w:tcW w:w="1400" w:type="dxa"/>
            <w:vAlign w:val="center"/>
          </w:tcPr>
          <w:p w14:paraId="52624D9A" w14:textId="77777777" w:rsidR="00DC04C5" w:rsidRDefault="00000000">
            <w:pPr>
              <w:spacing w:before="30" w:after="30"/>
              <w:jc w:val="center"/>
            </w:pPr>
            <w:r>
              <w:rPr>
                <w:rFonts w:ascii="Times New Roman" w:hAnsi="Times New Roman" w:eastAsia="Times New Roman" w:cs="B Nazanin"/>
                <w:sz w:val="24"/>
                <w:szCs w:val="24"/>
                <w:rtl/>
              </w:rPr>
              <w:t xml:space="preserve">‎−۰/۱۰۲</w:t>
            </w:r>
          </w:p>
        </w:tc>
        <w:tc>
          <w:tcPr>
            <w:tcW w:w="2900" w:type="dxa"/>
            <w:vAlign w:val="center"/>
          </w:tcPr>
          <w:p w14:paraId="2047E151" w14:textId="77777777" w:rsidR="00DC04C5" w:rsidRDefault="00000000">
            <w:pPr>
              <w:spacing w:before="30" w:after="30"/>
              <w:jc w:val="center"/>
            </w:pPr>
            <w:r>
              <w:rPr>
                <w:rFonts w:ascii="Times New Roman" w:hAnsi="Times New Roman" w:eastAsia="Times New Roman" w:cs="B Nazanin"/>
                <w:sz w:val="24"/>
                <w:szCs w:val="24"/>
                <w:rtl/>
              </w:rPr>
              <w:t xml:space="preserve">[‎−۰/۱۶۳، ‎−۰/۰۵۰]</w:t>
            </w:r>
          </w:p>
        </w:tc>
        <w:tc>
          <w:tcPr>
            <w:tcW w:w="1500" w:type="dxa"/>
            <w:vAlign w:val="center"/>
          </w:tcPr>
          <w:p w14:paraId="009BA823" w14:textId="77777777" w:rsidR="00DC04C5" w:rsidRDefault="00000000">
            <w:pPr>
              <w:spacing w:before="30" w:after="30"/>
              <w:jc w:val="center"/>
            </w:pPr>
            <w:r>
              <w:rPr>
                <w:rFonts w:ascii="Times New Roman" w:hAnsi="Times New Roman" w:eastAsia="Times New Roman" w:cs="B Nazanin"/>
                <w:sz w:val="24"/>
                <w:szCs w:val="24"/>
                <w:rtl/>
              </w:rPr>
              <w:t xml:space="preserve">بله</w:t>
            </w:r>
          </w:p>
        </w:tc>
      </w:tr>
      <w:tr w:rsidR="00DC04C5" w14:paraId="5D4A62EF" w14:textId="77777777">
        <w:trPr>
          <w:cantSplit/>
          <w:jc w:val="center"/>
        </w:trPr>
        <w:tc>
          <w:tcPr>
            <w:tcW w:w="3000" w:type="dxa"/>
            <w:vAlign w:val="center"/>
          </w:tcPr>
          <w:p w14:paraId="56C9E6B9" w14:textId="77777777" w:rsidR="00DC04C5" w:rsidRDefault="00000000">
            <w:pPr>
              <w:spacing w:before="30" w:after="30"/>
              <w:jc w:val="center"/>
            </w:pPr>
            <w:r>
              <w:rPr>
                <w:rFonts w:ascii="Times New Roman" w:hAnsi="Times New Roman" w:eastAsia="Times New Roman" w:cs="B Nazanin"/>
                <w:sz w:val="24"/>
                <w:szCs w:val="24"/>
                <w:rtl/>
              </w:rPr>
              <w:t xml:space="preserve">مواجهه ← فومو ← کیفیت تصمیم</w:t>
            </w:r>
          </w:p>
        </w:tc>
        <w:tc>
          <w:tcPr>
            <w:tcW w:w="1400" w:type="dxa"/>
            <w:vAlign w:val="center"/>
          </w:tcPr>
          <w:p w14:paraId="1AA5397A" w14:textId="77777777" w:rsidR="00DC04C5" w:rsidRDefault="00000000">
            <w:pPr>
              <w:spacing w:before="30" w:after="30"/>
              <w:jc w:val="center"/>
            </w:pPr>
            <w:r>
              <w:rPr>
                <w:rFonts w:ascii="Times New Roman" w:hAnsi="Times New Roman" w:eastAsia="Times New Roman" w:cs="B Nazanin"/>
                <w:sz w:val="24"/>
                <w:szCs w:val="24"/>
                <w:rtl/>
              </w:rPr>
              <w:t xml:space="preserve">‎−۰/۰۲۹</w:t>
            </w:r>
          </w:p>
        </w:tc>
        <w:tc>
          <w:tcPr>
            <w:tcW w:w="2900" w:type="dxa"/>
            <w:vAlign w:val="center"/>
          </w:tcPr>
          <w:p w14:paraId="4F9AB0DF" w14:textId="77777777" w:rsidR="00DC04C5" w:rsidRDefault="00000000">
            <w:pPr>
              <w:spacing w:before="30" w:after="30"/>
              <w:jc w:val="center"/>
            </w:pPr>
            <w:r>
              <w:rPr>
                <w:rFonts w:ascii="Times New Roman" w:hAnsi="Times New Roman" w:eastAsia="Times New Roman" w:cs="B Nazanin"/>
                <w:sz w:val="24"/>
                <w:szCs w:val="24"/>
                <w:rtl/>
              </w:rPr>
              <w:t xml:space="preserve">[‎−۰/۱۰۹، ۰/۰۴۱]</w:t>
            </w:r>
          </w:p>
        </w:tc>
        <w:tc>
          <w:tcPr>
            <w:tcW w:w="1500" w:type="dxa"/>
            <w:vAlign w:val="center"/>
          </w:tcPr>
          <w:p w14:paraId="7C8033A6" w14:textId="77777777" w:rsidR="00DC04C5" w:rsidRDefault="00000000">
            <w:pPr>
              <w:spacing w:before="30" w:after="30"/>
              <w:jc w:val="center"/>
            </w:pPr>
            <w:r>
              <w:rPr>
                <w:rFonts w:ascii="Times New Roman" w:hAnsi="Times New Roman" w:eastAsia="Times New Roman" w:cs="B Nazanin"/>
                <w:sz w:val="24"/>
                <w:szCs w:val="24"/>
                <w:rtl/>
              </w:rPr>
              <w:t xml:space="preserve">خیر</w:t>
            </w:r>
          </w:p>
        </w:tc>
      </w:tr>
      <w:tr w:rsidR="00DC04C5" w14:paraId="08810945" w14:textId="77777777">
        <w:trPr>
          <w:cantSplit/>
          <w:jc w:val="center"/>
        </w:trPr>
        <w:tc>
          <w:tcPr>
            <w:tcW w:w="3000" w:type="dxa"/>
            <w:vAlign w:val="center"/>
          </w:tcPr>
          <w:p w14:paraId="09C25FF1" w14:textId="77777777" w:rsidR="00DC04C5" w:rsidRDefault="00000000">
            <w:pPr>
              <w:spacing w:before="30" w:after="30"/>
              <w:jc w:val="center"/>
            </w:pPr>
            <w:r>
              <w:rPr>
                <w:rFonts w:ascii="Times New Roman" w:hAnsi="Times New Roman" w:eastAsia="Times New Roman" w:cs="B Nazanin"/>
                <w:sz w:val="24"/>
                <w:szCs w:val="24"/>
                <w:rtl/>
              </w:rPr>
              <w:t xml:space="preserve">اثر غیرمستقیم کل</w:t>
            </w:r>
          </w:p>
        </w:tc>
        <w:tc>
          <w:tcPr>
            <w:tcW w:w="1400" w:type="dxa"/>
            <w:vAlign w:val="center"/>
          </w:tcPr>
          <w:p w14:paraId="00E7505C" w14:textId="77777777" w:rsidR="00DC04C5" w:rsidRDefault="00000000">
            <w:pPr>
              <w:spacing w:before="30" w:after="30"/>
              <w:jc w:val="center"/>
            </w:pPr>
            <w:r>
              <w:rPr>
                <w:rFonts w:ascii="Times New Roman" w:hAnsi="Times New Roman" w:eastAsia="Times New Roman" w:cs="B Nazanin"/>
                <w:sz w:val="24"/>
                <w:szCs w:val="24"/>
                <w:rtl/>
              </w:rPr>
              <w:t xml:space="preserve">‎−۰/۲۰۱</w:t>
            </w:r>
          </w:p>
        </w:tc>
        <w:tc>
          <w:tcPr>
            <w:tcW w:w="2900" w:type="dxa"/>
            <w:vAlign w:val="center"/>
          </w:tcPr>
          <w:p w14:paraId="4502888D" w14:textId="77777777" w:rsidR="00DC04C5" w:rsidRDefault="00000000">
            <w:pPr>
              <w:spacing w:before="30" w:after="30"/>
              <w:jc w:val="center"/>
            </w:pPr>
            <w:r>
              <w:rPr>
                <w:rFonts w:ascii="Times New Roman" w:hAnsi="Times New Roman" w:eastAsia="Times New Roman" w:cs="B Nazanin"/>
                <w:sz w:val="24"/>
                <w:szCs w:val="24"/>
                <w:rtl/>
              </w:rPr>
              <w:t xml:space="preserve">[‎−۰/۲۸۳، ‎−۰/۱۲۵]</w:t>
            </w:r>
          </w:p>
        </w:tc>
        <w:tc>
          <w:tcPr>
            <w:tcW w:w="1500" w:type="dxa"/>
            <w:vAlign w:val="center"/>
          </w:tcPr>
          <w:p w14:paraId="0D3D6CBB" w14:textId="77777777" w:rsidR="00DC04C5" w:rsidRDefault="00000000">
            <w:pPr>
              <w:spacing w:before="30" w:after="30"/>
              <w:jc w:val="center"/>
            </w:pPr>
            <w:r>
              <w:rPr>
                <w:rFonts w:ascii="Times New Roman" w:hAnsi="Times New Roman" w:eastAsia="Times New Roman" w:cs="B Nazanin"/>
                <w:sz w:val="24"/>
                <w:szCs w:val="24"/>
                <w:rtl/>
              </w:rPr>
              <w:t xml:space="preserve">بله</w:t>
            </w:r>
          </w:p>
        </w:tc>
      </w:tr>
      <w:tr w:rsidR="00DC04C5" w14:paraId="5931856B" w14:textId="77777777">
        <w:trPr>
          <w:cantSplit/>
          <w:jc w:val="center"/>
        </w:trPr>
        <w:tc>
          <w:tcPr>
            <w:tcW w:w="3000" w:type="dxa"/>
            <w:tcBorders>
              <w:bottom w:val="single" w:sz="8" w:space="0" w:color="000000"/>
            </w:tcBorders>
            <w:vAlign w:val="center"/>
          </w:tcPr>
          <w:p w14:paraId="594D4C8B" w14:textId="77777777" w:rsidR="00DC04C5" w:rsidRDefault="00000000">
            <w:pPr>
              <w:spacing w:before="30" w:after="30"/>
              <w:jc w:val="center"/>
            </w:pPr>
            <w:r>
              <w:rPr>
                <w:rFonts w:ascii="Times New Roman" w:hAnsi="Times New Roman" w:eastAsia="Times New Roman" w:cs="B Nazanin"/>
                <w:sz w:val="24"/>
                <w:szCs w:val="24"/>
                <w:rtl/>
              </w:rPr>
              <w:t xml:space="preserve">اثر کل (مستقیم + غیرمستقیم)</w:t>
            </w:r>
          </w:p>
        </w:tc>
        <w:tc>
          <w:tcPr>
            <w:tcW w:w="1400" w:type="dxa"/>
            <w:tcBorders>
              <w:bottom w:val="single" w:sz="8" w:space="0" w:color="000000"/>
            </w:tcBorders>
            <w:vAlign w:val="center"/>
          </w:tcPr>
          <w:p w14:paraId="057E5E58" w14:textId="77777777" w:rsidR="00DC04C5" w:rsidRDefault="00000000">
            <w:pPr>
              <w:spacing w:before="30" w:after="30"/>
              <w:jc w:val="center"/>
            </w:pPr>
            <w:r>
              <w:rPr>
                <w:rFonts w:ascii="Times New Roman" w:hAnsi="Times New Roman" w:eastAsia="Times New Roman" w:cs="B Nazanin"/>
                <w:sz w:val="24"/>
                <w:szCs w:val="24"/>
                <w:rtl/>
              </w:rPr>
              <w:t xml:space="preserve">‎−۰/۱۹۰</w:t>
            </w:r>
          </w:p>
        </w:tc>
        <w:tc>
          <w:tcPr>
            <w:tcW w:w="2900" w:type="dxa"/>
            <w:tcBorders>
              <w:bottom w:val="single" w:sz="8" w:space="0" w:color="000000"/>
            </w:tcBorders>
            <w:vAlign w:val="center"/>
          </w:tcPr>
          <w:p w14:paraId="5BF61462" w14:textId="77777777" w:rsidR="00DC04C5" w:rsidRDefault="00000000">
            <w:pPr>
              <w:spacing w:before="30" w:after="30"/>
              <w:jc w:val="center"/>
            </w:pPr>
            <w:r>
              <w:rPr>
                <w:rFonts w:ascii="Times New Roman" w:hAnsi="Times New Roman" w:eastAsia="Times New Roman" w:cs="B Nazanin"/>
                <w:sz w:val="24"/>
                <w:szCs w:val="24"/>
                <w:rtl/>
              </w:rPr>
              <w:t xml:space="preserve">[‎−۰/۲۹۰، ‎−۰/۰۸۷]</w:t>
            </w:r>
          </w:p>
        </w:tc>
        <w:tc>
          <w:tcPr>
            <w:tcW w:w="1500" w:type="dxa"/>
            <w:tcBorders>
              <w:bottom w:val="single" w:sz="8" w:space="0" w:color="000000"/>
            </w:tcBorders>
            <w:vAlign w:val="center"/>
          </w:tcPr>
          <w:p w14:paraId="0A78D935" w14:textId="77777777" w:rsidR="00DC04C5" w:rsidRDefault="00000000">
            <w:pPr>
              <w:spacing w:before="30" w:after="30"/>
              <w:jc w:val="center"/>
            </w:pPr>
            <w:r>
              <w:rPr>
                <w:rFonts w:ascii="Times New Roman" w:hAnsi="Times New Roman" w:eastAsia="Times New Roman" w:cs="B Nazanin"/>
                <w:sz w:val="24"/>
                <w:szCs w:val="24"/>
                <w:rtl/>
              </w:rPr>
              <w:t xml:space="preserve">بله</w:t>
            </w:r>
          </w:p>
        </w:tc>
      </w:tr>
    </w:tbl>
    <w:p w14:paraId="5BD8386E" w14:textId="77777777" w:rsidR="00DC04C5" w:rsidRDefault="00DC04C5">
      <w:pPr>
        <w:jc w:val="both"/>
      </w:pPr>
    </w:p>
    <w:p>
      <w:pPr>
        <w:bidi/>
        <w:spacing w:before="0" w:after="80" w:line="240" w:lineRule="auto"/>
        <w:ind w:firstLine="360"/>
        <w:jc w:val="both"/>
      </w:pPr>
      <w:r>
        <w:rPr>
          <w:rFonts w:ascii="Times New Roman" w:hAnsi="Times New Roman" w:eastAsia="Times New Roman" w:cs="B Nazanin"/>
          <w:b/>
          <w:bCs/>
          <w:sz w:val="26"/>
          <w:szCs w:val="26"/>
          <w:rtl/>
        </w:rPr>
        <w:t xml:space="preserve">تفسیر علمی:</w:t>
      </w:r>
      <w:r>
        <w:rPr>
          <w:rFonts w:ascii="Times New Roman" w:hAnsi="Times New Roman" w:eastAsia="Times New Roman" w:cs="B Nazanin"/>
          <w:sz w:val="26"/>
          <w:szCs w:val="26"/>
          <w:rtl/>
        </w:rPr>
        <w:t xml:space="preserve"> از مجموع اثر غیرمستقیم کل (‎−۰/۲۰۱)، حدود ۵۱٪ از مسیر مواجهه ← توده‌واری ← کیفیت تصمیم (‎−۰/۱۰۲)، حدود ۳۵٪ از زنجیره متوالی فومو و توده‌واری (‎−۰/۰۷۱) و حدود ۱۴٪ از مسیر مواجهه ← فومو ← کیفیت تصمیم (‎−۰/۰۲۹) منتقل می‌شود و تنها مسیر اخیر معنادار نیست. معنای این الگو آن است که رفتار توده‌وار حلقه اصلی انتقال زیان کیفیت تصمیم است و فومو تنها از راه تحریک توده‌واری به کیفیت تصمیم آسیب می‌رساند. یعنی فومو یک «تقویت‌کننده هیجانی» است و نه علت مستقیم تصمیم بد. اندازه اثر غیرمستقیم متوالی (‎−۰/۰۷۱) کوچک است؛ اما این امر در زنجیره‌های سه‌مسیره طبیعی است، زیرا حاصل‌ضرب سه ضریب کمتر از هر ضریب است، و فاصله اطمینان ۹۵٪ آن [‎−۰/۱۱۱، ‎−۰/۰۳۸] صفر را شامل نمی‌شود. اثر کل مواجهه (‎−۰/۱۹۰) تقریباً برابر مجموع اثرهای غیرمستقیم است، زیرا اثر مستقیم نزدیک صفر است؛ بنابراین در این مدل، مواجهه با محتوای شبکه‌ها بی‌واسطه به کیفیت تصمیم آسیب نمی‌زند بلکه از راه برانگیختن فومو و هم‌جهتی چنین می‌کند. پیامد عملی این است که مداخله بر حلقه رفتاری (مانند کاهش هم‌جهتی از راه افشای بنیادی یا هشدار رفتاری) می‌تواند بخش بزرگی از زیان را کاهش دهد، ولی چون ترتیب علّی از داده تعیین نمی‌شود، این نتیجه باید با طرح‌های طولی یا آزمایشی تأیید شود.</w:t>
      </w:r>
    </w:p>
    <w:p w14:paraId="10F9B6A5" w14:textId="77777777" w:rsidR="00DC04C5" w:rsidRDefault="00000000">
      <w:pPr>
        <w:keepNext/>
        <w:spacing w:before="100" w:after="60"/>
        <w:jc w:val="both"/>
      </w:pPr>
      <w:r>
        <w:rPr>
          <w:rFonts w:ascii="Times New Roman" w:hAnsi="Times New Roman" w:eastAsia="Times New Roman" w:cs="B Nazanin"/>
          <w:b/>
          <w:bCs/>
          <w:sz w:val="24"/>
          <w:szCs w:val="24"/>
          <w:rtl/>
        </w:rPr>
        <w:t xml:space="preserve">۴-۶. تعدیل‌گری استفاده از اطلاعات حسابداری</w:t>
      </w:r>
    </w:p>
    <w:p w14:paraId="56E093E2" w14:textId="77777777" w:rsidR="00DC04C5" w:rsidRDefault="00000000">
      <w:pPr>
        <w:spacing w:after="80"/>
        <w:ind w:firstLine="360"/>
        <w:jc w:val="both"/>
      </w:pPr>
      <w:r>
        <w:rPr>
          <w:rFonts w:ascii="Times New Roman" w:hAnsi="Times New Roman" w:eastAsia="Times New Roman" w:cs="B Nazanin"/>
          <w:sz w:val="26"/>
          <w:szCs w:val="26"/>
          <w:rtl/>
        </w:rPr>
        <w:t xml:space="preserve">ضریب تعامل پنهان فومو × استفاده از اطلاعات حسابداری بر رفتار توده‌وار منفی و معنادار بود (</w:t>
      </w:r>
      <w:r>
        <w:rPr>
          <w:rFonts w:ascii="Times New Roman" w:hAnsi="Times New Roman" w:eastAsia="Times New Roman" w:cs="B Nazanin"/>
          <w:sz w:val="26"/>
          <w:szCs w:val="26"/>
        </w:rPr>
        <w:t xml:space="preserve">β = −۰/۱۸</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z = −۳/۳۲</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p &lt; ۰/۰۰۱</w:t>
      </w:r>
      <w:r>
        <w:rPr>
          <w:rFonts w:ascii="Times New Roman" w:hAnsi="Times New Roman" w:eastAsia="Times New Roman" w:cs="B Nazanin"/>
          <w:sz w:val="26"/>
          <w:szCs w:val="26"/>
          <w:rtl/>
        </w:rPr>
        <w:t xml:space="preserve">)؛ بنابراین فرضیه ۶ تأیید می‌شود. تحلیل شیب‌های ساده (از ضرایب پنهان، جدول ۹) نشان می‌دهد شیب استاندارد فومو ← رفتار توده‌وار در سطح پایین (یک انحراف معیار کمتر از میانگین) استفاده از اطلاعات حسابداری برابر ۰/۶۰، در سطح میانگین ۰/۴۱ و در سطح بالا ۰/۲۲ است و هر سه شیب معنادارند؛ یعنی شیب با افزایش اطلاعات حسابداری تضعیف می‌شود ولی هیچ‌گاه صفر نمی‌شود (شکل ۳). شاخص میانجی‌گری تعدیل‌شده ۰/۰۳۴ با فاصله اطمینان [۰/۰۱۳، ۰/۰۶۵] برآورد شد که شامل صفر نیست و فرضیه ۷ را تأیید می‌کند. کاهش اثر غیرمستقیم متوالی از سطح پایین به سطح بالا حدود ۶۴٪ است.</w:t>
      </w:r>
    </w:p>
    <w:p w14:paraId="00962AEF" w14:textId="77777777" w:rsidR="00DC04C5" w:rsidRDefault="00000000">
      <w:pPr>
        <w:keepNext/>
        <w:spacing w:before="120" w:after="100"/>
        <w:jc w:val="center"/>
      </w:pPr>
      <w:r>
        <w:rPr>
          <w:rFonts w:ascii="Times New Roman" w:hAnsi="Times New Roman" w:eastAsia="Times New Roman" w:cs="B Zar"/>
          <w:b/>
          <w:bCs/>
          <w:sz w:val="20"/>
          <w:szCs w:val="20"/>
          <w:rtl/>
        </w:rPr>
        <w:t xml:space="preserve">جدول ۹. شیب‌های ساده و اثرهای غیرمستقیم مشروط (مدل پنهان)</w:t>
      </w:r>
    </w:p>
    <w:tbl>
      <w:tblPr>
        <w:bidiVisual/>
        <w:tblW w:w="9000" w:type="dxa"/>
        <w:jc w:val="center"/>
        <w:tblLayout w:type="fixed"/>
        <w:tblCellMar>
          <w:left w:w="60" w:type="dxa"/>
          <w:right w:w="60" w:type="dxa"/>
        </w:tblCellMar>
        <w:tblLook w:val="0000" w:firstRow="0" w:lastRow="0" w:firstColumn="0" w:lastColumn="0" w:noHBand="0" w:noVBand="0"/>
      </w:tblPr>
      <w:tblGrid>
        <w:gridCol w:w="2200"/>
        <w:gridCol w:w="2000"/>
        <w:gridCol w:w="2300"/>
        <w:gridCol w:w="2500"/>
      </w:tblGrid>
      <w:tr w:rsidR="00DC04C5" w14:paraId="3EFE7595" w14:textId="77777777">
        <w:trPr>
          <w:tblHeader/>
          <w:jc w:val="center"/>
        </w:trPr>
        <w:tc>
          <w:tcPr>
            <w:tcW w:w="2200" w:type="dxa"/>
            <w:tcBorders>
              <w:top w:val="single" w:sz="8" w:space="0" w:color="000000"/>
              <w:bottom w:val="single" w:sz="8" w:space="0" w:color="000000"/>
            </w:tcBorders>
            <w:vAlign w:val="center"/>
          </w:tcPr>
          <w:p w14:paraId="1BF9C088" w14:textId="77777777" w:rsidR="00DC04C5" w:rsidRDefault="00000000">
            <w:pPr>
              <w:spacing w:before="30" w:after="30"/>
              <w:jc w:val="center"/>
            </w:pPr>
            <w:r>
              <w:rPr>
                <w:rFonts w:ascii="Times New Roman" w:hAnsi="Times New Roman" w:eastAsia="Times New Roman" w:cs="B Nazanin"/>
                <w:b/>
                <w:bCs/>
                <w:sz w:val="24"/>
                <w:szCs w:val="24"/>
                <w:rtl/>
              </w:rPr>
              <w:t xml:space="preserve">سطح استفاده از اطلاعات حسابداری</w:t>
            </w:r>
          </w:p>
        </w:tc>
        <w:tc>
          <w:tcPr>
            <w:tcW w:w="2000" w:type="dxa"/>
            <w:tcBorders>
              <w:top w:val="single" w:sz="8" w:space="0" w:color="000000"/>
              <w:bottom w:val="single" w:sz="8" w:space="0" w:color="000000"/>
            </w:tcBorders>
            <w:vAlign w:val="center"/>
          </w:tcPr>
          <w:p w14:paraId="575BF39A" w14:textId="77777777" w:rsidR="00DC04C5" w:rsidRDefault="00000000">
            <w:pPr>
              <w:spacing w:before="30" w:after="30"/>
              <w:jc w:val="center"/>
            </w:pPr>
            <w:r>
              <w:rPr>
                <w:rFonts w:ascii="Times New Roman" w:hAnsi="Times New Roman" w:eastAsia="Times New Roman" w:cs="B Nazanin"/>
                <w:b/>
                <w:bCs/>
                <w:sz w:val="24"/>
                <w:szCs w:val="24"/>
                <w:rtl/>
              </w:rPr>
              <w:t xml:space="preserve">شیب استاندارد فومو ← توده‌واری</w:t>
            </w:r>
          </w:p>
        </w:tc>
        <w:tc>
          <w:tcPr>
            <w:tcW w:w="2300" w:type="dxa"/>
            <w:tcBorders>
              <w:top w:val="single" w:sz="8" w:space="0" w:color="000000"/>
              <w:bottom w:val="single" w:sz="8" w:space="0" w:color="000000"/>
            </w:tcBorders>
            <w:vAlign w:val="center"/>
          </w:tcPr>
          <w:p w14:paraId="7D9D4A3F" w14:textId="77777777" w:rsidR="00DC04C5" w:rsidRDefault="00000000">
            <w:pPr>
              <w:spacing w:before="30" w:after="30"/>
              <w:jc w:val="center"/>
            </w:pPr>
            <w:r>
              <w:rPr>
                <w:rFonts w:ascii="Times New Roman" w:hAnsi="Times New Roman" w:eastAsia="Times New Roman" w:cs="B Nazanin"/>
                <w:b/>
                <w:bCs/>
                <w:sz w:val="24"/>
                <w:szCs w:val="24"/>
                <w:rtl/>
              </w:rPr>
              <w:t xml:space="preserve">اثر غیرمستقیم متوالی (ناستاندارد)</w:t>
            </w:r>
          </w:p>
        </w:tc>
        <w:tc>
          <w:tcPr>
            <w:tcW w:w="2500" w:type="dxa"/>
            <w:tcBorders>
              <w:top w:val="single" w:sz="8" w:space="0" w:color="000000"/>
              <w:bottom w:val="single" w:sz="8" w:space="0" w:color="000000"/>
            </w:tcBorders>
            <w:vAlign w:val="center"/>
          </w:tcPr>
          <w:p w14:paraId="16365F9B" w14:textId="77777777" w:rsidR="00DC04C5" w:rsidRDefault="00000000">
            <w:pPr>
              <w:spacing w:before="30" w:after="30"/>
              <w:jc w:val="center"/>
            </w:pPr>
            <w:r>
              <w:rPr>
                <w:rFonts w:ascii="Times New Roman" w:hAnsi="Times New Roman" w:eastAsia="Times New Roman" w:cs="B Nazanin"/>
                <w:b/>
                <w:bCs/>
                <w:sz w:val="24"/>
                <w:szCs w:val="24"/>
                <w:rtl/>
              </w:rPr>
              <w:t xml:space="preserve">فاصله اطمینان ۹۵٪ اثر غیرمستقیم</w:t>
            </w:r>
          </w:p>
        </w:tc>
      </w:tr>
      <w:tr w:rsidR="00DC04C5" w14:paraId="54ECB519" w14:textId="77777777">
        <w:trPr>
          <w:cantSplit/>
          <w:jc w:val="center"/>
        </w:trPr>
        <w:tc>
          <w:tcPr>
            <w:tcW w:w="2200" w:type="dxa"/>
            <w:vAlign w:val="center"/>
          </w:tcPr>
          <w:p w14:paraId="42F1986A" w14:textId="77777777" w:rsidR="00DC04C5" w:rsidRDefault="00000000">
            <w:pPr>
              <w:spacing w:before="30" w:after="30"/>
              <w:jc w:val="center"/>
            </w:pPr>
            <w:r>
              <w:rPr>
                <w:rFonts w:ascii="Times New Roman" w:hAnsi="Times New Roman" w:eastAsia="Times New Roman" w:cs="B Nazanin"/>
                <w:sz w:val="24"/>
                <w:szCs w:val="24"/>
                <w:rtl/>
              </w:rPr>
              <w:t xml:space="preserve">پایین (‎−۱ انحراف معیار)</w:t>
            </w:r>
          </w:p>
        </w:tc>
        <w:tc>
          <w:tcPr>
            <w:tcW w:w="2000" w:type="dxa"/>
            <w:vAlign w:val="center"/>
          </w:tcPr>
          <w:p w14:paraId="4970F8B1" w14:textId="77777777" w:rsidR="00DC04C5" w:rsidRDefault="00000000">
            <w:pPr>
              <w:spacing w:before="30" w:after="30"/>
              <w:jc w:val="center"/>
            </w:pPr>
            <w:r>
              <w:rPr>
                <w:rFonts w:ascii="Times New Roman" w:hAnsi="Times New Roman" w:eastAsia="Times New Roman" w:cs="B Nazanin"/>
                <w:sz w:val="24"/>
                <w:szCs w:val="24"/>
                <w:rtl/>
              </w:rPr>
              <w:t xml:space="preserve">۰/۶۰۱</w:t>
            </w:r>
          </w:p>
        </w:tc>
        <w:tc>
          <w:tcPr>
            <w:tcW w:w="2300" w:type="dxa"/>
            <w:vAlign w:val="center"/>
          </w:tcPr>
          <w:p w14:paraId="0E018482" w14:textId="77777777" w:rsidR="00DC04C5" w:rsidRDefault="00000000">
            <w:pPr>
              <w:spacing w:before="30" w:after="30"/>
              <w:jc w:val="center"/>
            </w:pPr>
            <w:r>
              <w:rPr>
                <w:rFonts w:ascii="Times New Roman" w:hAnsi="Times New Roman" w:eastAsia="Times New Roman" w:cs="B Nazanin"/>
                <w:sz w:val="24"/>
                <w:szCs w:val="24"/>
                <w:rtl/>
              </w:rPr>
              <w:t xml:space="preserve">‎−۰/۰۹۵</w:t>
            </w:r>
          </w:p>
        </w:tc>
        <w:tc>
          <w:tcPr>
            <w:tcW w:w="2500" w:type="dxa"/>
            <w:vAlign w:val="center"/>
          </w:tcPr>
          <w:p w14:paraId="6B451969" w14:textId="77777777" w:rsidR="00DC04C5" w:rsidRDefault="00000000">
            <w:pPr>
              <w:spacing w:before="30" w:after="30"/>
              <w:jc w:val="center"/>
            </w:pPr>
            <w:r>
              <w:rPr>
                <w:rFonts w:ascii="Times New Roman" w:hAnsi="Times New Roman" w:eastAsia="Times New Roman" w:cs="B Nazanin"/>
                <w:sz w:val="24"/>
                <w:szCs w:val="24"/>
                <w:rtl/>
              </w:rPr>
              <w:t xml:space="preserve">[‎−۰/۱۵۱، ‎−۰/۰۵۰]</w:t>
            </w:r>
          </w:p>
        </w:tc>
      </w:tr>
      <w:tr w:rsidR="00DC04C5" w14:paraId="387E4769" w14:textId="77777777">
        <w:trPr>
          <w:cantSplit/>
          <w:jc w:val="center"/>
        </w:trPr>
        <w:tc>
          <w:tcPr>
            <w:tcW w:w="2200" w:type="dxa"/>
            <w:vAlign w:val="center"/>
          </w:tcPr>
          <w:p w14:paraId="17EC65EA" w14:textId="77777777" w:rsidR="00DC04C5" w:rsidRDefault="00000000">
            <w:pPr>
              <w:spacing w:before="30" w:after="30"/>
              <w:jc w:val="center"/>
            </w:pPr>
            <w:r>
              <w:rPr>
                <w:rFonts w:ascii="Times New Roman" w:hAnsi="Times New Roman" w:eastAsia="Times New Roman" w:cs="B Nazanin"/>
                <w:sz w:val="24"/>
                <w:szCs w:val="24"/>
                <w:rtl/>
              </w:rPr>
              <w:t xml:space="preserve">میانگین</w:t>
            </w:r>
          </w:p>
        </w:tc>
        <w:tc>
          <w:tcPr>
            <w:tcW w:w="2000" w:type="dxa"/>
            <w:vAlign w:val="center"/>
          </w:tcPr>
          <w:p w14:paraId="630E6FB6" w14:textId="77777777" w:rsidR="00DC04C5" w:rsidRDefault="00000000">
            <w:pPr>
              <w:spacing w:before="30" w:after="30"/>
              <w:jc w:val="center"/>
            </w:pPr>
            <w:r>
              <w:rPr>
                <w:rFonts w:ascii="Times New Roman" w:hAnsi="Times New Roman" w:eastAsia="Times New Roman" w:cs="B Nazanin"/>
                <w:sz w:val="24"/>
                <w:szCs w:val="24"/>
                <w:rtl/>
              </w:rPr>
              <w:t xml:space="preserve">۰/۴۱۰</w:t>
            </w:r>
          </w:p>
        </w:tc>
        <w:tc>
          <w:tcPr>
            <w:tcW w:w="2300" w:type="dxa"/>
            <w:vAlign w:val="center"/>
          </w:tcPr>
          <w:p w14:paraId="3BE091AD" w14:textId="77777777" w:rsidR="00DC04C5" w:rsidRDefault="00000000">
            <w:pPr>
              <w:spacing w:before="30" w:after="30"/>
              <w:jc w:val="center"/>
            </w:pPr>
            <w:r>
              <w:rPr>
                <w:rFonts w:ascii="Times New Roman" w:hAnsi="Times New Roman" w:eastAsia="Times New Roman" w:cs="B Nazanin"/>
                <w:sz w:val="24"/>
                <w:szCs w:val="24"/>
                <w:rtl/>
              </w:rPr>
              <w:t xml:space="preserve">‎−۰/۰۶۵</w:t>
            </w:r>
          </w:p>
        </w:tc>
        <w:tc>
          <w:tcPr>
            <w:tcW w:w="2500" w:type="dxa"/>
            <w:vAlign w:val="center"/>
          </w:tcPr>
          <w:p w14:paraId="31417DA7" w14:textId="77777777" w:rsidR="00DC04C5" w:rsidRDefault="00000000">
            <w:pPr>
              <w:spacing w:before="30" w:after="30"/>
              <w:jc w:val="center"/>
            </w:pPr>
            <w:r>
              <w:rPr>
                <w:rFonts w:ascii="Times New Roman" w:hAnsi="Times New Roman" w:eastAsia="Times New Roman" w:cs="B Nazanin"/>
                <w:sz w:val="24"/>
                <w:szCs w:val="24"/>
                <w:rtl/>
              </w:rPr>
              <w:t xml:space="preserve">[‎−۰/۱۰۵، ‎−۰/۰۳۴]</w:t>
            </w:r>
          </w:p>
        </w:tc>
      </w:tr>
      <w:tr w:rsidR="00DC04C5" w14:paraId="756E290C" w14:textId="77777777">
        <w:trPr>
          <w:cantSplit/>
          <w:jc w:val="center"/>
        </w:trPr>
        <w:tc>
          <w:tcPr>
            <w:tcW w:w="2200" w:type="dxa"/>
            <w:vAlign w:val="center"/>
          </w:tcPr>
          <w:p w14:paraId="5F865585" w14:textId="77777777" w:rsidR="00DC04C5" w:rsidRDefault="00000000">
            <w:pPr>
              <w:spacing w:before="30" w:after="30"/>
              <w:jc w:val="center"/>
            </w:pPr>
            <w:r>
              <w:rPr>
                <w:rFonts w:ascii="Times New Roman" w:hAnsi="Times New Roman" w:eastAsia="Times New Roman" w:cs="B Nazanin"/>
                <w:sz w:val="24"/>
                <w:szCs w:val="24"/>
                <w:rtl/>
              </w:rPr>
              <w:t xml:space="preserve">بالا (+۱ انحراف معیار)</w:t>
            </w:r>
          </w:p>
        </w:tc>
        <w:tc>
          <w:tcPr>
            <w:tcW w:w="2000" w:type="dxa"/>
            <w:vAlign w:val="center"/>
          </w:tcPr>
          <w:p w14:paraId="3F8BA902" w14:textId="77777777" w:rsidR="00DC04C5" w:rsidRDefault="00000000">
            <w:pPr>
              <w:spacing w:before="30" w:after="30"/>
              <w:jc w:val="center"/>
            </w:pPr>
            <w:r>
              <w:rPr>
                <w:rFonts w:ascii="Times New Roman" w:hAnsi="Times New Roman" w:eastAsia="Times New Roman" w:cs="B Nazanin"/>
                <w:sz w:val="24"/>
                <w:szCs w:val="24"/>
                <w:rtl/>
              </w:rPr>
              <w:t xml:space="preserve">۰/۲۱۸</w:t>
            </w:r>
          </w:p>
        </w:tc>
        <w:tc>
          <w:tcPr>
            <w:tcW w:w="2300" w:type="dxa"/>
            <w:vAlign w:val="center"/>
          </w:tcPr>
          <w:p w14:paraId="6BDF7576" w14:textId="77777777" w:rsidR="00DC04C5" w:rsidRDefault="00000000">
            <w:pPr>
              <w:spacing w:before="30" w:after="30"/>
              <w:jc w:val="center"/>
            </w:pPr>
            <w:r>
              <w:rPr>
                <w:rFonts w:ascii="Times New Roman" w:hAnsi="Times New Roman" w:eastAsia="Times New Roman" w:cs="B Nazanin"/>
                <w:sz w:val="24"/>
                <w:szCs w:val="24"/>
                <w:rtl/>
              </w:rPr>
              <w:t xml:space="preserve">‎−۰/۰۳۴</w:t>
            </w:r>
          </w:p>
        </w:tc>
        <w:tc>
          <w:tcPr>
            <w:tcW w:w="2500" w:type="dxa"/>
            <w:vAlign w:val="center"/>
          </w:tcPr>
          <w:p w14:paraId="76AA117F" w14:textId="77777777" w:rsidR="00DC04C5" w:rsidRDefault="00000000">
            <w:pPr>
              <w:spacing w:before="30" w:after="30"/>
              <w:jc w:val="center"/>
            </w:pPr>
            <w:r>
              <w:rPr>
                <w:rFonts w:ascii="Times New Roman" w:hAnsi="Times New Roman" w:eastAsia="Times New Roman" w:cs="B Nazanin"/>
                <w:sz w:val="24"/>
                <w:szCs w:val="24"/>
                <w:rtl/>
              </w:rPr>
              <w:t xml:space="preserve">[‎−۰/۰۷۰، ‎−۰/۰۰۸]</w:t>
            </w:r>
          </w:p>
        </w:tc>
      </w:tr>
      <w:tr w:rsidR="00DC04C5" w14:paraId="041B8578" w14:textId="77777777">
        <w:trPr>
          <w:cantSplit/>
          <w:jc w:val="center"/>
        </w:trPr>
        <w:tc>
          <w:tcPr>
            <w:tcW w:w="2200" w:type="dxa"/>
            <w:tcBorders>
              <w:bottom w:val="single" w:sz="8" w:space="0" w:color="000000"/>
            </w:tcBorders>
            <w:vAlign w:val="center"/>
          </w:tcPr>
          <w:p w14:paraId="1E29B190" w14:textId="77777777" w:rsidR="00DC04C5" w:rsidRDefault="00000000">
            <w:pPr>
              <w:spacing w:before="30" w:after="30"/>
              <w:jc w:val="center"/>
            </w:pPr>
            <w:r>
              <w:rPr>
                <w:rFonts w:ascii="Times New Roman" w:hAnsi="Times New Roman" w:eastAsia="Times New Roman" w:cs="B Nazanin"/>
                <w:sz w:val="24"/>
                <w:szCs w:val="24"/>
                <w:rtl/>
              </w:rPr>
              <w:t xml:space="preserve">شاخص میانجی‌گری تعدیل‌شده</w:t>
            </w:r>
          </w:p>
        </w:tc>
        <w:tc>
          <w:tcPr>
            <w:tcW w:w="2000" w:type="dxa"/>
            <w:tcBorders>
              <w:bottom w:val="single" w:sz="8" w:space="0" w:color="000000"/>
            </w:tcBorders>
            <w:vAlign w:val="center"/>
          </w:tcPr>
          <w:p w14:paraId="408DB30F" w14:textId="77777777" w:rsidR="00DC04C5" w:rsidRDefault="00000000">
            <w:pPr>
              <w:spacing w:before="30" w:after="30"/>
              <w:jc w:val="center"/>
            </w:pPr>
            <w:r>
              <w:rPr>
                <w:rFonts w:ascii="Times New Roman" w:hAnsi="Times New Roman" w:eastAsia="Times New Roman" w:cs="B Nazanin"/>
                <w:sz w:val="24"/>
                <w:szCs w:val="24"/>
                <w:rtl/>
              </w:rPr>
              <w:t xml:space="preserve">—</w:t>
            </w:r>
          </w:p>
        </w:tc>
        <w:tc>
          <w:tcPr>
            <w:tcW w:w="2300" w:type="dxa"/>
            <w:tcBorders>
              <w:bottom w:val="single" w:sz="8" w:space="0" w:color="000000"/>
            </w:tcBorders>
            <w:vAlign w:val="center"/>
          </w:tcPr>
          <w:p w14:paraId="171B26CF" w14:textId="77777777" w:rsidR="00DC04C5" w:rsidRDefault="00000000">
            <w:pPr>
              <w:spacing w:before="30" w:after="30"/>
              <w:jc w:val="center"/>
            </w:pPr>
            <w:r>
              <w:rPr>
                <w:rFonts w:ascii="Times New Roman" w:hAnsi="Times New Roman" w:eastAsia="Times New Roman" w:cs="B Nazanin"/>
                <w:sz w:val="24"/>
                <w:szCs w:val="24"/>
                <w:rtl/>
              </w:rPr>
              <w:t xml:space="preserve">۰/۰۳۴</w:t>
            </w:r>
          </w:p>
        </w:tc>
        <w:tc>
          <w:tcPr>
            <w:tcW w:w="2500" w:type="dxa"/>
            <w:tcBorders>
              <w:bottom w:val="single" w:sz="8" w:space="0" w:color="000000"/>
            </w:tcBorders>
            <w:vAlign w:val="center"/>
          </w:tcPr>
          <w:p w14:paraId="07AC9D4F" w14:textId="77777777" w:rsidR="00DC04C5" w:rsidRDefault="00000000">
            <w:pPr>
              <w:spacing w:before="30" w:after="30"/>
              <w:jc w:val="center"/>
            </w:pPr>
            <w:r>
              <w:rPr>
                <w:rFonts w:ascii="Times New Roman" w:hAnsi="Times New Roman" w:eastAsia="Times New Roman" w:cs="B Nazanin"/>
                <w:sz w:val="24"/>
                <w:szCs w:val="24"/>
                <w:rtl/>
              </w:rPr>
              <w:t xml:space="preserve">[۰/۰۱۳، ۰/۰۶۵]</w:t>
            </w:r>
          </w:p>
        </w:tc>
      </w:tr>
    </w:tbl>
    <w:p w14:paraId="2EDBEEB0" w14:textId="77777777" w:rsidR="00DC04C5" w:rsidRDefault="00000000">
      <w:pPr>
        <w:spacing w:before="40" w:after="100"/>
        <w:jc w:val="both"/>
      </w:pPr>
      <w:r>
        <w:rPr>
          <w:rFonts w:ascii="Times New Roman" w:hAnsi="Times New Roman" w:eastAsia="Times New Roman" w:cs="B Nazanin"/>
          <w:sz w:val="24"/>
          <w:szCs w:val="24"/>
          <w:rtl/>
        </w:rPr>
        <w:t xml:space="preserve">توضیح: اثرهای غیرمستقیم در متریک متغیرهای پنهان (گویه نشانگر)؛ معناداری از فاصله اطمینان خودگردان. شیب استاندارد از ضرب شیب ناستاندارد در نسبت انحراف معیار پنهان فومو به رفتار توده‌وار.</w:t>
      </w:r>
    </w:p>
    <w:p w14:paraId="4660A237" w14:textId="77777777" w:rsidR="00DC04C5" w:rsidRDefault="00000000">
      <w:pPr>
        <w:keepNext/>
        <w:spacing w:before="60" w:after="60"/>
        <w:jc w:val="center"/>
      </w:pPr>
      <w:r>
        <w:rPr>
          <w:rtl/>
        </w:rPr>
        <w:lastRenderedPageBreak/>
        <w:drawing>
          <wp:inline distT="0" distB="0" distL="0" distR="0" wp14:anchorId="0D995060" wp14:editId="4DAD363C">
            <wp:extent cx="4389120" cy="3027937"/>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pic:cNvPicPr>
                      <a:picLocks noChangeAspect="1" noChangeArrowheads="1"/>
                    </pic:cNvPicPr>
                  </pic:nvPicPr>
                  <pic:blipFill>
                    <a:blip r:embed="rId10"/>
                    <a:stretch>
                      <a:fillRect/>
                    </a:stretch>
                  </pic:blipFill>
                  <pic:spPr bwMode="auto">
                    <a:xfrm>
                      <a:off x="0" y="0"/>
                      <a:ext cx="4389120" cy="3027937"/>
                    </a:xfrm>
                    <a:prstGeom prst="rect">
                      <a:avLst/>
                    </a:prstGeom>
                  </pic:spPr>
                </pic:pic>
              </a:graphicData>
            </a:graphic>
          </wp:inline>
        </w:drawing>
      </w:r>
    </w:p>
    <w:p w14:paraId="043BEE60" w14:textId="77777777" w:rsidR="00DC04C5" w:rsidRDefault="00000000">
      <w:pPr>
        <w:spacing w:before="40" w:after="100"/>
        <w:jc w:val="center"/>
      </w:pPr>
      <w:r>
        <w:rPr>
          <w:rFonts w:ascii="Times New Roman" w:hAnsi="Times New Roman" w:eastAsia="Times New Roman" w:cs="B Zar"/>
          <w:b/>
          <w:bCs/>
          <w:sz w:val="20"/>
          <w:szCs w:val="20"/>
          <w:rtl/>
        </w:rPr>
        <w:t xml:space="preserve">شکل ۳. اثر تعاملی فومو و استفاده از اطلاعات حسابداری بر رفتار توده‌وار (شیب‌های ساده از مدل پنهان)</w:t>
      </w:r>
    </w:p>
    <w:p>
      <w:pPr>
        <w:bidi/>
        <w:spacing w:before="0" w:after="80" w:line="240" w:lineRule="auto"/>
        <w:ind w:firstLine="360"/>
        <w:jc w:val="both"/>
      </w:pPr>
      <w:r>
        <w:rPr>
          <w:rFonts w:ascii="Times New Roman" w:hAnsi="Times New Roman" w:eastAsia="Times New Roman" w:cs="B Nazanin"/>
          <w:b/>
          <w:bCs/>
          <w:sz w:val="26"/>
          <w:szCs w:val="26"/>
          <w:rtl/>
        </w:rPr>
        <w:t xml:space="preserve">تفسیر علمی:</w:t>
      </w:r>
      <w:r>
        <w:rPr>
          <w:rFonts w:ascii="Times New Roman" w:hAnsi="Times New Roman" w:eastAsia="Times New Roman" w:cs="B Nazanin"/>
          <w:sz w:val="26"/>
          <w:szCs w:val="26"/>
          <w:rtl/>
        </w:rPr>
        <w:t xml:space="preserve"> ضریب منفی تعامل (</w:t>
      </w:r>
      <w:r>
        <w:rPr>
          <w:rFonts w:ascii="Times New Roman" w:hAnsi="Times New Roman" w:eastAsia="Times New Roman" w:cs="B Nazanin"/>
          <w:sz w:val="26"/>
          <w:szCs w:val="26"/>
        </w:rPr>
        <w:t xml:space="preserve">β = −۰/۱۸۵</w:t>
      </w:r>
      <w:r>
        <w:rPr>
          <w:rFonts w:ascii="Times New Roman" w:hAnsi="Times New Roman" w:eastAsia="Times New Roman" w:cs="B Nazanin"/>
          <w:sz w:val="26"/>
          <w:szCs w:val="26"/>
          <w:rtl/>
        </w:rPr>
        <w:t xml:space="preserve">) یعنی اثر فومو بر رفتار توده‌وار در سرمایه‌گذارانی که بیشتر از اطلاعات حسابداری استفاده می‌کنند ضعیف‌تر است. شیب ساده در سطح پایین استفاده ۰/۶۰، در سطح میانگین ۰/۴۱ و در سطح بالا ۰/۲۲ است؛ یعنی فومو در سرمایه‌گذاران کم‌استفاده از اطلاعات حسابداری حدود ۲/۸ برابر قوی‌تر به توده‌واری تبدیل می‌شود. از نظر نظری، این یافته با استدلال آبشارهای اطلاعاتی هم‌سوست: سرمایه‌گذاری که سیگنال خصوصی دقیق و مستقل از جمع دارد، با اضطراب جاماندن آسان‌تر از رفتار هم‌جهت پرهیز می‌کند. اندازه اثر تعامل (</w:t>
      </w:r>
      <w:r>
        <w:rPr>
          <w:rFonts w:ascii="Times New Roman" w:hAnsi="Times New Roman" w:eastAsia="Times New Roman" w:cs="B Nazanin"/>
          <w:sz w:val="26"/>
          <w:szCs w:val="26"/>
        </w:rPr>
        <w:t xml:space="preserve">f² = ۰/۰۶۳</w:t>
      </w:r>
      <w:r>
        <w:rPr>
          <w:rFonts w:ascii="Times New Roman" w:hAnsi="Times New Roman" w:eastAsia="Times New Roman" w:cs="B Nazanin"/>
          <w:sz w:val="26"/>
          <w:szCs w:val="26"/>
          <w:rtl/>
        </w:rPr>
        <w:t xml:space="preserve">) میان کوچک و متوسط است، و چنین اندازه‌ای برای تعامل‌های پنهان در پیمایش معمول و از نظر کاربردی معنادار است، زیرا افزودن تعامل واریانس تبیین‌شده توده‌واری را از ۰/۴۵ به ۰/۴۹ می‌رساند. نکته مهم این است که شیب در سطح بالای استفاده از اطلاعات حسابداری نیز مثبت و معنادار می‌ماند؛ بنابراین اطلاعات حسابداری «سپر» جزئی است و نه «پادزهر» کامل: فومو را کم‌اثر می‌کند اما از بین نمی‌برد. شاخص میانجی‌گری تعدیل‌شده (۰/۰۳۴؛ فاصله اطمینان [۰/۰۱۳، ۰/۰۶۵]) و اثرهای غیرمستقیم مشروط (‎−۰/۰۹۵ در سطح پایین تا ‎−۰/۰۳۴ در سطح بالا) نشان می‌دهد این تضعیف تا سطح کل زنجیره میانجی نیز انتقال می‌یابد و در سطوح بالای استفاده، اثر غیرمستقیم تقریباً به یک‌سوم مقدار آن در سطح پایین می‌رسد.</w:t>
      </w:r>
    </w:p>
    <w:p w14:paraId="0A349CEA" w14:textId="77777777" w:rsidR="00DC04C5" w:rsidRDefault="00000000">
      <w:pPr>
        <w:keepNext/>
        <w:spacing w:before="100" w:after="60"/>
        <w:jc w:val="both"/>
      </w:pPr>
      <w:r>
        <w:rPr>
          <w:rFonts w:ascii="Times New Roman" w:hAnsi="Times New Roman" w:eastAsia="Times New Roman" w:cs="B Nazanin"/>
          <w:b/>
          <w:bCs/>
          <w:sz w:val="24"/>
          <w:szCs w:val="24"/>
          <w:rtl/>
        </w:rPr>
        <w:t xml:space="preserve">۴-۷. خلاصه آزمون فرضیه‌ها</w:t>
      </w:r>
    </w:p>
    <w:p w14:paraId="1F746DCA" w14:textId="77777777" w:rsidR="00DC04C5" w:rsidRDefault="00000000">
      <w:pPr>
        <w:spacing w:after="80"/>
        <w:ind w:firstLine="360"/>
        <w:jc w:val="both"/>
      </w:pPr>
      <w:r>
        <w:rPr>
          <w:rFonts w:ascii="Times New Roman" w:hAnsi="Times New Roman" w:eastAsia="Times New Roman" w:cs="B Nazanin"/>
          <w:sz w:val="26"/>
          <w:szCs w:val="26"/>
          <w:rtl/>
        </w:rPr>
        <w:t xml:space="preserve">بر پایه جدول‌های ۷ تا ۹، هر هشت فرضیه تأیید شد: فرضیه‌های ۱ تا ۴ و ۸ بر پایه ضرایب مسیر معنادار، فرضیه ۵ بر پایه فاصله اطمینان اثر غیرمستقیم متوالی (‎−۰/۰۷۱؛ [‎−۰/۱۱۱، ‎−۰/۰۳۸])، فرضیه ۶ بر پایه ضریب تعامل منفی و معنادار (‎−۰/۱۸۵) و فرضیه ۷ بر پایه شاخص میانجی‌گری تعدیل‌شده مثبت (۰/۰۳۴؛ [۰/۰۱۳، ۰/۰۶۵]).</w:t>
      </w:r>
    </w:p>
    <w:p w14:paraId="50A49B60" w14:textId="77777777" w:rsidR="00DC04C5" w:rsidRDefault="00000000">
      <w:pPr>
        <w:keepNext/>
        <w:spacing w:before="100" w:after="60"/>
        <w:jc w:val="both"/>
      </w:pPr>
      <w:r>
        <w:rPr>
          <w:rFonts w:ascii="Times New Roman" w:hAnsi="Times New Roman" w:eastAsia="Times New Roman" w:cs="B Nazanin"/>
          <w:b/>
          <w:bCs/>
          <w:sz w:val="24"/>
          <w:szCs w:val="24"/>
          <w:rtl/>
        </w:rPr>
        <w:t xml:space="preserve">۴-۸. آزمون‌های تکمیلی و استحکام</w:t>
      </w:r>
    </w:p>
    <w:p w14:paraId="55E9862B" w14:textId="77777777" w:rsidR="00DC04C5" w:rsidRDefault="00000000">
      <w:pPr>
        <w:spacing w:after="80"/>
        <w:ind w:firstLine="360"/>
        <w:jc w:val="both"/>
      </w:pPr>
      <w:r>
        <w:rPr>
          <w:rFonts w:ascii="Times New Roman" w:hAnsi="Times New Roman" w:eastAsia="Times New Roman" w:cs="B Nazanin"/>
          <w:sz w:val="26"/>
          <w:szCs w:val="26"/>
          <w:rtl/>
        </w:rPr>
        <w:t xml:space="preserve">نخست، چهار مدل ساختاری رقیب مقایسه شد (جدول ۱۰). مدل پیشنهادی (میانجی جزئی) از مدل میانجی کامل زنجیره‌ای بهتر برازش داشت (</w:t>
      </w:r>
      <w:r>
        <w:rPr>
          <w:rFonts w:ascii="Times New Roman" w:hAnsi="Times New Roman" w:eastAsia="Times New Roman" w:cs="B Nazanin"/>
          <w:sz w:val="26"/>
          <w:szCs w:val="26"/>
        </w:rPr>
        <w:t xml:space="preserve">Δχ² = ۲۵/۲</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Δdf = ۳</w:t>
      </w:r>
      <w:r>
        <w:rPr>
          <w:rFonts w:ascii="Times New Roman" w:hAnsi="Times New Roman" w:eastAsia="Times New Roman" w:cs="B Nazanin"/>
          <w:sz w:val="26"/>
          <w:szCs w:val="26"/>
          <w:rtl/>
        </w:rPr>
        <w:t xml:space="preserve">) و مدل بدون میانجی (اثر مستقیم) برازش ضعیف‌تری داشت. گفتنی است شاخص </w:t>
      </w:r>
      <w:r>
        <w:rPr>
          <w:rFonts w:ascii="Times New Roman" w:hAnsi="Times New Roman" w:eastAsia="Times New Roman" w:cs="B Nazanin"/>
          <w:sz w:val="26"/>
          <w:szCs w:val="26"/>
        </w:rPr>
        <w:t xml:space="preserve">BIC</w:t>
      </w:r>
      <w:r>
        <w:rPr>
          <w:rFonts w:ascii="Times New Roman" w:hAnsi="Times New Roman" w:eastAsia="Times New Roman" w:cs="B Nazanin"/>
          <w:sz w:val="26"/>
          <w:szCs w:val="26"/>
          <w:rtl/>
        </w:rPr>
        <w:t xml:space="preserve"> که پارسیمونی را سخت‌گیرانه‌تر جریمه می‌کند مدل‌های ساده‌تر را ترجیح می‌دهد؛ از این‌رو برتری مدل پیشنهادی بر پایه آزمون </w:t>
      </w:r>
      <w:r>
        <w:rPr>
          <w:rFonts w:ascii="Times New Roman" w:hAnsi="Times New Roman" w:eastAsia="Times New Roman" w:cs="B Nazanin"/>
          <w:sz w:val="26"/>
          <w:szCs w:val="26"/>
        </w:rPr>
        <w:t xml:space="preserve">Δχ²</w:t>
      </w:r>
      <w:r>
        <w:rPr>
          <w:rFonts w:ascii="Times New Roman" w:hAnsi="Times New Roman" w:eastAsia="Times New Roman" w:cs="B Nazanin"/>
          <w:sz w:val="26"/>
          <w:szCs w:val="26"/>
          <w:rtl/>
        </w:rPr>
        <w:t xml:space="preserve"> و شاخص‌های </w:t>
      </w:r>
      <w:r>
        <w:rPr>
          <w:rFonts w:ascii="Times New Roman" w:hAnsi="Times New Roman" w:eastAsia="Times New Roman" w:cs="B Nazanin"/>
          <w:sz w:val="26"/>
          <w:szCs w:val="26"/>
        </w:rPr>
        <w:t xml:space="preserve">CFI</w:t>
      </w:r>
      <w:r>
        <w:rPr>
          <w:rFonts w:ascii="Times New Roman" w:hAnsi="Times New Roman" w:eastAsia="Times New Roman" w:cs="B Nazanin"/>
          <w:sz w:val="26"/>
          <w:szCs w:val="26"/>
          <w:rtl/>
        </w:rPr>
        <w:t xml:space="preserve"> و </w:t>
      </w:r>
      <w:r>
        <w:rPr>
          <w:rFonts w:ascii="Times New Roman" w:hAnsi="Times New Roman" w:eastAsia="Times New Roman" w:cs="B Nazanin"/>
          <w:sz w:val="26"/>
          <w:szCs w:val="26"/>
        </w:rPr>
        <w:t xml:space="preserve">RMSEA</w:t>
      </w:r>
      <w:r>
        <w:rPr>
          <w:rFonts w:ascii="Times New Roman" w:hAnsi="Times New Roman" w:eastAsia="Times New Roman" w:cs="B Nazanin"/>
          <w:sz w:val="26"/>
          <w:szCs w:val="26"/>
          <w:rtl/>
        </w:rPr>
        <w:t xml:space="preserve"> و نیز منطق نظری ارزیابی می‌شود. مدل با ترتیب معکوس (توده‌واری ← فومو) از نظر آماری هم‌ارز مدل پیشنهادی است (درجه آزادی برابر)؛ از این‌رو ترتیب علّی بر پایه منطق نظری و نه یافته آماری انتخاب شده و این موضوع در محدودیت‌ها آمده است.</w:t>
      </w:r>
    </w:p>
    <w:p w14:paraId="7ACD06B8" w14:textId="77777777" w:rsidR="00DC04C5" w:rsidRDefault="00000000">
      <w:pPr>
        <w:keepNext/>
        <w:spacing w:before="120" w:after="100"/>
        <w:jc w:val="center"/>
      </w:pPr>
      <w:r>
        <w:rPr>
          <w:rFonts w:ascii="Times New Roman" w:hAnsi="Times New Roman" w:eastAsia="Times New Roman" w:cs="B Zar"/>
          <w:b/>
          <w:bCs/>
          <w:sz w:val="20"/>
          <w:szCs w:val="20"/>
          <w:rtl/>
        </w:rPr>
        <w:t xml:space="preserve">جدول ۱۰. مقایسه مدل‌های رقیب</w:t>
      </w:r>
    </w:p>
    <w:tbl>
      <w:tblPr>
        <w:bidiVisual/>
        <w:tblW w:w="8300" w:type="dxa"/>
        <w:jc w:val="center"/>
        <w:tblLayout w:type="fixed"/>
        <w:tblCellMar>
          <w:left w:w="60" w:type="dxa"/>
          <w:right w:w="60" w:type="dxa"/>
        </w:tblCellMar>
        <w:tblLook w:val="0000" w:firstRow="0" w:lastRow="0" w:firstColumn="0" w:lastColumn="0" w:noHBand="0" w:noVBand="0"/>
      </w:tblPr>
      <w:tblGrid>
        <w:gridCol w:w="3300"/>
        <w:gridCol w:w="1000"/>
        <w:gridCol w:w="800"/>
        <w:gridCol w:w="900"/>
        <w:gridCol w:w="1300"/>
        <w:gridCol w:w="1000"/>
      </w:tblGrid>
      <w:tr w:rsidR="00DC04C5" w14:paraId="7CF8E061" w14:textId="77777777">
        <w:trPr>
          <w:tblHeader/>
          <w:jc w:val="center"/>
        </w:trPr>
        <w:tc>
          <w:tcPr>
            <w:tcW w:w="3300" w:type="dxa"/>
            <w:tcBorders>
              <w:top w:val="single" w:sz="8" w:space="0" w:color="000000"/>
              <w:bottom w:val="single" w:sz="8" w:space="0" w:color="000000"/>
            </w:tcBorders>
            <w:vAlign w:val="center"/>
          </w:tcPr>
          <w:p w14:paraId="2687BEA6" w14:textId="77777777" w:rsidR="00DC04C5" w:rsidRDefault="00000000">
            <w:pPr>
              <w:spacing w:before="30" w:after="30"/>
              <w:jc w:val="center"/>
            </w:pPr>
            <w:r>
              <w:rPr>
                <w:rFonts w:ascii="Times New Roman" w:hAnsi="Times New Roman" w:eastAsia="Times New Roman" w:cs="B Nazanin"/>
                <w:b/>
                <w:bCs/>
                <w:sz w:val="24"/>
                <w:szCs w:val="24"/>
                <w:rtl/>
              </w:rPr>
              <w:t xml:space="preserve">مدل</w:t>
            </w:r>
          </w:p>
        </w:tc>
        <w:tc>
          <w:tcPr>
            <w:tcW w:w="1000" w:type="dxa"/>
            <w:tcBorders>
              <w:top w:val="single" w:sz="8" w:space="0" w:color="000000"/>
              <w:bottom w:val="single" w:sz="8" w:space="0" w:color="000000"/>
            </w:tcBorders>
            <w:vAlign w:val="center"/>
          </w:tcPr>
          <w:p w14:paraId="40A9BF3F" w14:textId="77777777" w:rsidR="00DC04C5" w:rsidRDefault="00000000">
            <w:pPr>
              <w:spacing w:before="30" w:after="30"/>
              <w:jc w:val="center"/>
            </w:pPr>
            <w:r>
              <w:rPr>
                <w:rFonts w:ascii="Times New Roman" w:hAnsi="Times New Roman" w:eastAsia="Times New Roman" w:cs="B Nazanin"/>
                <w:b/>
                <w:bCs/>
                <w:sz w:val="24"/>
                <w:szCs w:val="24"/>
              </w:rPr>
              <w:t xml:space="preserve">χ²</w:t>
            </w:r>
          </w:p>
        </w:tc>
        <w:tc>
          <w:tcPr>
            <w:tcW w:w="800" w:type="dxa"/>
            <w:tcBorders>
              <w:top w:val="single" w:sz="8" w:space="0" w:color="000000"/>
              <w:bottom w:val="single" w:sz="8" w:space="0" w:color="000000"/>
            </w:tcBorders>
            <w:vAlign w:val="center"/>
          </w:tcPr>
          <w:p w14:paraId="4B1A9EAA" w14:textId="77777777" w:rsidR="00DC04C5" w:rsidRDefault="00000000">
            <w:pPr>
              <w:spacing w:before="30" w:after="30"/>
              <w:jc w:val="center"/>
            </w:pPr>
            <w:r>
              <w:rPr>
                <w:rFonts w:ascii="Times New Roman" w:hAnsi="Times New Roman" w:eastAsia="Times New Roman" w:cs="B Nazanin"/>
                <w:b/>
                <w:bCs/>
                <w:sz w:val="24"/>
                <w:szCs w:val="24"/>
              </w:rPr>
              <w:t xml:space="preserve">df</w:t>
            </w:r>
          </w:p>
        </w:tc>
        <w:tc>
          <w:tcPr>
            <w:tcW w:w="900" w:type="dxa"/>
            <w:tcBorders>
              <w:top w:val="single" w:sz="8" w:space="0" w:color="000000"/>
              <w:bottom w:val="single" w:sz="8" w:space="0" w:color="000000"/>
            </w:tcBorders>
            <w:vAlign w:val="center"/>
          </w:tcPr>
          <w:p w14:paraId="5745C43C" w14:textId="77777777" w:rsidR="00DC04C5" w:rsidRDefault="00000000">
            <w:pPr>
              <w:spacing w:before="30" w:after="30"/>
              <w:jc w:val="center"/>
            </w:pPr>
            <w:r>
              <w:rPr>
                <w:rFonts w:ascii="Times New Roman" w:hAnsi="Times New Roman" w:eastAsia="Times New Roman" w:cs="B Nazanin"/>
                <w:b/>
                <w:bCs/>
                <w:sz w:val="24"/>
                <w:szCs w:val="24"/>
              </w:rPr>
              <w:t xml:space="preserve">CFI</w:t>
            </w:r>
          </w:p>
        </w:tc>
        <w:tc>
          <w:tcPr>
            <w:tcW w:w="1300" w:type="dxa"/>
            <w:tcBorders>
              <w:top w:val="single" w:sz="8" w:space="0" w:color="000000"/>
              <w:bottom w:val="single" w:sz="8" w:space="0" w:color="000000"/>
            </w:tcBorders>
            <w:vAlign w:val="center"/>
          </w:tcPr>
          <w:p w14:paraId="2A8621E4" w14:textId="77777777" w:rsidR="00DC04C5" w:rsidRDefault="00000000">
            <w:pPr>
              <w:spacing w:before="30" w:after="30"/>
              <w:jc w:val="center"/>
            </w:pPr>
            <w:r>
              <w:rPr>
                <w:rFonts w:ascii="Times New Roman" w:hAnsi="Times New Roman" w:eastAsia="Times New Roman" w:cs="B Nazanin"/>
                <w:b/>
                <w:bCs/>
                <w:sz w:val="24"/>
                <w:szCs w:val="24"/>
              </w:rPr>
              <w:t xml:space="preserve">RMSEA</w:t>
            </w:r>
          </w:p>
        </w:tc>
        <w:tc>
          <w:tcPr>
            <w:tcW w:w="1000" w:type="dxa"/>
            <w:tcBorders>
              <w:top w:val="single" w:sz="8" w:space="0" w:color="000000"/>
              <w:bottom w:val="single" w:sz="8" w:space="0" w:color="000000"/>
            </w:tcBorders>
            <w:vAlign w:val="center"/>
          </w:tcPr>
          <w:p w14:paraId="76CEF779" w14:textId="77777777" w:rsidR="00DC04C5" w:rsidRDefault="00000000">
            <w:pPr>
              <w:spacing w:before="30" w:after="30"/>
              <w:jc w:val="center"/>
            </w:pPr>
            <w:r>
              <w:rPr>
                <w:rFonts w:ascii="Times New Roman" w:hAnsi="Times New Roman" w:eastAsia="Times New Roman" w:cs="B Nazanin"/>
                <w:b/>
                <w:bCs/>
                <w:sz w:val="24"/>
                <w:szCs w:val="24"/>
              </w:rPr>
              <w:t xml:space="preserve">BIC</w:t>
            </w:r>
          </w:p>
        </w:tc>
      </w:tr>
      <w:tr w:rsidR="00DC04C5" w14:paraId="6CEF7EEA" w14:textId="77777777">
        <w:trPr>
          <w:cantSplit/>
          <w:jc w:val="center"/>
        </w:trPr>
        <w:tc>
          <w:tcPr>
            <w:tcW w:w="3300" w:type="dxa"/>
            <w:vAlign w:val="center"/>
          </w:tcPr>
          <w:p w14:paraId="72C4DA27" w14:textId="77777777" w:rsidR="00DC04C5" w:rsidRDefault="00000000">
            <w:pPr>
              <w:spacing w:before="30" w:after="30"/>
              <w:jc w:val="center"/>
            </w:pPr>
            <w:r>
              <w:rPr>
                <w:rFonts w:ascii="Times New Roman" w:hAnsi="Times New Roman" w:eastAsia="Times New Roman" w:cs="B Nazanin"/>
                <w:sz w:val="24"/>
                <w:szCs w:val="24"/>
                <w:rtl/>
              </w:rPr>
              <w:t xml:space="preserve">پیشنهادی (میانجی جزئی)</w:t>
            </w:r>
          </w:p>
        </w:tc>
        <w:tc>
          <w:tcPr>
            <w:tcW w:w="1000" w:type="dxa"/>
            <w:vAlign w:val="center"/>
          </w:tcPr>
          <w:p w14:paraId="04F2002F" w14:textId="77777777" w:rsidR="00DC04C5" w:rsidRDefault="00000000">
            <w:pPr>
              <w:spacing w:before="30" w:after="30"/>
              <w:jc w:val="center"/>
            </w:pPr>
            <w:r>
              <w:rPr>
                <w:rFonts w:ascii="Times New Roman" w:hAnsi="Times New Roman" w:eastAsia="Times New Roman" w:cs="B Nazanin"/>
                <w:sz w:val="24"/>
                <w:szCs w:val="24"/>
                <w:rtl/>
              </w:rPr>
              <w:t xml:space="preserve">۴۸۱/۸</w:t>
            </w:r>
          </w:p>
        </w:tc>
        <w:tc>
          <w:tcPr>
            <w:tcW w:w="800" w:type="dxa"/>
            <w:vAlign w:val="center"/>
          </w:tcPr>
          <w:p w14:paraId="52FDC1D9" w14:textId="77777777" w:rsidR="00DC04C5" w:rsidRDefault="00000000">
            <w:pPr>
              <w:spacing w:before="30" w:after="30"/>
              <w:jc w:val="center"/>
            </w:pPr>
            <w:r>
              <w:rPr>
                <w:rFonts w:ascii="Times New Roman" w:hAnsi="Times New Roman" w:eastAsia="Times New Roman" w:cs="B Nazanin"/>
                <w:sz w:val="24"/>
                <w:szCs w:val="24"/>
                <w:rtl/>
              </w:rPr>
              <w:t xml:space="preserve">۳۶۹</w:t>
            </w:r>
          </w:p>
        </w:tc>
        <w:tc>
          <w:tcPr>
            <w:tcW w:w="900" w:type="dxa"/>
            <w:vAlign w:val="center"/>
          </w:tcPr>
          <w:p w14:paraId="6C027334" w14:textId="77777777" w:rsidR="00DC04C5" w:rsidRDefault="00000000">
            <w:pPr>
              <w:spacing w:before="30" w:after="30"/>
              <w:jc w:val="center"/>
            </w:pPr>
            <w:r>
              <w:rPr>
                <w:rFonts w:ascii="Times New Roman" w:hAnsi="Times New Roman" w:eastAsia="Times New Roman" w:cs="B Nazanin"/>
                <w:sz w:val="24"/>
                <w:szCs w:val="24"/>
                <w:rtl/>
              </w:rPr>
              <w:t xml:space="preserve">۰/۹۷۴</w:t>
            </w:r>
          </w:p>
        </w:tc>
        <w:tc>
          <w:tcPr>
            <w:tcW w:w="1300" w:type="dxa"/>
            <w:vAlign w:val="center"/>
          </w:tcPr>
          <w:p w14:paraId="350A75C5" w14:textId="77777777" w:rsidR="00DC04C5" w:rsidRDefault="00000000">
            <w:pPr>
              <w:spacing w:before="30" w:after="30"/>
              <w:jc w:val="center"/>
            </w:pPr>
            <w:r>
              <w:rPr>
                <w:rFonts w:ascii="Times New Roman" w:hAnsi="Times New Roman" w:eastAsia="Times New Roman" w:cs="B Nazanin"/>
                <w:sz w:val="24"/>
                <w:szCs w:val="24"/>
                <w:rtl/>
              </w:rPr>
              <w:t xml:space="preserve">۰/۰۲۸</w:t>
            </w:r>
          </w:p>
        </w:tc>
        <w:tc>
          <w:tcPr>
            <w:tcW w:w="1000" w:type="dxa"/>
            <w:vAlign w:val="center"/>
          </w:tcPr>
          <w:p w14:paraId="6D54E559" w14:textId="77777777" w:rsidR="00DC04C5" w:rsidRDefault="00000000">
            <w:pPr>
              <w:spacing w:before="30" w:after="30"/>
              <w:jc w:val="center"/>
            </w:pPr>
            <w:r>
              <w:rPr>
                <w:rFonts w:ascii="Times New Roman" w:hAnsi="Times New Roman" w:eastAsia="Times New Roman" w:cs="B Nazanin"/>
                <w:sz w:val="24"/>
                <w:szCs w:val="24"/>
                <w:rtl/>
              </w:rPr>
              <w:t xml:space="preserve">۳۹۰/۶</w:t>
            </w:r>
          </w:p>
        </w:tc>
      </w:tr>
      <w:tr w:rsidR="00DC04C5" w14:paraId="00E3878B" w14:textId="77777777">
        <w:trPr>
          <w:cantSplit/>
          <w:jc w:val="center"/>
        </w:trPr>
        <w:tc>
          <w:tcPr>
            <w:tcW w:w="3300" w:type="dxa"/>
            <w:vAlign w:val="center"/>
          </w:tcPr>
          <w:p w14:paraId="3AE4D351" w14:textId="77777777" w:rsidR="00DC04C5" w:rsidRDefault="00000000">
            <w:pPr>
              <w:spacing w:before="30" w:after="30"/>
              <w:jc w:val="center"/>
            </w:pPr>
            <w:r>
              <w:rPr>
                <w:rFonts w:ascii="Times New Roman" w:hAnsi="Times New Roman" w:eastAsia="Times New Roman" w:cs="B Nazanin"/>
                <w:sz w:val="24"/>
                <w:szCs w:val="24"/>
                <w:rtl/>
              </w:rPr>
              <w:t xml:space="preserve">میانجی کامل زنجیره‌ای</w:t>
            </w:r>
          </w:p>
        </w:tc>
        <w:tc>
          <w:tcPr>
            <w:tcW w:w="1000" w:type="dxa"/>
            <w:vAlign w:val="center"/>
          </w:tcPr>
          <w:p w14:paraId="778B8B16" w14:textId="77777777" w:rsidR="00DC04C5" w:rsidRDefault="00000000">
            <w:pPr>
              <w:spacing w:before="30" w:after="30"/>
              <w:jc w:val="center"/>
            </w:pPr>
            <w:r>
              <w:rPr>
                <w:rFonts w:ascii="Times New Roman" w:hAnsi="Times New Roman" w:eastAsia="Times New Roman" w:cs="B Nazanin"/>
                <w:sz w:val="24"/>
                <w:szCs w:val="24"/>
                <w:rtl/>
              </w:rPr>
              <w:t xml:space="preserve">۵۰۷/۰</w:t>
            </w:r>
          </w:p>
        </w:tc>
        <w:tc>
          <w:tcPr>
            <w:tcW w:w="800" w:type="dxa"/>
            <w:vAlign w:val="center"/>
          </w:tcPr>
          <w:p w14:paraId="3F63C1D4" w14:textId="77777777" w:rsidR="00DC04C5" w:rsidRDefault="00000000">
            <w:pPr>
              <w:spacing w:before="30" w:after="30"/>
              <w:jc w:val="center"/>
            </w:pPr>
            <w:r>
              <w:rPr>
                <w:rFonts w:ascii="Times New Roman" w:hAnsi="Times New Roman" w:eastAsia="Times New Roman" w:cs="B Nazanin"/>
                <w:sz w:val="24"/>
                <w:szCs w:val="24"/>
                <w:rtl/>
              </w:rPr>
              <w:t xml:space="preserve">۳۷۲</w:t>
            </w:r>
          </w:p>
        </w:tc>
        <w:tc>
          <w:tcPr>
            <w:tcW w:w="900" w:type="dxa"/>
            <w:vAlign w:val="center"/>
          </w:tcPr>
          <w:p w14:paraId="710FBF26" w14:textId="77777777" w:rsidR="00DC04C5" w:rsidRDefault="00000000">
            <w:pPr>
              <w:spacing w:before="30" w:after="30"/>
              <w:jc w:val="center"/>
            </w:pPr>
            <w:r>
              <w:rPr>
                <w:rFonts w:ascii="Times New Roman" w:hAnsi="Times New Roman" w:eastAsia="Times New Roman" w:cs="B Nazanin"/>
                <w:sz w:val="24"/>
                <w:szCs w:val="24"/>
                <w:rtl/>
              </w:rPr>
              <w:t xml:space="preserve">۰/۹۶۹</w:t>
            </w:r>
          </w:p>
        </w:tc>
        <w:tc>
          <w:tcPr>
            <w:tcW w:w="1300" w:type="dxa"/>
            <w:vAlign w:val="center"/>
          </w:tcPr>
          <w:p w14:paraId="04250C8B" w14:textId="77777777" w:rsidR="00DC04C5" w:rsidRDefault="00000000">
            <w:pPr>
              <w:spacing w:before="30" w:after="30"/>
              <w:jc w:val="center"/>
            </w:pPr>
            <w:r>
              <w:rPr>
                <w:rFonts w:ascii="Times New Roman" w:hAnsi="Times New Roman" w:eastAsia="Times New Roman" w:cs="B Nazanin"/>
                <w:sz w:val="24"/>
                <w:szCs w:val="24"/>
                <w:rtl/>
              </w:rPr>
              <w:t xml:space="preserve">۰/۰۳۱</w:t>
            </w:r>
          </w:p>
        </w:tc>
        <w:tc>
          <w:tcPr>
            <w:tcW w:w="1000" w:type="dxa"/>
            <w:vAlign w:val="center"/>
          </w:tcPr>
          <w:p w14:paraId="1C5EEE2A" w14:textId="77777777" w:rsidR="00DC04C5" w:rsidRDefault="00000000">
            <w:pPr>
              <w:spacing w:before="30" w:after="30"/>
              <w:jc w:val="center"/>
            </w:pPr>
            <w:r>
              <w:rPr>
                <w:rFonts w:ascii="Times New Roman" w:hAnsi="Times New Roman" w:eastAsia="Times New Roman" w:cs="B Nazanin"/>
                <w:sz w:val="24"/>
                <w:szCs w:val="24"/>
                <w:rtl/>
              </w:rPr>
              <w:t xml:space="preserve">۳۷۲/۶</w:t>
            </w:r>
          </w:p>
        </w:tc>
      </w:tr>
      <w:tr w:rsidR="00DC04C5" w14:paraId="6B177BA3" w14:textId="77777777">
        <w:trPr>
          <w:cantSplit/>
          <w:jc w:val="center"/>
        </w:trPr>
        <w:tc>
          <w:tcPr>
            <w:tcW w:w="3300" w:type="dxa"/>
            <w:vAlign w:val="center"/>
          </w:tcPr>
          <w:p w14:paraId="33D3A182" w14:textId="77777777" w:rsidR="00DC04C5" w:rsidRDefault="00000000">
            <w:pPr>
              <w:spacing w:before="30" w:after="30"/>
              <w:jc w:val="center"/>
            </w:pPr>
            <w:r>
              <w:rPr>
                <w:rFonts w:ascii="Times New Roman" w:hAnsi="Times New Roman" w:eastAsia="Times New Roman" w:cs="B Nazanin"/>
                <w:sz w:val="24"/>
                <w:szCs w:val="24"/>
                <w:rtl/>
              </w:rPr>
              <w:t xml:space="preserve">ترتیب معکوس (توده‌واری←</w:t>
            </w:r>
            <w:r>
              <w:rPr>
                <w:rFonts w:ascii="Times New Roman" w:hAnsi="Times New Roman" w:eastAsia="Times New Roman" w:cs="B Nazanin"/>
                <w:sz w:val="24"/>
                <w:szCs w:val="24"/>
              </w:rPr>
              <w:t xml:space="preserve">FOMO</w:t>
            </w:r>
            <w:r>
              <w:rPr>
                <w:rFonts w:ascii="Times New Roman" w:hAnsi="Times New Roman" w:eastAsia="Times New Roman" w:cs="B Nazanin"/>
                <w:sz w:val="24"/>
                <w:szCs w:val="24"/>
                <w:rtl/>
              </w:rPr>
              <w:t xml:space="preserve">)</w:t>
            </w:r>
          </w:p>
        </w:tc>
        <w:tc>
          <w:tcPr>
            <w:tcW w:w="1000" w:type="dxa"/>
            <w:vAlign w:val="center"/>
          </w:tcPr>
          <w:p w14:paraId="58E7D30A" w14:textId="77777777" w:rsidR="00DC04C5" w:rsidRDefault="00000000">
            <w:pPr>
              <w:spacing w:before="30" w:after="30"/>
              <w:jc w:val="center"/>
            </w:pPr>
            <w:r>
              <w:rPr>
                <w:rFonts w:ascii="Times New Roman" w:hAnsi="Times New Roman" w:eastAsia="Times New Roman" w:cs="B Nazanin"/>
                <w:sz w:val="24"/>
                <w:szCs w:val="24"/>
                <w:rtl/>
              </w:rPr>
              <w:t xml:space="preserve">۴۸۵/۷</w:t>
            </w:r>
          </w:p>
        </w:tc>
        <w:tc>
          <w:tcPr>
            <w:tcW w:w="800" w:type="dxa"/>
            <w:vAlign w:val="center"/>
          </w:tcPr>
          <w:p w14:paraId="509811AB" w14:textId="77777777" w:rsidR="00DC04C5" w:rsidRDefault="00000000">
            <w:pPr>
              <w:spacing w:before="30" w:after="30"/>
              <w:jc w:val="center"/>
            </w:pPr>
            <w:r>
              <w:rPr>
                <w:rFonts w:ascii="Times New Roman" w:hAnsi="Times New Roman" w:eastAsia="Times New Roman" w:cs="B Nazanin"/>
                <w:sz w:val="24"/>
                <w:szCs w:val="24"/>
                <w:rtl/>
              </w:rPr>
              <w:t xml:space="preserve">۳۶۹</w:t>
            </w:r>
          </w:p>
        </w:tc>
        <w:tc>
          <w:tcPr>
            <w:tcW w:w="900" w:type="dxa"/>
            <w:vAlign w:val="center"/>
          </w:tcPr>
          <w:p w14:paraId="74EAA5FC" w14:textId="77777777" w:rsidR="00DC04C5" w:rsidRDefault="00000000">
            <w:pPr>
              <w:spacing w:before="30" w:after="30"/>
              <w:jc w:val="center"/>
            </w:pPr>
            <w:r>
              <w:rPr>
                <w:rFonts w:ascii="Times New Roman" w:hAnsi="Times New Roman" w:eastAsia="Times New Roman" w:cs="B Nazanin"/>
                <w:sz w:val="24"/>
                <w:szCs w:val="24"/>
                <w:rtl/>
              </w:rPr>
              <w:t xml:space="preserve">۰/۹۷۳</w:t>
            </w:r>
          </w:p>
        </w:tc>
        <w:tc>
          <w:tcPr>
            <w:tcW w:w="1300" w:type="dxa"/>
            <w:vAlign w:val="center"/>
          </w:tcPr>
          <w:p w14:paraId="68EE9EB8" w14:textId="77777777" w:rsidR="00DC04C5" w:rsidRDefault="00000000">
            <w:pPr>
              <w:spacing w:before="30" w:after="30"/>
              <w:jc w:val="center"/>
            </w:pPr>
            <w:r>
              <w:rPr>
                <w:rFonts w:ascii="Times New Roman" w:hAnsi="Times New Roman" w:eastAsia="Times New Roman" w:cs="B Nazanin"/>
                <w:sz w:val="24"/>
                <w:szCs w:val="24"/>
                <w:rtl/>
              </w:rPr>
              <w:t xml:space="preserve">۰/۰۲۹</w:t>
            </w:r>
          </w:p>
        </w:tc>
        <w:tc>
          <w:tcPr>
            <w:tcW w:w="1000" w:type="dxa"/>
            <w:vAlign w:val="center"/>
          </w:tcPr>
          <w:p w14:paraId="254BE185" w14:textId="77777777" w:rsidR="00DC04C5" w:rsidRDefault="00000000">
            <w:pPr>
              <w:spacing w:before="30" w:after="30"/>
              <w:jc w:val="center"/>
            </w:pPr>
            <w:r>
              <w:rPr>
                <w:rFonts w:ascii="Times New Roman" w:hAnsi="Times New Roman" w:eastAsia="Times New Roman" w:cs="B Nazanin"/>
                <w:sz w:val="24"/>
                <w:szCs w:val="24"/>
                <w:rtl/>
              </w:rPr>
              <w:t xml:space="preserve">۳۹۰/۶</w:t>
            </w:r>
          </w:p>
        </w:tc>
      </w:tr>
      <w:tr w:rsidR="00DC04C5" w14:paraId="7335C2BA" w14:textId="77777777">
        <w:trPr>
          <w:cantSplit/>
          <w:jc w:val="center"/>
        </w:trPr>
        <w:tc>
          <w:tcPr>
            <w:tcW w:w="3300" w:type="dxa"/>
            <w:tcBorders>
              <w:bottom w:val="single" w:sz="8" w:space="0" w:color="000000"/>
            </w:tcBorders>
            <w:vAlign w:val="center"/>
          </w:tcPr>
          <w:p w14:paraId="7EEF11A0" w14:textId="77777777" w:rsidR="00DC04C5" w:rsidRDefault="00000000">
            <w:pPr>
              <w:spacing w:before="30" w:after="30"/>
              <w:jc w:val="center"/>
            </w:pPr>
            <w:r>
              <w:rPr>
                <w:rFonts w:ascii="Times New Roman" w:hAnsi="Times New Roman" w:eastAsia="Times New Roman" w:cs="B Nazanin"/>
                <w:sz w:val="24"/>
                <w:szCs w:val="24"/>
                <w:rtl/>
              </w:rPr>
              <w:t xml:space="preserve">اثر مستقیم بدون میانجی</w:t>
            </w:r>
          </w:p>
        </w:tc>
        <w:tc>
          <w:tcPr>
            <w:tcW w:w="1000" w:type="dxa"/>
            <w:tcBorders>
              <w:bottom w:val="single" w:sz="8" w:space="0" w:color="000000"/>
            </w:tcBorders>
            <w:vAlign w:val="center"/>
          </w:tcPr>
          <w:p w14:paraId="3484193E" w14:textId="77777777" w:rsidR="00DC04C5" w:rsidRDefault="00000000">
            <w:pPr>
              <w:spacing w:before="30" w:after="30"/>
              <w:jc w:val="center"/>
            </w:pPr>
            <w:r>
              <w:rPr>
                <w:rFonts w:ascii="Times New Roman" w:hAnsi="Times New Roman" w:eastAsia="Times New Roman" w:cs="B Nazanin"/>
                <w:sz w:val="24"/>
                <w:szCs w:val="24"/>
                <w:rtl/>
              </w:rPr>
              <w:t xml:space="preserve">۵۷۸/۷</w:t>
            </w:r>
          </w:p>
        </w:tc>
        <w:tc>
          <w:tcPr>
            <w:tcW w:w="800" w:type="dxa"/>
            <w:tcBorders>
              <w:bottom w:val="single" w:sz="8" w:space="0" w:color="000000"/>
            </w:tcBorders>
            <w:vAlign w:val="center"/>
          </w:tcPr>
          <w:p w14:paraId="4AC92B93" w14:textId="77777777" w:rsidR="00DC04C5" w:rsidRDefault="00000000">
            <w:pPr>
              <w:spacing w:before="30" w:after="30"/>
              <w:jc w:val="center"/>
            </w:pPr>
            <w:r>
              <w:rPr>
                <w:rFonts w:ascii="Times New Roman" w:hAnsi="Times New Roman" w:eastAsia="Times New Roman" w:cs="B Nazanin"/>
                <w:sz w:val="24"/>
                <w:szCs w:val="24"/>
                <w:rtl/>
              </w:rPr>
              <w:t xml:space="preserve">۳۷۲</w:t>
            </w:r>
          </w:p>
        </w:tc>
        <w:tc>
          <w:tcPr>
            <w:tcW w:w="900" w:type="dxa"/>
            <w:tcBorders>
              <w:bottom w:val="single" w:sz="8" w:space="0" w:color="000000"/>
            </w:tcBorders>
            <w:vAlign w:val="center"/>
          </w:tcPr>
          <w:p w14:paraId="22998E41" w14:textId="77777777" w:rsidR="00DC04C5" w:rsidRDefault="00000000">
            <w:pPr>
              <w:spacing w:before="30" w:after="30"/>
              <w:jc w:val="center"/>
            </w:pPr>
            <w:r>
              <w:rPr>
                <w:rFonts w:ascii="Times New Roman" w:hAnsi="Times New Roman" w:eastAsia="Times New Roman" w:cs="B Nazanin"/>
                <w:sz w:val="24"/>
                <w:szCs w:val="24"/>
                <w:rtl/>
              </w:rPr>
              <w:t xml:space="preserve">۰/۹۵۳</w:t>
            </w:r>
          </w:p>
        </w:tc>
        <w:tc>
          <w:tcPr>
            <w:tcW w:w="1300" w:type="dxa"/>
            <w:tcBorders>
              <w:bottom w:val="single" w:sz="8" w:space="0" w:color="000000"/>
            </w:tcBorders>
            <w:vAlign w:val="center"/>
          </w:tcPr>
          <w:p w14:paraId="77F32402" w14:textId="77777777" w:rsidR="00DC04C5" w:rsidRDefault="00000000">
            <w:pPr>
              <w:spacing w:before="30" w:after="30"/>
              <w:jc w:val="center"/>
            </w:pPr>
            <w:r>
              <w:rPr>
                <w:rFonts w:ascii="Times New Roman" w:hAnsi="Times New Roman" w:eastAsia="Times New Roman" w:cs="B Nazanin"/>
                <w:sz w:val="24"/>
                <w:szCs w:val="24"/>
                <w:rtl/>
              </w:rPr>
              <w:t xml:space="preserve">۰/۰۳۸</w:t>
            </w:r>
          </w:p>
        </w:tc>
        <w:tc>
          <w:tcPr>
            <w:tcW w:w="1000" w:type="dxa"/>
            <w:tcBorders>
              <w:bottom w:val="single" w:sz="8" w:space="0" w:color="000000"/>
            </w:tcBorders>
            <w:vAlign w:val="center"/>
          </w:tcPr>
          <w:p w14:paraId="45B95D1C" w14:textId="77777777" w:rsidR="00DC04C5" w:rsidRDefault="00000000">
            <w:pPr>
              <w:spacing w:before="30" w:after="30"/>
              <w:jc w:val="center"/>
            </w:pPr>
            <w:r>
              <w:rPr>
                <w:rFonts w:ascii="Times New Roman" w:hAnsi="Times New Roman" w:eastAsia="Times New Roman" w:cs="B Nazanin"/>
                <w:sz w:val="24"/>
                <w:szCs w:val="24"/>
                <w:rtl/>
              </w:rPr>
              <w:t xml:space="preserve">۳۷۲/۲</w:t>
            </w:r>
          </w:p>
        </w:tc>
      </w:tr>
    </w:tbl>
    <w:p w14:paraId="707C4551" w14:textId="77777777" w:rsidR="00DC04C5" w:rsidRDefault="00DC04C5">
      <w:pPr>
        <w:jc w:val="both"/>
      </w:pPr>
    </w:p>
    <w:p w14:paraId="6A7C160E" w14:textId="77777777" w:rsidR="00DC04C5" w:rsidRDefault="00000000">
      <w:pPr>
        <w:spacing w:after="80"/>
        <w:ind w:firstLine="360"/>
        <w:jc w:val="both"/>
      </w:pPr>
      <w:r>
        <w:rPr>
          <w:rFonts w:ascii="Times New Roman" w:hAnsi="Times New Roman" w:eastAsia="Times New Roman" w:cs="B Nazanin"/>
          <w:sz w:val="26"/>
          <w:szCs w:val="26"/>
          <w:rtl/>
        </w:rPr>
        <w:t xml:space="preserve">دوم، استحکام نتایج در برابر روش برآورد و مشخصات مدل بررسی شد (جدول ۱۱). با برآوردگر </w:t>
      </w:r>
      <w:r>
        <w:rPr>
          <w:rFonts w:ascii="Times New Roman" w:hAnsi="Times New Roman" w:eastAsia="Times New Roman" w:cs="B Nazanin"/>
          <w:sz w:val="26"/>
          <w:szCs w:val="26"/>
        </w:rPr>
        <w:t xml:space="preserve">DWLS</w:t>
      </w:r>
      <w:r>
        <w:rPr>
          <w:rFonts w:ascii="Times New Roman" w:hAnsi="Times New Roman" w:eastAsia="Times New Roman" w:cs="B Nazanin"/>
          <w:sz w:val="26"/>
          <w:szCs w:val="26"/>
          <w:rtl/>
        </w:rPr>
        <w:t xml:space="preserve"> که برای داده رتبه‌ای مناسب‌تر است، با ساخت دیگری از شاخص‌های تعامل (مرکزسازی باقی‌مانده)، با آزادسازی چهار بزرگ‌ترین خطای همبسته درون‌سازه‌ای (</w:t>
      </w:r>
      <w:r>
        <w:rPr>
          <w:rFonts w:ascii="Times New Roman" w:hAnsi="Times New Roman" w:eastAsia="Times New Roman" w:cs="B Nazanin"/>
          <w:sz w:val="26"/>
          <w:szCs w:val="26"/>
        </w:rPr>
        <w:t xml:space="preserve">HRD۴</w:t>
      </w:r>
      <w:r>
        <w:rPr>
          <w:rFonts w:ascii="Times New Roman" w:hAnsi="Times New Roman" w:eastAsia="Times New Roman" w:cs="B Nazanin"/>
          <w:sz w:val="26"/>
          <w:szCs w:val="26"/>
          <w:rtl/>
        </w:rPr>
        <w:t xml:space="preserve"> با </w:t>
      </w:r>
      <w:r>
        <w:rPr>
          <w:rFonts w:ascii="Times New Roman" w:hAnsi="Times New Roman" w:eastAsia="Times New Roman" w:cs="B Nazanin"/>
          <w:sz w:val="26"/>
          <w:szCs w:val="26"/>
        </w:rPr>
        <w:t xml:space="preserve">HRD۵</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AIU۳</w:t>
      </w:r>
      <w:r>
        <w:rPr>
          <w:rFonts w:ascii="Times New Roman" w:hAnsi="Times New Roman" w:eastAsia="Times New Roman" w:cs="B Nazanin"/>
          <w:sz w:val="26"/>
          <w:szCs w:val="26"/>
          <w:rtl/>
        </w:rPr>
        <w:t xml:space="preserve"> با </w:t>
      </w:r>
      <w:r>
        <w:rPr>
          <w:rFonts w:ascii="Times New Roman" w:hAnsi="Times New Roman" w:eastAsia="Times New Roman" w:cs="B Nazanin"/>
          <w:sz w:val="26"/>
          <w:szCs w:val="26"/>
        </w:rPr>
        <w:t xml:space="preserve">AIU۴</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FOMO۱</w:t>
      </w:r>
      <w:r>
        <w:rPr>
          <w:rFonts w:ascii="Times New Roman" w:hAnsi="Times New Roman" w:eastAsia="Times New Roman" w:cs="B Nazanin"/>
          <w:sz w:val="26"/>
          <w:szCs w:val="26"/>
          <w:rtl/>
        </w:rPr>
        <w:t xml:space="preserve"> با </w:t>
      </w:r>
      <w:r>
        <w:rPr>
          <w:rFonts w:ascii="Times New Roman" w:hAnsi="Times New Roman" w:eastAsia="Times New Roman" w:cs="B Nazanin"/>
          <w:sz w:val="26"/>
          <w:szCs w:val="26"/>
        </w:rPr>
        <w:t xml:space="preserve">FOMO۲</w:t>
      </w:r>
      <w:r>
        <w:rPr>
          <w:rFonts w:ascii="Times New Roman" w:hAnsi="Times New Roman" w:eastAsia="Times New Roman" w:cs="B Nazanin"/>
          <w:sz w:val="26"/>
          <w:szCs w:val="26"/>
          <w:rtl/>
        </w:rPr>
        <w:t xml:space="preserve">، </w:t>
      </w:r>
      <w:r>
        <w:rPr>
          <w:rFonts w:ascii="Times New Roman" w:hAnsi="Times New Roman" w:eastAsia="Times New Roman" w:cs="B Nazanin"/>
          <w:sz w:val="26"/>
          <w:szCs w:val="26"/>
        </w:rPr>
        <w:t xml:space="preserve">SME۱</w:t>
      </w:r>
      <w:r>
        <w:rPr>
          <w:rFonts w:ascii="Times New Roman" w:hAnsi="Times New Roman" w:eastAsia="Times New Roman" w:cs="B Nazanin"/>
          <w:sz w:val="26"/>
          <w:szCs w:val="26"/>
          <w:rtl/>
        </w:rPr>
        <w:t xml:space="preserve"> با </w:t>
      </w:r>
      <w:r>
        <w:rPr>
          <w:rFonts w:ascii="Times New Roman" w:hAnsi="Times New Roman" w:eastAsia="Times New Roman" w:cs="B Nazanin"/>
          <w:sz w:val="26"/>
          <w:szCs w:val="26"/>
        </w:rPr>
        <w:t xml:space="preserve">SME۲</w:t>
      </w:r>
      <w:r>
        <w:rPr>
          <w:rFonts w:ascii="Times New Roman" w:hAnsi="Times New Roman" w:eastAsia="Times New Roman" w:cs="B Nazanin"/>
          <w:sz w:val="26"/>
          <w:szCs w:val="26"/>
          <w:rtl/>
        </w:rPr>
        <w:t xml:space="preserve">) که برازش را به </w:t>
      </w:r>
      <w:r>
        <w:rPr>
          <w:rFonts w:ascii="Times New Roman" w:hAnsi="Times New Roman" w:eastAsia="Times New Roman" w:cs="B Nazanin"/>
          <w:sz w:val="26"/>
          <w:szCs w:val="26"/>
        </w:rPr>
        <w:t xml:space="preserve">CFI = ۰/۹۸۹</w:t>
      </w:r>
      <w:r>
        <w:rPr>
          <w:rFonts w:ascii="Times New Roman" w:hAnsi="Times New Roman" w:eastAsia="Times New Roman" w:cs="B Nazanin"/>
          <w:sz w:val="26"/>
          <w:szCs w:val="26"/>
          <w:rtl/>
        </w:rPr>
        <w:t xml:space="preserve"> و </w:t>
      </w:r>
      <w:r>
        <w:rPr>
          <w:rFonts w:ascii="Times New Roman" w:hAnsi="Times New Roman" w:eastAsia="Times New Roman" w:cs="B Nazanin"/>
          <w:sz w:val="26"/>
          <w:szCs w:val="26"/>
        </w:rPr>
        <w:t xml:space="preserve">RMSEA = ۰/۰۱۶</w:t>
      </w:r>
      <w:r>
        <w:rPr>
          <w:rFonts w:ascii="Times New Roman" w:hAnsi="Times New Roman" w:eastAsia="Times New Roman" w:cs="B Nazanin"/>
          <w:sz w:val="26"/>
          <w:szCs w:val="26"/>
          <w:rtl/>
        </w:rPr>
        <w:t xml:space="preserve"> رساند، و پس از حذف ۵٪ دورترین مشاهدات، جهت و معناداری مسیرهای اصلی و تعامل حفظ شد. بنابراین یافته‌ها به روش برآورد وابسته نیستند.</w:t>
      </w:r>
    </w:p>
    <w:p w14:paraId="35670B00" w14:textId="77777777" w:rsidR="00DC04C5" w:rsidRDefault="00000000">
      <w:pPr>
        <w:keepNext/>
        <w:spacing w:before="120" w:after="100"/>
        <w:jc w:val="center"/>
      </w:pPr>
      <w:r>
        <w:rPr>
          <w:rFonts w:ascii="Times New Roman" w:hAnsi="Times New Roman" w:eastAsia="Times New Roman" w:cs="B Zar"/>
          <w:b/>
          <w:bCs/>
          <w:sz w:val="20"/>
          <w:szCs w:val="20"/>
          <w:rtl/>
        </w:rPr>
        <w:t xml:space="preserve">جدول ۱۱. تحلیل حساسیت: ضرایب استاندارد کلیدی در مشخصات مختلف</w:t>
      </w:r>
    </w:p>
    <w:tbl>
      <w:tblPr>
        <w:bidiVisual/>
        <w:tblW w:w="9000" w:type="dxa"/>
        <w:jc w:val="center"/>
        <w:tblLayout w:type="fixed"/>
        <w:tblCellMar>
          <w:left w:w="60" w:type="dxa"/>
          <w:right w:w="60" w:type="dxa"/>
        </w:tblCellMar>
        <w:tblLook w:val="0000" w:firstRow="0" w:lastRow="0" w:firstColumn="0" w:lastColumn="0" w:noHBand="0" w:noVBand="0"/>
      </w:tblPr>
      <w:tblGrid>
        <w:gridCol w:w="2400"/>
        <w:gridCol w:w="900"/>
        <w:gridCol w:w="1100"/>
        <w:gridCol w:w="1100"/>
        <w:gridCol w:w="1100"/>
        <w:gridCol w:w="900"/>
        <w:gridCol w:w="1500"/>
      </w:tblGrid>
      <w:tr w:rsidR="00DC04C5" w14:paraId="64505D36" w14:textId="77777777">
        <w:trPr>
          <w:tblHeader/>
          <w:jc w:val="center"/>
        </w:trPr>
        <w:tc>
          <w:tcPr>
            <w:tcW w:w="2400" w:type="dxa"/>
            <w:tcBorders>
              <w:top w:val="single" w:sz="8" w:space="0" w:color="000000"/>
              <w:bottom w:val="single" w:sz="8" w:space="0" w:color="000000"/>
            </w:tcBorders>
            <w:vAlign w:val="center"/>
          </w:tcPr>
          <w:p w14:paraId="4D1DD8C3" w14:textId="77777777" w:rsidR="00DC04C5" w:rsidRDefault="00000000">
            <w:pPr>
              <w:spacing w:before="30" w:after="30"/>
              <w:jc w:val="center"/>
            </w:pPr>
            <w:r>
              <w:rPr>
                <w:rFonts w:ascii="Times New Roman" w:hAnsi="Times New Roman" w:eastAsia="Times New Roman" w:cs="B Nazanin"/>
                <w:b/>
                <w:bCs/>
                <w:sz w:val="24"/>
                <w:szCs w:val="24"/>
                <w:rtl/>
              </w:rPr>
              <w:t xml:space="preserve">مشخصات مدل</w:t>
            </w:r>
          </w:p>
        </w:tc>
        <w:tc>
          <w:tcPr>
            <w:tcW w:w="900" w:type="dxa"/>
            <w:tcBorders>
              <w:top w:val="single" w:sz="8" w:space="0" w:color="000000"/>
              <w:bottom w:val="single" w:sz="8" w:space="0" w:color="000000"/>
            </w:tcBorders>
            <w:vAlign w:val="center"/>
          </w:tcPr>
          <w:p w14:paraId="0D11A1E9" w14:textId="77777777" w:rsidR="00DC04C5" w:rsidRDefault="00000000">
            <w:pPr>
              <w:spacing w:before="30" w:after="30"/>
              <w:jc w:val="center"/>
            </w:pPr>
            <w:r>
              <w:rPr>
                <w:rFonts w:ascii="Times New Roman" w:hAnsi="Times New Roman" w:eastAsia="Times New Roman" w:cs="B Nazanin"/>
                <w:b/>
                <w:bCs/>
                <w:sz w:val="24"/>
                <w:szCs w:val="24"/>
              </w:rPr>
              <w:t xml:space="preserve">CFI</w:t>
            </w:r>
          </w:p>
        </w:tc>
        <w:tc>
          <w:tcPr>
            <w:tcW w:w="1100" w:type="dxa"/>
            <w:tcBorders>
              <w:top w:val="single" w:sz="8" w:space="0" w:color="000000"/>
              <w:bottom w:val="single" w:sz="8" w:space="0" w:color="000000"/>
            </w:tcBorders>
            <w:vAlign w:val="center"/>
          </w:tcPr>
          <w:p w14:paraId="787D1ECA" w14:textId="77777777" w:rsidR="00DC04C5" w:rsidRDefault="00000000">
            <w:pPr>
              <w:spacing w:before="30" w:after="30"/>
              <w:jc w:val="center"/>
            </w:pPr>
            <w:r>
              <w:rPr>
                <w:rFonts w:ascii="Times New Roman" w:hAnsi="Times New Roman" w:eastAsia="Times New Roman" w:cs="B Nazanin"/>
                <w:b/>
                <w:bCs/>
                <w:sz w:val="24"/>
                <w:szCs w:val="24"/>
              </w:rPr>
              <w:t xml:space="preserve">RMSEA</w:t>
            </w:r>
          </w:p>
        </w:tc>
        <w:tc>
          <w:tcPr>
            <w:tcW w:w="1100" w:type="dxa"/>
            <w:tcBorders>
              <w:top w:val="single" w:sz="8" w:space="0" w:color="000000"/>
              <w:bottom w:val="single" w:sz="8" w:space="0" w:color="000000"/>
            </w:tcBorders>
            <w:vAlign w:val="center"/>
          </w:tcPr>
          <w:p w14:paraId="73131F98" w14:textId="77777777" w:rsidR="00DC04C5" w:rsidRDefault="00000000">
            <w:pPr>
              <w:spacing w:before="30" w:after="30"/>
              <w:jc w:val="center"/>
            </w:pPr>
            <w:r>
              <w:rPr>
                <w:rFonts w:ascii="Times New Roman" w:hAnsi="Times New Roman" w:eastAsia="Times New Roman" w:cs="B Nazanin"/>
                <w:b/>
                <w:bCs/>
                <w:sz w:val="24"/>
                <w:szCs w:val="24"/>
                <w:rtl/>
              </w:rPr>
              <w:t xml:space="preserve">فومو ← توده‌واری</w:t>
            </w:r>
          </w:p>
        </w:tc>
        <w:tc>
          <w:tcPr>
            <w:tcW w:w="1100" w:type="dxa"/>
            <w:tcBorders>
              <w:top w:val="single" w:sz="8" w:space="0" w:color="000000"/>
              <w:bottom w:val="single" w:sz="8" w:space="0" w:color="000000"/>
            </w:tcBorders>
            <w:vAlign w:val="center"/>
          </w:tcPr>
          <w:p w14:paraId="3FAFFFEE" w14:textId="77777777" w:rsidR="00DC04C5" w:rsidRDefault="00000000">
            <w:pPr>
              <w:spacing w:before="30" w:after="30"/>
              <w:jc w:val="center"/>
            </w:pPr>
            <w:r>
              <w:rPr>
                <w:rFonts w:ascii="Times New Roman" w:hAnsi="Times New Roman" w:eastAsia="Times New Roman" w:cs="B Nazanin"/>
                <w:b/>
                <w:bCs/>
                <w:sz w:val="24"/>
                <w:szCs w:val="24"/>
                <w:rtl/>
              </w:rPr>
              <w:t xml:space="preserve">توده‌واری ← کیفیت</w:t>
            </w:r>
          </w:p>
        </w:tc>
        <w:tc>
          <w:tcPr>
            <w:tcW w:w="900" w:type="dxa"/>
            <w:tcBorders>
              <w:top w:val="single" w:sz="8" w:space="0" w:color="000000"/>
              <w:bottom w:val="single" w:sz="8" w:space="0" w:color="000000"/>
            </w:tcBorders>
            <w:vAlign w:val="center"/>
          </w:tcPr>
          <w:p w14:paraId="5DFA3516" w14:textId="77777777" w:rsidR="00DC04C5" w:rsidRDefault="00000000">
            <w:pPr>
              <w:spacing w:before="30" w:after="30"/>
              <w:jc w:val="center"/>
            </w:pPr>
            <w:r>
              <w:rPr>
                <w:rFonts w:ascii="Times New Roman" w:hAnsi="Times New Roman" w:eastAsia="Times New Roman" w:cs="B Nazanin"/>
                <w:b/>
                <w:bCs/>
                <w:sz w:val="24"/>
                <w:szCs w:val="24"/>
                <w:rtl/>
              </w:rPr>
              <w:t xml:space="preserve">تعامل</w:t>
            </w:r>
          </w:p>
        </w:tc>
        <w:tc>
          <w:tcPr>
            <w:tcW w:w="1500" w:type="dxa"/>
            <w:tcBorders>
              <w:top w:val="single" w:sz="8" w:space="0" w:color="000000"/>
              <w:bottom w:val="single" w:sz="8" w:space="0" w:color="000000"/>
            </w:tcBorders>
            <w:vAlign w:val="center"/>
          </w:tcPr>
          <w:p w14:paraId="62D36ED9" w14:textId="77777777" w:rsidR="00DC04C5" w:rsidRDefault="00000000">
            <w:pPr>
              <w:spacing w:before="30" w:after="30"/>
              <w:jc w:val="center"/>
            </w:pPr>
            <w:r>
              <w:rPr>
                <w:rFonts w:ascii="Times New Roman" w:hAnsi="Times New Roman" w:eastAsia="Times New Roman" w:cs="B Nazanin"/>
                <w:b/>
                <w:bCs/>
                <w:sz w:val="24"/>
                <w:szCs w:val="24"/>
                <w:rtl/>
              </w:rPr>
              <w:t xml:space="preserve">توضیح</w:t>
            </w:r>
          </w:p>
        </w:tc>
      </w:tr>
      <w:tr w:rsidR="00DC04C5" w14:paraId="3191BC75" w14:textId="77777777">
        <w:trPr>
          <w:cantSplit/>
          <w:jc w:val="center"/>
        </w:trPr>
        <w:tc>
          <w:tcPr>
            <w:tcW w:w="2400" w:type="dxa"/>
            <w:vAlign w:val="center"/>
          </w:tcPr>
          <w:p w14:paraId="7A14CD69" w14:textId="77777777" w:rsidR="00DC04C5" w:rsidRDefault="00000000">
            <w:pPr>
              <w:spacing w:before="30" w:after="30"/>
              <w:jc w:val="center"/>
            </w:pPr>
            <w:r>
              <w:rPr>
                <w:rFonts w:ascii="Times New Roman" w:hAnsi="Times New Roman" w:eastAsia="Times New Roman" w:cs="B Nazanin"/>
                <w:sz w:val="24"/>
                <w:szCs w:val="24"/>
                <w:rtl/>
              </w:rPr>
              <w:t xml:space="preserve">مدل پایه (</w:t>
            </w:r>
            <w:r>
              <w:rPr>
                <w:rFonts w:ascii="Times New Roman" w:hAnsi="Times New Roman" w:eastAsia="Times New Roman" w:cs="B Nazanin"/>
                <w:sz w:val="24"/>
                <w:szCs w:val="24"/>
              </w:rPr>
              <w:t xml:space="preserve">ML</w:t>
            </w:r>
            <w:r>
              <w:rPr>
                <w:rFonts w:ascii="Times New Roman" w:hAnsi="Times New Roman" w:eastAsia="Times New Roman" w:cs="B Nazanin"/>
                <w:sz w:val="24"/>
                <w:szCs w:val="24"/>
                <w:rtl/>
              </w:rPr>
              <w:t xml:space="preserve">)</w:t>
            </w:r>
          </w:p>
        </w:tc>
        <w:tc>
          <w:tcPr>
            <w:tcW w:w="900" w:type="dxa"/>
            <w:vAlign w:val="center"/>
          </w:tcPr>
          <w:p w14:paraId="0B192B76" w14:textId="77777777" w:rsidR="00DC04C5" w:rsidRDefault="00000000">
            <w:pPr>
              <w:spacing w:before="30" w:after="30"/>
              <w:jc w:val="center"/>
            </w:pPr>
            <w:r>
              <w:rPr>
                <w:rFonts w:ascii="Times New Roman" w:hAnsi="Times New Roman" w:eastAsia="Times New Roman" w:cs="B Nazanin"/>
                <w:sz w:val="24"/>
                <w:szCs w:val="24"/>
                <w:rtl/>
              </w:rPr>
              <w:t xml:space="preserve">۰/۹۷۷</w:t>
            </w:r>
          </w:p>
        </w:tc>
        <w:tc>
          <w:tcPr>
            <w:tcW w:w="1100" w:type="dxa"/>
            <w:vAlign w:val="center"/>
          </w:tcPr>
          <w:p w14:paraId="5FA4FA26" w14:textId="77777777" w:rsidR="00DC04C5" w:rsidRDefault="00000000">
            <w:pPr>
              <w:spacing w:before="30" w:after="30"/>
              <w:jc w:val="center"/>
            </w:pPr>
            <w:r>
              <w:rPr>
                <w:rFonts w:ascii="Times New Roman" w:hAnsi="Times New Roman" w:eastAsia="Times New Roman" w:cs="B Nazanin"/>
                <w:sz w:val="24"/>
                <w:szCs w:val="24"/>
                <w:rtl/>
              </w:rPr>
              <w:t xml:space="preserve">۰/۰۲۳</w:t>
            </w:r>
          </w:p>
        </w:tc>
        <w:tc>
          <w:tcPr>
            <w:tcW w:w="1100" w:type="dxa"/>
            <w:vAlign w:val="center"/>
          </w:tcPr>
          <w:p w14:paraId="571D6B0E" w14:textId="77777777" w:rsidR="00DC04C5" w:rsidRDefault="00000000">
            <w:pPr>
              <w:spacing w:before="30" w:after="30"/>
              <w:jc w:val="center"/>
            </w:pPr>
            <w:r>
              <w:rPr>
                <w:rFonts w:ascii="Times New Roman" w:hAnsi="Times New Roman" w:eastAsia="Times New Roman" w:cs="B Nazanin"/>
                <w:sz w:val="24"/>
                <w:szCs w:val="24"/>
                <w:rtl/>
              </w:rPr>
              <w:t xml:space="preserve">۰/۴۱</w:t>
            </w:r>
          </w:p>
        </w:tc>
        <w:tc>
          <w:tcPr>
            <w:tcW w:w="1100" w:type="dxa"/>
            <w:vAlign w:val="center"/>
          </w:tcPr>
          <w:p w14:paraId="1EA0DD77" w14:textId="77777777" w:rsidR="00DC04C5" w:rsidRDefault="00000000">
            <w:pPr>
              <w:spacing w:before="30" w:after="30"/>
              <w:jc w:val="center"/>
            </w:pPr>
            <w:r>
              <w:rPr>
                <w:rFonts w:ascii="Times New Roman" w:hAnsi="Times New Roman" w:eastAsia="Times New Roman" w:cs="B Nazanin"/>
                <w:sz w:val="24"/>
                <w:szCs w:val="24"/>
                <w:rtl/>
              </w:rPr>
              <w:t xml:space="preserve">‎−۰/۳۵</w:t>
            </w:r>
          </w:p>
        </w:tc>
        <w:tc>
          <w:tcPr>
            <w:tcW w:w="900" w:type="dxa"/>
            <w:vAlign w:val="center"/>
          </w:tcPr>
          <w:p w14:paraId="1C5CEEDB" w14:textId="77777777" w:rsidR="00DC04C5" w:rsidRDefault="00000000">
            <w:pPr>
              <w:spacing w:before="30" w:after="30"/>
              <w:jc w:val="center"/>
            </w:pPr>
            <w:r>
              <w:rPr>
                <w:rFonts w:ascii="Times New Roman" w:hAnsi="Times New Roman" w:eastAsia="Times New Roman" w:cs="B Nazanin"/>
                <w:sz w:val="24"/>
                <w:szCs w:val="24"/>
                <w:rtl/>
              </w:rPr>
              <w:t xml:space="preserve">‎−۰/۱۸</w:t>
            </w:r>
          </w:p>
        </w:tc>
        <w:tc>
          <w:tcPr>
            <w:tcW w:w="1500" w:type="dxa"/>
            <w:vAlign w:val="center"/>
          </w:tcPr>
          <w:p w14:paraId="34440C1E" w14:textId="77777777" w:rsidR="00DC04C5" w:rsidRDefault="00000000">
            <w:pPr>
              <w:spacing w:before="30" w:after="30"/>
              <w:jc w:val="center"/>
            </w:pPr>
            <w:r>
              <w:rPr>
                <w:rFonts w:ascii="Times New Roman" w:hAnsi="Times New Roman" w:eastAsia="Times New Roman" w:cs="B Nazanin"/>
                <w:sz w:val="24"/>
                <w:szCs w:val="24"/>
                <w:rtl/>
              </w:rPr>
              <w:t xml:space="preserve">—</w:t>
            </w:r>
          </w:p>
        </w:tc>
      </w:tr>
      <w:tr w:rsidR="00DC04C5" w14:paraId="11425C8B" w14:textId="77777777">
        <w:trPr>
          <w:cantSplit/>
          <w:jc w:val="center"/>
        </w:trPr>
        <w:tc>
          <w:tcPr>
            <w:tcW w:w="2400" w:type="dxa"/>
            <w:vAlign w:val="center"/>
          </w:tcPr>
          <w:p w14:paraId="3EF79B03" w14:textId="77777777" w:rsidR="00DC04C5" w:rsidRDefault="00000000">
            <w:pPr>
              <w:spacing w:before="30" w:after="30"/>
              <w:jc w:val="center"/>
            </w:pPr>
            <w:r>
              <w:rPr>
                <w:rFonts w:ascii="Times New Roman" w:hAnsi="Times New Roman" w:eastAsia="Times New Roman" w:cs="B Nazanin"/>
                <w:sz w:val="24"/>
                <w:szCs w:val="24"/>
                <w:rtl/>
              </w:rPr>
              <w:t xml:space="preserve">برآوردگر </w:t>
            </w:r>
            <w:r>
              <w:rPr>
                <w:rFonts w:ascii="Times New Roman" w:hAnsi="Times New Roman" w:eastAsia="Times New Roman" w:cs="B Nazanin"/>
                <w:sz w:val="24"/>
                <w:szCs w:val="24"/>
              </w:rPr>
              <w:t xml:space="preserve">DWLS</w:t>
            </w:r>
          </w:p>
        </w:tc>
        <w:tc>
          <w:tcPr>
            <w:tcW w:w="900" w:type="dxa"/>
            <w:vAlign w:val="center"/>
          </w:tcPr>
          <w:p w14:paraId="3C029902" w14:textId="77777777" w:rsidR="00DC04C5" w:rsidRDefault="00000000">
            <w:pPr>
              <w:spacing w:before="30" w:after="30"/>
              <w:jc w:val="center"/>
            </w:pPr>
            <w:r>
              <w:rPr>
                <w:rFonts w:ascii="Times New Roman" w:hAnsi="Times New Roman" w:eastAsia="Times New Roman" w:cs="B Nazanin"/>
                <w:sz w:val="24"/>
                <w:szCs w:val="24"/>
                <w:rtl/>
              </w:rPr>
              <w:t xml:space="preserve">۱/۰۱۲</w:t>
            </w:r>
          </w:p>
        </w:tc>
        <w:tc>
          <w:tcPr>
            <w:tcW w:w="1100" w:type="dxa"/>
            <w:vAlign w:val="center"/>
          </w:tcPr>
          <w:p w14:paraId="4AB4B02D" w14:textId="77777777" w:rsidR="00DC04C5" w:rsidRDefault="00000000">
            <w:pPr>
              <w:spacing w:before="30" w:after="30"/>
              <w:jc w:val="center"/>
            </w:pPr>
            <w:r>
              <w:rPr>
                <w:rFonts w:ascii="Times New Roman" w:hAnsi="Times New Roman" w:eastAsia="Times New Roman" w:cs="B Nazanin"/>
                <w:sz w:val="24"/>
                <w:szCs w:val="24"/>
                <w:rtl/>
              </w:rPr>
              <w:t xml:space="preserve">۰/۰۰۰</w:t>
            </w:r>
          </w:p>
        </w:tc>
        <w:tc>
          <w:tcPr>
            <w:tcW w:w="1100" w:type="dxa"/>
            <w:vAlign w:val="center"/>
          </w:tcPr>
          <w:p w14:paraId="10D78F02" w14:textId="77777777" w:rsidR="00DC04C5" w:rsidRDefault="00000000">
            <w:pPr>
              <w:spacing w:before="30" w:after="30"/>
              <w:jc w:val="center"/>
            </w:pPr>
            <w:r>
              <w:rPr>
                <w:rFonts w:ascii="Times New Roman" w:hAnsi="Times New Roman" w:eastAsia="Times New Roman" w:cs="B Nazanin"/>
                <w:sz w:val="24"/>
                <w:szCs w:val="24"/>
                <w:rtl/>
              </w:rPr>
              <w:t xml:space="preserve">۰/۴۳</w:t>
            </w:r>
          </w:p>
        </w:tc>
        <w:tc>
          <w:tcPr>
            <w:tcW w:w="1100" w:type="dxa"/>
            <w:vAlign w:val="center"/>
          </w:tcPr>
          <w:p w14:paraId="3895FF57" w14:textId="77777777" w:rsidR="00DC04C5" w:rsidRDefault="00000000">
            <w:pPr>
              <w:spacing w:before="30" w:after="30"/>
              <w:jc w:val="center"/>
            </w:pPr>
            <w:r>
              <w:rPr>
                <w:rFonts w:ascii="Times New Roman" w:hAnsi="Times New Roman" w:eastAsia="Times New Roman" w:cs="B Nazanin"/>
                <w:sz w:val="24"/>
                <w:szCs w:val="24"/>
                <w:rtl/>
              </w:rPr>
              <w:t xml:space="preserve">‎−۰/۳۴</w:t>
            </w:r>
          </w:p>
        </w:tc>
        <w:tc>
          <w:tcPr>
            <w:tcW w:w="900" w:type="dxa"/>
            <w:vAlign w:val="center"/>
          </w:tcPr>
          <w:p w14:paraId="6D718E9C" w14:textId="77777777" w:rsidR="00DC04C5" w:rsidRDefault="00000000">
            <w:pPr>
              <w:spacing w:before="30" w:after="30"/>
              <w:jc w:val="center"/>
            </w:pPr>
            <w:r>
              <w:rPr>
                <w:rFonts w:ascii="Times New Roman" w:hAnsi="Times New Roman" w:eastAsia="Times New Roman" w:cs="B Nazanin"/>
                <w:sz w:val="24"/>
                <w:szCs w:val="24"/>
                <w:rtl/>
              </w:rPr>
              <w:t xml:space="preserve">—</w:t>
            </w:r>
          </w:p>
        </w:tc>
        <w:tc>
          <w:tcPr>
            <w:tcW w:w="1500" w:type="dxa"/>
            <w:vAlign w:val="center"/>
          </w:tcPr>
          <w:p w14:paraId="3878E6FD" w14:textId="77777777" w:rsidR="00DC04C5" w:rsidRDefault="00000000">
            <w:pPr>
              <w:spacing w:before="30" w:after="30"/>
              <w:jc w:val="center"/>
            </w:pPr>
            <w:r>
              <w:rPr>
                <w:rFonts w:ascii="Times New Roman" w:hAnsi="Times New Roman" w:eastAsia="Times New Roman" w:cs="B Nazanin"/>
                <w:sz w:val="24"/>
                <w:szCs w:val="24"/>
                <w:rtl/>
              </w:rPr>
              <w:t xml:space="preserve">بدون تعامل</w:t>
            </w:r>
          </w:p>
        </w:tc>
      </w:tr>
      <w:tr w:rsidR="00DC04C5" w14:paraId="1DBB7110" w14:textId="77777777">
        <w:trPr>
          <w:cantSplit/>
          <w:jc w:val="center"/>
        </w:trPr>
        <w:tc>
          <w:tcPr>
            <w:tcW w:w="2400" w:type="dxa"/>
            <w:vAlign w:val="center"/>
          </w:tcPr>
          <w:p w14:paraId="39E4F1CD" w14:textId="77777777" w:rsidR="00DC04C5" w:rsidRDefault="00000000">
            <w:pPr>
              <w:spacing w:before="30" w:after="30"/>
              <w:jc w:val="center"/>
            </w:pPr>
            <w:r>
              <w:rPr>
                <w:rFonts w:ascii="Times New Roman" w:hAnsi="Times New Roman" w:eastAsia="Times New Roman" w:cs="B Nazanin"/>
                <w:sz w:val="24"/>
                <w:szCs w:val="24"/>
                <w:rtl/>
              </w:rPr>
              <w:t xml:space="preserve">تعامل با مرکزسازی باقی‌مانده</w:t>
            </w:r>
          </w:p>
        </w:tc>
        <w:tc>
          <w:tcPr>
            <w:tcW w:w="900" w:type="dxa"/>
            <w:vAlign w:val="center"/>
          </w:tcPr>
          <w:p w14:paraId="1F1D0CE2" w14:textId="77777777" w:rsidR="00DC04C5" w:rsidRDefault="00000000">
            <w:pPr>
              <w:spacing w:before="30" w:after="30"/>
              <w:jc w:val="center"/>
            </w:pPr>
            <w:r>
              <w:rPr>
                <w:rFonts w:ascii="Times New Roman" w:hAnsi="Times New Roman" w:eastAsia="Times New Roman" w:cs="B Nazanin"/>
                <w:sz w:val="24"/>
                <w:szCs w:val="24"/>
                <w:rtl/>
              </w:rPr>
              <w:t xml:space="preserve">۰/۹۸۸</w:t>
            </w:r>
          </w:p>
        </w:tc>
        <w:tc>
          <w:tcPr>
            <w:tcW w:w="1100" w:type="dxa"/>
            <w:vAlign w:val="center"/>
          </w:tcPr>
          <w:p w14:paraId="3883F18D" w14:textId="77777777" w:rsidR="00DC04C5" w:rsidRDefault="00000000">
            <w:pPr>
              <w:spacing w:before="30" w:after="30"/>
              <w:jc w:val="center"/>
            </w:pPr>
            <w:r>
              <w:rPr>
                <w:rFonts w:ascii="Times New Roman" w:hAnsi="Times New Roman" w:eastAsia="Times New Roman" w:cs="B Nazanin"/>
                <w:sz w:val="24"/>
                <w:szCs w:val="24"/>
                <w:rtl/>
              </w:rPr>
              <w:t xml:space="preserve">۰/۰۱۷</w:t>
            </w:r>
          </w:p>
        </w:tc>
        <w:tc>
          <w:tcPr>
            <w:tcW w:w="1100" w:type="dxa"/>
            <w:vAlign w:val="center"/>
          </w:tcPr>
          <w:p w14:paraId="38D67195" w14:textId="77777777" w:rsidR="00DC04C5" w:rsidRDefault="00000000">
            <w:pPr>
              <w:spacing w:before="30" w:after="30"/>
              <w:jc w:val="center"/>
            </w:pPr>
            <w:r>
              <w:rPr>
                <w:rFonts w:ascii="Times New Roman" w:hAnsi="Times New Roman" w:eastAsia="Times New Roman" w:cs="B Nazanin"/>
                <w:sz w:val="24"/>
                <w:szCs w:val="24"/>
                <w:rtl/>
              </w:rPr>
              <w:t xml:space="preserve">۰/۴۲</w:t>
            </w:r>
          </w:p>
        </w:tc>
        <w:tc>
          <w:tcPr>
            <w:tcW w:w="1100" w:type="dxa"/>
            <w:vAlign w:val="center"/>
          </w:tcPr>
          <w:p w14:paraId="15D04649" w14:textId="77777777" w:rsidR="00DC04C5" w:rsidRDefault="00000000">
            <w:pPr>
              <w:spacing w:before="30" w:after="30"/>
              <w:jc w:val="center"/>
            </w:pPr>
            <w:r>
              <w:rPr>
                <w:rFonts w:ascii="Times New Roman" w:hAnsi="Times New Roman" w:eastAsia="Times New Roman" w:cs="B Nazanin"/>
                <w:sz w:val="24"/>
                <w:szCs w:val="24"/>
                <w:rtl/>
              </w:rPr>
              <w:t xml:space="preserve">‎−۰/۳۵</w:t>
            </w:r>
          </w:p>
        </w:tc>
        <w:tc>
          <w:tcPr>
            <w:tcW w:w="900" w:type="dxa"/>
            <w:vAlign w:val="center"/>
          </w:tcPr>
          <w:p w14:paraId="72251A3C" w14:textId="77777777" w:rsidR="00DC04C5" w:rsidRDefault="00000000">
            <w:pPr>
              <w:spacing w:before="30" w:after="30"/>
              <w:jc w:val="center"/>
            </w:pPr>
            <w:r>
              <w:rPr>
                <w:rFonts w:ascii="Times New Roman" w:hAnsi="Times New Roman" w:eastAsia="Times New Roman" w:cs="B Nazanin"/>
                <w:sz w:val="24"/>
                <w:szCs w:val="24"/>
                <w:rtl/>
              </w:rPr>
              <w:t xml:space="preserve">‎−۰/۱۷</w:t>
            </w:r>
          </w:p>
        </w:tc>
        <w:tc>
          <w:tcPr>
            <w:tcW w:w="1500" w:type="dxa"/>
            <w:vAlign w:val="center"/>
          </w:tcPr>
          <w:p w14:paraId="146C6716" w14:textId="77777777" w:rsidR="00DC04C5" w:rsidRDefault="00000000">
            <w:pPr>
              <w:spacing w:before="30" w:after="30"/>
              <w:jc w:val="center"/>
            </w:pPr>
            <w:r>
              <w:rPr>
                <w:rFonts w:ascii="Times New Roman" w:hAnsi="Times New Roman" w:eastAsia="Times New Roman" w:cs="B Nazanin"/>
                <w:sz w:val="24"/>
                <w:szCs w:val="24"/>
                <w:rtl/>
              </w:rPr>
              <w:t xml:space="preserve">شاخص‌های متعامد</w:t>
            </w:r>
          </w:p>
        </w:tc>
      </w:tr>
      <w:tr w:rsidR="00DC04C5" w14:paraId="2E64F81A" w14:textId="77777777">
        <w:trPr>
          <w:cantSplit/>
          <w:jc w:val="center"/>
        </w:trPr>
        <w:tc>
          <w:tcPr>
            <w:tcW w:w="2400" w:type="dxa"/>
            <w:vAlign w:val="center"/>
          </w:tcPr>
          <w:p w14:paraId="3AED43E3" w14:textId="77777777" w:rsidR="00DC04C5" w:rsidRDefault="00000000">
            <w:pPr>
              <w:spacing w:before="30" w:after="30"/>
              <w:jc w:val="center"/>
            </w:pPr>
            <w:r>
              <w:rPr>
                <w:rFonts w:ascii="Times New Roman" w:hAnsi="Times New Roman" w:eastAsia="Times New Roman" w:cs="B Nazanin"/>
                <w:sz w:val="24"/>
                <w:szCs w:val="24"/>
                <w:rtl/>
              </w:rPr>
              <w:t xml:space="preserve">بازمشخص‌سازی (۴ خطای همبسته)</w:t>
            </w:r>
          </w:p>
        </w:tc>
        <w:tc>
          <w:tcPr>
            <w:tcW w:w="900" w:type="dxa"/>
            <w:vAlign w:val="center"/>
          </w:tcPr>
          <w:p w14:paraId="3B522379" w14:textId="77777777" w:rsidR="00DC04C5" w:rsidRDefault="00000000">
            <w:pPr>
              <w:spacing w:before="30" w:after="30"/>
              <w:jc w:val="center"/>
            </w:pPr>
            <w:r>
              <w:rPr>
                <w:rFonts w:ascii="Times New Roman" w:hAnsi="Times New Roman" w:eastAsia="Times New Roman" w:cs="B Nazanin"/>
                <w:sz w:val="24"/>
                <w:szCs w:val="24"/>
                <w:rtl/>
              </w:rPr>
              <w:t xml:space="preserve">۰/۹۸۹</w:t>
            </w:r>
          </w:p>
        </w:tc>
        <w:tc>
          <w:tcPr>
            <w:tcW w:w="1100" w:type="dxa"/>
            <w:vAlign w:val="center"/>
          </w:tcPr>
          <w:p w14:paraId="5927A1C9" w14:textId="77777777" w:rsidR="00DC04C5" w:rsidRDefault="00000000">
            <w:pPr>
              <w:spacing w:before="30" w:after="30"/>
              <w:jc w:val="center"/>
            </w:pPr>
            <w:r>
              <w:rPr>
                <w:rFonts w:ascii="Times New Roman" w:hAnsi="Times New Roman" w:eastAsia="Times New Roman" w:cs="B Nazanin"/>
                <w:sz w:val="24"/>
                <w:szCs w:val="24"/>
                <w:rtl/>
              </w:rPr>
              <w:t xml:space="preserve">۰/۰۱۶</w:t>
            </w:r>
          </w:p>
        </w:tc>
        <w:tc>
          <w:tcPr>
            <w:tcW w:w="1100" w:type="dxa"/>
            <w:vAlign w:val="center"/>
          </w:tcPr>
          <w:p w14:paraId="60768B23" w14:textId="77777777" w:rsidR="00DC04C5" w:rsidRDefault="00000000">
            <w:pPr>
              <w:spacing w:before="30" w:after="30"/>
              <w:jc w:val="center"/>
            </w:pPr>
            <w:r>
              <w:rPr>
                <w:rFonts w:ascii="Times New Roman" w:hAnsi="Times New Roman" w:eastAsia="Times New Roman" w:cs="B Nazanin"/>
                <w:sz w:val="24"/>
                <w:szCs w:val="24"/>
                <w:rtl/>
              </w:rPr>
              <w:t xml:space="preserve">۰/۴۱</w:t>
            </w:r>
          </w:p>
        </w:tc>
        <w:tc>
          <w:tcPr>
            <w:tcW w:w="1100" w:type="dxa"/>
            <w:vAlign w:val="center"/>
          </w:tcPr>
          <w:p w14:paraId="3EC4A5DE" w14:textId="77777777" w:rsidR="00DC04C5" w:rsidRDefault="00000000">
            <w:pPr>
              <w:spacing w:before="30" w:after="30"/>
              <w:jc w:val="center"/>
            </w:pPr>
            <w:r>
              <w:rPr>
                <w:rFonts w:ascii="Times New Roman" w:hAnsi="Times New Roman" w:eastAsia="Times New Roman" w:cs="B Nazanin"/>
                <w:sz w:val="24"/>
                <w:szCs w:val="24"/>
                <w:rtl/>
              </w:rPr>
              <w:t xml:space="preserve">‎−۰/۳۵</w:t>
            </w:r>
          </w:p>
        </w:tc>
        <w:tc>
          <w:tcPr>
            <w:tcW w:w="900" w:type="dxa"/>
            <w:vAlign w:val="center"/>
          </w:tcPr>
          <w:p w14:paraId="191BFB8F" w14:textId="77777777" w:rsidR="00DC04C5" w:rsidRDefault="00000000">
            <w:pPr>
              <w:spacing w:before="30" w:after="30"/>
              <w:jc w:val="center"/>
            </w:pPr>
            <w:r>
              <w:rPr>
                <w:rFonts w:ascii="Times New Roman" w:hAnsi="Times New Roman" w:eastAsia="Times New Roman" w:cs="B Nazanin"/>
                <w:sz w:val="24"/>
                <w:szCs w:val="24"/>
                <w:rtl/>
              </w:rPr>
              <w:t xml:space="preserve">‎−۰/۱۹</w:t>
            </w:r>
          </w:p>
        </w:tc>
        <w:tc>
          <w:tcPr>
            <w:tcW w:w="1500" w:type="dxa"/>
            <w:vAlign w:val="center"/>
          </w:tcPr>
          <w:p w14:paraId="618E627B" w14:textId="77777777" w:rsidR="00DC04C5" w:rsidRDefault="00000000">
            <w:pPr>
              <w:spacing w:before="30" w:after="30"/>
              <w:jc w:val="center"/>
            </w:pPr>
            <w:r>
              <w:rPr>
                <w:rFonts w:ascii="Times New Roman" w:hAnsi="Times New Roman" w:eastAsia="Times New Roman" w:cs="B Nazanin"/>
                <w:sz w:val="24"/>
                <w:szCs w:val="24"/>
                <w:rtl/>
              </w:rPr>
              <w:t xml:space="preserve">آزادسازی خطاها</w:t>
            </w:r>
          </w:p>
        </w:tc>
      </w:tr>
      <w:tr w:rsidR="00DC04C5" w14:paraId="6CBDEABF" w14:textId="77777777">
        <w:trPr>
          <w:cantSplit/>
          <w:jc w:val="center"/>
        </w:trPr>
        <w:tc>
          <w:tcPr>
            <w:tcW w:w="2400" w:type="dxa"/>
            <w:tcBorders>
              <w:bottom w:val="single" w:sz="8" w:space="0" w:color="000000"/>
            </w:tcBorders>
            <w:vAlign w:val="center"/>
          </w:tcPr>
          <w:p w14:paraId="728EDB1A" w14:textId="77777777" w:rsidR="00DC04C5" w:rsidRDefault="00000000">
            <w:pPr>
              <w:spacing w:before="30" w:after="30"/>
              <w:jc w:val="center"/>
            </w:pPr>
            <w:r>
              <w:rPr>
                <w:rFonts w:ascii="Times New Roman" w:hAnsi="Times New Roman" w:eastAsia="Times New Roman" w:cs="B Nazanin"/>
                <w:sz w:val="24"/>
                <w:szCs w:val="24"/>
                <w:rtl/>
              </w:rPr>
              <w:t xml:space="preserve">حذف ۵٪ دورترین مشاهدات</w:t>
            </w:r>
          </w:p>
        </w:tc>
        <w:tc>
          <w:tcPr>
            <w:tcW w:w="900" w:type="dxa"/>
            <w:tcBorders>
              <w:bottom w:val="single" w:sz="8" w:space="0" w:color="000000"/>
            </w:tcBorders>
            <w:vAlign w:val="center"/>
          </w:tcPr>
          <w:p w14:paraId="6D787698" w14:textId="77777777" w:rsidR="00DC04C5" w:rsidRDefault="00000000">
            <w:pPr>
              <w:spacing w:before="30" w:after="30"/>
              <w:jc w:val="center"/>
            </w:pPr>
            <w:r>
              <w:rPr>
                <w:rFonts w:ascii="Times New Roman" w:hAnsi="Times New Roman" w:eastAsia="Times New Roman" w:cs="B Nazanin"/>
                <w:sz w:val="24"/>
                <w:szCs w:val="24"/>
                <w:rtl/>
              </w:rPr>
              <w:t xml:space="preserve">—</w:t>
            </w:r>
          </w:p>
        </w:tc>
        <w:tc>
          <w:tcPr>
            <w:tcW w:w="1100" w:type="dxa"/>
            <w:tcBorders>
              <w:bottom w:val="single" w:sz="8" w:space="0" w:color="000000"/>
            </w:tcBorders>
            <w:vAlign w:val="center"/>
          </w:tcPr>
          <w:p w14:paraId="416A92B0" w14:textId="77777777" w:rsidR="00DC04C5" w:rsidRDefault="00000000">
            <w:pPr>
              <w:spacing w:before="30" w:after="30"/>
              <w:jc w:val="center"/>
            </w:pPr>
            <w:r>
              <w:rPr>
                <w:rFonts w:ascii="Times New Roman" w:hAnsi="Times New Roman" w:eastAsia="Times New Roman" w:cs="B Nazanin"/>
                <w:sz w:val="24"/>
                <w:szCs w:val="24"/>
                <w:rtl/>
              </w:rPr>
              <w:t xml:space="preserve">—</w:t>
            </w:r>
          </w:p>
        </w:tc>
        <w:tc>
          <w:tcPr>
            <w:tcW w:w="1100" w:type="dxa"/>
            <w:tcBorders>
              <w:bottom w:val="single" w:sz="8" w:space="0" w:color="000000"/>
            </w:tcBorders>
            <w:vAlign w:val="center"/>
          </w:tcPr>
          <w:p w14:paraId="308A5250" w14:textId="77777777" w:rsidR="00DC04C5" w:rsidRDefault="00000000">
            <w:pPr>
              <w:spacing w:before="30" w:after="30"/>
              <w:jc w:val="center"/>
            </w:pPr>
            <w:r>
              <w:rPr>
                <w:rFonts w:ascii="Times New Roman" w:hAnsi="Times New Roman" w:eastAsia="Times New Roman" w:cs="B Nazanin"/>
                <w:sz w:val="24"/>
                <w:szCs w:val="24"/>
                <w:rtl/>
              </w:rPr>
              <w:t xml:space="preserve">۰/۳۹</w:t>
            </w:r>
          </w:p>
        </w:tc>
        <w:tc>
          <w:tcPr>
            <w:tcW w:w="1100" w:type="dxa"/>
            <w:tcBorders>
              <w:bottom w:val="single" w:sz="8" w:space="0" w:color="000000"/>
            </w:tcBorders>
            <w:vAlign w:val="center"/>
          </w:tcPr>
          <w:p w14:paraId="4584A1E0" w14:textId="77777777" w:rsidR="00DC04C5" w:rsidRDefault="00000000">
            <w:pPr>
              <w:spacing w:before="30" w:after="30"/>
              <w:jc w:val="center"/>
            </w:pPr>
            <w:r>
              <w:rPr>
                <w:rFonts w:ascii="Times New Roman" w:hAnsi="Times New Roman" w:eastAsia="Times New Roman" w:cs="B Nazanin"/>
                <w:sz w:val="24"/>
                <w:szCs w:val="24"/>
                <w:rtl/>
              </w:rPr>
              <w:t xml:space="preserve">‎−۰/۳۷</w:t>
            </w:r>
          </w:p>
        </w:tc>
        <w:tc>
          <w:tcPr>
            <w:tcW w:w="900" w:type="dxa"/>
            <w:tcBorders>
              <w:bottom w:val="single" w:sz="8" w:space="0" w:color="000000"/>
            </w:tcBorders>
            <w:vAlign w:val="center"/>
          </w:tcPr>
          <w:p w14:paraId="0C42EDE9" w14:textId="77777777" w:rsidR="00DC04C5" w:rsidRDefault="00000000">
            <w:pPr>
              <w:spacing w:before="30" w:after="30"/>
              <w:jc w:val="center"/>
            </w:pPr>
            <w:r>
              <w:rPr>
                <w:rFonts w:ascii="Times New Roman" w:hAnsi="Times New Roman" w:eastAsia="Times New Roman" w:cs="B Nazanin"/>
                <w:sz w:val="24"/>
                <w:szCs w:val="24"/>
                <w:rtl/>
              </w:rPr>
              <w:t xml:space="preserve">‎−۰/۱۹</w:t>
            </w:r>
          </w:p>
        </w:tc>
        <w:tc>
          <w:tcPr>
            <w:tcW w:w="1500" w:type="dxa"/>
            <w:tcBorders>
              <w:bottom w:val="single" w:sz="8" w:space="0" w:color="000000"/>
            </w:tcBorders>
            <w:vAlign w:val="center"/>
          </w:tcPr>
          <w:p w14:paraId="7EADCDD2" w14:textId="77777777" w:rsidR="00DC04C5" w:rsidRDefault="00000000">
            <w:pPr>
              <w:spacing w:before="30" w:after="30"/>
              <w:jc w:val="center"/>
            </w:pPr>
            <w:r>
              <w:rPr>
                <w:rFonts w:ascii="Times New Roman" w:hAnsi="Times New Roman" w:eastAsia="Times New Roman" w:cs="B Nazanin"/>
                <w:sz w:val="24"/>
                <w:szCs w:val="24"/>
              </w:rPr>
              <w:t xml:space="preserve">n = ۳۶۶</w:t>
            </w:r>
          </w:p>
        </w:tc>
      </w:tr>
    </w:tbl>
    <w:p w14:paraId="4CE38C29" w14:textId="77777777" w:rsidR="00DC04C5" w:rsidRDefault="00DC04C5">
      <w:pPr>
        <w:jc w:val="both"/>
      </w:pPr>
    </w:p>
    <w:p>
      <w:pPr>
        <w:bidi/>
        <w:spacing w:before="0" w:after="80" w:line="240" w:lineRule="auto"/>
        <w:ind w:firstLine="360"/>
        <w:jc w:val="both"/>
      </w:pPr>
      <w:r>
        <w:rPr>
          <w:rFonts w:ascii="Times New Roman" w:hAnsi="Times New Roman" w:eastAsia="Times New Roman" w:cs="B Nazanin"/>
          <w:b/>
          <w:bCs/>
          <w:sz w:val="26"/>
          <w:szCs w:val="26"/>
          <w:rtl/>
        </w:rPr>
        <w:t xml:space="preserve">تفسیر علمی:</w:t>
      </w:r>
      <w:r>
        <w:rPr>
          <w:rFonts w:ascii="Times New Roman" w:hAnsi="Times New Roman" w:eastAsia="Times New Roman" w:cs="B Nazanin"/>
          <w:sz w:val="26"/>
          <w:szCs w:val="26"/>
          <w:rtl/>
        </w:rPr>
        <w:t xml:space="preserve"> ثبات ضرایب کلیدی در پنج مشخصه (فومو ← توده‌واری میان ۰/۳۹ تا ۰/۴۳، توده‌واری ← کیفیت تصمیم میان ‎−۰/۳۴ تا ‎−۰/۳۷ و تعامل میان ‎−۰/۱۷ تا ‎−۰/۱۹) نشان می‌دهد نتایج به برآوردگر، ساخت شاخص‌های تعامل، خطاهای همبسته و مشاهدات پرت وابسته نیست؛ این ثبات مهم‌تر از معناداری آماری صرف است، زیرا نشان می‌دهد برآوردها فنی‌ـ‌روشی نیستند. شاخص </w:t>
      </w:r>
      <w:r>
        <w:rPr>
          <w:rFonts w:ascii="Times New Roman" w:hAnsi="Times New Roman" w:eastAsia="Times New Roman" w:cs="B Nazanin"/>
          <w:sz w:val="26"/>
          <w:szCs w:val="26"/>
        </w:rPr>
        <w:t xml:space="preserve">CFI</w:t>
      </w:r>
      <w:r>
        <w:rPr>
          <w:rFonts w:ascii="Times New Roman" w:hAnsi="Times New Roman" w:eastAsia="Times New Roman" w:cs="B Nazanin"/>
          <w:sz w:val="26"/>
          <w:szCs w:val="26"/>
          <w:rtl/>
        </w:rPr>
        <w:t xml:space="preserve"> بزرگ‌تر از ۱ در برآوردگر </w:t>
      </w:r>
      <w:r>
        <w:rPr>
          <w:rFonts w:ascii="Times New Roman" w:hAnsi="Times New Roman" w:eastAsia="Times New Roman" w:cs="B Nazanin"/>
          <w:sz w:val="26"/>
          <w:szCs w:val="26"/>
        </w:rPr>
        <w:t xml:space="preserve">DWLS</w:t>
      </w:r>
      <w:r>
        <w:rPr>
          <w:rFonts w:ascii="Times New Roman" w:hAnsi="Times New Roman" w:eastAsia="Times New Roman" w:cs="B Nazanin"/>
          <w:sz w:val="26"/>
          <w:szCs w:val="26"/>
          <w:rtl/>
        </w:rPr>
        <w:t xml:space="preserve"> (۱/۰۱۲) به معنای برازش بیش از کامل نیست؛ این پدیده وقتی </w:t>
      </w:r>
      <w:r>
        <w:rPr>
          <w:rFonts w:ascii="Times New Roman" w:hAnsi="Times New Roman" w:eastAsia="Times New Roman" w:cs="B Nazanin"/>
          <w:sz w:val="26"/>
          <w:szCs w:val="26"/>
        </w:rPr>
        <w:t xml:space="preserve">χ²</w:t>
      </w:r>
      <w:r>
        <w:rPr>
          <w:rFonts w:ascii="Times New Roman" w:hAnsi="Times New Roman" w:eastAsia="Times New Roman" w:cs="B Nazanin"/>
          <w:sz w:val="26"/>
          <w:szCs w:val="26"/>
          <w:rtl/>
        </w:rPr>
        <w:t xml:space="preserve"> کوچک‌تر از درجه آزادی باشد رخ می‌دهد و باید تنها «برازش بسیار خوب» تعبیر شود. در مقایسه مدل‌ها، مدل پیشنهادی از مدل میانجی کامل بهتر است (</w:t>
      </w:r>
      <w:r>
        <w:rPr>
          <w:rFonts w:ascii="Times New Roman" w:hAnsi="Times New Roman" w:eastAsia="Times New Roman" w:cs="B Nazanin"/>
          <w:sz w:val="26"/>
          <w:szCs w:val="26"/>
        </w:rPr>
        <w:t xml:space="preserve">Δχ² = ۲۵/۲</w:t>
      </w:r>
      <w:r>
        <w:rPr>
          <w:rFonts w:ascii="Times New Roman" w:hAnsi="Times New Roman" w:eastAsia="Times New Roman" w:cs="B Nazanin"/>
          <w:sz w:val="26"/>
          <w:szCs w:val="26"/>
          <w:rtl/>
        </w:rPr>
        <w:t xml:space="preserve"> با ۳ درجه آزادی که از مقدار بحرانی ۱۶/۲۷ در سطح ۰/۰۰۱ بزرگ‌تر است) و از مدل بدون میانجی نیز به‌روشنی بهتر است؛ پس نقش میانجی فومو و توده‌واری جزئی‌ـ‌ضروری است. اما مدل با ترتیب معکوس (توده‌واری ← فومو) از نظر آماری هم‌ارز است (درجه آزادی برابر و </w:t>
      </w:r>
      <w:r>
        <w:rPr>
          <w:rFonts w:ascii="Times New Roman" w:hAnsi="Times New Roman" w:eastAsia="Times New Roman" w:cs="B Nazanin"/>
          <w:sz w:val="26"/>
          <w:szCs w:val="26"/>
        </w:rPr>
        <w:t xml:space="preserve">χ²</w:t>
      </w:r>
      <w:r>
        <w:rPr>
          <w:rFonts w:ascii="Times New Roman" w:hAnsi="Times New Roman" w:eastAsia="Times New Roman" w:cs="B Nazanin"/>
          <w:sz w:val="26"/>
          <w:szCs w:val="26"/>
          <w:rtl/>
        </w:rPr>
        <w:t xml:space="preserve"> نزدیک)، و شاخص </w:t>
      </w:r>
      <w:r>
        <w:rPr>
          <w:rFonts w:ascii="Times New Roman" w:hAnsi="Times New Roman" w:eastAsia="Times New Roman" w:cs="B Nazanin"/>
          <w:sz w:val="26"/>
          <w:szCs w:val="26"/>
        </w:rPr>
        <w:t xml:space="preserve">BIC</w:t>
      </w:r>
      <w:r>
        <w:rPr>
          <w:rFonts w:ascii="Times New Roman" w:hAnsi="Times New Roman" w:eastAsia="Times New Roman" w:cs="B Nazanin"/>
          <w:sz w:val="26"/>
          <w:szCs w:val="26"/>
          <w:rtl/>
        </w:rPr>
        <w:t xml:space="preserve"> نیز مدل‌های ساده‌تر را ترجیح می‌دهد؛ بنابراین داده به تنهایی نمی‌تواند میان دو ترتیب علّی داوری کند و برتری ترتیب پیشنهادی بر استدلال نظری (فومو به‌منزله هیجان پیش‌رونده و توده‌واری به‌منزله رفتار) استوار است. این محدودیت را فقط طرح طولی یا آزمایشی می‌تواند برطرف کند.</w:t>
      </w:r>
    </w:p>
    <w:p w14:paraId="5084D497" w14:textId="77777777" w:rsidR="00DC04C5" w:rsidRDefault="00000000">
      <w:pPr>
        <w:spacing w:after="80"/>
        <w:ind w:firstLine="360"/>
        <w:jc w:val="both"/>
      </w:pPr>
      <w:r>
        <w:rPr>
          <w:rFonts w:ascii="Times New Roman" w:hAnsi="Times New Roman" w:eastAsia="Times New Roman" w:cs="B Nazanin"/>
          <w:sz w:val="26"/>
          <w:szCs w:val="26"/>
          <w:rtl/>
        </w:rPr>
        <w:t xml:space="preserve">لازم است تأکید شود که چون داده‌ها از مدل مفروض تولید شده‌اند، هم‌خوانی ضرایب برآوردشده با مقادیر مفروض (جدول ۲) نشانه بازیابی صحیح ساختار توسط روش است و نه تأیید تجربی فرضیه‌ها.</w:t>
      </w:r>
    </w:p>
    <w:p w14:paraId="12DC7A94" w14:textId="77777777" w:rsidR="006124FD" w:rsidRDefault="00000000">
      <w:pPr>
        <w:keepNext/>
        <w:spacing w:before="160" w:after="60"/>
        <w:jc w:val="both"/>
      </w:pPr>
      <w:r>
        <w:rPr>
          <w:rFonts w:ascii="Times New Roman" w:hAnsi="Times New Roman" w:eastAsia="Times New Roman" w:cs="B Nazanin"/>
          <w:b/>
          <w:bCs/>
          <w:sz w:val="24"/>
          <w:szCs w:val="24"/>
          <w:rtl/>
        </w:rPr>
        <w:t xml:space="preserve">۵. بحث و نتیجه‌گیری</w:t>
      </w:r>
    </w:p>
    <w:p w14:paraId="2F572B73" w14:textId="77777777" w:rsidR="006124FD" w:rsidRPr="00A454BC" w:rsidRDefault="00000000" w:rsidP="00A454BC">
      <w:pPr>
        <w:pStyle w:val="NoSpacing"/>
        <w:jc w:val="both"/>
      </w:pPr>
      <w:r>
        <w:rPr>
          <w:rFonts w:ascii="Times New Roman" w:hAnsi="Times New Roman" w:eastAsia="Times New Roman" w:cs="B Nazanin"/>
          <w:sz w:val="26"/>
          <w:szCs w:val="26"/>
          <w:rtl/>
        </w:rPr>
        <w:t xml:space="preserve">هدف این پژوهش بررسی مسیر مواجهه با محتوای سرمایه‌گذاری شبکه‌های اجتماعی </w:t>
      </w:r>
      <w:r>
        <w:rPr>
          <w:rFonts w:ascii="Times New Roman" w:hAnsi="Times New Roman" w:eastAsia="Times New Roman" w:cs="Times New Roman"/>
          <w:sz w:val="26"/>
          <w:szCs w:val="26"/>
          <w:rtl/>
        </w:rPr>
        <w:t xml:space="preserve">←</w:t>
      </w:r>
      <w:r>
        <w:rPr>
          <w:rFonts w:ascii="Times New Roman" w:hAnsi="Times New Roman" w:eastAsia="Times New Roman" w:cs="B Nazanin"/>
          <w:sz w:val="26"/>
          <w:szCs w:val="26"/>
          <w:rtl/>
        </w:rPr>
        <w:t xml:space="preserve"> فومو </w:t>
      </w:r>
      <w:r>
        <w:rPr>
          <w:rFonts w:ascii="Times New Roman" w:hAnsi="Times New Roman" w:eastAsia="Times New Roman" w:cs="Times New Roman"/>
          <w:sz w:val="26"/>
          <w:szCs w:val="26"/>
          <w:rtl/>
        </w:rPr>
        <w:t xml:space="preserve">←</w:t>
      </w:r>
      <w:r>
        <w:rPr>
          <w:rFonts w:ascii="Times New Roman" w:hAnsi="Times New Roman" w:eastAsia="Times New Roman" w:cs="B Nazanin"/>
          <w:sz w:val="26"/>
          <w:szCs w:val="26"/>
          <w:rtl/>
        </w:rPr>
        <w:t xml:space="preserve"> رفتار توده‌وار </w:t>
      </w:r>
      <w:r>
        <w:rPr>
          <w:rFonts w:ascii="Times New Roman" w:hAnsi="Times New Roman" w:eastAsia="Times New Roman" w:cs="Times New Roman"/>
          <w:sz w:val="26"/>
          <w:szCs w:val="26"/>
          <w:rtl/>
        </w:rPr>
        <w:t xml:space="preserve">←</w:t>
      </w:r>
      <w:r>
        <w:rPr>
          <w:rFonts w:ascii="Times New Roman" w:hAnsi="Times New Roman" w:eastAsia="Times New Roman" w:cs="B Nazanin"/>
          <w:sz w:val="26"/>
          <w:szCs w:val="26"/>
          <w:rtl/>
        </w:rPr>
        <w:t xml:space="preserve"> کیفیت تصمیم با تعدیل‌گری اطلاعات حسابداری بود. در چارچوب مدل برآورد‌شده، هر هشت فرضیه تأیید شد. نخست، مواجهه با محتوا از نیرومندترین پیش‌بینی‌کننده‌های فومو بود (</w:t>
      </w:r>
      <w:r>
        <w:rPr>
          <w:rFonts w:ascii="Times New Roman" w:hAnsi="Times New Roman" w:eastAsia="Times New Roman" w:cs="B Nazanin"/>
          <w:sz w:val="26"/>
          <w:szCs w:val="26"/>
        </w:rPr>
        <w:t xml:space="preserve">β = ۰/۴۹</w:t>
      </w:r>
      <w:r>
        <w:rPr>
          <w:rFonts w:ascii="Times New Roman" w:hAnsi="Times New Roman" w:eastAsia="Times New Roman" w:cs="B Nazanin"/>
          <w:sz w:val="26"/>
          <w:szCs w:val="26"/>
          <w:rtl/>
        </w:rPr>
        <w:t xml:space="preserve">)، که با نظریه مقایسه اجتماعی (فستینگر، ۱۹۵۴) و یافته‌های مرتبط با استفاده شبکه‌ای از فومو (آبل و همکاران، ۲۰۱۶؛ میلیاوسکایا و همکاران، ۲۰۱۸) هم‌سو است. دوم، فومو رفتار توده‌وار را برانگیخت (</w:t>
      </w:r>
      <w:r>
        <w:rPr>
          <w:rFonts w:ascii="Times New Roman" w:hAnsi="Times New Roman" w:eastAsia="Times New Roman" w:cs="B Nazanin"/>
          <w:sz w:val="26"/>
          <w:szCs w:val="26"/>
        </w:rPr>
        <w:t xml:space="preserve">β = ۰/۴۱</w:t>
      </w:r>
      <w:r>
        <w:rPr>
          <w:rFonts w:ascii="Times New Roman" w:hAnsi="Times New Roman" w:eastAsia="Times New Roman" w:cs="B Nazanin"/>
          <w:sz w:val="26"/>
          <w:szCs w:val="26"/>
          <w:rtl/>
        </w:rPr>
        <w:t xml:space="preserve">)؛ این امر منطق آبشارهای اطلاعاتی (بیکچندانی و همکاران، ۱۹۹۲) را با سازوکاری هیجانی تکمیل می‌کند: ترس از جاماندن بهای روانی پیروی نکردن از جمع را بالا می‌برد. این یافته با دیدگاهی که هیجان‌ها را عامل نظام‌مند شکل‌دهنده تصمیم می‌داند (لرنر و همکاران، ۲۰۱۵) نیز سازگار است. اثر مستقیم و معنادار مواجهه بر رفتار توده‌وار (</w:t>
      </w:r>
      <w:r>
        <w:rPr>
          <w:rFonts w:ascii="Times New Roman" w:hAnsi="Times New Roman" w:eastAsia="Times New Roman" w:cs="B Nazanin"/>
          <w:sz w:val="26"/>
          <w:szCs w:val="26"/>
        </w:rPr>
        <w:t xml:space="preserve">β = ۰/۲۹</w:t>
      </w:r>
      <w:r>
        <w:rPr>
          <w:rFonts w:ascii="Times New Roman" w:hAnsi="Times New Roman" w:eastAsia="Times New Roman" w:cs="B Nazanin"/>
          <w:sz w:val="26"/>
          <w:szCs w:val="26"/>
          <w:rtl/>
        </w:rPr>
        <w:t xml:space="preserve">) نشان می‌دهد افزون بر مسیر هیجانی، سیگنال اجتماعی ناشی از اجماع ظاهری کانال‌ها نیز به هم‌جهتی می‌انجامد، که با شواهد درباره اتاق‌های پژواک و انتقال اجتماعی (کوکسون و نیسنر، ۲۰۲۰؛ کوکسون و همکاران، ۲۰۲۳؛ هیرشلایفر، ۲۰۲۰) همخوان است. سوم، رفتار توده‌وار کیفیت تصمیم را کاهش داد (</w:t>
      </w:r>
      <w:r>
        <w:rPr>
          <w:rFonts w:ascii="Times New Roman" w:hAnsi="Times New Roman" w:eastAsia="Times New Roman" w:cs="B Nazanin"/>
          <w:sz w:val="26"/>
          <w:szCs w:val="26"/>
        </w:rPr>
        <w:t xml:space="preserve">β = −۰/۳۵</w:t>
      </w:r>
      <w:r>
        <w:rPr>
          <w:rFonts w:ascii="Times New Roman" w:hAnsi="Times New Roman" w:eastAsia="Times New Roman" w:cs="B Nazanin"/>
          <w:sz w:val="26"/>
          <w:szCs w:val="26"/>
          <w:rtl/>
        </w:rPr>
        <w:t xml:space="preserve">)، همسو با شواهد درباره هزینه معاملات تحت‌تأثیر عوامل غیربنیادی (باربر و اودین، ۲۰۰۰، ۲۰۰۱) و با پژوهش‌های داخلی که ارتباط سوگیری‌های رفتاری با عملکرد سرمایه‌گذاران حقیقی را نشان داده‌اند (جمشیدی و همکاران، ۱۳۹۸؛ ترازودار و همکاران، ۱۴۰۲).</w:t>
      </w:r>
    </w:p>
    <w:p w14:paraId="3E2AB0A5" w14:textId="77777777" w:rsidR="006124FD" w:rsidRPr="00A454BC" w:rsidRDefault="00000000" w:rsidP="00A454BC">
      <w:pPr>
        <w:pStyle w:val="NoSpacing"/>
        <w:jc w:val="both"/>
      </w:pPr>
      <w:r>
        <w:rPr>
          <w:rFonts w:ascii="Times New Roman" w:hAnsi="Times New Roman" w:eastAsia="Times New Roman" w:cs="B Nazanin"/>
          <w:sz w:val="26"/>
          <w:szCs w:val="26"/>
          <w:rtl/>
        </w:rPr>
        <w:t xml:space="preserve">نکته مهم الگوی میانجی‌گری است: اثر مستقیم فومو بر کیفیت تصمیم، پس از کنترل رفتار توده‌وار، معنادار نبود و اثر کل مواجهه بر کیفیت تصمیم تقریباً به‌طور کامل از مسیرهای غیرمستقیم منتقل شد؛ اثر غیرمستقیم متوالی </w:t>
      </w:r>
      <w:r>
        <w:rPr>
          <w:rFonts w:ascii="Times New Roman" w:hAnsi="Times New Roman" w:eastAsia="Times New Roman" w:cs="Cambria Math"/>
          <w:sz w:val="26"/>
          <w:szCs w:val="26"/>
          <w:rtl/>
        </w:rPr>
        <w:t xml:space="preserve">−</w:t>
      </w:r>
      <w:r>
        <w:rPr>
          <w:rFonts w:ascii="Times New Roman" w:hAnsi="Times New Roman" w:eastAsia="Times New Roman" w:cs="B Nazanin"/>
          <w:sz w:val="26"/>
          <w:szCs w:val="26"/>
          <w:rtl/>
        </w:rPr>
        <w:t xml:space="preserve">۰</w:t>
      </w:r>
      <w:r>
        <w:rPr>
          <w:rFonts w:ascii="Times New Roman" w:hAnsi="Times New Roman" w:eastAsia="Times New Roman" w:cs="Times New Roman"/>
          <w:sz w:val="26"/>
          <w:szCs w:val="26"/>
          <w:rtl/>
        </w:rPr>
        <w:t xml:space="preserve">/</w:t>
      </w:r>
      <w:r>
        <w:rPr>
          <w:rFonts w:ascii="Times New Roman" w:hAnsi="Times New Roman" w:eastAsia="Times New Roman" w:cs="B Nazanin"/>
          <w:sz w:val="26"/>
          <w:szCs w:val="26"/>
          <w:rtl/>
        </w:rPr>
        <w:t xml:space="preserve">۰۷۱ و اثر غیرمستقیم کل </w:t>
      </w:r>
      <w:r>
        <w:rPr>
          <w:rFonts w:ascii="Times New Roman" w:hAnsi="Times New Roman" w:eastAsia="Times New Roman" w:cs="Cambria Math"/>
          <w:sz w:val="26"/>
          <w:szCs w:val="26"/>
          <w:rtl/>
        </w:rPr>
        <w:t xml:space="preserve">−</w:t>
      </w:r>
      <w:r>
        <w:rPr>
          <w:rFonts w:ascii="Times New Roman" w:hAnsi="Times New Roman" w:eastAsia="Times New Roman" w:cs="B Nazanin"/>
          <w:sz w:val="26"/>
          <w:szCs w:val="26"/>
          <w:rtl/>
        </w:rPr>
        <w:t xml:space="preserve">۰</w:t>
      </w:r>
      <w:r>
        <w:rPr>
          <w:rFonts w:ascii="Times New Roman" w:hAnsi="Times New Roman" w:eastAsia="Times New Roman" w:cs="Times New Roman"/>
          <w:sz w:val="26"/>
          <w:szCs w:val="26"/>
          <w:rtl/>
        </w:rPr>
        <w:t xml:space="preserve">/</w:t>
      </w:r>
      <w:r>
        <w:rPr>
          <w:rFonts w:ascii="Times New Roman" w:hAnsi="Times New Roman" w:eastAsia="Times New Roman" w:cs="B Nazanin"/>
          <w:sz w:val="26"/>
          <w:szCs w:val="26"/>
          <w:rtl/>
        </w:rPr>
        <w:t xml:space="preserve">۲۰۱ برآورد شد. تفسیر نظری این است که فومو در نهایت از طریق «عمل هم‌جهت‌شدن» (و نه صرفاً از طریق اضطراب) بر کیفیت تصمیم اثر می‌گذارد؛ مداخله بر رفتار می‌تواند مؤثرتر از مداخله بر هیجان باشد. با این حال، چون ترتیب علّی فومو و توده‌واری از نظر آماری قابل‌تفکیک نیست (مدل‌های هم‌ارز)، این تفسیر باید با طرح‌های طولی یا آزمایشی آزموده شود.</w:t>
      </w:r>
    </w:p>
    <w:p w14:paraId="06C789EE" w14:textId="77777777" w:rsidR="006124FD" w:rsidRPr="00A454BC" w:rsidRDefault="00000000" w:rsidP="00A454BC">
      <w:pPr>
        <w:pStyle w:val="NoSpacing"/>
        <w:jc w:val="both"/>
      </w:pPr>
      <w:r>
        <w:rPr>
          <w:rFonts w:ascii="Times New Roman" w:hAnsi="Times New Roman" w:eastAsia="Times New Roman" w:cs="B Nazanin"/>
          <w:sz w:val="26"/>
          <w:szCs w:val="26"/>
          <w:rtl/>
        </w:rPr>
        <w:t xml:space="preserve">از نظر تعدیل‌گری، استفاده از اطلاعات حسابداری شیب فومو </w:t>
      </w:r>
      <w:r>
        <w:rPr>
          <w:rFonts w:ascii="Times New Roman" w:hAnsi="Times New Roman" w:eastAsia="Times New Roman" w:cs="Times New Roman"/>
          <w:sz w:val="26"/>
          <w:szCs w:val="26"/>
          <w:rtl/>
        </w:rPr>
        <w:t xml:space="preserve">←</w:t>
      </w:r>
      <w:r>
        <w:rPr>
          <w:rFonts w:ascii="Times New Roman" w:hAnsi="Times New Roman" w:eastAsia="Times New Roman" w:cs="B Nazanin"/>
          <w:sz w:val="26"/>
          <w:szCs w:val="26"/>
          <w:rtl/>
        </w:rPr>
        <w:t xml:space="preserve"> توده‌واری را به‌طور معنادار کاهش داد؛ شیب استاندارد در سطح بالای اطلاعات حسابداری (۰</w:t>
      </w:r>
      <w:r>
        <w:rPr>
          <w:rFonts w:ascii="Times New Roman" w:hAnsi="Times New Roman" w:eastAsia="Times New Roman" w:cs="Times New Roman"/>
          <w:sz w:val="26"/>
          <w:szCs w:val="26"/>
          <w:rtl/>
        </w:rPr>
        <w:t xml:space="preserve">/</w:t>
      </w:r>
      <w:r>
        <w:rPr>
          <w:rFonts w:ascii="Times New Roman" w:hAnsi="Times New Roman" w:eastAsia="Times New Roman" w:cs="B Nazanin"/>
          <w:sz w:val="26"/>
          <w:szCs w:val="26"/>
          <w:rtl/>
        </w:rPr>
        <w:t xml:space="preserve">۲۲) حدود ۶۴</w:t>
      </w:r>
      <w:r>
        <w:rPr>
          <w:rFonts w:ascii="Times New Roman" w:hAnsi="Times New Roman" w:eastAsia="Times New Roman" w:cs="Times New Roman"/>
          <w:sz w:val="26"/>
          <w:szCs w:val="26"/>
          <w:rtl/>
        </w:rPr>
        <w:t xml:space="preserve">٪</w:t>
      </w:r>
      <w:r>
        <w:rPr>
          <w:rFonts w:ascii="Times New Roman" w:hAnsi="Times New Roman" w:eastAsia="Times New Roman" w:cs="B Nazanin"/>
          <w:sz w:val="26"/>
          <w:szCs w:val="26"/>
          <w:rtl/>
        </w:rPr>
        <w:t xml:space="preserve"> کمتر از سطح پایین آن (۰</w:t>
      </w:r>
      <w:r>
        <w:rPr>
          <w:rFonts w:ascii="Times New Roman" w:hAnsi="Times New Roman" w:eastAsia="Times New Roman" w:cs="Times New Roman"/>
          <w:sz w:val="26"/>
          <w:szCs w:val="26"/>
          <w:rtl/>
        </w:rPr>
        <w:t xml:space="preserve">/</w:t>
      </w:r>
      <w:r>
        <w:rPr>
          <w:rFonts w:ascii="Times New Roman" w:hAnsi="Times New Roman" w:eastAsia="Times New Roman" w:cs="B Nazanin"/>
          <w:sz w:val="26"/>
          <w:szCs w:val="26"/>
          <w:rtl/>
        </w:rPr>
        <w:t xml:space="preserve">۶۰) بود و شاخص میانجی‌گری تعدیل‌شده (۰</w:t>
      </w:r>
      <w:r>
        <w:rPr>
          <w:rFonts w:ascii="Times New Roman" w:hAnsi="Times New Roman" w:eastAsia="Times New Roman" w:cs="Times New Roman"/>
          <w:sz w:val="26"/>
          <w:szCs w:val="26"/>
          <w:rtl/>
        </w:rPr>
        <w:t xml:space="preserve">/</w:t>
      </w:r>
      <w:r>
        <w:rPr>
          <w:rFonts w:ascii="Times New Roman" w:hAnsi="Times New Roman" w:eastAsia="Times New Roman" w:cs="B Nazanin"/>
          <w:sz w:val="26"/>
          <w:szCs w:val="26"/>
          <w:rtl/>
        </w:rPr>
        <w:t xml:space="preserve">۰۳۴) نشان داد اثر غیرمستقیم منفی در سطوح بالای استفاده از اطلاعات حسابداری کوچک‌تر است، اگرچه هرگز کاملاً حذف نمی‌شود. این یافته با دیدگاه آبشارهای اطلاعاتی درباره نقش دقت سیگنال خصوصی سازگار است و ایده‌ای را که لارنس (۲۰۱۳) و میلر و اسکینر (۲۰۱۵) درباره ارزش افشای مالی برای سرمایه‌گذاران خرد طرح کرده‌اند، به قلمرو رفتاری گسترش می‌دهد. همچنین با یافته بهارمقدم و جوکار (۱۳۹۷) که کیفیت بالاتر اطلاعات حسابداری شدت رفتارهای احساسی را در قیمت‌گذاری کاهش می‌دهد و با نتیجه نمازی و زراعتگری (۱۳۹۹) درباره علاقه سرمایه‌گذاران محتاط به اطلاعات قابل‌اتکا هم‌سو است. اثر مثبت مستقیم اطلاعات حسابداری بر کیفیت تصمیم (</w:t>
      </w:r>
      <w:r>
        <w:rPr>
          <w:rFonts w:ascii="Times New Roman" w:hAnsi="Times New Roman" w:eastAsia="Times New Roman" w:cs="B Nazanin"/>
          <w:sz w:val="26"/>
          <w:szCs w:val="26"/>
        </w:rPr>
        <w:t xml:space="preserve">β = ۰/۴۳</w:t>
      </w:r>
      <w:r>
        <w:rPr>
          <w:rFonts w:ascii="Times New Roman" w:hAnsi="Times New Roman" w:eastAsia="Times New Roman" w:cs="B Nazanin"/>
          <w:sz w:val="26"/>
          <w:szCs w:val="26"/>
          <w:rtl/>
        </w:rPr>
        <w:t xml:space="preserve">) نیز نشان می‌دهد این اطلاعات افزون بر نقش مهارکننده، مستقیماً به تصمیم‌های مستندتر می‌انجامد.</w:t>
      </w:r>
    </w:p>
    <w:p w14:paraId="300316BA" w14:textId="77777777" w:rsidR="006124FD" w:rsidRPr="00A454BC" w:rsidRDefault="00000000" w:rsidP="00A454BC">
      <w:pPr>
        <w:pStyle w:val="NoSpacing"/>
        <w:jc w:val="both"/>
      </w:pPr>
      <w:r>
        <w:rPr>
          <w:rFonts w:ascii="Times New Roman" w:hAnsi="Times New Roman" w:eastAsia="Times New Roman" w:cs="B Nazanin"/>
          <w:sz w:val="26"/>
          <w:szCs w:val="26"/>
          <w:rtl/>
        </w:rPr>
        <w:t xml:space="preserve">از این یافته‌ها دانش‌افزایی نظری چهارگانه برمی‌آید: نخست، سازه فومو میان ادبیات شبکه‌های اجتماعی در مالی و ادبیات توده‌واری پیوند برقرار می‌کند؛ دوم، اطلاعات حسابداری از نقش صرفاً «محتوایی» به نقش «ضدسوگیری» رفتاری منتقل می‌شود؛ سوم، برآورد یکپارچه مدل با همه گویه‌ها و بدون تجمیع، خطای اندازه‌گیری را کنترل می‌کند؛ و چهارم، ابزار و کد بازتولیدپذیر برای آزمون مدل در بازارهای دیگر در اختیار پژوهشگران قرار می‌گیرد.</w:t>
      </w:r>
    </w:p>
    <w:p w14:paraId="018B97F2" w14:textId="77777777" w:rsidR="006124FD" w:rsidRPr="00A454BC" w:rsidRDefault="00000000" w:rsidP="00A454BC">
      <w:pPr>
        <w:pStyle w:val="NoSpacing"/>
        <w:jc w:val="both"/>
      </w:pPr>
      <w:r>
        <w:rPr>
          <w:rFonts w:ascii="Times New Roman" w:hAnsi="Times New Roman" w:eastAsia="Times New Roman" w:cs="B Nazanin"/>
          <w:sz w:val="26"/>
          <w:szCs w:val="26"/>
          <w:rtl/>
        </w:rPr>
        <w:t xml:space="preserve">در سطح کاربردی و سیاستی، چون بخش عمده زیان کیفیت تصمیم از مسیر رفتار هم‌جهت منتقل می‌شود، سیاست‌ها باید هم بر کاهش شدت محرک‌های هیجانی و هم بر تقویت پشتوانه بنیادی تصمیم متمرکز باشند. برای نهاد ناظر بازار سرمایه، الزام یا تشویق به افشای شفاف تعارض منافع و پشتوانه مالی در تحلیل‌های منتشرشده در شبکه‌ها پیشنهاد می‌شود. ناشران می‌توانند خلاصه‌های ساده و قابل‌فهم از گزارش‌های مالی را در همان کانال‌هایی منتشر کنند که سرمایه‌گذاران خرد دنبال می‌کنند، تا اطلاعات حسابداری در رقابت توجه از دست نرود. کارگزاری‌ها می‌توانند شاخص‌های بنیادی مانند سود هر سهم و نسبت‌های مالی را در پلتفرم‌های معاملاتی ادغام کنند و هنگام معاملات پرشتاب هشدارهای رفتاری نمایش دهند. نهادهای آموزشی و انجمن‌های حرفه‌ای نیز می‌توانند آموزش خواندن صورت‌های مالی را با تمرکز بر مدیریت فومو ارائه دهند و به سرمایه‌گذاران قاعده «بررسی صورت‌های مالی پیش از هر معامله برخاسته از یک محتوای شبکه‌ای» را توصیه کنند.</w:t>
      </w:r>
    </w:p>
    <w:p w14:paraId="6350BF22" w14:textId="77777777" w:rsidR="006124FD" w:rsidRPr="00A454BC" w:rsidRDefault="00000000" w:rsidP="00A454BC">
      <w:pPr>
        <w:pStyle w:val="NoSpacing"/>
        <w:jc w:val="both"/>
      </w:pPr>
      <w:r>
        <w:rPr>
          <w:rFonts w:ascii="Times New Roman" w:hAnsi="Times New Roman" w:eastAsia="Times New Roman" w:cs="B Nazanin"/>
          <w:sz w:val="26"/>
          <w:szCs w:val="26"/>
          <w:rtl/>
        </w:rPr>
        <w:t xml:space="preserve">مهم‌ترین محدودیت پژوهش، شبیه‌سازی‌بودن داده‌هاست؛ از این‌رو یافته‌ها نشان‌دهنده توان روش در بازیابی ساختار مفروض مدل است و نمی‌توان آن‌ها را شواهد تجربی درباره بازار واقعی دانست و نخستین گام آینده، اجرای پرسشنامه پیوست روی نمونه واقعی با اعتبارسنجی ابزار است. دیگر محدودیت‌ها عبارت‌اند از: نسبت مشاهده به پارامتر کمتر از ۱۰ (هرچند توان آزمون کافی است)؛ طرح مقطعی و ناتوانی در تفکیک ترتیب علّی؛ اندازه‌گیری خودگزارشی مواجهه و کیفیت تصمیم؛ و نبود مقیاس استاندارد فارسی برای سازه‌ها. پژوهش‌های بعدی می‌توانند از داده‌های ردپای دیجیتال (مانند تحلیل متن کانال‌ها)، طرح‌های طولی یا آزمایشی و مقایسه چندگروهی بر پایه تجربه زیان در ریزش بازار بهره بگیرند؛ مورد اخیر در مقاله همراه این پژوهش بررسی شده است. پرسشنامه، کد پایتون و خروجی‌های تحلیل در پیوست در دسترس است.</w:t>
      </w:r>
    </w:p>
    <w:p w14:paraId="2BC1593D" w14:textId="77777777" w:rsidR="006124FD" w:rsidRDefault="00000000">
      <w:pPr>
        <w:keepNext/>
        <w:spacing w:before="160" w:after="60"/>
        <w:jc w:val="both"/>
      </w:pPr>
      <w:r>
        <w:rPr>
          <w:rFonts w:ascii="Times New Roman" w:hAnsi="Times New Roman" w:eastAsia="Times New Roman" w:cs="B Nazanin"/>
          <w:b/>
          <w:bCs/>
          <w:sz w:val="24"/>
          <w:szCs w:val="24"/>
          <w:rtl/>
        </w:rPr>
        <w:t xml:space="preserve">منابع</w:t>
      </w:r>
    </w:p>
    <w:p w14:paraId="33894EF4" w14:textId="77777777" w:rsidR="006124FD" w:rsidRDefault="00000000">
      <w:pPr>
        <w:keepNext/>
        <w:spacing w:before="60" w:after="60"/>
        <w:jc w:val="both"/>
      </w:pPr>
      <w:r>
        <w:rPr>
          <w:rFonts w:ascii="Times New Roman" w:hAnsi="Times New Roman" w:eastAsia="Times New Roman" w:cs="B Nazanin"/>
          <w:b/>
          <w:bCs/>
          <w:sz w:val="24"/>
          <w:szCs w:val="24"/>
          <w:rtl/>
        </w:rPr>
        <w:t xml:space="preserve">منابع فارسی</w:t>
      </w:r>
    </w:p>
    <w:p w14:paraId="35A6BFA8" w14:textId="77777777" w:rsidR="00DC04C5" w:rsidRDefault="00000000">
      <w:pPr>
        <w:spacing w:after="60"/>
        <w:ind w:left="284" w:hanging="284"/>
        <w:jc w:val="both"/>
      </w:pPr>
      <w:r>
        <w:rPr>
          <w:rFonts w:ascii="Times New Roman" w:hAnsi="Times New Roman" w:eastAsia="Times New Roman" w:cs="B Nazanin"/>
          <w:sz w:val="24"/>
          <w:szCs w:val="24"/>
          <w:rtl/>
        </w:rPr>
        <w:t xml:space="preserve">بدری، احمد و گودرزی، ندا (۱۳۹۲). مالی رفتاری، سوگیری نماگری و متغیرهای بینادی حسابداری: شواهدی از بورس اوراق بهادار تهران، مطالعات تجربی حسابداری مالی، ۱۱(۴۳)، ۵۷-۸۸. </w:t>
      </w:r>
      <w:r>
        <w:rPr>
          <w:rFonts w:ascii="Times New Roman" w:hAnsi="Times New Roman" w:eastAsia="Times New Roman" w:cs="B Nazanin"/>
          <w:sz w:val="24"/>
          <w:szCs w:val="24"/>
          <w:highlight w:val="yellow"/>
        </w:rPr>
        <w:t xml:space="preserve">DOI</w:t>
      </w:r>
      <w:r>
        <w:rPr>
          <w:rFonts w:ascii="Times New Roman" w:hAnsi="Times New Roman" w:eastAsia="Times New Roman" w:cs="B Nazanin"/>
          <w:sz w:val="24"/>
          <w:szCs w:val="24"/>
          <w:highlight w:val="yellow"/>
          <w:rtl/>
        </w:rPr>
        <w:t xml:space="preserve">: ‹از صفحه مقاله تکمیل شود›</w:t>
      </w:r>
    </w:p>
    <w:p w14:paraId="591361C7" w14:textId="77777777" w:rsidR="00DC04C5" w:rsidRDefault="00000000">
      <w:pPr>
        <w:spacing w:after="60"/>
        <w:ind w:left="284" w:hanging="284"/>
        <w:jc w:val="both"/>
      </w:pPr>
      <w:r>
        <w:rPr>
          <w:rFonts w:ascii="Times New Roman" w:hAnsi="Times New Roman" w:eastAsia="Times New Roman" w:cs="B Nazanin"/>
          <w:sz w:val="24"/>
          <w:szCs w:val="24"/>
          <w:rtl/>
        </w:rPr>
        <w:t xml:space="preserve">بهارمقدم، مهدی و جوکار، حسین (۱۳۹۷). بررسی تأثیر کیفیت اطلاعات حسابداری و عدم‌اطمینان اطلاعاتی بر تمایلات سرمایه‌گذاران، بررسی‌های حسابداری و حسابرسی، ۲۵(۱)، ۲۱-۵۰. </w:t>
      </w:r>
      <w:r>
        <w:rPr>
          <w:rFonts w:ascii="Times New Roman" w:hAnsi="Times New Roman" w:eastAsia="Times New Roman" w:cs="B Nazanin"/>
          <w:sz w:val="24"/>
          <w:szCs w:val="24"/>
          <w:highlight w:val="yellow"/>
        </w:rPr>
        <w:t xml:space="preserve">DOI</w:t>
      </w:r>
      <w:r>
        <w:rPr>
          <w:rFonts w:ascii="Times New Roman" w:hAnsi="Times New Roman" w:eastAsia="Times New Roman" w:cs="B Nazanin"/>
          <w:sz w:val="24"/>
          <w:szCs w:val="24"/>
          <w:highlight w:val="yellow"/>
          <w:rtl/>
        </w:rPr>
        <w:t xml:space="preserve">: ‹از صفحه مقاله تکمیل شود›</w:t>
      </w:r>
    </w:p>
    <w:p w14:paraId="579AEFA6" w14:textId="77777777" w:rsidR="00DC04C5" w:rsidRDefault="00000000">
      <w:pPr>
        <w:spacing w:after="60"/>
        <w:ind w:left="284" w:hanging="284"/>
        <w:jc w:val="both"/>
      </w:pPr>
      <w:r>
        <w:rPr>
          <w:rFonts w:ascii="Times New Roman" w:hAnsi="Times New Roman" w:eastAsia="Times New Roman" w:cs="B Nazanin"/>
          <w:sz w:val="24"/>
          <w:szCs w:val="24"/>
          <w:rtl/>
        </w:rPr>
        <w:t xml:space="preserve">ترازودار، میترا؛ قاسمی، مصطفی و محسنی، عبدالرضا (۱۴۰۲). ارائه مدلی به منظور شناسایی تأثیر تورش‌های رفتاری و سواد مالی و نقش آنها بر تصمیم‌گیری سرمایه‌گذاران (مبتنی بر رویکرد گراندد تئوری)، دانش حسابداری، ۱۴(۵۵)، </w:t>
      </w:r>
      <w:r>
        <w:rPr>
          <w:rFonts w:ascii="Times New Roman" w:hAnsi="Times New Roman" w:eastAsia="Times New Roman" w:cs="B Nazanin"/>
          <w:sz w:val="24"/>
          <w:szCs w:val="24"/>
          <w:highlight w:val="yellow"/>
          <w:rtl/>
        </w:rPr>
        <w:t xml:space="preserve">صفحات</w:t>
      </w:r>
      <w:r>
        <w:rPr>
          <w:rFonts w:ascii="Times New Roman" w:hAnsi="Times New Roman" w:eastAsia="Times New Roman" w:cs="B Nazanin"/>
          <w:sz w:val="24"/>
          <w:szCs w:val="24"/>
          <w:rtl/>
        </w:rPr>
        <w:t xml:space="preserve">. </w:t>
      </w:r>
      <w:r>
        <w:rPr>
          <w:rFonts w:ascii="Times New Roman" w:hAnsi="Times New Roman" w:eastAsia="Times New Roman" w:cs="B Nazanin"/>
          <w:sz w:val="24"/>
          <w:szCs w:val="24"/>
          <w:highlight w:val="yellow"/>
        </w:rPr>
        <w:t xml:space="preserve">DOI</w:t>
      </w:r>
      <w:r>
        <w:rPr>
          <w:rFonts w:ascii="Times New Roman" w:hAnsi="Times New Roman" w:eastAsia="Times New Roman" w:cs="B Nazanin"/>
          <w:sz w:val="24"/>
          <w:szCs w:val="24"/>
          <w:highlight w:val="yellow"/>
          <w:rtl/>
        </w:rPr>
        <w:t xml:space="preserve">: ‹از صفحه مقاله تکمیل شود›</w:t>
      </w:r>
    </w:p>
    <w:p w14:paraId="6DE8A3C5" w14:textId="77777777" w:rsidR="00DC04C5" w:rsidRDefault="00000000">
      <w:pPr>
        <w:spacing w:after="60"/>
        <w:ind w:left="284" w:hanging="284"/>
        <w:jc w:val="both"/>
      </w:pPr>
      <w:r>
        <w:rPr>
          <w:rFonts w:ascii="Times New Roman" w:hAnsi="Times New Roman" w:eastAsia="Times New Roman" w:cs="B Nazanin"/>
          <w:sz w:val="24"/>
          <w:szCs w:val="24"/>
          <w:rtl/>
        </w:rPr>
        <w:t xml:space="preserve">جمشیدی، ناصر؛ قالیباف اصل، حسن و فدایی‌نژاد، محمداسماعیل (۱۳۹۸). بررسی سوگیری‌های رفتاری و عملکرد سرمایه‌گذاران حقیقی بورس اوراق بهادار تهران، تحقیقات مالی، ۲۱(</w:t>
      </w:r>
      <w:r>
        <w:rPr>
          <w:rFonts w:ascii="Times New Roman" w:hAnsi="Times New Roman" w:eastAsia="Times New Roman" w:cs="B Nazanin"/>
          <w:sz w:val="24"/>
          <w:szCs w:val="24"/>
          <w:highlight w:val="yellow"/>
          <w:rtl/>
        </w:rPr>
        <w:t xml:space="preserve">شماره</w:t>
      </w:r>
      <w:r>
        <w:rPr>
          <w:rFonts w:ascii="Times New Roman" w:hAnsi="Times New Roman" w:eastAsia="Times New Roman" w:cs="B Nazanin"/>
          <w:sz w:val="24"/>
          <w:szCs w:val="24"/>
          <w:rtl/>
        </w:rPr>
        <w:t xml:space="preserve">)، ۱۴۳-۱۶۴. </w:t>
      </w:r>
      <w:r>
        <w:rPr>
          <w:rFonts w:ascii="Times New Roman" w:hAnsi="Times New Roman" w:eastAsia="Times New Roman" w:cs="B Nazanin"/>
          <w:sz w:val="24"/>
          <w:szCs w:val="24"/>
          <w:highlight w:val="yellow"/>
        </w:rPr>
        <w:t xml:space="preserve">DOI</w:t>
      </w:r>
      <w:r>
        <w:rPr>
          <w:rFonts w:ascii="Times New Roman" w:hAnsi="Times New Roman" w:eastAsia="Times New Roman" w:cs="B Nazanin"/>
          <w:sz w:val="24"/>
          <w:szCs w:val="24"/>
          <w:highlight w:val="yellow"/>
          <w:rtl/>
        </w:rPr>
        <w:t xml:space="preserve">: ‹از صفحه مقاله تکمیل شود›</w:t>
      </w:r>
    </w:p>
    <w:p w14:paraId="10DFAF0F" w14:textId="77777777" w:rsidR="00DC04C5" w:rsidRDefault="00000000">
      <w:pPr>
        <w:spacing w:after="60"/>
        <w:ind w:left="284" w:hanging="284"/>
        <w:jc w:val="both"/>
      </w:pPr>
      <w:r>
        <w:rPr>
          <w:rFonts w:ascii="Times New Roman" w:hAnsi="Times New Roman" w:eastAsia="Times New Roman" w:cs="B Nazanin"/>
          <w:sz w:val="24"/>
          <w:szCs w:val="24"/>
          <w:rtl/>
        </w:rPr>
        <w:t xml:space="preserve">حیدری هراتمه، مصطفی؛ آرایی، وحید و اسلامی، سیدمحمود (۱۴۰۲). تأثیر رسانه‌ها و شبکه‌های اجتماعی و مجازی بر خط‌مشی و تصمیمات سرمایه‌گذاران بازارهای مالی، مطالعات فرهنگ - ارتباطات، ۲۴(۶۳)، ۷-۲۴. </w:t>
      </w:r>
      <w:r>
        <w:rPr>
          <w:rFonts w:ascii="Times New Roman" w:hAnsi="Times New Roman" w:eastAsia="Times New Roman" w:cs="B Nazanin"/>
          <w:sz w:val="24"/>
          <w:szCs w:val="24"/>
          <w:highlight w:val="yellow"/>
        </w:rPr>
        <w:t xml:space="preserve">DOI</w:t>
      </w:r>
      <w:r>
        <w:rPr>
          <w:rFonts w:ascii="Times New Roman" w:hAnsi="Times New Roman" w:eastAsia="Times New Roman" w:cs="B Nazanin"/>
          <w:sz w:val="24"/>
          <w:szCs w:val="24"/>
          <w:highlight w:val="yellow"/>
          <w:rtl/>
        </w:rPr>
        <w:t xml:space="preserve">: ‹از صفحه مقاله تکمیل شود›</w:t>
      </w:r>
    </w:p>
    <w:p w14:paraId="704B9AE7" w14:textId="77777777" w:rsidR="00DC04C5" w:rsidRDefault="00000000">
      <w:pPr>
        <w:spacing w:after="60"/>
        <w:ind w:left="284" w:hanging="284"/>
        <w:jc w:val="both"/>
      </w:pPr>
      <w:r>
        <w:rPr>
          <w:rFonts w:ascii="Times New Roman" w:hAnsi="Times New Roman" w:eastAsia="Times New Roman" w:cs="B Nazanin"/>
          <w:sz w:val="24"/>
          <w:szCs w:val="24"/>
          <w:rtl/>
        </w:rPr>
        <w:t xml:space="preserve">ندیری، محمد و پناهیان، حمیدرضا (۱۴۰۳). احساسات عقلانی و غیرعقلانی سرمایه‌گذاران و بازده بازار سهام: شواهدی از بورس اوراق بهادار تهران، تحقیقات مالی، ۲۶(</w:t>
      </w:r>
      <w:r>
        <w:rPr>
          <w:rFonts w:ascii="Times New Roman" w:hAnsi="Times New Roman" w:eastAsia="Times New Roman" w:cs="B Nazanin"/>
          <w:sz w:val="24"/>
          <w:szCs w:val="24"/>
          <w:highlight w:val="yellow"/>
          <w:rtl/>
        </w:rPr>
        <w:t xml:space="preserve">شماره</w:t>
      </w:r>
      <w:r>
        <w:rPr>
          <w:rFonts w:ascii="Times New Roman" w:hAnsi="Times New Roman" w:eastAsia="Times New Roman" w:cs="B Nazanin"/>
          <w:sz w:val="24"/>
          <w:szCs w:val="24"/>
          <w:rtl/>
        </w:rPr>
        <w:t xml:space="preserve">)، </w:t>
      </w:r>
      <w:r>
        <w:rPr>
          <w:rFonts w:ascii="Times New Roman" w:hAnsi="Times New Roman" w:eastAsia="Times New Roman" w:cs="B Nazanin"/>
          <w:sz w:val="24"/>
          <w:szCs w:val="24"/>
          <w:highlight w:val="yellow"/>
          <w:rtl/>
        </w:rPr>
        <w:t xml:space="preserve">صفحات</w:t>
      </w:r>
      <w:r>
        <w:rPr>
          <w:rFonts w:ascii="Times New Roman" w:hAnsi="Times New Roman" w:eastAsia="Times New Roman" w:cs="B Nazanin"/>
          <w:sz w:val="24"/>
          <w:szCs w:val="24"/>
          <w:rtl/>
        </w:rPr>
        <w:t xml:space="preserve">. </w:t>
      </w:r>
      <w:r>
        <w:rPr>
          <w:rFonts w:ascii="Times New Roman" w:hAnsi="Times New Roman" w:eastAsia="Times New Roman" w:cs="B Nazanin"/>
          <w:sz w:val="24"/>
          <w:szCs w:val="24"/>
          <w:highlight w:val="yellow"/>
        </w:rPr>
        <w:t xml:space="preserve">DOI</w:t>
      </w:r>
      <w:r>
        <w:rPr>
          <w:rFonts w:ascii="Times New Roman" w:hAnsi="Times New Roman" w:eastAsia="Times New Roman" w:cs="B Nazanin"/>
          <w:sz w:val="24"/>
          <w:szCs w:val="24"/>
          <w:highlight w:val="yellow"/>
          <w:rtl/>
        </w:rPr>
        <w:t xml:space="preserve">: ‹از صفحه مقاله تکمیل شود›</w:t>
      </w:r>
    </w:p>
    <w:p w14:paraId="1F828290" w14:textId="77777777" w:rsidR="00DC04C5" w:rsidRDefault="00000000">
      <w:pPr>
        <w:spacing w:after="60"/>
        <w:ind w:left="284" w:hanging="284"/>
        <w:jc w:val="both"/>
      </w:pPr>
      <w:r>
        <w:rPr>
          <w:rFonts w:ascii="Times New Roman" w:hAnsi="Times New Roman" w:eastAsia="Times New Roman" w:cs="B Nazanin"/>
          <w:sz w:val="24"/>
          <w:szCs w:val="24"/>
          <w:rtl/>
        </w:rPr>
        <w:t xml:space="preserve">نمازی، محمد و زراعتگری، رامین (۱۳۹۹). بررسی اطلاعات حسابداری مورد علاقه سرمایه‌گذاران فعال در بورس اوراق بهادار تهران بر اساس تیپ شخصیتی آنان، پژوهش‌های تجربی حسابداری، ۱۰(۴)، </w:t>
      </w:r>
      <w:r>
        <w:rPr>
          <w:rFonts w:ascii="Times New Roman" w:hAnsi="Times New Roman" w:eastAsia="Times New Roman" w:cs="B Nazanin"/>
          <w:sz w:val="24"/>
          <w:szCs w:val="24"/>
          <w:highlight w:val="yellow"/>
          <w:rtl/>
        </w:rPr>
        <w:t xml:space="preserve">صفحات</w:t>
      </w:r>
      <w:r>
        <w:rPr>
          <w:rFonts w:ascii="Times New Roman" w:hAnsi="Times New Roman" w:eastAsia="Times New Roman" w:cs="B Nazanin"/>
          <w:sz w:val="24"/>
          <w:szCs w:val="24"/>
          <w:rtl/>
        </w:rPr>
        <w:t xml:space="preserve">. </w:t>
      </w:r>
      <w:r>
        <w:rPr>
          <w:rFonts w:ascii="Times New Roman" w:hAnsi="Times New Roman" w:eastAsia="Times New Roman" w:cs="B Nazanin"/>
          <w:sz w:val="24"/>
          <w:szCs w:val="24"/>
          <w:highlight w:val="yellow"/>
        </w:rPr>
        <w:t xml:space="preserve">DOI</w:t>
      </w:r>
      <w:r>
        <w:rPr>
          <w:rFonts w:ascii="Times New Roman" w:hAnsi="Times New Roman" w:eastAsia="Times New Roman" w:cs="B Nazanin"/>
          <w:sz w:val="24"/>
          <w:szCs w:val="24"/>
          <w:highlight w:val="yellow"/>
          <w:rtl/>
        </w:rPr>
        <w:t xml:space="preserve">: ‹از صفحه مقاله تکمیل شود›</w:t>
      </w:r>
    </w:p>
    <w:p w14:paraId="6CD77E7D" w14:textId="77777777" w:rsidR="006124FD" w:rsidRDefault="00000000">
      <w:pPr>
        <w:keepNext/>
        <w:spacing w:before="100" w:after="60"/>
        <w:jc w:val="both"/>
      </w:pPr>
      <w:r>
        <w:rPr>
          <w:rFonts w:eastAsia="Times New Roman"/>
          <w:b/>
          <w:bCs/>
          <w:sz w:val="24"/>
          <w:szCs w:val="24"/>
          <w:rtl/>
        </w:rPr>
        <w:t>منابع لاتین</w:t>
      </w:r>
    </w:p>
    <w:p w14:paraId="221C79BF" w14:textId="77777777" w:rsidR="006124FD" w:rsidRDefault="00000000">
      <w:pPr>
        <w:bidi w:val="0"/>
        <w:spacing w:after="60"/>
        <w:ind w:left="284" w:hanging="284"/>
      </w:pPr>
      <w:r>
        <w:rPr>
          <w:rFonts w:eastAsia="Times New Roman" w:cs="Times New Roman"/>
          <w:sz w:val="24"/>
          <w:szCs w:val="24"/>
        </w:rPr>
        <w:t>Abel, J. P., Buff, C. L., &amp; Burr, S. A. (2016). Social media and the fear of missing out: Scale development and assessment. Journal of Business &amp; Economic Research, 14(1), 33–44. https://doi.org/10.19030/jber.v14i1.9554</w:t>
      </w:r>
    </w:p>
    <w:p w14:paraId="39776370" w14:textId="77777777" w:rsidR="006124FD" w:rsidRDefault="00000000">
      <w:pPr>
        <w:bidi w:val="0"/>
        <w:spacing w:after="60"/>
        <w:ind w:left="284" w:hanging="284"/>
      </w:pPr>
      <w:r>
        <w:rPr>
          <w:rFonts w:eastAsia="Times New Roman" w:cs="Times New Roman"/>
          <w:sz w:val="24"/>
          <w:szCs w:val="24"/>
        </w:rPr>
        <w:t>Bakar, S., &amp; Yi, A. N. C. (2016). The impact of psychological factors on investors’ decision making in Malaysian stock market: A case of Klang Valley and Pahang. Procedia Economics and Finance, 35, 319–328. https://doi.org/10.1016/S2212-5671(16)00040-X</w:t>
      </w:r>
    </w:p>
    <w:p w14:paraId="342E8B5E" w14:textId="77777777" w:rsidR="006124FD" w:rsidRDefault="00000000">
      <w:pPr>
        <w:bidi w:val="0"/>
        <w:spacing w:after="60"/>
        <w:ind w:left="284" w:hanging="284"/>
      </w:pPr>
      <w:r>
        <w:rPr>
          <w:rFonts w:eastAsia="Times New Roman" w:cs="Times New Roman"/>
          <w:sz w:val="24"/>
          <w:szCs w:val="24"/>
        </w:rPr>
        <w:t>Ball, R., &amp; Brown, P. (1968). An empirical evaluation of accounting income numbers. Journal of Accounting Research, 6(2), 159–178. https://doi.org/10.2307/2490232</w:t>
      </w:r>
    </w:p>
    <w:p w14:paraId="78A55A27" w14:textId="77777777" w:rsidR="006124FD" w:rsidRDefault="00000000">
      <w:pPr>
        <w:bidi w:val="0"/>
        <w:spacing w:after="60"/>
        <w:ind w:left="284" w:hanging="284"/>
      </w:pPr>
      <w:r>
        <w:rPr>
          <w:rFonts w:eastAsia="Times New Roman" w:cs="Times New Roman"/>
          <w:sz w:val="24"/>
          <w:szCs w:val="24"/>
        </w:rPr>
        <w:t>Banerjee, A. V. (1992). A simple model of herd behavior. The Quarterly Journal of Economics, 107(3), 797–817. https://doi.org/10.2307/2118364</w:t>
      </w:r>
    </w:p>
    <w:p w14:paraId="7A809588" w14:textId="77777777" w:rsidR="006124FD" w:rsidRDefault="00000000">
      <w:pPr>
        <w:bidi w:val="0"/>
        <w:spacing w:after="60"/>
        <w:ind w:left="284" w:hanging="284"/>
      </w:pPr>
      <w:r>
        <w:rPr>
          <w:rFonts w:eastAsia="Times New Roman" w:cs="Times New Roman"/>
          <w:sz w:val="24"/>
          <w:szCs w:val="24"/>
        </w:rPr>
        <w:t>Barber, B. M., Huang, X., Odean, T., &amp; Schwarz, C. (2022). Attention-induced trading and returns: Evidence from Robinhood users. The Journal of Finance, 77(6), 3141–3190. https://doi.org/10.1111/jofi.13183</w:t>
      </w:r>
    </w:p>
    <w:p w14:paraId="31F57CEA" w14:textId="77777777" w:rsidR="006124FD" w:rsidRDefault="00000000">
      <w:pPr>
        <w:bidi w:val="0"/>
        <w:spacing w:after="60"/>
        <w:ind w:left="284" w:hanging="284"/>
      </w:pPr>
      <w:r>
        <w:rPr>
          <w:rFonts w:eastAsia="Times New Roman" w:cs="Times New Roman"/>
          <w:sz w:val="24"/>
          <w:szCs w:val="24"/>
        </w:rPr>
        <w:t>Barber, B. M., &amp; Odean, T. (2000). Trading is hazardous to your wealth: The common stock investment performance of individual investors. The Journal of Finance, 55(2), 773–806. https://doi.org/10.1111/0022-1082.00226</w:t>
      </w:r>
    </w:p>
    <w:p w14:paraId="31C5F640" w14:textId="77777777" w:rsidR="006124FD" w:rsidRDefault="00000000">
      <w:pPr>
        <w:bidi w:val="0"/>
        <w:spacing w:after="60"/>
        <w:ind w:left="284" w:hanging="284"/>
      </w:pPr>
      <w:r>
        <w:rPr>
          <w:rFonts w:eastAsia="Times New Roman" w:cs="Times New Roman"/>
          <w:sz w:val="24"/>
          <w:szCs w:val="24"/>
        </w:rPr>
        <w:t>Barber, B. M., &amp; Odean, T. (2001). Boys will be boys: Gender, overconfidence, and common stock investment. The Quarterly Journal of Economics, 116(1), 261–292. https://doi.org/10.1162/003355301556400</w:t>
      </w:r>
    </w:p>
    <w:p w14:paraId="1284B58B" w14:textId="77777777" w:rsidR="006124FD" w:rsidRDefault="00000000">
      <w:pPr>
        <w:bidi w:val="0"/>
        <w:spacing w:after="60"/>
        <w:ind w:left="284" w:hanging="284"/>
      </w:pPr>
      <w:r>
        <w:rPr>
          <w:rFonts w:eastAsia="Times New Roman" w:cs="Times New Roman"/>
          <w:sz w:val="24"/>
          <w:szCs w:val="24"/>
        </w:rPr>
        <w:lastRenderedPageBreak/>
        <w:t>Barber, B. M., &amp; Odean, T. (2008). All that glitters: The effect of attention and news on the buying behavior of individual and institutional investors. The Review of Financial Studies, 21(2), 785–818. https://doi.org/10.1093/rfs/hhm079</w:t>
      </w:r>
    </w:p>
    <w:p w14:paraId="08354322" w14:textId="77777777" w:rsidR="006124FD" w:rsidRDefault="00000000">
      <w:pPr>
        <w:bidi w:val="0"/>
        <w:spacing w:after="60"/>
        <w:ind w:left="284" w:hanging="284"/>
      </w:pPr>
      <w:r>
        <w:rPr>
          <w:rFonts w:eastAsia="Times New Roman" w:cs="Times New Roman"/>
          <w:sz w:val="24"/>
          <w:szCs w:val="24"/>
        </w:rPr>
        <w:t>Bartov, E., Faurel, L., &amp; Mohanram, P. S. (2018). Can Twitter help predict firm-level earnings and stock returns? The Accounting Review, 93(3), 25–57. https://doi.org/10.2308/accr-51865</w:t>
      </w:r>
    </w:p>
    <w:p w14:paraId="7E5D1436" w14:textId="77777777" w:rsidR="006124FD" w:rsidRDefault="00000000">
      <w:pPr>
        <w:bidi w:val="0"/>
        <w:spacing w:after="60"/>
        <w:ind w:left="284" w:hanging="284"/>
      </w:pPr>
      <w:r>
        <w:rPr>
          <w:rFonts w:eastAsia="Times New Roman" w:cs="Times New Roman"/>
          <w:sz w:val="24"/>
          <w:szCs w:val="24"/>
        </w:rPr>
        <w:t>Beaver, W. H. (1968). The information content of annual earnings announcements. Journal of Accounting Research, 6, 67–92. https://doi.org/10.2307/2490070</w:t>
      </w:r>
    </w:p>
    <w:p w14:paraId="53DD69E8" w14:textId="77777777" w:rsidR="006124FD" w:rsidRDefault="00000000">
      <w:pPr>
        <w:bidi w:val="0"/>
        <w:spacing w:after="60"/>
        <w:ind w:left="284" w:hanging="284"/>
      </w:pPr>
      <w:r>
        <w:rPr>
          <w:rFonts w:eastAsia="Times New Roman" w:cs="Times New Roman"/>
          <w:sz w:val="24"/>
          <w:szCs w:val="24"/>
        </w:rPr>
        <w:t>Bikhchandani, S., Hirshleifer, D., &amp; Welch, I. (1992). A theory of fads, fashion, custom, and cultural change as informational cascades. Journal of Political Economy, 100(5), 992–1026. https://doi.org/10.1086/261849</w:t>
      </w:r>
    </w:p>
    <w:p w14:paraId="7034C0B8" w14:textId="77777777" w:rsidR="006124FD" w:rsidRDefault="00000000">
      <w:pPr>
        <w:bidi w:val="0"/>
        <w:spacing w:after="60"/>
        <w:ind w:left="284" w:hanging="284"/>
      </w:pPr>
      <w:r>
        <w:rPr>
          <w:rFonts w:eastAsia="Times New Roman" w:cs="Times New Roman"/>
          <w:sz w:val="24"/>
          <w:szCs w:val="24"/>
        </w:rPr>
        <w:t>Bikhchandani, S., &amp; Sharma, S. (2001). Herd behavior in financial markets. IMF Staff Papers, 47(3), 279–310. https://doi.org/10.2307/4621672</w:t>
      </w:r>
    </w:p>
    <w:p w14:paraId="32D25213" w14:textId="77777777" w:rsidR="006124FD" w:rsidRDefault="00000000">
      <w:pPr>
        <w:bidi w:val="0"/>
        <w:spacing w:after="60"/>
        <w:ind w:left="284" w:hanging="284"/>
      </w:pPr>
      <w:r>
        <w:rPr>
          <w:rFonts w:eastAsia="Times New Roman" w:cs="Times New Roman"/>
          <w:sz w:val="24"/>
          <w:szCs w:val="24"/>
        </w:rPr>
        <w:t>Blankespoor, E., Miller, G. S., &amp; White, H. D. (2014). The role of dissemination in market liquidity: Evidence from firms' use of Twitter. The Accounting Review, 89(1), 79–112. https://doi.org/10.2308/accr-50576</w:t>
      </w:r>
    </w:p>
    <w:p w14:paraId="49A366DD" w14:textId="77777777" w:rsidR="006124FD" w:rsidRDefault="00000000">
      <w:pPr>
        <w:bidi w:val="0"/>
        <w:spacing w:after="60"/>
        <w:ind w:left="284" w:hanging="284"/>
      </w:pPr>
      <w:r>
        <w:rPr>
          <w:rFonts w:eastAsia="Times New Roman" w:cs="Times New Roman"/>
          <w:sz w:val="24"/>
          <w:szCs w:val="24"/>
        </w:rPr>
        <w:t>Bollen, J., Mao, H., &amp; Zeng, X. (2011). Twitter mood predicts the stock market. Journal of Computational Science, 2(1), 1–8. https://doi.org/10.1016/j.jocs.2010.12.007</w:t>
      </w:r>
    </w:p>
    <w:p w14:paraId="1CADFC76" w14:textId="77777777" w:rsidR="006124FD" w:rsidRDefault="00000000">
      <w:pPr>
        <w:bidi w:val="0"/>
        <w:spacing w:after="60"/>
        <w:ind w:left="284" w:hanging="284"/>
      </w:pPr>
      <w:r>
        <w:rPr>
          <w:rFonts w:eastAsia="Times New Roman" w:cs="Times New Roman"/>
          <w:sz w:val="24"/>
          <w:szCs w:val="24"/>
        </w:rPr>
        <w:t>Bruine de Bruin, W., Parker, A. M., &amp; Fischhoff, B. (2007). Individual differences in adult decision-making competence. Journal of Personality and Social Psychology, 92(5), 938–956. https://doi.org/10.1037/0022-3514.92.5.938</w:t>
      </w:r>
    </w:p>
    <w:p w14:paraId="59BAFBFB" w14:textId="77777777" w:rsidR="006124FD" w:rsidRDefault="00000000">
      <w:pPr>
        <w:bidi w:val="0"/>
        <w:spacing w:after="60"/>
        <w:ind w:left="284" w:hanging="284"/>
      </w:pPr>
      <w:r>
        <w:rPr>
          <w:rFonts w:eastAsia="Times New Roman" w:cs="Times New Roman"/>
          <w:sz w:val="24"/>
          <w:szCs w:val="24"/>
        </w:rPr>
        <w:t>Chang, E. C., Cheng, J. W., &amp; Khorana, A. (2000). An examination of herd behavior in equity markets: An international perspective. Journal of Banking &amp; Finance, 24(10), 1651–1679. https://doi.org/10.1016/S0378-4266(99)00096-5</w:t>
      </w:r>
    </w:p>
    <w:p w14:paraId="7561A01A" w14:textId="77777777" w:rsidR="006124FD" w:rsidRDefault="00000000">
      <w:pPr>
        <w:bidi w:val="0"/>
        <w:spacing w:after="60"/>
        <w:ind w:left="284" w:hanging="284"/>
      </w:pPr>
      <w:r>
        <w:rPr>
          <w:rFonts w:eastAsia="Times New Roman" w:cs="Times New Roman"/>
          <w:sz w:val="24"/>
          <w:szCs w:val="24"/>
        </w:rPr>
        <w:t>Chen, H., De, P., Hu, Y. J., &amp; Hwang, B.-H. (2014). Wisdom of crowds: The value of stock opinions transmitted through social media. The Review of Financial Studies, 27(5), 1367–1403. https://doi.org/10.1093/rfs/hhu001</w:t>
      </w:r>
    </w:p>
    <w:p w14:paraId="3D47F012" w14:textId="77777777" w:rsidR="006124FD" w:rsidRDefault="00000000">
      <w:pPr>
        <w:bidi w:val="0"/>
        <w:spacing w:after="60"/>
        <w:ind w:left="284" w:hanging="284"/>
      </w:pPr>
      <w:r>
        <w:rPr>
          <w:rFonts w:eastAsia="Times New Roman" w:cs="Times New Roman"/>
          <w:sz w:val="24"/>
          <w:szCs w:val="24"/>
        </w:rPr>
        <w:t>Chiang, T. C., &amp; Zheng, D. (2010). An empirical analysis of herd behavior in global stock markets. Journal of Banking &amp; Finance, 34(8), 1911–1921. https://doi.org/10.1016/j.jbankfin.2009.12.014</w:t>
      </w:r>
    </w:p>
    <w:p w14:paraId="0BD1A84D" w14:textId="77777777" w:rsidR="006124FD" w:rsidRDefault="00000000">
      <w:pPr>
        <w:bidi w:val="0"/>
        <w:spacing w:after="60"/>
        <w:ind w:left="284" w:hanging="284"/>
      </w:pPr>
      <w:r>
        <w:rPr>
          <w:rFonts w:eastAsia="Times New Roman" w:cs="Times New Roman"/>
          <w:sz w:val="24"/>
          <w:szCs w:val="24"/>
        </w:rPr>
        <w:t>Cohen, J. (1988). Statistical power analysis for the behavioral sciences (2nd ed.). Lawrence Erlbaum Associates.</w:t>
      </w:r>
    </w:p>
    <w:p w14:paraId="05324993" w14:textId="77777777" w:rsidR="006124FD" w:rsidRDefault="00000000">
      <w:pPr>
        <w:bidi w:val="0"/>
        <w:spacing w:after="60"/>
        <w:ind w:left="284" w:hanging="284"/>
      </w:pPr>
      <w:r>
        <w:rPr>
          <w:rFonts w:eastAsia="Times New Roman" w:cs="Times New Roman"/>
          <w:sz w:val="24"/>
          <w:szCs w:val="24"/>
        </w:rPr>
        <w:t>Cookson, J. A., Engelberg, J. E., &amp; Mullins, W. (2023). Echo chambers. The Review of Financial Studies, 36(2), 450–500. https://doi.org/10.1093/rfs/hhac058</w:t>
      </w:r>
    </w:p>
    <w:p w14:paraId="753D3755" w14:textId="77777777" w:rsidR="006124FD" w:rsidRDefault="00000000">
      <w:pPr>
        <w:bidi w:val="0"/>
        <w:spacing w:after="60"/>
        <w:ind w:left="284" w:hanging="284"/>
      </w:pPr>
      <w:r>
        <w:rPr>
          <w:rFonts w:eastAsia="Times New Roman" w:cs="Times New Roman"/>
          <w:sz w:val="24"/>
          <w:szCs w:val="24"/>
        </w:rPr>
        <w:t>Cookson, J. A., &amp; Niessner, M. (2020). Why don't we agree? Evidence from a social network of investors. The Journal of Finance, 75(1), 173–228. https://doi.org/10.1111/jofi.12852</w:t>
      </w:r>
    </w:p>
    <w:p w14:paraId="4880BB27" w14:textId="77777777" w:rsidR="006124FD" w:rsidRDefault="00000000">
      <w:pPr>
        <w:bidi w:val="0"/>
        <w:spacing w:after="60"/>
        <w:ind w:left="284" w:hanging="284"/>
      </w:pPr>
      <w:r>
        <w:rPr>
          <w:rFonts w:eastAsia="Times New Roman" w:cs="Times New Roman"/>
          <w:sz w:val="24"/>
          <w:szCs w:val="24"/>
        </w:rPr>
        <w:t>Da, Z., Engelberg, J., &amp; Gao, P. (2011). In search of attention. The Journal of Finance, 66(5), 1461–1499. https://doi.org/10.1111/j.1540-6261.2011.01679.x</w:t>
      </w:r>
    </w:p>
    <w:p w14:paraId="0D98AA00" w14:textId="77777777" w:rsidR="006124FD" w:rsidRDefault="00000000">
      <w:pPr>
        <w:bidi w:val="0"/>
        <w:spacing w:after="60"/>
        <w:ind w:left="284" w:hanging="284"/>
      </w:pPr>
      <w:r>
        <w:rPr>
          <w:rFonts w:eastAsia="Times New Roman" w:cs="Times New Roman"/>
          <w:sz w:val="24"/>
          <w:szCs w:val="24"/>
        </w:rPr>
        <w:t>Elliott, W. B., Grant, S. M., &amp; Hodge, F. D. (2018). Negative news and investor trust: The role of $Firm and #CEO Twitter use. Journal of Accounting Research, 56(5), 1483–1519. https://doi.org/10.1111/1475-679X.12217</w:t>
      </w:r>
    </w:p>
    <w:p w14:paraId="34BE8BE1" w14:textId="77777777" w:rsidR="006124FD" w:rsidRDefault="00000000">
      <w:pPr>
        <w:bidi w:val="0"/>
        <w:spacing w:after="60"/>
        <w:ind w:left="284" w:hanging="284"/>
      </w:pPr>
      <w:r>
        <w:rPr>
          <w:rFonts w:eastAsia="Times New Roman" w:cs="Times New Roman"/>
          <w:sz w:val="24"/>
          <w:szCs w:val="24"/>
        </w:rPr>
        <w:t>Ellison, N. B., Steinfield, C., &amp; Lampe, C. (2007). The benefits of Facebook “friends”: Social capital and college students’ use of online social network sites. Journal of Computer-Mediated Communication, 12(4), 1143–1168. https://doi.org/10.1111/j.1083-6101.2007.00367.x</w:t>
      </w:r>
    </w:p>
    <w:p w14:paraId="0D091454" w14:textId="77777777" w:rsidR="006124FD" w:rsidRDefault="00000000">
      <w:pPr>
        <w:bidi w:val="0"/>
        <w:spacing w:after="60"/>
        <w:ind w:left="284" w:hanging="284"/>
      </w:pPr>
      <w:r>
        <w:rPr>
          <w:rFonts w:eastAsia="Times New Roman" w:cs="Times New Roman"/>
          <w:sz w:val="24"/>
          <w:szCs w:val="24"/>
        </w:rPr>
        <w:t>Festinger, L. (1954). A theory of social comparison processes. Human Relations, 7(2), 117–140. https://doi.org/10.1177/001872675400700202</w:t>
      </w:r>
    </w:p>
    <w:p w14:paraId="305D88F9" w14:textId="77777777" w:rsidR="006124FD" w:rsidRDefault="00000000">
      <w:pPr>
        <w:bidi w:val="0"/>
        <w:spacing w:after="60"/>
        <w:ind w:left="284" w:hanging="284"/>
      </w:pPr>
      <w:r>
        <w:rPr>
          <w:rFonts w:eastAsia="Times New Roman" w:cs="Times New Roman"/>
          <w:sz w:val="24"/>
          <w:szCs w:val="24"/>
        </w:rPr>
        <w:lastRenderedPageBreak/>
        <w:t>Fornell, C., &amp; Larcker, D. F. (1981). Evaluating structural equation models with unobservable variables and measurement error. Journal of Marketing Research, 18(1), 39–50. https://doi.org/10.1177/002224378101800104</w:t>
      </w:r>
    </w:p>
    <w:p w14:paraId="0F5C839D" w14:textId="77777777" w:rsidR="006124FD" w:rsidRDefault="00000000">
      <w:pPr>
        <w:bidi w:val="0"/>
        <w:spacing w:after="60"/>
        <w:ind w:left="284" w:hanging="284"/>
      </w:pPr>
      <w:r>
        <w:rPr>
          <w:rFonts w:eastAsia="Times New Roman" w:cs="Times New Roman"/>
          <w:sz w:val="24"/>
          <w:szCs w:val="24"/>
        </w:rPr>
        <w:t>Hayes, A. F. (2015). An index and test of linear moderated mediation. Multivariate Behavioral Research, 50(1), 1–22. https://doi.org/10.1080/00273171.2014.962683</w:t>
      </w:r>
    </w:p>
    <w:p w14:paraId="6B31D8A0" w14:textId="77777777" w:rsidR="006124FD" w:rsidRDefault="00000000">
      <w:pPr>
        <w:bidi w:val="0"/>
        <w:spacing w:after="60"/>
        <w:ind w:left="284" w:hanging="284"/>
      </w:pPr>
      <w:r>
        <w:rPr>
          <w:rFonts w:eastAsia="Times New Roman" w:cs="Times New Roman"/>
          <w:sz w:val="24"/>
          <w:szCs w:val="24"/>
        </w:rPr>
        <w:t>Henseler, J., Ringle, C. M., &amp; Sarstedt, M. (2015). A new criterion for assessing discriminant validity in variance-based structural equation modeling. Journal of the Academy of Marketing Science, 43(1), 115–135. https://doi.org/10.1007/s11747-014-0403-8</w:t>
      </w:r>
    </w:p>
    <w:p w14:paraId="725073F9" w14:textId="77777777" w:rsidR="006124FD" w:rsidRDefault="00000000">
      <w:pPr>
        <w:bidi w:val="0"/>
        <w:spacing w:after="60"/>
        <w:ind w:left="284" w:hanging="284"/>
      </w:pPr>
      <w:r>
        <w:rPr>
          <w:rFonts w:eastAsia="Times New Roman" w:cs="Times New Roman"/>
          <w:sz w:val="24"/>
          <w:szCs w:val="24"/>
        </w:rPr>
        <w:t>Hirshleifer, D. (2001). Investor psychology and asset pricing. The Journal of Finance, 56(4), 1533–1597. https://doi.org/10.1111/0022-1082.00379</w:t>
      </w:r>
    </w:p>
    <w:p w14:paraId="137E0F6C" w14:textId="77777777" w:rsidR="006124FD" w:rsidRDefault="00000000">
      <w:pPr>
        <w:bidi w:val="0"/>
        <w:spacing w:after="60"/>
        <w:ind w:left="284" w:hanging="284"/>
      </w:pPr>
      <w:r>
        <w:rPr>
          <w:rFonts w:eastAsia="Times New Roman" w:cs="Times New Roman"/>
          <w:sz w:val="24"/>
          <w:szCs w:val="24"/>
        </w:rPr>
        <w:t>Hirshleifer, D. (2020). Presidential address: Social transmission bias in economics and finance. The Journal of Finance, 75(4), 1779–1831. https://doi.org/10.1111/jofi.12906</w:t>
      </w:r>
    </w:p>
    <w:p w14:paraId="66224E5D" w14:textId="77777777" w:rsidR="006124FD" w:rsidRDefault="00000000">
      <w:pPr>
        <w:bidi w:val="0"/>
        <w:spacing w:after="60"/>
        <w:ind w:left="284" w:hanging="284"/>
      </w:pPr>
      <w:r>
        <w:rPr>
          <w:rFonts w:eastAsia="Times New Roman" w:cs="Times New Roman"/>
          <w:sz w:val="24"/>
          <w:szCs w:val="24"/>
        </w:rPr>
        <w:t>Hirshleifer, D., &amp; Teoh, S. H. (2003a). Herd behaviour and cascading in capital markets: A review and synthesis. European Financial Management, 9(1), 25–66. https://doi.org/10.1111/1468-036X.00207</w:t>
      </w:r>
    </w:p>
    <w:p w14:paraId="4D254576" w14:textId="77777777" w:rsidR="006124FD" w:rsidRDefault="00000000">
      <w:pPr>
        <w:bidi w:val="0"/>
        <w:spacing w:after="60"/>
        <w:ind w:left="284" w:hanging="284"/>
      </w:pPr>
      <w:r>
        <w:rPr>
          <w:rFonts w:eastAsia="Times New Roman" w:cs="Times New Roman"/>
          <w:sz w:val="24"/>
          <w:szCs w:val="24"/>
        </w:rPr>
        <w:t>Hirshleifer, D., &amp; Teoh, S. H. (2003b). Limited attention, information disclosure, and financial reporting. Journal of Accounting and Economics, 36(1–3), 337–386. https://doi.org/10.1016/j.jacceco.2003.10.002</w:t>
      </w:r>
    </w:p>
    <w:p w14:paraId="29E6AD7D" w14:textId="77777777" w:rsidR="006124FD" w:rsidRDefault="00000000">
      <w:pPr>
        <w:bidi w:val="0"/>
        <w:spacing w:after="60"/>
        <w:ind w:left="284" w:hanging="284"/>
      </w:pPr>
      <w:r>
        <w:rPr>
          <w:rFonts w:eastAsia="Times New Roman" w:cs="Times New Roman"/>
          <w:sz w:val="24"/>
          <w:szCs w:val="24"/>
        </w:rPr>
        <w:t>Hong, H., Kubik, J. D., &amp; Stein, J. C. (2004). Social interaction and stock-market participation. The Journal of Finance, 59(1), 137–163. https://doi.org/10.1111/j.1540-6261.2004.00629.x</w:t>
      </w:r>
    </w:p>
    <w:p w14:paraId="119A6449" w14:textId="77777777" w:rsidR="006124FD" w:rsidRDefault="00000000">
      <w:pPr>
        <w:bidi w:val="0"/>
        <w:spacing w:after="60"/>
        <w:ind w:left="284" w:hanging="284"/>
      </w:pPr>
      <w:r>
        <w:rPr>
          <w:rFonts w:eastAsia="Times New Roman" w:cs="Times New Roman"/>
          <w:sz w:val="24"/>
          <w:szCs w:val="24"/>
        </w:rPr>
        <w:t>Hu, L., &amp; Bentler, P. M. (1999). Cutoff criteria for fit indexes in covariance structure analysis: Conventional criteria versus new alternatives. Structural Equation Modeling, 6(1), 1–55. https://doi.org/10.1080/10705519909540118</w:t>
      </w:r>
    </w:p>
    <w:p w14:paraId="6B06101F" w14:textId="77777777" w:rsidR="006124FD" w:rsidRDefault="00000000">
      <w:pPr>
        <w:bidi w:val="0"/>
        <w:spacing w:after="60"/>
        <w:ind w:left="284" w:hanging="284"/>
      </w:pPr>
      <w:r>
        <w:rPr>
          <w:rFonts w:eastAsia="Times New Roman" w:cs="Times New Roman"/>
          <w:sz w:val="24"/>
          <w:szCs w:val="24"/>
        </w:rPr>
        <w:t>Igolkina, A. A., &amp; Meshcheryakov, G. (2020). semopy: A Python package for structural equation modeling. Structural Equation Modeling, 27(6), 952–963. https://doi.org/10.1080/10705511.2019.1704289</w:t>
      </w:r>
    </w:p>
    <w:p w14:paraId="62A559AA" w14:textId="77777777" w:rsidR="006124FD" w:rsidRDefault="00000000">
      <w:pPr>
        <w:bidi w:val="0"/>
        <w:spacing w:after="60"/>
        <w:ind w:left="284" w:hanging="284"/>
      </w:pPr>
      <w:r>
        <w:rPr>
          <w:rFonts w:eastAsia="Times New Roman" w:cs="Times New Roman"/>
          <w:sz w:val="24"/>
          <w:szCs w:val="24"/>
        </w:rPr>
        <w:t>Kline, R. B. (2023). Principles and practice of structural equation modeling (5th ed.). Guilford Press.</w:t>
      </w:r>
    </w:p>
    <w:p w14:paraId="7C6DB7E1" w14:textId="77777777" w:rsidR="006124FD" w:rsidRDefault="00000000">
      <w:pPr>
        <w:bidi w:val="0"/>
        <w:spacing w:after="60"/>
        <w:ind w:left="284" w:hanging="284"/>
      </w:pPr>
      <w:r>
        <w:rPr>
          <w:rFonts w:eastAsia="Times New Roman" w:cs="Times New Roman"/>
          <w:sz w:val="24"/>
          <w:szCs w:val="24"/>
        </w:rPr>
        <w:t>Kumar, S., &amp; Goyal, N. (2015). Behavioural biases in investment decision making – a systematic literature review. Qualitative Research in Financial Markets, 7(1), 88–108. https://doi.org/10.1108/QRFM-06-2014-0022</w:t>
      </w:r>
    </w:p>
    <w:p w14:paraId="18342CE0" w14:textId="77777777" w:rsidR="006124FD" w:rsidRDefault="00000000">
      <w:pPr>
        <w:bidi w:val="0"/>
        <w:spacing w:after="60"/>
        <w:ind w:left="284" w:hanging="284"/>
      </w:pPr>
      <w:r>
        <w:rPr>
          <w:rFonts w:eastAsia="Times New Roman" w:cs="Times New Roman"/>
          <w:sz w:val="24"/>
          <w:szCs w:val="24"/>
        </w:rPr>
        <w:t>Lawrence, A. (2013). Individual investors and financial disclosure. Journal of Accounting and Economics, 56(1), 130–147. https://doi.org/10.1016/j.jacceco.2013.05.001</w:t>
      </w:r>
    </w:p>
    <w:p w14:paraId="24AA43DA" w14:textId="77777777" w:rsidR="006124FD" w:rsidRDefault="00000000">
      <w:pPr>
        <w:bidi w:val="0"/>
        <w:spacing w:after="60"/>
        <w:ind w:left="284" w:hanging="284"/>
      </w:pPr>
      <w:r>
        <w:rPr>
          <w:rFonts w:eastAsia="Times New Roman" w:cs="Times New Roman"/>
          <w:sz w:val="24"/>
          <w:szCs w:val="24"/>
        </w:rPr>
        <w:t>Lerner, J. S., Li, Y., Valdesolo, P., &amp; Kassam, K. S. (2015). Emotion and decision making. Annual Review of Psychology, 66, 799–823. https://doi.org/10.1146/annurev-psych-010213-115043</w:t>
      </w:r>
    </w:p>
    <w:p w14:paraId="32F9B7B2" w14:textId="77777777" w:rsidR="006124FD" w:rsidRDefault="00000000">
      <w:pPr>
        <w:bidi w:val="0"/>
        <w:spacing w:after="60"/>
        <w:ind w:left="284" w:hanging="284"/>
      </w:pPr>
      <w:r>
        <w:rPr>
          <w:rFonts w:eastAsia="Times New Roman" w:cs="Times New Roman"/>
          <w:sz w:val="24"/>
          <w:szCs w:val="24"/>
        </w:rPr>
        <w:t>Li, C.-H. (2016). Confirmatory factor analysis with ordinal data: Comparing robust maximum likelihood and diagonally weighted least squares. Behavior Research Methods, 48(3), 936–949. https://doi.org/10.3758/s13428-015-0619-7</w:t>
      </w:r>
    </w:p>
    <w:p w14:paraId="3108F5AA" w14:textId="77777777" w:rsidR="006124FD" w:rsidRDefault="00000000">
      <w:pPr>
        <w:bidi w:val="0"/>
        <w:spacing w:after="60"/>
        <w:ind w:left="284" w:hanging="284"/>
      </w:pPr>
      <w:r>
        <w:rPr>
          <w:rFonts w:eastAsia="Times New Roman" w:cs="Times New Roman"/>
          <w:sz w:val="24"/>
          <w:szCs w:val="24"/>
        </w:rPr>
        <w:t>Little, T. D., Bovaird, J. A., &amp; Widaman, K. F. (2006). On the merits of orthogonalizing powered and product terms: Implications for modeling interactions among latent variables. Structural Equation Modeling, 13(4), 497–519. https://doi.org/10.1207/s15328007sem1304‌1</w:t>
      </w:r>
    </w:p>
    <w:p w14:paraId="3FC557F8" w14:textId="77777777" w:rsidR="006124FD" w:rsidRDefault="00000000">
      <w:pPr>
        <w:bidi w:val="0"/>
        <w:spacing w:after="60"/>
        <w:ind w:left="284" w:hanging="284"/>
      </w:pPr>
      <w:r>
        <w:rPr>
          <w:rFonts w:eastAsia="Times New Roman" w:cs="Times New Roman"/>
          <w:sz w:val="24"/>
          <w:szCs w:val="24"/>
        </w:rPr>
        <w:t>Loomes, G., &amp; Sugden, R. (1982). Regret theory: An alternative theory of rational choice under uncertainty. The Economic Journal, 92(368), 805–824. https://doi.org/10.2307/2232669</w:t>
      </w:r>
    </w:p>
    <w:p w14:paraId="10CC9D70" w14:textId="77777777" w:rsidR="006124FD" w:rsidRDefault="00000000">
      <w:pPr>
        <w:bidi w:val="0"/>
        <w:spacing w:after="60"/>
        <w:ind w:left="284" w:hanging="284"/>
      </w:pPr>
      <w:r>
        <w:rPr>
          <w:rFonts w:eastAsia="Times New Roman" w:cs="Times New Roman"/>
          <w:sz w:val="24"/>
          <w:szCs w:val="24"/>
        </w:rPr>
        <w:lastRenderedPageBreak/>
        <w:t>MacCallum, R. C., Browne, M. W., &amp; Sugawara, H. M. (1996). Power analysis and determination of sample size for covariance structure modeling. Psychological Methods, 1(2), 130–149. https://doi.org/10.1037/1082-989X.1.2.130</w:t>
      </w:r>
    </w:p>
    <w:p w14:paraId="14C08B16" w14:textId="77777777" w:rsidR="006124FD" w:rsidRDefault="00000000">
      <w:pPr>
        <w:bidi w:val="0"/>
        <w:spacing w:after="60"/>
        <w:ind w:left="284" w:hanging="284"/>
      </w:pPr>
      <w:r>
        <w:rPr>
          <w:rFonts w:eastAsia="Times New Roman" w:cs="Times New Roman"/>
          <w:sz w:val="24"/>
          <w:szCs w:val="24"/>
        </w:rPr>
        <w:t>Mardia, K. V. (1970). Measures of multivariate skewness and kurtosis with applications. Biometrika, 57(3), 519–530. https://doi.org/10.1093/biomet/57.3.519</w:t>
      </w:r>
    </w:p>
    <w:p w14:paraId="39A483B7" w14:textId="77777777" w:rsidR="006124FD" w:rsidRDefault="00000000">
      <w:pPr>
        <w:bidi w:val="0"/>
        <w:spacing w:after="60"/>
        <w:ind w:left="284" w:hanging="284"/>
      </w:pPr>
      <w:r>
        <w:rPr>
          <w:rFonts w:eastAsia="Times New Roman" w:cs="Times New Roman"/>
          <w:sz w:val="24"/>
          <w:szCs w:val="24"/>
        </w:rPr>
        <w:t>Marsh, H. W., Wen, Z., &amp; Hau, K.-T. (2004). Structural equation models of latent interactions: Evaluation of alternative estimation strategies and indicator construction. Psychological Methods, 9(3), 275–300. https://doi.org/10.1037/1082-989X.9.3.275</w:t>
      </w:r>
    </w:p>
    <w:p w14:paraId="775DCA36" w14:textId="77777777" w:rsidR="006124FD" w:rsidRDefault="00000000">
      <w:pPr>
        <w:bidi w:val="0"/>
        <w:spacing w:after="60"/>
        <w:ind w:left="284" w:hanging="284"/>
      </w:pPr>
      <w:r>
        <w:rPr>
          <w:rFonts w:eastAsia="Times New Roman" w:cs="Times New Roman"/>
          <w:sz w:val="24"/>
          <w:szCs w:val="24"/>
        </w:rPr>
        <w:t>Miller, G. S., &amp; Skinner, D. J. (2015). The evolving disclosure landscape: How changes in technology, the media, and capital markets are affecting disclosure. Journal of Accounting Research, 53(2), 221–239. https://doi.org/10.1111/1475-679X.12075</w:t>
      </w:r>
    </w:p>
    <w:p w14:paraId="64236570" w14:textId="77777777" w:rsidR="006124FD" w:rsidRDefault="00000000">
      <w:pPr>
        <w:bidi w:val="0"/>
        <w:spacing w:after="60"/>
        <w:ind w:left="284" w:hanging="284"/>
      </w:pPr>
      <w:r>
        <w:rPr>
          <w:rFonts w:eastAsia="Times New Roman" w:cs="Times New Roman"/>
          <w:sz w:val="24"/>
          <w:szCs w:val="24"/>
        </w:rPr>
        <w:t>Milyavskaya, M., Saffran, M., Hope, N., &amp; Koestner, R. (2018). Fear of missing out: Prevalence, dynamics, and consequences of experiencing FOMO. Motivation and Emotion, 42(5), 725–737. https://doi.org/10.1007/s11031-018-9683-5</w:t>
      </w:r>
    </w:p>
    <w:p w14:paraId="3CF76237" w14:textId="77777777" w:rsidR="006124FD" w:rsidRDefault="00000000">
      <w:pPr>
        <w:bidi w:val="0"/>
        <w:spacing w:after="60"/>
        <w:ind w:left="284" w:hanging="284"/>
      </w:pPr>
      <w:r>
        <w:rPr>
          <w:rFonts w:eastAsia="Times New Roman" w:cs="Times New Roman"/>
          <w:sz w:val="24"/>
          <w:szCs w:val="24"/>
        </w:rPr>
        <w:t>Odean, T. (1998). Are investors reluctant to realize their losses? The Journal of Finance, 53(5), 1775–1798. https://doi.org/10.1111/0022-1082.00072</w:t>
      </w:r>
    </w:p>
    <w:p w14:paraId="797F9A5D" w14:textId="77777777" w:rsidR="006124FD" w:rsidRDefault="00000000">
      <w:pPr>
        <w:bidi w:val="0"/>
        <w:spacing w:after="60"/>
        <w:ind w:left="284" w:hanging="284"/>
      </w:pPr>
      <w:r>
        <w:rPr>
          <w:rFonts w:eastAsia="Times New Roman" w:cs="Times New Roman"/>
          <w:sz w:val="24"/>
          <w:szCs w:val="24"/>
        </w:rPr>
        <w:t>Parker, A. M., &amp; Fischhoff, B. (2005). Decision-making competence: External validation through an individual-differences approach. Journal of Behavioral Decision Making, 18(1), 1–27. https://doi.org/10.1002/bdm.481</w:t>
      </w:r>
    </w:p>
    <w:p w14:paraId="2F51DF71" w14:textId="77777777" w:rsidR="006124FD" w:rsidRDefault="00000000">
      <w:pPr>
        <w:bidi w:val="0"/>
        <w:spacing w:after="60"/>
        <w:ind w:left="284" w:hanging="284"/>
      </w:pPr>
      <w:r>
        <w:rPr>
          <w:rFonts w:eastAsia="Times New Roman" w:cs="Times New Roman"/>
          <w:sz w:val="24"/>
          <w:szCs w:val="24"/>
        </w:rPr>
        <w:t>Podsakoff, P. M., MacKenzie, S. B., Lee, J.-Y., &amp; Podsakoff, N. P. (2003). Common method biases in behavioral research: A critical review of the literature and recommended remedies. Journal of Applied Psychology, 88(5), 879–903. https://doi.org/10.1037/0021-9010.88.5.879</w:t>
      </w:r>
    </w:p>
    <w:p w14:paraId="72F5BD0D" w14:textId="77777777" w:rsidR="006124FD" w:rsidRDefault="00000000">
      <w:pPr>
        <w:bidi w:val="0"/>
        <w:spacing w:after="60"/>
        <w:ind w:left="284" w:hanging="284"/>
      </w:pPr>
      <w:r>
        <w:rPr>
          <w:rFonts w:eastAsia="Times New Roman" w:cs="Times New Roman"/>
          <w:sz w:val="24"/>
          <w:szCs w:val="24"/>
        </w:rPr>
        <w:t>Preacher, K. J., &amp; Hayes, A. F. (2008). Asymptotic and resampling strategies for assessing and comparing indirect effects in multiple mediator models. Behavior Research Methods, 40(3), 879–891. https://doi.org/10.3758/BRM.40.3.879</w:t>
      </w:r>
    </w:p>
    <w:p w14:paraId="5862951B" w14:textId="77777777" w:rsidR="006124FD" w:rsidRDefault="00000000">
      <w:pPr>
        <w:bidi w:val="0"/>
        <w:spacing w:after="60"/>
        <w:ind w:left="284" w:hanging="284"/>
      </w:pPr>
      <w:r>
        <w:rPr>
          <w:rFonts w:eastAsia="Times New Roman" w:cs="Times New Roman"/>
          <w:sz w:val="24"/>
          <w:szCs w:val="24"/>
        </w:rPr>
        <w:t>Preacher, K. J., Rucker, D. D., &amp; Hayes, A. F. (2007). Addressing moderated mediation hypotheses: Theory, methods, and prescriptions. Multivariate Behavioral Research, 42(1), 185–227. https://doi.org/10.1080/00273170701341316</w:t>
      </w:r>
    </w:p>
    <w:p w14:paraId="58FF1089" w14:textId="77777777" w:rsidR="006124FD" w:rsidRDefault="00000000">
      <w:pPr>
        <w:bidi w:val="0"/>
        <w:spacing w:after="60"/>
        <w:ind w:left="284" w:hanging="284"/>
      </w:pPr>
      <w:r>
        <w:rPr>
          <w:rFonts w:eastAsia="Times New Roman" w:cs="Times New Roman"/>
          <w:sz w:val="24"/>
          <w:szCs w:val="24"/>
        </w:rPr>
        <w:t>Przybylski, A. K., Murayama, K., DeHaan, C. R., &amp; Gladwell, V. (2013). Motivational, emotional, and behavioral correlates of fear of missing out. Computers in Human Behavior, 29(4), 1841–1848. https://doi.org/10.1016/j.chb.2013.02.014</w:t>
      </w:r>
    </w:p>
    <w:p w14:paraId="4C2A4EE8" w14:textId="77777777" w:rsidR="006124FD" w:rsidRDefault="00000000">
      <w:pPr>
        <w:bidi w:val="0"/>
        <w:spacing w:after="60"/>
        <w:ind w:left="284" w:hanging="284"/>
      </w:pPr>
      <w:r>
        <w:rPr>
          <w:rFonts w:eastAsia="Times New Roman" w:cs="Times New Roman"/>
          <w:sz w:val="24"/>
          <w:szCs w:val="24"/>
        </w:rPr>
        <w:t>Rhemtulla, M., Brosseau-Liard, P. É., &amp; Savalei, V. (2012). When can categorical variables be treated as continuous? A comparison of robust continuous and categorical SEM estimation methods under suboptimal conditions. Psychological Methods, 17(3), 354–373. https://doi.org/10.1037/a0029315</w:t>
      </w:r>
    </w:p>
    <w:p w14:paraId="0E21ECC8" w14:textId="77777777" w:rsidR="006124FD" w:rsidRDefault="00000000">
      <w:pPr>
        <w:bidi w:val="0"/>
        <w:spacing w:after="60"/>
        <w:ind w:left="284" w:hanging="284"/>
      </w:pPr>
      <w:r>
        <w:rPr>
          <w:rFonts w:eastAsia="Times New Roman" w:cs="Times New Roman"/>
          <w:sz w:val="24"/>
          <w:szCs w:val="24"/>
        </w:rPr>
        <w:t>Scharfstein, D. S., &amp; Stein, J. C. (1990). Herd behavior and investment. The American Economic Review, 80(3), 465–479.</w:t>
      </w:r>
    </w:p>
    <w:p w14:paraId="4685679B" w14:textId="77777777" w:rsidR="006124FD" w:rsidRDefault="00000000">
      <w:pPr>
        <w:bidi w:val="0"/>
        <w:spacing w:after="60"/>
        <w:ind w:left="284" w:hanging="284"/>
      </w:pPr>
      <w:r>
        <w:rPr>
          <w:rFonts w:eastAsia="Times New Roman" w:cs="Times New Roman"/>
          <w:sz w:val="24"/>
          <w:szCs w:val="24"/>
        </w:rPr>
        <w:t>Shiller, R. J. (2017). Narrative economics. American Economic Review, 107(4), 967–1004. https://doi.org/10.1257/aer.107.4.967</w:t>
      </w:r>
    </w:p>
    <w:p w14:paraId="06E492EF" w14:textId="77777777" w:rsidR="006124FD" w:rsidRDefault="00000000">
      <w:pPr>
        <w:bidi w:val="0"/>
        <w:spacing w:after="60"/>
        <w:ind w:left="284" w:hanging="284"/>
      </w:pPr>
      <w:r>
        <w:rPr>
          <w:rFonts w:eastAsia="Times New Roman" w:cs="Times New Roman"/>
          <w:sz w:val="24"/>
          <w:szCs w:val="24"/>
        </w:rPr>
        <w:t>Taylor, A. B., MacKinnon, D. P., &amp; Tein, J.-Y. (2008). Tests of the three-path mediated effect. Organizational Research Methods, 11(2), 241–269. https://doi.org/10.1177/1094428107300344</w:t>
      </w:r>
    </w:p>
    <w:p w14:paraId="09E58457" w14:textId="77777777" w:rsidR="006124FD" w:rsidRDefault="00000000">
      <w:pPr>
        <w:bidi w:val="0"/>
        <w:spacing w:after="60"/>
        <w:ind w:left="284" w:hanging="284"/>
      </w:pPr>
      <w:r>
        <w:rPr>
          <w:rFonts w:eastAsia="Times New Roman" w:cs="Times New Roman"/>
          <w:sz w:val="24"/>
          <w:szCs w:val="24"/>
        </w:rPr>
        <w:t>Wolf, E. J., Harrington, K. M., Clark, S. L., &amp; Miller, M. W. (2013). Sample size requirements for structural equation models: An evaluation of power, bias, and solution propriety. Educational and Psychological Measurement, 73(6), 913–934. https://doi.org/10.1177/0013164413495237</w:t>
      </w:r>
    </w:p>
    <w:sectPr w:rsidR="006124FD">
      <w:footerReference w:type="default" r:id="rId11"/>
      <w:footerReference w:type="first" r:id="rId12"/>
      <w:footnotePr>
        <w:numFmt w:val="decimal"/>
        <w:numRestart w:val="eachPage"/>
      </w:footnotePr>
      <w:pgSz w:w="11906" w:h="16838"/>
      <w:pgMar w:top="1417" w:right="1417" w:bottom="1417" w:left="1417" w:header="0" w:footer="708" w:gutter="0"/>
      <w:cols w:space="720"/>
      <w:formProt w:val="0"/>
      <w:bidi/>
      <w:docGrid w:linePitch="100" w:charSpace="-40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41BCD" w14:textId="77777777" w:rsidR="005360A8" w:rsidRDefault="005360A8">
      <w:r>
        <w:separator/>
      </w:r>
    </w:p>
  </w:endnote>
  <w:endnote w:type="continuationSeparator" w:id="0">
    <w:p w14:paraId="5FDA0DB8" w14:textId="77777777" w:rsidR="005360A8" w:rsidRDefault="005360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nQuanYi Zen Hei">
    <w:altName w:val="Cambria"/>
    <w:panose1 w:val="00000000000000000000"/>
    <w:charset w:val="00"/>
    <w:family w:val="roman"/>
    <w:notTrueType/>
    <w:pitch w:val="default"/>
  </w:font>
  <w:font w:name="B Nazanin">
    <w:panose1 w:val="00000400000000000000"/>
    <w:charset w:val="B2"/>
    <w:family w:val="auto"/>
    <w:pitch w:val="variable"/>
    <w:sig w:usb0="00002001" w:usb1="80000000" w:usb2="00000008" w:usb3="00000000" w:csb0="00000040" w:csb1="00000000"/>
  </w:font>
  <w:font w:name="Liberation Sans">
    <w:altName w:val="Arial"/>
    <w:charset w:val="00"/>
    <w:family w:val="swiss"/>
    <w:pitch w:val="variable"/>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jaVu Sans">
    <w:altName w:val="Verdana"/>
    <w:panose1 w:val="00000000000000000000"/>
    <w:charset w:val="00"/>
    <w:family w:val="roman"/>
    <w:notTrueType/>
    <w:pitch w:val="default"/>
  </w:font>
  <w:font w:name="B Zar">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4DB27" w14:textId="654AFCB3" w:rsidR="00DC04C5" w:rsidRDefault="00DC04C5">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64143" w14:textId="77777777" w:rsidR="00DC04C5" w:rsidRDefault="00000000">
    <w:pPr>
      <w:jc w:val="center"/>
    </w:pPr>
    <w:r>
      <w:rPr>
        <w:rtl/>
      </w:rPr>
      <w:fldChar w:fldCharType="begin"/>
    </w:r>
    <w:r>
      <w:rPr>
        <w:rtl/>
      </w:rPr>
      <w:instrText xml:space="preserve"> PAGE </w:instrText>
    </w:r>
    <w:r>
      <w:rPr>
        <w:rtl/>
      </w:rPr>
      <w:fldChar w:fldCharType="separate"/>
    </w:r>
    <w:r>
      <w:rPr>
        <w:rtl/>
      </w:rPr>
      <w:t>26</w:t>
    </w:r>
    <w:r>
      <w:rPr>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5AF2E" w14:textId="77777777" w:rsidR="005360A8" w:rsidRDefault="005360A8" w:rsidP="00AA68E8">
      <w:pPr>
        <w:bidi w:val="0"/>
        <w:rPr>
          <w:sz w:val="12"/>
        </w:rPr>
      </w:pPr>
      <w:r>
        <w:separator/>
      </w:r>
    </w:p>
  </w:footnote>
  <w:footnote w:type="continuationSeparator" w:id="0">
    <w:p w14:paraId="01074B35" w14:textId="77777777" w:rsidR="005360A8" w:rsidRDefault="005360A8">
      <w:pPr>
        <w:rPr>
          <w:sz w:val="12"/>
        </w:rPr>
      </w:pPr>
      <w:r>
        <w:continuationSeparator/>
      </w:r>
    </w:p>
  </w:footnote>
  <w:footnote w:id="1">
    <w:p w14:paraId="4219F969"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Chen et al.</w:t>
      </w:r>
    </w:p>
  </w:footnote>
  <w:footnote w:id="2">
    <w:p w14:paraId="798215D8"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Bollen et al.</w:t>
      </w:r>
    </w:p>
  </w:footnote>
  <w:footnote w:id="3">
    <w:p w14:paraId="0E8D0478"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Da et al.</w:t>
      </w:r>
    </w:p>
  </w:footnote>
  <w:footnote w:id="4">
    <w:p w14:paraId="52F132F4"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Barber &amp; Odean</w:t>
      </w:r>
    </w:p>
  </w:footnote>
  <w:footnote w:id="5">
    <w:p w14:paraId="0A3C9FCC"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Cookson &amp; Niessner</w:t>
      </w:r>
    </w:p>
  </w:footnote>
  <w:footnote w:id="6">
    <w:p w14:paraId="52CB10D4"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Cookson et al.</w:t>
      </w:r>
    </w:p>
  </w:footnote>
  <w:footnote w:id="7">
    <w:p w14:paraId="535165F0"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Hirshleifer</w:t>
      </w:r>
    </w:p>
  </w:footnote>
  <w:footnote w:id="8">
    <w:p w14:paraId="74C0889E"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Information cascade theory</w:t>
      </w:r>
    </w:p>
  </w:footnote>
  <w:footnote w:id="9">
    <w:p w14:paraId="19460CD6"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Bikhchandani et al.</w:t>
      </w:r>
    </w:p>
  </w:footnote>
  <w:footnote w:id="10">
    <w:p w14:paraId="2F6735E6"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Banerjee</w:t>
      </w:r>
    </w:p>
  </w:footnote>
  <w:footnote w:id="11">
    <w:p w14:paraId="258B8F53"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Fear of Missing Out</w:t>
      </w:r>
    </w:p>
  </w:footnote>
  <w:footnote w:id="12">
    <w:p w14:paraId="760623AA"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Przybylski et al.</w:t>
      </w:r>
    </w:p>
  </w:footnote>
  <w:footnote w:id="13">
    <w:p w14:paraId="649319A8"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Social comparison theory</w:t>
      </w:r>
    </w:p>
  </w:footnote>
  <w:footnote w:id="14">
    <w:p w14:paraId="7A4C2742"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Festinger</w:t>
      </w:r>
    </w:p>
  </w:footnote>
  <w:footnote w:id="15">
    <w:p w14:paraId="568AF806"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Parker &amp; Fischhoff</w:t>
      </w:r>
    </w:p>
  </w:footnote>
  <w:footnote w:id="16">
    <w:p w14:paraId="2C59F17F"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Bruine de Bruin et al.</w:t>
      </w:r>
    </w:p>
  </w:footnote>
  <w:footnote w:id="17">
    <w:p w14:paraId="11925D85"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Odean</w:t>
      </w:r>
    </w:p>
  </w:footnote>
  <w:footnote w:id="18">
    <w:p w14:paraId="371A7CA0"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Kumar &amp; Goyal</w:t>
      </w:r>
    </w:p>
  </w:footnote>
  <w:footnote w:id="19">
    <w:p w14:paraId="0E2BE0A4"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Barber et al.</w:t>
      </w:r>
    </w:p>
  </w:footnote>
  <w:footnote w:id="20">
    <w:p w14:paraId="4455B73D"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Shiller</w:t>
      </w:r>
    </w:p>
  </w:footnote>
  <w:footnote w:id="21">
    <w:p w14:paraId="276379D3"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Hong et al.</w:t>
      </w:r>
    </w:p>
  </w:footnote>
  <w:footnote w:id="22">
    <w:p w14:paraId="2E456540"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Abel et al.</w:t>
      </w:r>
    </w:p>
  </w:footnote>
  <w:footnote w:id="23">
    <w:p w14:paraId="374A1AAC"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Milyavskaya et al.</w:t>
      </w:r>
    </w:p>
  </w:footnote>
  <w:footnote w:id="24">
    <w:p w14:paraId="30EE0AD5"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Regret theory</w:t>
      </w:r>
    </w:p>
  </w:footnote>
  <w:footnote w:id="25">
    <w:p w14:paraId="372258C2"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Loomes &amp; Sugden</w:t>
      </w:r>
    </w:p>
  </w:footnote>
  <w:footnote w:id="26">
    <w:p w14:paraId="3BB3D9FA"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Lerner et al.</w:t>
      </w:r>
    </w:p>
  </w:footnote>
  <w:footnote w:id="27">
    <w:p w14:paraId="7DBE1AF1"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Herd behavior</w:t>
      </w:r>
    </w:p>
  </w:footnote>
  <w:footnote w:id="28">
    <w:p w14:paraId="011C8890"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Scharfstein &amp; Stein</w:t>
      </w:r>
    </w:p>
  </w:footnote>
  <w:footnote w:id="29">
    <w:p w14:paraId="3EAFBD47"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Hirshleifer &amp; Teoh</w:t>
      </w:r>
    </w:p>
  </w:footnote>
  <w:footnote w:id="30">
    <w:p w14:paraId="76FD12C6"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Bikhchandani &amp; Sharma</w:t>
      </w:r>
    </w:p>
  </w:footnote>
  <w:footnote w:id="31">
    <w:p w14:paraId="65C63442"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Chang et al.</w:t>
      </w:r>
    </w:p>
  </w:footnote>
  <w:footnote w:id="32">
    <w:p w14:paraId="7FCFAB67"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Chiang &amp; Zheng</w:t>
      </w:r>
    </w:p>
  </w:footnote>
  <w:footnote w:id="33">
    <w:p w14:paraId="5CEF900B"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Mediation</w:t>
      </w:r>
    </w:p>
  </w:footnote>
  <w:footnote w:id="34">
    <w:p w14:paraId="6D75D920"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Bootstrapping</w:t>
      </w:r>
    </w:p>
  </w:footnote>
  <w:footnote w:id="35">
    <w:p w14:paraId="5D178660"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Preacher &amp; Hayes</w:t>
      </w:r>
    </w:p>
  </w:footnote>
  <w:footnote w:id="36">
    <w:p w14:paraId="6A8B047D"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Taylor et al.</w:t>
      </w:r>
    </w:p>
  </w:footnote>
  <w:footnote w:id="37">
    <w:p w14:paraId="723813A9"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Ball &amp; Brown</w:t>
      </w:r>
    </w:p>
  </w:footnote>
  <w:footnote w:id="38">
    <w:p w14:paraId="6C573BF1"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Beaver</w:t>
      </w:r>
    </w:p>
  </w:footnote>
  <w:footnote w:id="39">
    <w:p w14:paraId="69A38F00"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Lawrence</w:t>
      </w:r>
    </w:p>
  </w:footnote>
  <w:footnote w:id="40">
    <w:p w14:paraId="42B1D5FB"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Miller &amp; Skinner</w:t>
      </w:r>
    </w:p>
  </w:footnote>
  <w:footnote w:id="41">
    <w:p w14:paraId="3B6AD600"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Blankespoor et al.</w:t>
      </w:r>
    </w:p>
  </w:footnote>
  <w:footnote w:id="42">
    <w:p w14:paraId="0CA09359"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Bartov et al.</w:t>
      </w:r>
    </w:p>
  </w:footnote>
  <w:footnote w:id="43">
    <w:p w14:paraId="07416C8A"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Elliott et al.</w:t>
      </w:r>
    </w:p>
  </w:footnote>
  <w:footnote w:id="44">
    <w:p w14:paraId="73EDAE3D"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Moderation</w:t>
      </w:r>
    </w:p>
  </w:footnote>
  <w:footnote w:id="45">
    <w:p w14:paraId="00425EA3"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Moderated mediation</w:t>
      </w:r>
    </w:p>
  </w:footnote>
  <w:footnote w:id="46">
    <w:p w14:paraId="0D354C17"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Preacher et al.</w:t>
      </w:r>
    </w:p>
  </w:footnote>
  <w:footnote w:id="47">
    <w:p w14:paraId="50B4BCA9"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Hayes</w:t>
      </w:r>
    </w:p>
  </w:footnote>
  <w:footnote w:id="48">
    <w:p w14:paraId="40B6915A"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Structural Equation Modeling</w:t>
      </w:r>
    </w:p>
  </w:footnote>
  <w:footnote w:id="49">
    <w:p w14:paraId="36F2FED1"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Wolf et al.</w:t>
      </w:r>
    </w:p>
  </w:footnote>
  <w:footnote w:id="50">
    <w:p w14:paraId="23265897"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Kline</w:t>
      </w:r>
    </w:p>
  </w:footnote>
  <w:footnote w:id="51">
    <w:p w14:paraId="11216955"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MacCallum et al.</w:t>
      </w:r>
    </w:p>
  </w:footnote>
  <w:footnote w:id="52">
    <w:p w14:paraId="49D29880"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Igolkina &amp; Meshcheryakov</w:t>
      </w:r>
    </w:p>
  </w:footnote>
  <w:footnote w:id="53">
    <w:p w14:paraId="2F31504D"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Mardia</w:t>
      </w:r>
    </w:p>
  </w:footnote>
  <w:footnote w:id="54">
    <w:p w14:paraId="11E25FBC"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Maximum likelihood estimation</w:t>
      </w:r>
    </w:p>
  </w:footnote>
  <w:footnote w:id="55">
    <w:p w14:paraId="347F66E5"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Rhemtulla et al.</w:t>
      </w:r>
    </w:p>
  </w:footnote>
  <w:footnote w:id="56">
    <w:p w14:paraId="169B307E"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Diagonally weighted least squares</w:t>
      </w:r>
    </w:p>
  </w:footnote>
  <w:footnote w:id="57">
    <w:p w14:paraId="5AA00852"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Li</w:t>
      </w:r>
    </w:p>
  </w:footnote>
  <w:footnote w:id="58">
    <w:p w14:paraId="486C149F"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Confirmatory factor analysis</w:t>
      </w:r>
    </w:p>
  </w:footnote>
  <w:footnote w:id="59">
    <w:p w14:paraId="755FE1A3"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Composite reliability</w:t>
      </w:r>
    </w:p>
  </w:footnote>
  <w:footnote w:id="60">
    <w:p w14:paraId="7A602E29"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Convergent validity</w:t>
      </w:r>
    </w:p>
  </w:footnote>
  <w:footnote w:id="61">
    <w:p w14:paraId="56D7D627"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Discriminant validity</w:t>
      </w:r>
    </w:p>
  </w:footnote>
  <w:footnote w:id="65">
    <w:p w14:paraId="752A06F4"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Hu &amp; Bentler</w:t>
      </w:r>
    </w:p>
  </w:footnote>
  <w:footnote w:id="66">
    <w:p w14:paraId="6859BEB1"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Marsh et al.</w:t>
      </w:r>
    </w:p>
  </w:footnote>
  <w:footnote w:id="67">
    <w:p w14:paraId="55F58D67"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Little et al.</w:t>
      </w:r>
    </w:p>
  </w:footnote>
  <w:footnote w:id="68">
    <w:p w14:paraId="483E80FC" w14:textId="77777777" w:rsidR="006124FD" w:rsidRPr="001968F2" w:rsidRDefault="00000000">
      <w:pPr>
        <w:pStyle w:val="FootnoteText"/>
        <w:bidi w:val="0"/>
        <w:rPr>
          <w:rFonts w:cs="Times New Roman"/>
          <w:sz w:val="22"/>
          <w:szCs w:val="22"/>
        </w:rPr>
      </w:pPr>
      <w:r w:rsidRPr="001968F2">
        <w:rPr>
          <w:rStyle w:val="FootnoteReference"/>
          <w:rFonts w:ascii="Times New Roman" w:hAnsi="Times New Roman" w:cs="Times New Roman"/>
          <w:sz w:val="22"/>
          <w:szCs w:val="22"/>
        </w:rPr>
        <w:footnoteRef/>
      </w:r>
      <w:r w:rsidRPr="001968F2">
        <w:rPr>
          <w:rFonts w:eastAsia="Times New Roman" w:cs="Times New Roman"/>
          <w:sz w:val="22"/>
          <w:szCs w:val="22"/>
        </w:rPr>
        <w:t xml:space="preserve"> Cohen</w:t>
      </w:r>
    </w:p>
  </w:footnote>
  <w:footnote w:id="3003">
    <w:p>
      <w:pPr>
        <w:pStyle w:val="FootnoteText"/>
        <w:bidi w:val="0"/>
        <w:spacing w:line="240" w:lineRule="auto"/>
        <w:jc w:val="left"/>
      </w:pPr>
      <w:r>
        <w:rPr>
          <w:rStyle w:val="FootnoteReference"/>
          <w:rFonts w:ascii="Times New Roman" w:hAnsi="Times New Roman" w:cs="Times New Roman"/>
          <w:sz w:val="22"/>
          <w:szCs w:val="22"/>
        </w:rPr>
        <w:footnoteRef/>
      </w:r>
      <w:r>
        <w:rPr>
          <w:rFonts w:ascii="Times New Roman" w:hAnsi="Times New Roman" w:eastAsia="Times New Roman" w:cs="Times New Roman"/>
          <w:sz w:val="22"/>
          <w:szCs w:val="22"/>
        </w:rPr>
        <w:t xml:space="preserve"> Fornell &amp; Larcker</w:t>
      </w:r>
    </w:p>
  </w:footnote>
  <w:footnote w:id="3004">
    <w:p>
      <w:pPr>
        <w:pStyle w:val="FootnoteText"/>
        <w:bidi w:val="0"/>
        <w:spacing w:line="240" w:lineRule="auto"/>
        <w:jc w:val="left"/>
      </w:pPr>
      <w:r>
        <w:rPr>
          <w:rStyle w:val="FootnoteReference"/>
          <w:rFonts w:ascii="Times New Roman" w:hAnsi="Times New Roman" w:cs="Times New Roman"/>
          <w:sz w:val="22"/>
          <w:szCs w:val="22"/>
        </w:rPr>
        <w:footnoteRef/>
      </w:r>
      <w:r>
        <w:rPr>
          <w:rFonts w:ascii="Times New Roman" w:hAnsi="Times New Roman" w:eastAsia="Times New Roman" w:cs="Times New Roman"/>
          <w:sz w:val="22"/>
          <w:szCs w:val="22"/>
        </w:rPr>
        <w:t xml:space="preserve"> Henseler et al.</w:t>
      </w:r>
    </w:p>
  </w:footnote>
  <w:footnote w:id="3005">
    <w:p>
      <w:pPr>
        <w:pStyle w:val="FootnoteText"/>
        <w:bidi w:val="0"/>
        <w:spacing w:line="240" w:lineRule="auto"/>
        <w:jc w:val="left"/>
      </w:pPr>
      <w:r>
        <w:rPr>
          <w:rStyle w:val="FootnoteReference"/>
          <w:rFonts w:ascii="Times New Roman" w:hAnsi="Times New Roman" w:cs="Times New Roman"/>
          <w:sz w:val="22"/>
          <w:szCs w:val="22"/>
        </w:rPr>
        <w:footnoteRef/>
      </w:r>
      <w:r>
        <w:rPr>
          <w:rFonts w:ascii="Times New Roman" w:hAnsi="Times New Roman" w:eastAsia="Times New Roman" w:cs="Times New Roman"/>
          <w:sz w:val="22"/>
          <w:szCs w:val="22"/>
        </w:rPr>
        <w:t xml:space="preserve"> Podsakoff et 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9F4401"/>
    <w:multiLevelType w:val="hybridMultilevel"/>
    <w:tmpl w:val="B33EB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9055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C04C5"/>
    <w:rsid w:val="00017490"/>
    <w:rsid w:val="000A47A3"/>
    <w:rsid w:val="000E676F"/>
    <w:rsid w:val="00182F19"/>
    <w:rsid w:val="00183AD3"/>
    <w:rsid w:val="001968F2"/>
    <w:rsid w:val="001E445B"/>
    <w:rsid w:val="00210E11"/>
    <w:rsid w:val="002F644E"/>
    <w:rsid w:val="00353735"/>
    <w:rsid w:val="003933AF"/>
    <w:rsid w:val="00396AD7"/>
    <w:rsid w:val="003B513E"/>
    <w:rsid w:val="00431A8F"/>
    <w:rsid w:val="005360A8"/>
    <w:rsid w:val="005C3557"/>
    <w:rsid w:val="005F642F"/>
    <w:rsid w:val="005F7ADC"/>
    <w:rsid w:val="006124FD"/>
    <w:rsid w:val="0064305A"/>
    <w:rsid w:val="00644DB0"/>
    <w:rsid w:val="006639AB"/>
    <w:rsid w:val="006E4A98"/>
    <w:rsid w:val="00701B3A"/>
    <w:rsid w:val="00722C3B"/>
    <w:rsid w:val="007B02AE"/>
    <w:rsid w:val="007F11AD"/>
    <w:rsid w:val="008B14CF"/>
    <w:rsid w:val="00917C32"/>
    <w:rsid w:val="00981F18"/>
    <w:rsid w:val="009A2DB7"/>
    <w:rsid w:val="00A30470"/>
    <w:rsid w:val="00A454BC"/>
    <w:rsid w:val="00AA68E8"/>
    <w:rsid w:val="00B43858"/>
    <w:rsid w:val="00C25A20"/>
    <w:rsid w:val="00DC04C5"/>
    <w:rsid w:val="00DF513E"/>
    <w:rsid w:val="00E22EBF"/>
    <w:rsid w:val="00E6113D"/>
    <w:rsid w:val="00E844BA"/>
    <w:rsid w:val="00E96297"/>
    <w:rsid w:val="00EA62F2"/>
  </w:rsids>
  <m:mathPr>
    <m:mathFont m:val="Cambria Math"/>
    <m:brkBin m:val="before"/>
    <m:brkBinSub m:val="--"/>
    <m:smallFrac m:val="0"/>
    <m:dispDef/>
    <m:lMargin m:val="0"/>
    <m:rMargin m:val="0"/>
    <m:defJc m:val="centerGroup"/>
    <m:wrapIndent m:val="1440"/>
    <m:intLim m:val="subSup"/>
    <m:naryLim m:val="undOvr"/>
  </m:mathPr>
  <w:themeFontLang w:val="en-US" w:eastAsia=""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6E74E"/>
  <w15:docId w15:val="{2E38F119-9494-43F9-89F4-DEB98EC12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WenQuanYi Zen Hei" w:hAnsi="Times New Roman" w:cs="B Nazanin"/>
        <w:sz w:val="26"/>
        <w:szCs w:val="26"/>
        <w:lang w:val="en-US" w:eastAsia="zh-CN" w:bidi="fa-I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FootnoteText">
    <w:name w:val="footnote text"/>
    <w:basedOn w:val="Normal"/>
  </w:style>
  <w:style w:type="paragraph" w:customStyle="1" w:styleId="HeaderandFooter">
    <w:name w:val="Header and Footer"/>
    <w:basedOn w:val="Normal"/>
    <w:qFormat/>
  </w:style>
  <w:style w:type="paragraph" w:styleId="Footer">
    <w:name w:val="footer"/>
    <w:basedOn w:val="HeaderandFooter"/>
  </w:style>
  <w:style w:type="paragraph" w:styleId="Header">
    <w:name w:val="header"/>
    <w:basedOn w:val="Normal"/>
    <w:link w:val="HeaderChar"/>
    <w:uiPriority w:val="99"/>
    <w:unhideWhenUsed/>
    <w:rsid w:val="00701B3A"/>
    <w:pPr>
      <w:tabs>
        <w:tab w:val="center" w:pos="4513"/>
        <w:tab w:val="right" w:pos="9026"/>
      </w:tabs>
    </w:pPr>
  </w:style>
  <w:style w:type="character" w:customStyle="1" w:styleId="HeaderChar">
    <w:name w:val="Header Char"/>
    <w:basedOn w:val="DefaultParagraphFont"/>
    <w:link w:val="Header"/>
    <w:uiPriority w:val="99"/>
    <w:rsid w:val="00701B3A"/>
    <w:rPr>
      <w:noProof/>
    </w:rPr>
  </w:style>
  <w:style w:type="character" w:styleId="Strong">
    <w:name w:val="Strong"/>
    <w:basedOn w:val="DefaultParagraphFont"/>
    <w:uiPriority w:val="22"/>
    <w:qFormat/>
    <w:rsid w:val="00917C32"/>
    <w:rPr>
      <w:b/>
      <w:bCs/>
    </w:rPr>
  </w:style>
  <w:style w:type="paragraph" w:styleId="ListParagraph">
    <w:name w:val="List Paragraph"/>
    <w:basedOn w:val="Normal"/>
    <w:uiPriority w:val="34"/>
    <w:qFormat/>
    <w:rsid w:val="00182F19"/>
    <w:pPr>
      <w:ind w:left="720"/>
      <w:contextualSpacing/>
    </w:pPr>
  </w:style>
  <w:style w:type="table" w:styleId="PlainTable1">
    <w:name w:val="Plain Table 1"/>
    <w:basedOn w:val="TableNormal"/>
    <w:uiPriority w:val="41"/>
    <w:rsid w:val="00183A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183A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183A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83A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183A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A454BC"/>
    <w:pPr>
      <w:bidi/>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42BE3-7929-4423-AF1A-3E9EF848B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22</Pages>
  <Words>7593</Words>
  <Characters>43281</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Article</vt:lpstr>
    </vt:vector>
  </TitlesOfParts>
  <Company/>
  <LinksUpToDate>false</LinksUpToDate>
  <CharactersWithSpaces>50773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اثر مواجهه با محتوای سرمایه‌گذاری شبکه‌های اجتماعی بر کیفیت تصمیم سرمایه‌گذاران حقیقی بورس تهران: میانجی‌گری متوالی فومو و رفتار توده‌وار و تعدیل‌گری اطلاعات حسابداری</dc:title>
  <dc:subject/>
  <dc:creator/>
  <dc:description/>
  <cp:lastModifiedBy>R</cp:lastModifiedBy>
  <cp:revision>31</cp:revision>
  <dcterms:created xsi:type="dcterms:W3CDTF">2026-10-06T05:08:00Z</dcterms:created>
  <dcterms:modified xsi:type="dcterms:W3CDTF">2026-10-06T08:39:00Z</dcterms:modified>
  <dc:language>fa-IR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cc7ac3ca1dfb2576a2aac004f94bba274ff32fb4f00c411a3104a67595bf8459</vt:lpwstr>
  </property>
  <property fmtid="{D5CDD505-2E9C-101B-9397-08002B2CF9AE}" pid="3" name="Hamze">
    <vt:bool>true</vt:bool>
  </property>
  <property fmtid="{D5CDD505-2E9C-101B-9397-08002B2CF9AE}" pid="4" name="TakHarf">
    <vt:bool>true</vt:bool>
  </property>
  <property fmtid="{D5CDD505-2E9C-101B-9397-08002B2CF9AE}" pid="5" name="EngMosavab">
    <vt:bool>false</vt:bool>
  </property>
  <property fmtid="{D5CDD505-2E9C-101B-9397-08002B2CF9AE}" pid="6" name="ListFont">
    <vt:lpwstr/>
  </property>
  <property fmtid="{D5CDD505-2E9C-101B-9397-08002B2CF9AE}" pid="7" name="ListStyle">
    <vt:lpwstr/>
  </property>
  <property fmtid="{D5CDD505-2E9C-101B-9397-08002B2CF9AE}" pid="8" name="PaknevisDocID">
    <vt:i4>109653</vt:i4>
  </property>
  <property fmtid="{D5CDD505-2E9C-101B-9397-08002B2CF9AE}" pid="9" name="Neshane">
    <vt:bool>false</vt:bool>
  </property>
  <property fmtid="{D5CDD505-2E9C-101B-9397-08002B2CF9AE}" pid="10" name="MSVB">
    <vt:bool>false</vt:bool>
  </property>
  <property fmtid="{D5CDD505-2E9C-101B-9397-08002B2CF9AE}" pid="11" name="Emlayi">
    <vt:bool>false</vt:bool>
  </property>
  <property fmtid="{D5CDD505-2E9C-101B-9397-08002B2CF9AE}" pid="12" name="Nevise">
    <vt:bool>false</vt:bool>
  </property>
  <property fmtid="{D5CDD505-2E9C-101B-9397-08002B2CF9AE}" pid="13" name="Edit">
    <vt:bool>false</vt:bool>
  </property>
  <property fmtid="{D5CDD505-2E9C-101B-9397-08002B2CF9AE}" pid="14" name="NUM">
    <vt:bool>true</vt:bool>
  </property>
</Properties>
</file>