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1F3864"/>
        <w:bidi/>
        <w:spacing w:before="0" w:after="0" w:line="360" w:lineRule="auto"/>
        <w:jc w:val="center"/>
      </w:pPr>
      <w:r>
        <w:rPr>
          <w:rFonts w:ascii="Times New Roman" w:hAnsi="Times New Roman" w:eastAsia="Times New Roman" w:cs="B Zar"/>
          <w:b/>
          <w:bCs/>
          <w:color w:val="FFFFFF"/>
          <w:sz w:val="26"/>
          <w:szCs w:val="26"/>
          <w:rtl/>
        </w:rPr>
        <w:t xml:space="preserve">حسابداری میانه ۱</w:t>
      </w:r>
    </w:p>
    <w:p>
      <w:pPr>
        <w:shd w:val="clear" w:color="auto" w:fill="1F3864"/>
        <w:bidi/>
        <w:spacing w:before="0" w:after="0" w:line="420" w:lineRule="auto"/>
        <w:jc w:val="center"/>
      </w:pPr>
      <w:r>
        <w:rPr>
          <w:rFonts w:ascii="Times New Roman" w:hAnsi="Times New Roman" w:eastAsia="Times New Roman" w:cs="B Zar"/>
          <w:b/>
          <w:bCs/>
          <w:color w:val="FFFFFF"/>
          <w:sz w:val="44"/>
          <w:szCs w:val="44"/>
          <w:rtl/>
        </w:rPr>
        <w:t xml:space="preserve">فصل ۱: چارچوب مفهومی گزارشگری مالی</w:t>
      </w:r>
    </w:p>
    <w:p>
      <w:pPr>
        <w:shd w:val="clear" w:color="auto" w:fill="1F3864"/>
        <w:bidi/>
        <w:spacing w:before="0" w:after="120" w:line="276" w:lineRule="auto"/>
        <w:jc w:val="center"/>
      </w:pPr>
      <w:r>
        <w:rPr>
          <w:rFonts w:ascii="Times New Roman" w:hAnsi="Times New Roman" w:eastAsia="Times New Roman" w:cs="B Zar"/>
          <w:sz w:val="10"/>
          <w:szCs w:val="10"/>
          <w:rtl/>
        </w:rPr>
        <w:t xml:space="preserve"> </w:t>
      </w:r>
    </w:p>
    <w:p>
      <w:pPr>
        <w:bidi/>
        <w:spacing w:before="0" w:after="160" w:line="276" w:lineRule="auto"/>
        <w:jc w:val="center"/>
      </w:pPr>
      <w:r>
        <w:rPr>
          <w:rFonts w:ascii="Times New Roman" w:hAnsi="Times New Roman" w:eastAsia="Times New Roman" w:cs="B Zar"/>
          <w:color w:val="595959"/>
          <w:sz w:val="21"/>
          <w:szCs w:val="21"/>
          <w:rtl/>
        </w:rPr>
        <w:t xml:space="preserve">ویراست بازنگری‌شده بر پایه «چارچوب مفهومی گزارشگری مالی» هیئت استانداردهای بین‌المللی حسابداری (</w:t>
      </w:r>
      <w:r>
        <w:rPr>
          <w:rFonts w:ascii="Times New Roman" w:hAnsi="Times New Roman" w:eastAsia="Times New Roman" w:cs="B Zar"/>
          <w:color w:val="595959"/>
          <w:sz w:val="21"/>
          <w:szCs w:val="21"/>
        </w:rPr>
        <w:t xml:space="preserve">IASB</w:t>
      </w:r>
      <w:r>
        <w:rPr>
          <w:rFonts w:ascii="Times New Roman" w:hAnsi="Times New Roman" w:eastAsia="Times New Roman" w:cs="B Zar"/>
          <w:color w:val="595959"/>
          <w:sz w:val="21"/>
          <w:szCs w:val="21"/>
          <w:rtl/>
        </w:rPr>
        <w:t xml:space="preserve">، مارس ۲۰۱۸)</w:t>
      </w:r>
    </w:p>
    <w:p>
      <w:pPr>
        <w:pBdr>
          <w:bottom w:val="single" w:sz="8" w:space="2" w:color="1F3864"/>
        </w:pBdr>
        <w:bidi/>
        <w:spacing w:before="200" w:after="120" w:line="276" w:lineRule="auto"/>
        <w:jc w:val="left"/>
      </w:pPr>
      <w:r>
        <w:rPr>
          <w:rFonts w:ascii="Times New Roman" w:hAnsi="Times New Roman" w:eastAsia="Times New Roman" w:cs="B Zar"/>
          <w:b/>
          <w:bCs/>
          <w:color w:val="1F3864"/>
          <w:sz w:val="32"/>
          <w:szCs w:val="32"/>
          <w:rtl/>
        </w:rPr>
        <w:t xml:space="preserve">فهرست مطالب</w:t>
      </w:r>
    </w:p>
    <w:p>
      <w:pPr>
        <w:bidi/>
        <w:spacing w:after="60"/>
      </w:pPr>
      <w:r>
        <w:fldChar w:fldCharType="begin" w:dirty="true"/>
      </w:r>
      <w:r>
        <w:instrText xml:space="preserve"> TOC \h \z \u </w:instrText>
      </w:r>
      <w:r>
        <w:fldChar w:fldCharType="separate"/>
      </w:r>
    </w:p>
    <w:p>
      <w:pPr>
        <w:bidi/>
        <w:spacing w:after="30"/>
        <w:ind w:right="0"/>
      </w:pPr>
      <w:r>
        <w:rPr>
          <w:rFonts w:ascii="Times New Roman" w:hAnsi="Times New Roman" w:eastAsia="Times New Roman" w:cs="B Zar"/>
          <w:b/>
          <w:bCs/>
          <w:sz w:val="22"/>
          <w:szCs w:val="22"/>
          <w:rtl/>
        </w:rPr>
        <w:t xml:space="preserve">نقشه راه فصل: هرم چارچوب مفهومی</w:t>
      </w:r>
    </w:p>
    <w:p>
      <w:pPr>
        <w:bidi/>
        <w:spacing w:after="30"/>
        <w:ind w:right="0"/>
      </w:pPr>
      <w:r>
        <w:rPr>
          <w:rFonts w:ascii="Times New Roman" w:hAnsi="Times New Roman" w:eastAsia="Times New Roman" w:cs="B Zar"/>
          <w:b/>
          <w:bCs/>
          <w:sz w:val="22"/>
          <w:szCs w:val="22"/>
          <w:rtl/>
        </w:rPr>
        <w:t xml:space="preserve">مقدمه</w:t>
      </w:r>
    </w:p>
    <w:p>
      <w:pPr>
        <w:bidi/>
        <w:spacing w:after="30"/>
        <w:ind w:right="0"/>
      </w:pPr>
      <w:r>
        <w:rPr>
          <w:rFonts w:ascii="Times New Roman" w:hAnsi="Times New Roman" w:eastAsia="Times New Roman" w:cs="B Zar"/>
          <w:b/>
          <w:bCs/>
          <w:sz w:val="22"/>
          <w:szCs w:val="22"/>
          <w:rtl/>
        </w:rPr>
        <w:t xml:space="preserve">سیر تکامل تاریخی حسابداری</w:t>
      </w:r>
    </w:p>
    <w:p>
      <w:pPr>
        <w:bidi/>
        <w:spacing w:after="30"/>
        <w:ind w:right="360"/>
      </w:pPr>
      <w:r>
        <w:rPr>
          <w:rFonts w:ascii="Times New Roman" w:hAnsi="Times New Roman" w:eastAsia="Times New Roman" w:cs="B Zar"/>
          <w:sz w:val="20"/>
          <w:szCs w:val="20"/>
          <w:rtl/>
        </w:rPr>
        <w:t xml:space="preserve">الف) دوران باستان: پیش از خط، حسابداری بود</w:t>
      </w:r>
    </w:p>
    <w:p>
      <w:pPr>
        <w:bidi/>
        <w:spacing w:after="30"/>
        <w:ind w:right="360"/>
      </w:pPr>
      <w:r>
        <w:rPr>
          <w:rFonts w:ascii="Times New Roman" w:hAnsi="Times New Roman" w:eastAsia="Times New Roman" w:cs="B Zar"/>
          <w:sz w:val="20"/>
          <w:szCs w:val="20"/>
          <w:rtl/>
        </w:rPr>
        <w:t xml:space="preserve">ب) لوح کوشیم: نخستین نام ثبت‌شده در تاریخ</w:t>
      </w:r>
    </w:p>
    <w:p>
      <w:pPr>
        <w:bidi/>
        <w:spacing w:after="30"/>
        <w:ind w:right="360"/>
      </w:pPr>
      <w:r>
        <w:rPr>
          <w:rFonts w:ascii="Times New Roman" w:hAnsi="Times New Roman" w:eastAsia="Times New Roman" w:cs="B Zar"/>
          <w:sz w:val="20"/>
          <w:szCs w:val="20"/>
          <w:rtl/>
        </w:rPr>
        <w:t xml:space="preserve">ج) رنسانس و تولد حسابداری دوطرفه</w:t>
      </w:r>
    </w:p>
    <w:p>
      <w:pPr>
        <w:bidi/>
        <w:spacing w:after="30"/>
        <w:ind w:right="360"/>
      </w:pPr>
      <w:r>
        <w:rPr>
          <w:rFonts w:ascii="Times New Roman" w:hAnsi="Times New Roman" w:eastAsia="Times New Roman" w:cs="B Zar"/>
          <w:sz w:val="20"/>
          <w:szCs w:val="20"/>
          <w:rtl/>
        </w:rPr>
        <w:t xml:space="preserve">د) انقلاب صنعتی و چالش‌های مدرن</w:t>
      </w:r>
    </w:p>
    <w:p>
      <w:pPr>
        <w:bidi/>
        <w:spacing w:after="30"/>
        <w:ind w:right="360"/>
      </w:pPr>
      <w:r>
        <w:rPr>
          <w:rFonts w:ascii="Times New Roman" w:hAnsi="Times New Roman" w:eastAsia="Times New Roman" w:cs="B Zar"/>
          <w:sz w:val="20"/>
          <w:szCs w:val="20"/>
          <w:rtl/>
        </w:rPr>
        <w:t xml:space="preserve">هـ) قرن بیستم: هرج‌ومرج، سقوط و تولد قانون</w:t>
      </w:r>
    </w:p>
    <w:p>
      <w:pPr>
        <w:bidi/>
        <w:spacing w:after="30"/>
        <w:ind w:right="360"/>
      </w:pPr>
      <w:r>
        <w:rPr>
          <w:rFonts w:ascii="Times New Roman" w:hAnsi="Times New Roman" w:eastAsia="Times New Roman" w:cs="B Zar"/>
          <w:sz w:val="20"/>
          <w:szCs w:val="20"/>
          <w:rtl/>
        </w:rPr>
        <w:t xml:space="preserve">و) واکنش قانونی: تولد </w:t>
      </w:r>
      <w:r>
        <w:rPr>
          <w:rFonts w:ascii="Times New Roman" w:hAnsi="Times New Roman" w:eastAsia="Times New Roman" w:cs="B Zar"/>
          <w:sz w:val="20"/>
          <w:szCs w:val="20"/>
        </w:rPr>
        <w:t xml:space="preserve">SEC</w:t>
      </w:r>
      <w:r>
        <w:rPr>
          <w:rFonts w:ascii="Times New Roman" w:hAnsi="Times New Roman" w:eastAsia="Times New Roman" w:cs="B Zar"/>
          <w:sz w:val="20"/>
          <w:szCs w:val="20"/>
          <w:rtl/>
        </w:rPr>
        <w:t xml:space="preserve"> و استانداردگذاری</w:t>
      </w:r>
    </w:p>
    <w:p>
      <w:pPr>
        <w:bidi/>
        <w:spacing w:after="30"/>
        <w:ind w:right="0"/>
      </w:pPr>
      <w:r>
        <w:rPr>
          <w:rFonts w:ascii="Times New Roman" w:hAnsi="Times New Roman" w:eastAsia="Times New Roman" w:cs="B Zar"/>
          <w:b/>
          <w:bCs/>
          <w:sz w:val="22"/>
          <w:szCs w:val="22"/>
          <w:rtl/>
        </w:rPr>
        <w:t xml:space="preserve">ماهیت و چیستی حسابداری</w:t>
      </w:r>
    </w:p>
    <w:p>
      <w:pPr>
        <w:bidi/>
        <w:spacing w:after="30"/>
        <w:ind w:right="360"/>
      </w:pPr>
      <w:r>
        <w:rPr>
          <w:rFonts w:ascii="Times New Roman" w:hAnsi="Times New Roman" w:eastAsia="Times New Roman" w:cs="B Zar"/>
          <w:sz w:val="20"/>
          <w:szCs w:val="20"/>
          <w:rtl/>
        </w:rPr>
        <w:t xml:space="preserve">ایستگاه اول: سال ۱۹۵۳ — حسابداری به‌عنوان «هنر»</w:t>
      </w:r>
    </w:p>
    <w:p>
      <w:pPr>
        <w:bidi/>
        <w:spacing w:after="30"/>
        <w:ind w:right="360"/>
      </w:pPr>
      <w:r>
        <w:rPr>
          <w:rFonts w:ascii="Times New Roman" w:hAnsi="Times New Roman" w:eastAsia="Times New Roman" w:cs="B Zar"/>
          <w:sz w:val="20"/>
          <w:szCs w:val="20"/>
          <w:rtl/>
        </w:rPr>
        <w:t xml:space="preserve">ایستگاه دوم: سال ۱۹۶۶ — حسابداری به‌عنوان «سیستم اطلاعاتی»</w:t>
      </w:r>
    </w:p>
    <w:p>
      <w:pPr>
        <w:bidi/>
        <w:spacing w:after="30"/>
        <w:ind w:right="360"/>
      </w:pPr>
      <w:r>
        <w:rPr>
          <w:rFonts w:ascii="Times New Roman" w:hAnsi="Times New Roman" w:eastAsia="Times New Roman" w:cs="B Zar"/>
          <w:sz w:val="20"/>
          <w:szCs w:val="20"/>
          <w:rtl/>
        </w:rPr>
        <w:t xml:space="preserve">ایستگاه سوم: سال ۱۹۷۰ — حسابداری به‌عنوان «فعالیت خدماتی»</w:t>
      </w:r>
    </w:p>
    <w:p>
      <w:pPr>
        <w:bidi/>
        <w:spacing w:after="30"/>
        <w:ind w:right="360"/>
      </w:pPr>
      <w:r>
        <w:rPr>
          <w:rFonts w:ascii="Times New Roman" w:hAnsi="Times New Roman" w:eastAsia="Times New Roman" w:cs="B Zar"/>
          <w:sz w:val="20"/>
          <w:szCs w:val="20"/>
          <w:rtl/>
        </w:rPr>
        <w:t xml:space="preserve">ایستگاه چهارم: ۲۰۱۸ به بعد — حسابداری به‌عنوان «پل اعتماد میان واحد گزارشگر و تأمین‌کنندگان سرمایه»</w:t>
      </w:r>
    </w:p>
    <w:p>
      <w:pPr>
        <w:bidi/>
        <w:spacing w:after="30"/>
        <w:ind w:right="0"/>
      </w:pPr>
      <w:r>
        <w:rPr>
          <w:rFonts w:ascii="Times New Roman" w:hAnsi="Times New Roman" w:eastAsia="Times New Roman" w:cs="B Zar"/>
          <w:b/>
          <w:bCs/>
          <w:sz w:val="22"/>
          <w:szCs w:val="22"/>
          <w:rtl/>
        </w:rPr>
        <w:t xml:space="preserve">دیدگاه‌های مختلف پیرامون حسابداری</w:t>
      </w:r>
    </w:p>
    <w:p>
      <w:pPr>
        <w:bidi/>
        <w:spacing w:after="30"/>
        <w:ind w:right="0"/>
      </w:pPr>
      <w:r>
        <w:rPr>
          <w:rFonts w:ascii="Times New Roman" w:hAnsi="Times New Roman" w:eastAsia="Times New Roman" w:cs="B Zar"/>
          <w:b/>
          <w:bCs/>
          <w:sz w:val="22"/>
          <w:szCs w:val="22"/>
          <w:rtl/>
        </w:rPr>
        <w:t xml:space="preserve">چارچوب مفهومی گزارشگری مالی</w:t>
      </w:r>
    </w:p>
    <w:p>
      <w:pPr>
        <w:bidi/>
        <w:spacing w:after="30"/>
        <w:ind w:right="360"/>
      </w:pPr>
      <w:r>
        <w:rPr>
          <w:rFonts w:ascii="Times New Roman" w:hAnsi="Times New Roman" w:eastAsia="Times New Roman" w:cs="B Zar"/>
          <w:sz w:val="20"/>
          <w:szCs w:val="20"/>
          <w:rtl/>
        </w:rPr>
        <w:t xml:space="preserve">پرده اول: دو شکست ساختاری (۱۹۳۹–۱۹۷۳)</w:t>
      </w:r>
    </w:p>
    <w:p>
      <w:pPr>
        <w:bidi/>
        <w:spacing w:after="30"/>
        <w:ind w:right="360"/>
      </w:pPr>
      <w:r>
        <w:rPr>
          <w:rFonts w:ascii="Times New Roman" w:hAnsi="Times New Roman" w:eastAsia="Times New Roman" w:cs="B Zar"/>
          <w:sz w:val="20"/>
          <w:szCs w:val="20"/>
          <w:rtl/>
        </w:rPr>
        <w:t xml:space="preserve">پرده دوم: دو کمیته و تولد </w:t>
      </w:r>
      <w:r>
        <w:rPr>
          <w:rFonts w:ascii="Times New Roman" w:hAnsi="Times New Roman" w:eastAsia="Times New Roman" w:cs="B Zar"/>
          <w:sz w:val="20"/>
          <w:szCs w:val="20"/>
        </w:rPr>
        <w:t xml:space="preserve">FASB</w:t>
      </w:r>
      <w:r>
        <w:rPr>
          <w:rFonts w:ascii="Times New Roman" w:hAnsi="Times New Roman" w:eastAsia="Times New Roman" w:cs="B Zar"/>
          <w:sz w:val="20"/>
          <w:szCs w:val="20"/>
          <w:rtl/>
        </w:rPr>
        <w:t xml:space="preserve"> (۱۹۷۱–۱۹۷۳)</w:t>
      </w:r>
    </w:p>
    <w:p>
      <w:pPr>
        <w:bidi/>
        <w:spacing w:after="30"/>
        <w:ind w:right="360"/>
      </w:pPr>
      <w:r>
        <w:rPr>
          <w:rFonts w:ascii="Times New Roman" w:hAnsi="Times New Roman" w:eastAsia="Times New Roman" w:cs="B Zar"/>
          <w:sz w:val="20"/>
          <w:szCs w:val="20"/>
          <w:rtl/>
        </w:rPr>
        <w:t xml:space="preserve">پرده سوم: از </w:t>
      </w:r>
      <w:r>
        <w:rPr>
          <w:rFonts w:ascii="Times New Roman" w:hAnsi="Times New Roman" w:eastAsia="Times New Roman" w:cs="B Zar"/>
          <w:sz w:val="20"/>
          <w:szCs w:val="20"/>
        </w:rPr>
        <w:t xml:space="preserve">FASB</w:t>
      </w:r>
      <w:r>
        <w:rPr>
          <w:rFonts w:ascii="Times New Roman" w:hAnsi="Times New Roman" w:eastAsia="Times New Roman" w:cs="B Zar"/>
          <w:sz w:val="20"/>
          <w:szCs w:val="20"/>
          <w:rtl/>
        </w:rPr>
        <w:t xml:space="preserve"> تا </w:t>
      </w:r>
      <w:r>
        <w:rPr>
          <w:rFonts w:ascii="Times New Roman" w:hAnsi="Times New Roman" w:eastAsia="Times New Roman" w:cs="B Zar"/>
          <w:sz w:val="20"/>
          <w:szCs w:val="20"/>
        </w:rPr>
        <w:t xml:space="preserve">IASB</w:t>
      </w:r>
      <w:r>
        <w:rPr>
          <w:rFonts w:ascii="Times New Roman" w:hAnsi="Times New Roman" w:eastAsia="Times New Roman" w:cs="B Zar"/>
          <w:sz w:val="20"/>
          <w:szCs w:val="20"/>
          <w:rtl/>
        </w:rPr>
        <w:t xml:space="preserve"> (۱۹۷۸–۲۰۱۸)</w:t>
      </w:r>
    </w:p>
    <w:p>
      <w:pPr>
        <w:bidi/>
        <w:spacing w:after="30"/>
        <w:ind w:right="360"/>
      </w:pPr>
      <w:r>
        <w:rPr>
          <w:rFonts w:ascii="Times New Roman" w:hAnsi="Times New Roman" w:eastAsia="Times New Roman" w:cs="B Zar"/>
          <w:sz w:val="20"/>
          <w:szCs w:val="20"/>
          <w:rtl/>
        </w:rPr>
        <w:t xml:space="preserve">چارچوب ۲۰۱۸ در یک نگاه: ساختار و تفاوت با چارچوب پیشین</w:t>
      </w:r>
    </w:p>
    <w:p>
      <w:pPr>
        <w:bidi/>
        <w:spacing w:after="30"/>
        <w:ind w:right="360"/>
      </w:pPr>
      <w:r>
        <w:rPr>
          <w:rFonts w:ascii="Times New Roman" w:hAnsi="Times New Roman" w:eastAsia="Times New Roman" w:cs="B Zar"/>
          <w:sz w:val="20"/>
          <w:szCs w:val="20"/>
          <w:rtl/>
        </w:rPr>
        <w:t xml:space="preserve">سطح اول چارچوب مفهومی: هدف گزارشگری مالی</w:t>
      </w:r>
    </w:p>
    <w:p>
      <w:pPr>
        <w:bidi/>
        <w:spacing w:after="30"/>
        <w:ind w:right="360"/>
      </w:pPr>
      <w:r>
        <w:rPr>
          <w:rFonts w:ascii="Times New Roman" w:hAnsi="Times New Roman" w:eastAsia="Times New Roman" w:cs="B Zar"/>
          <w:sz w:val="20"/>
          <w:szCs w:val="20"/>
          <w:rtl/>
        </w:rPr>
        <w:t xml:space="preserve">سطح دوم چارچوب مفهومی: ویژگی‌های کیفی اطلاعات مفید</w:t>
      </w:r>
    </w:p>
    <w:p>
      <w:pPr>
        <w:bidi/>
        <w:spacing w:after="30"/>
        <w:ind w:right="360"/>
      </w:pPr>
      <w:r>
        <w:rPr>
          <w:rFonts w:ascii="Times New Roman" w:hAnsi="Times New Roman" w:eastAsia="Times New Roman" w:cs="B Zar"/>
          <w:sz w:val="20"/>
          <w:szCs w:val="20"/>
          <w:rtl/>
        </w:rPr>
        <w:t xml:space="preserve">عناصر صورت‌های مالی</w:t>
      </w:r>
    </w:p>
    <w:p>
      <w:pPr>
        <w:bidi/>
        <w:spacing w:after="30"/>
        <w:ind w:right="360"/>
      </w:pPr>
      <w:r>
        <w:rPr>
          <w:rFonts w:ascii="Times New Roman" w:hAnsi="Times New Roman" w:eastAsia="Times New Roman" w:cs="B Zar"/>
          <w:sz w:val="20"/>
          <w:szCs w:val="20"/>
          <w:rtl/>
        </w:rPr>
        <w:t xml:space="preserve">شناخت و سلب شناخت</w:t>
      </w:r>
    </w:p>
    <w:p>
      <w:pPr>
        <w:bidi/>
        <w:spacing w:after="30"/>
        <w:ind w:right="360"/>
      </w:pPr>
      <w:r>
        <w:rPr>
          <w:rFonts w:ascii="Times New Roman" w:hAnsi="Times New Roman" w:eastAsia="Times New Roman" w:cs="B Zar"/>
          <w:sz w:val="20"/>
          <w:szCs w:val="20"/>
          <w:rtl/>
        </w:rPr>
        <w:t xml:space="preserve">سطح سوم چارچوب مفهومی: مفروضات، اندازه‌گیری و ارائه</w:t>
      </w:r>
    </w:p>
    <w:p>
      <w:pPr>
        <w:bidi/>
        <w:spacing w:after="30"/>
        <w:ind w:right="360"/>
      </w:pPr>
      <w:r>
        <w:rPr>
          <w:rFonts w:ascii="Times New Roman" w:hAnsi="Times New Roman" w:eastAsia="Times New Roman" w:cs="B Zar"/>
          <w:sz w:val="20"/>
          <w:szCs w:val="20"/>
          <w:rtl/>
        </w:rPr>
        <w:t xml:space="preserve">مفروضات حسابداری</w:t>
      </w:r>
    </w:p>
    <w:p>
      <w:pPr>
        <w:bidi/>
        <w:spacing w:after="30"/>
        <w:ind w:right="360"/>
      </w:pPr>
      <w:r>
        <w:rPr>
          <w:rFonts w:ascii="Times New Roman" w:hAnsi="Times New Roman" w:eastAsia="Times New Roman" w:cs="B Zar"/>
          <w:sz w:val="20"/>
          <w:szCs w:val="20"/>
          <w:rtl/>
        </w:rPr>
        <w:t xml:space="preserve">اصول حسابداری</w:t>
      </w:r>
    </w:p>
    <w:p>
      <w:pPr>
        <w:bidi/>
        <w:spacing w:after="30"/>
        <w:ind w:right="360"/>
      </w:pPr>
      <w:r>
        <w:rPr>
          <w:rFonts w:ascii="Times New Roman" w:hAnsi="Times New Roman" w:eastAsia="Times New Roman" w:cs="B Zar"/>
          <w:sz w:val="20"/>
          <w:szCs w:val="20"/>
          <w:rtl/>
        </w:rPr>
        <w:t xml:space="preserve">مفهوم سرمایه و حفظ سرمایه</w:t>
      </w:r>
    </w:p>
    <w:p>
      <w:pPr>
        <w:bidi/>
        <w:spacing w:after="30"/>
        <w:ind w:right="0"/>
      </w:pPr>
      <w:r>
        <w:rPr>
          <w:rFonts w:ascii="Times New Roman" w:hAnsi="Times New Roman" w:eastAsia="Times New Roman" w:cs="B Zar"/>
          <w:b/>
          <w:bCs/>
          <w:sz w:val="22"/>
          <w:szCs w:val="22"/>
          <w:rtl/>
        </w:rPr>
        <w:t xml:space="preserve">اخلاق حرفه‌ای در حسابداری</w:t>
      </w:r>
    </w:p>
    <w:p>
      <w:pPr>
        <w:bidi/>
        <w:spacing w:after="30"/>
        <w:ind w:right="0"/>
      </w:pPr>
      <w:r>
        <w:rPr>
          <w:rFonts w:ascii="Times New Roman" w:hAnsi="Times New Roman" w:eastAsia="Times New Roman" w:cs="B Zar"/>
          <w:b/>
          <w:bCs/>
          <w:sz w:val="22"/>
          <w:szCs w:val="22"/>
          <w:rtl/>
        </w:rPr>
        <w:t xml:space="preserve">کاربرد عملی</w:t>
      </w:r>
    </w:p>
    <w:p>
      <w:pPr>
        <w:bidi/>
        <w:spacing w:after="30"/>
        <w:ind w:right="360"/>
      </w:pPr>
      <w:r>
        <w:rPr>
          <w:rFonts w:ascii="Times New Roman" w:hAnsi="Times New Roman" w:eastAsia="Times New Roman" w:cs="B Zar"/>
          <w:sz w:val="20"/>
          <w:szCs w:val="20"/>
          <w:rtl/>
        </w:rPr>
        <w:t xml:space="preserve">تحلیل و راهکارها (بر اساس چارچوب مفهومی ۲۰۱۸)</w:t>
      </w:r>
    </w:p>
    <w:p>
      <w:pPr>
        <w:bidi/>
        <w:spacing w:after="30"/>
        <w:ind w:right="0"/>
      </w:pPr>
      <w:r>
        <w:rPr>
          <w:rFonts w:ascii="Times New Roman" w:hAnsi="Times New Roman" w:eastAsia="Times New Roman" w:cs="B Zar"/>
          <w:b/>
          <w:bCs/>
          <w:sz w:val="22"/>
          <w:szCs w:val="22"/>
          <w:rtl/>
        </w:rPr>
        <w:t xml:space="preserve">خلاصه فصل</w:t>
      </w:r>
    </w:p>
    <w:p>
      <w:pPr>
        <w:bidi/>
        <w:spacing w:after="30"/>
        <w:ind w:right="360"/>
      </w:pPr>
      <w:r>
        <w:rPr>
          <w:rFonts w:ascii="Times New Roman" w:hAnsi="Times New Roman" w:eastAsia="Times New Roman" w:cs="B Zar"/>
          <w:sz w:val="20"/>
          <w:szCs w:val="20"/>
          <w:rtl/>
        </w:rPr>
        <w:t xml:space="preserve">واژه‌نامه فارسی—انگلیسی</w:t>
      </w:r>
    </w:p>
    <w:p>
      <w:pPr>
        <w:bidi/>
        <w:spacing w:after="30"/>
        <w:ind w:right="0"/>
      </w:pPr>
      <w:r>
        <w:rPr>
          <w:rFonts w:ascii="Times New Roman" w:hAnsi="Times New Roman" w:eastAsia="Times New Roman" w:cs="B Zar"/>
          <w:b/>
          <w:bCs/>
          <w:sz w:val="22"/>
          <w:szCs w:val="22"/>
          <w:rtl/>
        </w:rPr>
        <w:t xml:space="preserve">چالش دانایی</w:t>
      </w:r>
    </w:p>
    <w:p>
      <w:pPr>
        <w:bidi/>
        <w:spacing w:after="30"/>
        <w:ind w:right="360"/>
      </w:pPr>
      <w:r>
        <w:rPr>
          <w:rFonts w:ascii="Times New Roman" w:hAnsi="Times New Roman" w:eastAsia="Times New Roman" w:cs="B Zar"/>
          <w:sz w:val="20"/>
          <w:szCs w:val="20"/>
          <w:rtl/>
        </w:rPr>
        <w:t xml:space="preserve">آزمون‌های تشریحی و تحلیلی</w:t>
      </w:r>
    </w:p>
    <w:p>
      <w:pPr>
        <w:bidi/>
        <w:spacing w:after="30"/>
        <w:ind w:right="360"/>
      </w:pPr>
      <w:r>
        <w:rPr>
          <w:rFonts w:ascii="Times New Roman" w:hAnsi="Times New Roman" w:eastAsia="Times New Roman" w:cs="B Zar"/>
          <w:sz w:val="20"/>
          <w:szCs w:val="20"/>
          <w:rtl/>
        </w:rPr>
        <w:t xml:space="preserve">آزمون چهارگزینه‌ای</w:t>
      </w:r>
    </w:p>
    <w:p>
      <w:pPr>
        <w:bidi/>
        <w:spacing w:after="30"/>
        <w:ind w:right="360"/>
      </w:pPr>
      <w:r>
        <w:rPr>
          <w:rFonts w:ascii="Times New Roman" w:hAnsi="Times New Roman" w:eastAsia="Times New Roman" w:cs="B Zar"/>
          <w:sz w:val="20"/>
          <w:szCs w:val="20"/>
          <w:rtl/>
        </w:rPr>
        <w:t xml:space="preserve">کارگاه مهارت‌سنجی</w:t>
      </w:r>
    </w:p>
    <w:p>
      <w:pPr>
        <w:bidi/>
        <w:spacing w:after="30"/>
        <w:ind w:right="0"/>
      </w:pPr>
      <w:r>
        <w:rPr>
          <w:rFonts w:ascii="Times New Roman" w:hAnsi="Times New Roman" w:eastAsia="Times New Roman" w:cs="B Zar"/>
          <w:b/>
          <w:bCs/>
          <w:sz w:val="22"/>
          <w:szCs w:val="22"/>
          <w:rtl/>
        </w:rPr>
        <w:t xml:space="preserve">پاسخنامه و راهنمای پاسخ</w:t>
      </w:r>
    </w:p>
    <w:p>
      <w:pPr>
        <w:bidi/>
        <w:spacing w:after="30"/>
        <w:ind w:right="360"/>
      </w:pPr>
      <w:r>
        <w:rPr>
          <w:rFonts w:ascii="Times New Roman" w:hAnsi="Times New Roman" w:eastAsia="Times New Roman" w:cs="B Zar"/>
          <w:sz w:val="20"/>
          <w:szCs w:val="20"/>
          <w:rtl/>
        </w:rPr>
        <w:t xml:space="preserve">پاسخ آزمون چهارگزینه‌ای</w:t>
      </w:r>
    </w:p>
    <w:p>
      <w:pPr>
        <w:bidi/>
        <w:spacing w:after="30"/>
        <w:ind w:right="360"/>
      </w:pPr>
      <w:r>
        <w:rPr>
          <w:rFonts w:ascii="Times New Roman" w:hAnsi="Times New Roman" w:eastAsia="Times New Roman" w:cs="B Zar"/>
          <w:sz w:val="20"/>
          <w:szCs w:val="20"/>
          <w:rtl/>
        </w:rPr>
        <w:t xml:space="preserve">پاسخ کارگاه مهارت‌سنجی</w:t>
      </w:r>
    </w:p>
    <w:p>
      <w:pPr>
        <w:bidi/>
        <w:spacing w:after="30"/>
        <w:ind w:right="360"/>
      </w:pPr>
      <w:r>
        <w:rPr>
          <w:rFonts w:ascii="Times New Roman" w:hAnsi="Times New Roman" w:eastAsia="Times New Roman" w:cs="B Zar"/>
          <w:sz w:val="20"/>
          <w:szCs w:val="20"/>
          <w:rtl/>
        </w:rPr>
        <w:t xml:space="preserve">راهنمای پاسخ پرسش‌های تشریحی (نکات کلیدی)</w:t>
      </w:r>
    </w:p>
    <w:p>
      <w:r>
        <w:fldChar w:fldCharType="end"/>
      </w:r>
    </w:p>
    <w:p>
      <w:r>
        <w:br w:type="page"/>
      </w:r>
    </w:p>
    <w:p>
      <w:pPr>
        <w:keepNext/>
        <w:keepLines/>
        <w:pBdr>
          <w:bottom w:val="single" w:sz="8" w:space="3" w:color="1F3864"/>
        </w:pBdr>
        <w:bidi/>
        <w:spacing w:before="420" w:after="120"/>
        <w:jc w:val="left"/>
        <w:outlineLvl w:val="0"/>
      </w:pPr>
      <w:bookmarkStart w:id="10" w:name="_TocH10"/>
      <w:r>
        <w:rPr>
          <w:rFonts w:ascii="Times New Roman" w:hAnsi="Times New Roman" w:eastAsia="Times New Roman" w:cs="B Zar"/>
          <w:b/>
          <w:bCs/>
          <w:color w:val="1F3864"/>
          <w:sz w:val="32"/>
          <w:szCs w:val="32"/>
          <w:rtl/>
        </w:rPr>
        <w:t xml:space="preserve">نقشه راه فصل: هرم چارچوب مفهومی</w:t>
      </w:r>
      <w:bookmarkEnd w:id="10"/>
    </w:p>
    <w:p>
      <w:pPr>
        <w:bidi/>
        <w:spacing w:before="0" w:after="60" w:line="276" w:lineRule="auto"/>
        <w:ind w:firstLine="284"/>
        <w:jc w:val="both"/>
      </w:pPr>
      <w:r>
        <w:rPr>
          <w:rFonts w:ascii="Times New Roman" w:hAnsi="Times New Roman" w:eastAsia="Times New Roman" w:cs="B Zar"/>
          <w:sz w:val="22"/>
          <w:szCs w:val="22"/>
          <w:rtl/>
        </w:rPr>
        <w:t xml:space="preserve">دانشجوی عزیز، به نمودار هرمی زیر دقت کنید. این تصویر کلید درک تمام مباحث این فصل است و در واقع «قانون اساسی حسابداری» را روی یک صفحه نشان می‌دهد. اگر بخواهیم ساختمان عظیمِ «گزارشگری مالی» را بنا کنیم، نمی‌توانیم بدون نقشه آجرچینی را شروع کنیم. این هرمِ سه‌طبقه همان نقشه معماری ماست و به سه پرسش اساسی پاسخ می‌دهد:</w:t>
      </w:r>
    </w:p>
    <w:tbl>
      <w:tblPr>
        <w:bidiVisual/>
        <w:tblW w:w="9026" w:type="dxa"/>
        <w:jc w:val="center"/>
        <w:tblBorders>
          <w:top w:val="nil"/>
          <w:left w:val="nil"/>
          <w:bottom w:val="nil"/>
          <w:right w:val="nil"/>
        </w:tblBorders>
        <w:tblLayout w:type="fixed"/>
        <w:tblCellMar>
          <w:left w:w="100" w:type="dxa"/>
          <w:right w:w="100" w:type="dxa"/>
        </w:tblCellMar>
      </w:tblPr>
      <w:tblGrid>
        <w:gridCol w:w="9026"/>
      </w:tblGrid>
      <w:tr>
        <w:trPr>
          <w:cantSplit/>
        </w:trPr>
        <w:tc>
          <w:tcPr>
            <w:tcW w:w="9026" w:type="dxa"/>
            <w:shd w:val="clear" w:color="auto" w:fill="F8CBAD"/>
            <w:tcMar>
              <w:top w:w="110" w:type="dxa"/>
              <w:left w:w="110" w:type="dxa"/>
              <w:bottom w:w="110" w:type="dxa"/>
              <w:right w:w="110" w:type="dxa"/>
            </w:tcMar>
            <w:vAlign w:val="center"/>
          </w:tcPr>
          <w:p>
            <w:pPr>
              <w:bidi/>
              <w:spacing w:before="0" w:after="30" w:line="252" w:lineRule="auto"/>
              <w:jc w:val="center"/>
            </w:pPr>
            <w:r>
              <w:rPr>
                <w:rFonts w:ascii="Times New Roman" w:hAnsi="Times New Roman" w:eastAsia="Times New Roman" w:cs="B Zar"/>
                <w:b/>
                <w:bCs/>
                <w:color w:val="1F3864"/>
                <w:sz w:val="22"/>
                <w:szCs w:val="22"/>
                <w:rtl/>
              </w:rPr>
              <w:t xml:space="preserve">سطح سوم — «چگونه؟» (اجرا و کاربرد)</w:t>
            </w:r>
          </w:p>
          <w:p>
            <w:pPr>
              <w:bidi/>
              <w:spacing w:before="0" w:after="10" w:line="252" w:lineRule="auto"/>
              <w:jc w:val="center"/>
            </w:pPr>
            <w:r>
              <w:rPr>
                <w:rFonts w:ascii="Times New Roman" w:hAnsi="Times New Roman" w:eastAsia="Times New Roman" w:cs="B Zar"/>
                <w:sz w:val="19"/>
                <w:szCs w:val="19"/>
                <w:rtl/>
              </w:rPr>
              <w:t xml:space="preserve">مفروضات زیربنایی • شناخت و سلب شناخت • اندازه‌گیری • ارائه و افشا • مفهوم سرمایه</w:t>
            </w:r>
          </w:p>
        </w:tc>
      </w:tr>
    </w:tbl>
    <w:p>
      <w:pPr>
        <w:bidi/>
        <w:spacing w:before="0" w:after="30" w:line="120" w:lineRule="auto"/>
      </w:pPr>
    </w:p>
    <w:tbl>
      <w:tblPr>
        <w:bidiVisual/>
        <w:tblW w:w="6679" w:type="dxa"/>
        <w:jc w:val="center"/>
        <w:tblBorders>
          <w:top w:val="nil"/>
          <w:left w:val="nil"/>
          <w:bottom w:val="nil"/>
          <w:right w:val="nil"/>
        </w:tblBorders>
        <w:tblLayout w:type="fixed"/>
        <w:tblCellMar>
          <w:left w:w="100" w:type="dxa"/>
          <w:right w:w="100" w:type="dxa"/>
        </w:tblCellMar>
      </w:tblPr>
      <w:tblGrid>
        <w:gridCol w:w="6679"/>
      </w:tblGrid>
      <w:tr>
        <w:trPr>
          <w:cantSplit/>
        </w:trPr>
        <w:tc>
          <w:tcPr>
            <w:tcW w:w="6679" w:type="dxa"/>
            <w:shd w:val="clear" w:color="auto" w:fill="FFE699"/>
            <w:tcMar>
              <w:top w:w="110" w:type="dxa"/>
              <w:left w:w="110" w:type="dxa"/>
              <w:bottom w:w="110" w:type="dxa"/>
              <w:right w:w="110" w:type="dxa"/>
            </w:tcMar>
            <w:vAlign w:val="center"/>
          </w:tcPr>
          <w:p>
            <w:pPr>
              <w:bidi/>
              <w:spacing w:before="0" w:after="30" w:line="252" w:lineRule="auto"/>
              <w:jc w:val="center"/>
            </w:pPr>
            <w:r>
              <w:rPr>
                <w:rFonts w:ascii="Times New Roman" w:hAnsi="Times New Roman" w:eastAsia="Times New Roman" w:cs="B Zar"/>
                <w:b/>
                <w:bCs/>
                <w:color w:val="1F3864"/>
                <w:sz w:val="22"/>
                <w:szCs w:val="22"/>
                <w:rtl/>
              </w:rPr>
              <w:t xml:space="preserve">سطح دوم — «چه چیزی؟» (مصالح ساختمان)</w:t>
            </w:r>
          </w:p>
          <w:p>
            <w:pPr>
              <w:bidi/>
              <w:spacing w:before="0" w:after="10" w:line="252" w:lineRule="auto"/>
              <w:jc w:val="center"/>
            </w:pPr>
            <w:r>
              <w:rPr>
                <w:rFonts w:ascii="Times New Roman" w:hAnsi="Times New Roman" w:eastAsia="Times New Roman" w:cs="B Zar"/>
                <w:sz w:val="19"/>
                <w:szCs w:val="19"/>
                <w:rtl/>
              </w:rPr>
              <w:t xml:space="preserve">ویژگی‌های کیفی اطلاعات مفید • عناصر صورت‌های مالی • قید هزینه</w:t>
            </w:r>
          </w:p>
        </w:tc>
      </w:tr>
    </w:tbl>
    <w:p>
      <w:pPr>
        <w:bidi/>
        <w:spacing w:before="0" w:after="30" w:line="120" w:lineRule="auto"/>
      </w:pPr>
    </w:p>
    <w:tbl>
      <w:tblPr>
        <w:bidiVisual/>
        <w:tblW w:w="4332" w:type="dxa"/>
        <w:jc w:val="center"/>
        <w:tblBorders>
          <w:top w:val="nil"/>
          <w:left w:val="nil"/>
          <w:bottom w:val="nil"/>
          <w:right w:val="nil"/>
        </w:tblBorders>
        <w:tblLayout w:type="fixed"/>
        <w:tblCellMar>
          <w:left w:w="100" w:type="dxa"/>
          <w:right w:w="100" w:type="dxa"/>
        </w:tblCellMar>
      </w:tblPr>
      <w:tblGrid>
        <w:gridCol w:w="4332"/>
      </w:tblGrid>
      <w:tr>
        <w:trPr>
          <w:cantSplit/>
        </w:trPr>
        <w:tc>
          <w:tcPr>
            <w:tcW w:w="4332" w:type="dxa"/>
            <w:shd w:val="clear" w:color="auto" w:fill="BDD7EE"/>
            <w:tcMar>
              <w:top w:w="110" w:type="dxa"/>
              <w:left w:w="110" w:type="dxa"/>
              <w:bottom w:w="110" w:type="dxa"/>
              <w:right w:w="110" w:type="dxa"/>
            </w:tcMar>
            <w:vAlign w:val="center"/>
          </w:tcPr>
          <w:p>
            <w:pPr>
              <w:bidi/>
              <w:spacing w:before="0" w:after="30" w:line="252" w:lineRule="auto"/>
              <w:jc w:val="center"/>
            </w:pPr>
            <w:r>
              <w:rPr>
                <w:rFonts w:ascii="Times New Roman" w:hAnsi="Times New Roman" w:eastAsia="Times New Roman" w:cs="B Zar"/>
                <w:b/>
                <w:bCs/>
                <w:color w:val="1F3864"/>
                <w:sz w:val="22"/>
                <w:szCs w:val="22"/>
                <w:rtl/>
              </w:rPr>
              <w:t xml:space="preserve">سطح اول — «چرا؟» (هدف)</w:t>
            </w:r>
          </w:p>
          <w:p>
            <w:pPr>
              <w:bidi/>
              <w:spacing w:before="0" w:after="10" w:line="252" w:lineRule="auto"/>
              <w:jc w:val="center"/>
            </w:pPr>
            <w:r>
              <w:rPr>
                <w:rFonts w:ascii="Times New Roman" w:hAnsi="Times New Roman" w:eastAsia="Times New Roman" w:cs="B Zar"/>
                <w:sz w:val="19"/>
                <w:szCs w:val="19"/>
                <w:rtl/>
              </w:rPr>
              <w:t xml:space="preserve">اطلاعات سودمند برای تصمیم‌های سرمایه‌گذاران و اعتباردهندگان + ارزیابی مباشرت مدیریت</w:t>
            </w:r>
          </w:p>
        </w:tc>
      </w:tr>
    </w:tbl>
    <w:p>
      <w:pPr>
        <w:bidi/>
        <w:spacing w:before="0" w:after="3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۱-۱: هرم چارچوب مفهومی گزارشگری مالی (مطابق چارچوب مفهومی ۲۰۱۸ </w:t>
      </w:r>
      <w:r>
        <w:rPr>
          <w:rFonts w:ascii="Times New Roman" w:hAnsi="Times New Roman" w:eastAsia="Times New Roman" w:cs="B Zar"/>
          <w:b/>
          <w:bCs/>
          <w:color w:val="595959"/>
          <w:sz w:val="19"/>
          <w:szCs w:val="19"/>
        </w:rPr>
        <w:t xml:space="preserve">IASB)</w:t>
      </w:r>
    </w:p>
    <w:p>
      <w:pPr>
        <w:bidi/>
        <w:spacing w:before="0" w:after="40" w:line="276" w:lineRule="auto"/>
        <w:ind w:left="500" w:hanging="360"/>
        <w:jc w:val="both"/>
      </w:pPr>
      <w:r>
        <w:rPr>
          <w:rFonts w:ascii="Times New Roman" w:hAnsi="Times New Roman" w:eastAsia="Times New Roman" w:cs="B Zar"/>
          <w:b/>
          <w:bCs/>
          <w:sz w:val="22"/>
          <w:szCs w:val="22"/>
          <w:rtl/>
        </w:rPr>
        <w:t xml:space="preserve">۱) سطح اول — هدف (پرسشِ «چرا؟»):</w:t>
      </w:r>
      <w:r>
        <w:rPr>
          <w:rFonts w:ascii="Times New Roman" w:hAnsi="Times New Roman" w:eastAsia="Times New Roman" w:cs="B Zar"/>
          <w:sz w:val="22"/>
          <w:szCs w:val="22"/>
          <w:rtl/>
        </w:rPr>
        <w:t xml:space="preserve"> پیش از هر چیز باید بدانیم این ساختمان برای چه کاری ساخته می‌شود. هدف، سنگ بنای کل چارچوب است؛ بدون هدف، تمام اعداد و ارقام بی‌معنی خواهند بود. (فصل‌های ۱ و ۳ چارچوب ۲۰۱۸: هدف گزارشگری مالی و واحد گزارشگر)</w:t>
      </w:r>
    </w:p>
    <w:p>
      <w:pPr>
        <w:bidi/>
        <w:spacing w:before="0" w:after="40" w:line="276" w:lineRule="auto"/>
        <w:ind w:left="500" w:hanging="360"/>
        <w:jc w:val="both"/>
      </w:pPr>
      <w:r>
        <w:rPr>
          <w:rFonts w:ascii="Times New Roman" w:hAnsi="Times New Roman" w:eastAsia="Times New Roman" w:cs="B Zar"/>
          <w:b/>
          <w:bCs/>
          <w:sz w:val="22"/>
          <w:szCs w:val="22"/>
          <w:rtl/>
        </w:rPr>
        <w:t xml:space="preserve">۲) سطح دوم — مفاهیم بنیادین (پرسشِ «چه چیزی؟»):</w:t>
      </w:r>
      <w:r>
        <w:rPr>
          <w:rFonts w:ascii="Times New Roman" w:hAnsi="Times New Roman" w:eastAsia="Times New Roman" w:cs="B Zar"/>
          <w:sz w:val="22"/>
          <w:szCs w:val="22"/>
          <w:rtl/>
        </w:rPr>
        <w:t xml:space="preserve"> پل ارتباطی میان هدف و اجرا. برای ساختن این بنا به چه مصالحی نیاز داریم و آن مصالح باید چه کیفیتی داشته باشند؟ این سطح دو بخش دارد: </w:t>
      </w:r>
      <w:r>
        <w:rPr>
          <w:rFonts w:ascii="Times New Roman" w:hAnsi="Times New Roman" w:eastAsia="Times New Roman" w:cs="B Zar"/>
          <w:b/>
          <w:bCs/>
          <w:sz w:val="22"/>
          <w:szCs w:val="22"/>
          <w:rtl/>
        </w:rPr>
        <w:t xml:space="preserve">ویژگی‌های کیفی</w:t>
      </w:r>
      <w:r>
        <w:rPr>
          <w:rFonts w:ascii="Times New Roman" w:hAnsi="Times New Roman" w:eastAsia="Times New Roman" w:cs="B Zar"/>
          <w:sz w:val="22"/>
          <w:szCs w:val="22"/>
          <w:rtl/>
        </w:rPr>
        <w:t xml:space="preserve"> (کیفیت مصالح: اطلاعات چه خصوصیاتی باید داشته باشد تا مفید باشد؟ باید «مربوط» باشد و «صادقانه ارائه شود») و </w:t>
      </w:r>
      <w:r>
        <w:rPr>
          <w:rFonts w:ascii="Times New Roman" w:hAnsi="Times New Roman" w:eastAsia="Times New Roman" w:cs="B Zar"/>
          <w:b/>
          <w:bCs/>
          <w:sz w:val="22"/>
          <w:szCs w:val="22"/>
          <w:rtl/>
        </w:rPr>
        <w:t xml:space="preserve">عناصر صورت‌های مالی</w:t>
      </w:r>
      <w:r>
        <w:rPr>
          <w:rFonts w:ascii="Times New Roman" w:hAnsi="Times New Roman" w:eastAsia="Times New Roman" w:cs="B Zar"/>
          <w:sz w:val="22"/>
          <w:szCs w:val="22"/>
          <w:rtl/>
        </w:rPr>
        <w:t xml:space="preserve"> (اجزای ساختمان: دارایی، بدهی، حقوق مالکانه، درآمد و هزینه). (فصل‌های ۲ و ۴)</w:t>
      </w:r>
    </w:p>
    <w:p>
      <w:pPr>
        <w:bidi/>
        <w:spacing w:before="0" w:after="40" w:line="276" w:lineRule="auto"/>
        <w:ind w:left="500" w:hanging="360"/>
        <w:jc w:val="both"/>
      </w:pPr>
      <w:r>
        <w:rPr>
          <w:rFonts w:ascii="Times New Roman" w:hAnsi="Times New Roman" w:eastAsia="Times New Roman" w:cs="B Zar"/>
          <w:b/>
          <w:bCs/>
          <w:sz w:val="22"/>
          <w:szCs w:val="22"/>
          <w:rtl/>
        </w:rPr>
        <w:t xml:space="preserve">۳) سطح سوم — مفاهیم شناخت، اندازه‌گیری و ارائه (پرسشِ «چگونه؟»):</w:t>
      </w:r>
      <w:r>
        <w:rPr>
          <w:rFonts w:ascii="Times New Roman" w:hAnsi="Times New Roman" w:eastAsia="Times New Roman" w:cs="B Zar"/>
          <w:sz w:val="22"/>
          <w:szCs w:val="22"/>
          <w:rtl/>
        </w:rPr>
        <w:t xml:space="preserve"> اینجا محل اجرای کار است؛ آیین‌نامه‌های اجرایی که باید رعایت کنیم تا ساختمان فرو نریزد و هدف سطح اول محقق شود: مفروضات زیربنایی (مانند تداوم فعالیت)، قواعد شناخت و سلب شناخت، مبانی اندازه‌گیری (بهای تاریخی و ارزش جاری)، اصول ارائه و افشا و مفهوم حفظ سرمایه. (فصل‌های ۳ تا ۸)</w:t>
      </w:r>
    </w:p>
    <w:p>
      <w:pPr>
        <w:bidi/>
        <w:spacing w:before="0" w:after="60" w:line="276" w:lineRule="auto"/>
        <w:ind w:firstLine="284"/>
        <w:jc w:val="both"/>
      </w:pPr>
      <w:r>
        <w:rPr>
          <w:rFonts w:ascii="Times New Roman" w:hAnsi="Times New Roman" w:eastAsia="Times New Roman" w:cs="B Zar"/>
          <w:sz w:val="22"/>
          <w:szCs w:val="22"/>
          <w:rtl/>
        </w:rPr>
        <w:t xml:space="preserve">حالا که نقشه کل مسیر را دیدید، بیایید ساخت‌وساز را شروع کنیم...</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چه چیزی در این ویراست تغییر کرده است؟</w:t>
            </w:r>
          </w:p>
          <w:p>
            <w:pPr>
              <w:bidi/>
              <w:spacing w:before="0" w:after="40" w:line="252" w:lineRule="auto"/>
              <w:jc w:val="both"/>
            </w:pPr>
            <w:r>
              <w:rPr>
                <w:rFonts w:ascii="Times New Roman" w:hAnsi="Times New Roman" w:eastAsia="Times New Roman" w:cs="B Zar"/>
                <w:sz w:val="20"/>
                <w:szCs w:val="20"/>
                <w:rtl/>
              </w:rPr>
              <w:t xml:space="preserve">این فصل بر پایه چارچوب مفهومی بازنگری‌شده </w:t>
            </w:r>
            <w:r>
              <w:rPr>
                <w:rFonts w:ascii="Times New Roman" w:hAnsi="Times New Roman" w:eastAsia="Times New Roman" w:cs="B Zar"/>
                <w:sz w:val="20"/>
                <w:szCs w:val="20"/>
              </w:rPr>
              <w:t xml:space="preserve">IASB</w:t>
            </w:r>
            <w:r>
              <w:rPr>
                <w:rFonts w:ascii="Times New Roman" w:hAnsi="Times New Roman" w:eastAsia="Times New Roman" w:cs="B Zar"/>
                <w:sz w:val="20"/>
                <w:szCs w:val="20"/>
                <w:rtl/>
              </w:rPr>
              <w:t xml:space="preserve"> (منتشرشده در مارس ۲۰۱۸) بازنویسی شده است. اگر نسخه پیشین این فصل یا منابع قدیمی‌تر را خوانده‌اید، تفاوت‌های زیر را به خاطر بسپارید؛ در سراسر فصل، هر جا که با آن‌ها روبه‌رو شوید با این نشان مشخص شده‌اند:</w:t>
            </w:r>
          </w:p>
          <w:p>
            <w:pPr>
              <w:numPr>
                <w:ilvl w:val="0"/>
                <w:numId w:val="1"/>
              </w:numPr>
              <w:bidi/>
              <w:spacing w:before="0" w:after="20" w:line="252" w:lineRule="auto"/>
              <w:jc w:val="both"/>
            </w:pPr>
            <w:r>
              <w:rPr>
                <w:rFonts w:ascii="Times New Roman" w:hAnsi="Times New Roman" w:eastAsia="Times New Roman" w:cs="B Zar"/>
                <w:b/>
                <w:bCs/>
                <w:sz w:val="20"/>
                <w:szCs w:val="20"/>
                <w:rtl/>
              </w:rPr>
              <w:t xml:space="preserve">مباشرت</w:t>
            </w:r>
            <w:r>
              <w:rPr>
                <w:rFonts w:ascii="Times New Roman" w:hAnsi="Times New Roman" w:eastAsia="Times New Roman" w:cs="B Zar"/>
                <w:sz w:val="20"/>
                <w:szCs w:val="20"/>
                <w:rtl/>
              </w:rPr>
              <w:t xml:space="preserve"> دوباره به‌صراحت جزو اهداف گزارشگری مالی است؛</w:t>
            </w:r>
          </w:p>
          <w:p>
            <w:pPr>
              <w:numPr>
                <w:ilvl w:val="0"/>
                <w:numId w:val="1"/>
              </w:numPr>
              <w:bidi/>
              <w:spacing w:before="0" w:after="20" w:line="252" w:lineRule="auto"/>
              <w:jc w:val="both"/>
            </w:pPr>
            <w:r>
              <w:rPr>
                <w:rFonts w:ascii="Times New Roman" w:hAnsi="Times New Roman" w:eastAsia="Times New Roman" w:cs="B Zar"/>
                <w:sz w:val="20"/>
                <w:szCs w:val="20"/>
                <w:rtl/>
              </w:rPr>
              <w:t xml:space="preserve">اصطلاح «قابلیت اتکا» جای خود را به </w:t>
            </w:r>
            <w:r>
              <w:rPr>
                <w:rFonts w:ascii="Times New Roman" w:hAnsi="Times New Roman" w:eastAsia="Times New Roman" w:cs="B Zar"/>
                <w:b/>
                <w:bCs/>
                <w:sz w:val="20"/>
                <w:szCs w:val="20"/>
                <w:rtl/>
              </w:rPr>
              <w:t xml:space="preserve">«ارائه صادقانه»</w:t>
            </w:r>
            <w:r>
              <w:rPr>
                <w:rFonts w:ascii="Times New Roman" w:hAnsi="Times New Roman" w:eastAsia="Times New Roman" w:cs="B Zar"/>
                <w:sz w:val="20"/>
                <w:szCs w:val="20"/>
                <w:rtl/>
              </w:rPr>
              <w:t xml:space="preserve"> داده است (که از سه جزء کامل بودن، بی‌طرفی و عاری از خطا بودن تشکیل می‌شود) و </w:t>
            </w:r>
            <w:r>
              <w:rPr>
                <w:rFonts w:ascii="Times New Roman" w:hAnsi="Times New Roman" w:eastAsia="Times New Roman" w:cs="B Zar"/>
                <w:b/>
                <w:bCs/>
                <w:sz w:val="20"/>
                <w:szCs w:val="20"/>
                <w:rtl/>
              </w:rPr>
              <w:t xml:space="preserve">احتیاط</w:t>
            </w:r>
            <w:r>
              <w:rPr>
                <w:rFonts w:ascii="Times New Roman" w:hAnsi="Times New Roman" w:eastAsia="Times New Roman" w:cs="B Zar"/>
                <w:sz w:val="20"/>
                <w:szCs w:val="20"/>
                <w:rtl/>
              </w:rPr>
              <w:t xml:space="preserve"> و </w:t>
            </w:r>
            <w:r>
              <w:rPr>
                <w:rFonts w:ascii="Times New Roman" w:hAnsi="Times New Roman" w:eastAsia="Times New Roman" w:cs="B Zar"/>
                <w:b/>
                <w:bCs/>
                <w:sz w:val="20"/>
                <w:szCs w:val="20"/>
                <w:rtl/>
              </w:rPr>
              <w:t xml:space="preserve">رجحان محتوا بر شکل</w:t>
            </w:r>
            <w:r>
              <w:rPr>
                <w:rFonts w:ascii="Times New Roman" w:hAnsi="Times New Roman" w:eastAsia="Times New Roman" w:cs="B Zar"/>
                <w:sz w:val="20"/>
                <w:szCs w:val="20"/>
                <w:rtl/>
              </w:rPr>
              <w:t xml:space="preserve"> به‌صراحت بازگشته‌اند؛</w:t>
            </w:r>
          </w:p>
          <w:p>
            <w:pPr>
              <w:numPr>
                <w:ilvl w:val="0"/>
                <w:numId w:val="1"/>
              </w:numPr>
              <w:bidi/>
              <w:spacing w:before="0" w:after="20" w:line="252" w:lineRule="auto"/>
              <w:jc w:val="both"/>
            </w:pPr>
            <w:r>
              <w:rPr>
                <w:rFonts w:ascii="Times New Roman" w:hAnsi="Times New Roman" w:eastAsia="Times New Roman" w:cs="B Zar"/>
                <w:b/>
                <w:bCs/>
                <w:sz w:val="20"/>
                <w:szCs w:val="20"/>
                <w:rtl/>
              </w:rPr>
              <w:t xml:space="preserve">اهمیت</w:t>
            </w:r>
            <w:r>
              <w:rPr>
                <w:rFonts w:ascii="Times New Roman" w:hAnsi="Times New Roman" w:eastAsia="Times New Roman" w:cs="B Zar"/>
                <w:sz w:val="20"/>
                <w:szCs w:val="20"/>
                <w:rtl/>
              </w:rPr>
              <w:t xml:space="preserve"> دیگر یک «صافی» جداگانه نیست؛ جنبه‌ای ویژه‌ی هر واحد تجاری از «مربوط بودن» است؛</w:t>
            </w:r>
          </w:p>
          <w:p>
            <w:pPr>
              <w:numPr>
                <w:ilvl w:val="0"/>
                <w:numId w:val="1"/>
              </w:numPr>
              <w:bidi/>
              <w:spacing w:before="0" w:after="20" w:line="252" w:lineRule="auto"/>
              <w:jc w:val="both"/>
            </w:pPr>
            <w:r>
              <w:rPr>
                <w:rFonts w:ascii="Times New Roman" w:hAnsi="Times New Roman" w:eastAsia="Times New Roman" w:cs="B Zar"/>
                <w:sz w:val="20"/>
                <w:szCs w:val="20"/>
                <w:rtl/>
              </w:rPr>
              <w:t xml:space="preserve">تعریف </w:t>
            </w:r>
            <w:r>
              <w:rPr>
                <w:rFonts w:ascii="Times New Roman" w:hAnsi="Times New Roman" w:eastAsia="Times New Roman" w:cs="B Zar"/>
                <w:b/>
                <w:bCs/>
                <w:sz w:val="20"/>
                <w:szCs w:val="20"/>
                <w:rtl/>
              </w:rPr>
              <w:t xml:space="preserve">دارایی و بدهی</w:t>
            </w:r>
            <w:r>
              <w:rPr>
                <w:rFonts w:ascii="Times New Roman" w:hAnsi="Times New Roman" w:eastAsia="Times New Roman" w:cs="B Zar"/>
                <w:sz w:val="20"/>
                <w:szCs w:val="20"/>
                <w:rtl/>
              </w:rPr>
              <w:t xml:space="preserve"> بر مفهوم «منبع اقتصادی» و «تعهد فعلی» استوار شده و ملاک «احتمال» از تعریف‌ها حذف شده است؛</w:t>
            </w:r>
          </w:p>
          <w:p>
            <w:pPr>
              <w:numPr>
                <w:ilvl w:val="0"/>
                <w:numId w:val="1"/>
              </w:numPr>
              <w:bidi/>
              <w:spacing w:before="0" w:after="20" w:line="252" w:lineRule="auto"/>
              <w:jc w:val="both"/>
            </w:pPr>
            <w:r>
              <w:rPr>
                <w:rFonts w:ascii="Times New Roman" w:hAnsi="Times New Roman" w:eastAsia="Times New Roman" w:cs="B Zar"/>
                <w:b/>
                <w:bCs/>
                <w:sz w:val="20"/>
                <w:szCs w:val="20"/>
                <w:rtl/>
              </w:rPr>
              <w:t xml:space="preserve">شناخت</w:t>
            </w:r>
            <w:r>
              <w:rPr>
                <w:rFonts w:ascii="Times New Roman" w:hAnsi="Times New Roman" w:eastAsia="Times New Roman" w:cs="B Zar"/>
                <w:sz w:val="20"/>
                <w:szCs w:val="20"/>
                <w:rtl/>
              </w:rPr>
              <w:t xml:space="preserve"> اکنون به دو آزمون «تعریف» و «اطلاعات مفید» بستگی دارد و </w:t>
            </w:r>
            <w:r>
              <w:rPr>
                <w:rFonts w:ascii="Times New Roman" w:hAnsi="Times New Roman" w:eastAsia="Times New Roman" w:cs="B Zar"/>
                <w:b/>
                <w:bCs/>
                <w:sz w:val="20"/>
                <w:szCs w:val="20"/>
                <w:rtl/>
              </w:rPr>
              <w:t xml:space="preserve">سلب شناخت</w:t>
            </w:r>
            <w:r>
              <w:rPr>
                <w:rFonts w:ascii="Times New Roman" w:hAnsi="Times New Roman" w:eastAsia="Times New Roman" w:cs="B Zar"/>
                <w:sz w:val="20"/>
                <w:szCs w:val="20"/>
                <w:rtl/>
              </w:rPr>
              <w:t xml:space="preserve"> نیز تعریف شده است؛</w:t>
            </w:r>
          </w:p>
          <w:p>
            <w:pPr>
              <w:numPr>
                <w:ilvl w:val="0"/>
                <w:numId w:val="1"/>
              </w:numPr>
              <w:bidi/>
              <w:spacing w:before="0" w:after="20" w:line="252" w:lineRule="auto"/>
              <w:jc w:val="both"/>
            </w:pPr>
            <w:r>
              <w:rPr>
                <w:rFonts w:ascii="Times New Roman" w:hAnsi="Times New Roman" w:eastAsia="Times New Roman" w:cs="B Zar"/>
                <w:sz w:val="20"/>
                <w:szCs w:val="20"/>
                <w:rtl/>
              </w:rPr>
              <w:t xml:space="preserve">فصل جدیدی درباره </w:t>
            </w:r>
            <w:r>
              <w:rPr>
                <w:rFonts w:ascii="Times New Roman" w:hAnsi="Times New Roman" w:eastAsia="Times New Roman" w:cs="B Zar"/>
                <w:b/>
                <w:bCs/>
                <w:sz w:val="20"/>
                <w:szCs w:val="20"/>
                <w:rtl/>
              </w:rPr>
              <w:t xml:space="preserve">اندازه‌گیری</w:t>
            </w:r>
            <w:r>
              <w:rPr>
                <w:rFonts w:ascii="Times New Roman" w:hAnsi="Times New Roman" w:eastAsia="Times New Roman" w:cs="B Zar"/>
                <w:sz w:val="20"/>
                <w:szCs w:val="20"/>
                <w:rtl/>
              </w:rPr>
              <w:t xml:space="preserve">، فصلی درباره </w:t>
            </w:r>
            <w:r>
              <w:rPr>
                <w:rFonts w:ascii="Times New Roman" w:hAnsi="Times New Roman" w:eastAsia="Times New Roman" w:cs="B Zar"/>
                <w:b/>
                <w:bCs/>
                <w:sz w:val="20"/>
                <w:szCs w:val="20"/>
                <w:rtl/>
              </w:rPr>
              <w:t xml:space="preserve">ارائه و افشا</w:t>
            </w:r>
            <w:r>
              <w:rPr>
                <w:rFonts w:ascii="Times New Roman" w:hAnsi="Times New Roman" w:eastAsia="Times New Roman" w:cs="B Zar"/>
                <w:sz w:val="20"/>
                <w:szCs w:val="20"/>
                <w:rtl/>
              </w:rPr>
              <w:t xml:space="preserve"> (با نقش سود و زیان و سایر اقلام سود و زیان جامع) و فصلی درباره </w:t>
            </w:r>
            <w:r>
              <w:rPr>
                <w:rFonts w:ascii="Times New Roman" w:hAnsi="Times New Roman" w:eastAsia="Times New Roman" w:cs="B Zar"/>
                <w:b/>
                <w:bCs/>
                <w:sz w:val="20"/>
                <w:szCs w:val="20"/>
                <w:rtl/>
              </w:rPr>
              <w:t xml:space="preserve">واحد گزارشگر</w:t>
            </w:r>
            <w:r>
              <w:rPr>
                <w:rFonts w:ascii="Times New Roman" w:hAnsi="Times New Roman" w:eastAsia="Times New Roman" w:cs="B Zar"/>
                <w:sz w:val="20"/>
                <w:szCs w:val="20"/>
                <w:rtl/>
              </w:rPr>
              <w:t xml:space="preserve"> افزوده شده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346"/>
        <w:gridCol w:w="3339"/>
        <w:gridCol w:w="3341"/>
      </w:tblGrid>
      <w:tr>
        <w:trPr>
          <w:cantSplit/>
          <w:tblHeader/>
        </w:trPr>
        <w:tc>
          <w:tcPr>
            <w:tcW w:w="234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اهداف یادگیری</w:t>
            </w:r>
          </w:p>
        </w:tc>
        <w:tc>
          <w:tcPr>
            <w:tcW w:w="333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پس از مطالعه این فصل باید بتوانید...</w:t>
            </w:r>
          </w:p>
        </w:tc>
        <w:tc>
          <w:tcPr>
            <w:tcW w:w="3341"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سطح شناختی</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ضرورت و سودمندی</w:t>
            </w:r>
          </w:p>
        </w:tc>
        <w:tc>
          <w:tcPr>
            <w:tcW w:w="333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ضرورت چارچوب مفهومی، جایگاه آن در برابر استانداردها و تحولات تاریخی آن تا نسخه ۲۰۱۸ را توضیح دهید.</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درک</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 هدف گزارشگری</w:t>
            </w:r>
          </w:p>
        </w:tc>
        <w:tc>
          <w:tcPr>
            <w:tcW w:w="333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هدف گزارشگری مالی با مقاصد عمومی، استفاده‌کنندگان اصلی و دو مفهوم «سودمندی برای تصمیم» و «مباشرت» را تشریح کنید.</w:t>
            </w:r>
          </w:p>
        </w:tc>
        <w:tc>
          <w:tcPr>
            <w:tcW w:w="33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درک</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 ویژگی‌های کیفی</w:t>
            </w:r>
          </w:p>
        </w:tc>
        <w:tc>
          <w:tcPr>
            <w:tcW w:w="333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ویژگی‌های بنیادین (مربوط بودن و ارائه صادقانه)، ویژگی‌های ارتقادهنده و قید هزینه را متمایز کنید و اهمیت و احتیاط را در جایگاه درست آن‌ها بنشانید.</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تحلیل</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 عناصر</w:t>
            </w:r>
          </w:p>
        </w:tc>
        <w:tc>
          <w:tcPr>
            <w:tcW w:w="333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 دارایی، بدهی، حقوق مالکانه، درآمد و هزینه را بازگو و آن‌ها را بر موارد واقعی منطبق کنید.</w:t>
            </w:r>
          </w:p>
        </w:tc>
        <w:tc>
          <w:tcPr>
            <w:tcW w:w="33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کاربرد</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 شناخت</w:t>
            </w:r>
          </w:p>
        </w:tc>
        <w:tc>
          <w:tcPr>
            <w:tcW w:w="333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 آزمون شناخت و شرایط سلب شناخت را در موارد عملی به‌کار ببندید.</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کاربرد</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 اندازه‌گیری</w:t>
            </w:r>
          </w:p>
        </w:tc>
        <w:tc>
          <w:tcPr>
            <w:tcW w:w="333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تاریخی و مبانی ارزش جاری (از جمله ارزش منصفانه و سلسله‌مراتب آن) را مقایسه و انتخاب مبنا را توجیه کنید.</w:t>
            </w:r>
          </w:p>
        </w:tc>
        <w:tc>
          <w:tcPr>
            <w:tcW w:w="33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تحلیل</w:t>
            </w:r>
          </w:p>
        </w:tc>
      </w:tr>
      <w:tr>
        <w:trPr>
          <w:cantSplit/>
        </w:trPr>
        <w:tc>
          <w:tcPr>
            <w:tcW w:w="234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 مفروضات و اصول</w:t>
            </w:r>
          </w:p>
        </w:tc>
        <w:tc>
          <w:tcPr>
            <w:tcW w:w="333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مفروضات زیربنایی و اصول شناسایی درآمد (مدل پنج‌مرحله‌ای)، شناسایی هزینه و افشا را شرح دهید.</w:t>
            </w:r>
          </w:p>
        </w:tc>
        <w:tc>
          <w:tcPr>
            <w:tcW w:w="3341"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کاربرد</w:t>
            </w:r>
          </w:p>
        </w:tc>
      </w:tr>
      <w:tr>
        <w:trPr>
          <w:cantSplit/>
        </w:trPr>
        <w:tc>
          <w:tcPr>
            <w:tcW w:w="234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 ارزیابی</w:t>
            </w:r>
          </w:p>
        </w:tc>
        <w:tc>
          <w:tcPr>
            <w:tcW w:w="333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تصمیم‌های مدیریت را با استناد به چارچوب مفهومی قضاوت کنید و نقش اخلاق حرفه‌ای را در گزارشگری ارزیابی نمایید.</w:t>
            </w:r>
          </w:p>
        </w:tc>
        <w:tc>
          <w:tcPr>
            <w:tcW w:w="3341"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ارزیابی</w:t>
            </w:r>
          </w:p>
        </w:tc>
      </w:tr>
    </w:tbl>
    <w:p>
      <w:pPr>
        <w:bidi/>
        <w:spacing w:before="0" w:after="100" w:line="120" w:lineRule="auto"/>
      </w:pPr>
    </w:p>
    <w:p>
      <w:pPr>
        <w:bidi/>
        <w:spacing w:before="120" w:after="40" w:line="300" w:lineRule="auto"/>
        <w:jc w:val="center"/>
      </w:pPr>
      <w:r>
        <w:rPr>
          <w:rFonts w:ascii="Times New Roman" w:hAnsi="Times New Roman" w:eastAsia="Times New Roman" w:cs="B Zar"/>
          <w:b/>
          <w:bCs/>
          <w:color w:val="1F3864"/>
          <w:sz w:val="26"/>
          <w:szCs w:val="26"/>
          <w:rtl/>
        </w:rPr>
        <w:t xml:space="preserve">«کیفیت اطلاعات مالی، زیربنای اعتماد به بازار سرمایه است.»</w:t>
      </w:r>
    </w:p>
    <w:p>
      <w:pPr>
        <w:bidi/>
        <w:spacing w:before="0" w:after="160" w:line="276" w:lineRule="auto"/>
        <w:jc w:val="center"/>
      </w:pPr>
      <w:r>
        <w:rPr>
          <w:rFonts w:ascii="Times New Roman" w:hAnsi="Times New Roman" w:eastAsia="Times New Roman" w:cs="B Zar"/>
          <w:color w:val="595959"/>
          <w:sz w:val="21"/>
          <w:szCs w:val="21"/>
          <w:rtl/>
        </w:rPr>
        <w:t xml:space="preserve">برگرفته از مضمون سخنرانی «بازی اعداد» (۱۹۹۸) آرتور لویت (</w:t>
      </w:r>
      <w:r>
        <w:rPr>
          <w:rFonts w:ascii="Times New Roman" w:hAnsi="Times New Roman" w:eastAsia="Times New Roman" w:cs="B Zar"/>
          <w:color w:val="595959"/>
          <w:sz w:val="21"/>
          <w:szCs w:val="21"/>
        </w:rPr>
        <w:t xml:space="preserve">Arthur Levitt)</w:t>
      </w:r>
      <w:r>
        <w:rPr>
          <w:rFonts w:ascii="Times New Roman" w:hAnsi="Times New Roman" w:eastAsia="Times New Roman" w:cs="B Zar"/>
          <w:color w:val="595959"/>
          <w:sz w:val="21"/>
          <w:szCs w:val="21"/>
          <w:rtl/>
        </w:rPr>
        <w:t xml:space="preserve">، رئیس وقت کمیسیون بورس و اوراق بهادار آمریکا</w:t>
      </w:r>
    </w:p>
    <w:p>
      <w:pPr>
        <w:keepNext/>
        <w:keepLines/>
        <w:pBdr>
          <w:bottom w:val="single" w:sz="8" w:space="3" w:color="1F3864"/>
        </w:pBdr>
        <w:bidi/>
        <w:spacing w:before="420" w:after="120"/>
        <w:jc w:val="left"/>
        <w:outlineLvl w:val="0"/>
      </w:pPr>
      <w:bookmarkStart w:id="11" w:name="_TocH11"/>
      <w:r>
        <w:rPr>
          <w:rFonts w:ascii="Times New Roman" w:hAnsi="Times New Roman" w:eastAsia="Times New Roman" w:cs="B Zar"/>
          <w:b/>
          <w:bCs/>
          <w:color w:val="1F3864"/>
          <w:sz w:val="32"/>
          <w:szCs w:val="32"/>
          <w:rtl/>
        </w:rPr>
        <w:t xml:space="preserve">مقدمه</w:t>
      </w:r>
      <w:bookmarkEnd w:id="11"/>
    </w:p>
    <w:p>
      <w:pPr>
        <w:bidi/>
        <w:spacing w:before="0" w:after="60" w:line="276" w:lineRule="auto"/>
        <w:ind w:firstLine="284"/>
        <w:jc w:val="both"/>
      </w:pPr>
      <w:r>
        <w:rPr>
          <w:rFonts w:ascii="Times New Roman" w:hAnsi="Times New Roman" w:eastAsia="Times New Roman" w:cs="B Zar"/>
          <w:sz w:val="22"/>
          <w:szCs w:val="22"/>
          <w:rtl/>
        </w:rPr>
        <w:t xml:space="preserve">آیا تا به حال به این فکر کرده‌اید که اقتصاد جهانی با این عظمت، چگونه سرپا مانده است؟ اگر اقتصاد را به یک ارگانیسم زنده و غول‌پیکر تشبیه کنیم، حسابداری بدون شک </w:t>
      </w:r>
      <w:r>
        <w:rPr>
          <w:rFonts w:ascii="Times New Roman" w:hAnsi="Times New Roman" w:eastAsia="Times New Roman" w:cs="B Zar"/>
          <w:b/>
          <w:bCs/>
          <w:sz w:val="22"/>
          <w:szCs w:val="22"/>
          <w:rtl/>
        </w:rPr>
        <w:t xml:space="preserve">«سیستم عصبی»</w:t>
      </w:r>
      <w:r>
        <w:rPr>
          <w:rFonts w:ascii="Times New Roman" w:hAnsi="Times New Roman" w:eastAsia="Times New Roman" w:cs="B Zar"/>
          <w:sz w:val="22"/>
          <w:szCs w:val="22"/>
          <w:rtl/>
        </w:rPr>
        <w:t xml:space="preserve"> این بدن است. همان‌طور که سیستم عصبی در بدن شما اطلاعات حیاتی را جمع‌آوری، پردازش و به مغز مخابره می‌کند تا زنده بمانید، حسابداری نیز دقیقاً همین کار را برای بازارهای سرمایه انجام می‌دهد: با شناسایی و اندازه‌گیری رویدادها، سیگنال‌های حیاتی را به تصمیم‌گیرندگان می‌فرستد. سرمایه‌ای که هر لحظه در سراسر جهان جابه‌جا می‌شود «خون» در رگ‌های اقتصاد است و حسابداری، قلبی است که با پمپاژ اطلاعات درست تعیین می‌کند این خون به کدام اندام (کدام شرکت یا صنعت) برسد. اگر این قلب خوب کار نکند، خون‌رسانی مختل می‌شود و اقتصاد دچار سکته می‌گردد!</w:t>
      </w:r>
    </w:p>
    <w:p>
      <w:pPr>
        <w:bidi/>
        <w:spacing w:before="0" w:after="60" w:line="276" w:lineRule="auto"/>
        <w:ind w:firstLine="284"/>
        <w:jc w:val="both"/>
      </w:pPr>
      <w:r>
        <w:rPr>
          <w:rFonts w:ascii="Times New Roman" w:hAnsi="Times New Roman" w:eastAsia="Times New Roman" w:cs="B Zar"/>
          <w:sz w:val="22"/>
          <w:szCs w:val="22"/>
          <w:rtl/>
        </w:rPr>
        <w:t xml:space="preserve">در دنیای واقعی همه‌چیز به سادگی مثال‌های دانشگاهی نیست. محیط تجاری آکنده از پیچیدگی، ابهام و مهم‌تر از همه </w:t>
      </w:r>
      <w:r>
        <w:rPr>
          <w:rFonts w:ascii="Times New Roman" w:hAnsi="Times New Roman" w:eastAsia="Times New Roman" w:cs="B Zar"/>
          <w:b/>
          <w:bCs/>
          <w:sz w:val="22"/>
          <w:szCs w:val="22"/>
          <w:rtl/>
        </w:rPr>
        <w:t xml:space="preserve">«تضاد منافع»</w:t>
      </w:r>
      <w:r>
        <w:rPr>
          <w:rFonts w:ascii="Times New Roman" w:hAnsi="Times New Roman" w:eastAsia="Times New Roman" w:cs="B Zar"/>
          <w:sz w:val="22"/>
          <w:szCs w:val="22"/>
          <w:rtl/>
        </w:rPr>
        <w:t xml:space="preserve"> است. مدیران دوست دارند شرکت را سودآور نشان دهند تا پاداش بگیرند، اما سرمایه‌گذاران واقعیت را می‌خواهند. چه چیزی تضمین می‌کند تصویری که شرکت از وضعیت خود ارائه می‌دهد صادقانه است و نه یک نقاشیِ ساختگی؟ چه نیرویی هرج‌ومرجِ داده‌های خام را به اطلاعات شفاف تبدیل می‌کند؟ پاسخ در دو کلمه است: </w:t>
      </w:r>
      <w:r>
        <w:rPr>
          <w:rFonts w:ascii="Times New Roman" w:hAnsi="Times New Roman" w:eastAsia="Times New Roman" w:cs="B Zar"/>
          <w:b/>
          <w:bCs/>
          <w:sz w:val="22"/>
          <w:szCs w:val="22"/>
          <w:rtl/>
        </w:rPr>
        <w:t xml:space="preserve">چارچوب مفهومی</w:t>
      </w:r>
      <w:r>
        <w:rPr>
          <w:rFonts w:ascii="Times New Roman" w:hAnsi="Times New Roman" w:eastAsia="Times New Roman" w:cs="B Zar"/>
          <w:sz w:val="22"/>
          <w:szCs w:val="22"/>
          <w:rtl/>
        </w:rPr>
        <w:t xml:space="preserve">.</w:t>
      </w:r>
    </w:p>
    <w:p>
      <w:pPr>
        <w:bidi/>
        <w:spacing w:before="0" w:after="60" w:line="276" w:lineRule="auto"/>
        <w:ind w:firstLine="284"/>
        <w:jc w:val="both"/>
      </w:pPr>
      <w:r>
        <w:rPr>
          <w:rFonts w:ascii="Times New Roman" w:hAnsi="Times New Roman" w:eastAsia="Times New Roman" w:cs="B Zar"/>
          <w:sz w:val="22"/>
          <w:szCs w:val="22"/>
          <w:rtl/>
        </w:rPr>
        <w:t xml:space="preserve">دانشجوی عزیز، اینجا نقطه عطف دوران تحصیل شماست. در درس «اصول حسابداری» یاد گرفتید رویدادها را چگونه ثبت کنید (شما یک ثبت‌کننده بودید). اما در «حسابداری میانه»، با درک این چارچوب، به یک </w:t>
      </w:r>
      <w:r>
        <w:rPr>
          <w:rFonts w:ascii="Times New Roman" w:hAnsi="Times New Roman" w:eastAsia="Times New Roman" w:cs="B Zar"/>
          <w:b/>
          <w:bCs/>
          <w:sz w:val="22"/>
          <w:szCs w:val="22"/>
          <w:rtl/>
        </w:rPr>
        <w:t xml:space="preserve">تحلیلگر مالی</w:t>
      </w:r>
      <w:r>
        <w:rPr>
          <w:rFonts w:ascii="Times New Roman" w:hAnsi="Times New Roman" w:eastAsia="Times New Roman" w:cs="B Zar"/>
          <w:sz w:val="22"/>
          <w:szCs w:val="22"/>
          <w:rtl/>
        </w:rPr>
        <w:t xml:space="preserve"> ارتقا می‌یابید. در این فصل خواهید دید که استانداردهای حسابداری «وحی مُنزل» نیستند؛ آن‌ها حاصل تعامل پویای سه نیرو هستند:</w:t>
      </w:r>
    </w:p>
    <w:p>
      <w:pPr>
        <w:numPr>
          <w:ilvl w:val="0"/>
          <w:numId w:val="1"/>
        </w:numPr>
        <w:bidi/>
        <w:spacing w:before="0" w:after="30" w:line="276" w:lineRule="auto"/>
        <w:jc w:val="both"/>
      </w:pPr>
      <w:r>
        <w:rPr>
          <w:rFonts w:ascii="Times New Roman" w:hAnsi="Times New Roman" w:eastAsia="Times New Roman" w:cs="B Zar"/>
          <w:sz w:val="22"/>
          <w:szCs w:val="22"/>
          <w:rtl/>
        </w:rPr>
        <w:t xml:space="preserve">منطق اقتصادی،</w:t>
      </w:r>
    </w:p>
    <w:p>
      <w:pPr>
        <w:numPr>
          <w:ilvl w:val="0"/>
          <w:numId w:val="1"/>
        </w:numPr>
        <w:bidi/>
        <w:spacing w:before="0" w:after="30" w:line="276" w:lineRule="auto"/>
        <w:jc w:val="both"/>
      </w:pPr>
      <w:r>
        <w:rPr>
          <w:rFonts w:ascii="Times New Roman" w:hAnsi="Times New Roman" w:eastAsia="Times New Roman" w:cs="B Zar"/>
          <w:sz w:val="22"/>
          <w:szCs w:val="22"/>
          <w:rtl/>
        </w:rPr>
        <w:t xml:space="preserve">فشارهای سیاسی،</w:t>
      </w:r>
    </w:p>
    <w:p>
      <w:pPr>
        <w:numPr>
          <w:ilvl w:val="0"/>
          <w:numId w:val="1"/>
        </w:numPr>
        <w:bidi/>
        <w:spacing w:before="0" w:after="30" w:line="276" w:lineRule="auto"/>
        <w:jc w:val="both"/>
      </w:pPr>
      <w:r>
        <w:rPr>
          <w:rFonts w:ascii="Times New Roman" w:hAnsi="Times New Roman" w:eastAsia="Times New Roman" w:cs="B Zar"/>
          <w:sz w:val="22"/>
          <w:szCs w:val="22"/>
          <w:rtl/>
        </w:rPr>
        <w:t xml:space="preserve">و نیازهای بازار.</w:t>
      </w:r>
    </w:p>
    <w:p>
      <w:pPr>
        <w:bidi/>
        <w:spacing w:before="0" w:after="60" w:line="276" w:lineRule="auto"/>
        <w:ind w:firstLine="284"/>
        <w:jc w:val="both"/>
      </w:pPr>
      <w:r>
        <w:rPr>
          <w:rFonts w:ascii="Times New Roman" w:hAnsi="Times New Roman" w:eastAsia="Times New Roman" w:cs="B Zar"/>
          <w:sz w:val="22"/>
          <w:szCs w:val="22"/>
          <w:rtl/>
        </w:rPr>
        <w:t xml:space="preserve">محیط حسابداری زنده است و با فناوری‌های نوین و قوانین جدید مدام تغییر می‌کند؛ همین امروز نیز استانداردهای گزارشگری پایداری (</w:t>
      </w:r>
      <w:r>
        <w:rPr>
          <w:rFonts w:ascii="Times New Roman" w:hAnsi="Times New Roman" w:eastAsia="Times New Roman" w:cs="B Zar"/>
          <w:sz w:val="22"/>
          <w:szCs w:val="22"/>
        </w:rPr>
        <w:t xml:space="preserve">ISSB)</w:t>
      </w:r>
      <w:r>
        <w:rPr>
          <w:rFonts w:ascii="Times New Roman" w:hAnsi="Times New Roman" w:eastAsia="Times New Roman" w:cs="B Zar"/>
          <w:sz w:val="22"/>
          <w:szCs w:val="22"/>
          <w:rtl/>
        </w:rPr>
        <w:t xml:space="preserve"> و استاندارد جدید ارائه صورت‌های مالی (</w:t>
      </w:r>
      <w:r>
        <w:rPr>
          <w:rFonts w:ascii="Times New Roman" w:hAnsi="Times New Roman" w:eastAsia="Times New Roman" w:cs="B Zar"/>
          <w:sz w:val="22"/>
          <w:szCs w:val="22"/>
        </w:rPr>
        <w:t xml:space="preserve">IFRS 18)</w:t>
      </w:r>
      <w:r>
        <w:rPr>
          <w:rFonts w:ascii="Times New Roman" w:hAnsi="Times New Roman" w:eastAsia="Times New Roman" w:cs="B Zar"/>
          <w:sz w:val="22"/>
          <w:szCs w:val="22"/>
          <w:rtl/>
        </w:rPr>
        <w:t xml:space="preserve"> در حال تغییر چهره گزارشگری‌اند. شما باید یاد بگیرید در این محیط پویا شنا کنید. بیایید کمی کلان‌تر نگاه کنیم. هدف نهایی تمام این استانداردها و چارچوب‌ها چیست؟ </w:t>
      </w:r>
      <w:r>
        <w:rPr>
          <w:rFonts w:ascii="Times New Roman" w:hAnsi="Times New Roman" w:eastAsia="Times New Roman" w:cs="B Zar"/>
          <w:b/>
          <w:bCs/>
          <w:sz w:val="22"/>
          <w:szCs w:val="22"/>
          <w:rtl/>
        </w:rPr>
        <w:t xml:space="preserve">«تخصیص کارآمد منابع کمیاب».</w:t>
      </w:r>
      <w:r>
        <w:rPr>
          <w:rFonts w:ascii="Times New Roman" w:hAnsi="Times New Roman" w:eastAsia="Times New Roman" w:cs="B Zar"/>
          <w:sz w:val="22"/>
          <w:szCs w:val="22"/>
          <w:rtl/>
        </w:rPr>
        <w:t xml:space="preserve"> سرمایه‌گذاران و مدیران هر روز بر سر دوراهی‌های دشواری قرار می‌گیرند: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آیا پول را به صنعت انرژی‌های نو ببریم یا صنایع سنتی؟</w:t>
      </w:r>
    </w:p>
    <w:p>
      <w:pPr>
        <w:numPr>
          <w:ilvl w:val="0"/>
          <w:numId w:val="1"/>
        </w:numPr>
        <w:bidi/>
        <w:spacing w:before="0" w:after="30" w:line="276" w:lineRule="auto"/>
        <w:jc w:val="both"/>
      </w:pPr>
      <w:r>
        <w:rPr>
          <w:rFonts w:ascii="Times New Roman" w:hAnsi="Times New Roman" w:eastAsia="Times New Roman" w:cs="B Zar"/>
          <w:sz w:val="22"/>
          <w:szCs w:val="22"/>
          <w:rtl/>
        </w:rPr>
        <w:t xml:space="preserve">آیا شرکت «</w:t>
      </w:r>
      <w:r>
        <w:rPr>
          <w:rFonts w:ascii="Times New Roman" w:hAnsi="Times New Roman" w:eastAsia="Times New Roman" w:cs="B Zar"/>
          <w:sz w:val="22"/>
          <w:szCs w:val="22"/>
        </w:rPr>
        <w:t xml:space="preserve">X</w:t>
      </w:r>
      <w:r>
        <w:rPr>
          <w:rFonts w:ascii="Times New Roman" w:hAnsi="Times New Roman" w:eastAsia="Times New Roman" w:cs="B Zar"/>
          <w:sz w:val="22"/>
          <w:szCs w:val="22"/>
          <w:rtl/>
        </w:rPr>
        <w:t xml:space="preserve">» توان بازپرداخت وام را دارد یا در آستانه ورشکستگی است؟</w:t>
      </w:r>
    </w:p>
    <w:p>
      <w:pPr>
        <w:bidi/>
        <w:spacing w:before="0" w:after="60" w:line="276" w:lineRule="auto"/>
        <w:ind w:firstLine="284"/>
        <w:jc w:val="both"/>
      </w:pPr>
      <w:r>
        <w:rPr>
          <w:rFonts w:ascii="Times New Roman" w:hAnsi="Times New Roman" w:eastAsia="Times New Roman" w:cs="B Zar"/>
          <w:sz w:val="22"/>
          <w:szCs w:val="22"/>
          <w:rtl/>
        </w:rPr>
        <w:t xml:space="preserve">پاسخ به این پرسش‌ها بدون اطلاعات حسابداریِ </w:t>
      </w:r>
      <w:r>
        <w:rPr>
          <w:rFonts w:ascii="Times New Roman" w:hAnsi="Times New Roman" w:eastAsia="Times New Roman" w:cs="B Zar"/>
          <w:b/>
          <w:bCs/>
          <w:sz w:val="22"/>
          <w:szCs w:val="22"/>
          <w:rtl/>
        </w:rPr>
        <w:t xml:space="preserve">«مربوط»</w:t>
      </w:r>
      <w:r>
        <w:rPr>
          <w:rFonts w:ascii="Times New Roman" w:hAnsi="Times New Roman" w:eastAsia="Times New Roman" w:cs="B Zar"/>
          <w:sz w:val="22"/>
          <w:szCs w:val="22"/>
          <w:rtl/>
        </w:rPr>
        <w:t xml:space="preserve"> و </w:t>
      </w:r>
      <w:r>
        <w:rPr>
          <w:rFonts w:ascii="Times New Roman" w:hAnsi="Times New Roman" w:eastAsia="Times New Roman" w:cs="B Zar"/>
          <w:b/>
          <w:bCs/>
          <w:sz w:val="22"/>
          <w:szCs w:val="22"/>
          <w:rtl/>
        </w:rPr>
        <w:t xml:space="preserve">«صادقانه»</w:t>
      </w:r>
      <w:r>
        <w:rPr>
          <w:rFonts w:ascii="Times New Roman" w:hAnsi="Times New Roman" w:eastAsia="Times New Roman" w:cs="B Zar"/>
          <w:sz w:val="22"/>
          <w:szCs w:val="22"/>
          <w:rtl/>
        </w:rPr>
        <w:t xml:space="preserve"> ممکن نیست. اگر اطلاعات مخدوش، ناقص یا سوگیرانه باشد، سرمایه‌ها به سمت پروژه‌های ناکارآمد و شرکت‌های ضعیف منحرف می‌شود؛ اعتماد عمومی از بین می‌رود، رشد اقتصادی کند می‌شود و در نهایت رفاه جامعه کاهش می‌یابد. حسابداری بد، فقیرسازی جامعه را به دنبال دارد.</w:t>
      </w:r>
    </w:p>
    <w:p>
      <w:pPr>
        <w:bidi/>
        <w:spacing w:before="0" w:after="60" w:line="276" w:lineRule="auto"/>
        <w:ind w:firstLine="284"/>
        <w:jc w:val="both"/>
      </w:pPr>
      <w:r>
        <w:rPr>
          <w:rFonts w:ascii="Times New Roman" w:hAnsi="Times New Roman" w:eastAsia="Times New Roman" w:cs="B Zar"/>
          <w:sz w:val="22"/>
          <w:szCs w:val="22"/>
          <w:rtl/>
        </w:rPr>
        <w:t xml:space="preserve">در کنار این محیط، چارچوب مفهومی گزارشگری مالی همانند یک قطب‌نما و نقشه راه عمل می‌کند. این چارچوب مشخص می‌کند هدف گزارشگری مالی چیست، اطلاعات برای چه کسانی ارائه می‌شود و چه ویژگی‌هایی باید داشته باشد تا مفید و قابل اعتماد باشد. چارچوب مفهومی به شما کمک می‌کند بفهمید «چرا» یک استاندارد وضع شده و «چگونه» باید اجرا شود. بدون این فصل، حسابداری برای شما مجموعه‌ای از قوانین خشک و حفظ‌کردنی خواهد بود؛ اما با درک آن، به «قانون اساسی» حرفه خود مسلط می‌شوید.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7030A0"/>
              <w:left w:val="single" w:sz="6" w:space="0" w:color="7030A0"/>
              <w:bottom w:val="single" w:sz="6" w:space="0" w:color="7030A0"/>
              <w:right w:val="single" w:sz="36" w:space="0" w:color="7030A0"/>
            </w:tcBorders>
            <w:shd w:val="clear" w:color="auto" w:fill="F3EAF8"/>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4B1F6F"/>
                <w:sz w:val="21"/>
                <w:szCs w:val="21"/>
                <w:rtl/>
              </w:rPr>
              <w:t xml:space="preserve">یک پرسش مهم</w:t>
            </w:r>
          </w:p>
          <w:p>
            <w:pPr>
              <w:bidi/>
              <w:spacing w:before="0" w:after="40" w:line="252" w:lineRule="auto"/>
              <w:jc w:val="both"/>
            </w:pPr>
            <w:r>
              <w:rPr>
                <w:rFonts w:ascii="Times New Roman" w:hAnsi="Times New Roman" w:eastAsia="Times New Roman" w:cs="B Zar"/>
                <w:sz w:val="20"/>
                <w:szCs w:val="20"/>
                <w:rtl/>
              </w:rPr>
              <w:t xml:space="preserve">اگر هیچ استاندارد و چارچوبی وجود نداشت و هر شرکتی اجازه داشت سود را به روش دلخواه خودش محاسبه کند، آیا حاضر بودید حتی یک ریال از پس‌اندازتان را در بورس سرمایه‌گذاری کنید؟</w:t>
            </w:r>
          </w:p>
        </w:tc>
      </w:tr>
    </w:tbl>
    <w:p>
      <w:pPr>
        <w:bidi/>
        <w:spacing w:before="0" w:after="100" w:line="120" w:lineRule="auto"/>
      </w:pPr>
    </w:p>
    <w:p>
      <w:pPr>
        <w:keepNext/>
        <w:keepLines/>
        <w:pBdr>
          <w:bottom w:val="single" w:sz="8" w:space="3" w:color="1F3864"/>
        </w:pBdr>
        <w:bidi/>
        <w:spacing w:before="420" w:after="120"/>
        <w:jc w:val="left"/>
        <w:outlineLvl w:val="0"/>
      </w:pPr>
      <w:bookmarkStart w:id="12" w:name="_TocH12"/>
      <w:r>
        <w:rPr>
          <w:rFonts w:ascii="Times New Roman" w:hAnsi="Times New Roman" w:eastAsia="Times New Roman" w:cs="B Zar"/>
          <w:b/>
          <w:bCs/>
          <w:color w:val="1F3864"/>
          <w:sz w:val="32"/>
          <w:szCs w:val="32"/>
          <w:rtl/>
        </w:rPr>
        <w:t xml:space="preserve">سیر تکامل تاریخی حسابداری</w:t>
      </w:r>
      <w:bookmarkEnd w:id="12"/>
    </w:p>
    <w:p>
      <w:pPr>
        <w:bidi/>
        <w:spacing w:before="0" w:after="60" w:line="276" w:lineRule="auto"/>
        <w:ind w:firstLine="284"/>
        <w:jc w:val="both"/>
      </w:pPr>
      <w:r>
        <w:rPr>
          <w:rFonts w:ascii="Times New Roman" w:hAnsi="Times New Roman" w:eastAsia="Times New Roman" w:cs="B Zar"/>
          <w:sz w:val="22"/>
          <w:szCs w:val="22"/>
          <w:rtl/>
        </w:rPr>
        <w:t xml:space="preserve">تاریخ حسابداری آینه‌ای تمام‌نما از تاریخ تمدن بشر است. هر جا که نظم اجتماعی، تجارت و دولت شکل گرفته، حسابداری نیز به‌عنوان ابزاری ضروری حضور داشته است. بررسی این تاریخچه نشان می‌دهد مفاهیم امروزی مانند «سرمایه»، «سود» و «استهلاک» مفاهیمی ازلی و ابدی نیستند، بلکه پاسخ‌های هوشمندانه‌ای به چالش‌های اقتصادی زمان خود بوده‌اند.</w:t>
      </w:r>
    </w:p>
    <w:p>
      <w:pPr>
        <w:keepNext/>
        <w:keepLines/>
        <w:bidi/>
        <w:spacing w:before="300" w:after="80"/>
        <w:jc w:val="left"/>
        <w:outlineLvl w:val="1"/>
      </w:pPr>
      <w:bookmarkStart w:id="13" w:name="_TocH13"/>
      <w:r>
        <w:rPr>
          <w:rFonts w:ascii="Times New Roman" w:hAnsi="Times New Roman" w:eastAsia="Times New Roman" w:cs="B Zar"/>
          <w:b/>
          <w:bCs/>
          <w:color w:val="2E74B5"/>
          <w:sz w:val="27"/>
          <w:szCs w:val="27"/>
          <w:rtl/>
        </w:rPr>
        <w:t xml:space="preserve">الف) دوران باستان: پیش از خط، حسابداری بود</w:t>
      </w:r>
      <w:bookmarkEnd w:id="13"/>
    </w:p>
    <w:p>
      <w:pPr>
        <w:bidi/>
        <w:spacing w:before="0" w:after="60" w:line="276" w:lineRule="auto"/>
        <w:ind w:firstLine="284"/>
        <w:jc w:val="both"/>
      </w:pPr>
      <w:r>
        <w:rPr>
          <w:rFonts w:ascii="Times New Roman" w:hAnsi="Times New Roman" w:eastAsia="Times New Roman" w:cs="B Zar"/>
          <w:sz w:val="22"/>
          <w:szCs w:val="22"/>
          <w:rtl/>
        </w:rPr>
        <w:t xml:space="preserve">ریشه‌های حسابداری به حدود ۳۰۰۰ تا ۴۰۰۰ سال پیش از میلاد در بین‌النهرین (عراق کنونی) و تمدن‌های سومری، بابلی و آشوری بازمی‌گردد. پژوهش‌های باستان‌شناسی نشان می‌دهد نیاز به حسابداری حتی پیش از اختراع خط وجود داشته است. دنیس اشمانت-بسات</w:t>
      </w:r>
      <w:r>
        <w:rPr>
          <w:rStyle w:val="FootnoteReference"/>
          <w:rFonts w:ascii="Times New Roman" w:hAnsi="Times New Roman" w:eastAsia="Times New Roman" w:cs="B Zar"/>
          <w:b/>
          <w:sz w:val="22"/>
          <w:vertAlign w:val="superscript"/>
        </w:rPr>
        <w:footnoteReference w:id="1"/>
      </w:r>
      <w:r>
        <w:rPr>
          <w:rFonts w:ascii="Times New Roman" w:hAnsi="Times New Roman" w:eastAsia="Times New Roman" w:cs="B Zar"/>
          <w:sz w:val="22"/>
          <w:szCs w:val="22"/>
          <w:rtl/>
        </w:rPr>
        <w:t xml:space="preserve">، باستان‌شناس برجسته، نظریه‌ای مطرح کرده که بر اساس آن، منشأ خط میخی سیستم‌های حسابداری اولیه بوده است. پیش از اختراع خط، مردم از اشیای گلی کوچک هندسی به نام </w:t>
      </w:r>
      <w:r>
        <w:rPr>
          <w:rFonts w:ascii="Times New Roman" w:hAnsi="Times New Roman" w:eastAsia="Times New Roman" w:cs="B Zar"/>
          <w:b/>
          <w:bCs/>
          <w:sz w:val="22"/>
          <w:szCs w:val="22"/>
          <w:rtl/>
        </w:rPr>
        <w:t xml:space="preserve">«توکن»</w:t>
      </w:r>
      <w:r>
        <w:rPr>
          <w:rFonts w:ascii="Times New Roman" w:hAnsi="Times New Roman" w:eastAsia="Times New Roman" w:cs="B Zar"/>
          <w:sz w:val="22"/>
          <w:szCs w:val="22"/>
          <w:rtl/>
        </w:rPr>
        <w:t xml:space="preserve"> برای شمارش و نگهداری حساب کالاهایی مانند گندم و دام استفاده می‌کردند. هر شکل توکن نماد کالای خاصی بود (مثلاً مخروط برای مقدار معینی غلات). این توکن‌ها درون گوی‌های گلی توخالی مهر و موم می‌شدند و همچون یک «سند» یا قرارداد عمل می‌کردند.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7F7F7F"/>
              <w:left w:val="single" w:sz="6" w:space="0" w:color="7F7F7F"/>
              <w:bottom w:val="single" w:sz="6" w:space="0" w:color="7F7F7F"/>
              <w:right w:val="single" w:sz="36" w:space="0" w:color="7F7F7F"/>
            </w:tcBorders>
            <w:shd w:val="clear" w:color="auto" w:fill="F2F2F2"/>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B3B3B"/>
                <w:sz w:val="21"/>
                <w:szCs w:val="21"/>
                <w:rtl/>
              </w:rPr>
              <w:t xml:space="preserve">مفهوم مباشرت</w:t>
            </w:r>
          </w:p>
          <w:p>
            <w:pPr>
              <w:bidi/>
              <w:spacing w:before="0" w:after="40" w:line="252" w:lineRule="auto"/>
              <w:jc w:val="both"/>
            </w:pPr>
            <w:r>
              <w:rPr>
                <w:rFonts w:ascii="Times New Roman" w:hAnsi="Times New Roman" w:eastAsia="Times New Roman" w:cs="B Zar"/>
                <w:sz w:val="20"/>
                <w:szCs w:val="20"/>
                <w:rtl/>
              </w:rPr>
              <w:t xml:space="preserve">در این دوران هدف اصلی حسابداری «مباشرت» بود. کاتبان و حسابداران وظیفه داشتند اطمینان حاصل کنند اموال متعلق به معبد یا پادشاه به‌درستی نگهداری می‌شود و مورد سوءاستفاده قرار نمی‌گیرد. این مفهوم، چنان‌که در ادامه خواهید دید، پس از هزاران سال هنوز در چارچوب مفهومی ۲۰۱۸ جایگاه صریحی دارد.</w:t>
            </w:r>
          </w:p>
        </w:tc>
      </w:tr>
    </w:tbl>
    <w:p>
      <w:pPr>
        <w:bidi/>
        <w:spacing w:before="0" w:after="100" w:line="120" w:lineRule="auto"/>
      </w:pPr>
    </w:p>
    <w:p>
      <w:pPr>
        <w:keepNext/>
        <w:keepLines/>
        <w:bidi/>
        <w:spacing w:before="300" w:after="80"/>
        <w:jc w:val="left"/>
        <w:outlineLvl w:val="1"/>
      </w:pPr>
      <w:bookmarkStart w:id="14" w:name="_TocH14"/>
      <w:r>
        <w:rPr>
          <w:rFonts w:ascii="Times New Roman" w:hAnsi="Times New Roman" w:eastAsia="Times New Roman" w:cs="B Zar"/>
          <w:b/>
          <w:bCs/>
          <w:color w:val="2E74B5"/>
          <w:sz w:val="27"/>
          <w:szCs w:val="27"/>
          <w:rtl/>
        </w:rPr>
        <w:t xml:space="preserve">ب) لوح کوشیم: نخستین نام ثبت‌شده در تاریخ</w:t>
      </w:r>
      <w:bookmarkEnd w:id="14"/>
    </w:p>
    <w:p>
      <w:pPr>
        <w:bidi/>
        <w:spacing w:before="0" w:after="60" w:line="276" w:lineRule="auto"/>
        <w:ind w:firstLine="284"/>
        <w:jc w:val="both"/>
      </w:pPr>
      <w:r>
        <w:rPr>
          <w:rFonts w:ascii="Times New Roman" w:hAnsi="Times New Roman" w:eastAsia="Times New Roman" w:cs="B Zar"/>
          <w:sz w:val="22"/>
          <w:szCs w:val="22"/>
          <w:rtl/>
        </w:rPr>
        <w:t xml:space="preserve">با پیچیده‌تر شدن جوامع و ظهور معابد بزرگ که نقش انبارهای مرکزی و بانک‌ها را ایفا می‌کردند، نیاز به سیستم‌های ثبت دقیق‌تر احساس شد. یکی از شگفت‌انگیزترین کشفیات در شهر باستانی اوروک، لوحی گلی است که قدمت آن به حدود ۳۴۰۰ تا ۳۰۰۰ پیش از میلاد می‌رسد. بر روی این لوح، علائمی حک شده که ترجمه آن چنین است: «۲۹،۰۸۶ واحد جو، ۳۷ ماه، کوشیم</w:t>
      </w:r>
      <w:r>
        <w:rPr>
          <w:rStyle w:val="FootnoteReference"/>
          <w:rFonts w:ascii="Times New Roman" w:hAnsi="Times New Roman" w:eastAsia="Times New Roman" w:cs="B Zar"/>
          <w:b/>
          <w:sz w:val="22"/>
          <w:vertAlign w:val="superscript"/>
        </w:rPr>
        <w:footnoteReference w:id="2"/>
      </w:r>
      <w:r>
        <w:rPr>
          <w:rFonts w:ascii="Times New Roman" w:hAnsi="Times New Roman" w:eastAsia="Times New Roman" w:cs="B Zar"/>
          <w:sz w:val="22"/>
          <w:szCs w:val="22"/>
          <w:rtl/>
        </w:rPr>
        <w:t xml:space="preserve">.» این کتیبه ساده پیامی عمیق دارد: نخستین نامِ ثبت‌شده در تاریخ بشر که می‌شناسیم نام یک پادشاه، پیامبر یا جنگجو نیست، بلکه نام یک حسابدار است: کوشیم. او مسئول ثبت و کنترل ورودی و خروجی انبار غلات معبد بود. این واقعیت نشان‌دهنده جایگاه محوری حسابداری در شکل‌گیری تمدن‌های اولیه است؛ حسابداری ابزاری برای ایجاد نظم، اعتماد و پاسخگویی در جامعه‌ای بود که کشاورزی و توزیع مازاد تولید در آن نقش حیاتی داشت.</w:t>
      </w:r>
    </w:p>
    <w:p>
      <w:pPr>
        <w:bidi/>
        <w:spacing w:before="0" w:after="60" w:line="276" w:lineRule="auto"/>
        <w:ind w:firstLine="284"/>
        <w:jc w:val="both"/>
      </w:pPr>
      <w:r>
        <w:rPr>
          <w:rFonts w:ascii="Times New Roman" w:hAnsi="Times New Roman" w:eastAsia="Times New Roman" w:cs="B Zar"/>
          <w:sz w:val="22"/>
          <w:szCs w:val="22"/>
          <w:rtl/>
        </w:rPr>
        <w:t xml:space="preserve">مفهوم «حسابرسی»</w:t>
      </w:r>
      <w:r>
        <w:rPr>
          <w:rStyle w:val="FootnoteReference"/>
          <w:rFonts w:ascii="Times New Roman" w:hAnsi="Times New Roman" w:eastAsia="Times New Roman" w:cs="B Zar"/>
          <w:b/>
          <w:sz w:val="22"/>
          <w:vertAlign w:val="superscript"/>
        </w:rPr>
        <w:footnoteReference w:id="3"/>
      </w:r>
      <w:r>
        <w:rPr>
          <w:rFonts w:ascii="Times New Roman" w:hAnsi="Times New Roman" w:eastAsia="Times New Roman" w:cs="B Zar"/>
          <w:sz w:val="22"/>
          <w:szCs w:val="22"/>
          <w:rtl/>
        </w:rPr>
        <w:t xml:space="preserve"> نیز ریشه در همین دوران دارد. در مصر باستان سیستم‌های نظارتی دقیقی برای انبارهای غله فرعون وجود داشت. واژه </w:t>
      </w:r>
      <w:r>
        <w:rPr>
          <w:rFonts w:ascii="Times New Roman" w:hAnsi="Times New Roman" w:eastAsia="Times New Roman" w:cs="B Zar"/>
          <w:sz w:val="22"/>
          <w:szCs w:val="22"/>
        </w:rPr>
        <w:t xml:space="preserve">Auditor</w:t>
      </w:r>
      <w:r>
        <w:rPr>
          <w:rFonts w:ascii="Times New Roman" w:hAnsi="Times New Roman" w:eastAsia="Times New Roman" w:cs="B Zar"/>
          <w:sz w:val="22"/>
          <w:szCs w:val="22"/>
          <w:rtl/>
        </w:rPr>
        <w:t xml:space="preserve"> از ریشه لاتین </w:t>
      </w:r>
      <w:r>
        <w:rPr>
          <w:rFonts w:ascii="Times New Roman" w:hAnsi="Times New Roman" w:eastAsia="Times New Roman" w:cs="B Zar"/>
          <w:sz w:val="22"/>
          <w:szCs w:val="22"/>
        </w:rPr>
        <w:t xml:space="preserve">Audire</w:t>
      </w:r>
      <w:r>
        <w:rPr>
          <w:rFonts w:ascii="Times New Roman" w:hAnsi="Times New Roman" w:eastAsia="Times New Roman" w:cs="B Zar"/>
          <w:sz w:val="22"/>
          <w:szCs w:val="22"/>
          <w:rtl/>
        </w:rPr>
        <w:t xml:space="preserve"> به معنای «شنیدن» گرفته شده است، زیرا حسابرسان آن زمان گزارش‌های شفاهی انبارداران را می‌شنیدند و با سوابق موجود مقایسه می‌کردند تا از صحت آن‌ها مطمئن شوند.</w:t>
      </w:r>
    </w:p>
    <w:p>
      <w:pPr>
        <w:keepNext/>
        <w:keepLines/>
        <w:bidi/>
        <w:spacing w:before="300" w:after="80"/>
        <w:jc w:val="left"/>
        <w:outlineLvl w:val="1"/>
      </w:pPr>
      <w:bookmarkStart w:id="15" w:name="_TocH15"/>
      <w:r>
        <w:rPr>
          <w:rFonts w:ascii="Times New Roman" w:hAnsi="Times New Roman" w:eastAsia="Times New Roman" w:cs="B Zar"/>
          <w:b/>
          <w:bCs/>
          <w:color w:val="2E74B5"/>
          <w:sz w:val="27"/>
          <w:szCs w:val="27"/>
          <w:rtl/>
        </w:rPr>
        <w:t xml:space="preserve">ج) رنسانس و تولد حسابداری دوطرفه</w:t>
      </w:r>
      <w:bookmarkEnd w:id="15"/>
    </w:p>
    <w:p>
      <w:pPr>
        <w:bidi/>
        <w:spacing w:before="0" w:after="60" w:line="276" w:lineRule="auto"/>
        <w:ind w:firstLine="284"/>
        <w:jc w:val="both"/>
      </w:pPr>
      <w:r>
        <w:rPr>
          <w:rFonts w:ascii="Times New Roman" w:hAnsi="Times New Roman" w:eastAsia="Times New Roman" w:cs="B Zar"/>
          <w:sz w:val="22"/>
          <w:szCs w:val="22"/>
          <w:rtl/>
        </w:rPr>
        <w:t xml:space="preserve">جهش بزرگ بعدی در اواخر قرون وسطی و آغاز رنسانس در دولت‌شهرهای ایتالیا (ونیز، فلورانس و جنوا) رخ داد. با گسترش تجارت مدیترانه‌ای، ظهور بانکداری و پیچیده‌تر شدن شراکت‌های تجاری، سیستم‌های نگهداری حساب ساده پاسخگو نبودند. در سال ۱۴۹۴ میلادی لوکا پاچولی</w:t>
      </w:r>
      <w:r>
        <w:rPr>
          <w:rStyle w:val="FootnoteReference"/>
          <w:rFonts w:ascii="Times New Roman" w:hAnsi="Times New Roman" w:eastAsia="Times New Roman" w:cs="B Zar"/>
          <w:b/>
          <w:sz w:val="22"/>
          <w:vertAlign w:val="superscript"/>
        </w:rPr>
        <w:footnoteReference w:id="4"/>
      </w:r>
      <w:r>
        <w:rPr>
          <w:rFonts w:ascii="Times New Roman" w:hAnsi="Times New Roman" w:eastAsia="Times New Roman" w:cs="B Zar"/>
          <w:sz w:val="22"/>
          <w:szCs w:val="22"/>
          <w:rtl/>
        </w:rPr>
        <w:t xml:space="preserve">، راهب فرانسیسکن و ریاضیدان برجسته (که دوست نزدیک و معلم ریاضی لئوناردو داوینچی بود)، کتاب مشهور خود با عنوان «مجموعه حساب، هندسه، نسبت‌ها و تناسبات»</w:t>
      </w:r>
      <w:r>
        <w:rPr>
          <w:rStyle w:val="FootnoteReference"/>
          <w:rFonts w:ascii="Times New Roman" w:hAnsi="Times New Roman" w:eastAsia="Times New Roman" w:cs="B Zar"/>
          <w:b/>
          <w:sz w:val="22"/>
          <w:vertAlign w:val="superscript"/>
        </w:rPr>
        <w:footnoteReference w:id="5"/>
      </w:r>
      <w:r>
        <w:rPr>
          <w:rFonts w:ascii="Times New Roman" w:hAnsi="Times New Roman" w:eastAsia="Times New Roman" w:cs="B Zar"/>
          <w:sz w:val="22"/>
          <w:szCs w:val="22"/>
          <w:rtl/>
        </w:rPr>
        <w:t xml:space="preserve"> را در ونیز منتشر کرد. اگرچه پاچولی مخترع حسابداری دوطرفه نبود (این سیستم حدود دو قرن پیش از او میان بازرگانان ونیزی و فلورانسی رواج داشت)، اما نخستین کسی بود که این دانش را مدون و منتشر کرد. او در فصلی با عنوان «در باب محاسبات و نوشتارها»</w:t>
      </w:r>
      <w:r>
        <w:rPr>
          <w:rStyle w:val="FootnoteReference"/>
          <w:rFonts w:ascii="Times New Roman" w:hAnsi="Times New Roman" w:eastAsia="Times New Roman" w:cs="B Zar"/>
          <w:b/>
          <w:sz w:val="22"/>
          <w:vertAlign w:val="superscript"/>
        </w:rPr>
        <w:footnoteReference w:id="6"/>
      </w:r>
      <w:r>
        <w:rPr>
          <w:rFonts w:ascii="Times New Roman" w:hAnsi="Times New Roman" w:eastAsia="Times New Roman" w:cs="B Zar"/>
          <w:sz w:val="22"/>
          <w:szCs w:val="22"/>
          <w:rtl/>
        </w:rPr>
        <w:t xml:space="preserve"> سیستم «حسابداری ونیزی» را شرح داد و مفاهیم کلیدی زیر را معرفی کرد که پس از ۵۰۰ سال هنوز شالوده حسابداری مدرن‌اند: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دفتر روزنامه و دفتر کل:</w:t>
      </w:r>
      <w:r>
        <w:rPr>
          <w:rFonts w:ascii="Times New Roman" w:hAnsi="Times New Roman" w:eastAsia="Times New Roman" w:cs="B Zar"/>
          <w:sz w:val="22"/>
          <w:szCs w:val="22"/>
          <w:rtl/>
        </w:rPr>
        <w:t xml:space="preserve"> استفاده از دفاتر مجزا برای ثبت اولیه و طبقه‌بندی حساب‌ها.</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بدهکار و بستانکار:</w:t>
      </w:r>
      <w:r>
        <w:rPr>
          <w:rFonts w:ascii="Times New Roman" w:hAnsi="Times New Roman" w:eastAsia="Times New Roman" w:cs="B Zar"/>
          <w:sz w:val="22"/>
          <w:szCs w:val="22"/>
          <w:rtl/>
        </w:rPr>
        <w:t xml:space="preserve"> مفهوم دوگانه هر تراکنش؛ پاچولی تأکید داشت «هیچ بدهکاری بدون بستانکار وجود ندارد».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تراز آزمایشی:</w:t>
      </w:r>
      <w:r>
        <w:rPr>
          <w:rFonts w:ascii="Times New Roman" w:hAnsi="Times New Roman" w:eastAsia="Times New Roman" w:cs="B Zar"/>
          <w:sz w:val="22"/>
          <w:szCs w:val="22"/>
          <w:rtl/>
        </w:rPr>
        <w:t xml:space="preserve"> روشی برای اطمینان از برابری جمع بدهکار و بستانکار. جمله معروف او، «دفاتر را نباید بست مگر آنکه بدهکار و بستانکار برابر باشند»، بیانگر منطق ریاضی و خودکنترلی سیستم دوطرفه است.</w:t>
      </w:r>
    </w:p>
    <w:p>
      <w:pPr>
        <w:bidi/>
        <w:spacing w:before="0" w:after="60" w:line="276" w:lineRule="auto"/>
        <w:ind w:firstLine="284"/>
        <w:jc w:val="both"/>
      </w:pPr>
      <w:r>
        <w:rPr>
          <w:rFonts w:ascii="Times New Roman" w:hAnsi="Times New Roman" w:eastAsia="Times New Roman" w:cs="B Zar"/>
          <w:sz w:val="22"/>
          <w:szCs w:val="22"/>
          <w:rtl/>
        </w:rPr>
        <w:t xml:space="preserve">نکته جالب‌توجه در حسابداری رنسانس، پیوند عمیق آن با اخلاقیات مذهبی بود. بازرگانان آن عصر، مانند فرانچسکو داتینی</w:t>
      </w:r>
      <w:r>
        <w:rPr>
          <w:rStyle w:val="FootnoteReference"/>
          <w:rFonts w:ascii="Times New Roman" w:hAnsi="Times New Roman" w:eastAsia="Times New Roman" w:cs="B Zar"/>
          <w:b/>
          <w:sz w:val="22"/>
          <w:vertAlign w:val="superscript"/>
        </w:rPr>
        <w:footnoteReference w:id="7"/>
      </w:r>
      <w:r>
        <w:rPr>
          <w:rFonts w:ascii="Times New Roman" w:hAnsi="Times New Roman" w:eastAsia="Times New Roman" w:cs="B Zar"/>
          <w:sz w:val="22"/>
          <w:szCs w:val="22"/>
          <w:rtl/>
        </w:rPr>
        <w:t xml:space="preserve">، دفاتر خود را با عبارت «به نام خدا و سود»</w:t>
      </w:r>
      <w:r>
        <w:rPr>
          <w:rStyle w:val="FootnoteReference"/>
          <w:rFonts w:ascii="Times New Roman" w:hAnsi="Times New Roman" w:eastAsia="Times New Roman" w:cs="B Zar"/>
          <w:b/>
          <w:sz w:val="22"/>
          <w:vertAlign w:val="superscript"/>
        </w:rPr>
        <w:footnoteReference w:id="8"/>
      </w:r>
      <w:r>
        <w:rPr>
          <w:rFonts w:ascii="Times New Roman" w:hAnsi="Times New Roman" w:eastAsia="Times New Roman" w:cs="B Zar"/>
          <w:sz w:val="22"/>
          <w:szCs w:val="22"/>
          <w:rtl/>
        </w:rPr>
        <w:t xml:space="preserve"> آغاز می‌کردند. این عبارت نشان می‌دهد کسب سود مشروع را در تضاد با رستگاری نمی‌دیدند و حسابداری دقیق و صادقانه را نوعی وظیفه اخلاقی می‌شمردند. این همان ریشه‌ی تاریخی مفهومی است که امروز آن را «ارائه صادقانه» می‌نامیم.</w:t>
      </w:r>
    </w:p>
    <w:p>
      <w:pPr>
        <w:keepNext/>
        <w:keepLines/>
        <w:bidi/>
        <w:spacing w:before="300" w:after="80"/>
        <w:jc w:val="left"/>
        <w:outlineLvl w:val="1"/>
      </w:pPr>
      <w:bookmarkStart w:id="16" w:name="_TocH16"/>
      <w:r>
        <w:rPr>
          <w:rFonts w:ascii="Times New Roman" w:hAnsi="Times New Roman" w:eastAsia="Times New Roman" w:cs="B Zar"/>
          <w:b/>
          <w:bCs/>
          <w:color w:val="2E74B5"/>
          <w:sz w:val="27"/>
          <w:szCs w:val="27"/>
          <w:rtl/>
        </w:rPr>
        <w:t xml:space="preserve">د) انقلاب صنعتی و چالش‌های مدرن</w:t>
      </w:r>
      <w:bookmarkEnd w:id="16"/>
    </w:p>
    <w:p>
      <w:pPr>
        <w:bidi/>
        <w:spacing w:before="0" w:after="60" w:line="276" w:lineRule="auto"/>
        <w:ind w:firstLine="284"/>
        <w:jc w:val="both"/>
      </w:pPr>
      <w:r>
        <w:rPr>
          <w:rFonts w:ascii="Times New Roman" w:hAnsi="Times New Roman" w:eastAsia="Times New Roman" w:cs="B Zar"/>
          <w:sz w:val="22"/>
          <w:szCs w:val="22"/>
          <w:rtl/>
        </w:rPr>
        <w:t xml:space="preserve">با وقوع انقلاب صنعتی در قرن‌های هجدهم و نوزدهم، ماهیت فعالیت‌های اقتصادی دگرگون شد. ظهور کارخانه‌های بزرگ، تولید انبوه و به‌ویژه صنعت راه‌آهن چالش‌های جدیدی پیش روی حسابداران گذاشت که سیستم‌های سنتی از پس آن برنمی‌آمدند. راه‌آهن نخستین صنعت مدرنی بود که به سرمایه‌گذاری عظیم در دارایی‌های ثابت با عمر طولانی (ریل، لوکوموتیو، پل و ایستگاه) نیاز داشت. تا پیش از آن، حسابداری عمدتاً بر «سرمایه‌گذاری‌های تجاری کوتاه‌مدت»</w:t>
      </w:r>
      <w:r>
        <w:rPr>
          <w:rStyle w:val="FootnoteReference"/>
          <w:rFonts w:ascii="Times New Roman" w:hAnsi="Times New Roman" w:eastAsia="Times New Roman" w:cs="B Zar"/>
          <w:b/>
          <w:sz w:val="22"/>
          <w:vertAlign w:val="superscript"/>
        </w:rPr>
        <w:footnoteReference w:id="9"/>
      </w:r>
      <w:r>
        <w:rPr>
          <w:rFonts w:ascii="Times New Roman" w:hAnsi="Times New Roman" w:eastAsia="Times New Roman" w:cs="B Zar"/>
          <w:sz w:val="22"/>
          <w:szCs w:val="22"/>
          <w:rtl/>
        </w:rPr>
        <w:t xml:space="preserve"> استوار بود که در پایان هر سفر تجاری سود و زیان محاسبه می‌شد؛ اما راه‌آهن عمر نامحدود داشت و نمی‌شد تا پایان عمر شرکت صبر کرد تا سود معلوم شود. این وضعیت به ابداع مفهوم </w:t>
      </w:r>
      <w:r>
        <w:rPr>
          <w:rFonts w:ascii="Times New Roman" w:hAnsi="Times New Roman" w:eastAsia="Times New Roman" w:cs="B Zar"/>
          <w:b/>
          <w:bCs/>
          <w:sz w:val="22"/>
          <w:szCs w:val="22"/>
          <w:rtl/>
        </w:rPr>
        <w:t xml:space="preserve">«استهلاک»</w:t>
      </w:r>
      <w:r>
        <w:rPr>
          <w:rStyle w:val="FootnoteReference"/>
          <w:rFonts w:ascii="Times New Roman" w:hAnsi="Times New Roman" w:eastAsia="Times New Roman" w:cs="B Zar"/>
          <w:b/>
          <w:sz w:val="22"/>
          <w:vertAlign w:val="superscript"/>
        </w:rPr>
        <w:footnoteReference w:id="10"/>
      </w:r>
      <w:r>
        <w:rPr>
          <w:rFonts w:ascii="Times New Roman" w:hAnsi="Times New Roman" w:eastAsia="Times New Roman" w:cs="B Zar"/>
          <w:sz w:val="22"/>
          <w:szCs w:val="22"/>
          <w:rtl/>
        </w:rPr>
        <w:t xml:space="preserve"> انجامید. مدیران راه‌آهن با چالشی بزرگ روبه‌رو بودند: چگونه هزینه لوکوموتیوی را که ۲۰ سال عمر می‌کند به دوره‌های مالی مختلف تخصیص دهند؟ آلبرت فینک</w:t>
      </w:r>
      <w:r>
        <w:rPr>
          <w:rStyle w:val="FootnoteReference"/>
          <w:rFonts w:ascii="Times New Roman" w:hAnsi="Times New Roman" w:eastAsia="Times New Roman" w:cs="B Zar"/>
          <w:b/>
          <w:sz w:val="22"/>
          <w:vertAlign w:val="superscript"/>
        </w:rPr>
        <w:footnoteReference w:id="11"/>
      </w:r>
      <w:r>
        <w:rPr>
          <w:rFonts w:ascii="Times New Roman" w:hAnsi="Times New Roman" w:eastAsia="Times New Roman" w:cs="B Zar"/>
          <w:sz w:val="22"/>
          <w:szCs w:val="22"/>
          <w:rtl/>
        </w:rPr>
        <w:t xml:space="preserve">، از پیشگامان مدیریت راه‌آهن، تحلیل‌های دقیقی از هزینه‌های ثابت و متغیر ارائه داد که پایه‌های حسابداری بهای تمام‌شده</w:t>
      </w:r>
      <w:r>
        <w:rPr>
          <w:rStyle w:val="FootnoteReference"/>
          <w:rFonts w:ascii="Times New Roman" w:hAnsi="Times New Roman" w:eastAsia="Times New Roman" w:cs="B Zar"/>
          <w:b/>
          <w:sz w:val="22"/>
          <w:vertAlign w:val="superscript"/>
        </w:rPr>
        <w:footnoteReference w:id="12"/>
      </w:r>
      <w:r>
        <w:rPr>
          <w:rFonts w:ascii="Times New Roman" w:hAnsi="Times New Roman" w:eastAsia="Times New Roman" w:cs="B Zar"/>
          <w:sz w:val="22"/>
          <w:szCs w:val="22"/>
          <w:rtl/>
        </w:rPr>
        <w:t xml:space="preserve"> و استهلاک مدرن را بنا نهاد.</w:t>
      </w:r>
    </w:p>
    <w:p>
      <w:pPr>
        <w:bidi/>
        <w:spacing w:before="0" w:after="60" w:line="276" w:lineRule="auto"/>
        <w:ind w:firstLine="284"/>
        <w:jc w:val="both"/>
      </w:pPr>
      <w:r>
        <w:rPr>
          <w:rFonts w:ascii="Times New Roman" w:hAnsi="Times New Roman" w:eastAsia="Times New Roman" w:cs="B Zar"/>
          <w:sz w:val="22"/>
          <w:szCs w:val="22"/>
          <w:rtl/>
        </w:rPr>
        <w:t xml:space="preserve">ظهور شرکت‌های سهامی عام در قرن نوزدهم تغییری بنیادین در ساختار حقوقی و اقتصادی ایجاد کرد. قانون شرکت‌های سهامی انگلستان (۱۸۴۴) ثبت شرکت‌ها و تهیه ترازنامه حسابرسی‌شده را الزامی کرد و قوانین مسئولیت محدود (۱۸۵۵ و ۱۸۵۶) مسئولیت سهامداران را محدود به سرمایه‌گذاری‌شان ساخت؛ در نتیجه مالکیت از مدیریت جدا شد. این جدایی به شکل‌گیری </w:t>
      </w:r>
      <w:r>
        <w:rPr>
          <w:rFonts w:ascii="Times New Roman" w:hAnsi="Times New Roman" w:eastAsia="Times New Roman" w:cs="B Zar"/>
          <w:b/>
          <w:bCs/>
          <w:sz w:val="22"/>
          <w:szCs w:val="22"/>
          <w:rtl/>
        </w:rPr>
        <w:t xml:space="preserve">«تئوری نمایندگی»</w:t>
      </w:r>
      <w:r>
        <w:rPr>
          <w:rStyle w:val="FootnoteReference"/>
          <w:rFonts w:ascii="Times New Roman" w:hAnsi="Times New Roman" w:eastAsia="Times New Roman" w:cs="B Zar"/>
          <w:b/>
          <w:sz w:val="22"/>
          <w:vertAlign w:val="superscript"/>
        </w:rPr>
        <w:footnoteReference w:id="13"/>
      </w:r>
      <w:r>
        <w:rPr>
          <w:rFonts w:ascii="Times New Roman" w:hAnsi="Times New Roman" w:eastAsia="Times New Roman" w:cs="B Zar"/>
          <w:sz w:val="22"/>
          <w:szCs w:val="22"/>
          <w:rtl/>
        </w:rPr>
        <w:t xml:space="preserve"> انجامید: مدیران (نمایندگان) ممکن است منافعی متفاوت از سهامداران (مالکان) داشته باشند. در این بافت، حسابداری و حسابرسی مستقل به سازوکاری حیاتی برای نظارت بر عملکرد مدیران و کاهش تضاد منافع تبدیل شد و حرفه حسابداری از یک شغل دفتری به حرفه‌ای تخصصی و عمومی ارتقا یافت.</w:t>
      </w:r>
    </w:p>
    <w:p>
      <w:pPr>
        <w:keepNext/>
        <w:keepLines/>
        <w:bidi/>
        <w:spacing w:before="300" w:after="80"/>
        <w:jc w:val="left"/>
        <w:outlineLvl w:val="1"/>
      </w:pPr>
      <w:bookmarkStart w:id="17" w:name="_TocH17"/>
      <w:r>
        <w:rPr>
          <w:rFonts w:ascii="Times New Roman" w:hAnsi="Times New Roman" w:eastAsia="Times New Roman" w:cs="B Zar"/>
          <w:b/>
          <w:bCs/>
          <w:color w:val="2E74B5"/>
          <w:sz w:val="27"/>
          <w:szCs w:val="27"/>
          <w:rtl/>
        </w:rPr>
        <w:t xml:space="preserve">هـ) قرن بیستم: هرج‌ومرج، سقوط و تولد قانون</w:t>
      </w:r>
      <w:bookmarkEnd w:id="17"/>
    </w:p>
    <w:p>
      <w:pPr>
        <w:bidi/>
        <w:spacing w:before="0" w:after="60" w:line="276" w:lineRule="auto"/>
        <w:ind w:firstLine="284"/>
        <w:jc w:val="both"/>
      </w:pPr>
      <w:r>
        <w:rPr>
          <w:rFonts w:ascii="Times New Roman" w:hAnsi="Times New Roman" w:eastAsia="Times New Roman" w:cs="B Zar"/>
          <w:sz w:val="22"/>
          <w:szCs w:val="22"/>
          <w:rtl/>
        </w:rPr>
        <w:t xml:space="preserve">آغاز قرن بیستم هم‌زمان با گسترش شتابان فعالیت‌های اقتصادی و رشد بی‌سابقه بازارهای سرمایه بود؛ رشدی که در ظاهر نوید شکوفایی می‌داد اما در بطن خود ضعف‌های عمیق نهادی و نظارتی داشت. در آن دوران استانداردهای یکپارچه و الزام‌آور حسابداری وجود نداشت و شرکت‌ها در انتخاب روش‌های حسابداری آزادی عمل گسترده‌ای داشتند. این خلأ مقرراتی باعث شد گزارشگری مالی به ابزاری برای ارائه تصویری خوش‌بینانه و گاه گمراه‌کننده از عملکرد شرکت‌ها تبدیل شود.</w:t>
      </w:r>
    </w:p>
    <w:p>
      <w:pPr>
        <w:bidi/>
        <w:spacing w:before="0" w:after="60" w:line="276" w:lineRule="auto"/>
        <w:ind w:firstLine="284"/>
        <w:jc w:val="both"/>
      </w:pPr>
      <w:r>
        <w:rPr>
          <w:rFonts w:ascii="Times New Roman" w:hAnsi="Times New Roman" w:eastAsia="Times New Roman" w:cs="B Zar"/>
          <w:sz w:val="22"/>
          <w:szCs w:val="22"/>
          <w:rtl/>
        </w:rPr>
        <w:t xml:space="preserve">دهه ۱۹۲۰ در آمریکا دوره رونق سریع اقتصادی و گسترش سفته‌بازی در بازار سهام بود. افزایش قیمت سهام، دسترسی آسان به اعتبار و خوش‌بینی افراطی سرمایه‌گذاران باعث شد بسیاری از شرکت‌ها برای جذب سرمایه بیشتر، سودها و ارزش دارایی‌های خود را بیش از واقع نشان دهند. از آنجا که چارچوب استاندارد و نظارت مؤثری بر شناسایی درآمد، ارزیابی دارایی‌ها و افشای اطلاعات وجود نداشت، صورت‌های مالی اغلب فاقد اعتبار لازم بودند و مقایسه عملکرد شرکت‌ها دشوار یا ناممکن می‌شد. این وضعیت ناپایدار با سقوط بازار سهام در ۱۹۲۹ به نقطه بحران رسید و رکود بزرگی که پس از آن پدید آمد ضعف‌های بنیادین نظام گزارشگری مالی را آشکار ساخت. ورشکستگی گسترده شرکت‌ها، از بین رفتن ثروت سرمایه‌گذاران و فروپاشی اعتماد عمومی نشان داد بازار سرمایه بدون اطلاعات شفاف و قابل اعتماد نمی‌تواند کارا عمل کند.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7F7F7F"/>
              <w:left w:val="single" w:sz="6" w:space="0" w:color="7F7F7F"/>
              <w:bottom w:val="single" w:sz="6" w:space="0" w:color="7F7F7F"/>
              <w:right w:val="single" w:sz="36" w:space="0" w:color="7F7F7F"/>
            </w:tcBorders>
            <w:shd w:val="clear" w:color="auto" w:fill="F2F2F2"/>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B3B3B"/>
                <w:sz w:val="21"/>
                <w:szCs w:val="21"/>
                <w:rtl/>
              </w:rPr>
              <w:t xml:space="preserve">سلطان کبریت</w:t>
            </w:r>
          </w:p>
          <w:p>
            <w:pPr>
              <w:bidi/>
              <w:spacing w:before="0" w:after="40" w:line="252" w:lineRule="auto"/>
              <w:jc w:val="both"/>
            </w:pPr>
            <w:r>
              <w:rPr>
                <w:rFonts w:ascii="Times New Roman" w:hAnsi="Times New Roman" w:eastAsia="Times New Roman" w:cs="B Zar"/>
                <w:sz w:val="20"/>
                <w:szCs w:val="20"/>
                <w:rtl/>
              </w:rPr>
              <w:t xml:space="preserve">در میان رسوایی‌های مالی آن دوران، ماجرای ایوار کروگر (</w:t>
            </w:r>
            <w:r>
              <w:rPr>
                <w:rFonts w:ascii="Times New Roman" w:hAnsi="Times New Roman" w:eastAsia="Times New Roman" w:cs="B Zar"/>
                <w:sz w:val="20"/>
                <w:szCs w:val="20"/>
              </w:rPr>
              <w:t xml:space="preserve">Ivar Kreuger)</w:t>
            </w:r>
            <w:r>
              <w:rPr>
                <w:rFonts w:ascii="Times New Roman" w:hAnsi="Times New Roman" w:eastAsia="Times New Roman" w:cs="B Zar"/>
                <w:sz w:val="20"/>
                <w:szCs w:val="20"/>
                <w:rtl/>
              </w:rPr>
              <w:t xml:space="preserve">، کارآفرین سوئدی مشهور به «سلطان کبریت»، یکی از تکان‌دهنده‌ترین نمونه‌هاست. کروگر امپراتوری عظیمی بنا کرده بود که انحصار تولید کبریت در بسیاری از کشورها را در اختیار داشت و ظاهراً نمونه‌ای از موفقیت خیره‌کننده سرمایه‌داری مدرن بود. با این حال، او برای حفظ این تصویر و تأمین مالی فعالیت‌هایش از تکنیک‌های پیچیده حسابداری بهره می‌برد؛ از جمله ثبت دارایی‌های موهوم، پنهان‌سازی بدهی‌ها و استفاده از شبکه‌ای از شرکت‌های خارج از صورت وضعیت مالی.</w:t>
            </w:r>
          </w:p>
          <w:p>
            <w:pPr>
              <w:bidi/>
              <w:spacing w:before="0" w:after="40" w:line="252" w:lineRule="auto"/>
              <w:jc w:val="both"/>
            </w:pPr>
            <w:r>
              <w:rPr>
                <w:rFonts w:ascii="Times New Roman" w:hAnsi="Times New Roman" w:eastAsia="Times New Roman" w:cs="B Zar"/>
                <w:sz w:val="20"/>
                <w:szCs w:val="20"/>
                <w:rtl/>
              </w:rPr>
              <w:t xml:space="preserve">پس از خودکشی کروگر در سال ۱۹۳۲، بررسی‌های دقیق نشان داد بخش بزرگی از امپراتوری او بر پایه اطلاعات نادرست بنا شده بود. این ماجرا نشان داد بدون حسابداری شفاف، حتی بزرگ‌ترین امپراتوری‌ها نیز می‌توانند توخالی باشند. (به یاد داشته باشید: «پنهان‌سازی بدهی در شرکت‌های خارج از ترازنامه» هفتاد سال بعد در رسوایی انرون هم تکرار شد.)</w:t>
            </w:r>
          </w:p>
        </w:tc>
      </w:tr>
    </w:tbl>
    <w:p>
      <w:pPr>
        <w:bidi/>
        <w:spacing w:before="0" w:after="100" w:line="120" w:lineRule="auto"/>
      </w:pPr>
    </w:p>
    <w:p>
      <w:pPr>
        <w:keepNext/>
        <w:keepLines/>
        <w:bidi/>
        <w:spacing w:before="300" w:after="80"/>
        <w:jc w:val="left"/>
        <w:outlineLvl w:val="1"/>
      </w:pPr>
      <w:bookmarkStart w:id="18" w:name="_TocH18"/>
      <w:r>
        <w:rPr>
          <w:rFonts w:ascii="Times New Roman" w:hAnsi="Times New Roman" w:eastAsia="Times New Roman" w:cs="B Zar"/>
          <w:b/>
          <w:bCs/>
          <w:color w:val="2E74B5"/>
          <w:sz w:val="27"/>
          <w:szCs w:val="27"/>
          <w:rtl/>
        </w:rPr>
        <w:t xml:space="preserve">و) واکنش قانونی: تولد </w:t>
      </w:r>
      <w:r>
        <w:rPr>
          <w:rFonts w:ascii="Times New Roman" w:hAnsi="Times New Roman" w:eastAsia="Times New Roman" w:cs="B Zar"/>
          <w:b/>
          <w:bCs/>
          <w:color w:val="2E74B5"/>
          <w:sz w:val="27"/>
          <w:szCs w:val="27"/>
        </w:rPr>
        <w:t xml:space="preserve">SEC</w:t>
      </w:r>
      <w:r>
        <w:rPr>
          <w:rFonts w:ascii="Times New Roman" w:hAnsi="Times New Roman" w:eastAsia="Times New Roman" w:cs="B Zar"/>
          <w:b/>
          <w:bCs/>
          <w:color w:val="2E74B5"/>
          <w:sz w:val="27"/>
          <w:szCs w:val="27"/>
          <w:rtl/>
        </w:rPr>
        <w:t xml:space="preserve"> و استانداردگذاری</w:t>
      </w:r>
      <w:bookmarkEnd w:id="18"/>
    </w:p>
    <w:p>
      <w:pPr>
        <w:bidi/>
        <w:spacing w:before="0" w:after="60" w:line="276" w:lineRule="auto"/>
        <w:ind w:firstLine="284"/>
        <w:jc w:val="both"/>
      </w:pPr>
      <w:r>
        <w:rPr>
          <w:rFonts w:ascii="Times New Roman" w:hAnsi="Times New Roman" w:eastAsia="Times New Roman" w:cs="B Zar"/>
          <w:sz w:val="22"/>
          <w:szCs w:val="22"/>
          <w:rtl/>
        </w:rPr>
        <w:t xml:space="preserve">رسوایی‌ها فشار اجتماعی و سیاسی گسترده‌ای برای اصلاح قوانین و تقویت نظارت بر بازار سرمایه ایجاد کرد. همه می‌پرسیدند: «چگونه می‌توان از تکرار چنین بحران‌هایی جلوگیری کرد؟» کنگره آمریکا در اوایل دهه ۱۹۳۰ دو قانون حیاتی تصویب کرد: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قانون اوراق بهادار ۱۹۳۳:</w:t>
      </w:r>
      <w:r>
        <w:rPr>
          <w:rFonts w:ascii="Times New Roman" w:hAnsi="Times New Roman" w:eastAsia="Times New Roman" w:cs="B Zar"/>
          <w:sz w:val="22"/>
          <w:szCs w:val="22"/>
          <w:rtl/>
        </w:rPr>
        <w:t xml:space="preserve"> مربوط به انتشار اولیه سهام.</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قانون بورس اوراق بهادار ۱۹۳۴:</w:t>
      </w:r>
      <w:r>
        <w:rPr>
          <w:rFonts w:ascii="Times New Roman" w:hAnsi="Times New Roman" w:eastAsia="Times New Roman" w:cs="B Zar"/>
          <w:sz w:val="22"/>
          <w:szCs w:val="22"/>
          <w:rtl/>
        </w:rPr>
        <w:t xml:space="preserve"> مربوط به مبادلات ثانویه و تأسیس کمیسیون بورس و اوراق بهادار آمریکا</w:t>
      </w:r>
      <w:r>
        <w:rPr>
          <w:rStyle w:val="FootnoteReference"/>
          <w:rFonts w:ascii="Times New Roman" w:hAnsi="Times New Roman" w:eastAsia="Times New Roman" w:cs="B Zar"/>
          <w:b/>
          <w:sz w:val="22"/>
          <w:vertAlign w:val="superscript"/>
        </w:rPr>
        <w:footnoteReference w:id="14"/>
      </w:r>
      <w:r>
        <w:rPr>
          <w:rFonts w:ascii="Times New Roman" w:hAnsi="Times New Roman" w:eastAsia="Times New Roman" w:cs="B Zar"/>
          <w:sz w:val="22"/>
          <w:szCs w:val="22"/>
          <w:rtl/>
        </w:rPr>
        <w:t xml:space="preserve">.</w:t>
      </w:r>
    </w:p>
    <w:p>
      <w:pPr>
        <w:bidi/>
        <w:spacing w:before="0" w:after="60" w:line="276" w:lineRule="auto"/>
        <w:ind w:firstLine="284"/>
        <w:jc w:val="both"/>
      </w:pPr>
      <w:r>
        <w:rPr>
          <w:rFonts w:ascii="Times New Roman" w:hAnsi="Times New Roman" w:eastAsia="Times New Roman" w:cs="B Zar"/>
          <w:sz w:val="22"/>
          <w:szCs w:val="22"/>
          <w:rtl/>
        </w:rPr>
        <w:t xml:space="preserve">هدف اصلی </w:t>
      </w:r>
      <w:r>
        <w:rPr>
          <w:rFonts w:ascii="Times New Roman" w:hAnsi="Times New Roman" w:eastAsia="Times New Roman" w:cs="B Zar"/>
          <w:sz w:val="22"/>
          <w:szCs w:val="22"/>
        </w:rPr>
        <w:t xml:space="preserve">SEC</w:t>
      </w:r>
      <w:r>
        <w:rPr>
          <w:rFonts w:ascii="Times New Roman" w:hAnsi="Times New Roman" w:eastAsia="Times New Roman" w:cs="B Zar"/>
          <w:sz w:val="22"/>
          <w:szCs w:val="22"/>
          <w:rtl/>
        </w:rPr>
        <w:t xml:space="preserve"> حمایت از سرمایه‌گذاران و تضمین شفافیت و انصاف در بازارهای مالی بود. هرچند </w:t>
      </w:r>
      <w:r>
        <w:rPr>
          <w:rFonts w:ascii="Times New Roman" w:hAnsi="Times New Roman" w:eastAsia="Times New Roman" w:cs="B Zar"/>
          <w:sz w:val="22"/>
          <w:szCs w:val="22"/>
        </w:rPr>
        <w:t xml:space="preserve">SEC</w:t>
      </w:r>
      <w:r>
        <w:rPr>
          <w:rFonts w:ascii="Times New Roman" w:hAnsi="Times New Roman" w:eastAsia="Times New Roman" w:cs="B Zar"/>
          <w:sz w:val="22"/>
          <w:szCs w:val="22"/>
          <w:rtl/>
        </w:rPr>
        <w:t xml:space="preserve"> از نظر قانونی اختیار تدوین استانداردهای حسابداری را دارد، اما به‌طور تاریخی تصمیم گرفت این وظیفه تخصصی را به نهادهای حرفه‌ای بخش خصوصی (انجمن حسابداری آمریکا (</w:t>
      </w:r>
      <w:r>
        <w:rPr>
          <w:rFonts w:ascii="Times New Roman" w:hAnsi="Times New Roman" w:eastAsia="Times New Roman" w:cs="B Zar"/>
          <w:sz w:val="22"/>
          <w:szCs w:val="22"/>
        </w:rPr>
        <w:t xml:space="preserve">AAA)</w:t>
      </w:r>
      <w:r>
        <w:rPr>
          <w:rStyle w:val="FootnoteReference"/>
          <w:rFonts w:ascii="Times New Roman" w:hAnsi="Times New Roman" w:eastAsia="Times New Roman" w:cs="B Zar"/>
          <w:b/>
          <w:sz w:val="22"/>
          <w:vertAlign w:val="superscript"/>
        </w:rPr>
        <w:footnoteReference w:id="15"/>
      </w:r>
      <w:r>
        <w:rPr>
          <w:rFonts w:ascii="Times New Roman" w:hAnsi="Times New Roman" w:eastAsia="Times New Roman" w:cs="B Zar"/>
          <w:sz w:val="22"/>
          <w:szCs w:val="22"/>
          <w:rtl/>
        </w:rPr>
        <w:t xml:space="preserve"> و بعدها هیئت استانداردهای حسابداری مالی (</w:t>
      </w:r>
      <w:r>
        <w:rPr>
          <w:rFonts w:ascii="Times New Roman" w:hAnsi="Times New Roman" w:eastAsia="Times New Roman" w:cs="B Zar"/>
          <w:sz w:val="22"/>
          <w:szCs w:val="22"/>
        </w:rPr>
        <w:t xml:space="preserve">FASB)</w:t>
      </w:r>
      <w:r>
        <w:rPr>
          <w:rStyle w:val="FootnoteReference"/>
          <w:rFonts w:ascii="Times New Roman" w:hAnsi="Times New Roman" w:eastAsia="Times New Roman" w:cs="B Zar"/>
          <w:b/>
          <w:sz w:val="22"/>
          <w:vertAlign w:val="superscript"/>
        </w:rPr>
        <w:footnoteReference w:id="16"/>
      </w:r>
      <w:r>
        <w:rPr>
          <w:rFonts w:ascii="Times New Roman" w:hAnsi="Times New Roman" w:eastAsia="Times New Roman" w:cs="B Zar"/>
          <w:sz w:val="22"/>
          <w:szCs w:val="22"/>
          <w:rtl/>
        </w:rPr>
        <w:t xml:space="preserve">) واگذار کند، با این فرض که متخصصان مستقل بهتر می‌توانند چارچوب‌های فنی را تدوین کنند.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375623"/>
              <w:left w:val="single" w:sz="6" w:space="0" w:color="375623"/>
              <w:bottom w:val="single" w:sz="6" w:space="0" w:color="375623"/>
              <w:right w:val="single" w:sz="36" w:space="0" w:color="375623"/>
            </w:tcBorders>
            <w:shd w:val="clear" w:color="auto" w:fill="E2EFD9"/>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E3A12"/>
                <w:sz w:val="21"/>
                <w:szCs w:val="21"/>
                <w:rtl/>
              </w:rPr>
              <w:t xml:space="preserve">جمع‌بندی تاریخی</w:t>
            </w:r>
          </w:p>
          <w:p>
            <w:pPr>
              <w:bidi/>
              <w:spacing w:before="0" w:after="40" w:line="252" w:lineRule="auto"/>
              <w:jc w:val="both"/>
            </w:pPr>
            <w:r>
              <w:rPr>
                <w:rFonts w:ascii="Times New Roman" w:hAnsi="Times New Roman" w:eastAsia="Times New Roman" w:cs="B Zar"/>
                <w:sz w:val="20"/>
                <w:szCs w:val="20"/>
                <w:rtl/>
              </w:rPr>
              <w:t xml:space="preserve">حسابداری همواره پاسخی عقلانی به چالش‌های زمانه‌اش بوده است:</w:t>
            </w:r>
          </w:p>
          <w:p>
            <w:pPr>
              <w:numPr>
                <w:ilvl w:val="0"/>
                <w:numId w:val="1"/>
              </w:numPr>
              <w:bidi/>
              <w:spacing w:before="0" w:after="20" w:line="252" w:lineRule="auto"/>
              <w:jc w:val="both"/>
            </w:pPr>
            <w:r>
              <w:rPr>
                <w:rFonts w:ascii="Times New Roman" w:hAnsi="Times New Roman" w:eastAsia="Times New Roman" w:cs="B Zar"/>
                <w:sz w:val="20"/>
                <w:szCs w:val="20"/>
                <w:rtl/>
              </w:rPr>
              <w:t xml:space="preserve">از ثبت ساده مازاد گندم در بین‌النهرین (مباشرت)...</w:t>
            </w:r>
          </w:p>
          <w:p>
            <w:pPr>
              <w:numPr>
                <w:ilvl w:val="0"/>
                <w:numId w:val="1"/>
              </w:numPr>
              <w:bidi/>
              <w:spacing w:before="0" w:after="20" w:line="252" w:lineRule="auto"/>
              <w:jc w:val="both"/>
            </w:pPr>
            <w:r>
              <w:rPr>
                <w:rFonts w:ascii="Times New Roman" w:hAnsi="Times New Roman" w:eastAsia="Times New Roman" w:cs="B Zar"/>
                <w:sz w:val="20"/>
                <w:szCs w:val="20"/>
                <w:rtl/>
              </w:rPr>
              <w:t xml:space="preserve">تا اختراع سیستم دوطرفه توسط پاچولی در رنسانس (نظم و اعتماد)...</w:t>
            </w:r>
          </w:p>
          <w:p>
            <w:pPr>
              <w:numPr>
                <w:ilvl w:val="0"/>
                <w:numId w:val="1"/>
              </w:numPr>
              <w:bidi/>
              <w:spacing w:before="0" w:after="20" w:line="252" w:lineRule="auto"/>
              <w:jc w:val="both"/>
            </w:pPr>
            <w:r>
              <w:rPr>
                <w:rFonts w:ascii="Times New Roman" w:hAnsi="Times New Roman" w:eastAsia="Times New Roman" w:cs="B Zar"/>
                <w:sz w:val="20"/>
                <w:szCs w:val="20"/>
                <w:rtl/>
              </w:rPr>
              <w:t xml:space="preserve">تا چالش استهلاک در انقلاب صنعتی (تخصیص بهای تمام‌شده در طول زمان)...</w:t>
            </w:r>
          </w:p>
          <w:p>
            <w:pPr>
              <w:numPr>
                <w:ilvl w:val="0"/>
                <w:numId w:val="1"/>
              </w:numPr>
              <w:bidi/>
              <w:spacing w:before="0" w:after="20" w:line="252" w:lineRule="auto"/>
              <w:jc w:val="both"/>
            </w:pPr>
            <w:r>
              <w:rPr>
                <w:rFonts w:ascii="Times New Roman" w:hAnsi="Times New Roman" w:eastAsia="Times New Roman" w:cs="B Zar"/>
                <w:sz w:val="20"/>
                <w:szCs w:val="20"/>
                <w:rtl/>
              </w:rPr>
              <w:t xml:space="preserve">تا تفکیک مالکیت از مدیریت در شرکت‌های سهامی (تئوری نمایندگی)...</w:t>
            </w:r>
          </w:p>
          <w:p>
            <w:pPr>
              <w:numPr>
                <w:ilvl w:val="0"/>
                <w:numId w:val="1"/>
              </w:numPr>
              <w:bidi/>
              <w:spacing w:before="0" w:after="20" w:line="252" w:lineRule="auto"/>
              <w:jc w:val="both"/>
            </w:pPr>
            <w:r>
              <w:rPr>
                <w:rFonts w:ascii="Times New Roman" w:hAnsi="Times New Roman" w:eastAsia="Times New Roman" w:cs="B Zar"/>
                <w:sz w:val="20"/>
                <w:szCs w:val="20"/>
                <w:rtl/>
              </w:rPr>
              <w:t xml:space="preserve">و سرانجام تدوین استانداردها و چارچوب‌های مفهومی پس از بحران‌های مالی قرن بیستم.</w:t>
            </w:r>
          </w:p>
          <w:p>
            <w:pPr>
              <w:bidi/>
              <w:spacing w:before="0" w:after="40" w:line="252" w:lineRule="auto"/>
              <w:jc w:val="both"/>
            </w:pPr>
            <w:r>
              <w:rPr>
                <w:rFonts w:ascii="Times New Roman" w:hAnsi="Times New Roman" w:eastAsia="Times New Roman" w:cs="B Zar"/>
                <w:sz w:val="20"/>
                <w:szCs w:val="20"/>
                <w:rtl/>
              </w:rPr>
              <w:t xml:space="preserve">مطالعه تاریخ حسابداری نه‌تنها روایتی از تحول یک فن، بلکه تحلیلی از تحول اندیشه اقتصادی و سازمان اجتماعی بشر است.</w:t>
            </w:r>
          </w:p>
        </w:tc>
      </w:tr>
    </w:tbl>
    <w:p>
      <w:pPr>
        <w:bidi/>
        <w:spacing w:before="0" w:after="100" w:line="120" w:lineRule="auto"/>
      </w:pPr>
    </w:p>
    <w:p>
      <w:pPr>
        <w:keepNext/>
        <w:keepLines/>
        <w:pBdr>
          <w:bottom w:val="single" w:sz="8" w:space="3" w:color="1F3864"/>
        </w:pBdr>
        <w:bidi/>
        <w:spacing w:before="420" w:after="120"/>
        <w:jc w:val="left"/>
        <w:outlineLvl w:val="0"/>
      </w:pPr>
      <w:bookmarkStart w:id="19" w:name="_TocH19"/>
      <w:r>
        <w:rPr>
          <w:rFonts w:ascii="Times New Roman" w:hAnsi="Times New Roman" w:eastAsia="Times New Roman" w:cs="B Zar"/>
          <w:b/>
          <w:bCs/>
          <w:color w:val="1F3864"/>
          <w:sz w:val="32"/>
          <w:szCs w:val="32"/>
          <w:rtl/>
        </w:rPr>
        <w:t xml:space="preserve">ماهیت و چیستی حسابداری</w:t>
      </w:r>
      <w:bookmarkEnd w:id="19"/>
    </w:p>
    <w:p>
      <w:pPr>
        <w:bidi/>
        <w:spacing w:before="0" w:after="60" w:line="276" w:lineRule="auto"/>
        <w:ind w:firstLine="284"/>
        <w:jc w:val="both"/>
      </w:pPr>
      <w:r>
        <w:rPr>
          <w:rFonts w:ascii="Times New Roman" w:hAnsi="Times New Roman" w:eastAsia="Times New Roman" w:cs="B Zar"/>
          <w:sz w:val="22"/>
          <w:szCs w:val="22"/>
          <w:rtl/>
        </w:rPr>
        <w:t xml:space="preserve">پس از مرور سیر تاریخی، نوبت به یکی از بنیادی‌ترین و در عین حال پیچیده‌ترین پرسش‌ها می‌رسد: </w:t>
      </w:r>
      <w:r>
        <w:rPr>
          <w:rFonts w:ascii="Times New Roman" w:hAnsi="Times New Roman" w:eastAsia="Times New Roman" w:cs="B Zar"/>
          <w:b/>
          <w:bCs/>
          <w:sz w:val="22"/>
          <w:szCs w:val="22"/>
          <w:rtl/>
        </w:rPr>
        <w:t xml:space="preserve">حسابداری چیست؟</w:t>
      </w:r>
      <w:r>
        <w:rPr>
          <w:rFonts w:ascii="Times New Roman" w:hAnsi="Times New Roman" w:eastAsia="Times New Roman" w:cs="B Zar"/>
          <w:sz w:val="22"/>
          <w:szCs w:val="22"/>
          <w:rtl/>
        </w:rPr>
        <w:t xml:space="preserve"> این پرسش در نگاه نخست ساده به نظر می‌رسد، اما پاسخ آن نه یگانه است و نه ثابت. حسابداری دانشی ایستا و محدود به مجموعه‌ای از تکنیک‌ها نیست، بلکه پدیده‌ای پویاست که هم‌زمان با دگرگونی‌های اقتصادی و فکری جوامع تحول یافته است؛ از این‌رو ماهیت آن را باید در بستر تاریخی، نهادی و کارکردی‌اش فهمید. آنچه امروز «حسابداری» می‌نامیم حاصل یک </w:t>
      </w:r>
      <w:r>
        <w:rPr>
          <w:rFonts w:ascii="Times New Roman" w:hAnsi="Times New Roman" w:eastAsia="Times New Roman" w:cs="B Zar"/>
          <w:b/>
          <w:bCs/>
          <w:sz w:val="22"/>
          <w:szCs w:val="22"/>
          <w:rtl/>
        </w:rPr>
        <w:t xml:space="preserve">گذار پارادایمی</w:t>
      </w:r>
      <w:r>
        <w:rPr>
          <w:rStyle w:val="FootnoteReference"/>
          <w:rFonts w:ascii="Times New Roman" w:hAnsi="Times New Roman" w:eastAsia="Times New Roman" w:cs="B Zar"/>
          <w:b/>
          <w:sz w:val="22"/>
          <w:vertAlign w:val="superscript"/>
        </w:rPr>
        <w:footnoteReference w:id="17"/>
      </w:r>
      <w:r>
        <w:rPr>
          <w:rFonts w:ascii="Times New Roman" w:hAnsi="Times New Roman" w:eastAsia="Times New Roman" w:cs="B Zar"/>
          <w:sz w:val="22"/>
          <w:szCs w:val="22"/>
          <w:rtl/>
        </w:rPr>
        <w:t xml:space="preserve"> است:</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در گذشته:</w:t>
      </w:r>
      <w:r>
        <w:rPr>
          <w:rFonts w:ascii="Times New Roman" w:hAnsi="Times New Roman" w:eastAsia="Times New Roman" w:cs="B Zar"/>
          <w:sz w:val="22"/>
          <w:szCs w:val="22"/>
          <w:rtl/>
        </w:rPr>
        <w:t xml:space="preserve"> ابزاری برای «ثبت رویدادهای گذشته» و پاسخگویی مباشران به مالکان.</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امروز:</w:t>
      </w:r>
      <w:r>
        <w:rPr>
          <w:rFonts w:ascii="Times New Roman" w:hAnsi="Times New Roman" w:eastAsia="Times New Roman" w:cs="B Zar"/>
          <w:sz w:val="22"/>
          <w:szCs w:val="22"/>
          <w:rtl/>
        </w:rPr>
        <w:t xml:space="preserve"> یک نظام اطلاعاتی برای «پشتیبانی از تصمیم‌گیری‌های آینده» (بی‌آنکه پاسخگویی را کنار بگذارد).</w:t>
      </w:r>
    </w:p>
    <w:p>
      <w:pPr>
        <w:bidi/>
        <w:spacing w:before="0" w:after="60" w:line="276" w:lineRule="auto"/>
        <w:ind w:firstLine="284"/>
        <w:jc w:val="both"/>
      </w:pPr>
      <w:r>
        <w:rPr>
          <w:rFonts w:ascii="Times New Roman" w:hAnsi="Times New Roman" w:eastAsia="Times New Roman" w:cs="B Zar"/>
          <w:sz w:val="22"/>
          <w:szCs w:val="22"/>
          <w:rtl/>
        </w:rPr>
        <w:t xml:space="preserve">برای درک این تحول، چهار تعریف کلیدی را که در هفتاد سال گذشته مسیر حسابداری را تغییر دادند مرور می‌کنیم.</w:t>
      </w:r>
    </w:p>
    <w:p>
      <w:pPr>
        <w:keepNext/>
        <w:keepLines/>
        <w:bidi/>
        <w:spacing w:before="300" w:after="80"/>
        <w:jc w:val="left"/>
        <w:outlineLvl w:val="1"/>
      </w:pPr>
      <w:bookmarkStart w:id="20" w:name="_TocH20"/>
      <w:r>
        <w:rPr>
          <w:rFonts w:ascii="Times New Roman" w:hAnsi="Times New Roman" w:eastAsia="Times New Roman" w:cs="B Zar"/>
          <w:b/>
          <w:bCs/>
          <w:color w:val="2E74B5"/>
          <w:sz w:val="27"/>
          <w:szCs w:val="27"/>
          <w:rtl/>
        </w:rPr>
        <w:t xml:space="preserve">ایستگاه اول: سال ۱۹۵۳ — حسابداری به‌عنوان «هنر»</w:t>
      </w:r>
      <w:bookmarkEnd w:id="20"/>
    </w:p>
    <w:p>
      <w:pPr>
        <w:bidi/>
        <w:spacing w:before="0" w:after="60" w:line="276" w:lineRule="auto"/>
        <w:ind w:firstLine="284"/>
        <w:jc w:val="both"/>
      </w:pPr>
      <w:r>
        <w:rPr>
          <w:rFonts w:ascii="Times New Roman" w:hAnsi="Times New Roman" w:eastAsia="Times New Roman" w:cs="B Zar"/>
          <w:sz w:val="22"/>
          <w:szCs w:val="22"/>
          <w:rtl/>
        </w:rPr>
        <w:t xml:space="preserve">نخستین تعریف تأثیرگذار از مؤسسه حسابداران رسمی آمریکا (</w:t>
      </w:r>
      <w:r>
        <w:rPr>
          <w:rFonts w:ascii="Times New Roman" w:hAnsi="Times New Roman" w:eastAsia="Times New Roman" w:cs="B Zar"/>
          <w:sz w:val="22"/>
          <w:szCs w:val="22"/>
        </w:rPr>
        <w:t xml:space="preserve">AICPA)</w:t>
      </w:r>
      <w:r>
        <w:rPr>
          <w:rStyle w:val="FootnoteReference"/>
          <w:rFonts w:ascii="Times New Roman" w:hAnsi="Times New Roman" w:eastAsia="Times New Roman" w:cs="B Zar"/>
          <w:b/>
          <w:sz w:val="22"/>
          <w:vertAlign w:val="superscript"/>
        </w:rPr>
        <w:footnoteReference w:id="18"/>
      </w:r>
      <w:r>
        <w:rPr>
          <w:rFonts w:ascii="Times New Roman" w:hAnsi="Times New Roman" w:eastAsia="Times New Roman" w:cs="B Zar"/>
          <w:sz w:val="22"/>
          <w:szCs w:val="22"/>
          <w:rtl/>
        </w:rPr>
        <w:t xml:space="preserve"> در سال ۱۹۵۳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w:t>
            </w:r>
            <w:r>
              <w:rPr>
                <w:rFonts w:ascii="Times New Roman" w:hAnsi="Times New Roman" w:eastAsia="Times New Roman" w:cs="B Zar"/>
                <w:b/>
                <w:bCs/>
                <w:color w:val="7F6000"/>
                <w:sz w:val="21"/>
                <w:szCs w:val="21"/>
              </w:rPr>
              <w:t xml:space="preserve">AICPA</w:t>
            </w:r>
            <w:r>
              <w:rPr>
                <w:rFonts w:ascii="Times New Roman" w:hAnsi="Times New Roman" w:eastAsia="Times New Roman" w:cs="B Zar"/>
                <w:b/>
                <w:bCs/>
                <w:color w:val="7F6000"/>
                <w:sz w:val="21"/>
                <w:szCs w:val="21"/>
                <w:rtl/>
              </w:rPr>
              <w:t xml:space="preserve">، ۱۹۵۳)</w:t>
            </w:r>
          </w:p>
          <w:p>
            <w:pPr>
              <w:bidi/>
              <w:spacing w:before="0" w:after="40" w:line="252" w:lineRule="auto"/>
              <w:jc w:val="both"/>
            </w:pPr>
            <w:r>
              <w:rPr>
                <w:rFonts w:ascii="Times New Roman" w:hAnsi="Times New Roman" w:eastAsia="Times New Roman" w:cs="B Zar"/>
                <w:sz w:val="20"/>
                <w:szCs w:val="20"/>
                <w:rtl/>
              </w:rPr>
              <w:t xml:space="preserve">«حسابداری هنر ثبت، طبقه‌بندی و تلخیص معاملات و رویدادهای دارای جنبه مالی به نحوی معنادار و بر حسب پول و تفسیر نتایج حاصل از آن‌هاست.»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تأکید بر واژه «هنر» معنادار است؛ نشان می‌دهد حسابداری مجموعه‌ای از قواعد خشک و مکانیکی نیست و به قضاوت حرفه‌ای، تجربه و مهارت نیاز دارد. با این حال تمرکز اصلی این رویکرد بر دفترداری، ثبت معاملات و تهیه صورت‌های مالی است و حسابداری را ابزاری برای گزارش «آنچه رخ داده» می‌بیند. حسابدار در اینجا یک «ثبت‌کننده ماهر» است.</w:t>
      </w:r>
    </w:p>
    <w:p>
      <w:pPr>
        <w:keepNext/>
        <w:keepLines/>
        <w:bidi/>
        <w:spacing w:before="300" w:after="80"/>
        <w:jc w:val="left"/>
        <w:outlineLvl w:val="1"/>
      </w:pPr>
      <w:bookmarkStart w:id="21" w:name="_TocH21"/>
      <w:r>
        <w:rPr>
          <w:rFonts w:ascii="Times New Roman" w:hAnsi="Times New Roman" w:eastAsia="Times New Roman" w:cs="B Zar"/>
          <w:b/>
          <w:bCs/>
          <w:color w:val="2E74B5"/>
          <w:sz w:val="27"/>
          <w:szCs w:val="27"/>
          <w:rtl/>
        </w:rPr>
        <w:t xml:space="preserve">ایستگاه دوم: سال ۱۹۶۶ — حسابداری به‌عنوان «سیستم اطلاعاتی»</w:t>
      </w:r>
      <w:bookmarkEnd w:id="21"/>
    </w:p>
    <w:p>
      <w:pPr>
        <w:bidi/>
        <w:spacing w:before="0" w:after="60" w:line="276" w:lineRule="auto"/>
        <w:ind w:firstLine="284"/>
        <w:jc w:val="both"/>
      </w:pPr>
      <w:r>
        <w:rPr>
          <w:rFonts w:ascii="Times New Roman" w:hAnsi="Times New Roman" w:eastAsia="Times New Roman" w:cs="B Zar"/>
          <w:sz w:val="22"/>
          <w:szCs w:val="22"/>
          <w:rtl/>
        </w:rPr>
        <w:t xml:space="preserve">با افزایش پیچیدگی محیط اقتصادی، این نگاه محدود پاسخگو نبود. نقطه عطف بعدی تعریف انجمن حسابداری آمریکا (</w:t>
      </w:r>
      <w:r>
        <w:rPr>
          <w:rFonts w:ascii="Times New Roman" w:hAnsi="Times New Roman" w:eastAsia="Times New Roman" w:cs="B Zar"/>
          <w:sz w:val="22"/>
          <w:szCs w:val="22"/>
        </w:rPr>
        <w:t xml:space="preserve">AAA)</w:t>
      </w:r>
      <w:r>
        <w:rPr>
          <w:rFonts w:ascii="Times New Roman" w:hAnsi="Times New Roman" w:eastAsia="Times New Roman" w:cs="B Zar"/>
          <w:sz w:val="22"/>
          <w:szCs w:val="22"/>
          <w:rtl/>
        </w:rPr>
        <w:t xml:space="preserve"> در سال ۱۹۶۶ و در قالب «بیانیه تئوری بنیادی حسابداری» (</w:t>
      </w:r>
      <w:r>
        <w:rPr>
          <w:rFonts w:ascii="Times New Roman" w:hAnsi="Times New Roman" w:eastAsia="Times New Roman" w:cs="B Zar"/>
          <w:sz w:val="22"/>
          <w:szCs w:val="22"/>
        </w:rPr>
        <w:t xml:space="preserve">ASOBAT)</w:t>
      </w:r>
      <w:r>
        <w:rPr>
          <w:rStyle w:val="FootnoteReference"/>
          <w:rFonts w:ascii="Times New Roman" w:hAnsi="Times New Roman" w:eastAsia="Times New Roman" w:cs="B Zar"/>
          <w:b/>
          <w:sz w:val="22"/>
          <w:vertAlign w:val="superscript"/>
        </w:rPr>
        <w:footnoteReference w:id="19"/>
      </w:r>
      <w:r>
        <w:rPr>
          <w:rFonts w:ascii="Times New Roman" w:hAnsi="Times New Roman" w:eastAsia="Times New Roman" w:cs="B Zar"/>
          <w:sz w:val="22"/>
          <w:szCs w:val="22"/>
          <w:rtl/>
        </w:rPr>
        <w:t xml:space="preserve">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w:t>
            </w:r>
            <w:r>
              <w:rPr>
                <w:rFonts w:ascii="Times New Roman" w:hAnsi="Times New Roman" w:eastAsia="Times New Roman" w:cs="B Zar"/>
                <w:b/>
                <w:bCs/>
                <w:color w:val="7F6000"/>
                <w:sz w:val="21"/>
                <w:szCs w:val="21"/>
              </w:rPr>
              <w:t xml:space="preserve">AAA</w:t>
            </w:r>
            <w:r>
              <w:rPr>
                <w:rFonts w:ascii="Times New Roman" w:hAnsi="Times New Roman" w:eastAsia="Times New Roman" w:cs="B Zar"/>
                <w:b/>
                <w:bCs/>
                <w:color w:val="7F6000"/>
                <w:sz w:val="21"/>
                <w:szCs w:val="21"/>
                <w:rtl/>
              </w:rPr>
              <w:t xml:space="preserve">، ۱۹۶۶)</w:t>
            </w:r>
          </w:p>
          <w:p>
            <w:pPr>
              <w:bidi/>
              <w:spacing w:before="0" w:after="40" w:line="252" w:lineRule="auto"/>
              <w:jc w:val="both"/>
            </w:pPr>
            <w:r>
              <w:rPr>
                <w:rFonts w:ascii="Times New Roman" w:hAnsi="Times New Roman" w:eastAsia="Times New Roman" w:cs="B Zar"/>
                <w:sz w:val="20"/>
                <w:szCs w:val="20"/>
                <w:rtl/>
              </w:rPr>
              <w:t xml:space="preserve">«فرآیند شناسایی، اندازه‌گیری و مخابره اطلاعات اقتصادی که امکان انجام قضاوت‌ها و اتخاذ تصمیمات آگاهانه توسط استفاده‌کنندگان از این اطلاعات را فراهم می‌آورد.»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این تعریف چند تحول اساسی دارد. نخست آنکه حسابداری دیگر «هنر» صرف نیست، بلکه یک </w:t>
      </w:r>
      <w:r>
        <w:rPr>
          <w:rFonts w:ascii="Times New Roman" w:hAnsi="Times New Roman" w:eastAsia="Times New Roman" w:cs="B Zar"/>
          <w:b/>
          <w:bCs/>
          <w:sz w:val="22"/>
          <w:szCs w:val="22"/>
          <w:rtl/>
        </w:rPr>
        <w:t xml:space="preserve">سیستم اطلاعاتی</w:t>
      </w:r>
      <w:r>
        <w:rPr>
          <w:rFonts w:ascii="Times New Roman" w:hAnsi="Times New Roman" w:eastAsia="Times New Roman" w:cs="B Zar"/>
          <w:sz w:val="22"/>
          <w:szCs w:val="22"/>
          <w:rtl/>
        </w:rPr>
        <w:t xml:space="preserve"> است. دوم آنکه هدف نهایی آن به‌صراحت «کمک به تصمیم‌گیری»</w:t>
      </w:r>
      <w:r>
        <w:rPr>
          <w:rStyle w:val="FootnoteReference"/>
          <w:rFonts w:ascii="Times New Roman" w:hAnsi="Times New Roman" w:eastAsia="Times New Roman" w:cs="B Zar"/>
          <w:b/>
          <w:sz w:val="22"/>
          <w:vertAlign w:val="superscript"/>
        </w:rPr>
        <w:footnoteReference w:id="20"/>
      </w:r>
      <w:r>
        <w:rPr>
          <w:rFonts w:ascii="Times New Roman" w:hAnsi="Times New Roman" w:eastAsia="Times New Roman" w:cs="B Zar"/>
          <w:sz w:val="22"/>
          <w:szCs w:val="22"/>
          <w:rtl/>
        </w:rPr>
        <w:t xml:space="preserve"> معرفی می‌شود؛ مفهومی که بعدها به هسته مرکزی چارچوب‌های مفهومی تبدیل شد. سوم آنکه تمرکز از «تهیه‌کننده» به «استفاده‌کننده» منتقل می‌شود.</w:t>
      </w:r>
    </w:p>
    <w:p>
      <w:pPr>
        <w:keepNext/>
        <w:keepLines/>
        <w:bidi/>
        <w:spacing w:before="300" w:after="80"/>
        <w:jc w:val="left"/>
        <w:outlineLvl w:val="1"/>
      </w:pPr>
      <w:bookmarkStart w:id="22" w:name="_TocH22"/>
      <w:r>
        <w:rPr>
          <w:rFonts w:ascii="Times New Roman" w:hAnsi="Times New Roman" w:eastAsia="Times New Roman" w:cs="B Zar"/>
          <w:b/>
          <w:bCs/>
          <w:color w:val="2E74B5"/>
          <w:sz w:val="27"/>
          <w:szCs w:val="27"/>
          <w:rtl/>
        </w:rPr>
        <w:t xml:space="preserve">ایستگاه سوم: سال ۱۹۷۰ — حسابداری به‌عنوان «فعالیت خدماتی»</w:t>
      </w:r>
      <w:bookmarkEnd w:id="22"/>
    </w:p>
    <w:p>
      <w:pPr>
        <w:bidi/>
        <w:spacing w:before="0" w:after="60" w:line="276" w:lineRule="auto"/>
        <w:ind w:firstLine="284"/>
        <w:jc w:val="both"/>
      </w:pPr>
      <w:r>
        <w:rPr>
          <w:rFonts w:ascii="Times New Roman" w:hAnsi="Times New Roman" w:eastAsia="Times New Roman" w:cs="B Zar"/>
          <w:sz w:val="22"/>
          <w:szCs w:val="22"/>
          <w:rtl/>
        </w:rPr>
        <w:t xml:space="preserve">گام بعدی در بیانیه شماره ۴ هیئت اصول حسابداری (</w:t>
      </w:r>
      <w:r>
        <w:rPr>
          <w:rFonts w:ascii="Times New Roman" w:hAnsi="Times New Roman" w:eastAsia="Times New Roman" w:cs="B Zar"/>
          <w:sz w:val="22"/>
          <w:szCs w:val="22"/>
        </w:rPr>
        <w:t xml:space="preserve">APB)</w:t>
      </w:r>
      <w:r>
        <w:rPr>
          <w:rFonts w:ascii="Times New Roman" w:hAnsi="Times New Roman" w:eastAsia="Times New Roman" w:cs="B Zar"/>
          <w:sz w:val="22"/>
          <w:szCs w:val="22"/>
          <w:rtl/>
        </w:rPr>
        <w:t xml:space="preserve"> در سال ۱۹۷۰ دیده می‌شود: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w:t>
            </w:r>
            <w:r>
              <w:rPr>
                <w:rFonts w:ascii="Times New Roman" w:hAnsi="Times New Roman" w:eastAsia="Times New Roman" w:cs="B Zar"/>
                <w:b/>
                <w:bCs/>
                <w:color w:val="7F6000"/>
                <w:sz w:val="21"/>
                <w:szCs w:val="21"/>
              </w:rPr>
              <w:t xml:space="preserve">APB</w:t>
            </w:r>
            <w:r>
              <w:rPr>
                <w:rFonts w:ascii="Times New Roman" w:hAnsi="Times New Roman" w:eastAsia="Times New Roman" w:cs="B Zar"/>
                <w:b/>
                <w:bCs/>
                <w:color w:val="7F6000"/>
                <w:sz w:val="21"/>
                <w:szCs w:val="21"/>
                <w:rtl/>
              </w:rPr>
              <w:t xml:space="preserve">، ۱۹۷۰)</w:t>
            </w:r>
          </w:p>
          <w:p>
            <w:pPr>
              <w:bidi/>
              <w:spacing w:before="0" w:after="40" w:line="252" w:lineRule="auto"/>
              <w:jc w:val="both"/>
            </w:pPr>
            <w:r>
              <w:rPr>
                <w:rFonts w:ascii="Times New Roman" w:hAnsi="Times New Roman" w:eastAsia="Times New Roman" w:cs="B Zar"/>
                <w:sz w:val="20"/>
                <w:szCs w:val="20"/>
                <w:rtl/>
              </w:rPr>
              <w:t xml:space="preserve">حسابداری «یک فعالیت خدماتی» است که وظیفه آن «فراهم کردن اطلاعات کمی، عمدتاً با ماهیت مالی، درباره نهادهای اقتصادی است که برای تصمیم‌گیری‌های اقتصادی مفید باشد.»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این تعریف بر نقش اجتماعی و خدماتی حسابداری تأکید می‌کند و آن را نه هدفی در خود، بلکه ابزاری در خدمت استفاده‌کنندگان می‌داند. هرچند تمرکز آن بر اطلاعات «کمی و مالی» است، همین چارچوب زمینه‌ساز توجه روزافزون به اطلاعات غیرمالی در دهه‌های بعد شد.</w:t>
      </w:r>
    </w:p>
    <w:p>
      <w:pPr>
        <w:keepNext/>
        <w:keepLines/>
        <w:bidi/>
        <w:spacing w:before="300" w:after="80"/>
        <w:jc w:val="left"/>
        <w:outlineLvl w:val="1"/>
      </w:pPr>
      <w:bookmarkStart w:id="23" w:name="_TocH23"/>
      <w:r>
        <w:rPr>
          <w:rFonts w:ascii="Times New Roman" w:hAnsi="Times New Roman" w:eastAsia="Times New Roman" w:cs="B Zar"/>
          <w:b/>
          <w:bCs/>
          <w:color w:val="2E74B5"/>
          <w:sz w:val="27"/>
          <w:szCs w:val="27"/>
          <w:rtl/>
        </w:rPr>
        <w:t xml:space="preserve">ایستگاه چهارم: ۲۰۱۸ به بعد — حسابداری به‌عنوان «پل اعتماد میان واحد گزارشگر و تأمین‌کنندگان سرمایه»</w:t>
      </w:r>
      <w:bookmarkEnd w:id="23"/>
    </w:p>
    <w:p>
      <w:pPr>
        <w:bidi/>
        <w:spacing w:before="0" w:after="60" w:line="276" w:lineRule="auto"/>
        <w:ind w:firstLine="284"/>
        <w:jc w:val="both"/>
      </w:pPr>
      <w:r>
        <w:rPr>
          <w:rFonts w:ascii="Times New Roman" w:hAnsi="Times New Roman" w:eastAsia="Times New Roman" w:cs="B Zar"/>
          <w:sz w:val="22"/>
          <w:szCs w:val="22"/>
          <w:rtl/>
        </w:rPr>
        <w:t xml:space="preserve">چارچوب مفهومی ۲۰۱۸ تعریف مستقلی از «حسابداری» ارائه نمی‌دهد، اما هدف آن را چنین روشن می‌کند: اطلاعات مالی درباره </w:t>
      </w:r>
      <w:r>
        <w:rPr>
          <w:rFonts w:ascii="Times New Roman" w:hAnsi="Times New Roman" w:eastAsia="Times New Roman" w:cs="B Zar"/>
          <w:b/>
          <w:bCs/>
          <w:sz w:val="22"/>
          <w:szCs w:val="22"/>
          <w:rtl/>
        </w:rPr>
        <w:t xml:space="preserve">منابع اقتصادی</w:t>
      </w:r>
      <w:r>
        <w:rPr>
          <w:rFonts w:ascii="Times New Roman" w:hAnsi="Times New Roman" w:eastAsia="Times New Roman" w:cs="B Zar"/>
          <w:sz w:val="22"/>
          <w:szCs w:val="22"/>
          <w:rtl/>
        </w:rPr>
        <w:t xml:space="preserve"> واحد گزارشگر، </w:t>
      </w:r>
      <w:r>
        <w:rPr>
          <w:rFonts w:ascii="Times New Roman" w:hAnsi="Times New Roman" w:eastAsia="Times New Roman" w:cs="B Zar"/>
          <w:b/>
          <w:bCs/>
          <w:sz w:val="22"/>
          <w:szCs w:val="22"/>
          <w:rtl/>
        </w:rPr>
        <w:t xml:space="preserve">ادعاهای</w:t>
      </w:r>
      <w:r>
        <w:rPr>
          <w:rFonts w:ascii="Times New Roman" w:hAnsi="Times New Roman" w:eastAsia="Times New Roman" w:cs="B Zar"/>
          <w:sz w:val="22"/>
          <w:szCs w:val="22"/>
          <w:rtl/>
        </w:rPr>
        <w:t xml:space="preserve"> موجود بر این منابع و </w:t>
      </w:r>
      <w:r>
        <w:rPr>
          <w:rFonts w:ascii="Times New Roman" w:hAnsi="Times New Roman" w:eastAsia="Times New Roman" w:cs="B Zar"/>
          <w:b/>
          <w:bCs/>
          <w:sz w:val="22"/>
          <w:szCs w:val="22"/>
          <w:rtl/>
        </w:rPr>
        <w:t xml:space="preserve">تغییرات</w:t>
      </w:r>
      <w:r>
        <w:rPr>
          <w:rFonts w:ascii="Times New Roman" w:hAnsi="Times New Roman" w:eastAsia="Times New Roman" w:cs="B Zar"/>
          <w:sz w:val="22"/>
          <w:szCs w:val="22"/>
          <w:rtl/>
        </w:rPr>
        <w:t xml:space="preserve"> آن‌ها را فراهم می‌کند تا سرمایه‌گذاران و اعتباردهندگان بتوانند چشم‌انداز جریان‌های نقدی آتی واحد را بسنجند و عملکرد مدیریت را ارزیابی کنند. نکته‌ی تازه آن است که امروز مرز «اطلاعات مالی» با «اطلاعات پایداری» نیز در حال محو شدن است: استانداردهای </w:t>
      </w:r>
      <w:r>
        <w:rPr>
          <w:rFonts w:ascii="Times New Roman" w:hAnsi="Times New Roman" w:eastAsia="Times New Roman" w:cs="B Zar"/>
          <w:sz w:val="22"/>
          <w:szCs w:val="22"/>
        </w:rPr>
        <w:t xml:space="preserve">IFRS S1</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IFRS S2</w:t>
      </w:r>
      <w:r>
        <w:rPr>
          <w:rFonts w:ascii="Times New Roman" w:hAnsi="Times New Roman" w:eastAsia="Times New Roman" w:cs="B Zar"/>
          <w:sz w:val="22"/>
          <w:szCs w:val="22"/>
          <w:rtl/>
        </w:rPr>
        <w:t xml:space="preserve"> (هیئت استانداردهای پایداری </w:t>
      </w:r>
      <w:r>
        <w:rPr>
          <w:rFonts w:ascii="Times New Roman" w:hAnsi="Times New Roman" w:eastAsia="Times New Roman" w:cs="B Zar"/>
          <w:sz w:val="22"/>
          <w:szCs w:val="22"/>
        </w:rPr>
        <w:t xml:space="preserve">ISSB</w:t>
      </w:r>
      <w:r>
        <w:rPr>
          <w:rFonts w:ascii="Times New Roman" w:hAnsi="Times New Roman" w:eastAsia="Times New Roman" w:cs="B Zar"/>
          <w:sz w:val="22"/>
          <w:szCs w:val="22"/>
          <w:rtl/>
        </w:rPr>
        <w:t xml:space="preserve">، ۲۰۲۳) همان هدف را — سودمندی برای تصمیم‌های تأمین‌کنندگان سرمایه — برای اطلاعات پایداری دنبال می‌کنند.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375623"/>
              <w:left w:val="single" w:sz="6" w:space="0" w:color="375623"/>
              <w:bottom w:val="single" w:sz="6" w:space="0" w:color="375623"/>
              <w:right w:val="single" w:sz="36" w:space="0" w:color="375623"/>
            </w:tcBorders>
            <w:shd w:val="clear" w:color="auto" w:fill="E2EFD9"/>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E3A12"/>
                <w:sz w:val="21"/>
                <w:szCs w:val="21"/>
                <w:rtl/>
              </w:rPr>
              <w:t xml:space="preserve">جمع‌بندی چهار ایستگاه</w:t>
            </w:r>
          </w:p>
          <w:p>
            <w:pPr>
              <w:numPr>
                <w:ilvl w:val="0"/>
                <w:numId w:val="1"/>
              </w:numPr>
              <w:bidi/>
              <w:spacing w:before="0" w:after="20" w:line="252" w:lineRule="auto"/>
              <w:jc w:val="both"/>
            </w:pPr>
            <w:r>
              <w:rPr>
                <w:rFonts w:ascii="Times New Roman" w:hAnsi="Times New Roman" w:eastAsia="Times New Roman" w:cs="B Zar"/>
                <w:sz w:val="20"/>
                <w:szCs w:val="20"/>
                <w:rtl/>
              </w:rPr>
              <w:t xml:space="preserve">۱۹۵۳ (</w:t>
            </w:r>
            <w:r>
              <w:rPr>
                <w:rFonts w:ascii="Times New Roman" w:hAnsi="Times New Roman" w:eastAsia="Times New Roman" w:cs="B Zar"/>
                <w:sz w:val="20"/>
                <w:szCs w:val="20"/>
              </w:rPr>
              <w:t xml:space="preserve">AICPA)</w:t>
            </w:r>
            <w:r>
              <w:rPr>
                <w:rFonts w:ascii="Times New Roman" w:hAnsi="Times New Roman" w:eastAsia="Times New Roman" w:cs="B Zar"/>
                <w:sz w:val="20"/>
                <w:szCs w:val="20"/>
                <w:rtl/>
              </w:rPr>
              <w:t xml:space="preserve">: نگاه فنی و ثبت‌محور — «هنرِ ثبت»</w:t>
            </w:r>
          </w:p>
          <w:p>
            <w:pPr>
              <w:numPr>
                <w:ilvl w:val="0"/>
                <w:numId w:val="1"/>
              </w:numPr>
              <w:bidi/>
              <w:spacing w:before="0" w:after="20" w:line="252" w:lineRule="auto"/>
              <w:jc w:val="both"/>
            </w:pPr>
            <w:r>
              <w:rPr>
                <w:rFonts w:ascii="Times New Roman" w:hAnsi="Times New Roman" w:eastAsia="Times New Roman" w:cs="B Zar"/>
                <w:sz w:val="20"/>
                <w:szCs w:val="20"/>
                <w:rtl/>
              </w:rPr>
              <w:t xml:space="preserve">۱۹۶۶ (</w:t>
            </w:r>
            <w:r>
              <w:rPr>
                <w:rFonts w:ascii="Times New Roman" w:hAnsi="Times New Roman" w:eastAsia="Times New Roman" w:cs="B Zar"/>
                <w:sz w:val="20"/>
                <w:szCs w:val="20"/>
              </w:rPr>
              <w:t xml:space="preserve">AAA)</w:t>
            </w:r>
            <w:r>
              <w:rPr>
                <w:rFonts w:ascii="Times New Roman" w:hAnsi="Times New Roman" w:eastAsia="Times New Roman" w:cs="B Zar"/>
                <w:sz w:val="20"/>
                <w:szCs w:val="20"/>
                <w:rtl/>
              </w:rPr>
              <w:t xml:space="preserve">: نگاه سیستمی و تصمیم‌محور — «فرآیندِ اطلاعات»</w:t>
            </w:r>
          </w:p>
          <w:p>
            <w:pPr>
              <w:numPr>
                <w:ilvl w:val="0"/>
                <w:numId w:val="1"/>
              </w:numPr>
              <w:bidi/>
              <w:spacing w:before="0" w:after="20" w:line="252" w:lineRule="auto"/>
              <w:jc w:val="both"/>
            </w:pPr>
            <w:r>
              <w:rPr>
                <w:rFonts w:ascii="Times New Roman" w:hAnsi="Times New Roman" w:eastAsia="Times New Roman" w:cs="B Zar"/>
                <w:sz w:val="20"/>
                <w:szCs w:val="20"/>
                <w:rtl/>
              </w:rPr>
              <w:t xml:space="preserve">۱۹۷۰ (</w:t>
            </w:r>
            <w:r>
              <w:rPr>
                <w:rFonts w:ascii="Times New Roman" w:hAnsi="Times New Roman" w:eastAsia="Times New Roman" w:cs="B Zar"/>
                <w:sz w:val="20"/>
                <w:szCs w:val="20"/>
              </w:rPr>
              <w:t xml:space="preserve">APB)</w:t>
            </w:r>
            <w:r>
              <w:rPr>
                <w:rFonts w:ascii="Times New Roman" w:hAnsi="Times New Roman" w:eastAsia="Times New Roman" w:cs="B Zar"/>
                <w:sz w:val="20"/>
                <w:szCs w:val="20"/>
                <w:rtl/>
              </w:rPr>
              <w:t xml:space="preserve">: نگاه اجتماعی و کاربرمحور — «فعالیتِ خدماتی»</w:t>
            </w:r>
          </w:p>
          <w:p>
            <w:pPr>
              <w:numPr>
                <w:ilvl w:val="0"/>
                <w:numId w:val="1"/>
              </w:numPr>
              <w:bidi/>
              <w:spacing w:before="0" w:after="20" w:line="252" w:lineRule="auto"/>
              <w:jc w:val="both"/>
            </w:pPr>
            <w:r>
              <w:rPr>
                <w:rFonts w:ascii="Times New Roman" w:hAnsi="Times New Roman" w:eastAsia="Times New Roman" w:cs="B Zar"/>
                <w:sz w:val="20"/>
                <w:szCs w:val="20"/>
                <w:rtl/>
              </w:rPr>
              <w:t xml:space="preserve">۲۰۱۸ (</w:t>
            </w:r>
            <w:r>
              <w:rPr>
                <w:rFonts w:ascii="Times New Roman" w:hAnsi="Times New Roman" w:eastAsia="Times New Roman" w:cs="B Zar"/>
                <w:sz w:val="20"/>
                <w:szCs w:val="20"/>
              </w:rPr>
              <w:t xml:space="preserve">IASB)</w:t>
            </w:r>
            <w:r>
              <w:rPr>
                <w:rFonts w:ascii="Times New Roman" w:hAnsi="Times New Roman" w:eastAsia="Times New Roman" w:cs="B Zar"/>
                <w:sz w:val="20"/>
                <w:szCs w:val="20"/>
                <w:rtl/>
              </w:rPr>
              <w:t xml:space="preserve">: نگاه یکپارچه — سودمندی برای تصمیم + پاسخگویی مباشرت + توجه به عدم‌قطعیت و قضاوت</w:t>
            </w:r>
          </w:p>
          <w:p>
            <w:pPr>
              <w:bidi/>
              <w:spacing w:before="0" w:after="40" w:line="252" w:lineRule="auto"/>
              <w:jc w:val="both"/>
            </w:pPr>
            <w:r>
              <w:rPr>
                <w:rFonts w:ascii="Times New Roman" w:hAnsi="Times New Roman" w:eastAsia="Times New Roman" w:cs="B Zar"/>
                <w:sz w:val="20"/>
                <w:szCs w:val="20"/>
                <w:rtl/>
              </w:rPr>
              <w:t xml:space="preserve">این مسیر نشان‌دهنده گذر از «ثبت تاریخچه گذشته» به «ساختن آینده» است.</w:t>
            </w:r>
          </w:p>
        </w:tc>
      </w:tr>
    </w:tbl>
    <w:p>
      <w:pPr>
        <w:bidi/>
        <w:spacing w:before="0" w:after="100" w:line="120" w:lineRule="auto"/>
      </w:pPr>
    </w:p>
    <w:p>
      <w:pPr>
        <w:keepNext/>
        <w:keepLines/>
        <w:pBdr>
          <w:bottom w:val="single" w:sz="8" w:space="3" w:color="1F3864"/>
        </w:pBdr>
        <w:bidi/>
        <w:spacing w:before="420" w:after="120"/>
        <w:jc w:val="left"/>
        <w:outlineLvl w:val="0"/>
      </w:pPr>
      <w:bookmarkStart w:id="24" w:name="_TocH24"/>
      <w:r>
        <w:rPr>
          <w:rFonts w:ascii="Times New Roman" w:hAnsi="Times New Roman" w:eastAsia="Times New Roman" w:cs="B Zar"/>
          <w:b/>
          <w:bCs/>
          <w:color w:val="1F3864"/>
          <w:sz w:val="32"/>
          <w:szCs w:val="32"/>
          <w:rtl/>
        </w:rPr>
        <w:t xml:space="preserve">دیدگاه‌های مختلف پیرامون حسابداری</w:t>
      </w:r>
      <w:bookmarkEnd w:id="24"/>
    </w:p>
    <w:p>
      <w:pPr>
        <w:bidi/>
        <w:spacing w:before="0" w:after="60" w:line="276" w:lineRule="auto"/>
        <w:ind w:firstLine="284"/>
        <w:jc w:val="both"/>
      </w:pPr>
      <w:r>
        <w:rPr>
          <w:rFonts w:ascii="Times New Roman" w:hAnsi="Times New Roman" w:eastAsia="Times New Roman" w:cs="B Zar"/>
          <w:sz w:val="22"/>
          <w:szCs w:val="22"/>
          <w:rtl/>
        </w:rPr>
        <w:t xml:space="preserve">حسابداری دانشی تک‌بعدی و محدود به ثبت اعداد نیست، بلکه پدیده‌ای چندوجهی است که می‌توان آن را از زوایای نظری، عملی، اجتماعی و فلسفی تحلیل کرد. هر دیدگاه بر بعد خاصی از ماهیت آن نور می‌تاباند و نشان می‌دهد چرا این رشته هم‌زمان یک فن، یک ابزار مدیریتی، یک زبان ارتباطی و حتی یک سازوکار قدرت در جامعه است.</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حسابداری به‌عنوان یک سابقه تاریخی</w:t>
      </w:r>
      <w:r>
        <w:rPr>
          <w:rStyle w:val="FootnoteReference"/>
          <w:rFonts w:ascii="Times New Roman" w:hAnsi="Times New Roman" w:eastAsia="Times New Roman" w:cs="B Zar"/>
          <w:b/>
          <w:sz w:val="22"/>
          <w:vertAlign w:val="superscript"/>
        </w:rPr>
        <w:footnoteReference w:id="21"/>
      </w:r>
      <w:r>
        <w:rPr>
          <w:rFonts w:ascii="Times New Roman" w:hAnsi="Times New Roman" w:eastAsia="Times New Roman" w:cs="B Zar"/>
          <w:sz w:val="22"/>
          <w:szCs w:val="22"/>
          <w:rtl/>
        </w:rPr>
        <w:t xml:space="preserve">: سنتی‌ترین نگاه. حسابداری ابزاری برای ثبت، نگهداری و گزارش رویدادهای مالی گذشته است و مأموریتش «بازنمایی وفادارانه گذشته» است، نه ارزش‌گذاری شرکت یا پیش‌بینی آینده. مفاهیمی چون احتیاط، عینیت، قابلیت تأیید و ثبات رویه در این نگاه جایگاه ویژه دارند. این دیدگاه حسابداری را «حافظه اقتصادی» سازمان می‌داند.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حسابداری به‌عنوان ابزار تصمیم‌سازی درون‌سازمانی</w:t>
      </w:r>
      <w:r>
        <w:rPr>
          <w:rStyle w:val="FootnoteReference"/>
          <w:rFonts w:ascii="Times New Roman" w:hAnsi="Times New Roman" w:eastAsia="Times New Roman" w:cs="B Zar"/>
          <w:b/>
          <w:sz w:val="22"/>
          <w:vertAlign w:val="superscript"/>
        </w:rPr>
        <w:footnoteReference w:id="22"/>
      </w:r>
      <w:r>
        <w:rPr>
          <w:rFonts w:ascii="Times New Roman" w:hAnsi="Times New Roman" w:eastAsia="Times New Roman" w:cs="B Zar"/>
          <w:sz w:val="22"/>
          <w:szCs w:val="22"/>
          <w:rtl/>
        </w:rPr>
        <w:t xml:space="preserve">: حسابداری منبعی حیاتی برای سیاست‌گذاری، برنامه‌ریزی و کنترل درون سازمان است. بودجه‌بندی، تحلیل انحرافات و اطلاعات بهای تمام‌شده به مدیران کمک می‌کند منابع محدود را بهینه تخصیص دهند. حسابداری در این معنا نقشی فعال در شکل‌دهی به آینده سازمان دارد.</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حسابداری به‌عنوان یک ایدئولوژی</w:t>
      </w:r>
      <w:r>
        <w:rPr>
          <w:rStyle w:val="FootnoteReference"/>
          <w:rFonts w:ascii="Times New Roman" w:hAnsi="Times New Roman" w:eastAsia="Times New Roman" w:cs="B Zar"/>
          <w:b/>
          <w:sz w:val="22"/>
          <w:vertAlign w:val="superscript"/>
        </w:rPr>
        <w:footnoteReference w:id="23"/>
      </w:r>
      <w:r>
        <w:rPr>
          <w:rFonts w:ascii="Times New Roman" w:hAnsi="Times New Roman" w:eastAsia="Times New Roman" w:cs="B Zar"/>
          <w:sz w:val="22"/>
          <w:szCs w:val="22"/>
          <w:rtl/>
        </w:rPr>
        <w:t xml:space="preserve">: دیدگاهی انتقادی که حسابداری را ابزاری خنثی نمی‌داند. از منظر کارل مارکس، حسابداری در بستر نظام سرمایه‌داری رشد کرده و به‌گونه‌ای سامان یافته که ارزش افزوده‌ی ناشی از «کار زنده» را به «سرمایه» نسبت می‌دهد و روابط نابرابر قدرت را بازتولید می‌کند. در مقابل، ماکس وبر حسابداری را نماد «عقلانیت صوری» و رکن اساسی سرمایه‌داری مدرن می‌دانست، زیرا محاسبه‌پذیری، برنامه‌ریزی عقلانی و کنترل کارایی را ممکن می‌سازد. حسابداری هم می‌تواند ابزار سلطه باشد و هم ابزار نظم و عقلانیت.</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حسابداری به‌عنوان یک زبان</w:t>
      </w:r>
      <w:r>
        <w:rPr>
          <w:rStyle w:val="FootnoteReference"/>
          <w:rFonts w:ascii="Times New Roman" w:hAnsi="Times New Roman" w:eastAsia="Times New Roman" w:cs="B Zar"/>
          <w:b/>
          <w:sz w:val="22"/>
          <w:vertAlign w:val="superscript"/>
        </w:rPr>
        <w:footnoteReference w:id="24"/>
      </w:r>
      <w:r>
        <w:rPr>
          <w:rFonts w:ascii="Times New Roman" w:hAnsi="Times New Roman" w:eastAsia="Times New Roman" w:cs="B Zar"/>
          <w:sz w:val="22"/>
          <w:szCs w:val="22"/>
          <w:rtl/>
        </w:rPr>
        <w:t xml:space="preserve">: «زبان کسب‌وکار». استانداردها نقش دستور زبان، سرفصل حساب‌ها نقش واژگان و صورت‌های مالی نقش متن روایی را دارند که داستان وضعیت مالی شرکت را برای ذی‌نفعان می‌گویند. اما این زبان ناقص است: در بیان مفاهیم کیفی مانند فرهنگ سازمانی، نوآوری، سرمایه انسانی یا اعتبار برند محدودیت دارد و حتی می‌تواند برای ابهام‌آفرینی یا فریب به‌کار رود؛ سرمایه‌گذاران و تحلیلگران باتجربه بارها یادآور شده‌اند که اعداد حسابداری نقطه آغاز ارزش‌گذاری‌اند، نه پایان آن.</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حسابداری به‌عنوان یک سیستم اطلاعاتی</w:t>
      </w:r>
      <w:r>
        <w:rPr>
          <w:rStyle w:val="FootnoteReference"/>
          <w:rFonts w:ascii="Times New Roman" w:hAnsi="Times New Roman" w:eastAsia="Times New Roman" w:cs="B Zar"/>
          <w:b/>
          <w:sz w:val="22"/>
          <w:vertAlign w:val="superscript"/>
        </w:rPr>
        <w:footnoteReference w:id="25"/>
      </w:r>
      <w:r>
        <w:rPr>
          <w:rFonts w:ascii="Times New Roman" w:hAnsi="Times New Roman" w:eastAsia="Times New Roman" w:cs="B Zar"/>
          <w:sz w:val="22"/>
          <w:szCs w:val="22"/>
          <w:rtl/>
        </w:rPr>
        <w:t xml:space="preserve">: فرآیندی منسجم برای جمع‌آوری، پردازش و انتقال اطلاعات اقتصادی: رمزگذاری رویدادها به زبان حسابداری (ورودی)، پردازش و تحلیل (پردازش) و ارائه به استفاده‌کنندگان (خروجی). سیستم‌های اطلاعات حسابداری (</w:t>
      </w:r>
      <w:r>
        <w:rPr>
          <w:rFonts w:ascii="Times New Roman" w:hAnsi="Times New Roman" w:eastAsia="Times New Roman" w:cs="B Zar"/>
          <w:sz w:val="22"/>
          <w:szCs w:val="22"/>
        </w:rPr>
        <w:t xml:space="preserve">AIS)</w:t>
      </w:r>
      <w:r>
        <w:rPr>
          <w:rFonts w:ascii="Times New Roman" w:hAnsi="Times New Roman" w:eastAsia="Times New Roman" w:cs="B Zar"/>
          <w:sz w:val="22"/>
          <w:szCs w:val="22"/>
          <w:rtl/>
        </w:rPr>
        <w:t xml:space="preserve"> پیوندی تنگاتنگ با فناوری اطلاعات دارند، و واکنش انسان‌ها به اطلاعات حسابداری موضوع «حسابداری رفتاری» است که نشان می‌دهد حسابداری فقط یک سیستم فنی نیست.</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حسابداری به‌عنوان یک کالا</w:t>
      </w:r>
      <w:r>
        <w:rPr>
          <w:rStyle w:val="FootnoteReference"/>
          <w:rFonts w:ascii="Times New Roman" w:hAnsi="Times New Roman" w:eastAsia="Times New Roman" w:cs="B Zar"/>
          <w:b/>
          <w:sz w:val="22"/>
          <w:vertAlign w:val="superscript"/>
        </w:rPr>
        <w:footnoteReference w:id="26"/>
      </w:r>
      <w:r>
        <w:rPr>
          <w:rFonts w:ascii="Times New Roman" w:hAnsi="Times New Roman" w:eastAsia="Times New Roman" w:cs="B Zar"/>
          <w:sz w:val="22"/>
          <w:szCs w:val="22"/>
          <w:rtl/>
        </w:rPr>
        <w:t xml:space="preserve">: اطلاعات حسابداری همچون کالایی اقتصادی مشمول عرضه و تقاضاست. کیفیت و زمان‌بندی آن بر تصمیمات اقتصادی و قراردادها اثر می‌گذارد و تولید و افشای آن هزینه‌بر است؛ بنابراین منافع آن باید در برابر هزینه‌هایش سنجیده شود (ریشه قید «هزینه—منفعت» که خواهید خواند).</w:t>
      </w:r>
    </w:p>
    <w:p>
      <w:pPr>
        <w:bidi/>
        <w:spacing w:before="0" w:after="60" w:line="276" w:lineRule="auto"/>
        <w:ind w:firstLine="284"/>
        <w:jc w:val="both"/>
      </w:pPr>
      <w:r>
        <w:rPr>
          <w:rFonts w:ascii="Times New Roman" w:hAnsi="Times New Roman" w:eastAsia="Times New Roman" w:cs="B Zar"/>
          <w:sz w:val="22"/>
          <w:szCs w:val="22"/>
          <w:rtl/>
        </w:rPr>
        <w:t xml:space="preserve">در مجموع، این دیدگاه‌ها نشان می‌دهند حسابداری دانشی زنده، چندلایه و تأثیرگذار است؛ هم گذشته را ثبت می‌کند، هم حال را معنا می‌بخشد و هم آینده را شکل می‌دهد.</w:t>
      </w:r>
    </w:p>
    <w:p>
      <w:pPr>
        <w:keepNext/>
        <w:keepLines/>
        <w:pBdr>
          <w:bottom w:val="single" w:sz="8" w:space="3" w:color="1F3864"/>
        </w:pBdr>
        <w:bidi/>
        <w:spacing w:before="420" w:after="120"/>
        <w:jc w:val="left"/>
        <w:outlineLvl w:val="0"/>
      </w:pPr>
      <w:bookmarkStart w:id="25" w:name="_TocH25"/>
      <w:r>
        <w:rPr>
          <w:rFonts w:ascii="Times New Roman" w:hAnsi="Times New Roman" w:eastAsia="Times New Roman" w:cs="B Zar"/>
          <w:b/>
          <w:bCs/>
          <w:color w:val="1F3864"/>
          <w:sz w:val="32"/>
          <w:szCs w:val="32"/>
          <w:rtl/>
        </w:rPr>
        <w:t xml:space="preserve">چارچوب مفهومی گزارشگری مالی</w:t>
      </w:r>
      <w:bookmarkEnd w:id="25"/>
    </w:p>
    <w:p>
      <w:pPr>
        <w:bidi/>
        <w:spacing w:before="0" w:after="60" w:line="276" w:lineRule="auto"/>
        <w:ind w:firstLine="284"/>
        <w:jc w:val="both"/>
      </w:pPr>
      <w:r>
        <w:rPr>
          <w:rFonts w:ascii="Times New Roman" w:hAnsi="Times New Roman" w:eastAsia="Times New Roman" w:cs="B Zar"/>
          <w:sz w:val="22"/>
          <w:szCs w:val="22"/>
          <w:rtl/>
        </w:rPr>
        <w:t xml:space="preserve">پس از بحران‌های مالی دهه ۱۹۳۰ و آشکار شدن ضعف‌های جدی گزارشگری، جامعه حسابداری دریافت بدون «قانون» نمی‌توان بازی را اداره کرد. اما رسیدن به این قانون (چارچوب مفهومی) یک‌شبه اتفاق نیفتاد؛ حاصل چند دهه آزمون و خطا بود. بیایید پرده‌های این نمایش تاریخی را یکی‌یکی مرور کنیم.</w:t>
      </w:r>
    </w:p>
    <w:tbl>
      <w:tblPr>
        <w:bidiVisual/>
        <w:tblW w:w="9026" w:type="dxa"/>
        <w:jc w:val="center"/>
        <w:tblBorders>
          <w:top w:val="nil"/>
          <w:left w:val="nil"/>
          <w:bottom w:val="nil"/>
          <w:right w:val="nil"/>
        </w:tblBorders>
        <w:tblLayout w:type="fixed"/>
        <w:tblCellMar>
          <w:left w:w="100" w:type="dxa"/>
          <w:right w:w="100" w:type="dxa"/>
        </w:tblCellMar>
      </w:tblPr>
      <w:tblGrid>
        <w:gridCol w:w="1289"/>
        <w:gridCol w:w="1289"/>
        <w:gridCol w:w="1289"/>
        <w:gridCol w:w="1289"/>
        <w:gridCol w:w="1289"/>
        <w:gridCol w:w="1289"/>
        <w:gridCol w:w="1292"/>
      </w:tblGrid>
      <w:tr>
        <w:trPr>
          <w:cantSplit/>
        </w:trPr>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۱۹۳۹</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۱۹۵۹</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۱۹۷۳</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۱۹۷۸ – ۲۰۰۰</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۱۹۸۹</w:t>
            </w:r>
          </w:p>
        </w:tc>
        <w:tc>
          <w:tcPr>
            <w:tcW w:w="1289" w:type="dxa"/>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۲۰۱۰</w:t>
            </w:r>
          </w:p>
        </w:tc>
        <w:tc>
          <w:tcPr>
            <w:tcW w:w="1289" w:type="dxa"/>
            <w:tcBorders>
              <w:top w:val="single" w:sz="12" w:space="0" w:color="FFFFFF"/>
              <w:left w:val="single" w:sz="12" w:space="0" w:color="FFFFFF"/>
              <w:bottom w:val="single" w:sz="12" w:space="0" w:color="FFFFFF"/>
              <w:right w:val="single" w:sz="12" w:space="0" w:color="FFFFFF"/>
            </w:tcBorders>
            <w:shd w:val="clear" w:color="auto" w:fill="1E3A1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2"/>
                <w:szCs w:val="22"/>
                <w:rtl/>
              </w:rPr>
              <w:t xml:space="preserve">۲۰۱۸</w:t>
            </w:r>
          </w:p>
        </w:tc>
      </w:tr>
      <w:tr>
        <w:trPr>
          <w:cantSplit/>
        </w:trPr>
        <w:tc>
          <w:tcPr>
            <w:tcW w:w="1289" w:type="dxa"/>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Pr>
              <w:t xml:space="preserve">CAP</w:t>
            </w:r>
          </w:p>
        </w:tc>
        <w:tc>
          <w:tcPr>
            <w:tcW w:w="1289" w:type="dxa"/>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Pr>
              <w:t xml:space="preserve">APB</w:t>
            </w:r>
          </w:p>
        </w:tc>
        <w:tc>
          <w:tcPr>
            <w:tcW w:w="1289" w:type="dxa"/>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Pr>
              <w:t xml:space="preserve">FASB</w:t>
            </w:r>
            <w:r>
              <w:rPr>
                <w:rFonts w:ascii="Times New Roman" w:hAnsi="Times New Roman" w:eastAsia="Times New Roman" w:cs="B Zar"/>
                <w:b/>
                <w:bCs/>
                <w:color w:val="000000"/>
                <w:sz w:val="19"/>
                <w:szCs w:val="19"/>
                <w:rtl/>
              </w:rPr>
              <w:t xml:space="preserve"> + گزارش تروبلاد</w:t>
            </w:r>
          </w:p>
        </w:tc>
        <w:tc>
          <w:tcPr>
            <w:tcW w:w="1289" w:type="dxa"/>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Pr>
              <w:t xml:space="preserve">SFAC 1</w:t>
            </w:r>
            <w:r>
              <w:rPr>
                <w:rFonts w:ascii="Times New Roman" w:hAnsi="Times New Roman" w:eastAsia="Times New Roman" w:cs="B Zar"/>
                <w:b/>
                <w:bCs/>
                <w:color w:val="000000"/>
                <w:sz w:val="19"/>
                <w:szCs w:val="19"/>
                <w:rtl/>
              </w:rPr>
              <w:t xml:space="preserve"> تا ۷</w:t>
            </w:r>
          </w:p>
        </w:tc>
        <w:tc>
          <w:tcPr>
            <w:tcW w:w="1289" w:type="dxa"/>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tl/>
              </w:rPr>
              <w:t xml:space="preserve">چارچوب </w:t>
            </w:r>
            <w:r>
              <w:rPr>
                <w:rFonts w:ascii="Times New Roman" w:hAnsi="Times New Roman" w:eastAsia="Times New Roman" w:cs="B Zar"/>
                <w:b/>
                <w:bCs/>
                <w:color w:val="000000"/>
                <w:sz w:val="19"/>
                <w:szCs w:val="19"/>
              </w:rPr>
              <w:t xml:space="preserve">IASC</w:t>
            </w:r>
          </w:p>
        </w:tc>
        <w:tc>
          <w:tcPr>
            <w:tcW w:w="1289" w:type="dxa"/>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tl/>
              </w:rPr>
              <w:t xml:space="preserve">پروژه مشترک </w:t>
            </w:r>
            <w:r>
              <w:rPr>
                <w:rFonts w:ascii="Times New Roman" w:hAnsi="Times New Roman" w:eastAsia="Times New Roman" w:cs="B Zar"/>
                <w:b/>
                <w:bCs/>
                <w:color w:val="000000"/>
                <w:sz w:val="19"/>
                <w:szCs w:val="19"/>
              </w:rPr>
              <w:t xml:space="preserve">IASB</w:t>
            </w:r>
            <w:r>
              <w:rPr>
                <w:rFonts w:ascii="Times New Roman" w:hAnsi="Times New Roman" w:eastAsia="Times New Roman" w:cs="B Zar"/>
                <w:b/>
                <w:bCs/>
                <w:color w:val="000000"/>
                <w:sz w:val="19"/>
                <w:szCs w:val="19"/>
                <w:rtl/>
              </w:rPr>
              <w:t xml:space="preserve">–</w:t>
            </w:r>
            <w:r>
              <w:rPr>
                <w:rFonts w:ascii="Times New Roman" w:hAnsi="Times New Roman" w:eastAsia="Times New Roman" w:cs="B Zar"/>
                <w:b/>
                <w:bCs/>
                <w:color w:val="000000"/>
                <w:sz w:val="19"/>
                <w:szCs w:val="19"/>
              </w:rPr>
              <w:t xml:space="preserve">FASB</w:t>
            </w:r>
          </w:p>
        </w:tc>
        <w:tc>
          <w:tcPr>
            <w:tcW w:w="1289" w:type="dxa"/>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000000"/>
                <w:sz w:val="19"/>
                <w:szCs w:val="19"/>
                <w:rtl/>
              </w:rPr>
              <w:t xml:space="preserve">چارچوب بازنگری‌شده </w:t>
            </w:r>
            <w:r>
              <w:rPr>
                <w:rFonts w:ascii="Times New Roman" w:hAnsi="Times New Roman" w:eastAsia="Times New Roman" w:cs="B Zar"/>
                <w:b/>
                <w:bCs/>
                <w:color w:val="000000"/>
                <w:sz w:val="19"/>
                <w:szCs w:val="19"/>
              </w:rPr>
              <w:t xml:space="preserve">IASB</w:t>
            </w:r>
          </w:p>
        </w:tc>
      </w:tr>
      <w:tr>
        <w:trPr>
          <w:cantSplit/>
        </w:trPr>
        <w:tc>
          <w:tcPr>
            <w:tcW w:w="1289" w:type="dxa"/>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موردی و واکنشی</w:t>
            </w:r>
          </w:p>
        </w:tc>
        <w:tc>
          <w:tcPr>
            <w:tcW w:w="1289" w:type="dxa"/>
            <w:tcBorders>
              <w:top w:val="single" w:sz="12" w:space="0" w:color="FFFFFF"/>
              <w:left w:val="single" w:sz="12" w:space="0" w:color="FFFFFF"/>
              <w:bottom w:val="single" w:sz="12" w:space="0" w:color="FFFFFF"/>
              <w:right w:val="single" w:sz="12" w:space="0" w:color="FFFFFF"/>
            </w:tcBorders>
            <w:shd w:val="clear" w:color="auto" w:fill="F2F2F2"/>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پاره‌وقت و وابسته</w:t>
            </w:r>
          </w:p>
        </w:tc>
        <w:tc>
          <w:tcPr>
            <w:tcW w:w="1289" w:type="dxa"/>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هیئت مستقل + هدف: تصمیم‌گیری</w:t>
            </w:r>
          </w:p>
        </w:tc>
        <w:tc>
          <w:tcPr>
            <w:tcW w:w="1289" w:type="dxa"/>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چارچوب مفهومی </w:t>
            </w:r>
            <w:r>
              <w:rPr>
                <w:rFonts w:ascii="Times New Roman" w:hAnsi="Times New Roman" w:eastAsia="Times New Roman" w:cs="B Zar"/>
                <w:color w:val="000000"/>
                <w:sz w:val="18"/>
                <w:szCs w:val="18"/>
              </w:rPr>
              <w:t xml:space="preserve">FASB</w:t>
            </w:r>
          </w:p>
        </w:tc>
        <w:tc>
          <w:tcPr>
            <w:tcW w:w="1289" w:type="dxa"/>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نخستین چارچوب بین‌المللی</w:t>
            </w:r>
          </w:p>
        </w:tc>
        <w:tc>
          <w:tcPr>
            <w:tcW w:w="1289" w:type="dxa"/>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فصل‌های هدف و ویژگی‌های کیفی</w:t>
            </w:r>
          </w:p>
        </w:tc>
        <w:tc>
          <w:tcPr>
            <w:tcW w:w="1289" w:type="dxa"/>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چارچوب کامل و جدید</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۲-۱: خط زمانی تحول استانداردگذاری و چارچوب‌های مفهومی</w:t>
      </w:r>
    </w:p>
    <w:p>
      <w:pPr>
        <w:keepNext/>
        <w:keepLines/>
        <w:bidi/>
        <w:spacing w:before="300" w:after="80"/>
        <w:jc w:val="left"/>
        <w:outlineLvl w:val="1"/>
      </w:pPr>
      <w:bookmarkStart w:id="26" w:name="_TocH26"/>
      <w:r>
        <w:rPr>
          <w:rFonts w:ascii="Times New Roman" w:hAnsi="Times New Roman" w:eastAsia="Times New Roman" w:cs="B Zar"/>
          <w:b/>
          <w:bCs/>
          <w:color w:val="2E74B5"/>
          <w:sz w:val="27"/>
          <w:szCs w:val="27"/>
          <w:rtl/>
        </w:rPr>
        <w:t xml:space="preserve">پرده اول: دو شکست ساختاری (۱۹۳۹–۱۹۷۳)</w:t>
      </w:r>
      <w:bookmarkEnd w:id="26"/>
    </w:p>
    <w:p>
      <w:pPr>
        <w:bidi/>
        <w:spacing w:before="0" w:after="60" w:line="276" w:lineRule="auto"/>
        <w:ind w:firstLine="284"/>
        <w:jc w:val="both"/>
      </w:pPr>
      <w:r>
        <w:rPr>
          <w:rFonts w:ascii="Times New Roman" w:hAnsi="Times New Roman" w:eastAsia="Times New Roman" w:cs="B Zar"/>
          <w:sz w:val="22"/>
          <w:szCs w:val="22"/>
          <w:rtl/>
        </w:rPr>
        <w:t xml:space="preserve">پیش از آنکه هیئت استانداردهای حسابداری مالی (</w:t>
      </w:r>
      <w:r>
        <w:rPr>
          <w:rFonts w:ascii="Times New Roman" w:hAnsi="Times New Roman" w:eastAsia="Times New Roman" w:cs="B Zar"/>
          <w:sz w:val="22"/>
          <w:szCs w:val="22"/>
        </w:rPr>
        <w:t xml:space="preserve">FASB)</w:t>
      </w:r>
      <w:r>
        <w:rPr>
          <w:rFonts w:ascii="Times New Roman" w:hAnsi="Times New Roman" w:eastAsia="Times New Roman" w:cs="B Zar"/>
          <w:sz w:val="22"/>
          <w:szCs w:val="22"/>
          <w:rtl/>
        </w:rPr>
        <w:t xml:space="preserve"> متولد شود، دو نهاد دیگر کوشیدند سکان‌دار کشتی حسابداری باشند، اما هر دو به دلایل ساختاری شکست خوردند.</w:t>
      </w:r>
    </w:p>
    <w:p>
      <w:pPr>
        <w:bidi/>
        <w:spacing w:before="0" w:after="60" w:line="276" w:lineRule="auto"/>
        <w:ind w:firstLine="284"/>
        <w:jc w:val="both"/>
      </w:pPr>
      <w:r>
        <w:rPr>
          <w:rFonts w:ascii="Times New Roman" w:hAnsi="Times New Roman" w:eastAsia="Times New Roman" w:cs="B Zar"/>
          <w:sz w:val="22"/>
          <w:szCs w:val="22"/>
          <w:rtl/>
        </w:rPr>
        <w:t xml:space="preserve">نخستین نهاد </w:t>
      </w:r>
      <w:r>
        <w:rPr>
          <w:rFonts w:ascii="Times New Roman" w:hAnsi="Times New Roman" w:eastAsia="Times New Roman" w:cs="B Zar"/>
          <w:b/>
          <w:bCs/>
          <w:sz w:val="22"/>
          <w:szCs w:val="22"/>
          <w:rtl/>
        </w:rPr>
        <w:t xml:space="preserve">کمیته رویه‌های حسابداری</w:t>
      </w:r>
      <w:r>
        <w:rPr>
          <w:rStyle w:val="FootnoteReference"/>
          <w:rFonts w:ascii="Times New Roman" w:hAnsi="Times New Roman" w:eastAsia="Times New Roman" w:cs="B Zar"/>
          <w:b/>
          <w:sz w:val="22"/>
          <w:vertAlign w:val="superscript"/>
        </w:rPr>
        <w:footnoteReference w:id="27"/>
      </w:r>
      <w:r>
        <w:rPr>
          <w:rFonts w:ascii="Times New Roman" w:hAnsi="Times New Roman" w:eastAsia="Times New Roman" w:cs="B Zar"/>
          <w:sz w:val="22"/>
          <w:szCs w:val="22"/>
          <w:rtl/>
        </w:rPr>
        <w:t xml:space="preserve"> بود که در فاصله ۱۹۳۹ تا ۱۹۵۹ فعالیت می‌کرد. این کمیته نخستین تلاش سازمان‌یافته بخش خصوصی برای تدوین استاندارد بود، اما رویکردش «موردی و واکنشی» بود: مسئله‌ای پیش می‌آمد و بیانیه‌ای صادر می‌شد. فقدان چارچوب نظری منسجم سبب شد استانداردهای صادره انسجام درونی نداشته باشند.</w:t>
      </w:r>
    </w:p>
    <w:p>
      <w:pPr>
        <w:bidi/>
        <w:spacing w:before="0" w:after="60" w:line="276" w:lineRule="auto"/>
        <w:ind w:firstLine="284"/>
        <w:jc w:val="both"/>
      </w:pPr>
      <w:r>
        <w:rPr>
          <w:rFonts w:ascii="Times New Roman" w:hAnsi="Times New Roman" w:eastAsia="Times New Roman" w:cs="B Zar"/>
          <w:sz w:val="22"/>
          <w:szCs w:val="22"/>
          <w:rtl/>
        </w:rPr>
        <w:t xml:space="preserve">پس از آن، </w:t>
      </w:r>
      <w:r>
        <w:rPr>
          <w:rFonts w:ascii="Times New Roman" w:hAnsi="Times New Roman" w:eastAsia="Times New Roman" w:cs="B Zar"/>
          <w:b/>
          <w:bCs/>
          <w:sz w:val="22"/>
          <w:szCs w:val="22"/>
          <w:rtl/>
        </w:rPr>
        <w:t xml:space="preserve">هیئت اصول حسابداری</w:t>
      </w:r>
      <w:r>
        <w:rPr>
          <w:rStyle w:val="FootnoteReference"/>
          <w:rFonts w:ascii="Times New Roman" w:hAnsi="Times New Roman" w:eastAsia="Times New Roman" w:cs="B Zar"/>
          <w:b/>
          <w:sz w:val="22"/>
          <w:vertAlign w:val="superscript"/>
        </w:rPr>
        <w:footnoteReference w:id="28"/>
      </w:r>
      <w:r>
        <w:rPr>
          <w:rFonts w:ascii="Times New Roman" w:hAnsi="Times New Roman" w:eastAsia="Times New Roman" w:cs="B Zar"/>
          <w:sz w:val="22"/>
          <w:szCs w:val="22"/>
          <w:rtl/>
        </w:rPr>
        <w:t xml:space="preserve"> از ۱۹۵۹ تا ۱۹۷۳ مسئولیت را بر عهده گرفت. این هیئت کوشید اصول کلی‌تری تدوین کند، اما اعضایش پاره‌وقت بودند و وابستگی شدید به حرفه، استقلال تصمیم‌گیری آن را تضعیف می‌کرد. در نتیجه در برابر فشارهای سیاسی و منافع گروه‌های ذی‌نفع آسیب‌پذیر بود.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چرا استقلال مهم است؟</w:t>
            </w:r>
          </w:p>
          <w:p>
            <w:pPr>
              <w:bidi/>
              <w:spacing w:before="0" w:after="40" w:line="252" w:lineRule="auto"/>
              <w:jc w:val="both"/>
            </w:pPr>
            <w:r>
              <w:rPr>
                <w:rFonts w:ascii="Times New Roman" w:hAnsi="Times New Roman" w:eastAsia="Times New Roman" w:cs="B Zar"/>
                <w:sz w:val="20"/>
                <w:szCs w:val="20"/>
                <w:rtl/>
              </w:rPr>
              <w:t xml:space="preserve">هیئت </w:t>
            </w:r>
            <w:r>
              <w:rPr>
                <w:rFonts w:ascii="Times New Roman" w:hAnsi="Times New Roman" w:eastAsia="Times New Roman" w:cs="B Zar"/>
                <w:sz w:val="20"/>
                <w:szCs w:val="20"/>
              </w:rPr>
              <w:t xml:space="preserve">APB</w:t>
            </w:r>
            <w:r>
              <w:rPr>
                <w:rFonts w:ascii="Times New Roman" w:hAnsi="Times New Roman" w:eastAsia="Times New Roman" w:cs="B Zar"/>
                <w:sz w:val="20"/>
                <w:szCs w:val="20"/>
                <w:rtl/>
              </w:rPr>
              <w:t xml:space="preserve"> شکست خورد چون نمی‌توانست «نه» بگوید! وقتی استانداردگذاران وابسته به ذی‌نفعان باشند، قوانینی وضع می‌کنند که به نفع شرکت‌هاست، نه به نفع حقیقت. این درس بزرگی برای تشکیل نهاد بعدی بود.</w:t>
            </w:r>
          </w:p>
        </w:tc>
      </w:tr>
    </w:tbl>
    <w:p>
      <w:pPr>
        <w:bidi/>
        <w:spacing w:before="0" w:after="100" w:line="120" w:lineRule="auto"/>
      </w:pPr>
    </w:p>
    <w:p>
      <w:pPr>
        <w:keepNext/>
        <w:keepLines/>
        <w:bidi/>
        <w:spacing w:before="300" w:after="80"/>
        <w:jc w:val="left"/>
        <w:outlineLvl w:val="1"/>
      </w:pPr>
      <w:bookmarkStart w:id="27" w:name="_TocH27"/>
      <w:r>
        <w:rPr>
          <w:rFonts w:ascii="Times New Roman" w:hAnsi="Times New Roman" w:eastAsia="Times New Roman" w:cs="B Zar"/>
          <w:b/>
          <w:bCs/>
          <w:color w:val="2E74B5"/>
          <w:sz w:val="27"/>
          <w:szCs w:val="27"/>
          <w:rtl/>
        </w:rPr>
        <w:t xml:space="preserve">پرده دوم: دو کمیته و تولد </w:t>
      </w:r>
      <w:r>
        <w:rPr>
          <w:rFonts w:ascii="Times New Roman" w:hAnsi="Times New Roman" w:eastAsia="Times New Roman" w:cs="B Zar"/>
          <w:b/>
          <w:bCs/>
          <w:color w:val="2E74B5"/>
          <w:sz w:val="27"/>
          <w:szCs w:val="27"/>
        </w:rPr>
        <w:t xml:space="preserve">FASB</w:t>
      </w:r>
      <w:r>
        <w:rPr>
          <w:rFonts w:ascii="Times New Roman" w:hAnsi="Times New Roman" w:eastAsia="Times New Roman" w:cs="B Zar"/>
          <w:b/>
          <w:bCs/>
          <w:color w:val="2E74B5"/>
          <w:sz w:val="27"/>
          <w:szCs w:val="27"/>
          <w:rtl/>
        </w:rPr>
        <w:t xml:space="preserve"> (۱۹۷۱–۱۹۷۳)</w:t>
      </w:r>
      <w:bookmarkEnd w:id="27"/>
    </w:p>
    <w:p>
      <w:pPr>
        <w:bidi/>
        <w:spacing w:before="0" w:after="60" w:line="276" w:lineRule="auto"/>
        <w:ind w:firstLine="284"/>
        <w:jc w:val="both"/>
      </w:pPr>
      <w:r>
        <w:rPr>
          <w:rFonts w:ascii="Times New Roman" w:hAnsi="Times New Roman" w:eastAsia="Times New Roman" w:cs="B Zar"/>
          <w:sz w:val="22"/>
          <w:szCs w:val="22"/>
          <w:rtl/>
        </w:rPr>
        <w:t xml:space="preserve">تجربه نشان داد شکست </w:t>
      </w:r>
      <w:r>
        <w:rPr>
          <w:rFonts w:ascii="Times New Roman" w:hAnsi="Times New Roman" w:eastAsia="Times New Roman" w:cs="B Zar"/>
          <w:sz w:val="22"/>
          <w:szCs w:val="22"/>
        </w:rPr>
        <w:t xml:space="preserve">CAP</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APB</w:t>
      </w:r>
      <w:r>
        <w:rPr>
          <w:rFonts w:ascii="Times New Roman" w:hAnsi="Times New Roman" w:eastAsia="Times New Roman" w:cs="B Zar"/>
          <w:sz w:val="22"/>
          <w:szCs w:val="22"/>
          <w:rtl/>
        </w:rPr>
        <w:t xml:space="preserve"> بیانگر اهمیت یک بنیان نظری منسجم است. انجمن حسابداران رسمی آمریکا (</w:t>
      </w:r>
      <w:r>
        <w:rPr>
          <w:rFonts w:ascii="Times New Roman" w:hAnsi="Times New Roman" w:eastAsia="Times New Roman" w:cs="B Zar"/>
          <w:sz w:val="22"/>
          <w:szCs w:val="22"/>
        </w:rPr>
        <w:t xml:space="preserve">AICPA)</w:t>
      </w:r>
      <w:r>
        <w:rPr>
          <w:rFonts w:ascii="Times New Roman" w:hAnsi="Times New Roman" w:eastAsia="Times New Roman" w:cs="B Zar"/>
          <w:sz w:val="22"/>
          <w:szCs w:val="22"/>
          <w:rtl/>
        </w:rPr>
        <w:t xml:space="preserve"> در اوایل دهه ۱۹۷۰ دو کمیته مهم تشکیل داد: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کمیته ویت</w:t>
      </w:r>
      <w:r>
        <w:rPr>
          <w:rStyle w:val="FootnoteReference"/>
          <w:rFonts w:ascii="Times New Roman" w:hAnsi="Times New Roman" w:eastAsia="Times New Roman" w:cs="B Zar"/>
          <w:b/>
          <w:sz w:val="22"/>
          <w:vertAlign w:val="superscript"/>
        </w:rPr>
        <w:footnoteReference w:id="29"/>
      </w:r>
      <w:r>
        <w:rPr>
          <w:rFonts w:ascii="Times New Roman" w:hAnsi="Times New Roman" w:eastAsia="Times New Roman" w:cs="B Zar"/>
          <w:sz w:val="22"/>
          <w:szCs w:val="22"/>
          <w:rtl/>
        </w:rPr>
        <w:t xml:space="preserve"> به ریاست فرانسیس ویت، که ساختار فرآیند استانداردگذاری را بررسی کرد و تأسیس نهادی مستقل و تمام‌وقت را پیشنهاد داد: </w:t>
      </w:r>
      <w:r>
        <w:rPr>
          <w:rFonts w:ascii="Times New Roman" w:hAnsi="Times New Roman" w:eastAsia="Times New Roman" w:cs="B Zar"/>
          <w:b/>
          <w:bCs/>
          <w:sz w:val="22"/>
          <w:szCs w:val="22"/>
          <w:rtl/>
        </w:rPr>
        <w:t xml:space="preserve">هیئت استانداردهای حسابداری مالی</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FASB).</w:t>
      </w:r>
      <w:r>
        <w:rPr>
          <w:rFonts w:ascii="Times New Roman" w:hAnsi="Times New Roman" w:eastAsia="Times New Roman" w:cs="B Zar"/>
          <w:sz w:val="22"/>
          <w:szCs w:val="22"/>
          <w:rtl/>
        </w:rPr>
        <w:t xml:space="preserve"> این هیئت مسئول تدوین «اصول پذیرفته‌شده حسابداری آمریکا» (</w:t>
      </w:r>
      <w:r>
        <w:rPr>
          <w:rFonts w:ascii="Times New Roman" w:hAnsi="Times New Roman" w:eastAsia="Times New Roman" w:cs="B Zar"/>
          <w:sz w:val="22"/>
          <w:szCs w:val="22"/>
        </w:rPr>
        <w:t xml:space="preserve">GAAP)</w:t>
      </w:r>
      <w:r>
        <w:rPr>
          <w:rStyle w:val="FootnoteReference"/>
          <w:rFonts w:ascii="Times New Roman" w:hAnsi="Times New Roman" w:eastAsia="Times New Roman" w:cs="B Zar"/>
          <w:b/>
          <w:sz w:val="22"/>
          <w:vertAlign w:val="superscript"/>
        </w:rPr>
        <w:footnoteReference w:id="30"/>
      </w:r>
      <w:r>
        <w:rPr>
          <w:rFonts w:ascii="Times New Roman" w:hAnsi="Times New Roman" w:eastAsia="Times New Roman" w:cs="B Zar"/>
          <w:sz w:val="22"/>
          <w:szCs w:val="22"/>
          <w:rtl/>
        </w:rPr>
        <w:t xml:space="preserve"> شد و تا امروز نقش محوری دارد.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کمیته تروبلاد</w:t>
      </w:r>
      <w:r>
        <w:rPr>
          <w:rStyle w:val="FootnoteReference"/>
          <w:rFonts w:ascii="Times New Roman" w:hAnsi="Times New Roman" w:eastAsia="Times New Roman" w:cs="B Zar"/>
          <w:b/>
          <w:sz w:val="22"/>
          <w:vertAlign w:val="superscript"/>
        </w:rPr>
        <w:footnoteReference w:id="31"/>
      </w:r>
      <w:r>
        <w:rPr>
          <w:rFonts w:ascii="Times New Roman" w:hAnsi="Times New Roman" w:eastAsia="Times New Roman" w:cs="B Zar"/>
          <w:sz w:val="22"/>
          <w:szCs w:val="22"/>
          <w:rtl/>
        </w:rPr>
        <w:t xml:space="preserve"> به ریاست رابرت تروبلاد، مأمور تعیین اهداف صورت‌های مالی. گزارش ۱۹۷۳ این کمیته نقطه عطفی در اندیشه حسابداری بود، زیرا پارادایم حاکم را از تأکید سنتی بر «مباشرت»</w:t>
      </w:r>
      <w:r>
        <w:rPr>
          <w:rStyle w:val="FootnoteReference"/>
          <w:rFonts w:ascii="Times New Roman" w:hAnsi="Times New Roman" w:eastAsia="Times New Roman" w:cs="B Zar"/>
          <w:b/>
          <w:sz w:val="22"/>
          <w:vertAlign w:val="superscript"/>
        </w:rPr>
        <w:footnoteReference w:id="32"/>
      </w:r>
      <w:r>
        <w:rPr>
          <w:rFonts w:ascii="Times New Roman" w:hAnsi="Times New Roman" w:eastAsia="Times New Roman" w:cs="B Zar"/>
          <w:sz w:val="22"/>
          <w:szCs w:val="22"/>
          <w:rtl/>
        </w:rPr>
        <w:t xml:space="preserve"> (ثبت صرف رویدادهای گذشته) به رویکرد «سودمندی برای تصمیم‌گیری»</w:t>
      </w:r>
      <w:r>
        <w:rPr>
          <w:rStyle w:val="FootnoteReference"/>
          <w:rFonts w:ascii="Times New Roman" w:hAnsi="Times New Roman" w:eastAsia="Times New Roman" w:cs="B Zar"/>
          <w:b/>
          <w:sz w:val="22"/>
          <w:vertAlign w:val="superscript"/>
        </w:rPr>
        <w:footnoteReference w:id="33"/>
      </w:r>
      <w:r>
        <w:rPr>
          <w:rFonts w:ascii="Times New Roman" w:hAnsi="Times New Roman" w:eastAsia="Times New Roman" w:cs="B Zar"/>
          <w:sz w:val="22"/>
          <w:szCs w:val="22"/>
          <w:rtl/>
        </w:rPr>
        <w:t xml:space="preserve"> تغییر داد و بر پیش‌بینی جریان‌های نقدی آتی تأکید کرد.</w:t>
      </w:r>
    </w:p>
    <w:p>
      <w:pPr>
        <w:keepNext/>
        <w:keepLines/>
        <w:bidi/>
        <w:spacing w:before="300" w:after="80"/>
        <w:jc w:val="left"/>
        <w:outlineLvl w:val="1"/>
      </w:pPr>
      <w:bookmarkStart w:id="28" w:name="_TocH28"/>
      <w:r>
        <w:rPr>
          <w:rFonts w:ascii="Times New Roman" w:hAnsi="Times New Roman" w:eastAsia="Times New Roman" w:cs="B Zar"/>
          <w:b/>
          <w:bCs/>
          <w:color w:val="2E74B5"/>
          <w:sz w:val="27"/>
          <w:szCs w:val="27"/>
          <w:rtl/>
        </w:rPr>
        <w:t xml:space="preserve">پرده سوم: از </w:t>
      </w:r>
      <w:r>
        <w:rPr>
          <w:rFonts w:ascii="Times New Roman" w:hAnsi="Times New Roman" w:eastAsia="Times New Roman" w:cs="B Zar"/>
          <w:b/>
          <w:bCs/>
          <w:color w:val="2E74B5"/>
          <w:sz w:val="27"/>
          <w:szCs w:val="27"/>
        </w:rPr>
        <w:t xml:space="preserve">FASB</w:t>
      </w:r>
      <w:r>
        <w:rPr>
          <w:rFonts w:ascii="Times New Roman" w:hAnsi="Times New Roman" w:eastAsia="Times New Roman" w:cs="B Zar"/>
          <w:b/>
          <w:bCs/>
          <w:color w:val="2E74B5"/>
          <w:sz w:val="27"/>
          <w:szCs w:val="27"/>
          <w:rtl/>
        </w:rPr>
        <w:t xml:space="preserve"> تا </w:t>
      </w:r>
      <w:r>
        <w:rPr>
          <w:rFonts w:ascii="Times New Roman" w:hAnsi="Times New Roman" w:eastAsia="Times New Roman" w:cs="B Zar"/>
          <w:b/>
          <w:bCs/>
          <w:color w:val="2E74B5"/>
          <w:sz w:val="27"/>
          <w:szCs w:val="27"/>
        </w:rPr>
        <w:t xml:space="preserve">IASB</w:t>
      </w:r>
      <w:r>
        <w:rPr>
          <w:rFonts w:ascii="Times New Roman" w:hAnsi="Times New Roman" w:eastAsia="Times New Roman" w:cs="B Zar"/>
          <w:b/>
          <w:bCs/>
          <w:color w:val="2E74B5"/>
          <w:sz w:val="27"/>
          <w:szCs w:val="27"/>
          <w:rtl/>
        </w:rPr>
        <w:t xml:space="preserve"> (۱۹۷۸–۲۰۱۸)</w:t>
      </w:r>
      <w:bookmarkEnd w:id="28"/>
    </w:p>
    <w:p>
      <w:pPr>
        <w:bidi/>
        <w:spacing w:before="0" w:after="60" w:line="276" w:lineRule="auto"/>
        <w:ind w:firstLine="284"/>
        <w:jc w:val="both"/>
      </w:pPr>
      <w:r>
        <w:rPr>
          <w:rFonts w:ascii="Times New Roman" w:hAnsi="Times New Roman" w:eastAsia="Times New Roman" w:cs="B Zar"/>
          <w:sz w:val="22"/>
          <w:szCs w:val="22"/>
        </w:rPr>
        <w:t xml:space="preserve">FASB</w:t>
      </w:r>
      <w:r>
        <w:rPr>
          <w:rFonts w:ascii="Times New Roman" w:hAnsi="Times New Roman" w:eastAsia="Times New Roman" w:cs="B Zar"/>
          <w:sz w:val="22"/>
          <w:szCs w:val="22"/>
          <w:rtl/>
        </w:rPr>
        <w:t xml:space="preserve"> از ۱۹۷۸ تا ۲۰۰۰ مجموعه «بیانیه‌های مفاهیم حسابداری مالی» (</w:t>
      </w:r>
      <w:r>
        <w:rPr>
          <w:rFonts w:ascii="Times New Roman" w:hAnsi="Times New Roman" w:eastAsia="Times New Roman" w:cs="B Zar"/>
          <w:sz w:val="22"/>
          <w:szCs w:val="22"/>
        </w:rPr>
        <w:t xml:space="preserve">SFAC)</w:t>
      </w:r>
      <w:r>
        <w:rPr>
          <w:rFonts w:ascii="Times New Roman" w:hAnsi="Times New Roman" w:eastAsia="Times New Roman" w:cs="B Zar"/>
          <w:sz w:val="22"/>
          <w:szCs w:val="22"/>
          <w:rtl/>
        </w:rPr>
        <w:t xml:space="preserve"> را منتشر کرد: هدف‌ها، ویژگی‌های کیفی، عناصر، شناخت و اندازه‌گیری. در همان دوران «کمیته استانداردهای بین‌المللی حسابداری» (</w:t>
      </w:r>
      <w:r>
        <w:rPr>
          <w:rFonts w:ascii="Times New Roman" w:hAnsi="Times New Roman" w:eastAsia="Times New Roman" w:cs="B Zar"/>
          <w:sz w:val="22"/>
          <w:szCs w:val="22"/>
        </w:rPr>
        <w:t xml:space="preserve">IASC)</w:t>
      </w:r>
      <w:r>
        <w:rPr>
          <w:rFonts w:ascii="Times New Roman" w:hAnsi="Times New Roman" w:eastAsia="Times New Roman" w:cs="B Zar"/>
          <w:sz w:val="22"/>
          <w:szCs w:val="22"/>
          <w:rtl/>
        </w:rPr>
        <w:t xml:space="preserve"> که در ۱۹۷۳ تأسیس شده بود در ۱۹۸۹ نخستین «چارچوب» بین‌المللی را منتشر کرد. در سال ۲۰۰۱ هیئت استانداردهای بین‌المللی حسابداری (</w:t>
      </w:r>
      <w:r>
        <w:rPr>
          <w:rFonts w:ascii="Times New Roman" w:hAnsi="Times New Roman" w:eastAsia="Times New Roman" w:cs="B Zar"/>
          <w:sz w:val="22"/>
          <w:szCs w:val="22"/>
        </w:rPr>
        <w:t xml:space="preserve">IASB)</w:t>
      </w:r>
      <w:r>
        <w:rPr>
          <w:rStyle w:val="FootnoteReference"/>
          <w:rFonts w:ascii="Times New Roman" w:hAnsi="Times New Roman" w:eastAsia="Times New Roman" w:cs="B Zar"/>
          <w:b/>
          <w:sz w:val="22"/>
          <w:vertAlign w:val="superscript"/>
        </w:rPr>
        <w:footnoteReference w:id="34"/>
      </w:r>
      <w:r>
        <w:rPr>
          <w:rFonts w:ascii="Times New Roman" w:hAnsi="Times New Roman" w:eastAsia="Times New Roman" w:cs="B Zar"/>
          <w:sz w:val="22"/>
          <w:szCs w:val="22"/>
          <w:rtl/>
        </w:rPr>
        <w:t xml:space="preserve"> جانشین </w:t>
      </w:r>
      <w:r>
        <w:rPr>
          <w:rFonts w:ascii="Times New Roman" w:hAnsi="Times New Roman" w:eastAsia="Times New Roman" w:cs="B Zar"/>
          <w:sz w:val="22"/>
          <w:szCs w:val="22"/>
        </w:rPr>
        <w:t xml:space="preserve">IASC</w:t>
      </w:r>
      <w:r>
        <w:rPr>
          <w:rFonts w:ascii="Times New Roman" w:hAnsi="Times New Roman" w:eastAsia="Times New Roman" w:cs="B Zar"/>
          <w:sz w:val="22"/>
          <w:szCs w:val="22"/>
          <w:rtl/>
        </w:rPr>
        <w:t xml:space="preserve"> شد و از ۲۰۰۵ استانداردهای </w:t>
      </w:r>
      <w:r>
        <w:rPr>
          <w:rFonts w:ascii="Times New Roman" w:hAnsi="Times New Roman" w:eastAsia="Times New Roman" w:cs="B Zar"/>
          <w:sz w:val="22"/>
          <w:szCs w:val="22"/>
        </w:rPr>
        <w:t xml:space="preserve">IFRS</w:t>
      </w:r>
      <w:r>
        <w:rPr>
          <w:rFonts w:ascii="Times New Roman" w:hAnsi="Times New Roman" w:eastAsia="Times New Roman" w:cs="B Zar"/>
          <w:sz w:val="22"/>
          <w:szCs w:val="22"/>
          <w:rtl/>
        </w:rPr>
        <w:t xml:space="preserve"> در اتحادیه اروپا و ده‌ها کشور دیگر به‌کار رفت. پروژه مشترک </w:t>
      </w:r>
      <w:r>
        <w:rPr>
          <w:rFonts w:ascii="Times New Roman" w:hAnsi="Times New Roman" w:eastAsia="Times New Roman" w:cs="B Zar"/>
          <w:sz w:val="22"/>
          <w:szCs w:val="22"/>
        </w:rPr>
        <w:t xml:space="preserve">IASB</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FASB</w:t>
      </w:r>
      <w:r>
        <w:rPr>
          <w:rFonts w:ascii="Times New Roman" w:hAnsi="Times New Roman" w:eastAsia="Times New Roman" w:cs="B Zar"/>
          <w:sz w:val="22"/>
          <w:szCs w:val="22"/>
          <w:rtl/>
        </w:rPr>
        <w:t xml:space="preserve"> (۲۰۰۴–۲۰۱۰) فصل‌های «هدف» و «ویژگی‌های کیفی» را بازنویسی کرد (در </w:t>
      </w:r>
      <w:r>
        <w:rPr>
          <w:rFonts w:ascii="Times New Roman" w:hAnsi="Times New Roman" w:eastAsia="Times New Roman" w:cs="B Zar"/>
          <w:sz w:val="22"/>
          <w:szCs w:val="22"/>
        </w:rPr>
        <w:t xml:space="preserve">FASB</w:t>
      </w:r>
      <w:r>
        <w:rPr>
          <w:rFonts w:ascii="Times New Roman" w:hAnsi="Times New Roman" w:eastAsia="Times New Roman" w:cs="B Zar"/>
          <w:sz w:val="22"/>
          <w:szCs w:val="22"/>
          <w:rtl/>
        </w:rPr>
        <w:t xml:space="preserve"> با عنوان </w:t>
      </w:r>
      <w:r>
        <w:rPr>
          <w:rFonts w:ascii="Times New Roman" w:hAnsi="Times New Roman" w:eastAsia="Times New Roman" w:cs="B Zar"/>
          <w:sz w:val="22"/>
          <w:szCs w:val="22"/>
        </w:rPr>
        <w:t xml:space="preserve">CON 8)</w:t>
      </w:r>
      <w:r>
        <w:rPr>
          <w:rFonts w:ascii="Times New Roman" w:hAnsi="Times New Roman" w:eastAsia="Times New Roman" w:cs="B Zar"/>
          <w:sz w:val="22"/>
          <w:szCs w:val="22"/>
          <w:rtl/>
        </w:rPr>
        <w:t xml:space="preserve">؛ اما همکاری دو هیئت متوقف شد و </w:t>
      </w:r>
      <w:r>
        <w:rPr>
          <w:rFonts w:ascii="Times New Roman" w:hAnsi="Times New Roman" w:eastAsia="Times New Roman" w:cs="B Zar"/>
          <w:sz w:val="22"/>
          <w:szCs w:val="22"/>
        </w:rPr>
        <w:t xml:space="preserve">IASB</w:t>
      </w:r>
      <w:r>
        <w:rPr>
          <w:rFonts w:ascii="Times New Roman" w:hAnsi="Times New Roman" w:eastAsia="Times New Roman" w:cs="B Zar"/>
          <w:sz w:val="22"/>
          <w:szCs w:val="22"/>
          <w:rtl/>
        </w:rPr>
        <w:t xml:space="preserve"> به‌تنهایی مسیر را ادامه داد تا سرانجام در </w:t>
      </w:r>
      <w:r>
        <w:rPr>
          <w:rFonts w:ascii="Times New Roman" w:hAnsi="Times New Roman" w:eastAsia="Times New Roman" w:cs="B Zar"/>
          <w:b/>
          <w:bCs/>
          <w:sz w:val="22"/>
          <w:szCs w:val="22"/>
          <w:rtl/>
        </w:rPr>
        <w:t xml:space="preserve">۲۹ مارس ۲۰۱۸</w:t>
      </w:r>
      <w:r>
        <w:rPr>
          <w:rFonts w:ascii="Times New Roman" w:hAnsi="Times New Roman" w:eastAsia="Times New Roman" w:cs="B Zar"/>
          <w:sz w:val="22"/>
          <w:szCs w:val="22"/>
          <w:rtl/>
        </w:rPr>
        <w:t xml:space="preserve"> نسخه کامل و بازنگری‌شده «چارچوب مفهومی گزارشگری مالی»</w:t>
      </w:r>
      <w:r>
        <w:rPr>
          <w:rStyle w:val="FootnoteReference"/>
          <w:rFonts w:ascii="Times New Roman" w:hAnsi="Times New Roman" w:eastAsia="Times New Roman" w:cs="B Zar"/>
          <w:b/>
          <w:sz w:val="22"/>
          <w:vertAlign w:val="superscript"/>
        </w:rPr>
        <w:footnoteReference w:id="35"/>
      </w:r>
      <w:r>
        <w:rPr>
          <w:rFonts w:ascii="Times New Roman" w:hAnsi="Times New Roman" w:eastAsia="Times New Roman" w:cs="B Zar"/>
          <w:sz w:val="22"/>
          <w:szCs w:val="22"/>
          <w:rtl/>
        </w:rPr>
        <w:t xml:space="preserve"> را منتشر کرد. این چارچوب برای </w:t>
      </w:r>
      <w:r>
        <w:rPr>
          <w:rFonts w:ascii="Times New Roman" w:hAnsi="Times New Roman" w:eastAsia="Times New Roman" w:cs="B Zar"/>
          <w:sz w:val="22"/>
          <w:szCs w:val="22"/>
        </w:rPr>
        <w:t xml:space="preserve">IASB</w:t>
      </w:r>
      <w:r>
        <w:rPr>
          <w:rFonts w:ascii="Times New Roman" w:hAnsi="Times New Roman" w:eastAsia="Times New Roman" w:cs="B Zar"/>
          <w:sz w:val="22"/>
          <w:szCs w:val="22"/>
          <w:rtl/>
        </w:rPr>
        <w:t xml:space="preserve"> فوراً و برای تهیه‌کنندگانی که بر پایه آن رویه حسابداری تدوین می‌کنند از دوره‌های مالی آغازشده از ۱ ژانویه ۲۰۲۰ لازم‌الاجرا شد.</w:t>
      </w:r>
    </w:p>
    <w:p>
      <w:pPr>
        <w:bidi/>
        <w:spacing w:before="0" w:after="60" w:line="276" w:lineRule="auto"/>
        <w:ind w:firstLine="284"/>
        <w:jc w:val="both"/>
      </w:pPr>
      <w:r>
        <w:rPr>
          <w:rFonts w:ascii="Times New Roman" w:hAnsi="Times New Roman" w:eastAsia="Times New Roman" w:cs="B Zar"/>
          <w:sz w:val="22"/>
          <w:szCs w:val="22"/>
          <w:rtl/>
        </w:rPr>
        <w:t xml:space="preserve">ثمره این تحولات سندی است که نقشی مشابه «قانون اساسی» در نظام حسابداری دارد. اما دقت کنید: </w:t>
      </w:r>
      <w:r>
        <w:rPr>
          <w:rFonts w:ascii="Times New Roman" w:hAnsi="Times New Roman" w:eastAsia="Times New Roman" w:cs="B Zar"/>
          <w:b/>
          <w:bCs/>
          <w:sz w:val="22"/>
          <w:szCs w:val="22"/>
          <w:rtl/>
        </w:rPr>
        <w:t xml:space="preserve">چارچوب مفهومی یک استاندارد نیست</w:t>
      </w:r>
      <w:r>
        <w:rPr>
          <w:rFonts w:ascii="Times New Roman" w:hAnsi="Times New Roman" w:eastAsia="Times New Roman" w:cs="B Zar"/>
          <w:sz w:val="22"/>
          <w:szCs w:val="22"/>
          <w:rtl/>
        </w:rPr>
        <w:t xml:space="preserve"> و هیچ بندی از آن بر استانداردها یا الزامات آن‌ها مقدم نمی‌شود. سه کارکرد دارد: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به تدوین‌کنندگان استاندارد کمک می‌کند استانداردهایی بر پایه مفاهیم سازگار تدوین کنند؛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به تهیه‌کنندگان کمک می‌کند در نبود استاندارد مشخص (یا وقتی استاندارد انتخابی می‌دهد) رویه‌ای سازگار با مفاهیم برگزینند (ر.ک. استاندارد </w:t>
      </w:r>
      <w:r>
        <w:rPr>
          <w:rFonts w:ascii="Times New Roman" w:hAnsi="Times New Roman" w:eastAsia="Times New Roman" w:cs="B Zar"/>
          <w:sz w:val="22"/>
          <w:szCs w:val="22"/>
        </w:rPr>
        <w:t xml:space="preserve">IAS 8)</w:t>
      </w:r>
      <w:r>
        <w:rPr>
          <w:rFonts w:ascii="Times New Roman" w:hAnsi="Times New Roman" w:eastAsia="Times New Roman" w:cs="B Zar"/>
          <w:sz w:val="22"/>
          <w:szCs w:val="22"/>
          <w:rtl/>
        </w:rPr>
        <w:t xml:space="preserve">؛</w:t>
      </w:r>
    </w:p>
    <w:p>
      <w:pPr>
        <w:numPr>
          <w:ilvl w:val="0"/>
          <w:numId w:val="1"/>
        </w:numPr>
        <w:bidi/>
        <w:spacing w:before="0" w:after="30" w:line="276" w:lineRule="auto"/>
        <w:jc w:val="both"/>
      </w:pPr>
      <w:r>
        <w:rPr>
          <w:rFonts w:ascii="Times New Roman" w:hAnsi="Times New Roman" w:eastAsia="Times New Roman" w:cs="B Zar"/>
          <w:sz w:val="22"/>
          <w:szCs w:val="22"/>
          <w:rtl/>
        </w:rPr>
        <w:t xml:space="preserve">به همه ذی‌نفعان کمک می‌کند استانداردها را بفهمند و تفسیر کنند.</w:t>
      </w:r>
    </w:p>
    <w:p>
      <w:pPr>
        <w:bidi/>
        <w:spacing w:before="0" w:after="60" w:line="276" w:lineRule="auto"/>
        <w:ind w:firstLine="284"/>
        <w:jc w:val="both"/>
      </w:pPr>
      <w:r>
        <w:rPr>
          <w:rFonts w:ascii="Times New Roman" w:hAnsi="Times New Roman" w:eastAsia="Times New Roman" w:cs="B Zar"/>
          <w:sz w:val="22"/>
          <w:szCs w:val="22"/>
          <w:rtl/>
        </w:rPr>
        <w:t xml:space="preserve">وجود چنین چارچوبی در شرایط ابهام یا نبود استاندارد صریح، تصمیم‌گیری مبتنی بر اصولی منطقی و سازگار را ممکن می‌سازد و از بروز تناقض در رویه‌ها جلوگیری می‌کند.</w:t>
      </w:r>
    </w:p>
    <w:p>
      <w:pPr>
        <w:keepNext/>
        <w:keepLines/>
        <w:bidi/>
        <w:spacing w:before="300" w:after="80"/>
        <w:jc w:val="left"/>
        <w:outlineLvl w:val="1"/>
      </w:pPr>
      <w:bookmarkStart w:id="29" w:name="_TocH29"/>
      <w:r>
        <w:rPr>
          <w:rFonts w:ascii="Times New Roman" w:hAnsi="Times New Roman" w:eastAsia="Times New Roman" w:cs="B Zar"/>
          <w:b/>
          <w:bCs/>
          <w:color w:val="2E74B5"/>
          <w:sz w:val="27"/>
          <w:szCs w:val="27"/>
          <w:rtl/>
        </w:rPr>
        <w:t xml:space="preserve">چارچوب ۲۰۱۸ در یک نگاه: ساختار و تفاوت با چارچوب پیشین</w:t>
      </w:r>
      <w:bookmarkEnd w:id="29"/>
    </w:p>
    <w:p>
      <w:pPr>
        <w:bidi/>
        <w:spacing w:before="0" w:after="60" w:line="276" w:lineRule="auto"/>
        <w:ind w:firstLine="284"/>
        <w:jc w:val="both"/>
      </w:pPr>
      <w:r>
        <w:rPr>
          <w:rFonts w:ascii="Times New Roman" w:hAnsi="Times New Roman" w:eastAsia="Times New Roman" w:cs="B Zar"/>
          <w:sz w:val="22"/>
          <w:szCs w:val="22"/>
          <w:rtl/>
        </w:rPr>
        <w:t xml:space="preserve">چارچوب ۲۰۱۸ از هشت فصل تشکیل شده که ترتیب آن‌ها دقیقاً همان مسیر هرم ماست: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083"/>
        <w:gridCol w:w="3429"/>
        <w:gridCol w:w="4514"/>
      </w:tblGrid>
      <w:tr>
        <w:trPr>
          <w:cantSplit/>
          <w:tblHeader/>
        </w:trPr>
        <w:tc>
          <w:tcPr>
            <w:tcW w:w="108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فصل</w:t>
            </w:r>
          </w:p>
        </w:tc>
        <w:tc>
          <w:tcPr>
            <w:tcW w:w="34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عنوان در چارچوب ۲۰۱۸</w:t>
            </w:r>
          </w:p>
        </w:tc>
        <w:tc>
          <w:tcPr>
            <w:tcW w:w="451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جایگاه در هرم و بخش مربوط در این کتاب</w:t>
            </w:r>
          </w:p>
        </w:tc>
      </w:tr>
      <w:tr>
        <w:trPr>
          <w:cantSplit/>
        </w:trPr>
        <w:tc>
          <w:tcPr>
            <w:tcW w:w="108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هدف گزارشگری مالی با مقاصد عمومی</w:t>
            </w:r>
          </w:p>
        </w:tc>
        <w:tc>
          <w:tcPr>
            <w:tcW w:w="451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اول — «سطح اول چارچوب مفهومی»</w:t>
            </w:r>
          </w:p>
        </w:tc>
      </w:tr>
      <w:tr>
        <w:trPr>
          <w:cantSplit/>
        </w:trPr>
        <w:tc>
          <w:tcPr>
            <w:tcW w:w="108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ویژگی‌های کیفی اطلاعات مالی مفید</w:t>
            </w:r>
          </w:p>
        </w:tc>
        <w:tc>
          <w:tcPr>
            <w:tcW w:w="451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دوم — «ویژگی‌های کیفی»</w:t>
            </w:r>
          </w:p>
        </w:tc>
      </w:tr>
      <w:tr>
        <w:trPr>
          <w:cantSplit/>
        </w:trPr>
        <w:tc>
          <w:tcPr>
            <w:tcW w:w="108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صورت‌های مالی و واحد گزارشگر</w:t>
            </w:r>
          </w:p>
        </w:tc>
        <w:tc>
          <w:tcPr>
            <w:tcW w:w="451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اول و سوم — «واحد گزارشگر» و «مفروضات»</w:t>
            </w:r>
          </w:p>
        </w:tc>
      </w:tr>
      <w:tr>
        <w:trPr>
          <w:cantSplit/>
        </w:trPr>
        <w:tc>
          <w:tcPr>
            <w:tcW w:w="108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عناصر صورت‌های مالی</w:t>
            </w:r>
          </w:p>
        </w:tc>
        <w:tc>
          <w:tcPr>
            <w:tcW w:w="451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دوم — «عناصر صورت‌های مالی»</w:t>
            </w:r>
          </w:p>
        </w:tc>
      </w:tr>
      <w:tr>
        <w:trPr>
          <w:cantSplit/>
        </w:trPr>
        <w:tc>
          <w:tcPr>
            <w:tcW w:w="108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شناخت و سلب شناخت</w:t>
            </w:r>
          </w:p>
        </w:tc>
        <w:tc>
          <w:tcPr>
            <w:tcW w:w="451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سوم — «شناخت و سلب شناخت»</w:t>
            </w:r>
          </w:p>
        </w:tc>
      </w:tr>
      <w:tr>
        <w:trPr>
          <w:cantSplit/>
        </w:trPr>
        <w:tc>
          <w:tcPr>
            <w:tcW w:w="108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اندازه‌گیری</w:t>
            </w:r>
          </w:p>
        </w:tc>
        <w:tc>
          <w:tcPr>
            <w:tcW w:w="451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سوم — «اصل اندازه‌گیری»</w:t>
            </w:r>
          </w:p>
        </w:tc>
      </w:tr>
      <w:tr>
        <w:trPr>
          <w:cantSplit/>
        </w:trPr>
        <w:tc>
          <w:tcPr>
            <w:tcW w:w="108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ارائه و افشا</w:t>
            </w:r>
          </w:p>
        </w:tc>
        <w:tc>
          <w:tcPr>
            <w:tcW w:w="451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سوم — «اصل افشا و ارائه»</w:t>
            </w:r>
          </w:p>
        </w:tc>
      </w:tr>
      <w:tr>
        <w:trPr>
          <w:cantSplit/>
        </w:trPr>
        <w:tc>
          <w:tcPr>
            <w:tcW w:w="108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مفاهیم سرمایه و حفظ سرمایه</w:t>
            </w:r>
          </w:p>
        </w:tc>
        <w:tc>
          <w:tcPr>
            <w:tcW w:w="451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سطح سوم — «مفهوم سرمایه»</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حال مهم‌ترین بخش مقدماتی این فصل: چارچوب ۲۰۱۸ دقیقاً چه چیزی را نسبت به چارچوب پیشین (۱۹۸۹/۲۰۱۰) تغییر داد؟ جدول زیر را به‌دقت بخوانید و به آن بازگردید؛ در پایان فصل نیز پرسش‌هایی از آن خواهید داشت.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24"/>
        <w:gridCol w:w="3429"/>
        <w:gridCol w:w="3973"/>
      </w:tblGrid>
      <w:tr>
        <w:trPr>
          <w:cantSplit/>
          <w:tblHeader/>
        </w:trPr>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موضوع</w:t>
            </w:r>
          </w:p>
        </w:tc>
        <w:tc>
          <w:tcPr>
            <w:tcW w:w="34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چارچوب پیشین (۱۹۸۹ و ۲۰۱۰) و منابع قدیمی</w:t>
            </w:r>
          </w:p>
        </w:tc>
        <w:tc>
          <w:tcPr>
            <w:tcW w:w="397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چارچوب ۲۰۱۸</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مباشرت</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 ۱۹۸۹ هدفی مستقل؛ در ۲۰۱۰ به‌صراحت حذف و در ذیل «سودمندی» ادغام شد</w:t>
            </w:r>
          </w:p>
        </w:tc>
        <w:tc>
          <w:tcPr>
            <w:tcW w:w="39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بازگشت صریح: ارزیابی مباشرت جزو هدف گزارشگری است</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اتکا</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ویژگی بنیادین (۱۹۸۹)؛ در ۲۰۱۰ جای خود را به «ارائه صادقانه» داد</w:t>
            </w:r>
          </w:p>
        </w:tc>
        <w:tc>
          <w:tcPr>
            <w:tcW w:w="39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ارائه صادقانه (کامل، بی‌طرف، عاری از خطا)؛ قابلیت تأیید ارتقادهنده است</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احتیاط</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جزء قابلیت اتکا (۱۹۸۹)؛ حذف در ۲۰۱۰</w:t>
            </w:r>
          </w:p>
        </w:tc>
        <w:tc>
          <w:tcPr>
            <w:tcW w:w="39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بازگشت صریح، به‌عنوان «احتیاط در قضاوت» و بدون الزام به نامتقارن بودن</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رجحان محتوا بر شکل</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جزء قابلیت اتکا (۱۹۸۹)؛ حذف در ۲۰۱۰</w:t>
            </w:r>
          </w:p>
        </w:tc>
        <w:tc>
          <w:tcPr>
            <w:tcW w:w="39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بازگشت صریح ذیل ارائه صادقانه</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اهمیت</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 ۱۹۸۹ «آستانه یا نقطه انقطاع» (نه ویژگی کیفی)؛ از ۲۰۱۰ جنبه ویژه واحد از مربوط بودن</w:t>
            </w:r>
          </w:p>
        </w:tc>
        <w:tc>
          <w:tcPr>
            <w:tcW w:w="39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همان جایگاه + تعریف اصلاح‌شده با عبارت «حذف، تحریف یا پوشاندن»</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منافع اقتصادی آتی که انتظار می‌رود به واحد جریان یابد</w:t>
            </w:r>
          </w:p>
        </w:tc>
        <w:tc>
          <w:tcPr>
            <w:tcW w:w="39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منبع اقتصادی فعلی تحت کنترل واحد (حق با پتانسیل ایجاد منافع)</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 فعلی که تسویه آن انتظار می‌رود خروج منافع را در پی داشته باشد</w:t>
            </w:r>
          </w:p>
        </w:tc>
        <w:tc>
          <w:tcPr>
            <w:tcW w:w="39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 فعلی برای انتقال منبع اقتصادی؛ ملاک «نبود توان عملی اجتناب»</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شناخت</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 + احتمال منافع + اندازه‌گیری قابل اتکا</w:t>
            </w:r>
          </w:p>
        </w:tc>
        <w:tc>
          <w:tcPr>
            <w:tcW w:w="39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 + اطلاعات مفید (مربوط، ارائه صادقانه) + منفعت &gt; هزینه</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سلب شناخت</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تقریباً مسکوت</w:t>
            </w:r>
          </w:p>
        </w:tc>
        <w:tc>
          <w:tcPr>
            <w:tcW w:w="39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تعریف مستقل</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اندازه‌گیری</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بدون فصل مستقل</w:t>
            </w:r>
          </w:p>
        </w:tc>
        <w:tc>
          <w:tcPr>
            <w:tcW w:w="39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فصل ۶: بهای تاریخی و ارزش جاری و معیار انتخاب مبنا</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و زیان / </w:t>
            </w:r>
            <w:r>
              <w:rPr>
                <w:rFonts w:ascii="Times New Roman" w:hAnsi="Times New Roman" w:eastAsia="Times New Roman" w:cs="B Zar"/>
                <w:sz w:val="19"/>
                <w:szCs w:val="19"/>
              </w:rPr>
              <w:t xml:space="preserve">OCI</w:t>
            </w:r>
          </w:p>
        </w:tc>
        <w:tc>
          <w:tcPr>
            <w:tcW w:w="34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مسکوت</w:t>
            </w:r>
          </w:p>
        </w:tc>
        <w:tc>
          <w:tcPr>
            <w:tcW w:w="397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و زیان منبع اصلی عملکرد؛ نقش </w:t>
            </w:r>
            <w:r>
              <w:rPr>
                <w:rFonts w:ascii="Times New Roman" w:hAnsi="Times New Roman" w:eastAsia="Times New Roman" w:cs="B Zar"/>
                <w:sz w:val="19"/>
                <w:szCs w:val="19"/>
              </w:rPr>
              <w:t xml:space="preserve">OCI</w:t>
            </w:r>
            <w:r>
              <w:rPr>
                <w:rFonts w:ascii="Times New Roman" w:hAnsi="Times New Roman" w:eastAsia="Times New Roman" w:cs="B Zar"/>
                <w:sz w:val="19"/>
                <w:szCs w:val="19"/>
                <w:rtl/>
              </w:rPr>
              <w:t xml:space="preserve"> و بازطبقه‌بندی</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 گزارشگر</w:t>
            </w:r>
          </w:p>
        </w:tc>
        <w:tc>
          <w:tcPr>
            <w:tcW w:w="34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وجود نداشت</w:t>
            </w:r>
          </w:p>
        </w:tc>
        <w:tc>
          <w:tcPr>
            <w:tcW w:w="397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فصل ۳: واحد گزارشگر و صورت‌های تلفیقی</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بسیار مهم: وضعیت چارچوب در ایران</w:t>
            </w:r>
          </w:p>
          <w:p>
            <w:pPr>
              <w:bidi/>
              <w:spacing w:before="0" w:after="40" w:line="252" w:lineRule="auto"/>
              <w:jc w:val="both"/>
            </w:pPr>
            <w:r>
              <w:rPr>
                <w:rFonts w:ascii="Times New Roman" w:hAnsi="Times New Roman" w:eastAsia="Times New Roman" w:cs="B Zar"/>
                <w:sz w:val="20"/>
                <w:szCs w:val="20"/>
                <w:rtl/>
              </w:rPr>
              <w:t xml:space="preserve">چارچوب مفهومی مورد استفاده در استانداردهای حسابداری ایران عمدتاً بر پایه نسخه‌های پیشین چارچوب‌های بین‌المللی است، که در آن‌ها اصطلاح «قابل اتکا بودن» و تفکیک کلاسیک ویژگی‌های کیفی نقش محوری دارد. در این ویراست ما بر پایه نسخه ۲۰۱۸ (و ادبیات امروز </w:t>
            </w:r>
            <w:r>
              <w:rPr>
                <w:rFonts w:ascii="Times New Roman" w:hAnsi="Times New Roman" w:eastAsia="Times New Roman" w:cs="B Zar"/>
                <w:sz w:val="20"/>
                <w:szCs w:val="20"/>
              </w:rPr>
              <w:t xml:space="preserve">IFRS)</w:t>
            </w:r>
            <w:r>
              <w:rPr>
                <w:rFonts w:ascii="Times New Roman" w:hAnsi="Times New Roman" w:eastAsia="Times New Roman" w:cs="B Zar"/>
                <w:sz w:val="20"/>
                <w:szCs w:val="20"/>
                <w:rtl/>
              </w:rPr>
              <w:t xml:space="preserve"> می‌نویسیم و هر جا لازم بوده معادل قدیمی را نیز آورده‌ایم تا بتوانید آن را در منابع دیگر نیز بشناسید. چارچوب مبنای نظری استانداردهای نوین، تحلیل‌های حرفه‌ای و آزمون‌های پیشرفته بین‌المللی است؛ هم‌اکنون مسیر هم‌گرایی نظام گزارشگری مالی ایران با مفاهیم بین‌المللی ادامه دارد و دانشجو باید هر دو ادبیات را بشناسد.</w:t>
            </w:r>
          </w:p>
        </w:tc>
      </w:tr>
    </w:tbl>
    <w:p>
      <w:pPr>
        <w:bidi/>
        <w:spacing w:before="0" w:after="100" w:line="120" w:lineRule="auto"/>
      </w:pPr>
    </w:p>
    <w:p>
      <w:pPr>
        <w:keepNext/>
        <w:keepLines/>
        <w:bidi/>
        <w:spacing w:before="300" w:after="80"/>
        <w:jc w:val="left"/>
        <w:outlineLvl w:val="1"/>
      </w:pPr>
      <w:bookmarkStart w:id="30" w:name="_TocH30"/>
      <w:r>
        <w:rPr>
          <w:rFonts w:ascii="Times New Roman" w:hAnsi="Times New Roman" w:eastAsia="Times New Roman" w:cs="B Zar"/>
          <w:b/>
          <w:bCs/>
          <w:color w:val="2E74B5"/>
          <w:sz w:val="27"/>
          <w:szCs w:val="27"/>
          <w:rtl/>
        </w:rPr>
        <w:t xml:space="preserve">سطح اول چارچوب مفهومی: هدف گزارشگری مالی</w:t>
      </w:r>
      <w:bookmarkEnd w:id="30"/>
    </w:p>
    <w:p>
      <w:pPr>
        <w:bidi/>
        <w:spacing w:before="0" w:after="60" w:line="276" w:lineRule="auto"/>
        <w:ind w:firstLine="284"/>
        <w:jc w:val="both"/>
      </w:pPr>
      <w:r>
        <w:rPr>
          <w:rFonts w:ascii="Times New Roman" w:hAnsi="Times New Roman" w:eastAsia="Times New Roman" w:cs="B Zar"/>
          <w:sz w:val="22"/>
          <w:szCs w:val="22"/>
          <w:rtl/>
        </w:rPr>
        <w:t xml:space="preserve">سطح نخست چارچوب مفهومی به بنیادی‌ترین پرسش پاسخ می‌دهد: </w:t>
      </w:r>
      <w:r>
        <w:rPr>
          <w:rFonts w:ascii="Times New Roman" w:hAnsi="Times New Roman" w:eastAsia="Times New Roman" w:cs="B Zar"/>
          <w:b/>
          <w:bCs/>
          <w:sz w:val="22"/>
          <w:szCs w:val="22"/>
          <w:rtl/>
        </w:rPr>
        <w:t xml:space="preserve">«چرا؟»</w:t>
      </w:r>
      <w:r>
        <w:rPr>
          <w:rFonts w:ascii="Times New Roman" w:hAnsi="Times New Roman" w:eastAsia="Times New Roman" w:cs="B Zar"/>
          <w:sz w:val="22"/>
          <w:szCs w:val="22"/>
          <w:rtl/>
        </w:rPr>
        <w:t xml:space="preserve"> چرا این همه هزینه و زمان صرف تهیه صورت‌های مالی می‌شود؟ این سطح جهت‌گیری کل نظام استانداردگذاری را تعیین می‌کند و همچون قطب‌نما مسیر طراحی استانداردها، شناسایی و اندازه‌گیری اقلام و نحوه ارائه اطلاعات را هدایت می‌کند. اگر این سطح کج گذاشته شود، تمام دیوارها (ویژگی‌های کیفی و اصول) تا ثریا کج خواهند رفت! هرگونه تفسیر استانداردها بدون درک این هدف، ناقص و گمراه‌کننده است. در چارچوب ۲۰۱۸ هدف گزارشگری مالی با مقاصد عمومی در یک جمله طلایی خلاصه شده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هدف گزارشگری مالی (چارچوب ۲۰۱۸، فصل ۱)</w:t>
            </w:r>
          </w:p>
          <w:p>
            <w:pPr>
              <w:bidi/>
              <w:spacing w:before="0" w:after="40" w:line="252" w:lineRule="auto"/>
              <w:jc w:val="both"/>
            </w:pPr>
            <w:r>
              <w:rPr>
                <w:rFonts w:ascii="Times New Roman" w:hAnsi="Times New Roman" w:eastAsia="Times New Roman" w:cs="B Zar"/>
                <w:sz w:val="20"/>
                <w:szCs w:val="20"/>
                <w:rtl/>
              </w:rPr>
              <w:t xml:space="preserve">«فراهم کردن اطلاعات مالی درباره واحد گزارشگر که برای سرمایه‌گذاران فعلی و بالقوه، وام‌دهندگان و سایر اعتباردهندگان در تصمیم‌گیری‌های مربوط به تأمین منابع برای واحد گزارشگر مفید باشد.»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این تعریف یک </w:t>
      </w:r>
      <w:r>
        <w:rPr>
          <w:rFonts w:ascii="Times New Roman" w:hAnsi="Times New Roman" w:eastAsia="Times New Roman" w:cs="B Zar"/>
          <w:b/>
          <w:bCs/>
          <w:sz w:val="22"/>
          <w:szCs w:val="22"/>
          <w:rtl/>
        </w:rPr>
        <w:t xml:space="preserve">تغییر پارادایم</w:t>
      </w:r>
      <w:r>
        <w:rPr>
          <w:rFonts w:ascii="Times New Roman" w:hAnsi="Times New Roman" w:eastAsia="Times New Roman" w:cs="B Zar"/>
          <w:sz w:val="22"/>
          <w:szCs w:val="22"/>
          <w:rtl/>
        </w:rPr>
        <w:t xml:space="preserve"> در حسابداری است: گذار از تمرکز سنتی بر ثبت و گزارش رویدادهای گذشته به سوی پشتیبانی از تصمیم‌های آینده‌نگرانه اقتصادی. سه نکته درباره این هدف باید روشن باشد.</w:t>
      </w:r>
    </w:p>
    <w:p>
      <w:pPr>
        <w:keepNext/>
        <w:keepLines/>
        <w:bidi/>
        <w:spacing w:before="200" w:after="60"/>
        <w:jc w:val="left"/>
        <w:outlineLvl w:val="2"/>
      </w:pPr>
      <w:bookmarkStart w:id="31" w:name="_TocH31"/>
      <w:r>
        <w:rPr>
          <w:rFonts w:ascii="Times New Roman" w:hAnsi="Times New Roman" w:eastAsia="Times New Roman" w:cs="B Zar"/>
          <w:b/>
          <w:bCs/>
          <w:color w:val="833C0B"/>
          <w:sz w:val="24"/>
          <w:szCs w:val="24"/>
          <w:rtl/>
        </w:rPr>
        <w:t xml:space="preserve">الف) مخاطبان اصلی: چه کسانی؟</w:t>
      </w:r>
      <w:bookmarkEnd w:id="31"/>
    </w:p>
    <w:p>
      <w:pPr>
        <w:bidi/>
        <w:spacing w:before="0" w:after="60" w:line="276" w:lineRule="auto"/>
        <w:ind w:firstLine="284"/>
        <w:jc w:val="both"/>
      </w:pPr>
      <w:r>
        <w:rPr>
          <w:rFonts w:ascii="Times New Roman" w:hAnsi="Times New Roman" w:eastAsia="Times New Roman" w:cs="B Zar"/>
          <w:sz w:val="22"/>
          <w:szCs w:val="22"/>
          <w:rtl/>
        </w:rPr>
        <w:t xml:space="preserve">مخاطبان اصلی گزارشگری مالی با مقاصد عمومی </w:t>
      </w:r>
      <w:r>
        <w:rPr>
          <w:rFonts w:ascii="Times New Roman" w:hAnsi="Times New Roman" w:eastAsia="Times New Roman" w:cs="B Zar"/>
          <w:b/>
          <w:bCs/>
          <w:sz w:val="22"/>
          <w:szCs w:val="22"/>
          <w:rtl/>
        </w:rPr>
        <w:t xml:space="preserve">سرمایه‌گذاران فعلی و بالقوه، وام‌دهندگان و سایر اعتباردهندگان</w:t>
      </w:r>
      <w:r>
        <w:rPr>
          <w:rFonts w:ascii="Times New Roman" w:hAnsi="Times New Roman" w:eastAsia="Times New Roman" w:cs="B Zar"/>
          <w:sz w:val="22"/>
          <w:szCs w:val="22"/>
          <w:rtl/>
        </w:rPr>
        <w:t xml:space="preserve"> هستند. دلیل انتخاب این گروه ساده است: آن‌ها نمی‌توانند از واحد گزارشگر بخواهند اطلاعات اختصاصی برایشان تهیه کند و ناگزیر به گزارش‌های عمومی تکیه می‌کنند. اما دیگران چه؟ مدیران به اطلاعات درون‌سازمانی دسترسی دارند؛ مراجع نظارتی و عموم مردم نیز ممکن است از این گزارش‌ها استفاده کنند، ولی گزارش‌ها «در درجه اول» برای آن‌ها تهیه نمی‌شود.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چرا مدیران جزو مخاطبان اصلی نیستند؟</w:t>
            </w:r>
          </w:p>
          <w:p>
            <w:pPr>
              <w:bidi/>
              <w:spacing w:before="0" w:after="40" w:line="252" w:lineRule="auto"/>
              <w:jc w:val="both"/>
            </w:pPr>
            <w:r>
              <w:rPr>
                <w:rFonts w:ascii="Times New Roman" w:hAnsi="Times New Roman" w:eastAsia="Times New Roman" w:cs="B Zar"/>
                <w:sz w:val="20"/>
                <w:szCs w:val="20"/>
                <w:rtl/>
              </w:rPr>
              <w:t xml:space="preserve">مدیر شرکت برای تصمیم‌گیری، به بودجه، بهای تمام‌شده به تفکیک محصول و گزارش‌های لحظه‌ای نیاز دارد که این‌ها با «حسابداری مدیریت» تأمین می‌شوند. گزارشگری مالی عمومی، گزارشی «عمومی» است: یک سند واحد برای همه کسانی که پول خود را در اختیار شرکت می‌گذارند یا می‌خواهند بگذارند. توجه کنید که هیچ گزارش عمومی نمی‌تواند همه اطلاعات مورد نیاز هر استفاده‌کننده را فراهم کند؛ استفاده‌کنندگان باید اطلاعات مرتبط از منابع دیگر (مانند وضعیت اقتصاد، رویدادهای سیاسی و چشم‌انداز صنعت) را نیز در نظر بگیرند.</w:t>
            </w:r>
          </w:p>
        </w:tc>
      </w:tr>
    </w:tbl>
    <w:p>
      <w:pPr>
        <w:bidi/>
        <w:spacing w:before="0" w:after="100" w:line="120" w:lineRule="auto"/>
      </w:pPr>
    </w:p>
    <w:p>
      <w:pPr>
        <w:keepNext/>
        <w:keepLines/>
        <w:bidi/>
        <w:spacing w:before="200" w:after="60"/>
        <w:jc w:val="left"/>
        <w:outlineLvl w:val="2"/>
      </w:pPr>
      <w:bookmarkStart w:id="32" w:name="_TocH32"/>
      <w:r>
        <w:rPr>
          <w:rFonts w:ascii="Times New Roman" w:hAnsi="Times New Roman" w:eastAsia="Times New Roman" w:cs="B Zar"/>
          <w:b/>
          <w:bCs/>
          <w:color w:val="833C0B"/>
          <w:sz w:val="24"/>
          <w:szCs w:val="24"/>
          <w:rtl/>
        </w:rPr>
        <w:t xml:space="preserve">ب) چه اطلاعاتی؟</w:t>
      </w:r>
      <w:bookmarkEnd w:id="32"/>
    </w:p>
    <w:p>
      <w:pPr>
        <w:bidi/>
        <w:spacing w:before="0" w:after="60" w:line="276" w:lineRule="auto"/>
        <w:ind w:firstLine="284"/>
        <w:jc w:val="both"/>
      </w:pPr>
      <w:r>
        <w:rPr>
          <w:rFonts w:ascii="Times New Roman" w:hAnsi="Times New Roman" w:eastAsia="Times New Roman" w:cs="B Zar"/>
          <w:sz w:val="22"/>
          <w:szCs w:val="22"/>
          <w:rtl/>
        </w:rPr>
        <w:t xml:space="preserve">برای ارزیابی چشم‌انداز آتی یک واحد، استفاده‌کنندگان به سه دسته اطلاعات نیاز دارند: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منابع اقتصادی و ادعاهای موجود بر آن‌ها (وضعیت مالی):</w:t>
      </w:r>
      <w:r>
        <w:rPr>
          <w:rFonts w:ascii="Times New Roman" w:hAnsi="Times New Roman" w:eastAsia="Times New Roman" w:cs="B Zar"/>
          <w:sz w:val="22"/>
          <w:szCs w:val="22"/>
          <w:rtl/>
        </w:rPr>
        <w:t xml:space="preserve"> واحد چه دارد (منابع) و چه کسانی بر آن حق دارند (ادعا: بدهی‌ها و حقوق مالکانه)؟ این اطلاعات به ارزیابی نقدینگی، توان پرداخت بدهی‌ها و نیاز به تأمین مالی آتی کمک می‌کند.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تغییرات در منابع و ادعاها (عملکرد مالی):</w:t>
      </w:r>
      <w:r>
        <w:rPr>
          <w:rFonts w:ascii="Times New Roman" w:hAnsi="Times New Roman" w:eastAsia="Times New Roman" w:cs="B Zar"/>
          <w:sz w:val="22"/>
          <w:szCs w:val="22"/>
          <w:rtl/>
        </w:rPr>
        <w:t xml:space="preserve"> این تغییرات دو منبع دارند: </w:t>
      </w:r>
      <w:r>
        <w:rPr>
          <w:rFonts w:ascii="Times New Roman" w:hAnsi="Times New Roman" w:eastAsia="Times New Roman" w:cs="B Zar"/>
          <w:b/>
          <w:bCs/>
          <w:sz w:val="22"/>
          <w:szCs w:val="22"/>
          <w:rtl/>
        </w:rPr>
        <w:t xml:space="preserve">عملکرد</w:t>
      </w:r>
      <w:r>
        <w:rPr>
          <w:rFonts w:ascii="Times New Roman" w:hAnsi="Times New Roman" w:eastAsia="Times New Roman" w:cs="B Zar"/>
          <w:sz w:val="22"/>
          <w:szCs w:val="22"/>
          <w:rtl/>
        </w:rPr>
        <w:t xml:space="preserve"> (سود و زیان) و </w:t>
      </w:r>
      <w:r>
        <w:rPr>
          <w:rFonts w:ascii="Times New Roman" w:hAnsi="Times New Roman" w:eastAsia="Times New Roman" w:cs="B Zar"/>
          <w:b/>
          <w:bCs/>
          <w:sz w:val="22"/>
          <w:szCs w:val="22"/>
          <w:rtl/>
        </w:rPr>
        <w:t xml:space="preserve">سایر رویدادها</w:t>
      </w:r>
      <w:r>
        <w:rPr>
          <w:rFonts w:ascii="Times New Roman" w:hAnsi="Times New Roman" w:eastAsia="Times New Roman" w:cs="B Zar"/>
          <w:sz w:val="22"/>
          <w:szCs w:val="22"/>
          <w:rtl/>
        </w:rPr>
        <w:t xml:space="preserve"> (مانند انتشار سهام یا اوراق بدهی). عملکرد خود از دو دیدگاه نگریسته می‌شود: بر مبنای </w:t>
      </w:r>
      <w:r>
        <w:rPr>
          <w:rFonts w:ascii="Times New Roman" w:hAnsi="Times New Roman" w:eastAsia="Times New Roman" w:cs="B Zar"/>
          <w:b/>
          <w:bCs/>
          <w:sz w:val="22"/>
          <w:szCs w:val="22"/>
          <w:rtl/>
        </w:rPr>
        <w:t xml:space="preserve">حسابداری تعهدی</w:t>
      </w:r>
      <w:r>
        <w:rPr>
          <w:rFonts w:ascii="Times New Roman" w:hAnsi="Times New Roman" w:eastAsia="Times New Roman" w:cs="B Zar"/>
          <w:sz w:val="22"/>
          <w:szCs w:val="22"/>
          <w:rtl/>
        </w:rPr>
        <w:t xml:space="preserve"> و بر مبنای </w:t>
      </w:r>
      <w:r>
        <w:rPr>
          <w:rFonts w:ascii="Times New Roman" w:hAnsi="Times New Roman" w:eastAsia="Times New Roman" w:cs="B Zar"/>
          <w:b/>
          <w:bCs/>
          <w:sz w:val="22"/>
          <w:szCs w:val="22"/>
          <w:rtl/>
        </w:rPr>
        <w:t xml:space="preserve">جریان‌های نقد گذشته</w:t>
      </w:r>
      <w:r>
        <w:rPr>
          <w:rFonts w:ascii="Times New Roman" w:hAnsi="Times New Roman" w:eastAsia="Times New Roman" w:cs="B Zar"/>
          <w:sz w:val="22"/>
          <w:szCs w:val="22"/>
          <w:rtl/>
        </w:rPr>
        <w:t xml:space="preserve">.</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اطلاعات مربوط به چگونگی استفاده مدیریت از منابع:</w:t>
      </w:r>
      <w:r>
        <w:rPr>
          <w:rFonts w:ascii="Times New Roman" w:hAnsi="Times New Roman" w:eastAsia="Times New Roman" w:cs="B Zar"/>
          <w:sz w:val="22"/>
          <w:szCs w:val="22"/>
          <w:rtl/>
        </w:rPr>
        <w:t xml:space="preserve"> کارایی و اثربخشی مدیریت در به‌کارگیری منابع (مباشرت).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حسابداری تعهدی در برابر مبنای نقدی</w:t>
            </w:r>
          </w:p>
          <w:p>
            <w:pPr>
              <w:bidi/>
              <w:spacing w:before="0" w:after="40" w:line="252" w:lineRule="auto"/>
              <w:jc w:val="both"/>
            </w:pPr>
            <w:r>
              <w:rPr>
                <w:rFonts w:ascii="Times New Roman" w:hAnsi="Times New Roman" w:eastAsia="Times New Roman" w:cs="B Zar"/>
                <w:sz w:val="20"/>
                <w:szCs w:val="20"/>
                <w:rtl/>
              </w:rPr>
              <w:t xml:space="preserve">شرکتی در اسفند کالایی به ارزش ۱۰ میلیارد ریال به مشتری اعتباری تحویل می‌دهد و وجه آن را در فروردین سال بعد وصول می‌کند. بر مبنای نقدی، سال جاری هیچ درآمدی ندارد؛ این تصویر گمراه‌کننده است، زیرا شرکت واقعاً کار خود را انجام داده و منبع اقتصادی جدیدی (مطالبات) به دست آورده است. حسابداری تعهدی (چارچوب ۲۰۱۸، بند ۱-۱۷) آثار معاملات و رویدادها را «در دوره‌ای که رخ می‌دهند» شناسایی می‌کند، حتی اگر دریافت و پرداخت نقدی در دوره‌ای دیگر باشد. با این حال، جریان‌های نقد گذشته نیز اطلاعات ارزشمندی درباره توان واحد در ایجاد نقد فراهم می‌کنند؛ به همین دلیل صورت جریان‌های نقد را هم تهیه می‌کنیم.</w:t>
            </w:r>
          </w:p>
        </w:tc>
      </w:tr>
    </w:tbl>
    <w:p>
      <w:pPr>
        <w:bidi/>
        <w:spacing w:before="0" w:after="100" w:line="120" w:lineRule="auto"/>
      </w:pPr>
    </w:p>
    <w:p>
      <w:pPr>
        <w:keepNext/>
        <w:keepLines/>
        <w:bidi/>
        <w:spacing w:before="200" w:after="60"/>
        <w:jc w:val="left"/>
        <w:outlineLvl w:val="2"/>
      </w:pPr>
      <w:bookmarkStart w:id="33" w:name="_TocH33"/>
      <w:r>
        <w:rPr>
          <w:rFonts w:ascii="Times New Roman" w:hAnsi="Times New Roman" w:eastAsia="Times New Roman" w:cs="B Zar"/>
          <w:b/>
          <w:bCs/>
          <w:color w:val="833C0B"/>
          <w:sz w:val="24"/>
          <w:szCs w:val="24"/>
          <w:rtl/>
        </w:rPr>
        <w:t xml:space="preserve">ج) دو ارزیابی، یک هدف: سودمندی برای تصمیم و مباشرت</w:t>
      </w:r>
      <w:bookmarkEnd w:id="33"/>
    </w:p>
    <w:p>
      <w:pPr>
        <w:bidi/>
        <w:spacing w:before="0" w:after="60" w:line="276" w:lineRule="auto"/>
        <w:ind w:firstLine="284"/>
        <w:jc w:val="both"/>
      </w:pPr>
      <w:r>
        <w:rPr>
          <w:rFonts w:ascii="Times New Roman" w:hAnsi="Times New Roman" w:eastAsia="Times New Roman" w:cs="B Zar"/>
          <w:sz w:val="22"/>
          <w:szCs w:val="22"/>
          <w:rtl/>
        </w:rPr>
        <w:t xml:space="preserve">برای اتخاذ تصمیم‌های تأمین منابع (خرید، فروش یا نگهداری سهام و اوراق بدهی، اعطا یا تسویه وام، و رأی دادن یا اثرگذاری بر عملکرد مدیریت)، استفاده‌کنندگان به اطلاعاتی نیاز دارند که دو ارزیابی را ممکن کند: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چشم‌انداز جریان‌های نقدی خالص ورودی آتی</w:t>
      </w:r>
      <w:r>
        <w:rPr>
          <w:rFonts w:ascii="Times New Roman" w:hAnsi="Times New Roman" w:eastAsia="Times New Roman" w:cs="B Zar"/>
          <w:sz w:val="22"/>
          <w:szCs w:val="22"/>
          <w:rtl/>
        </w:rPr>
        <w:t xml:space="preserve"> به واحد: </w:t>
      </w:r>
      <w:r>
        <w:rPr>
          <w:rFonts w:ascii="Times New Roman" w:hAnsi="Times New Roman" w:eastAsia="Times New Roman" w:cs="B Zar"/>
          <w:b/>
          <w:bCs/>
          <w:sz w:val="22"/>
          <w:szCs w:val="22"/>
          <w:rtl/>
        </w:rPr>
        <w:t xml:space="preserve">سودمندی تصمیم‌گیری</w:t>
      </w:r>
      <w:r>
        <w:rPr>
          <w:rFonts w:ascii="Times New Roman" w:hAnsi="Times New Roman" w:eastAsia="Times New Roman" w:cs="B Zar"/>
          <w:sz w:val="22"/>
          <w:szCs w:val="22"/>
          <w:rtl/>
        </w:rPr>
        <w:t xml:space="preserve">. سرمایه‌گذاران می‌خواهند سه ویژگی جریان‌های نقدی آتی را بدانند: </w:t>
      </w:r>
      <w:r>
        <w:rPr>
          <w:rFonts w:ascii="Times New Roman" w:hAnsi="Times New Roman" w:eastAsia="Times New Roman" w:cs="B Zar"/>
          <w:b/>
          <w:bCs/>
          <w:sz w:val="22"/>
          <w:szCs w:val="22"/>
          <w:rtl/>
        </w:rPr>
        <w:t xml:space="preserve">مبلغ</w:t>
      </w:r>
      <w:r>
        <w:rPr>
          <w:rFonts w:ascii="Times New Roman" w:hAnsi="Times New Roman" w:eastAsia="Times New Roman" w:cs="B Zar"/>
          <w:sz w:val="22"/>
          <w:szCs w:val="22"/>
          <w:rtl/>
        </w:rPr>
        <w:t xml:space="preserve"> (چقدر پول گیرم می‌آید؟)، </w:t>
      </w:r>
      <w:r>
        <w:rPr>
          <w:rFonts w:ascii="Times New Roman" w:hAnsi="Times New Roman" w:eastAsia="Times New Roman" w:cs="B Zar"/>
          <w:b/>
          <w:bCs/>
          <w:sz w:val="22"/>
          <w:szCs w:val="22"/>
          <w:rtl/>
        </w:rPr>
        <w:t xml:space="preserve">زمان‌بندی</w:t>
      </w:r>
      <w:r>
        <w:rPr>
          <w:rFonts w:ascii="Times New Roman" w:hAnsi="Times New Roman" w:eastAsia="Times New Roman" w:cs="B Zar"/>
          <w:sz w:val="22"/>
          <w:szCs w:val="22"/>
          <w:rtl/>
        </w:rPr>
        <w:t xml:space="preserve"> (کِی به دستم می‌رسد؟) و </w:t>
      </w:r>
      <w:r>
        <w:rPr>
          <w:rFonts w:ascii="Times New Roman" w:hAnsi="Times New Roman" w:eastAsia="Times New Roman" w:cs="B Zar"/>
          <w:b/>
          <w:bCs/>
          <w:sz w:val="22"/>
          <w:szCs w:val="22"/>
          <w:rtl/>
        </w:rPr>
        <w:t xml:space="preserve">عدم‌اطمینان</w:t>
      </w:r>
      <w:r>
        <w:rPr>
          <w:rFonts w:ascii="Times New Roman" w:hAnsi="Times New Roman" w:eastAsia="Times New Roman" w:cs="B Zar"/>
          <w:sz w:val="22"/>
          <w:szCs w:val="22"/>
          <w:rtl/>
        </w:rPr>
        <w:t xml:space="preserve"> (چقدر ریسک دارد؟ نکند اصلاً پولی نباشد!).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مباشرت مدیریت</w:t>
      </w:r>
      <w:r>
        <w:rPr>
          <w:rFonts w:ascii="Times New Roman" w:hAnsi="Times New Roman" w:eastAsia="Times New Roman" w:cs="B Zar"/>
          <w:sz w:val="22"/>
          <w:szCs w:val="22"/>
          <w:rtl/>
        </w:rPr>
        <w:t xml:space="preserve"> نسبت به منابع اقتصادی واحد: مدیران وکیل مالکان‌اند و منابع آنان را در اختیار دارند. آیا مدیر از این منابع درست و کارآمد استفاده کرده است یا آن‌ها را حیف‌ومیل کرده؟ پاسخ این پرسش به تصمیم‌های رأی‌دهی و اثرگذاری بر مدیریت (مثلاً تمدید یا تغییر مدیرعامل) کمک می‌کند.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رابطه مباشرت و سودمندی (تغییر مهم ۲۰۱۸)</w:t>
            </w:r>
          </w:p>
          <w:p>
            <w:pPr>
              <w:bidi/>
              <w:spacing w:before="0" w:after="40" w:line="252" w:lineRule="auto"/>
              <w:jc w:val="both"/>
            </w:pPr>
            <w:r>
              <w:rPr>
                <w:rFonts w:ascii="Times New Roman" w:hAnsi="Times New Roman" w:eastAsia="Times New Roman" w:cs="B Zar"/>
                <w:sz w:val="20"/>
                <w:szCs w:val="20"/>
                <w:rtl/>
              </w:rPr>
              <w:t xml:space="preserve">در چارچوب ۲۰۱۰ مباشرت به‌صراحت حذف شده بود و تصور می‌شد در دل «سودمندی تصمیم» مستتر است. بازگشت صریح آن در ۲۰۱۸ دو دلیل دارد: نخست، اطلاعات مربوط به عملکرد مدیریت در گذشته به پیش‌بینی آینده نیز کمک می‌کند (اگر بدانیم مدیر منابع را چگونه اداره کرده، بهتر می‌توانیم جریان‌های آینده را پیش‌بینی کنیم)؛ دوم، خود ارزیابی مدیریت ــ برای رأی‌دهی در مجمع یا تعیین پاداش ــ یک تصمیم واقعی است. بنابراین امروز «هدف یکی است» و مباشرت یکی از دو ارزیابی روشنِ ذیل آن است، نه «تابعی مبهم» از سودمندی.</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تجربه تاریخی (که در بخش قبل خواندیم) نشان داد بدون اهداف شفاف، استانداردهای حسابداری مجموعه‌ای پراکنده، موردی و آسیب‌پذیر در برابر فشارهای سیاسی و لابی شرکت‌های بزرگ خواهد شد (سرنوشت تلخ </w:t>
      </w:r>
      <w:r>
        <w:rPr>
          <w:rFonts w:ascii="Times New Roman" w:hAnsi="Times New Roman" w:eastAsia="Times New Roman" w:cs="B Zar"/>
          <w:sz w:val="22"/>
          <w:szCs w:val="22"/>
        </w:rPr>
        <w:t xml:space="preserve">APB).</w:t>
      </w:r>
      <w:r>
        <w:rPr>
          <w:rFonts w:ascii="Times New Roman" w:hAnsi="Times New Roman" w:eastAsia="Times New Roman" w:cs="B Zar"/>
          <w:sz w:val="22"/>
          <w:szCs w:val="22"/>
          <w:rtl/>
        </w:rPr>
        <w:t xml:space="preserve"> از این‌رو چارچوب با تعریف روشن هدف، مرزها و منطق استانداردگذاری را تعیین می‌کند و انسجام نظام گزارشگری را تضمین می‌نماید.</w:t>
      </w:r>
    </w:p>
    <w:p>
      <w:pPr>
        <w:keepNext/>
        <w:keepLines/>
        <w:bidi/>
        <w:spacing w:before="200" w:after="60"/>
        <w:jc w:val="left"/>
        <w:outlineLvl w:val="2"/>
      </w:pPr>
      <w:bookmarkStart w:id="34" w:name="_TocH34"/>
      <w:r>
        <w:rPr>
          <w:rFonts w:ascii="Times New Roman" w:hAnsi="Times New Roman" w:eastAsia="Times New Roman" w:cs="B Zar"/>
          <w:b/>
          <w:bCs/>
          <w:color w:val="833C0B"/>
          <w:sz w:val="24"/>
          <w:szCs w:val="24"/>
          <w:rtl/>
        </w:rPr>
        <w:t xml:space="preserve">د) واحد گزارشگر: گزارش برای چه «موجودیتی»؟</w:t>
      </w:r>
      <w:bookmarkEnd w:id="34"/>
    </w:p>
    <w:p>
      <w:pPr>
        <w:bidi/>
        <w:spacing w:before="0" w:after="60" w:line="276" w:lineRule="auto"/>
        <w:ind w:firstLine="284"/>
        <w:jc w:val="both"/>
      </w:pPr>
      <w:r>
        <w:rPr>
          <w:rFonts w:ascii="Times New Roman" w:hAnsi="Times New Roman" w:eastAsia="Times New Roman" w:cs="B Zar"/>
          <w:sz w:val="22"/>
          <w:szCs w:val="22"/>
          <w:rtl/>
        </w:rPr>
        <w:t xml:space="preserve">پیش از آنکه از اطلاعات «مفید» سخن بگوییم، باید بدانیم اطلاعات درباره چه موجودیتی است. فصل سوم چارچوب ۲۰۱۸ مفهوم </w:t>
      </w:r>
      <w:r>
        <w:rPr>
          <w:rFonts w:ascii="Times New Roman" w:hAnsi="Times New Roman" w:eastAsia="Times New Roman" w:cs="B Zar"/>
          <w:b/>
          <w:bCs/>
          <w:sz w:val="22"/>
          <w:szCs w:val="22"/>
          <w:rtl/>
        </w:rPr>
        <w:t xml:space="preserve">واحد گزارشگر</w:t>
      </w:r>
      <w:r>
        <w:rPr>
          <w:rStyle w:val="FootnoteReference"/>
          <w:rFonts w:ascii="Times New Roman" w:hAnsi="Times New Roman" w:eastAsia="Times New Roman" w:cs="B Zar"/>
          <w:b/>
          <w:sz w:val="22"/>
          <w:vertAlign w:val="superscript"/>
        </w:rPr>
        <w:footnoteReference w:id="36"/>
      </w:r>
      <w:r>
        <w:rPr>
          <w:rFonts w:ascii="Times New Roman" w:hAnsi="Times New Roman" w:eastAsia="Times New Roman" w:cs="B Zar"/>
          <w:sz w:val="22"/>
          <w:szCs w:val="22"/>
          <w:rtl/>
        </w:rPr>
        <w:t xml:space="preserve"> را معرفی می‌کند: واحدی که ملزم است یا انتخاب می‌کند صورت‌های مالی تهیه کند. واحد گزارشگر لزوماً یک شخصیت حقوقی جداگانه نیست؛ می‌تواند بخشی از یک شخصیت حقوقی یا گروهی از چند شخصیت حقوقی باشد. اگر واحدی کنترل واحد دیگری را در دست داشته باشد، صورت‌های مالی </w:t>
      </w:r>
      <w:r>
        <w:rPr>
          <w:rFonts w:ascii="Times New Roman" w:hAnsi="Times New Roman" w:eastAsia="Times New Roman" w:cs="B Zar"/>
          <w:b/>
          <w:bCs/>
          <w:sz w:val="22"/>
          <w:szCs w:val="22"/>
          <w:rtl/>
        </w:rPr>
        <w:t xml:space="preserve">تلفیقی</w:t>
      </w:r>
      <w:r>
        <w:rPr>
          <w:rStyle w:val="FootnoteReference"/>
          <w:rFonts w:ascii="Times New Roman" w:hAnsi="Times New Roman" w:eastAsia="Times New Roman" w:cs="B Zar"/>
          <w:b/>
          <w:sz w:val="22"/>
          <w:vertAlign w:val="superscript"/>
        </w:rPr>
        <w:footnoteReference w:id="37"/>
      </w:r>
      <w:r>
        <w:rPr>
          <w:rFonts w:ascii="Times New Roman" w:hAnsi="Times New Roman" w:eastAsia="Times New Roman" w:cs="B Zar"/>
          <w:sz w:val="22"/>
          <w:szCs w:val="22"/>
          <w:rtl/>
        </w:rPr>
        <w:t xml:space="preserve"> گروه را نیز تهیه می‌کند: گزارشی که گروه را «یک واحد اقتصادی» می‌بیند. نکته مهم آن است که صورت‌های مالی از </w:t>
      </w:r>
      <w:r>
        <w:rPr>
          <w:rFonts w:ascii="Times New Roman" w:hAnsi="Times New Roman" w:eastAsia="Times New Roman" w:cs="B Zar"/>
          <w:b/>
          <w:bCs/>
          <w:sz w:val="22"/>
          <w:szCs w:val="22"/>
          <w:rtl/>
        </w:rPr>
        <w:t xml:space="preserve">منظر واحد گزارشگر به‌عنوان یک کل</w:t>
      </w:r>
      <w:r>
        <w:rPr>
          <w:rFonts w:ascii="Times New Roman" w:hAnsi="Times New Roman" w:eastAsia="Times New Roman" w:cs="B Zar"/>
          <w:sz w:val="22"/>
          <w:szCs w:val="22"/>
          <w:rtl/>
        </w:rPr>
        <w:t xml:space="preserve"> تهیه می‌شود، نه از منظر گروه خاصی از سرمایه‌گذاران (مثلاً فقط سهامداران عمده).</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هلدینگ و شرکت‌های فرعی</w:t>
            </w:r>
          </w:p>
          <w:p>
            <w:pPr>
              <w:bidi/>
              <w:spacing w:before="0" w:after="40" w:line="252" w:lineRule="auto"/>
              <w:jc w:val="both"/>
            </w:pPr>
            <w:r>
              <w:rPr>
                <w:rFonts w:ascii="Times New Roman" w:hAnsi="Times New Roman" w:eastAsia="Times New Roman" w:cs="B Zar"/>
                <w:sz w:val="20"/>
                <w:szCs w:val="20"/>
                <w:rtl/>
              </w:rPr>
              <w:t xml:space="preserve">صورت‌های مالی هلدینگ «شستا» به‌عنوان واحد گزارشگر گروه، اطلاعات دارایی‌ها، بدهی‌ها، درآمدها و هزینه‌های شرکت مادر و تمام شرکت‌های فرعی را چنان نشان می‌دهد که گویی یک واحد اقتصادی واحد است؛ صورت‌های مالی جداگانه شرکت مادر (غیرتلفیقی) نیز در کنار آن می‌تواند منتشر شود تا سرمایه‌گذارانِ خود شرکت مادر بتوانند وضعیت آن را به‌تنهایی ببینند.</w:t>
            </w:r>
          </w:p>
        </w:tc>
      </w:tr>
    </w:tbl>
    <w:p>
      <w:pPr>
        <w:bidi/>
        <w:spacing w:before="0" w:after="100" w:line="120" w:lineRule="auto"/>
      </w:pPr>
    </w:p>
    <w:p>
      <w:pPr>
        <w:keepNext/>
        <w:keepLines/>
        <w:bidi/>
        <w:spacing w:before="200" w:after="60"/>
        <w:jc w:val="left"/>
        <w:outlineLvl w:val="2"/>
      </w:pPr>
      <w:bookmarkStart w:id="35" w:name="_TocH35"/>
      <w:r>
        <w:rPr>
          <w:rFonts w:ascii="Times New Roman" w:hAnsi="Times New Roman" w:eastAsia="Times New Roman" w:cs="B Zar"/>
          <w:b/>
          <w:bCs/>
          <w:color w:val="833C0B"/>
          <w:sz w:val="24"/>
          <w:szCs w:val="24"/>
          <w:rtl/>
        </w:rPr>
        <w:t xml:space="preserve">هـ) پیوند با گزارشگری پایداری</w:t>
      </w:r>
      <w:bookmarkEnd w:id="35"/>
    </w:p>
    <w:p>
      <w:pPr>
        <w:bidi/>
        <w:spacing w:before="0" w:after="60" w:line="276" w:lineRule="auto"/>
        <w:ind w:firstLine="284"/>
        <w:jc w:val="both"/>
      </w:pPr>
      <w:r>
        <w:rPr>
          <w:rFonts w:ascii="Times New Roman" w:hAnsi="Times New Roman" w:eastAsia="Times New Roman" w:cs="B Zar"/>
          <w:sz w:val="22"/>
          <w:szCs w:val="22"/>
          <w:rtl/>
        </w:rPr>
        <w:t xml:space="preserve">هدف «سودمندی برای تأمین‌کنندگان سرمایه» تنها به اعداد مالی محدود نمانده است. استانداردهای </w:t>
      </w:r>
      <w:r>
        <w:rPr>
          <w:rFonts w:ascii="Times New Roman" w:hAnsi="Times New Roman" w:eastAsia="Times New Roman" w:cs="B Zar"/>
          <w:sz w:val="22"/>
          <w:szCs w:val="22"/>
        </w:rPr>
        <w:t xml:space="preserve">IFRS S1</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IFRS S2</w:t>
      </w:r>
      <w:r>
        <w:rPr>
          <w:rFonts w:ascii="Times New Roman" w:hAnsi="Times New Roman" w:eastAsia="Times New Roman" w:cs="B Zar"/>
          <w:sz w:val="22"/>
          <w:szCs w:val="22"/>
          <w:rtl/>
        </w:rPr>
        <w:t xml:space="preserve"> هیئت </w:t>
      </w:r>
      <w:r>
        <w:rPr>
          <w:rFonts w:ascii="Times New Roman" w:hAnsi="Times New Roman" w:eastAsia="Times New Roman" w:cs="B Zar"/>
          <w:sz w:val="22"/>
          <w:szCs w:val="22"/>
        </w:rPr>
        <w:t xml:space="preserve">ISSB</w:t>
      </w:r>
      <w:r>
        <w:rPr>
          <w:rFonts w:ascii="Times New Roman" w:hAnsi="Times New Roman" w:eastAsia="Times New Roman" w:cs="B Zar"/>
          <w:sz w:val="22"/>
          <w:szCs w:val="22"/>
          <w:rtl/>
        </w:rPr>
        <w:t xml:space="preserve"> (۲۰۲۳) همین هدف و همین مخاطبان را برای افشاهای مرتبط با پایداری (مانند ریسک‌های اقلیمی) برگزیده‌اند. فرض اصلی آن است که ریسک‌ها و فرصت‌های پایداری می‌توانند بر جریان‌های نقدی آتی، دسترسی به تأمین مالی و بهای سرمایه شرکت اثر بگذارند. بنابراین چارچوب مفهومی ما نه‌تنها پایه استانداردهای </w:t>
      </w:r>
      <w:r>
        <w:rPr>
          <w:rFonts w:ascii="Times New Roman" w:hAnsi="Times New Roman" w:eastAsia="Times New Roman" w:cs="B Zar"/>
          <w:sz w:val="22"/>
          <w:szCs w:val="22"/>
        </w:rPr>
        <w:t xml:space="preserve">IFRS</w:t>
      </w:r>
      <w:r>
        <w:rPr>
          <w:rFonts w:ascii="Times New Roman" w:hAnsi="Times New Roman" w:eastAsia="Times New Roman" w:cs="B Zar"/>
          <w:sz w:val="22"/>
          <w:szCs w:val="22"/>
          <w:rtl/>
        </w:rPr>
        <w:t xml:space="preserve"> بلکه الگوی فکری گزارشگری پایداری نیز هست.</w:t>
      </w:r>
    </w:p>
    <w:p>
      <w:pPr>
        <w:bidi/>
        <w:spacing w:before="0" w:after="60" w:line="276" w:lineRule="auto"/>
        <w:ind w:firstLine="284"/>
        <w:jc w:val="both"/>
      </w:pPr>
      <w:r>
        <w:rPr>
          <w:rFonts w:ascii="Times New Roman" w:hAnsi="Times New Roman" w:eastAsia="Times New Roman" w:cs="B Zar"/>
          <w:sz w:val="22"/>
          <w:szCs w:val="22"/>
          <w:rtl/>
        </w:rPr>
        <w:t xml:space="preserve">تحقق این هدف مستلزم آن است که اطلاعات مالی از کیفیت لازم برخوردار باشد: صرفِ وجود اطلاعات کافی نیست؛ اطلاعات باید به‌گونه‌ای ارائه شوند که واقعاً برای استفاده‌کنندگان مفید باشند. در همین نقطه سطح دوم چارچوب وارد عمل می‌شود.</w:t>
      </w:r>
    </w:p>
    <w:p>
      <w:pPr>
        <w:keepNext/>
        <w:keepLines/>
        <w:bidi/>
        <w:spacing w:before="300" w:after="80"/>
        <w:jc w:val="left"/>
        <w:outlineLvl w:val="1"/>
      </w:pPr>
      <w:bookmarkStart w:id="36" w:name="_TocH36"/>
      <w:r>
        <w:rPr>
          <w:rFonts w:ascii="Times New Roman" w:hAnsi="Times New Roman" w:eastAsia="Times New Roman" w:cs="B Zar"/>
          <w:b/>
          <w:bCs/>
          <w:color w:val="2E74B5"/>
          <w:sz w:val="27"/>
          <w:szCs w:val="27"/>
          <w:rtl/>
        </w:rPr>
        <w:t xml:space="preserve">سطح دوم چارچوب مفهومی: ویژگی‌های کیفی اطلاعات مفید</w:t>
      </w:r>
      <w:bookmarkEnd w:id="36"/>
    </w:p>
    <w:p>
      <w:pPr>
        <w:bidi/>
        <w:spacing w:before="0" w:after="60" w:line="276" w:lineRule="auto"/>
        <w:ind w:firstLine="284"/>
        <w:jc w:val="both"/>
      </w:pPr>
      <w:r>
        <w:rPr>
          <w:rFonts w:ascii="Times New Roman" w:hAnsi="Times New Roman" w:eastAsia="Times New Roman" w:cs="B Zar"/>
          <w:sz w:val="22"/>
          <w:szCs w:val="22"/>
          <w:rtl/>
        </w:rPr>
        <w:t xml:space="preserve">اگر سطح اول به ما می‌گفت «مقصد کجاست»، سطح دوم می‌گوید «با چه وسیله‌ای» باید به آنجا برسیم. این سطح پلی است که اهداف نظری و فلسفی (سطح ۱) را به اقدامات عملی و ملموس (سطح ۳) متصل می‌کند. بدون این سطح میانی گسست عمیقی پدید می‌آمد: می‌دانستیم که «می‌خواهیم اطلاعات مفید بدهیم»، اما نمی‌دانستیم:</w:t>
      </w:r>
    </w:p>
    <w:p>
      <w:pPr>
        <w:bidi/>
        <w:spacing w:before="0" w:after="40" w:line="276" w:lineRule="auto"/>
        <w:ind w:left="500" w:hanging="360"/>
        <w:jc w:val="both"/>
      </w:pPr>
      <w:r>
        <w:rPr>
          <w:rFonts w:ascii="Times New Roman" w:hAnsi="Times New Roman" w:eastAsia="Times New Roman" w:cs="B Zar"/>
          <w:sz w:val="22"/>
          <w:szCs w:val="22"/>
          <w:rtl/>
        </w:rPr>
        <w:t xml:space="preserve">۱) اطلاعات «مفید» دقیقاً چه ویژگی‌هایی دارد؟ (</w:t>
      </w:r>
      <w:r>
        <w:rPr>
          <w:rFonts w:ascii="Times New Roman" w:hAnsi="Times New Roman" w:eastAsia="Times New Roman" w:cs="B Zar"/>
          <w:b/>
          <w:bCs/>
          <w:sz w:val="22"/>
          <w:szCs w:val="22"/>
          <w:rtl/>
        </w:rPr>
        <w:t xml:space="preserve">ویژگی‌های کیفی</w:t>
      </w:r>
      <w:r>
        <w:rPr>
          <w:rFonts w:ascii="Times New Roman" w:hAnsi="Times New Roman" w:eastAsia="Times New Roman" w:cs="B Zar"/>
          <w:sz w:val="22"/>
          <w:szCs w:val="22"/>
          <w:rtl/>
        </w:rPr>
        <w:t xml:space="preserve">)</w:t>
      </w:r>
    </w:p>
    <w:p>
      <w:pPr>
        <w:bidi/>
        <w:spacing w:before="0" w:after="40" w:line="276" w:lineRule="auto"/>
        <w:ind w:left="500" w:hanging="360"/>
        <w:jc w:val="both"/>
      </w:pPr>
      <w:r>
        <w:rPr>
          <w:rFonts w:ascii="Times New Roman" w:hAnsi="Times New Roman" w:eastAsia="Times New Roman" w:cs="B Zar"/>
          <w:sz w:val="22"/>
          <w:szCs w:val="22"/>
          <w:rtl/>
        </w:rPr>
        <w:t xml:space="preserve">۲) این اطلاعات را در چه قالب‌هایی بریزیم؟ (</w:t>
      </w:r>
      <w:r>
        <w:rPr>
          <w:rFonts w:ascii="Times New Roman" w:hAnsi="Times New Roman" w:eastAsia="Times New Roman" w:cs="B Zar"/>
          <w:b/>
          <w:bCs/>
          <w:sz w:val="22"/>
          <w:szCs w:val="22"/>
          <w:rtl/>
        </w:rPr>
        <w:t xml:space="preserve">عناصر صورت‌های مالی</w:t>
      </w:r>
      <w:r>
        <w:rPr>
          <w:rFonts w:ascii="Times New Roman" w:hAnsi="Times New Roman" w:eastAsia="Times New Roman" w:cs="B Zar"/>
          <w:sz w:val="22"/>
          <w:szCs w:val="22"/>
          <w:rtl/>
        </w:rPr>
        <w:t xml:space="preserve">)</w:t>
      </w:r>
    </w:p>
    <w:p>
      <w:pPr>
        <w:bidi/>
        <w:spacing w:before="0" w:after="60" w:line="276" w:lineRule="auto"/>
        <w:ind w:firstLine="284"/>
        <w:jc w:val="both"/>
      </w:pPr>
      <w:r>
        <w:rPr>
          <w:rFonts w:ascii="Times New Roman" w:hAnsi="Times New Roman" w:eastAsia="Times New Roman" w:cs="B Zar"/>
          <w:sz w:val="22"/>
          <w:szCs w:val="22"/>
          <w:rtl/>
        </w:rPr>
        <w:t xml:space="preserve">هر اطلاعاتی اجازه ورود به صورت‌های مالی ندارد؛ اطلاعات خام باید از «فیلترهای کیفیت» عبور کند تا اطلاعات «طلا» را از «مس» تشخیص دهیم. نمودار زیر نقشه راه ما برای درک این ویژگی‌هاست.</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1"/>
                <w:szCs w:val="21"/>
                <w:rtl/>
              </w:rPr>
              <w:t xml:space="preserve">هدف گزارشگری مالی: اطلاعات مالی سودمند برای تصمیم‌گیری و ارزیابی مباشرت</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2E75B6"/>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0"/>
                <w:szCs w:val="20"/>
                <w:rtl/>
              </w:rPr>
              <w:t xml:space="preserve">الف) ویژگی‌های کیفی بنیادین (</w:t>
            </w:r>
            <w:r>
              <w:rPr>
                <w:rFonts w:ascii="Times New Roman" w:hAnsi="Times New Roman" w:eastAsia="Times New Roman" w:cs="B Zar"/>
                <w:b/>
                <w:bCs/>
                <w:color w:val="FFFFFF"/>
                <w:sz w:val="20"/>
                <w:szCs w:val="20"/>
              </w:rPr>
              <w:t xml:space="preserve">Fundamental)</w:t>
            </w:r>
          </w:p>
        </w:tc>
      </w:tr>
      <w:tr>
        <w:trPr>
          <w:cantSplit/>
        </w:trPr>
        <w:tc>
          <w:tcPr>
            <w:tcW w:w="4512" w:type="dxa"/>
            <w:gridSpan w:val="6"/>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20"/>
                <w:szCs w:val="20"/>
                <w:rtl/>
              </w:rPr>
              <w:t xml:space="preserve">مربوط بودن</w:t>
            </w:r>
          </w:p>
          <w:p>
            <w:pPr>
              <w:keepNext/>
              <w:keepLines/>
              <w:bidi/>
              <w:spacing w:before="0" w:after="10" w:line="252" w:lineRule="auto"/>
              <w:jc w:val="center"/>
            </w:pPr>
            <w:r>
              <w:rPr>
                <w:rFonts w:ascii="Times New Roman" w:hAnsi="Times New Roman" w:eastAsia="Times New Roman" w:cs="B Zar"/>
                <w:b/>
                <w:bCs/>
                <w:color w:val="1F3864"/>
                <w:sz w:val="20"/>
                <w:szCs w:val="20"/>
                <w:rtl/>
              </w:rPr>
              <w:t xml:space="preserve">(</w:t>
            </w:r>
            <w:r>
              <w:rPr>
                <w:rFonts w:ascii="Times New Roman" w:hAnsi="Times New Roman" w:eastAsia="Times New Roman" w:cs="B Zar"/>
                <w:b/>
                <w:bCs/>
                <w:color w:val="1F3864"/>
                <w:sz w:val="20"/>
                <w:szCs w:val="20"/>
              </w:rPr>
              <w:t xml:space="preserve">Relevance)</w:t>
            </w:r>
          </w:p>
        </w:tc>
        <w:tc>
          <w:tcPr>
            <w:tcW w:w="4512" w:type="dxa"/>
            <w:gridSpan w:val="6"/>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20"/>
                <w:szCs w:val="20"/>
                <w:rtl/>
              </w:rPr>
              <w:t xml:space="preserve">ارائه صادقانه</w:t>
            </w:r>
          </w:p>
          <w:p>
            <w:pPr>
              <w:keepNext/>
              <w:keepLines/>
              <w:bidi/>
              <w:spacing w:before="0" w:after="10" w:line="252" w:lineRule="auto"/>
              <w:jc w:val="center"/>
            </w:pPr>
            <w:r>
              <w:rPr>
                <w:rFonts w:ascii="Times New Roman" w:hAnsi="Times New Roman" w:eastAsia="Times New Roman" w:cs="B Zar"/>
                <w:b/>
                <w:bCs/>
                <w:color w:val="1F3864"/>
                <w:sz w:val="20"/>
                <w:szCs w:val="20"/>
                <w:rtl/>
              </w:rPr>
              <w:t xml:space="preserve">(</w:t>
            </w:r>
            <w:r>
              <w:rPr>
                <w:rFonts w:ascii="Times New Roman" w:hAnsi="Times New Roman" w:eastAsia="Times New Roman" w:cs="B Zar"/>
                <w:b/>
                <w:bCs/>
                <w:color w:val="1F3864"/>
                <w:sz w:val="20"/>
                <w:szCs w:val="20"/>
              </w:rPr>
              <w:t xml:space="preserve">Faithful Representation)</w:t>
            </w:r>
          </w:p>
        </w:tc>
      </w:tr>
      <w:tr>
        <w:trPr>
          <w:cantSplit/>
        </w:trPr>
        <w:tc>
          <w:tcPr>
            <w:tcW w:w="2256" w:type="dxa"/>
            <w:gridSpan w:val="3"/>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پیش‌بینی‌کنندگی</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تأییدکنندگی</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کامل بودن</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بی‌طرفی</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(با پشتوانه احتیاط)</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عاری از خطا</w:t>
            </w:r>
          </w:p>
        </w:tc>
      </w:tr>
      <w:tr>
        <w:trPr>
          <w:cantSplit/>
        </w:trPr>
        <w:tc>
          <w:tcPr>
            <w:tcW w:w="4512" w:type="dxa"/>
            <w:gridSpan w:val="6"/>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اهمیت: جنبه ویژه واحد از مربوط بودن</w:t>
            </w:r>
          </w:p>
        </w:tc>
        <w:tc>
          <w:tcPr>
            <w:tcW w:w="4512" w:type="dxa"/>
            <w:gridSpan w:val="6"/>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رجحان محتوا بر شکل + مدیریت عدم‌قطعیت اندازه‌گیری</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548235"/>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0"/>
                <w:szCs w:val="20"/>
                <w:rtl/>
              </w:rPr>
              <w:t xml:space="preserve">ب) ویژگی‌های کیفی ارتقادهنده (</w:t>
            </w:r>
            <w:r>
              <w:rPr>
                <w:rFonts w:ascii="Times New Roman" w:hAnsi="Times New Roman" w:eastAsia="Times New Roman" w:cs="B Zar"/>
                <w:b/>
                <w:bCs/>
                <w:color w:val="FFFFFF"/>
                <w:sz w:val="20"/>
                <w:szCs w:val="20"/>
              </w:rPr>
              <w:t xml:space="preserve">Enhancing)</w:t>
            </w:r>
          </w:p>
        </w:tc>
      </w:tr>
      <w:tr>
        <w:trPr>
          <w:cantSplit/>
        </w:trPr>
        <w:tc>
          <w:tcPr>
            <w:tcW w:w="2256" w:type="dxa"/>
            <w:gridSpan w:val="3"/>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قابلیت مقایسه</w:t>
            </w:r>
          </w:p>
          <w:p>
            <w:pPr>
              <w:keepNext/>
              <w:keepLines/>
              <w:bidi/>
              <w:spacing w:before="0" w:after="10" w:line="252" w:lineRule="auto"/>
              <w:jc w:val="center"/>
            </w:pPr>
            <w:r>
              <w:rPr>
                <w:rFonts w:ascii="Times New Roman" w:hAnsi="Times New Roman" w:eastAsia="Times New Roman" w:cs="B Zar"/>
                <w:b/>
                <w:bCs/>
                <w:color w:val="375623"/>
                <w:sz w:val="19"/>
                <w:szCs w:val="19"/>
                <w:rtl/>
              </w:rPr>
              <w:t xml:space="preserve">(ثبات رویه ابزار آن است)</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قابلیت تأیید</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به‌موقع بودن</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E2EFD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19"/>
                <w:szCs w:val="19"/>
                <w:rtl/>
              </w:rPr>
              <w:t xml:space="preserve">قابلیت فهم</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8CBAD"/>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843C0C"/>
                <w:sz w:val="20"/>
                <w:szCs w:val="20"/>
                <w:rtl/>
              </w:rPr>
              <w:t xml:space="preserve">ج) قید فراگیر: هزینه — منافع حاصل از اطلاعات باید از هزینه تهیه آن بیشتر باشد</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۳-۱: ویژگی‌های کیفی اطلاعات مالی مفید (چارچوب ۲۰۱۸، فصل ۲)</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تفاوت این نمودار با نمودار قدیمی</w:t>
            </w:r>
          </w:p>
          <w:p>
            <w:pPr>
              <w:bidi/>
              <w:spacing w:before="0" w:after="40" w:line="252" w:lineRule="auto"/>
              <w:jc w:val="both"/>
            </w:pPr>
            <w:r>
              <w:rPr>
                <w:rFonts w:ascii="Times New Roman" w:hAnsi="Times New Roman" w:eastAsia="Times New Roman" w:cs="B Zar"/>
                <w:sz w:val="20"/>
                <w:szCs w:val="20"/>
                <w:rtl/>
              </w:rPr>
              <w:t xml:space="preserve">در نسخه قدیمی این فصل نمودار از چهار بخش تشکیل می‌شد: «اهمیت» به‌عنوان شرط ورود، «مربوط بودن و قابلیت اتکا» به‌عنوان ویژگی‌های اصلی، «قابلیت مقایسه و فهم» به‌عنوان ویژگی‌های ارائه، و «به‌موقع بودن و موازنه» به‌عنوان محدودیت. در چارچوب ۲۰۱۸ تصویر دقیق‌تر و ساده‌تر است: ۱) اهمیت یک شرط ورود جداگانه نیست و جزئی از مربوط بودن است؛ ۲) «قابلیت اتکا» ← «ارائه صادقانه»؛ ۳) چهار ویژگی ارتقادهنده (مقایسه، تأیید، به‌موقع بودن، فهم) هستند و به‌موقع بودن دیگر «محدودیت» نیست؛ ۴) تنها قید فراگیر، «هزینه» است (و موازنه میان ویژگی‌ها جزئی از فرآیند به‌کارگیری آن‌هاست).</w:t>
            </w:r>
          </w:p>
        </w:tc>
      </w:tr>
    </w:tbl>
    <w:p>
      <w:pPr>
        <w:bidi/>
        <w:spacing w:before="0" w:after="100" w:line="120" w:lineRule="auto"/>
      </w:pPr>
    </w:p>
    <w:p>
      <w:pPr>
        <w:keepNext/>
        <w:keepLines/>
        <w:bidi/>
        <w:spacing w:before="200" w:after="60"/>
        <w:jc w:val="left"/>
        <w:outlineLvl w:val="2"/>
      </w:pPr>
      <w:bookmarkStart w:id="37" w:name="_TocH37"/>
      <w:r>
        <w:rPr>
          <w:rFonts w:ascii="Times New Roman" w:hAnsi="Times New Roman" w:eastAsia="Times New Roman" w:cs="B Zar"/>
          <w:b/>
          <w:bCs/>
          <w:color w:val="833C0B"/>
          <w:sz w:val="24"/>
          <w:szCs w:val="24"/>
          <w:rtl/>
        </w:rPr>
        <w:t xml:space="preserve">الف) مربوط بودن</w:t>
      </w:r>
      <w:bookmarkEnd w:id="37"/>
    </w:p>
    <w:p>
      <w:pPr>
        <w:bidi/>
        <w:spacing w:before="0" w:after="60" w:line="276" w:lineRule="auto"/>
        <w:ind w:firstLine="284"/>
        <w:jc w:val="both"/>
      </w:pPr>
      <w:r>
        <w:rPr>
          <w:rFonts w:ascii="Times New Roman" w:hAnsi="Times New Roman" w:eastAsia="Times New Roman" w:cs="B Zar"/>
          <w:sz w:val="22"/>
          <w:szCs w:val="22"/>
          <w:rtl/>
        </w:rPr>
        <w:t xml:space="preserve">اطلاعات زمانی </w:t>
      </w:r>
      <w:r>
        <w:rPr>
          <w:rFonts w:ascii="Times New Roman" w:hAnsi="Times New Roman" w:eastAsia="Times New Roman" w:cs="B Zar"/>
          <w:b/>
          <w:bCs/>
          <w:sz w:val="22"/>
          <w:szCs w:val="22"/>
          <w:rtl/>
        </w:rPr>
        <w:t xml:space="preserve">«مربوط»</w:t>
      </w:r>
      <w:r>
        <w:rPr>
          <w:rStyle w:val="FootnoteReference"/>
          <w:rFonts w:ascii="Times New Roman" w:hAnsi="Times New Roman" w:eastAsia="Times New Roman" w:cs="B Zar"/>
          <w:b/>
          <w:sz w:val="22"/>
          <w:vertAlign w:val="superscript"/>
        </w:rPr>
        <w:footnoteReference w:id="38"/>
      </w:r>
      <w:r>
        <w:rPr>
          <w:rFonts w:ascii="Times New Roman" w:hAnsi="Times New Roman" w:eastAsia="Times New Roman" w:cs="B Zar"/>
          <w:sz w:val="22"/>
          <w:szCs w:val="22"/>
          <w:rtl/>
        </w:rPr>
        <w:t xml:space="preserve"> تلقی می‌شود که بتواند در تصمیم‌های استفاده‌کنندگان </w:t>
      </w:r>
      <w:r>
        <w:rPr>
          <w:rFonts w:ascii="Times New Roman" w:hAnsi="Times New Roman" w:eastAsia="Times New Roman" w:cs="B Zar"/>
          <w:b/>
          <w:bCs/>
          <w:sz w:val="22"/>
          <w:szCs w:val="22"/>
          <w:rtl/>
        </w:rPr>
        <w:t xml:space="preserve">تفاوت ایجاد کند</w:t>
      </w:r>
      <w:r>
        <w:rPr>
          <w:rFonts w:ascii="Times New Roman" w:hAnsi="Times New Roman" w:eastAsia="Times New Roman" w:cs="B Zar"/>
          <w:sz w:val="22"/>
          <w:szCs w:val="22"/>
          <w:rtl/>
        </w:rPr>
        <w:t xml:space="preserve">، حتی اگر برخی استفاده‌کنندگان تصمیم نگیرند یا از قبل آن را بدانند. به بیان ساده: اگر دانستن یا ندانستن یک خبر تغییری در تصمیم شما ایجاد نکند، آن خبر مربوط نیست. اطلاعات مربوط، «ارزش پیش‌بینی‌کنندگی» یا «ارزش تأییدکنندگی» یا هر دو دارد.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ارزش پیش‌بینی‌کنندگی</w:t>
      </w:r>
      <w:r>
        <w:rPr>
          <w:rStyle w:val="FootnoteReference"/>
          <w:rFonts w:ascii="Times New Roman" w:hAnsi="Times New Roman" w:eastAsia="Times New Roman" w:cs="B Zar"/>
          <w:b/>
          <w:sz w:val="22"/>
          <w:vertAlign w:val="superscript"/>
        </w:rPr>
        <w:footnoteReference w:id="39"/>
      </w:r>
      <w:r>
        <w:rPr>
          <w:rFonts w:ascii="Times New Roman" w:hAnsi="Times New Roman" w:eastAsia="Times New Roman" w:cs="B Zar"/>
          <w:sz w:val="22"/>
          <w:szCs w:val="22"/>
          <w:rtl/>
        </w:rPr>
        <w:t xml:space="preserve">: اطلاعات می‌تواند به‌عنوان ورودی فرآیند پیش‌بینی آینده به‌کار رود. سرمایه‌گذاران نگاهشان به آینده است؛ می‌خواهند بدانند شرکت در سال‌های آتی چه مقدار نقد تولید خواهد کرد. برای این کار، مثلاً روند سودآوری سه سال اخیر دورنمایی از آینده ترسیم می‌کند. (اطلاعات لازم نیست خودش یک «پیش‌بینی» باشد؛ کافی است ورودی پیش‌بینی باشد.)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ارزش تأییدکنندگی</w:t>
      </w:r>
      <w:r>
        <w:rPr>
          <w:rStyle w:val="FootnoteReference"/>
          <w:rFonts w:ascii="Times New Roman" w:hAnsi="Times New Roman" w:eastAsia="Times New Roman" w:cs="B Zar"/>
          <w:b/>
          <w:sz w:val="22"/>
          <w:vertAlign w:val="superscript"/>
        </w:rPr>
        <w:footnoteReference w:id="40"/>
      </w:r>
      <w:r>
        <w:rPr>
          <w:rFonts w:ascii="Times New Roman" w:hAnsi="Times New Roman" w:eastAsia="Times New Roman" w:cs="B Zar"/>
          <w:sz w:val="22"/>
          <w:szCs w:val="22"/>
          <w:rtl/>
        </w:rPr>
        <w:t xml:space="preserve">: اطلاعات بازخورد می‌دهد: پیش‌بینی‌های پیشین را تأیید یا اصلاح می‌کند. این دو ارزش جدا از هم نیستند و مانند دو روی یک سکه عمل می‌کنند: دانستن سود واقعی امسال (تأییدکننده)، پایه پیش‌بینی سود سال آینده (پیش‌بینی‌کننده) است.</w:t>
      </w:r>
    </w:p>
    <w:p>
      <w:pPr>
        <w:keepNext/>
        <w:keepLines/>
        <w:bidi/>
        <w:spacing w:before="200" w:after="60"/>
        <w:jc w:val="left"/>
        <w:outlineLvl w:val="2"/>
      </w:pPr>
      <w:bookmarkStart w:id="38" w:name="_TocH38"/>
      <w:r>
        <w:rPr>
          <w:rFonts w:ascii="Times New Roman" w:hAnsi="Times New Roman" w:eastAsia="Times New Roman" w:cs="B Zar"/>
          <w:b/>
          <w:bCs/>
          <w:color w:val="833C0B"/>
          <w:sz w:val="24"/>
          <w:szCs w:val="24"/>
          <w:rtl/>
        </w:rPr>
        <w:t xml:space="preserve">اهمیت: جنبه‌ای ویژه از مربوط بودن</w:t>
      </w:r>
      <w:bookmarkEnd w:id="38"/>
    </w:p>
    <w:p>
      <w:pPr>
        <w:bidi/>
        <w:spacing w:before="0" w:after="60" w:line="276" w:lineRule="auto"/>
        <w:ind w:firstLine="284"/>
        <w:jc w:val="both"/>
      </w:pPr>
      <w:r>
        <w:rPr>
          <w:rFonts w:ascii="Times New Roman" w:hAnsi="Times New Roman" w:eastAsia="Times New Roman" w:cs="B Zar"/>
          <w:sz w:val="22"/>
          <w:szCs w:val="22"/>
          <w:rtl/>
        </w:rPr>
        <w:t xml:space="preserve">یکی از مهم‌ترین تغییرات مفهومی در فهم ما از چارچوب، جایگاه «اهمیت»</w:t>
      </w:r>
      <w:r>
        <w:rPr>
          <w:rStyle w:val="FootnoteReference"/>
          <w:rFonts w:ascii="Times New Roman" w:hAnsi="Times New Roman" w:eastAsia="Times New Roman" w:cs="B Zar"/>
          <w:b/>
          <w:sz w:val="22"/>
          <w:vertAlign w:val="superscript"/>
        </w:rPr>
        <w:footnoteReference w:id="41"/>
      </w:r>
      <w:r>
        <w:rPr>
          <w:rFonts w:ascii="Times New Roman" w:hAnsi="Times New Roman" w:eastAsia="Times New Roman" w:cs="B Zar"/>
          <w:sz w:val="22"/>
          <w:szCs w:val="22"/>
          <w:rtl/>
        </w:rPr>
        <w:t xml:space="preserve"> است. در نسخه‌های قدیمی (چارچوب ۱۹۸۹ و منابع مبتنی بر آن) گفته می‌شد اهمیت یک «صافی» یا «آستانه» است که پیش از ویژگی‌های کیفی اعمال می‌شود. از ۲۰۱۰ و در چارچوب ۲۰۱۸ اهمیت یک </w:t>
      </w:r>
      <w:r>
        <w:rPr>
          <w:rFonts w:ascii="Times New Roman" w:hAnsi="Times New Roman" w:eastAsia="Times New Roman" w:cs="B Zar"/>
          <w:b/>
          <w:bCs/>
          <w:sz w:val="22"/>
          <w:szCs w:val="22"/>
          <w:rtl/>
        </w:rPr>
        <w:t xml:space="preserve">جنبه ویژه‌ی هر واحد تجاری از مربوط بودن</w:t>
      </w:r>
      <w:r>
        <w:rPr>
          <w:rFonts w:ascii="Times New Roman" w:hAnsi="Times New Roman" w:eastAsia="Times New Roman" w:cs="B Zar"/>
          <w:sz w:val="22"/>
          <w:szCs w:val="22"/>
          <w:rtl/>
        </w:rPr>
        <w:t xml:space="preserve"> است؛ یعنی چیزی نیست جز پاسخ به این پرسش: «برای این واحد، این اطلاعات آن‌قدر مهم هست که بر تصمیم استفاده‌کنندگان اصلی اثر بگذارد؟»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اهمیت (چارچوب ۲۰۱۸ و </w:t>
            </w:r>
            <w:r>
              <w:rPr>
                <w:rFonts w:ascii="Times New Roman" w:hAnsi="Times New Roman" w:eastAsia="Times New Roman" w:cs="B Zar"/>
                <w:b/>
                <w:bCs/>
                <w:color w:val="7F6000"/>
                <w:sz w:val="21"/>
                <w:szCs w:val="21"/>
              </w:rPr>
              <w:t xml:space="preserve">IAS 1</w:t>
            </w:r>
            <w:r>
              <w:rPr>
                <w:rFonts w:ascii="Times New Roman" w:hAnsi="Times New Roman" w:eastAsia="Times New Roman" w:cs="B Zar"/>
                <w:b/>
                <w:bCs/>
                <w:color w:val="7F6000"/>
                <w:sz w:val="21"/>
                <w:szCs w:val="21"/>
                <w:rtl/>
              </w:rPr>
              <w:t xml:space="preserve">، پس از اصلاح اکتبر ۲۰۱۸)</w:t>
            </w:r>
          </w:p>
          <w:p>
            <w:pPr>
              <w:bidi/>
              <w:spacing w:before="0" w:after="40" w:line="252" w:lineRule="auto"/>
              <w:jc w:val="both"/>
            </w:pPr>
            <w:r>
              <w:rPr>
                <w:rFonts w:ascii="Times New Roman" w:hAnsi="Times New Roman" w:eastAsia="Times New Roman" w:cs="B Zar"/>
                <w:sz w:val="20"/>
                <w:szCs w:val="20"/>
                <w:rtl/>
              </w:rPr>
              <w:t xml:space="preserve">اطلاعات </w:t>
            </w:r>
            <w:r>
              <w:rPr>
                <w:rFonts w:ascii="Times New Roman" w:hAnsi="Times New Roman" w:eastAsia="Times New Roman" w:cs="B Zar"/>
                <w:b/>
                <w:bCs/>
                <w:sz w:val="20"/>
                <w:szCs w:val="20"/>
                <w:rtl/>
              </w:rPr>
              <w:t xml:space="preserve">بااهمیت</w:t>
            </w:r>
            <w:r>
              <w:rPr>
                <w:rFonts w:ascii="Times New Roman" w:hAnsi="Times New Roman" w:eastAsia="Times New Roman" w:cs="B Zar"/>
                <w:sz w:val="20"/>
                <w:szCs w:val="20"/>
                <w:rtl/>
              </w:rPr>
              <w:t xml:space="preserve"> است اگر بتوان به‌طور معقول انتظار داشت که </w:t>
            </w:r>
            <w:r>
              <w:rPr>
                <w:rFonts w:ascii="Times New Roman" w:hAnsi="Times New Roman" w:eastAsia="Times New Roman" w:cs="B Zar"/>
                <w:b/>
                <w:bCs/>
                <w:sz w:val="20"/>
                <w:szCs w:val="20"/>
                <w:rtl/>
              </w:rPr>
              <w:t xml:space="preserve">حذف، تحریف یا پوشاندن</w:t>
            </w:r>
            <w:r>
              <w:rPr>
                <w:rStyle w:val="FootnoteReference"/>
                <w:rFonts w:ascii="Times New Roman" w:hAnsi="Times New Roman" w:eastAsia="Times New Roman" w:cs="B Zar"/>
                <w:b/>
                <w:sz w:val="22"/>
                <w:vertAlign w:val="superscript"/>
              </w:rPr>
              <w:footnoteReference w:id="42"/>
            </w:r>
            <w:r>
              <w:rPr>
                <w:rFonts w:ascii="Times New Roman" w:hAnsi="Times New Roman" w:eastAsia="Times New Roman" w:cs="B Zar"/>
                <w:sz w:val="20"/>
                <w:szCs w:val="20"/>
                <w:rtl/>
              </w:rPr>
              <w:t xml:space="preserve"> آن بر تصمیم‌هایی که استفاده‌کنندگان اصلی صورت‌های مالی با مقاصد عمومی بر اساس آن صورت‌های مالی می‌گیرند، اثر بگذارد؛ صورت‌هایی که اطلاعات مالی درباره یک واحد گزارشگر مشخص را فراهم می‌کنند.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عبارت </w:t>
      </w:r>
      <w:r>
        <w:rPr>
          <w:rFonts w:ascii="Times New Roman" w:hAnsi="Times New Roman" w:eastAsia="Times New Roman" w:cs="B Zar"/>
          <w:b/>
          <w:bCs/>
          <w:sz w:val="22"/>
          <w:szCs w:val="22"/>
          <w:rtl/>
        </w:rPr>
        <w:t xml:space="preserve">«پوشاندن»</w:t>
      </w:r>
      <w:r>
        <w:rPr>
          <w:rFonts w:ascii="Times New Roman" w:hAnsi="Times New Roman" w:eastAsia="Times New Roman" w:cs="B Zar"/>
          <w:sz w:val="22"/>
          <w:szCs w:val="22"/>
          <w:rtl/>
        </w:rPr>
        <w:t xml:space="preserve"> افزوده ۲۰۱۸ است: اطلاعات بااهمیتی که زیر انبوه جزئیات بی‌اهمیت مدفون شود یا با زبانی مبهم بیان گردد، اثری مشابه حذف دارد. استانداردگذاران هیچ فرمول ریاضی ثابتی برای اهمیت ارائه نکرده‌اند و تشخیص آن را به قضاوت حرفه‌ای تهیه‌کنندگان و حسابرسان سپرده‌اند (راهنمای </w:t>
      </w:r>
      <w:r>
        <w:rPr>
          <w:rFonts w:ascii="Times New Roman" w:hAnsi="Times New Roman" w:eastAsia="Times New Roman" w:cs="B Zar"/>
          <w:sz w:val="22"/>
          <w:szCs w:val="22"/>
        </w:rPr>
        <w:t xml:space="preserve">IFRS Practice Statement 2).</w:t>
      </w:r>
      <w:r>
        <w:rPr>
          <w:rFonts w:ascii="Times New Roman" w:hAnsi="Times New Roman" w:eastAsia="Times New Roman" w:cs="B Zar"/>
          <w:sz w:val="22"/>
          <w:szCs w:val="22"/>
          <w:rtl/>
        </w:rPr>
        <w:t xml:space="preserve"> با این حال در عمل دو دسته عامل بررسی می‌شود: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عوامل کمّی (اندازه):</w:t>
      </w:r>
      <w:r>
        <w:rPr>
          <w:rFonts w:ascii="Times New Roman" w:hAnsi="Times New Roman" w:eastAsia="Times New Roman" w:cs="B Zar"/>
          <w:sz w:val="22"/>
          <w:szCs w:val="22"/>
          <w:rtl/>
        </w:rPr>
        <w:t xml:space="preserve"> ملاک «مبلغ ریالی» نسبت به یک مبنا (مثلاً درصدی از سود خالص یا جمع دارایی‌ها). درصدهای کلیشه‌ای مانند «۵ درصد سود» تنها نقطه شروع‌اند، نه قاعده.</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عوامل کیفی (ماهیت):</w:t>
      </w:r>
      <w:r>
        <w:rPr>
          <w:rFonts w:ascii="Times New Roman" w:hAnsi="Times New Roman" w:eastAsia="Times New Roman" w:cs="B Zar"/>
          <w:sz w:val="22"/>
          <w:szCs w:val="22"/>
          <w:rtl/>
        </w:rPr>
        <w:t xml:space="preserve"> گاهی مبلغ کم است اما ماهیت قلم آن را بااهمیت می‌کند: تغییر یک روند صعودی، تبدیل «سود» به «زیان» (یا برعکس)، رعایت یا نقض تعهدات قراردادی وام، اثر بر پاداش مدیران، یا اقلام ناشی از معاملات غیرقانونی یا با اشخاص وابسته.</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اهمیت در عمل</w:t>
            </w:r>
          </w:p>
          <w:p>
            <w:pPr>
              <w:bidi/>
              <w:spacing w:before="0" w:after="40" w:line="252" w:lineRule="auto"/>
              <w:jc w:val="both"/>
            </w:pPr>
            <w:r>
              <w:rPr>
                <w:rFonts w:ascii="Times New Roman" w:hAnsi="Times New Roman" w:eastAsia="Times New Roman" w:cs="B Zar"/>
                <w:sz w:val="20"/>
                <w:szCs w:val="20"/>
                <w:rtl/>
              </w:rPr>
              <w:t xml:space="preserve">خرید یک منگنه ۱۰۰ هزار ریالی برای شرکت بزرگی مثل ایران‌خودرو «بی‌اهمیت» است و فوراً هزینه می‌شود (حتی اگر ۱۰ سال عمر کند). اما همین مبلغ برای یک سبزی‌فروشی کوچک ممکن است بااهمیت باشد. و حالا نمونه کیفی: شرکتی که سه سال متوالی زیان‌ده بوده است، با کاهش اندک (فقط ۳ درصد سود) ذخیره مطالبات مشکوک‌الوصول، زیان خود را به سود تبدیل می‌کند. مبلغ کوچک است اما چون «روند» و «جهت سود» را عوض می‌کند، بااهمیت تلقی می‌شود.</w:t>
            </w:r>
          </w:p>
        </w:tc>
      </w:tr>
    </w:tbl>
    <w:p>
      <w:pPr>
        <w:bidi/>
        <w:spacing w:before="0" w:after="100" w:line="120" w:lineRule="auto"/>
      </w:pPr>
    </w:p>
    <w:p>
      <w:pPr>
        <w:keepNext/>
        <w:keepLines/>
        <w:bidi/>
        <w:spacing w:before="200" w:after="60"/>
        <w:jc w:val="left"/>
        <w:outlineLvl w:val="2"/>
      </w:pPr>
      <w:bookmarkStart w:id="39" w:name="_TocH39"/>
      <w:r>
        <w:rPr>
          <w:rFonts w:ascii="Times New Roman" w:hAnsi="Times New Roman" w:eastAsia="Times New Roman" w:cs="B Zar"/>
          <w:b/>
          <w:bCs/>
          <w:color w:val="833C0B"/>
          <w:sz w:val="24"/>
          <w:szCs w:val="24"/>
          <w:rtl/>
        </w:rPr>
        <w:t xml:space="preserve">ب) ارائه صادقانه</w:t>
      </w:r>
      <w:bookmarkEnd w:id="39"/>
    </w:p>
    <w:p>
      <w:pPr>
        <w:bidi/>
        <w:spacing w:before="0" w:after="60" w:line="276" w:lineRule="auto"/>
        <w:ind w:firstLine="284"/>
        <w:jc w:val="both"/>
      </w:pPr>
      <w:r>
        <w:rPr>
          <w:rFonts w:ascii="Times New Roman" w:hAnsi="Times New Roman" w:eastAsia="Times New Roman" w:cs="B Zar"/>
          <w:sz w:val="22"/>
          <w:szCs w:val="22"/>
          <w:rtl/>
        </w:rPr>
        <w:t xml:space="preserve">مربوط بودن به‌تنهایی برای مفید بودن اطلاعات کافی نیست. اطلاعات تنها زمانی واقعاً سودمند است که </w:t>
      </w:r>
      <w:r>
        <w:rPr>
          <w:rFonts w:ascii="Times New Roman" w:hAnsi="Times New Roman" w:eastAsia="Times New Roman" w:cs="B Zar"/>
          <w:b/>
          <w:bCs/>
          <w:sz w:val="22"/>
          <w:szCs w:val="22"/>
          <w:rtl/>
        </w:rPr>
        <w:t xml:space="preserve">آنچه را ادعا می‌کند نشان دهد، آن‌هم به‌صورت صادقانه</w:t>
      </w:r>
      <w:r>
        <w:rPr>
          <w:rFonts w:ascii="Times New Roman" w:hAnsi="Times New Roman" w:eastAsia="Times New Roman" w:cs="B Zar"/>
          <w:sz w:val="22"/>
          <w:szCs w:val="22"/>
          <w:rtl/>
        </w:rPr>
        <w:t xml:space="preserve">. این ویژگی </w:t>
      </w:r>
      <w:r>
        <w:rPr>
          <w:rFonts w:ascii="Times New Roman" w:hAnsi="Times New Roman" w:eastAsia="Times New Roman" w:cs="B Zar"/>
          <w:b/>
          <w:bCs/>
          <w:sz w:val="22"/>
          <w:szCs w:val="22"/>
          <w:rtl/>
        </w:rPr>
        <w:t xml:space="preserve">«ارائه صادقانه»</w:t>
      </w:r>
      <w:r>
        <w:rPr>
          <w:rStyle w:val="FootnoteReference"/>
          <w:rFonts w:ascii="Times New Roman" w:hAnsi="Times New Roman" w:eastAsia="Times New Roman" w:cs="B Zar"/>
          <w:b/>
          <w:sz w:val="22"/>
          <w:vertAlign w:val="superscript"/>
        </w:rPr>
        <w:footnoteReference w:id="43"/>
      </w:r>
      <w:r>
        <w:rPr>
          <w:rFonts w:ascii="Times New Roman" w:hAnsi="Times New Roman" w:eastAsia="Times New Roman" w:cs="B Zar"/>
          <w:sz w:val="22"/>
          <w:szCs w:val="22"/>
          <w:rtl/>
        </w:rPr>
        <w:t xml:space="preserve"> نام دارد (در نسخه‌های قدیمی و در ادبیات حسابداری ایران، «قابلیت اتکا»</w:t>
      </w:r>
      <w:r>
        <w:rPr>
          <w:rStyle w:val="FootnoteReference"/>
          <w:rFonts w:ascii="Times New Roman" w:hAnsi="Times New Roman" w:eastAsia="Times New Roman" w:cs="B Zar"/>
          <w:b/>
          <w:sz w:val="22"/>
          <w:vertAlign w:val="superscript"/>
        </w:rPr>
        <w:footnoteReference w:id="44"/>
      </w:r>
      <w:r>
        <w:rPr>
          <w:rFonts w:ascii="Times New Roman" w:hAnsi="Times New Roman" w:eastAsia="Times New Roman" w:cs="B Zar"/>
          <w:sz w:val="22"/>
          <w:szCs w:val="22"/>
          <w:rtl/>
        </w:rPr>
        <w:t xml:space="preserve"> خوانده می‌شد؛ در ترجمه‌های مختلف «بیان صادقانه» یا «بازنمایی صادقانه» نیز می‌بینید). مثال ساده: اگر صورت وضعیت مالی ادعا می‌کند «موجودی نقد ۵۰۰ میلیارد ریال» دارد، ارائه صادقانه یعنی این مبلغ واقعاً در حساب‌ها و صندوق وجود دارد، نه چیزی کمتر یا بیشتر.</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«قابل اتکا» یا «ارائه صادقانه»؟ تفاوت ظریف</w:t>
            </w:r>
          </w:p>
          <w:p>
            <w:pPr>
              <w:bidi/>
              <w:spacing w:before="0" w:after="40" w:line="252" w:lineRule="auto"/>
              <w:jc w:val="both"/>
            </w:pPr>
            <w:r>
              <w:rPr>
                <w:rFonts w:ascii="Times New Roman" w:hAnsi="Times New Roman" w:eastAsia="Times New Roman" w:cs="B Zar"/>
                <w:sz w:val="20"/>
                <w:szCs w:val="20"/>
                <w:rtl/>
              </w:rPr>
              <w:t xml:space="preserve">قابلیت اتکا (چارچوب ۱۹۸۹) پنج جزء داشت: بیان صادقانه، رجحان محتوا بر شکل، بی‌طرفی، احتیاط و کامل بودن. نسخه ۲۰۱۰ آن را به «ارائه صادقانه» (کامل، بی‌طرف، عاری از خطا) تبدیل کرد و احتیاط و رجحان محتوا بر شکل را حذف کرد. نسخه ۲۰۱۸ این دو را بازگرداند: </w:t>
            </w:r>
            <w:r>
              <w:rPr>
                <w:rFonts w:ascii="Times New Roman" w:hAnsi="Times New Roman" w:eastAsia="Times New Roman" w:cs="B Zar"/>
                <w:b/>
                <w:bCs/>
                <w:sz w:val="20"/>
                <w:szCs w:val="20"/>
                <w:rtl/>
              </w:rPr>
              <w:t xml:space="preserve">رجحان محتوا بر شکل</w:t>
            </w:r>
            <w:r>
              <w:rPr>
                <w:rFonts w:ascii="Times New Roman" w:hAnsi="Times New Roman" w:eastAsia="Times New Roman" w:cs="B Zar"/>
                <w:sz w:val="20"/>
                <w:szCs w:val="20"/>
                <w:rtl/>
              </w:rPr>
              <w:t xml:space="preserve"> ذیل ارائه صادقانه تصریح شده و </w:t>
            </w:r>
            <w:r>
              <w:rPr>
                <w:rFonts w:ascii="Times New Roman" w:hAnsi="Times New Roman" w:eastAsia="Times New Roman" w:cs="B Zar"/>
                <w:b/>
                <w:bCs/>
                <w:sz w:val="20"/>
                <w:szCs w:val="20"/>
                <w:rtl/>
              </w:rPr>
              <w:t xml:space="preserve">احتیاط</w:t>
            </w:r>
            <w:r>
              <w:rPr>
                <w:rFonts w:ascii="Times New Roman" w:hAnsi="Times New Roman" w:eastAsia="Times New Roman" w:cs="B Zar"/>
                <w:sz w:val="20"/>
                <w:szCs w:val="20"/>
                <w:rtl/>
              </w:rPr>
              <w:t xml:space="preserve"> به‌عنوان پشتوانه بی‌طرفی آمده است. «قابلیت تأیید» نیز که پیش‌تر بخشی از «قابلیت اتکا» بود، اکنون ویژگی ارتقادهنده است.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ارائه صادقانه سه جزء دارد؛ برای اینکه یک «تصویر» کاملاً صادقانه باشد باید </w:t>
      </w:r>
      <w:r>
        <w:rPr>
          <w:rFonts w:ascii="Times New Roman" w:hAnsi="Times New Roman" w:eastAsia="Times New Roman" w:cs="B Zar"/>
          <w:b/>
          <w:bCs/>
          <w:sz w:val="22"/>
          <w:szCs w:val="22"/>
          <w:rtl/>
        </w:rPr>
        <w:t xml:space="preserve">کامل، بی‌طرف و عاری از خطا</w:t>
      </w:r>
      <w:r>
        <w:rPr>
          <w:rFonts w:ascii="Times New Roman" w:hAnsi="Times New Roman" w:eastAsia="Times New Roman" w:cs="B Zar"/>
          <w:sz w:val="22"/>
          <w:szCs w:val="22"/>
          <w:rtl/>
        </w:rPr>
        <w:t xml:space="preserve"> باشد: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کامل بودن</w:t>
      </w:r>
      <w:r>
        <w:rPr>
          <w:rStyle w:val="FootnoteReference"/>
          <w:rFonts w:ascii="Times New Roman" w:hAnsi="Times New Roman" w:eastAsia="Times New Roman" w:cs="B Zar"/>
          <w:b/>
          <w:sz w:val="22"/>
          <w:vertAlign w:val="superscript"/>
        </w:rPr>
        <w:footnoteReference w:id="45"/>
      </w:r>
      <w:r>
        <w:rPr>
          <w:rFonts w:ascii="Times New Roman" w:hAnsi="Times New Roman" w:eastAsia="Times New Roman" w:cs="B Zar"/>
          <w:sz w:val="22"/>
          <w:szCs w:val="22"/>
          <w:rtl/>
        </w:rPr>
        <w:t xml:space="preserve">: اطلاعات باید همه آنچه استفاده‌کننده برای فهم پدیده لازم دارد، از جمله توصیف‌ها و توضیحات ضروری را در بر گیرد. حذف اطلاعات بااهمیت می‌تواند کل گزارش را گمراه‌کننده کند. صورت‌های مالی ناقص مثل داستانی است که آخرش را نگفته‌اند. (توجه: کامل بودن به معنای «همه جزئیات» نیست؛ به معنای «آنچه برای فهم لازم است» است.)</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بی‌طرفی</w:t>
      </w:r>
      <w:r>
        <w:rPr>
          <w:rStyle w:val="FootnoteReference"/>
          <w:rFonts w:ascii="Times New Roman" w:hAnsi="Times New Roman" w:eastAsia="Times New Roman" w:cs="B Zar"/>
          <w:b/>
          <w:sz w:val="22"/>
          <w:vertAlign w:val="superscript"/>
        </w:rPr>
        <w:footnoteReference w:id="46"/>
      </w:r>
      <w:r>
        <w:rPr>
          <w:rFonts w:ascii="Times New Roman" w:hAnsi="Times New Roman" w:eastAsia="Times New Roman" w:cs="B Zar"/>
          <w:sz w:val="22"/>
          <w:szCs w:val="22"/>
          <w:rtl/>
        </w:rPr>
        <w:t xml:space="preserve">: اطلاعات نباید برای رسیدن به نتیجه‌ای از پیش تعیین‌شده «جهت‌دهی» شود. نه برای خوشحال کردن مدیران، نه برای ترساندن سرمایه‌گذاران، نه برای رسیدن به سود هدف. صورت‌های مالی مثل داور وسط زمین است؛ نه طرف این تیم و نه آن تیم. </w:t>
      </w:r>
      <w:r>
        <w:rPr>
          <w:rFonts w:ascii="Times New Roman" w:hAnsi="Times New Roman" w:eastAsia="Times New Roman" w:cs="B Zar"/>
          <w:b/>
          <w:bCs/>
          <w:sz w:val="22"/>
          <w:szCs w:val="22"/>
          <w:rtl/>
        </w:rPr>
        <w:t xml:space="preserve">بی‌طرفی با احتیاط پشتیبانی می‌شود</w:t>
      </w:r>
      <w:r>
        <w:rPr>
          <w:rFonts w:ascii="Times New Roman" w:hAnsi="Times New Roman" w:eastAsia="Times New Roman" w:cs="B Zar"/>
          <w:sz w:val="22"/>
          <w:szCs w:val="22"/>
          <w:rtl/>
        </w:rPr>
        <w:t xml:space="preserve"> (توضیح در ادامه).</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عاری از خطا بودن</w:t>
      </w:r>
      <w:r>
        <w:rPr>
          <w:rStyle w:val="FootnoteReference"/>
          <w:rFonts w:ascii="Times New Roman" w:hAnsi="Times New Roman" w:eastAsia="Times New Roman" w:cs="B Zar"/>
          <w:b/>
          <w:sz w:val="22"/>
          <w:vertAlign w:val="superscript"/>
        </w:rPr>
        <w:footnoteReference w:id="47"/>
      </w:r>
      <w:r>
        <w:rPr>
          <w:rFonts w:ascii="Times New Roman" w:hAnsi="Times New Roman" w:eastAsia="Times New Roman" w:cs="B Zar"/>
          <w:sz w:val="22"/>
          <w:szCs w:val="22"/>
          <w:rtl/>
        </w:rPr>
        <w:t xml:space="preserve">: در توصیف پدیده خطا و فروگذاری وجود نداشته باشد و فرآیند انتخاب و به‌کارگیری روش گزارشگری بدون خطا باشد. دقت کنید: «عاری از خطا» </w:t>
      </w:r>
      <w:r>
        <w:rPr>
          <w:rFonts w:ascii="Times New Roman" w:hAnsi="Times New Roman" w:eastAsia="Times New Roman" w:cs="B Zar"/>
          <w:b/>
          <w:bCs/>
          <w:sz w:val="22"/>
          <w:szCs w:val="22"/>
          <w:rtl/>
        </w:rPr>
        <w:t xml:space="preserve">به معنای «کاملاً دقیق» نیست.</w:t>
      </w:r>
      <w:r>
        <w:rPr>
          <w:rFonts w:ascii="Times New Roman" w:hAnsi="Times New Roman" w:eastAsia="Times New Roman" w:cs="B Zar"/>
          <w:sz w:val="22"/>
          <w:szCs w:val="22"/>
          <w:rtl/>
        </w:rPr>
        <w:t xml:space="preserve"> بسیاری از مبالغ صورت‌های مالی برآورد هستند (عمر مفید دارایی، ذخیره مطالبات مشکوک‌الوصول)؛ برآورد زمانی صادقانه است که به‌روشنی به‌عنوان «برآورد» توصیف شده، ماهیت و محدودیت‌های فرآیند برآورد شفاف گفته شده و در انتخاب آن هیچ خطایی نشده باشد.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رجحان محتوا بر شکل</w:t>
            </w:r>
          </w:p>
          <w:p>
            <w:pPr>
              <w:bidi/>
              <w:spacing w:before="0" w:after="40" w:line="252" w:lineRule="auto"/>
              <w:jc w:val="both"/>
            </w:pPr>
            <w:r>
              <w:rPr>
                <w:rFonts w:ascii="Times New Roman" w:hAnsi="Times New Roman" w:eastAsia="Times New Roman" w:cs="B Zar"/>
                <w:sz w:val="20"/>
                <w:szCs w:val="20"/>
                <w:rtl/>
              </w:rPr>
              <w:t xml:space="preserve">شرکتی هواپیمایی را به‌صورت «اجاره به شرط تملیک» می‌گیرد؛ سند مالکیت به نام شرکت نیست، اما کنترل کامل منافع اقتصادی هواپیما در اختیار اوست و در برابر آن تعهد بلندمدت پرداخت دارد. اگر فقط به شکل حقوقی بنگریم، باید هیچ دارایی‌ای ثبت نکنیم، که تصویری ناقص و گمراه‌کننده است. ارائه صادقانه ایجاب می‌کند «محتوای اقتصادی» معامله (خریدی با تأمین مالی) را نشان دهیم: دارایی حق استفاده و بدهی اجاره را شناسایی کنیم (</w:t>
            </w:r>
            <w:r>
              <w:rPr>
                <w:rFonts w:ascii="Times New Roman" w:hAnsi="Times New Roman" w:eastAsia="Times New Roman" w:cs="B Zar"/>
                <w:sz w:val="20"/>
                <w:szCs w:val="20"/>
              </w:rPr>
              <w:t xml:space="preserve">IFRS 16).</w:t>
            </w:r>
            <w:r>
              <w:rPr>
                <w:rFonts w:ascii="Times New Roman" w:hAnsi="Times New Roman" w:eastAsia="Times New Roman" w:cs="B Zar"/>
                <w:sz w:val="20"/>
                <w:szCs w:val="20"/>
                <w:rtl/>
              </w:rPr>
              <w:t xml:space="preserve"> همین منطق است که از انتقال صوری دارایی‌ها به شرکت‌های خارج از ترازنامه (ماجرای انرون) جلوگیری می‌کند.</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نبرد بی‌طرفی و احتیاط: ۲۰۱۸ چه می‌گوید؟</w:t>
            </w:r>
          </w:p>
          <w:p>
            <w:pPr>
              <w:bidi/>
              <w:spacing w:before="0" w:after="40" w:line="252" w:lineRule="auto"/>
              <w:jc w:val="both"/>
            </w:pPr>
            <w:r>
              <w:rPr>
                <w:rFonts w:ascii="Times New Roman" w:hAnsi="Times New Roman" w:eastAsia="Times New Roman" w:cs="B Zar"/>
                <w:sz w:val="20"/>
                <w:szCs w:val="20"/>
                <w:rtl/>
              </w:rPr>
              <w:t xml:space="preserve">بی‌طرفی می‌گوید: «واقعیت را بگو، نه کمتر و نه بیشتر.» احتیاط می‌گوید: «در شرایط ابهام، دست‌به‌عصا راه برو.» آیا این دو در تضادند؟ چارچوب ۲۰۱۸ پاسخ می‌دهد: </w:t>
            </w:r>
            <w:r>
              <w:rPr>
                <w:rFonts w:ascii="Times New Roman" w:hAnsi="Times New Roman" w:eastAsia="Times New Roman" w:cs="B Zar"/>
                <w:b/>
                <w:bCs/>
                <w:sz w:val="20"/>
                <w:szCs w:val="20"/>
                <w:rtl/>
              </w:rPr>
              <w:t xml:space="preserve">احتیاط یعنی کاربرد دقت و هوشیاری در قضاوت‌ها در شرایط عدم‌اطمینان</w:t>
            </w:r>
            <w:r>
              <w:rPr>
                <w:rFonts w:ascii="Times New Roman" w:hAnsi="Times New Roman" w:eastAsia="Times New Roman" w:cs="B Zar"/>
                <w:sz w:val="20"/>
                <w:szCs w:val="20"/>
                <w:rtl/>
              </w:rPr>
              <w:t xml:space="preserve"> و ابزار تحقق بی‌طرفی است؛ نه توجیهی برای بدبینی سیستماتیک. بنابراین:</w:t>
            </w:r>
          </w:p>
          <w:p>
            <w:pPr>
              <w:numPr>
                <w:ilvl w:val="0"/>
                <w:numId w:val="1"/>
              </w:numPr>
              <w:bidi/>
              <w:spacing w:before="0" w:after="20" w:line="252" w:lineRule="auto"/>
              <w:jc w:val="both"/>
            </w:pPr>
            <w:r>
              <w:rPr>
                <w:rFonts w:ascii="Times New Roman" w:hAnsi="Times New Roman" w:eastAsia="Times New Roman" w:cs="B Zar"/>
                <w:sz w:val="20"/>
                <w:szCs w:val="20"/>
                <w:rtl/>
              </w:rPr>
              <w:t xml:space="preserve">احتیاط، </w:t>
            </w:r>
            <w:r>
              <w:rPr>
                <w:rFonts w:ascii="Times New Roman" w:hAnsi="Times New Roman" w:eastAsia="Times New Roman" w:cs="B Zar"/>
                <w:b/>
                <w:bCs/>
                <w:sz w:val="20"/>
                <w:szCs w:val="20"/>
                <w:rtl/>
              </w:rPr>
              <w:t xml:space="preserve">بیش‌نمایی دارایی‌ها و درآمدها و کم‌نمایی بدهی‌ها و هزینه‌ها را</w:t>
            </w:r>
            <w:r>
              <w:rPr>
                <w:rFonts w:ascii="Times New Roman" w:hAnsi="Times New Roman" w:eastAsia="Times New Roman" w:cs="B Zar"/>
                <w:sz w:val="20"/>
                <w:szCs w:val="20"/>
                <w:rtl/>
              </w:rPr>
              <w:t xml:space="preserve"> منع می‌کند؛</w:t>
            </w:r>
          </w:p>
          <w:p>
            <w:pPr>
              <w:numPr>
                <w:ilvl w:val="0"/>
                <w:numId w:val="1"/>
              </w:numPr>
              <w:bidi/>
              <w:spacing w:before="0" w:after="20" w:line="252" w:lineRule="auto"/>
              <w:jc w:val="both"/>
            </w:pPr>
            <w:r>
              <w:rPr>
                <w:rFonts w:ascii="Times New Roman" w:hAnsi="Times New Roman" w:eastAsia="Times New Roman" w:cs="B Zar"/>
                <w:sz w:val="20"/>
                <w:szCs w:val="20"/>
                <w:rtl/>
              </w:rPr>
              <w:t xml:space="preserve">اما برعکس آن (کم‌نمایی عمدی دارایی‌ها و بیش‌نمایی بدهی‌ها و ایجاد «ذخایر پنهان») را نیز مجاز نمی‌داند، چون خودِ جانب‌داری است؛</w:t>
            </w:r>
          </w:p>
          <w:p>
            <w:pPr>
              <w:numPr>
                <w:ilvl w:val="0"/>
                <w:numId w:val="1"/>
              </w:numPr>
              <w:bidi/>
              <w:spacing w:before="0" w:after="20" w:line="252" w:lineRule="auto"/>
              <w:jc w:val="both"/>
            </w:pPr>
            <w:r>
              <w:rPr>
                <w:rFonts w:ascii="Times New Roman" w:hAnsi="Times New Roman" w:eastAsia="Times New Roman" w:cs="B Zar"/>
                <w:sz w:val="20"/>
                <w:szCs w:val="20"/>
                <w:rtl/>
              </w:rPr>
              <w:t xml:space="preserve">احتیاط الزام ندارد که شواهد «برای شناسایی دارایی‌ها یا درآمدها» همیشه قوی‌تر از «شناسایی بدهی‌ها یا هزینه‌ها» باشد (عدم‌تقارن اجباری)؛ هرچند استانداردها می‌توانند در موارد مشخص چنین الزامی بگذارند.</w:t>
            </w:r>
          </w:p>
          <w:p>
            <w:pPr>
              <w:bidi/>
              <w:spacing w:before="0" w:after="40" w:line="252" w:lineRule="auto"/>
              <w:jc w:val="both"/>
            </w:pPr>
            <w:r>
              <w:rPr>
                <w:rFonts w:ascii="Times New Roman" w:hAnsi="Times New Roman" w:eastAsia="Times New Roman" w:cs="B Zar"/>
                <w:sz w:val="20"/>
                <w:szCs w:val="20"/>
                <w:rtl/>
              </w:rPr>
              <w:t xml:space="preserve">در نسخه‌های قدیمی از این مفهوم با عنوان «محافظه‌کاری» (شناسایی زودتر زیان‌ها و دیرتر سودها) یاد می‌شد.</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اثر عدم‌قطعیت اندازه‌گیری</w:t>
            </w:r>
          </w:p>
          <w:p>
            <w:pPr>
              <w:bidi/>
              <w:spacing w:before="0" w:after="40" w:line="252" w:lineRule="auto"/>
              <w:jc w:val="both"/>
            </w:pPr>
            <w:r>
              <w:rPr>
                <w:rFonts w:ascii="Times New Roman" w:hAnsi="Times New Roman" w:eastAsia="Times New Roman" w:cs="B Zar"/>
                <w:sz w:val="20"/>
                <w:szCs w:val="20"/>
                <w:rtl/>
              </w:rPr>
              <w:t xml:space="preserve">گاهی مبلغ یک قلم را نمی‌توان مستقیماً مشاهده کرد و باید برآورد شود؛ در این حالت «عدم‌قطعیت اندازه‌گیری»</w:t>
            </w:r>
            <w:r>
              <w:rPr>
                <w:rStyle w:val="FootnoteReference"/>
                <w:rFonts w:ascii="Times New Roman" w:hAnsi="Times New Roman" w:eastAsia="Times New Roman" w:cs="B Zar"/>
                <w:b/>
                <w:sz w:val="22"/>
                <w:vertAlign w:val="superscript"/>
              </w:rPr>
              <w:footnoteReference w:id="48"/>
            </w:r>
            <w:r>
              <w:rPr>
                <w:rFonts w:ascii="Times New Roman" w:hAnsi="Times New Roman" w:eastAsia="Times New Roman" w:cs="B Zar"/>
                <w:sz w:val="20"/>
                <w:szCs w:val="20"/>
                <w:rtl/>
              </w:rPr>
              <w:t xml:space="preserve"> وجود دارد. چارچوب ۲۰۱۸ می‌گوید سطح بالای عدم‌قطعیت لزوماً مانع ارائه صادقانه نیست: مهم این است که برآورد با روشی مناسب و با توصیف روشن، توضیح ماهیت و محدودیت‌های آن ارائه شود. تنها وقتی عدم‌قطعیت چنان بالا باشد که برآورد عملاً سودمند نباشد، باید به دنبال شیوه‌ای دیگر (مثلاً صرفاً افشا) بود.</w:t>
            </w:r>
          </w:p>
        </w:tc>
      </w:tr>
    </w:tbl>
    <w:p>
      <w:pPr>
        <w:bidi/>
        <w:spacing w:before="0" w:after="100" w:line="120" w:lineRule="auto"/>
      </w:pPr>
    </w:p>
    <w:p>
      <w:pPr>
        <w:keepNext/>
        <w:keepLines/>
        <w:bidi/>
        <w:spacing w:before="200" w:after="60"/>
        <w:jc w:val="left"/>
        <w:outlineLvl w:val="2"/>
      </w:pPr>
      <w:bookmarkStart w:id="40" w:name="_TocH40"/>
      <w:r>
        <w:rPr>
          <w:rFonts w:ascii="Times New Roman" w:hAnsi="Times New Roman" w:eastAsia="Times New Roman" w:cs="B Zar"/>
          <w:b/>
          <w:bCs/>
          <w:color w:val="833C0B"/>
          <w:sz w:val="24"/>
          <w:szCs w:val="24"/>
          <w:rtl/>
        </w:rPr>
        <w:t xml:space="preserve">تعامل مربوط بودن و ارائه صادقانه: فرآیند کارای به‌کارگیری ویژگی‌ها</w:t>
      </w:r>
      <w:bookmarkEnd w:id="40"/>
    </w:p>
    <w:p>
      <w:pPr>
        <w:bidi/>
        <w:spacing w:before="0" w:after="60" w:line="276" w:lineRule="auto"/>
        <w:ind w:firstLine="284"/>
        <w:jc w:val="both"/>
      </w:pPr>
      <w:r>
        <w:rPr>
          <w:rFonts w:ascii="Times New Roman" w:hAnsi="Times New Roman" w:eastAsia="Times New Roman" w:cs="B Zar"/>
          <w:sz w:val="22"/>
          <w:szCs w:val="22"/>
          <w:rtl/>
        </w:rPr>
        <w:t xml:space="preserve">اطلاعات مفید باید هم مربوط باشد و هم صادقانه ارائه شود؛ اطلاعات مربوط اما غیرصادقانه، و اطلاعات صادقانه اما نامربوط هیچ‌کدام سودمند نیستند. چارچوب ۲۰۱۸ توصیه می‌کند این ویژگی‌ها را گام‌به‌گام به‌کار ببریم:</w:t>
      </w:r>
    </w:p>
    <w:p>
      <w:pPr>
        <w:bidi/>
        <w:spacing w:before="0" w:after="40" w:line="276" w:lineRule="auto"/>
        <w:ind w:left="500" w:hanging="360"/>
        <w:jc w:val="both"/>
      </w:pPr>
      <w:r>
        <w:rPr>
          <w:rFonts w:ascii="Times New Roman" w:hAnsi="Times New Roman" w:eastAsia="Times New Roman" w:cs="B Zar"/>
          <w:sz w:val="22"/>
          <w:szCs w:val="22"/>
          <w:rtl/>
        </w:rPr>
        <w:t xml:space="preserve">۱) پدیده اقتصادی‌ای را که ممکن است برای استفاده‌کنندگان مفید باشد </w:t>
      </w:r>
      <w:r>
        <w:rPr>
          <w:rFonts w:ascii="Times New Roman" w:hAnsi="Times New Roman" w:eastAsia="Times New Roman" w:cs="B Zar"/>
          <w:b/>
          <w:bCs/>
          <w:sz w:val="22"/>
          <w:szCs w:val="22"/>
          <w:rtl/>
        </w:rPr>
        <w:t xml:space="preserve">شناسایی کنیم</w:t>
      </w:r>
      <w:r>
        <w:rPr>
          <w:rFonts w:ascii="Times New Roman" w:hAnsi="Times New Roman" w:eastAsia="Times New Roman" w:cs="B Zar"/>
          <w:sz w:val="22"/>
          <w:szCs w:val="22"/>
          <w:rtl/>
        </w:rPr>
        <w:t xml:space="preserve">؛</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مربوط‌ترین نوع اطلاعات</w:t>
      </w:r>
      <w:r>
        <w:rPr>
          <w:rFonts w:ascii="Times New Roman" w:hAnsi="Times New Roman" w:eastAsia="Times New Roman" w:cs="B Zar"/>
          <w:sz w:val="22"/>
          <w:szCs w:val="22"/>
          <w:rtl/>
        </w:rPr>
        <w:t xml:space="preserve"> درباره آن پدیده را مشخص کنیم؛</w:t>
      </w:r>
    </w:p>
    <w:p>
      <w:pPr>
        <w:bidi/>
        <w:spacing w:before="0" w:after="40" w:line="276" w:lineRule="auto"/>
        <w:ind w:left="500" w:hanging="360"/>
        <w:jc w:val="both"/>
      </w:pPr>
      <w:r>
        <w:rPr>
          <w:rFonts w:ascii="Times New Roman" w:hAnsi="Times New Roman" w:eastAsia="Times New Roman" w:cs="B Zar"/>
          <w:sz w:val="22"/>
          <w:szCs w:val="22"/>
          <w:rtl/>
        </w:rPr>
        <w:t xml:space="preserve">۳) بررسی کنیم آیا آن اطلاعات </w:t>
      </w:r>
      <w:r>
        <w:rPr>
          <w:rFonts w:ascii="Times New Roman" w:hAnsi="Times New Roman" w:eastAsia="Times New Roman" w:cs="B Zar"/>
          <w:b/>
          <w:bCs/>
          <w:sz w:val="22"/>
          <w:szCs w:val="22"/>
          <w:rtl/>
        </w:rPr>
        <w:t xml:space="preserve">در دسترس است</w:t>
      </w:r>
      <w:r>
        <w:rPr>
          <w:rFonts w:ascii="Times New Roman" w:hAnsi="Times New Roman" w:eastAsia="Times New Roman" w:cs="B Zar"/>
          <w:sz w:val="22"/>
          <w:szCs w:val="22"/>
          <w:rtl/>
        </w:rPr>
        <w:t xml:space="preserve"> و می‌توان آن را </w:t>
      </w:r>
      <w:r>
        <w:rPr>
          <w:rFonts w:ascii="Times New Roman" w:hAnsi="Times New Roman" w:eastAsia="Times New Roman" w:cs="B Zar"/>
          <w:b/>
          <w:bCs/>
          <w:sz w:val="22"/>
          <w:szCs w:val="22"/>
          <w:rtl/>
        </w:rPr>
        <w:t xml:space="preserve">صادقانه ارائه کرد</w:t>
      </w:r>
      <w:r>
        <w:rPr>
          <w:rFonts w:ascii="Times New Roman" w:hAnsi="Times New Roman" w:eastAsia="Times New Roman" w:cs="B Zar"/>
          <w:sz w:val="22"/>
          <w:szCs w:val="22"/>
          <w:rtl/>
        </w:rPr>
        <w:t xml:space="preserve">؛ اگر چنین است، فرآیند پایان می‌یابد، وگرنه مربوط‌ترین نوع بعدی را بررسی می‌کنیم؛</w:t>
      </w:r>
    </w:p>
    <w:p>
      <w:pPr>
        <w:bidi/>
        <w:spacing w:before="0" w:after="40" w:line="276" w:lineRule="auto"/>
        <w:ind w:left="500" w:hanging="360"/>
        <w:jc w:val="both"/>
      </w:pPr>
      <w:r>
        <w:rPr>
          <w:rFonts w:ascii="Times New Roman" w:hAnsi="Times New Roman" w:eastAsia="Times New Roman" w:cs="B Zar"/>
          <w:sz w:val="22"/>
          <w:szCs w:val="22"/>
          <w:rtl/>
        </w:rPr>
        <w:t xml:space="preserve">۴) در پایان، </w:t>
      </w:r>
      <w:r>
        <w:rPr>
          <w:rFonts w:ascii="Times New Roman" w:hAnsi="Times New Roman" w:eastAsia="Times New Roman" w:cs="B Zar"/>
          <w:b/>
          <w:bCs/>
          <w:sz w:val="22"/>
          <w:szCs w:val="22"/>
          <w:rtl/>
        </w:rPr>
        <w:t xml:space="preserve">ویژگی‌های ارتقادهنده</w:t>
      </w:r>
      <w:r>
        <w:rPr>
          <w:rFonts w:ascii="Times New Roman" w:hAnsi="Times New Roman" w:eastAsia="Times New Roman" w:cs="B Zar"/>
          <w:sz w:val="22"/>
          <w:szCs w:val="22"/>
          <w:rtl/>
        </w:rPr>
        <w:t xml:space="preserve"> را حداکثر کنیم (و در صورت لزوم میان آن‌ها موازنه برقرار کنیم).</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تضاد واقعی: ارزش برند کوکاکولا</w:t>
            </w:r>
          </w:p>
          <w:p>
            <w:pPr>
              <w:bidi/>
              <w:spacing w:before="0" w:after="40" w:line="252" w:lineRule="auto"/>
              <w:jc w:val="both"/>
            </w:pPr>
            <w:r>
              <w:rPr>
                <w:rFonts w:ascii="Times New Roman" w:hAnsi="Times New Roman" w:eastAsia="Times New Roman" w:cs="B Zar"/>
                <w:sz w:val="20"/>
                <w:szCs w:val="20"/>
                <w:rtl/>
              </w:rPr>
              <w:t xml:space="preserve">دانستن ارزش روز برند کوکاکولا برای سرمایه‌گذاران بسیار مربوط است، اما اندازه‌گیری دقیق آن بسیار دشوار و ذهنی است (عدم‌قطعیت بالا، ارائه صادقانه ضعیف). در مقابل، بهای تمام‌شده کارخانه‌ای که ۵۰ سال پیش ساخته شده کاملاً دقیق و قابل تأیید است اما شاید برای تصمیم‌های امروز چندان مربوط نباشد. هنرِ استانداردگذار و حسابدار حرفه‌ای یافتن نقطه تعادل است: برندی که شرکت خودش ایجاد کرده معمولاً شناسایی نمی‌شود (چون اندازه‌گیری آن عملاً با خطای بزرگ همراه است) اما برند خریداری‌شده در ادغام شناسایی می‌شود (چون بهای آن از یک معامله واقعی به دست می‌آید).</w:t>
            </w:r>
          </w:p>
        </w:tc>
      </w:tr>
    </w:tbl>
    <w:p>
      <w:pPr>
        <w:bidi/>
        <w:spacing w:before="0" w:after="100" w:line="120" w:lineRule="auto"/>
      </w:pPr>
    </w:p>
    <w:p>
      <w:pPr>
        <w:keepNext/>
        <w:keepLines/>
        <w:bidi/>
        <w:spacing w:before="200" w:after="60"/>
        <w:jc w:val="left"/>
        <w:outlineLvl w:val="2"/>
      </w:pPr>
      <w:bookmarkStart w:id="41" w:name="_TocH41"/>
      <w:r>
        <w:rPr>
          <w:rFonts w:ascii="Times New Roman" w:hAnsi="Times New Roman" w:eastAsia="Times New Roman" w:cs="B Zar"/>
          <w:b/>
          <w:bCs/>
          <w:color w:val="833C0B"/>
          <w:sz w:val="24"/>
          <w:szCs w:val="24"/>
          <w:rtl/>
        </w:rPr>
        <w:t xml:space="preserve">ج) ویژگی‌های ارتقادهنده</w:t>
      </w:r>
      <w:bookmarkEnd w:id="41"/>
    </w:p>
    <w:p>
      <w:pPr>
        <w:bidi/>
        <w:spacing w:before="0" w:after="60" w:line="276" w:lineRule="auto"/>
        <w:ind w:firstLine="284"/>
        <w:jc w:val="both"/>
      </w:pPr>
      <w:r>
        <w:rPr>
          <w:rFonts w:ascii="Times New Roman" w:hAnsi="Times New Roman" w:eastAsia="Times New Roman" w:cs="B Zar"/>
          <w:sz w:val="22"/>
          <w:szCs w:val="22"/>
          <w:rtl/>
        </w:rPr>
        <w:t xml:space="preserve">چهار ویژگی ارتقادهنده</w:t>
      </w:r>
      <w:r>
        <w:rPr>
          <w:rStyle w:val="FootnoteReference"/>
          <w:rFonts w:ascii="Times New Roman" w:hAnsi="Times New Roman" w:eastAsia="Times New Roman" w:cs="B Zar"/>
          <w:b/>
          <w:sz w:val="22"/>
          <w:vertAlign w:val="superscript"/>
        </w:rPr>
        <w:footnoteReference w:id="49"/>
      </w:r>
      <w:r>
        <w:rPr>
          <w:rFonts w:ascii="Times New Roman" w:hAnsi="Times New Roman" w:eastAsia="Times New Roman" w:cs="B Zar"/>
          <w:sz w:val="22"/>
          <w:szCs w:val="22"/>
          <w:rtl/>
        </w:rPr>
        <w:t xml:space="preserve"> مفید بودنِ اطلاعاتی را که از قبل مربوط و صادقانه است، افزایش می‌دهند. این ویژگی‌ها بدون ویژگی‌های بنیادین به‌تنهایی اطلاعات را مفید نمی‌کنند: اطلاعات بی‌ربط یا غیرصادقانه با هیچ مقدار «قابل فهم بودن» مفید نمی‌شود. می‌توان آن‌ها را مانند چراغ‌های جلوی خودرو دانست: جاده (محتوا) را روشن‌تر می‌کنند، اما جای راننده و موتور را نمی‌گیرند. از آنجا که ممکن است تقویت یکی به تضعیف دیگری بینجامد، گاهی باید میان آن‌ها موازنه برقرار شود.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۱) قابلیت مقایسه</w:t>
      </w:r>
    </w:p>
    <w:p>
      <w:pPr>
        <w:bidi/>
        <w:spacing w:before="0" w:after="60" w:line="276" w:lineRule="auto"/>
        <w:ind w:firstLine="284"/>
        <w:jc w:val="both"/>
      </w:pPr>
      <w:r>
        <w:rPr>
          <w:rFonts w:ascii="Times New Roman" w:hAnsi="Times New Roman" w:eastAsia="Times New Roman" w:cs="B Zar"/>
          <w:b/>
          <w:bCs/>
          <w:sz w:val="22"/>
          <w:szCs w:val="22"/>
          <w:rtl/>
        </w:rPr>
        <w:t xml:space="preserve">قابلیت مقایسه</w:t>
      </w:r>
      <w:r>
        <w:rPr>
          <w:rStyle w:val="FootnoteReference"/>
          <w:rFonts w:ascii="Times New Roman" w:hAnsi="Times New Roman" w:eastAsia="Times New Roman" w:cs="B Zar"/>
          <w:b/>
          <w:sz w:val="22"/>
          <w:vertAlign w:val="superscript"/>
        </w:rPr>
        <w:footnoteReference w:id="50"/>
      </w:r>
      <w:r>
        <w:rPr>
          <w:rFonts w:ascii="Times New Roman" w:hAnsi="Times New Roman" w:eastAsia="Times New Roman" w:cs="B Zar"/>
          <w:sz w:val="22"/>
          <w:szCs w:val="22"/>
          <w:rtl/>
        </w:rPr>
        <w:t xml:space="preserve"> به استفاده‌کنندگان اجازه می‌دهد شباهت‌ها و تفاوت‌های واقعی میان اقلام را تشخیص دهند. اعداد به‌تنهایی حرف نمی‌زنند؛ اعداد در «مقام مقایسه» معنا پیدا می‌کنند. هدف قابلیت مقایسه دو بعد دارد: </w:t>
      </w:r>
      <w:r>
        <w:rPr>
          <w:rFonts w:ascii="Times New Roman" w:hAnsi="Times New Roman" w:eastAsia="Times New Roman" w:cs="B Zar"/>
          <w:b/>
          <w:bCs/>
          <w:sz w:val="22"/>
          <w:szCs w:val="22"/>
          <w:rtl/>
        </w:rPr>
        <w:t xml:space="preserve">درون‌واحدی</w:t>
      </w:r>
      <w:r>
        <w:rPr>
          <w:rFonts w:ascii="Times New Roman" w:hAnsi="Times New Roman" w:eastAsia="Times New Roman" w:cs="B Zar"/>
          <w:sz w:val="22"/>
          <w:szCs w:val="22"/>
          <w:rtl/>
        </w:rPr>
        <w:t xml:space="preserve"> (یک شرکت در دوره‌های مختلف) و </w:t>
      </w:r>
      <w:r>
        <w:rPr>
          <w:rFonts w:ascii="Times New Roman" w:hAnsi="Times New Roman" w:eastAsia="Times New Roman" w:cs="B Zar"/>
          <w:b/>
          <w:bCs/>
          <w:sz w:val="22"/>
          <w:szCs w:val="22"/>
          <w:rtl/>
        </w:rPr>
        <w:t xml:space="preserve">برون‌واحدی</w:t>
      </w:r>
      <w:r>
        <w:rPr>
          <w:rFonts w:ascii="Times New Roman" w:hAnsi="Times New Roman" w:eastAsia="Times New Roman" w:cs="B Zar"/>
          <w:sz w:val="22"/>
          <w:szCs w:val="22"/>
          <w:rtl/>
        </w:rPr>
        <w:t xml:space="preserve"> (یک شرکت در برابر شرکت‌های دیگر). نکته مهم: </w:t>
      </w:r>
      <w:r>
        <w:rPr>
          <w:rFonts w:ascii="Times New Roman" w:hAnsi="Times New Roman" w:eastAsia="Times New Roman" w:cs="B Zar"/>
          <w:b/>
          <w:bCs/>
          <w:sz w:val="22"/>
          <w:szCs w:val="22"/>
          <w:rtl/>
        </w:rPr>
        <w:t xml:space="preserve">قابلیت مقایسه یک «هدف» است و ثبات رویه</w:t>
      </w:r>
      <w:r>
        <w:rPr>
          <w:rStyle w:val="FootnoteReference"/>
          <w:rFonts w:ascii="Times New Roman" w:hAnsi="Times New Roman" w:eastAsia="Times New Roman" w:cs="B Zar"/>
          <w:b/>
          <w:sz w:val="22"/>
          <w:vertAlign w:val="superscript"/>
        </w:rPr>
        <w:footnoteReference w:id="51"/>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یکی از «ابزارهای» رسیدن به آن؛ ثبات رویه یعنی استفاده از روش‌های یکسان برای اقلام یکسان، در طول زمان یا میان واحدهای مختلف.</w:t>
      </w:r>
      <w:r>
        <w:rPr>
          <w:rFonts w:ascii="Times New Roman" w:hAnsi="Times New Roman" w:eastAsia="Times New Roman" w:cs="B Zar"/>
          <w:sz w:val="22"/>
          <w:szCs w:val="22"/>
          <w:rtl/>
        </w:rPr>
        <w:t xml:space="preserve"> قابلیت مقایسه به معنای «یکنواختی» نیست: اقلام متفاوت باید متفاوت و اقلام مشابه باید مشابه دیده شوند؛ یکسان نشان دادنِ اقلام متفاوت قابلیت مقایسه را بهبود نمی‌دهد، بلکه خدشه‌دار می‌کند.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قابلیت مقایسه</w:t>
            </w:r>
          </w:p>
          <w:p>
            <w:pPr>
              <w:bidi/>
              <w:spacing w:before="0" w:after="40" w:line="252" w:lineRule="auto"/>
              <w:jc w:val="both"/>
            </w:pPr>
            <w:r>
              <w:rPr>
                <w:rFonts w:ascii="Times New Roman" w:hAnsi="Times New Roman" w:eastAsia="Times New Roman" w:cs="B Zar"/>
                <w:sz w:val="20"/>
                <w:szCs w:val="20"/>
                <w:rtl/>
              </w:rPr>
              <w:t xml:space="preserve">اگر به شما بگویند سود شرکت ۱۰۰ میلیارد تومان است، نمی‌دانید خوب است یا بد. اما اگر بگویند پارسال ۵۰ میلیارد بوده (رشد) یا رقیبش ۲۰۰ میلیارد سود کرده (ضعف)، آنگاه تحلیل شکل می‌گیرد. حالا تصور کنید شرکت الف موجودی کالا را به </w:t>
            </w:r>
            <w:r>
              <w:rPr>
                <w:rFonts w:ascii="Times New Roman" w:hAnsi="Times New Roman" w:eastAsia="Times New Roman" w:cs="B Zar"/>
                <w:sz w:val="20"/>
                <w:szCs w:val="20"/>
              </w:rPr>
              <w:t xml:space="preserve">FIFO</w:t>
            </w:r>
            <w:r>
              <w:rPr>
                <w:rFonts w:ascii="Times New Roman" w:hAnsi="Times New Roman" w:eastAsia="Times New Roman" w:cs="B Zar"/>
                <w:sz w:val="20"/>
                <w:szCs w:val="20"/>
                <w:rtl/>
              </w:rPr>
              <w:t xml:space="preserve"> و شرکت ب به میانگین موزون ارزش‌گذاری می‌کند؛ بدون افشای روش‌ها (که خود شرط لازم مقایسه است)، مقایسه سود آن‌ها گمراه‌کننده است.</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ثبات رویه به معنای لجبازی نیست!</w:t>
            </w:r>
          </w:p>
          <w:p>
            <w:pPr>
              <w:bidi/>
              <w:spacing w:before="0" w:after="40" w:line="252" w:lineRule="auto"/>
              <w:jc w:val="both"/>
            </w:pPr>
            <w:r>
              <w:rPr>
                <w:rFonts w:ascii="Times New Roman" w:hAnsi="Times New Roman" w:eastAsia="Times New Roman" w:cs="B Zar"/>
                <w:sz w:val="20"/>
                <w:szCs w:val="20"/>
                <w:rtl/>
              </w:rPr>
              <w:t xml:space="preserve">آیا شرکت باید تا ابد یک روش را ادامه دهد حتی اگر غلط باشد؟ خیر. ثبات رویه مهم است، اما «ثباتِ نادرست» ارزشمند نیست. اگر روش جدید (مثلاً تغییر فرمول استهلاک) اطلاعات مربوط‌تر و صادقانه‌تری فراهم کند، تغییر مجاز است (طبق </w:t>
            </w:r>
            <w:r>
              <w:rPr>
                <w:rFonts w:ascii="Times New Roman" w:hAnsi="Times New Roman" w:eastAsia="Times New Roman" w:cs="B Zar"/>
                <w:sz w:val="20"/>
                <w:szCs w:val="20"/>
              </w:rPr>
              <w:t xml:space="preserve">IAS 8)</w:t>
            </w:r>
            <w:r>
              <w:rPr>
                <w:rFonts w:ascii="Times New Roman" w:hAnsi="Times New Roman" w:eastAsia="Times New Roman" w:cs="B Zar"/>
                <w:sz w:val="20"/>
                <w:szCs w:val="20"/>
                <w:rtl/>
              </w:rPr>
              <w:t xml:space="preserve">؛ به شرط افشای شفاف ماهیت و اثر تغییر و بازنگری اطلاعات دوره‌های قبل.</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۲) قابلیت تأیید</w:t>
      </w:r>
    </w:p>
    <w:p>
      <w:pPr>
        <w:bidi/>
        <w:spacing w:before="0" w:after="60" w:line="276" w:lineRule="auto"/>
        <w:ind w:firstLine="284"/>
        <w:jc w:val="both"/>
      </w:pPr>
      <w:r>
        <w:rPr>
          <w:rFonts w:ascii="Times New Roman" w:hAnsi="Times New Roman" w:eastAsia="Times New Roman" w:cs="B Zar"/>
          <w:b/>
          <w:bCs/>
          <w:sz w:val="22"/>
          <w:szCs w:val="22"/>
          <w:rtl/>
        </w:rPr>
        <w:t xml:space="preserve">قابلیت تأیید</w:t>
      </w:r>
      <w:r>
        <w:rPr>
          <w:rStyle w:val="FootnoteReference"/>
          <w:rFonts w:ascii="Times New Roman" w:hAnsi="Times New Roman" w:eastAsia="Times New Roman" w:cs="B Zar"/>
          <w:b/>
          <w:sz w:val="22"/>
          <w:vertAlign w:val="superscript"/>
        </w:rPr>
        <w:footnoteReference w:id="52"/>
      </w:r>
      <w:r>
        <w:rPr>
          <w:rFonts w:ascii="Times New Roman" w:hAnsi="Times New Roman" w:eastAsia="Times New Roman" w:cs="B Zar"/>
          <w:sz w:val="22"/>
          <w:szCs w:val="22"/>
          <w:rtl/>
        </w:rPr>
        <w:t xml:space="preserve"> به استفاده‌کنندگان اطمینان می‌دهد اطلاعات واقعاً آنچه را ادعا می‌کند نشان می‌دهد: ناظران مستقل و مطلعی می‌توانند به این توافق برسند (نه لزوماً توافق کامل) که یک تصویر خاص ارائه صادقانه است. تأیید می‌تواند </w:t>
      </w:r>
      <w:r>
        <w:rPr>
          <w:rFonts w:ascii="Times New Roman" w:hAnsi="Times New Roman" w:eastAsia="Times New Roman" w:cs="B Zar"/>
          <w:b/>
          <w:bCs/>
          <w:sz w:val="22"/>
          <w:szCs w:val="22"/>
          <w:rtl/>
        </w:rPr>
        <w:t xml:space="preserve">مستقیم</w:t>
      </w:r>
      <w:r>
        <w:rPr>
          <w:rFonts w:ascii="Times New Roman" w:hAnsi="Times New Roman" w:eastAsia="Times New Roman" w:cs="B Zar"/>
          <w:sz w:val="22"/>
          <w:szCs w:val="22"/>
          <w:rtl/>
        </w:rPr>
        <w:t xml:space="preserve"> باشد (مثلاً شمارش موجودی نقد یا مشاهده قیمت بورس) یا </w:t>
      </w:r>
      <w:r>
        <w:rPr>
          <w:rFonts w:ascii="Times New Roman" w:hAnsi="Times New Roman" w:eastAsia="Times New Roman" w:cs="B Zar"/>
          <w:b/>
          <w:bCs/>
          <w:sz w:val="22"/>
          <w:szCs w:val="22"/>
          <w:rtl/>
        </w:rPr>
        <w:t xml:space="preserve">غیرمستقیم</w:t>
      </w:r>
      <w:r>
        <w:rPr>
          <w:rFonts w:ascii="Times New Roman" w:hAnsi="Times New Roman" w:eastAsia="Times New Roman" w:cs="B Zar"/>
          <w:sz w:val="22"/>
          <w:szCs w:val="22"/>
          <w:rtl/>
        </w:rPr>
        <w:t xml:space="preserve"> (بررسی ورودی‌های یک مدل یا فرمول و محاسبه مجدد با همان روش؛ مثلاً بازمحاسبه موجودی کالا با فرمول </w:t>
      </w:r>
      <w:r>
        <w:rPr>
          <w:rFonts w:ascii="Times New Roman" w:hAnsi="Times New Roman" w:eastAsia="Times New Roman" w:cs="B Zar"/>
          <w:sz w:val="22"/>
          <w:szCs w:val="22"/>
        </w:rPr>
        <w:t xml:space="preserve">FIFO</w:t>
      </w:r>
      <w:r>
        <w:rPr>
          <w:rFonts w:ascii="Times New Roman" w:hAnsi="Times New Roman" w:eastAsia="Times New Roman" w:cs="B Zar"/>
          <w:sz w:val="22"/>
          <w:szCs w:val="22"/>
          <w:rtl/>
        </w:rPr>
        <w:t xml:space="preserve"> از روی اطلاعات خرید). نیازی نیست همه افشاهای آینده‌نگر قابل تأیید باشند؛ مهم است فرض‌ها، روش و عوامل زیربنایی افشا شود. بهای تمام‌شده تاریخی در این ویژگی بسیار قوی است: هر خرید فاکتور و ردپای بانکی دارد.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چرا بهای تاریخی را دوست داریم؟</w:t>
            </w:r>
          </w:p>
          <w:p>
            <w:pPr>
              <w:bidi/>
              <w:spacing w:before="0" w:after="40" w:line="252" w:lineRule="auto"/>
              <w:jc w:val="both"/>
            </w:pPr>
            <w:r>
              <w:rPr>
                <w:rFonts w:ascii="Times New Roman" w:hAnsi="Times New Roman" w:eastAsia="Times New Roman" w:cs="B Zar"/>
                <w:sz w:val="20"/>
                <w:szCs w:val="20"/>
                <w:rtl/>
              </w:rPr>
              <w:t xml:space="preserve">وقتی زمینی را به مبلغ ۱ میلیارد تومان می‌خرید، این عدد حاصل یک معامله واقعی است که فاکتور، سند و ردپای بانکی دارد. هیچ‌کس نمی‌تواند بگوید «به نظر من بیشتر می‌ارزد». این ویژگی باعث می‌شود صورت‌های مالی از قضاوت‌های ذهنی دور بماند. اما نقطه ضعف این روش کجاست؟ بهای تاریخی با گذشت زمان «بیات» می‌شود؛ زمینی که ۲۰ سال پیش ۱ میلیون تومان خریده شده، شاید امروز ۱۰۰ میلیارد تومان بیارزد. گزارش عدد یک میلیون، اگرچه قابل تأیید و صادقانه نسبت به «هزینه»، برای تصمیم‌گیری امروز مربوط نیست. به همین دلیل در بخش اندازه‌گیری خواهیم دید چرا چارچوب هر دو مبنا را می‌پذیرد.</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۳) به‌موقع بودن</w:t>
      </w:r>
    </w:p>
    <w:p>
      <w:pPr>
        <w:bidi/>
        <w:spacing w:before="0" w:after="60" w:line="276" w:lineRule="auto"/>
        <w:ind w:firstLine="284"/>
        <w:jc w:val="both"/>
      </w:pPr>
      <w:r>
        <w:rPr>
          <w:rFonts w:ascii="Times New Roman" w:hAnsi="Times New Roman" w:eastAsia="Times New Roman" w:cs="B Zar"/>
          <w:b/>
          <w:bCs/>
          <w:sz w:val="22"/>
          <w:szCs w:val="22"/>
          <w:rtl/>
        </w:rPr>
        <w:t xml:space="preserve">به‌موقع بودن</w:t>
      </w:r>
      <w:r>
        <w:rPr>
          <w:rStyle w:val="FootnoteReference"/>
          <w:rFonts w:ascii="Times New Roman" w:hAnsi="Times New Roman" w:eastAsia="Times New Roman" w:cs="B Zar"/>
          <w:b/>
          <w:sz w:val="22"/>
          <w:vertAlign w:val="superscript"/>
        </w:rPr>
        <w:footnoteReference w:id="53"/>
      </w:r>
      <w:r>
        <w:rPr>
          <w:rFonts w:ascii="Times New Roman" w:hAnsi="Times New Roman" w:eastAsia="Times New Roman" w:cs="B Zar"/>
          <w:sz w:val="22"/>
          <w:szCs w:val="22"/>
          <w:rtl/>
        </w:rPr>
        <w:t xml:space="preserve"> یعنی اطلاعات در زمانی در دسترس تصمیم‌گیرندگان قرار گیرد که هنوز بتواند بر تصمیم‌ها اثر بگذارد. بهترین اطلاعات دنیا اگر دیر برسد ارزشش صفر است (مثل روزنامه دیروز!). با این حال چارچوب ۲۰۱۸ نکته‌ای ظریف را یادآور می‌شود: به‌طور کلی اطلاعات قدیمی‌تر مفیدتر نیست، ولی برخی اطلاعات پس از پایان دوره نیز همچنان مفید است؛ مثلاً استفاده‌کنندگان برای شناسایی روندها به اطلاعات چند سال گذشته نیاز دارند. در نسخه قدیمی این کتاب «به‌موقع بودن» ذیل «محدودیت‌ها» آمده بود؛ اکنون یک ویژگی ارتقادهنده است، چون اگر اطلاعات مربوط و صادقانه باشد، به‌موقع بودن به مفید بودن آن می‌افزاید.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معمای سرعت و دقت</w:t>
            </w:r>
          </w:p>
          <w:p>
            <w:pPr>
              <w:bidi/>
              <w:spacing w:before="0" w:after="40" w:line="252" w:lineRule="auto"/>
              <w:jc w:val="both"/>
            </w:pPr>
            <w:r>
              <w:rPr>
                <w:rFonts w:ascii="Times New Roman" w:hAnsi="Times New Roman" w:eastAsia="Times New Roman" w:cs="B Zar"/>
                <w:sz w:val="20"/>
                <w:szCs w:val="20"/>
                <w:rtl/>
              </w:rPr>
              <w:t xml:space="preserve">مدیریت همیشه بر سر یک دوراهی است: </w:t>
            </w:r>
            <w:r>
              <w:rPr>
                <w:rFonts w:ascii="Times New Roman" w:hAnsi="Times New Roman" w:eastAsia="Times New Roman" w:cs="B Zar"/>
                <w:b/>
                <w:bCs/>
                <w:sz w:val="20"/>
                <w:szCs w:val="20"/>
                <w:rtl/>
              </w:rPr>
              <w:t xml:space="preserve">گزارش زودهنگام</w:t>
            </w:r>
            <w:r>
              <w:rPr>
                <w:rFonts w:ascii="Times New Roman" w:hAnsi="Times New Roman" w:eastAsia="Times New Roman" w:cs="B Zar"/>
                <w:sz w:val="20"/>
                <w:szCs w:val="20"/>
                <w:rtl/>
              </w:rPr>
              <w:t xml:space="preserve"> اطلاعات سریع (مربوط) می‌رسد اما چون هنوز همه‌چیز قطعی نشده، باید از برآوردها و داده‌های ناقص استفاده کنیم (ارائه صادقانه دشوارتر و قابلیت تأیید کمتر می‌شود). </w:t>
            </w:r>
            <w:r>
              <w:rPr>
                <w:rFonts w:ascii="Times New Roman" w:hAnsi="Times New Roman" w:eastAsia="Times New Roman" w:cs="B Zar"/>
                <w:b/>
                <w:bCs/>
                <w:sz w:val="20"/>
                <w:szCs w:val="20"/>
                <w:rtl/>
              </w:rPr>
              <w:t xml:space="preserve">گزارش دیرهنگام</w:t>
            </w:r>
            <w:r>
              <w:rPr>
                <w:rFonts w:ascii="Times New Roman" w:hAnsi="Times New Roman" w:eastAsia="Times New Roman" w:cs="B Zar"/>
                <w:sz w:val="20"/>
                <w:szCs w:val="20"/>
                <w:rtl/>
              </w:rPr>
              <w:t xml:space="preserve"> صبر می‌کنیم تا همه ابعاد قطعی شود (دقت بالا) اما اطلاعات بیات می‌شود. به همین دلیل شرکت‌های بورسی گزارش ماهانه فعالیت را سریع‌تر و صورت‌های مالی سالانه حسابرسی‌شده را با دقت بیشتر منتشر می‌کنند. سرمایه‌گذارانِ عجولِ امروز گزارشگری لحظه‌ای (</w:t>
            </w:r>
            <w:r>
              <w:rPr>
                <w:rFonts w:ascii="Times New Roman" w:hAnsi="Times New Roman" w:eastAsia="Times New Roman" w:cs="B Zar"/>
                <w:sz w:val="20"/>
                <w:szCs w:val="20"/>
              </w:rPr>
              <w:t xml:space="preserve">Real-time Reporting)</w:t>
            </w:r>
            <w:r>
              <w:rPr>
                <w:rFonts w:ascii="Times New Roman" w:hAnsi="Times New Roman" w:eastAsia="Times New Roman" w:cs="B Zar"/>
                <w:sz w:val="20"/>
                <w:szCs w:val="20"/>
                <w:rtl/>
              </w:rPr>
              <w:t xml:space="preserve"> می‌خواهند و حسابداران نگرانند قربانی کردن دقت به پای سرعت به اطلاعات گمراه‌کننده بینجامد.</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۴) قابلیت فهم</w:t>
      </w:r>
    </w:p>
    <w:p>
      <w:pPr>
        <w:bidi/>
        <w:spacing w:before="0" w:after="60" w:line="276" w:lineRule="auto"/>
        <w:ind w:firstLine="284"/>
        <w:jc w:val="both"/>
      </w:pPr>
      <w:r>
        <w:rPr>
          <w:rFonts w:ascii="Times New Roman" w:hAnsi="Times New Roman" w:eastAsia="Times New Roman" w:cs="B Zar"/>
          <w:b/>
          <w:bCs/>
          <w:sz w:val="22"/>
          <w:szCs w:val="22"/>
          <w:rtl/>
        </w:rPr>
        <w:t xml:space="preserve">قابلیت فهم</w:t>
      </w:r>
      <w:r>
        <w:rPr>
          <w:rStyle w:val="FootnoteReference"/>
          <w:rFonts w:ascii="Times New Roman" w:hAnsi="Times New Roman" w:eastAsia="Times New Roman" w:cs="B Zar"/>
          <w:b/>
          <w:sz w:val="22"/>
          <w:vertAlign w:val="superscript"/>
        </w:rPr>
        <w:footnoteReference w:id="54"/>
      </w:r>
      <w:r>
        <w:rPr>
          <w:rFonts w:ascii="Times New Roman" w:hAnsi="Times New Roman" w:eastAsia="Times New Roman" w:cs="B Zar"/>
          <w:sz w:val="22"/>
          <w:szCs w:val="22"/>
          <w:rtl/>
        </w:rPr>
        <w:t xml:space="preserve"> یعنی اطلاعات با </w:t>
      </w:r>
      <w:r>
        <w:rPr>
          <w:rFonts w:ascii="Times New Roman" w:hAnsi="Times New Roman" w:eastAsia="Times New Roman" w:cs="B Zar"/>
          <w:b/>
          <w:bCs/>
          <w:sz w:val="22"/>
          <w:szCs w:val="22"/>
          <w:rtl/>
        </w:rPr>
        <w:t xml:space="preserve">طبقه‌بندی، توصیف و ارائه روشن و مختصر</w:t>
      </w:r>
      <w:r>
        <w:rPr>
          <w:rFonts w:ascii="Times New Roman" w:hAnsi="Times New Roman" w:eastAsia="Times New Roman" w:cs="B Zar"/>
          <w:sz w:val="22"/>
          <w:szCs w:val="22"/>
          <w:rtl/>
        </w:rPr>
        <w:t xml:space="preserve"> قابل درک باشد. هدف ساده‌سازی افراطی نیست؛ بلکه ساختاری منطقی و شفاف برای انتقال مفاهیم پیچیده است. چارچوب فرض می‌کند خواننده صورت‌های مالی </w:t>
      </w:r>
      <w:r>
        <w:rPr>
          <w:rFonts w:ascii="Times New Roman" w:hAnsi="Times New Roman" w:eastAsia="Times New Roman" w:cs="B Zar"/>
          <w:b/>
          <w:bCs/>
          <w:sz w:val="22"/>
          <w:szCs w:val="22"/>
          <w:rtl/>
        </w:rPr>
        <w:t xml:space="preserve">دانش معقولی از فعالیت‌های اقتصادی و حسابداری دارد</w:t>
      </w:r>
      <w:r>
        <w:rPr>
          <w:rFonts w:ascii="Times New Roman" w:hAnsi="Times New Roman" w:eastAsia="Times New Roman" w:cs="B Zar"/>
          <w:sz w:val="22"/>
          <w:szCs w:val="22"/>
          <w:rtl/>
        </w:rPr>
        <w:t xml:space="preserve"> و حاضر است </w:t>
      </w:r>
      <w:r>
        <w:rPr>
          <w:rFonts w:ascii="Times New Roman" w:hAnsi="Times New Roman" w:eastAsia="Times New Roman" w:cs="B Zar"/>
          <w:b/>
          <w:bCs/>
          <w:sz w:val="22"/>
          <w:szCs w:val="22"/>
          <w:rtl/>
        </w:rPr>
        <w:t xml:space="preserve">با تلاش معقول</w:t>
      </w:r>
      <w:r>
        <w:rPr>
          <w:rFonts w:ascii="Times New Roman" w:hAnsi="Times New Roman" w:eastAsia="Times New Roman" w:cs="B Zar"/>
          <w:sz w:val="22"/>
          <w:szCs w:val="22"/>
          <w:rtl/>
        </w:rPr>
        <w:t xml:space="preserve"> اطلاعات را مطالعه و تحلیل کند (و در صورت نیاز از مشاور کمک می‌گیرد). بنابراین نباید اطلاعات پیچیده (مثل ابزارهای مشتقه) را صرفاً به بهانه «سخت بودن» از گزارش‌ها حذف کرد: حذف آن گزارش را ناقص و بالقوه گمراه‌کننده می‌کند. وظیفه ماست که آن را تا حد ممکن شفاف و ساده بیان کنیم. دو ابزار عملی: </w:t>
      </w:r>
      <w:r>
        <w:rPr>
          <w:rFonts w:ascii="Times New Roman" w:hAnsi="Times New Roman" w:eastAsia="Times New Roman" w:cs="B Zar"/>
          <w:b/>
          <w:bCs/>
          <w:sz w:val="22"/>
          <w:szCs w:val="22"/>
          <w:rtl/>
        </w:rPr>
        <w:t xml:space="preserve">طبقه‌بندی</w:t>
      </w:r>
      <w:r>
        <w:rPr>
          <w:rFonts w:ascii="Times New Roman" w:hAnsi="Times New Roman" w:eastAsia="Times New Roman" w:cs="B Zar"/>
          <w:sz w:val="22"/>
          <w:szCs w:val="22"/>
          <w:rtl/>
        </w:rPr>
        <w:t xml:space="preserve"> (گروه‌بندی اقلام مشابه) و </w:t>
      </w:r>
      <w:r>
        <w:rPr>
          <w:rFonts w:ascii="Times New Roman" w:hAnsi="Times New Roman" w:eastAsia="Times New Roman" w:cs="B Zar"/>
          <w:b/>
          <w:bCs/>
          <w:sz w:val="22"/>
          <w:szCs w:val="22"/>
          <w:rtl/>
        </w:rPr>
        <w:t xml:space="preserve">تجمیع</w:t>
      </w:r>
      <w:r>
        <w:rPr>
          <w:rFonts w:ascii="Times New Roman" w:hAnsi="Times New Roman" w:eastAsia="Times New Roman" w:cs="B Zar"/>
          <w:sz w:val="22"/>
          <w:szCs w:val="22"/>
          <w:rtl/>
        </w:rPr>
        <w:t xml:space="preserve"> (جمع کردن اقلام با ویژگی‌های مشترک تا جزئیات بی‌اهمیت مفهوم کلی را مخدوش نکند).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تجمیع و طبقه‌بندی</w:t>
            </w:r>
          </w:p>
          <w:p>
            <w:pPr>
              <w:bidi/>
              <w:spacing w:before="0" w:after="40" w:line="252" w:lineRule="auto"/>
              <w:jc w:val="both"/>
            </w:pPr>
            <w:r>
              <w:rPr>
                <w:rFonts w:ascii="Times New Roman" w:hAnsi="Times New Roman" w:eastAsia="Times New Roman" w:cs="B Zar"/>
                <w:sz w:val="20"/>
                <w:szCs w:val="20"/>
                <w:rtl/>
              </w:rPr>
              <w:t xml:space="preserve">به جای آنکه فهرست ۵۰۰ قلم بدهی ریز را در صورت وضعیت مالی بیاوریم، آن‌ها را در گروه «حساب‌ها و اسناد پرداختنی تجاری» طبقه‌بندی و جمع می‌کنیم؛ و جزئیات را در یادداشت‌ها می‌آوریم. اما اگر یکی از این ۵۰۰ قلم یک وام ارزی بااهمیت با شرایط ویژه باشد، تجمیع آن «پوشاندن» اطلاعات بااهمیت است و باید جداگانه ارائه شود.</w:t>
            </w:r>
          </w:p>
        </w:tc>
      </w:tr>
    </w:tbl>
    <w:p>
      <w:pPr>
        <w:bidi/>
        <w:spacing w:before="0" w:after="100" w:line="120" w:lineRule="auto"/>
      </w:pPr>
    </w:p>
    <w:p>
      <w:pPr>
        <w:keepNext/>
        <w:keepLines/>
        <w:bidi/>
        <w:spacing w:before="200" w:after="60"/>
        <w:jc w:val="left"/>
        <w:outlineLvl w:val="2"/>
      </w:pPr>
      <w:bookmarkStart w:id="42" w:name="_TocH42"/>
      <w:r>
        <w:rPr>
          <w:rFonts w:ascii="Times New Roman" w:hAnsi="Times New Roman" w:eastAsia="Times New Roman" w:cs="B Zar"/>
          <w:b/>
          <w:bCs/>
          <w:color w:val="833C0B"/>
          <w:sz w:val="24"/>
          <w:szCs w:val="24"/>
          <w:rtl/>
        </w:rPr>
        <w:t xml:space="preserve">د) قید فراگیر: هزینه</w:t>
      </w:r>
      <w:bookmarkEnd w:id="42"/>
    </w:p>
    <w:p>
      <w:pPr>
        <w:bidi/>
        <w:spacing w:before="0" w:after="60" w:line="276" w:lineRule="auto"/>
        <w:ind w:firstLine="284"/>
        <w:jc w:val="both"/>
      </w:pPr>
      <w:r>
        <w:rPr>
          <w:rFonts w:ascii="Times New Roman" w:hAnsi="Times New Roman" w:eastAsia="Times New Roman" w:cs="B Zar"/>
          <w:sz w:val="22"/>
          <w:szCs w:val="22"/>
          <w:rtl/>
        </w:rPr>
        <w:t xml:space="preserve">تا اینجا در دنیای ایده‌آل‌ها سیر کردیم. اما گزارشگری مالی در خلأ اتفاق نمی‌افتد. </w:t>
      </w:r>
      <w:r>
        <w:rPr>
          <w:rFonts w:ascii="Times New Roman" w:hAnsi="Times New Roman" w:eastAsia="Times New Roman" w:cs="B Zar"/>
          <w:b/>
          <w:bCs/>
          <w:sz w:val="22"/>
          <w:szCs w:val="22"/>
          <w:rtl/>
        </w:rPr>
        <w:t xml:space="preserve">هزینه</w:t>
      </w:r>
      <w:r>
        <w:rPr>
          <w:rStyle w:val="FootnoteReference"/>
          <w:rFonts w:ascii="Times New Roman" w:hAnsi="Times New Roman" w:eastAsia="Times New Roman" w:cs="B Zar"/>
          <w:b/>
          <w:sz w:val="22"/>
          <w:vertAlign w:val="superscript"/>
        </w:rPr>
        <w:footnoteReference w:id="55"/>
      </w:r>
      <w:r>
        <w:rPr>
          <w:rFonts w:ascii="Times New Roman" w:hAnsi="Times New Roman" w:eastAsia="Times New Roman" w:cs="B Zar"/>
          <w:sz w:val="22"/>
          <w:szCs w:val="22"/>
          <w:rtl/>
        </w:rPr>
        <w:t xml:space="preserve"> یک قید فراگیر است: ارائه اطلاعات هزینه‌هایی دارد (جمع‌آوری، پردازش، حسابرسی، انتشار، دعاوی حقوقی و ریسک افشا به رقبا) و استفاده‌کنندگان نیز هزینه‌های تحلیل و تفسیر را تحمل می‌کنند. اطلاعات تنها وقتی ارائه می‌شود که </w:t>
      </w:r>
      <w:r>
        <w:rPr>
          <w:rFonts w:ascii="Times New Roman" w:hAnsi="Times New Roman" w:eastAsia="Times New Roman" w:cs="B Zar"/>
          <w:b/>
          <w:bCs/>
          <w:sz w:val="22"/>
          <w:szCs w:val="22"/>
          <w:rtl/>
        </w:rPr>
        <w:t xml:space="preserve">منافع آن از هزینه‌اش بیشتر باشد</w:t>
      </w:r>
      <w:r>
        <w:rPr>
          <w:rFonts w:ascii="Times New Roman" w:hAnsi="Times New Roman" w:eastAsia="Times New Roman" w:cs="B Zar"/>
          <w:sz w:val="22"/>
          <w:szCs w:val="22"/>
          <w:rtl/>
        </w:rPr>
        <w:t xml:space="preserve">. این ارزیابی ذاتاً قضاوتی و دشوار است: هزینه‌ها لزوماً توسط همان کسانی که از منافع بهره می‌برند تحمل نمی‌شود، منافع ممکن است به گروه‌هایی فراتر از استفاده‌کنندگان هدف سرایت کند و کمّی کردن منافع بسیار سخت است. استانداردگذاران باید همواره از این قید آگاه باشند و در طراحی استاندارد، آن را وارد محاسبه کنند؛ نمونه آن تفاوت الزامات برای شرکت‌های کوچک و متوسط (</w:t>
      </w:r>
      <w:r>
        <w:rPr>
          <w:rFonts w:ascii="Times New Roman" w:hAnsi="Times New Roman" w:eastAsia="Times New Roman" w:cs="B Zar"/>
          <w:sz w:val="22"/>
          <w:szCs w:val="22"/>
        </w:rPr>
        <w:t xml:space="preserve">SME)</w:t>
      </w:r>
      <w:r>
        <w:rPr>
          <w:rFonts w:ascii="Times New Roman" w:hAnsi="Times New Roman" w:eastAsia="Times New Roman" w:cs="B Zar"/>
          <w:sz w:val="22"/>
          <w:szCs w:val="22"/>
          <w:rtl/>
        </w:rPr>
        <w:t xml:space="preserve"> و شرکت‌های بورسی است.</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805"/>
        <w:gridCol w:w="3249"/>
        <w:gridCol w:w="3972"/>
      </w:tblGrid>
      <w:tr>
        <w:trPr>
          <w:cantSplit/>
          <w:tblHeader/>
        </w:trPr>
        <w:tc>
          <w:tcPr>
            <w:tcW w:w="180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ویژگی</w:t>
            </w:r>
          </w:p>
        </w:tc>
        <w:tc>
          <w:tcPr>
            <w:tcW w:w="324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سؤال کلیدی</w:t>
            </w:r>
          </w:p>
        </w:tc>
        <w:tc>
          <w:tcPr>
            <w:tcW w:w="397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نمونه</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مربوط بودن</w:t>
            </w:r>
          </w:p>
        </w:tc>
        <w:tc>
          <w:tcPr>
            <w:tcW w:w="32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دانستن آن تصمیم را تغییر می‌دهد؟</w:t>
            </w:r>
          </w:p>
        </w:tc>
        <w:tc>
          <w:tcPr>
            <w:tcW w:w="397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روند سه ساله سودآوری</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اهمیت</w:t>
            </w:r>
          </w:p>
        </w:tc>
        <w:tc>
          <w:tcPr>
            <w:tcW w:w="324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حذف، تحریف یا پوشاندن آن بر تصمیم اثر می‌گذارد؟</w:t>
            </w:r>
          </w:p>
        </w:tc>
        <w:tc>
          <w:tcPr>
            <w:tcW w:w="397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تبدیل زیان به سود با تغییر کوچک ذخیره</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ارائه صادقانه</w:t>
            </w:r>
          </w:p>
        </w:tc>
        <w:tc>
          <w:tcPr>
            <w:tcW w:w="32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همان را نشان می‌دهد که ادعا می‌کند؟ (کامل، بی‌طرف، عاری از خطا)</w:t>
            </w:r>
          </w:p>
        </w:tc>
        <w:tc>
          <w:tcPr>
            <w:tcW w:w="397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شناسایی هواپیمای اجاره به شرط تملیک به‌عنوان دارایی</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مقایسه</w:t>
            </w:r>
          </w:p>
        </w:tc>
        <w:tc>
          <w:tcPr>
            <w:tcW w:w="324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می‌توان شباهت‌ها و تفاوت‌ها را دید؟</w:t>
            </w:r>
          </w:p>
        </w:tc>
        <w:tc>
          <w:tcPr>
            <w:tcW w:w="397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افشای روش ارزش‌گذاری موجودی</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تأیید</w:t>
            </w:r>
          </w:p>
        </w:tc>
        <w:tc>
          <w:tcPr>
            <w:tcW w:w="32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ناظر مستقل به همان نتیجه می‌رسد؟</w:t>
            </w:r>
          </w:p>
        </w:tc>
        <w:tc>
          <w:tcPr>
            <w:tcW w:w="397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شمارش موجودی نقد</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به‌موقع بودن</w:t>
            </w:r>
          </w:p>
        </w:tc>
        <w:tc>
          <w:tcPr>
            <w:tcW w:w="324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به‌موقع به تصمیم‌گیرنده می‌رسد؟</w:t>
            </w:r>
          </w:p>
        </w:tc>
        <w:tc>
          <w:tcPr>
            <w:tcW w:w="397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انتشار گزارش ماهانه در سامانه کدال</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فهم</w:t>
            </w:r>
          </w:p>
        </w:tc>
        <w:tc>
          <w:tcPr>
            <w:tcW w:w="324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با تلاش معقول قابل درک است؟</w:t>
            </w:r>
          </w:p>
        </w:tc>
        <w:tc>
          <w:tcPr>
            <w:tcW w:w="397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تجمیع ۵۰۰ بدهی در «حساب‌های پرداختنی»</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قید هزینه</w:t>
            </w:r>
          </w:p>
        </w:tc>
        <w:tc>
          <w:tcPr>
            <w:tcW w:w="324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آیا منافع از هزینه بیشتر است؟</w:t>
            </w:r>
          </w:p>
        </w:tc>
        <w:tc>
          <w:tcPr>
            <w:tcW w:w="397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کردن مستقیم ابزارآلات کوچک</w:t>
            </w:r>
          </w:p>
        </w:tc>
      </w:tr>
    </w:tbl>
    <w:p>
      <w:pPr>
        <w:bidi/>
        <w:spacing w:before="0" w:after="100" w:line="120" w:lineRule="auto"/>
      </w:pPr>
    </w:p>
    <w:p>
      <w:pPr>
        <w:keepNext/>
        <w:keepLines/>
        <w:bidi/>
        <w:spacing w:before="300" w:after="80"/>
        <w:jc w:val="left"/>
        <w:outlineLvl w:val="1"/>
      </w:pPr>
      <w:bookmarkStart w:id="43" w:name="_TocH43"/>
      <w:r>
        <w:rPr>
          <w:rFonts w:ascii="Times New Roman" w:hAnsi="Times New Roman" w:eastAsia="Times New Roman" w:cs="B Zar"/>
          <w:b/>
          <w:bCs/>
          <w:color w:val="2E74B5"/>
          <w:sz w:val="27"/>
          <w:szCs w:val="27"/>
          <w:rtl/>
        </w:rPr>
        <w:t xml:space="preserve">عناصر صورت‌های مالی</w:t>
      </w:r>
      <w:bookmarkEnd w:id="43"/>
    </w:p>
    <w:p>
      <w:pPr>
        <w:bidi/>
        <w:spacing w:before="0" w:after="60" w:line="276" w:lineRule="auto"/>
        <w:ind w:firstLine="284"/>
        <w:jc w:val="both"/>
      </w:pPr>
      <w:r>
        <w:rPr>
          <w:rFonts w:ascii="Times New Roman" w:hAnsi="Times New Roman" w:eastAsia="Times New Roman" w:cs="B Zar"/>
          <w:sz w:val="22"/>
          <w:szCs w:val="22"/>
          <w:rtl/>
        </w:rPr>
        <w:t xml:space="preserve">تا اینجا فهمیدیم اطلاعات باید چه کیفیتی داشته باشد (مربوط و صادقانه). اما این اطلاعات را در چه قالب‌هایی بریزیم؟ صورت‌های مالی نمی‌توانند داستان زندگی شرکت را به‌صورت انشایی بنویسند! آن‌ها باید آثار مالی معاملات، رویدادها و شرایط اقتصادی را در دسته‌بندی‌های مشخص و استانداردی به نام </w:t>
      </w:r>
      <w:r>
        <w:rPr>
          <w:rFonts w:ascii="Times New Roman" w:hAnsi="Times New Roman" w:eastAsia="Times New Roman" w:cs="B Zar"/>
          <w:b/>
          <w:bCs/>
          <w:sz w:val="22"/>
          <w:szCs w:val="22"/>
          <w:rtl/>
        </w:rPr>
        <w:t xml:space="preserve">عناصر صورت‌های مالی</w:t>
      </w:r>
      <w:r>
        <w:rPr>
          <w:rFonts w:ascii="Times New Roman" w:hAnsi="Times New Roman" w:eastAsia="Times New Roman" w:cs="B Zar"/>
          <w:sz w:val="22"/>
          <w:szCs w:val="22"/>
          <w:rtl/>
        </w:rPr>
        <w:t xml:space="preserve"> طبقه‌بندی کنند. این عناصر واژگان اصلی «زبان حسابداری»اند. بدون تعریف دقیق آن‌ها، هر کسی هر چیزی را به اسم دارایی یا درآمد ثبت می‌کند و سنگ روی سنگ بند نمی‌شود.</w:t>
      </w:r>
    </w:p>
    <w:p>
      <w:pPr>
        <w:bidi/>
        <w:spacing w:before="0" w:after="60" w:line="276" w:lineRule="auto"/>
        <w:ind w:firstLine="284"/>
        <w:jc w:val="both"/>
      </w:pPr>
      <w:r>
        <w:rPr>
          <w:rFonts w:ascii="Times New Roman" w:hAnsi="Times New Roman" w:eastAsia="Times New Roman" w:cs="B Zar"/>
          <w:sz w:val="22"/>
          <w:szCs w:val="22"/>
          <w:rtl/>
        </w:rPr>
        <w:t xml:space="preserve">چارچوب ۲۰۱۸ پنج عنصر را تعریف می‌کند و آن‌ها را به دو گروه تقسیم می‌کند: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عناصر صورت وضعیت مالی</w:t>
      </w:r>
      <w:r>
        <w:rPr>
          <w:rFonts w:ascii="Times New Roman" w:hAnsi="Times New Roman" w:eastAsia="Times New Roman" w:cs="B Zar"/>
          <w:sz w:val="22"/>
          <w:szCs w:val="22"/>
          <w:rtl/>
        </w:rPr>
        <w:t xml:space="preserve"> (که به «وضعیت مالی» می‌پردازند): </w:t>
      </w:r>
      <w:r>
        <w:rPr>
          <w:rFonts w:ascii="Times New Roman" w:hAnsi="Times New Roman" w:eastAsia="Times New Roman" w:cs="B Zar"/>
          <w:b/>
          <w:bCs/>
          <w:sz w:val="22"/>
          <w:szCs w:val="22"/>
          <w:rtl/>
        </w:rPr>
        <w:t xml:space="preserve">دارایی، بدهی و حقوق مالکانه</w:t>
      </w:r>
      <w:r>
        <w:rPr>
          <w:rFonts w:ascii="Times New Roman" w:hAnsi="Times New Roman" w:eastAsia="Times New Roman" w:cs="B Zar"/>
          <w:sz w:val="22"/>
          <w:szCs w:val="22"/>
          <w:rtl/>
        </w:rPr>
        <w:t xml:space="preserve">؛</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عناصر صورت(های) عملکرد مالی</w:t>
      </w:r>
      <w:r>
        <w:rPr>
          <w:rFonts w:ascii="Times New Roman" w:hAnsi="Times New Roman" w:eastAsia="Times New Roman" w:cs="B Zar"/>
          <w:sz w:val="22"/>
          <w:szCs w:val="22"/>
          <w:rtl/>
        </w:rPr>
        <w:t xml:space="preserve"> (که به «عملکرد» می‌پردازند): </w:t>
      </w:r>
      <w:r>
        <w:rPr>
          <w:rFonts w:ascii="Times New Roman" w:hAnsi="Times New Roman" w:eastAsia="Times New Roman" w:cs="B Zar"/>
          <w:b/>
          <w:bCs/>
          <w:sz w:val="22"/>
          <w:szCs w:val="22"/>
          <w:rtl/>
        </w:rPr>
        <w:t xml:space="preserve">درآمد و هزینه</w:t>
      </w:r>
      <w:r>
        <w:rPr>
          <w:rFonts w:ascii="Times New Roman" w:hAnsi="Times New Roman" w:eastAsia="Times New Roman" w:cs="B Zar"/>
          <w:sz w:val="22"/>
          <w:szCs w:val="22"/>
          <w:rtl/>
        </w:rPr>
        <w:t xml:space="preserve">.</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تفاوت با نسخه قدیمی این فصل</w:t>
            </w:r>
          </w:p>
          <w:p>
            <w:pPr>
              <w:bidi/>
              <w:spacing w:before="0" w:after="40" w:line="252" w:lineRule="auto"/>
              <w:jc w:val="both"/>
            </w:pPr>
            <w:r>
              <w:rPr>
                <w:rFonts w:ascii="Times New Roman" w:hAnsi="Times New Roman" w:eastAsia="Times New Roman" w:cs="B Zar"/>
                <w:sz w:val="20"/>
                <w:szCs w:val="20"/>
                <w:rtl/>
              </w:rPr>
              <w:t xml:space="preserve">در نسخه قبلی «آورده صاحبان سرمایه» و «ستانده صاحبان سرمایه» به‌عنوان عنصر ششم و هفتم تعریف می‌شد (الگوی بیانیه شماره ۶ </w:t>
            </w:r>
            <w:r>
              <w:rPr>
                <w:rFonts w:ascii="Times New Roman" w:hAnsi="Times New Roman" w:eastAsia="Times New Roman" w:cs="B Zar"/>
                <w:sz w:val="20"/>
                <w:szCs w:val="20"/>
              </w:rPr>
              <w:t xml:space="preserve">FASB</w:t>
            </w:r>
            <w:r>
              <w:rPr>
                <w:rFonts w:ascii="Times New Roman" w:hAnsi="Times New Roman" w:eastAsia="Times New Roman" w:cs="B Zar"/>
                <w:sz w:val="20"/>
                <w:szCs w:val="20"/>
                <w:rtl/>
              </w:rPr>
              <w:t xml:space="preserve"> و چارچوب‌های مبتنی بر آن). چارچوب </w:t>
            </w:r>
            <w:r>
              <w:rPr>
                <w:rFonts w:ascii="Times New Roman" w:hAnsi="Times New Roman" w:eastAsia="Times New Roman" w:cs="B Zar"/>
                <w:sz w:val="20"/>
                <w:szCs w:val="20"/>
              </w:rPr>
              <w:t xml:space="preserve">IASB</w:t>
            </w:r>
            <w:r>
              <w:rPr>
                <w:rFonts w:ascii="Times New Roman" w:hAnsi="Times New Roman" w:eastAsia="Times New Roman" w:cs="B Zar"/>
                <w:sz w:val="20"/>
                <w:szCs w:val="20"/>
                <w:rtl/>
              </w:rPr>
              <w:t xml:space="preserve"> آن‌ها را عنصر مستقل نمی‌شمارد، ولی در تعریف درآمد و هزینه صراحتاً آن‌ها را </w:t>
            </w:r>
            <w:r>
              <w:rPr>
                <w:rFonts w:ascii="Times New Roman" w:hAnsi="Times New Roman" w:eastAsia="Times New Roman" w:cs="B Zar"/>
                <w:b/>
                <w:bCs/>
                <w:sz w:val="20"/>
                <w:szCs w:val="20"/>
                <w:rtl/>
              </w:rPr>
              <w:t xml:space="preserve">استثنا</w:t>
            </w:r>
            <w:r>
              <w:rPr>
                <w:rFonts w:ascii="Times New Roman" w:hAnsi="Times New Roman" w:eastAsia="Times New Roman" w:cs="B Zar"/>
                <w:sz w:val="20"/>
                <w:szCs w:val="20"/>
                <w:rtl/>
              </w:rPr>
              <w:t xml:space="preserve"> می‌کند («به‌جز آنچه به آورده مالکان مربوط است»). این دو مفهوم همچنان بسیار مهم‌اند و در بخش «نقش دوگانه مالک» توضیح داده می‌شوند.</w:t>
            </w:r>
          </w:p>
        </w:tc>
      </w:tr>
    </w:tbl>
    <w:p>
      <w:pPr>
        <w:bidi/>
        <w:spacing w:before="0" w:after="100" w:line="120" w:lineRule="auto"/>
      </w:pPr>
    </w:p>
    <w:p>
      <w:pPr>
        <w:keepNext/>
        <w:keepLines/>
        <w:bidi/>
        <w:spacing w:before="200" w:after="60"/>
        <w:jc w:val="left"/>
        <w:outlineLvl w:val="2"/>
      </w:pPr>
      <w:bookmarkStart w:id="44" w:name="_TocH44"/>
      <w:r>
        <w:rPr>
          <w:rFonts w:ascii="Times New Roman" w:hAnsi="Times New Roman" w:eastAsia="Times New Roman" w:cs="B Zar"/>
          <w:b/>
          <w:bCs/>
          <w:color w:val="833C0B"/>
          <w:sz w:val="24"/>
          <w:szCs w:val="24"/>
          <w:rtl/>
        </w:rPr>
        <w:t xml:space="preserve">عناصر صورت وضعیت مالی</w:t>
      </w:r>
      <w:bookmarkEnd w:id="44"/>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۱) دارایی</w:t>
      </w:r>
    </w:p>
    <w:p>
      <w:pPr>
        <w:bidi/>
        <w:spacing w:before="0" w:after="60" w:line="276" w:lineRule="auto"/>
        <w:ind w:firstLine="284"/>
        <w:jc w:val="both"/>
      </w:pPr>
      <w:r>
        <w:rPr>
          <w:rFonts w:ascii="Times New Roman" w:hAnsi="Times New Roman" w:eastAsia="Times New Roman" w:cs="B Zar"/>
          <w:b/>
          <w:bCs/>
          <w:sz w:val="22"/>
          <w:szCs w:val="22"/>
          <w:rtl/>
        </w:rPr>
        <w:t xml:space="preserve">دارایی</w:t>
      </w:r>
      <w:r>
        <w:rPr>
          <w:rStyle w:val="FootnoteReference"/>
          <w:rFonts w:ascii="Times New Roman" w:hAnsi="Times New Roman" w:eastAsia="Times New Roman" w:cs="B Zar"/>
          <w:b/>
          <w:sz w:val="22"/>
          <w:vertAlign w:val="superscript"/>
        </w:rPr>
        <w:footnoteReference w:id="56"/>
      </w:r>
      <w:r>
        <w:rPr>
          <w:rFonts w:ascii="Times New Roman" w:hAnsi="Times New Roman" w:eastAsia="Times New Roman" w:cs="B Zar"/>
          <w:sz w:val="22"/>
          <w:szCs w:val="22"/>
          <w:rtl/>
        </w:rPr>
        <w:t xml:space="preserve"> اولین و جذاب‌ترین عنصر است. در نگاه عموم دارایی یعنی «چیزی که مال ماست»؛ اما در حسابداری تعریف بسیار دقیق‌تر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دارایی (چارچوب ۲۰۱۸، بند ۴-۳ و ۴-۴)</w:t>
            </w:r>
          </w:p>
          <w:p>
            <w:pPr>
              <w:bidi/>
              <w:spacing w:before="0" w:after="40" w:line="252" w:lineRule="auto"/>
              <w:jc w:val="both"/>
            </w:pPr>
            <w:r>
              <w:rPr>
                <w:rFonts w:ascii="Times New Roman" w:hAnsi="Times New Roman" w:eastAsia="Times New Roman" w:cs="B Zar"/>
                <w:b/>
                <w:bCs/>
                <w:sz w:val="20"/>
                <w:szCs w:val="20"/>
                <w:rtl/>
              </w:rPr>
              <w:t xml:space="preserve">دارایی</w:t>
            </w:r>
            <w:r>
              <w:rPr>
                <w:rFonts w:ascii="Times New Roman" w:hAnsi="Times New Roman" w:eastAsia="Times New Roman" w:cs="B Zar"/>
                <w:sz w:val="20"/>
                <w:szCs w:val="20"/>
                <w:rtl/>
              </w:rPr>
              <w:t xml:space="preserve"> یک </w:t>
            </w:r>
            <w:r>
              <w:rPr>
                <w:rFonts w:ascii="Times New Roman" w:hAnsi="Times New Roman" w:eastAsia="Times New Roman" w:cs="B Zar"/>
                <w:b/>
                <w:bCs/>
                <w:sz w:val="20"/>
                <w:szCs w:val="20"/>
                <w:rtl/>
              </w:rPr>
              <w:t xml:space="preserve">منبع اقتصادی فعلی</w:t>
            </w:r>
            <w:r>
              <w:rPr>
                <w:rFonts w:ascii="Times New Roman" w:hAnsi="Times New Roman" w:eastAsia="Times New Roman" w:cs="B Zar"/>
                <w:sz w:val="20"/>
                <w:szCs w:val="20"/>
                <w:rtl/>
              </w:rPr>
              <w:t xml:space="preserve"> است که در نتیجه </w:t>
            </w:r>
            <w:r>
              <w:rPr>
                <w:rFonts w:ascii="Times New Roman" w:hAnsi="Times New Roman" w:eastAsia="Times New Roman" w:cs="B Zar"/>
                <w:b/>
                <w:bCs/>
                <w:sz w:val="20"/>
                <w:szCs w:val="20"/>
                <w:rtl/>
              </w:rPr>
              <w:t xml:space="preserve">رویدادهای گذشته</w:t>
            </w:r>
            <w:r>
              <w:rPr>
                <w:rFonts w:ascii="Times New Roman" w:hAnsi="Times New Roman" w:eastAsia="Times New Roman" w:cs="B Zar"/>
                <w:sz w:val="20"/>
                <w:szCs w:val="20"/>
                <w:rtl/>
              </w:rPr>
              <w:t xml:space="preserve"> تحت </w:t>
            </w:r>
            <w:r>
              <w:rPr>
                <w:rFonts w:ascii="Times New Roman" w:hAnsi="Times New Roman" w:eastAsia="Times New Roman" w:cs="B Zar"/>
                <w:b/>
                <w:bCs/>
                <w:sz w:val="20"/>
                <w:szCs w:val="20"/>
                <w:rtl/>
              </w:rPr>
              <w:t xml:space="preserve">کنترل</w:t>
            </w:r>
            <w:r>
              <w:rPr>
                <w:rFonts w:ascii="Times New Roman" w:hAnsi="Times New Roman" w:eastAsia="Times New Roman" w:cs="B Zar"/>
                <w:sz w:val="20"/>
                <w:szCs w:val="20"/>
                <w:rtl/>
              </w:rPr>
              <w:t xml:space="preserve"> واحد گزارشگر قرار دارد.</w:t>
            </w:r>
          </w:p>
          <w:p>
            <w:pPr>
              <w:bidi/>
              <w:spacing w:before="0" w:after="40" w:line="252" w:lineRule="auto"/>
              <w:jc w:val="both"/>
            </w:pPr>
            <w:r>
              <w:rPr>
                <w:rFonts w:ascii="Times New Roman" w:hAnsi="Times New Roman" w:eastAsia="Times New Roman" w:cs="B Zar"/>
                <w:b/>
                <w:bCs/>
                <w:sz w:val="20"/>
                <w:szCs w:val="20"/>
                <w:rtl/>
              </w:rPr>
              <w:t xml:space="preserve">منبع اقتصادی</w:t>
            </w:r>
            <w:r>
              <w:rPr>
                <w:rFonts w:ascii="Times New Roman" w:hAnsi="Times New Roman" w:eastAsia="Times New Roman" w:cs="B Zar"/>
                <w:sz w:val="20"/>
                <w:szCs w:val="20"/>
                <w:rtl/>
              </w:rPr>
              <w:t xml:space="preserve"> حقی است که </w:t>
            </w:r>
            <w:r>
              <w:rPr>
                <w:rFonts w:ascii="Times New Roman" w:hAnsi="Times New Roman" w:eastAsia="Times New Roman" w:cs="B Zar"/>
                <w:b/>
                <w:bCs/>
                <w:sz w:val="20"/>
                <w:szCs w:val="20"/>
                <w:rtl/>
              </w:rPr>
              <w:t xml:space="preserve">پتانسیل ایجاد منافع اقتصادی</w:t>
            </w:r>
            <w:r>
              <w:rPr>
                <w:rFonts w:ascii="Times New Roman" w:hAnsi="Times New Roman" w:eastAsia="Times New Roman" w:cs="B Zar"/>
                <w:sz w:val="20"/>
                <w:szCs w:val="20"/>
                <w:rtl/>
              </w:rPr>
              <w:t xml:space="preserve"> را دارد.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بیایید این تعریف را کالبدشکافی کنیم. برای اینکه یک قلم «دارایی» باشد باید سه ویژگی داشته باشد: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حق با پتانسیل ایجاد منافع اقتصادی (منبع اقتصادی):</w:t>
      </w:r>
      <w:r>
        <w:rPr>
          <w:rFonts w:ascii="Times New Roman" w:hAnsi="Times New Roman" w:eastAsia="Times New Roman" w:cs="B Zar"/>
          <w:sz w:val="22"/>
          <w:szCs w:val="22"/>
          <w:rtl/>
        </w:rPr>
        <w:t xml:space="preserve"> منبع اقتصادی همیشه یک «حق» است: حق دریافت وجه نقد یا کالا و خدمات، حق مبادله منابع اقتصادی با دیگری با شرایط مساعد، یا حق استفاده از یک شیء فیزیکی (مانند مالکیت یا اجاره)، حق استفاده از مالکیت فکری و غیره. «پتانسیل» یعنی کافی است که حق در </w:t>
      </w:r>
      <w:r>
        <w:rPr>
          <w:rFonts w:ascii="Times New Roman" w:hAnsi="Times New Roman" w:eastAsia="Times New Roman" w:cs="B Zar"/>
          <w:b/>
          <w:bCs/>
          <w:sz w:val="22"/>
          <w:szCs w:val="22"/>
          <w:rtl/>
        </w:rPr>
        <w:t xml:space="preserve">دست‌کم یک شرایط</w:t>
      </w:r>
      <w:r>
        <w:rPr>
          <w:rFonts w:ascii="Times New Roman" w:hAnsi="Times New Roman" w:eastAsia="Times New Roman" w:cs="B Zar"/>
          <w:sz w:val="22"/>
          <w:szCs w:val="22"/>
          <w:rtl/>
        </w:rPr>
        <w:t xml:space="preserve"> منافعی بیش از آنچه برای دیگران قابل دسترسی است، برای واحد ایجاد کند؛ </w:t>
      </w:r>
      <w:r>
        <w:rPr>
          <w:rFonts w:ascii="Times New Roman" w:hAnsi="Times New Roman" w:eastAsia="Times New Roman" w:cs="B Zar"/>
          <w:b/>
          <w:bCs/>
          <w:sz w:val="22"/>
          <w:szCs w:val="22"/>
          <w:rtl/>
        </w:rPr>
        <w:t xml:space="preserve">لازم نیست این منافع قطعی یا حتی محتمل باشد</w:t>
      </w:r>
      <w:r>
        <w:rPr>
          <w:rFonts w:ascii="Times New Roman" w:hAnsi="Times New Roman" w:eastAsia="Times New Roman" w:cs="B Zar"/>
          <w:sz w:val="22"/>
          <w:szCs w:val="22"/>
          <w:rtl/>
        </w:rPr>
        <w:t xml:space="preserve">. (نسخه قدیمی از «انتظار» جریان منافع سخن می‌گفت؛ در ۲۰۱۸ ملاک «احتمال» از تعریف حذف شد و به بحث «شناخت» منتقل شد.) دارایی باید «نان‌آور» باشد، یعنی پتانسیل آوردن پول (یا جلوگیری از خروج پول) داشته باشد؛ مانند استفاده در تولید، فروش یا مبادله، اجاره دادن یا توثیق، تسویه بدهی، یا تبدیل به وجه نقد.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کنترل:</w:t>
      </w:r>
      <w:r>
        <w:rPr>
          <w:rFonts w:ascii="Times New Roman" w:hAnsi="Times New Roman" w:eastAsia="Times New Roman" w:cs="B Zar"/>
          <w:sz w:val="22"/>
          <w:szCs w:val="22"/>
          <w:rtl/>
        </w:rPr>
        <w:t xml:space="preserve"> یعنی </w:t>
      </w:r>
      <w:r>
        <w:rPr>
          <w:rFonts w:ascii="Times New Roman" w:hAnsi="Times New Roman" w:eastAsia="Times New Roman" w:cs="B Zar"/>
          <w:b/>
          <w:bCs/>
          <w:sz w:val="22"/>
          <w:szCs w:val="22"/>
          <w:rtl/>
        </w:rPr>
        <w:t xml:space="preserve">توان فعلی</w:t>
      </w:r>
      <w:r>
        <w:rPr>
          <w:rFonts w:ascii="Times New Roman" w:hAnsi="Times New Roman" w:eastAsia="Times New Roman" w:cs="B Zar"/>
          <w:sz w:val="22"/>
          <w:szCs w:val="22"/>
          <w:rtl/>
        </w:rPr>
        <w:t xml:space="preserve"> واحد در </w:t>
      </w:r>
      <w:r>
        <w:rPr>
          <w:rFonts w:ascii="Times New Roman" w:hAnsi="Times New Roman" w:eastAsia="Times New Roman" w:cs="B Zar"/>
          <w:b/>
          <w:bCs/>
          <w:sz w:val="22"/>
          <w:szCs w:val="22"/>
          <w:rtl/>
        </w:rPr>
        <w:t xml:space="preserve">هدایت استفاده</w:t>
      </w:r>
      <w:r>
        <w:rPr>
          <w:rFonts w:ascii="Times New Roman" w:hAnsi="Times New Roman" w:eastAsia="Times New Roman" w:cs="B Zar"/>
          <w:sz w:val="22"/>
          <w:szCs w:val="22"/>
          <w:rtl/>
        </w:rPr>
        <w:t xml:space="preserve"> از منبع اقتصادی و </w:t>
      </w:r>
      <w:r>
        <w:rPr>
          <w:rFonts w:ascii="Times New Roman" w:hAnsi="Times New Roman" w:eastAsia="Times New Roman" w:cs="B Zar"/>
          <w:b/>
          <w:bCs/>
          <w:sz w:val="22"/>
          <w:szCs w:val="22"/>
          <w:rtl/>
        </w:rPr>
        <w:t xml:space="preserve">کسب منافع</w:t>
      </w:r>
      <w:r>
        <w:rPr>
          <w:rFonts w:ascii="Times New Roman" w:hAnsi="Times New Roman" w:eastAsia="Times New Roman" w:cs="B Zar"/>
          <w:sz w:val="22"/>
          <w:szCs w:val="22"/>
          <w:rtl/>
        </w:rPr>
        <w:t xml:space="preserve"> حاصل از آن (و جلوگیری از دسترسی دیگران). آیا باید حتماً سند شش‌دانگ به نام ما باشد تا دارایی ما محسوب شود؟ خیر! در حسابداری </w:t>
      </w:r>
      <w:r>
        <w:rPr>
          <w:rFonts w:ascii="Times New Roman" w:hAnsi="Times New Roman" w:eastAsia="Times New Roman" w:cs="B Zar"/>
          <w:b/>
          <w:bCs/>
          <w:sz w:val="22"/>
          <w:szCs w:val="22"/>
          <w:rtl/>
        </w:rPr>
        <w:t xml:space="preserve">کنترل مهم‌تر از مالکیت</w:t>
      </w:r>
      <w:r>
        <w:rPr>
          <w:rFonts w:ascii="Times New Roman" w:hAnsi="Times New Roman" w:eastAsia="Times New Roman" w:cs="B Zar"/>
          <w:sz w:val="22"/>
          <w:szCs w:val="22"/>
          <w:rtl/>
        </w:rPr>
        <w:t xml:space="preserve"> است. به همین دلیل «هوش پرسنل» یا «مهارت مدیرعامل» دارایی نیست: کارکنان می‌توانند هر روز شرکت را ترک کنند و شرکت توان فعلی هدایت یا محدود کردن دسترسی دیگران را ندارد.</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ناشی از رویدادهای گذشته:</w:t>
      </w:r>
      <w:r>
        <w:rPr>
          <w:rFonts w:ascii="Times New Roman" w:hAnsi="Times New Roman" w:eastAsia="Times New Roman" w:cs="B Zar"/>
          <w:sz w:val="22"/>
          <w:szCs w:val="22"/>
          <w:rtl/>
        </w:rPr>
        <w:t xml:space="preserve"> منبع باید ریشه در گذشته داشته باشد. نمی‌توانید بگویید «چون قصد دارم ماه آینده ماشین بخرم، الان دارایی دارم.» باید معامله یا رویدادی (خرید، تولید، دریافت هدیه) در گذشته رخ داده باشد.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کنترل</w:t>
            </w:r>
          </w:p>
          <w:p>
            <w:pPr>
              <w:bidi/>
              <w:spacing w:before="0" w:after="40" w:line="252" w:lineRule="auto"/>
              <w:jc w:val="both"/>
            </w:pPr>
            <w:r>
              <w:rPr>
                <w:rFonts w:ascii="Times New Roman" w:hAnsi="Times New Roman" w:eastAsia="Times New Roman" w:cs="B Zar"/>
                <w:sz w:val="20"/>
                <w:szCs w:val="20"/>
                <w:rtl/>
              </w:rPr>
              <w:t xml:space="preserve">شرکت‌هایی که هواپیما یا ساختمان را به‌صورت «اجاره به شرط تملیک» می‌گیرند سند مالکیت ندارند، اما چون کنترل کامل منافع اقتصادی در دست آن‌هاست، آن را به‌عنوان دارایی ثبت می‌کنند. (همان اصل رجحان محتوا بر شکل.) نمونه دیگر: «پروانه‌ی بهره‌برداری» که شرکت می‌تواند از آن در تولید استفاده کند و دیگران را از استفاده بازدارد، یک حق و بنابراین منبع اقتصادی است.</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مخاطره و عدم‌اطمینان</w:t>
            </w:r>
          </w:p>
          <w:p>
            <w:pPr>
              <w:bidi/>
              <w:spacing w:before="0" w:after="40" w:line="252" w:lineRule="auto"/>
              <w:jc w:val="both"/>
            </w:pPr>
            <w:r>
              <w:rPr>
                <w:rFonts w:ascii="Times New Roman" w:hAnsi="Times New Roman" w:eastAsia="Times New Roman" w:cs="B Zar"/>
                <w:sz w:val="20"/>
                <w:szCs w:val="20"/>
                <w:rtl/>
              </w:rPr>
              <w:t xml:space="preserve">آیا دارایی باید صددرصد قطعی باشد؟ خیر. دنیای تجارت با ریسک همراه است. وجود دارایی مستلزم قطعیت مطلق نیست؛ ولی اینکه آیا یک منبع اقتصادی که با تعریف مطابقت دارد در صورت وضعیت مالی «شناسایی» شود یا نه، به آزمون دوم «شناخت» (اطلاعات مفید) بستگی دارد که در بخش بعد می‌آید. بنابراین «احتمال کم» مانع تعریف نیست، ولی ممکن است مانع شناخت باشد.</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۲) بدهی</w:t>
      </w:r>
    </w:p>
    <w:p>
      <w:pPr>
        <w:bidi/>
        <w:spacing w:before="0" w:after="60" w:line="276" w:lineRule="auto"/>
        <w:ind w:firstLine="284"/>
        <w:jc w:val="both"/>
      </w:pPr>
      <w:r>
        <w:rPr>
          <w:rFonts w:ascii="Times New Roman" w:hAnsi="Times New Roman" w:eastAsia="Times New Roman" w:cs="B Zar"/>
          <w:sz w:val="22"/>
          <w:szCs w:val="22"/>
          <w:rtl/>
        </w:rPr>
        <w:t xml:space="preserve">روی دیگر سکه بدهی است. </w:t>
      </w:r>
      <w:r>
        <w:rPr>
          <w:rFonts w:ascii="Times New Roman" w:hAnsi="Times New Roman" w:eastAsia="Times New Roman" w:cs="B Zar"/>
          <w:b/>
          <w:bCs/>
          <w:sz w:val="22"/>
          <w:szCs w:val="22"/>
          <w:rtl/>
        </w:rPr>
        <w:t xml:space="preserve">بدهی</w:t>
      </w:r>
      <w:r>
        <w:rPr>
          <w:rStyle w:val="FootnoteReference"/>
          <w:rFonts w:ascii="Times New Roman" w:hAnsi="Times New Roman" w:eastAsia="Times New Roman" w:cs="B Zar"/>
          <w:b/>
          <w:sz w:val="22"/>
          <w:vertAlign w:val="superscript"/>
        </w:rPr>
        <w:footnoteReference w:id="57"/>
      </w:r>
      <w:r>
        <w:rPr>
          <w:rFonts w:ascii="Times New Roman" w:hAnsi="Times New Roman" w:eastAsia="Times New Roman" w:cs="B Zar"/>
          <w:sz w:val="22"/>
          <w:szCs w:val="22"/>
          <w:rtl/>
        </w:rPr>
        <w:t xml:space="preserve"> یعنی فداکردن منافع آینده به‌خاطر اتفاقات گذشته.</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بدهی (چارچوب ۲۰۱۸، بند ۴-۲۶)</w:t>
            </w:r>
          </w:p>
          <w:p>
            <w:pPr>
              <w:bidi/>
              <w:spacing w:before="0" w:after="40" w:line="252" w:lineRule="auto"/>
              <w:jc w:val="both"/>
            </w:pPr>
            <w:r>
              <w:rPr>
                <w:rFonts w:ascii="Times New Roman" w:hAnsi="Times New Roman" w:eastAsia="Times New Roman" w:cs="B Zar"/>
                <w:b/>
                <w:bCs/>
                <w:sz w:val="20"/>
                <w:szCs w:val="20"/>
                <w:rtl/>
              </w:rPr>
              <w:t xml:space="preserve">بدهی</w:t>
            </w:r>
            <w:r>
              <w:rPr>
                <w:rFonts w:ascii="Times New Roman" w:hAnsi="Times New Roman" w:eastAsia="Times New Roman" w:cs="B Zar"/>
                <w:sz w:val="20"/>
                <w:szCs w:val="20"/>
                <w:rtl/>
              </w:rPr>
              <w:t xml:space="preserve"> یک </w:t>
            </w:r>
            <w:r>
              <w:rPr>
                <w:rFonts w:ascii="Times New Roman" w:hAnsi="Times New Roman" w:eastAsia="Times New Roman" w:cs="B Zar"/>
                <w:b/>
                <w:bCs/>
                <w:sz w:val="20"/>
                <w:szCs w:val="20"/>
                <w:rtl/>
              </w:rPr>
              <w:t xml:space="preserve">تعهد فعلی</w:t>
            </w:r>
            <w:r>
              <w:rPr>
                <w:rFonts w:ascii="Times New Roman" w:hAnsi="Times New Roman" w:eastAsia="Times New Roman" w:cs="B Zar"/>
                <w:sz w:val="20"/>
                <w:szCs w:val="20"/>
                <w:rtl/>
              </w:rPr>
              <w:t xml:space="preserve"> واحد گزارشگر برای </w:t>
            </w:r>
            <w:r>
              <w:rPr>
                <w:rFonts w:ascii="Times New Roman" w:hAnsi="Times New Roman" w:eastAsia="Times New Roman" w:cs="B Zar"/>
                <w:b/>
                <w:bCs/>
                <w:sz w:val="20"/>
                <w:szCs w:val="20"/>
                <w:rtl/>
              </w:rPr>
              <w:t xml:space="preserve">انتقال یک منبع اقتصادی</w:t>
            </w:r>
            <w:r>
              <w:rPr>
                <w:rFonts w:ascii="Times New Roman" w:hAnsi="Times New Roman" w:eastAsia="Times New Roman" w:cs="B Zar"/>
                <w:sz w:val="20"/>
                <w:szCs w:val="20"/>
                <w:rtl/>
              </w:rPr>
              <w:t xml:space="preserve"> است که در نتیجه </w:t>
            </w:r>
            <w:r>
              <w:rPr>
                <w:rFonts w:ascii="Times New Roman" w:hAnsi="Times New Roman" w:eastAsia="Times New Roman" w:cs="B Zar"/>
                <w:b/>
                <w:bCs/>
                <w:sz w:val="20"/>
                <w:szCs w:val="20"/>
                <w:rtl/>
              </w:rPr>
              <w:t xml:space="preserve">رویدادهای گذشته</w:t>
            </w:r>
            <w:r>
              <w:rPr>
                <w:rFonts w:ascii="Times New Roman" w:hAnsi="Times New Roman" w:eastAsia="Times New Roman" w:cs="B Zar"/>
                <w:sz w:val="20"/>
                <w:szCs w:val="20"/>
                <w:rtl/>
              </w:rPr>
              <w:t xml:space="preserve"> ایجاد شده است.</w:t>
            </w:r>
          </w:p>
          <w:p>
            <w:pPr>
              <w:bidi/>
              <w:spacing w:before="0" w:after="40" w:line="252" w:lineRule="auto"/>
              <w:jc w:val="both"/>
            </w:pPr>
            <w:r>
              <w:rPr>
                <w:rFonts w:ascii="Times New Roman" w:hAnsi="Times New Roman" w:eastAsia="Times New Roman" w:cs="B Zar"/>
                <w:b/>
                <w:bCs/>
                <w:sz w:val="20"/>
                <w:szCs w:val="20"/>
                <w:rtl/>
              </w:rPr>
              <w:t xml:space="preserve">تعهد</w:t>
            </w:r>
            <w:r>
              <w:rPr>
                <w:rFonts w:ascii="Times New Roman" w:hAnsi="Times New Roman" w:eastAsia="Times New Roman" w:cs="B Zar"/>
                <w:sz w:val="20"/>
                <w:szCs w:val="20"/>
                <w:rtl/>
              </w:rPr>
              <w:t xml:space="preserve">، وظیفه یا مسئولیتی است که واحد </w:t>
            </w:r>
            <w:r>
              <w:rPr>
                <w:rFonts w:ascii="Times New Roman" w:hAnsi="Times New Roman" w:eastAsia="Times New Roman" w:cs="B Zar"/>
                <w:b/>
                <w:bCs/>
                <w:sz w:val="20"/>
                <w:szCs w:val="20"/>
                <w:rtl/>
              </w:rPr>
              <w:t xml:space="preserve">توان عملی اجتناب</w:t>
            </w:r>
            <w:r>
              <w:rPr>
                <w:rFonts w:ascii="Times New Roman" w:hAnsi="Times New Roman" w:eastAsia="Times New Roman" w:cs="B Zar"/>
                <w:sz w:val="20"/>
                <w:szCs w:val="20"/>
                <w:rtl/>
              </w:rPr>
              <w:t xml:space="preserve"> از آن را ندارد.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برای تحقق تعریف بدهی باید سه معیار برقرار باشد: (الف) واحد یک </w:t>
      </w:r>
      <w:r>
        <w:rPr>
          <w:rFonts w:ascii="Times New Roman" w:hAnsi="Times New Roman" w:eastAsia="Times New Roman" w:cs="B Zar"/>
          <w:b/>
          <w:bCs/>
          <w:sz w:val="22"/>
          <w:szCs w:val="22"/>
          <w:rtl/>
        </w:rPr>
        <w:t xml:space="preserve">تعهد</w:t>
      </w:r>
      <w:r>
        <w:rPr>
          <w:rFonts w:ascii="Times New Roman" w:hAnsi="Times New Roman" w:eastAsia="Times New Roman" w:cs="B Zar"/>
          <w:sz w:val="22"/>
          <w:szCs w:val="22"/>
          <w:rtl/>
        </w:rPr>
        <w:t xml:space="preserve"> داشته باشد؛ (ب) تعهد، </w:t>
      </w:r>
      <w:r>
        <w:rPr>
          <w:rFonts w:ascii="Times New Roman" w:hAnsi="Times New Roman" w:eastAsia="Times New Roman" w:cs="B Zar"/>
          <w:b/>
          <w:bCs/>
          <w:sz w:val="22"/>
          <w:szCs w:val="22"/>
          <w:rtl/>
        </w:rPr>
        <w:t xml:space="preserve">انتقال یک منبع اقتصادی</w:t>
      </w:r>
      <w:r>
        <w:rPr>
          <w:rFonts w:ascii="Times New Roman" w:hAnsi="Times New Roman" w:eastAsia="Times New Roman" w:cs="B Zar"/>
          <w:sz w:val="22"/>
          <w:szCs w:val="22"/>
          <w:rtl/>
        </w:rPr>
        <w:t xml:space="preserve"> باشد؛ (ج) تعهد </w:t>
      </w:r>
      <w:r>
        <w:rPr>
          <w:rFonts w:ascii="Times New Roman" w:hAnsi="Times New Roman" w:eastAsia="Times New Roman" w:cs="B Zar"/>
          <w:b/>
          <w:bCs/>
          <w:sz w:val="22"/>
          <w:szCs w:val="22"/>
          <w:rtl/>
        </w:rPr>
        <w:t xml:space="preserve">فعلی</w:t>
      </w:r>
      <w:r>
        <w:rPr>
          <w:rFonts w:ascii="Times New Roman" w:hAnsi="Times New Roman" w:eastAsia="Times New Roman" w:cs="B Zar"/>
          <w:sz w:val="22"/>
          <w:szCs w:val="22"/>
          <w:rtl/>
        </w:rPr>
        <w:t xml:space="preserve"> و ناشی از رویدادهای گذشته باشد.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وجود تعهد:</w:t>
      </w:r>
      <w:r>
        <w:rPr>
          <w:rFonts w:ascii="Times New Roman" w:hAnsi="Times New Roman" w:eastAsia="Times New Roman" w:cs="B Zar"/>
          <w:sz w:val="22"/>
          <w:szCs w:val="22"/>
          <w:rtl/>
        </w:rPr>
        <w:t xml:space="preserve"> هسته بدهی «تعهد» است؛ یعنی واحد وظیفه‌ای دارد که نمی‌تواند از آن شانه خالی کند. تعهد می‌تواند </w:t>
      </w:r>
      <w:r>
        <w:rPr>
          <w:rFonts w:ascii="Times New Roman" w:hAnsi="Times New Roman" w:eastAsia="Times New Roman" w:cs="B Zar"/>
          <w:b/>
          <w:bCs/>
          <w:sz w:val="22"/>
          <w:szCs w:val="22"/>
          <w:rtl/>
        </w:rPr>
        <w:t xml:space="preserve">حقوقی</w:t>
      </w:r>
      <w:r>
        <w:rPr>
          <w:rFonts w:ascii="Times New Roman" w:hAnsi="Times New Roman" w:eastAsia="Times New Roman" w:cs="B Zar"/>
          <w:sz w:val="22"/>
          <w:szCs w:val="22"/>
          <w:rtl/>
        </w:rPr>
        <w:t xml:space="preserve"> (قراردادی یا مبتنی بر قانون؛ مثل وام بانکی) یا </w:t>
      </w:r>
      <w:r>
        <w:rPr>
          <w:rFonts w:ascii="Times New Roman" w:hAnsi="Times New Roman" w:eastAsia="Times New Roman" w:cs="B Zar"/>
          <w:b/>
          <w:bCs/>
          <w:sz w:val="22"/>
          <w:szCs w:val="22"/>
          <w:rtl/>
        </w:rPr>
        <w:t xml:space="preserve">عرفی</w:t>
      </w:r>
      <w:r>
        <w:rPr>
          <w:rStyle w:val="FootnoteReference"/>
          <w:rFonts w:ascii="Times New Roman" w:hAnsi="Times New Roman" w:eastAsia="Times New Roman" w:cs="B Zar"/>
          <w:b/>
          <w:sz w:val="22"/>
          <w:vertAlign w:val="superscript"/>
        </w:rPr>
        <w:footnoteReference w:id="58"/>
      </w:r>
      <w:r>
        <w:rPr>
          <w:rFonts w:ascii="Times New Roman" w:hAnsi="Times New Roman" w:eastAsia="Times New Roman" w:cs="B Zar"/>
          <w:sz w:val="22"/>
          <w:szCs w:val="22"/>
          <w:rtl/>
        </w:rPr>
        <w:t xml:space="preserve"> (ناشی از رویه‌های معمول، خط‌مشی‌های اعلام‌شده یا بیانیه‌های کنونی که برداشت معتبری برای دیگران ایجاد کرده؛ مثل تعهد رایگان تعویض یک قطعه معیوب) باشد.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انتقال منبع اقتصادی:</w:t>
      </w:r>
      <w:r>
        <w:rPr>
          <w:rFonts w:ascii="Times New Roman" w:hAnsi="Times New Roman" w:eastAsia="Times New Roman" w:cs="B Zar"/>
          <w:sz w:val="22"/>
          <w:szCs w:val="22"/>
          <w:rtl/>
        </w:rPr>
        <w:t xml:space="preserve"> تعهد باید پتانسیل الزام واحد به انتقال منبع اقتصادی (پرداخت نقد، تحویل کالا یا ارائه خدمت یا تعویض منابع با شرایط نامساعد) را داشته باشد؛ لازم نیست قطعی یا محتمل باشد.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فعلی و ناشی از رویدادهای گذشته:</w:t>
      </w:r>
      <w:r>
        <w:rPr>
          <w:rFonts w:ascii="Times New Roman" w:hAnsi="Times New Roman" w:eastAsia="Times New Roman" w:cs="B Zar"/>
          <w:sz w:val="22"/>
          <w:szCs w:val="22"/>
          <w:rtl/>
        </w:rPr>
        <w:t xml:space="preserve"> تعهد زمانی «فعلی» است که واحد (الف) پیش‌تر منافع اقتصادی دریافت کرده یا اقدامی انجام داده باشد، و (ب) در نتیجه آن، مجبور باشد یا شود منبعی را منتقل کند که در غیر این‌صورت لازم نبود منتقل کند.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تعهد عرفی چیست؟</w:t>
            </w:r>
          </w:p>
          <w:p>
            <w:pPr>
              <w:bidi/>
              <w:spacing w:before="0" w:after="40" w:line="252" w:lineRule="auto"/>
              <w:jc w:val="both"/>
            </w:pPr>
            <w:r>
              <w:rPr>
                <w:rFonts w:ascii="Times New Roman" w:hAnsi="Times New Roman" w:eastAsia="Times New Roman" w:cs="B Zar"/>
                <w:sz w:val="20"/>
                <w:szCs w:val="20"/>
                <w:rtl/>
              </w:rPr>
              <w:t xml:space="preserve">فرض کنید یک شرکت خودروسازی که گارانتی‌اش تمام شده، متوجه می‌شود قطعه‌ای در خودروها نقص فنی دارد. اگر برای حفظ شهرت خود فراخوان دهد و قطعات را رایگان تعویض کند، این هزینه یک «تعهد عرفی» است و باید به‌عنوان بدهی شناسایی شود، هرچند قانوناً مجبور به این کار نبوده است؛ زیرا شرکت با اعلام عمومی رویه خود «توان عملی اجتناب» را از دست داده است. در مقابل، اگر هیئت مدیره تصمیم بگیرد سال آینده وام بگیرد، الان بدهی نداریم: بدهی زمانی ایجاد می‌شود که وام را دریافت کنیم (رویداد گذشته).</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۳) حقوق مالکانه</w:t>
      </w:r>
    </w:p>
    <w:p>
      <w:pPr>
        <w:bidi/>
        <w:spacing w:before="0" w:after="60" w:line="276" w:lineRule="auto"/>
        <w:ind w:firstLine="284"/>
        <w:jc w:val="both"/>
      </w:pPr>
      <w:r>
        <w:rPr>
          <w:rFonts w:ascii="Times New Roman" w:hAnsi="Times New Roman" w:eastAsia="Times New Roman" w:cs="B Zar"/>
          <w:b/>
          <w:bCs/>
          <w:sz w:val="22"/>
          <w:szCs w:val="22"/>
          <w:rtl/>
        </w:rPr>
        <w:t xml:space="preserve">حقوق مالکانه</w:t>
      </w:r>
      <w:r>
        <w:rPr>
          <w:rStyle w:val="FootnoteReference"/>
          <w:rFonts w:ascii="Times New Roman" w:hAnsi="Times New Roman" w:eastAsia="Times New Roman" w:cs="B Zar"/>
          <w:b/>
          <w:sz w:val="22"/>
          <w:vertAlign w:val="superscript"/>
        </w:rPr>
        <w:footnoteReference w:id="59"/>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مانده منافع مالکان</w:t>
      </w:r>
      <w:r>
        <w:rPr>
          <w:rFonts w:ascii="Times New Roman" w:hAnsi="Times New Roman" w:eastAsia="Times New Roman" w:cs="B Zar"/>
          <w:sz w:val="22"/>
          <w:szCs w:val="22"/>
          <w:rtl/>
        </w:rPr>
        <w:t xml:space="preserve"> در واحد است: </w:t>
      </w:r>
      <w:r>
        <w:rPr>
          <w:rFonts w:ascii="Times New Roman" w:hAnsi="Times New Roman" w:eastAsia="Times New Roman" w:cs="B Zar"/>
          <w:b/>
          <w:bCs/>
          <w:sz w:val="22"/>
          <w:szCs w:val="22"/>
          <w:rtl/>
        </w:rPr>
        <w:t xml:space="preserve">منفعت باقیمانده در دارایی‌های واحد پس از کسر همه بدهی‌ها</w:t>
      </w:r>
      <w:r>
        <w:rPr>
          <w:rFonts w:ascii="Times New Roman" w:hAnsi="Times New Roman" w:eastAsia="Times New Roman" w:cs="B Zar"/>
          <w:sz w:val="22"/>
          <w:szCs w:val="22"/>
          <w:rtl/>
        </w:rPr>
        <w:t xml:space="preserve">. به بیان ساده، اگر دارایی‌ها را بفروشیم و تمام بدهی‌ها را صاف کنیم، هر چه باقی بماند متعلق به صاحبان سهام است. از این‌رو به آن «خالص دارایی‌ها» نیز می‌گویند و معادله بنیادی حسابداری را می‌سازد: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375623"/>
              <w:left w:val="single" w:sz="6" w:space="0" w:color="375623"/>
              <w:bottom w:val="single" w:sz="6" w:space="0" w:color="375623"/>
              <w:right w:val="single" w:sz="36" w:space="0" w:color="375623"/>
            </w:tcBorders>
            <w:shd w:val="clear" w:color="auto" w:fill="E2EFD9"/>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E3A12"/>
                <w:sz w:val="21"/>
                <w:szCs w:val="21"/>
                <w:rtl/>
              </w:rPr>
              <w:t xml:space="preserve">معادله بنیادی حسابداری</w:t>
            </w:r>
          </w:p>
          <w:p>
            <w:pPr>
              <w:bidi/>
              <w:spacing w:before="0" w:after="40" w:line="252" w:lineRule="auto"/>
              <w:jc w:val="both"/>
            </w:pPr>
            <w:r>
              <w:rPr>
                <w:rFonts w:ascii="Times New Roman" w:hAnsi="Times New Roman" w:eastAsia="Times New Roman" w:cs="B Zar"/>
                <w:b/>
                <w:bCs/>
                <w:sz w:val="20"/>
                <w:szCs w:val="20"/>
                <w:rtl/>
              </w:rPr>
              <w:t xml:space="preserve">دارایی‌ها = بدهی‌ها + حقوق مالکانه</w:t>
            </w:r>
            <w:r>
              <w:rPr>
                <w:rFonts w:ascii="Times New Roman" w:hAnsi="Times New Roman" w:eastAsia="Times New Roman" w:cs="B Zar"/>
                <w:sz w:val="20"/>
                <w:szCs w:val="20"/>
                <w:rtl/>
              </w:rPr>
              <w:t xml:space="preserve">    یا    </w:t>
            </w:r>
            <w:r>
              <w:rPr>
                <w:rFonts w:ascii="Times New Roman" w:hAnsi="Times New Roman" w:eastAsia="Times New Roman" w:cs="B Zar"/>
                <w:b/>
                <w:bCs/>
                <w:sz w:val="20"/>
                <w:szCs w:val="20"/>
                <w:rtl/>
              </w:rPr>
              <w:t xml:space="preserve">حقوق مالکانه = دارایی‌ها − بدهی‌ها</w:t>
            </w:r>
          </w:p>
          <w:p>
            <w:pPr>
              <w:bidi/>
              <w:spacing w:before="0" w:after="40" w:line="252" w:lineRule="auto"/>
              <w:jc w:val="both"/>
            </w:pPr>
            <w:r>
              <w:rPr>
                <w:rFonts w:ascii="Times New Roman" w:hAnsi="Times New Roman" w:eastAsia="Times New Roman" w:cs="B Zar"/>
                <w:sz w:val="20"/>
                <w:szCs w:val="20"/>
                <w:rtl/>
              </w:rPr>
              <w:t xml:space="preserve">چون حقوق مالکانه «باقیمانده» است، </w:t>
            </w:r>
            <w:r>
              <w:rPr>
                <w:rFonts w:ascii="Times New Roman" w:hAnsi="Times New Roman" w:eastAsia="Times New Roman" w:cs="B Zar"/>
                <w:b/>
                <w:bCs/>
                <w:sz w:val="20"/>
                <w:szCs w:val="20"/>
                <w:rtl/>
              </w:rPr>
              <w:t xml:space="preserve">تنها با تغییر در دارایی‌ها و بدهی‌ها تغییر می‌کند</w:t>
            </w:r>
            <w:r>
              <w:rPr>
                <w:rFonts w:ascii="Times New Roman" w:hAnsi="Times New Roman" w:eastAsia="Times New Roman" w:cs="B Zar"/>
                <w:sz w:val="20"/>
                <w:szCs w:val="20"/>
                <w:rtl/>
              </w:rPr>
              <w:t xml:space="preserve"> و همین است که درآمد و هزینه را تعریف می‌کند.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تمایز دقیق میان بدهی و حقوق مالکانه اهمیت بالایی دارد: صاحبان سرمایه برخلاف بستانکاران، حق </w:t>
      </w:r>
      <w:r>
        <w:rPr>
          <w:rFonts w:ascii="Times New Roman" w:hAnsi="Times New Roman" w:eastAsia="Times New Roman" w:cs="B Zar"/>
          <w:b/>
          <w:bCs/>
          <w:sz w:val="22"/>
          <w:szCs w:val="22"/>
          <w:rtl/>
        </w:rPr>
        <w:t xml:space="preserve">الزام</w:t>
      </w:r>
      <w:r>
        <w:rPr>
          <w:rFonts w:ascii="Times New Roman" w:hAnsi="Times New Roman" w:eastAsia="Times New Roman" w:cs="B Zar"/>
          <w:sz w:val="22"/>
          <w:szCs w:val="22"/>
          <w:rtl/>
        </w:rPr>
        <w:t xml:space="preserve"> واحد به انتقال منبع اقتصادی (مثلاً پرداخت سود تقسیمی) را ندارند و دریافت منافع آنان تابع تصمیم مجمع و محدودیت‌های قانونی است. افزایش حقوق مالکانه حتی بدون توزیع سود بیانگر افزایش ثروت آنان است. گاهی اوراقی که ظاهراً «سهم» است، چون واحد را به بازخرید در تاریخ معین ملزم می‌کند، از نظر ماهیت «بدهی» است؛ در اینجا نیز محتوا بر شکل مقدم است.</w:t>
      </w:r>
    </w:p>
    <w:p>
      <w:pPr>
        <w:keepNext/>
        <w:keepLines/>
        <w:bidi/>
        <w:spacing w:before="200" w:after="60"/>
        <w:jc w:val="left"/>
        <w:outlineLvl w:val="2"/>
      </w:pPr>
      <w:bookmarkStart w:id="45" w:name="_TocH45"/>
      <w:r>
        <w:rPr>
          <w:rFonts w:ascii="Times New Roman" w:hAnsi="Times New Roman" w:eastAsia="Times New Roman" w:cs="B Zar"/>
          <w:b/>
          <w:bCs/>
          <w:color w:val="833C0B"/>
          <w:sz w:val="24"/>
          <w:szCs w:val="24"/>
          <w:rtl/>
        </w:rPr>
        <w:t xml:space="preserve">عناصر صورت(های) عملکرد مالی</w:t>
      </w:r>
      <w:bookmarkEnd w:id="45"/>
    </w:p>
    <w:p>
      <w:pPr>
        <w:bidi/>
        <w:spacing w:before="0" w:after="60" w:line="276" w:lineRule="auto"/>
        <w:ind w:firstLine="284"/>
        <w:jc w:val="both"/>
      </w:pPr>
      <w:r>
        <w:rPr>
          <w:rFonts w:ascii="Times New Roman" w:hAnsi="Times New Roman" w:eastAsia="Times New Roman" w:cs="B Zar"/>
          <w:sz w:val="22"/>
          <w:szCs w:val="22"/>
          <w:rtl/>
        </w:rPr>
        <w:t xml:space="preserve">حالا که صورت وضعیت مالی را شناختیم، به عناصری می‌رویم که نشان می‌دهند شرکت در طول سال چه عملکردی داشته است. این عناصر تغییرات حقوق مالکانه را توضیح می‌دهند.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۴) درآمد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درآمد (چارچوب ۲۰۱۸، بند ۴-۶۸)</w:t>
            </w:r>
          </w:p>
          <w:p>
            <w:pPr>
              <w:bidi/>
              <w:spacing w:before="0" w:after="40" w:line="252" w:lineRule="auto"/>
              <w:jc w:val="both"/>
            </w:pPr>
            <w:r>
              <w:rPr>
                <w:rFonts w:ascii="Times New Roman" w:hAnsi="Times New Roman" w:eastAsia="Times New Roman" w:cs="B Zar"/>
                <w:b/>
                <w:bCs/>
                <w:sz w:val="20"/>
                <w:szCs w:val="20"/>
                <w:rtl/>
              </w:rPr>
              <w:t xml:space="preserve">درآمد</w:t>
            </w:r>
            <w:r>
              <w:rPr>
                <w:rStyle w:val="FootnoteReference"/>
                <w:rFonts w:ascii="Times New Roman" w:hAnsi="Times New Roman" w:eastAsia="Times New Roman" w:cs="B Zar"/>
                <w:b/>
                <w:sz w:val="22"/>
                <w:vertAlign w:val="superscript"/>
              </w:rPr>
              <w:footnoteReference w:id="60"/>
            </w:r>
            <w:r>
              <w:rPr>
                <w:rFonts w:ascii="Times New Roman" w:hAnsi="Times New Roman" w:eastAsia="Times New Roman" w:cs="B Zar"/>
                <w:sz w:val="20"/>
                <w:szCs w:val="20"/>
                <w:rtl/>
              </w:rPr>
              <w:t xml:space="preserve"> </w:t>
            </w:r>
            <w:r>
              <w:rPr>
                <w:rFonts w:ascii="Times New Roman" w:hAnsi="Times New Roman" w:eastAsia="Times New Roman" w:cs="B Zar"/>
                <w:b/>
                <w:bCs/>
                <w:sz w:val="20"/>
                <w:szCs w:val="20"/>
                <w:rtl/>
              </w:rPr>
              <w:t xml:space="preserve">افزایش دارایی‌ها یا کاهش بدهی‌هایی</w:t>
            </w:r>
            <w:r>
              <w:rPr>
                <w:rFonts w:ascii="Times New Roman" w:hAnsi="Times New Roman" w:eastAsia="Times New Roman" w:cs="B Zar"/>
                <w:sz w:val="20"/>
                <w:szCs w:val="20"/>
                <w:rtl/>
              </w:rPr>
              <w:t xml:space="preserve"> است که به </w:t>
            </w:r>
            <w:r>
              <w:rPr>
                <w:rFonts w:ascii="Times New Roman" w:hAnsi="Times New Roman" w:eastAsia="Times New Roman" w:cs="B Zar"/>
                <w:b/>
                <w:bCs/>
                <w:sz w:val="20"/>
                <w:szCs w:val="20"/>
                <w:rtl/>
              </w:rPr>
              <w:t xml:space="preserve">افزایش حقوق مالکانه</w:t>
            </w:r>
            <w:r>
              <w:rPr>
                <w:rFonts w:ascii="Times New Roman" w:hAnsi="Times New Roman" w:eastAsia="Times New Roman" w:cs="B Zar"/>
                <w:sz w:val="20"/>
                <w:szCs w:val="20"/>
                <w:rtl/>
              </w:rPr>
              <w:t xml:space="preserve"> منجر می‌شود، </w:t>
            </w:r>
            <w:r>
              <w:rPr>
                <w:rFonts w:ascii="Times New Roman" w:hAnsi="Times New Roman" w:eastAsia="Times New Roman" w:cs="B Zar"/>
                <w:b/>
                <w:bCs/>
                <w:sz w:val="20"/>
                <w:szCs w:val="20"/>
                <w:rtl/>
              </w:rPr>
              <w:t xml:space="preserve">به‌جز</w:t>
            </w:r>
            <w:r>
              <w:rPr>
                <w:rFonts w:ascii="Times New Roman" w:hAnsi="Times New Roman" w:eastAsia="Times New Roman" w:cs="B Zar"/>
                <w:sz w:val="20"/>
                <w:szCs w:val="20"/>
                <w:rtl/>
              </w:rPr>
              <w:t xml:space="preserve"> افزایش‌های ناشی از </w:t>
            </w:r>
            <w:r>
              <w:rPr>
                <w:rFonts w:ascii="Times New Roman" w:hAnsi="Times New Roman" w:eastAsia="Times New Roman" w:cs="B Zar"/>
                <w:b/>
                <w:bCs/>
                <w:sz w:val="20"/>
                <w:szCs w:val="20"/>
                <w:rtl/>
              </w:rPr>
              <w:t xml:space="preserve">آورده دارندگان ادعاهای مالکانه</w:t>
            </w:r>
            <w:r>
              <w:rPr>
                <w:rFonts w:ascii="Times New Roman" w:hAnsi="Times New Roman" w:eastAsia="Times New Roman" w:cs="B Zar"/>
                <w:sz w:val="20"/>
                <w:szCs w:val="20"/>
                <w:rtl/>
              </w:rPr>
              <w:t xml:space="preserve">.</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به تعریف نگاه کنید: دیگر نمی‌گوییم «درآمد افزایش حقوق صاحبان سرمایه است» (نگاه قدیمی)؛ درآمد را </w:t>
      </w:r>
      <w:r>
        <w:rPr>
          <w:rFonts w:ascii="Times New Roman" w:hAnsi="Times New Roman" w:eastAsia="Times New Roman" w:cs="B Zar"/>
          <w:b/>
          <w:bCs/>
          <w:sz w:val="22"/>
          <w:szCs w:val="22"/>
          <w:rtl/>
        </w:rPr>
        <w:t xml:space="preserve">بر پایه دارایی‌ها و بدهی‌ها</w:t>
      </w:r>
      <w:r>
        <w:rPr>
          <w:rFonts w:ascii="Times New Roman" w:hAnsi="Times New Roman" w:eastAsia="Times New Roman" w:cs="B Zar"/>
          <w:sz w:val="22"/>
          <w:szCs w:val="22"/>
          <w:rtl/>
        </w:rPr>
        <w:t xml:space="preserve"> تعریف می‌کنیم («رویکرد دارایی—بدهی»). بر این اساس درآمد هم شامل </w:t>
      </w:r>
      <w:r>
        <w:rPr>
          <w:rFonts w:ascii="Times New Roman" w:hAnsi="Times New Roman" w:eastAsia="Times New Roman" w:cs="B Zar"/>
          <w:b/>
          <w:bCs/>
          <w:sz w:val="22"/>
          <w:szCs w:val="22"/>
          <w:rtl/>
        </w:rPr>
        <w:t xml:space="preserve">درآمد عملیاتی</w:t>
      </w:r>
      <w:r>
        <w:rPr>
          <w:rFonts w:ascii="Times New Roman" w:hAnsi="Times New Roman" w:eastAsia="Times New Roman" w:cs="B Zar"/>
          <w:sz w:val="22"/>
          <w:szCs w:val="22"/>
          <w:rtl/>
        </w:rPr>
        <w:t xml:space="preserve"> (حاصل فعالیت‌های اصلی؛ در </w:t>
      </w:r>
      <w:r>
        <w:rPr>
          <w:rFonts w:ascii="Times New Roman" w:hAnsi="Times New Roman" w:eastAsia="Times New Roman" w:cs="B Zar"/>
          <w:sz w:val="22"/>
          <w:szCs w:val="22"/>
        </w:rPr>
        <w:t xml:space="preserve">IFRS 15</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Revenue</w:t>
      </w:r>
      <w:r>
        <w:rPr>
          <w:rFonts w:ascii="Times New Roman" w:hAnsi="Times New Roman" w:eastAsia="Times New Roman" w:cs="B Zar"/>
          <w:sz w:val="22"/>
          <w:szCs w:val="22"/>
          <w:rtl/>
        </w:rPr>
        <w:t xml:space="preserve">») و هم </w:t>
      </w:r>
      <w:r>
        <w:rPr>
          <w:rFonts w:ascii="Times New Roman" w:hAnsi="Times New Roman" w:eastAsia="Times New Roman" w:cs="B Zar"/>
          <w:b/>
          <w:bCs/>
          <w:sz w:val="22"/>
          <w:szCs w:val="22"/>
          <w:rtl/>
        </w:rPr>
        <w:t xml:space="preserve">سودها</w:t>
      </w:r>
      <w:r>
        <w:rPr>
          <w:rFonts w:ascii="Times New Roman" w:hAnsi="Times New Roman" w:eastAsia="Times New Roman" w:cs="B Zar"/>
          <w:sz w:val="22"/>
          <w:szCs w:val="22"/>
          <w:rtl/>
        </w:rPr>
        <w:t xml:space="preserve"> (مانند سود فروش یک دارایی ثابت) است. درآمد نشان‌دهنده خلق ارزش اقتصادی توسط واحد است.</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۵) هزینه</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تعریف هزینه (چارچوب ۲۰۱۸، بند ۴-۶۹)</w:t>
            </w:r>
          </w:p>
          <w:p>
            <w:pPr>
              <w:bidi/>
              <w:spacing w:before="0" w:after="40" w:line="252" w:lineRule="auto"/>
              <w:jc w:val="both"/>
            </w:pPr>
            <w:r>
              <w:rPr>
                <w:rFonts w:ascii="Times New Roman" w:hAnsi="Times New Roman" w:eastAsia="Times New Roman" w:cs="B Zar"/>
                <w:b/>
                <w:bCs/>
                <w:sz w:val="20"/>
                <w:szCs w:val="20"/>
                <w:rtl/>
              </w:rPr>
              <w:t xml:space="preserve">هزینه</w:t>
            </w:r>
            <w:r>
              <w:rPr>
                <w:rStyle w:val="FootnoteReference"/>
                <w:rFonts w:ascii="Times New Roman" w:hAnsi="Times New Roman" w:eastAsia="Times New Roman" w:cs="B Zar"/>
                <w:b/>
                <w:sz w:val="22"/>
                <w:vertAlign w:val="superscript"/>
              </w:rPr>
              <w:footnoteReference w:id="61"/>
            </w:r>
            <w:r>
              <w:rPr>
                <w:rFonts w:ascii="Times New Roman" w:hAnsi="Times New Roman" w:eastAsia="Times New Roman" w:cs="B Zar"/>
                <w:sz w:val="20"/>
                <w:szCs w:val="20"/>
                <w:rtl/>
              </w:rPr>
              <w:t xml:space="preserve"> </w:t>
            </w:r>
            <w:r>
              <w:rPr>
                <w:rFonts w:ascii="Times New Roman" w:hAnsi="Times New Roman" w:eastAsia="Times New Roman" w:cs="B Zar"/>
                <w:b/>
                <w:bCs/>
                <w:sz w:val="20"/>
                <w:szCs w:val="20"/>
                <w:rtl/>
              </w:rPr>
              <w:t xml:space="preserve">کاهش دارایی‌ها یا افزایش بدهی‌هایی</w:t>
            </w:r>
            <w:r>
              <w:rPr>
                <w:rFonts w:ascii="Times New Roman" w:hAnsi="Times New Roman" w:eastAsia="Times New Roman" w:cs="B Zar"/>
                <w:sz w:val="20"/>
                <w:szCs w:val="20"/>
                <w:rtl/>
              </w:rPr>
              <w:t xml:space="preserve"> است که به </w:t>
            </w:r>
            <w:r>
              <w:rPr>
                <w:rFonts w:ascii="Times New Roman" w:hAnsi="Times New Roman" w:eastAsia="Times New Roman" w:cs="B Zar"/>
                <w:b/>
                <w:bCs/>
                <w:sz w:val="20"/>
                <w:szCs w:val="20"/>
                <w:rtl/>
              </w:rPr>
              <w:t xml:space="preserve">کاهش حقوق مالکانه</w:t>
            </w:r>
            <w:r>
              <w:rPr>
                <w:rFonts w:ascii="Times New Roman" w:hAnsi="Times New Roman" w:eastAsia="Times New Roman" w:cs="B Zar"/>
                <w:sz w:val="20"/>
                <w:szCs w:val="20"/>
                <w:rtl/>
              </w:rPr>
              <w:t xml:space="preserve"> منجر می‌شود، </w:t>
            </w:r>
            <w:r>
              <w:rPr>
                <w:rFonts w:ascii="Times New Roman" w:hAnsi="Times New Roman" w:eastAsia="Times New Roman" w:cs="B Zar"/>
                <w:b/>
                <w:bCs/>
                <w:sz w:val="20"/>
                <w:szCs w:val="20"/>
                <w:rtl/>
              </w:rPr>
              <w:t xml:space="preserve">به‌جز</w:t>
            </w:r>
            <w:r>
              <w:rPr>
                <w:rFonts w:ascii="Times New Roman" w:hAnsi="Times New Roman" w:eastAsia="Times New Roman" w:cs="B Zar"/>
                <w:sz w:val="20"/>
                <w:szCs w:val="20"/>
                <w:rtl/>
              </w:rPr>
              <w:t xml:space="preserve"> کاهش‌های ناشی از </w:t>
            </w:r>
            <w:r>
              <w:rPr>
                <w:rFonts w:ascii="Times New Roman" w:hAnsi="Times New Roman" w:eastAsia="Times New Roman" w:cs="B Zar"/>
                <w:b/>
                <w:bCs/>
                <w:sz w:val="20"/>
                <w:szCs w:val="20"/>
                <w:rtl/>
              </w:rPr>
              <w:t xml:space="preserve">توزیع به دارندگان ادعاهای مالکانه</w:t>
            </w:r>
            <w:r>
              <w:rPr>
                <w:rFonts w:ascii="Times New Roman" w:hAnsi="Times New Roman" w:eastAsia="Times New Roman" w:cs="B Zar"/>
                <w:sz w:val="20"/>
                <w:szCs w:val="20"/>
                <w:rtl/>
              </w:rPr>
              <w:t xml:space="preserve">.</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هزینه شامل مصرف، استهلاک یا از دست رفتن منافع اقتصادی در فرآیند کسب درآمد است و </w:t>
      </w:r>
      <w:r>
        <w:rPr>
          <w:rFonts w:ascii="Times New Roman" w:hAnsi="Times New Roman" w:eastAsia="Times New Roman" w:cs="B Zar"/>
          <w:b/>
          <w:bCs/>
          <w:sz w:val="22"/>
          <w:szCs w:val="22"/>
          <w:rtl/>
        </w:rPr>
        <w:t xml:space="preserve">زیان‌ها</w:t>
      </w:r>
      <w:r>
        <w:rPr>
          <w:rFonts w:ascii="Times New Roman" w:hAnsi="Times New Roman" w:eastAsia="Times New Roman" w:cs="B Zar"/>
          <w:sz w:val="22"/>
          <w:szCs w:val="22"/>
          <w:rtl/>
        </w:rPr>
        <w:t xml:space="preserve"> (مانند زیان آتش‌سوزی انبار) را نیز دربر می‌گیرد. هزینه‌ها چهره معکوس درآمدها را ترسیم می‌کنند و در اندازه‌گیری سود یا زیان نقش اساسی دارند.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1624"/>
        <w:gridCol w:w="2707"/>
        <w:gridCol w:w="2710"/>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تغییر در حقوق مالکانه</w:t>
            </w:r>
          </w:p>
        </w:tc>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جهت</w:t>
            </w:r>
          </w:p>
        </w:tc>
        <w:tc>
          <w:tcPr>
            <w:tcW w:w="270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ماهیت</w:t>
            </w:r>
          </w:p>
        </w:tc>
        <w:tc>
          <w:tcPr>
            <w:tcW w:w="271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کجا گزارش می‌شود؟</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(از جمله سود)</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دارایی یا کاهش بدهی در جریان فعالیت واحد</w:t>
            </w:r>
          </w:p>
        </w:tc>
        <w:tc>
          <w:tcPr>
            <w:tcW w:w="27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 سود و زیان (یا سود و زیان جامع)</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(از جمله زیان)</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دارایی یا افزایش بدهی در جریان فعالیت واحد</w:t>
            </w:r>
          </w:p>
        </w:tc>
        <w:tc>
          <w:tcPr>
            <w:tcW w:w="27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 سود و زیان (یا سود و زیان جامع)</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آورده مالکان (افزایش سرمایه نقدی یا غیرنقدی)</w:t>
            </w:r>
          </w:p>
        </w:tc>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w:t>
            </w:r>
          </w:p>
        </w:tc>
        <w:tc>
          <w:tcPr>
            <w:tcW w:w="270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سرمایه‌گذاری مالکان «در نقش مالک»</w:t>
            </w:r>
          </w:p>
        </w:tc>
        <w:tc>
          <w:tcPr>
            <w:tcW w:w="27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 تغییرات حقوق مالکانه</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توزیع به مالکان (سود تقسیمی، کاهش سرمایه)</w:t>
            </w:r>
          </w:p>
        </w:tc>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w:t>
            </w:r>
          </w:p>
        </w:tc>
        <w:tc>
          <w:tcPr>
            <w:tcW w:w="270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انتقال منابع به مالکان «در نقش مالک»</w:t>
            </w:r>
          </w:p>
        </w:tc>
        <w:tc>
          <w:tcPr>
            <w:tcW w:w="27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 تغییرات حقوق مالکانه</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نقش دوگانه مالک</w:t>
            </w:r>
          </w:p>
          <w:p>
            <w:pPr>
              <w:bidi/>
              <w:spacing w:before="0" w:after="40" w:line="252" w:lineRule="auto"/>
              <w:jc w:val="both"/>
            </w:pPr>
            <w:r>
              <w:rPr>
                <w:rFonts w:ascii="Times New Roman" w:hAnsi="Times New Roman" w:eastAsia="Times New Roman" w:cs="B Zar"/>
                <w:sz w:val="20"/>
                <w:szCs w:val="20"/>
                <w:rtl/>
              </w:rPr>
              <w:t xml:space="preserve">فقط زمانی مبادلات با مالک را «آورده» یا «ستانده» ثبت می‌کنیم که او در </w:t>
            </w:r>
            <w:r>
              <w:rPr>
                <w:rFonts w:ascii="Times New Roman" w:hAnsi="Times New Roman" w:eastAsia="Times New Roman" w:cs="B Zar"/>
                <w:b/>
                <w:bCs/>
                <w:sz w:val="20"/>
                <w:szCs w:val="20"/>
                <w:rtl/>
              </w:rPr>
              <w:t xml:space="preserve">نقشِ صاحب سرمایه</w:t>
            </w:r>
            <w:r>
              <w:rPr>
                <w:rFonts w:ascii="Times New Roman" w:hAnsi="Times New Roman" w:eastAsia="Times New Roman" w:cs="B Zar"/>
                <w:sz w:val="20"/>
                <w:szCs w:val="20"/>
                <w:rtl/>
              </w:rPr>
              <w:t xml:space="preserve"> عمل کند. آقای رضایی مالک ۱۰۰ درصد شرکت «البرز» است. </w:t>
            </w:r>
            <w:r>
              <w:rPr>
                <w:rFonts w:ascii="Times New Roman" w:hAnsi="Times New Roman" w:eastAsia="Times New Roman" w:cs="B Zar"/>
                <w:b/>
                <w:bCs/>
                <w:sz w:val="20"/>
                <w:szCs w:val="20"/>
                <w:rtl/>
              </w:rPr>
              <w:t xml:space="preserve">حالت اول:</w:t>
            </w:r>
            <w:r>
              <w:rPr>
                <w:rFonts w:ascii="Times New Roman" w:hAnsi="Times New Roman" w:eastAsia="Times New Roman" w:cs="B Zar"/>
                <w:sz w:val="20"/>
                <w:szCs w:val="20"/>
                <w:rtl/>
              </w:rPr>
              <w:t xml:space="preserve"> او ۱ میلیارد تومان به حساب شرکت می‌ریزد تا سرمایه شرکت زیاد شود؛ او در نقش مالک است (آورده). </w:t>
            </w:r>
            <w:r>
              <w:rPr>
                <w:rFonts w:ascii="Times New Roman" w:hAnsi="Times New Roman" w:eastAsia="Times New Roman" w:cs="B Zar"/>
                <w:b/>
                <w:bCs/>
                <w:sz w:val="20"/>
                <w:szCs w:val="20"/>
                <w:rtl/>
              </w:rPr>
              <w:t xml:space="preserve">حالت دوم:</w:t>
            </w:r>
            <w:r>
              <w:rPr>
                <w:rFonts w:ascii="Times New Roman" w:hAnsi="Times New Roman" w:eastAsia="Times New Roman" w:cs="B Zar"/>
                <w:sz w:val="20"/>
                <w:szCs w:val="20"/>
                <w:rtl/>
              </w:rPr>
              <w:t xml:space="preserve"> شرکت البرز تولیدکننده مبل است و آقای رضایی یک دست مبل برای خانه‌اش می‌خرد و پولش را می‌دهد؛ او در نقش «مشتری» است (درآمد برای شرکت). نتیجه: هر پولی که از مالک می‌گیریم سرمایه نیست؛ باید ببینیم او در کدام صندلی نشسته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24"/>
        <w:gridCol w:w="3700"/>
        <w:gridCol w:w="3702"/>
      </w:tblGrid>
      <w:tr>
        <w:trPr>
          <w:cantSplit/>
          <w:tblHeader/>
        </w:trPr>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عنصر</w:t>
            </w:r>
          </w:p>
        </w:tc>
        <w:tc>
          <w:tcPr>
            <w:tcW w:w="370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تعریف کوتاه (۲۰۱۸)</w:t>
            </w:r>
          </w:p>
        </w:tc>
        <w:tc>
          <w:tcPr>
            <w:tcW w:w="37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نمونه</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w:t>
            </w:r>
          </w:p>
        </w:tc>
        <w:tc>
          <w:tcPr>
            <w:tcW w:w="370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منبع اقتصادی فعلی تحت کنترل واحد، ناشی از رویدادهای گذشته</w:t>
            </w:r>
          </w:p>
        </w:tc>
        <w:tc>
          <w:tcPr>
            <w:tcW w:w="3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وجه نقد، موجودی کالا، ماشین‌آلات، حق استفاده از دارایی اجاره‌ای</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w:t>
            </w:r>
          </w:p>
        </w:tc>
        <w:tc>
          <w:tcPr>
            <w:tcW w:w="370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 فعلی انتقال منبع اقتصادی، ناشی از رویدادهای گذشته</w:t>
            </w:r>
          </w:p>
        </w:tc>
        <w:tc>
          <w:tcPr>
            <w:tcW w:w="37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حساب‌های پرداختنی، وام، ذخیره تعویض قطعه معیوب</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مالکانه</w:t>
            </w:r>
          </w:p>
        </w:tc>
        <w:tc>
          <w:tcPr>
            <w:tcW w:w="370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منفعت باقیمانده در دارایی‌ها پس از کسر بدهی‌ها</w:t>
            </w:r>
          </w:p>
        </w:tc>
        <w:tc>
          <w:tcPr>
            <w:tcW w:w="3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سرمایه، صرف سهام، سود انباشته</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w:t>
            </w:r>
          </w:p>
        </w:tc>
        <w:tc>
          <w:tcPr>
            <w:tcW w:w="370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دارایی یا کاهش بدهی که حقوق مالکانه را افزایش می‌دهد (غیر از آورده)</w:t>
            </w:r>
          </w:p>
        </w:tc>
        <w:tc>
          <w:tcPr>
            <w:tcW w:w="37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فروش کالا، سود سپرده، سود فروش دارایی</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w:t>
            </w:r>
          </w:p>
        </w:tc>
        <w:tc>
          <w:tcPr>
            <w:tcW w:w="370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کاهش دارایی یا افزایش بدهی که حقوق مالکانه را کاهش می‌دهد (غیر از توزیع)</w:t>
            </w:r>
          </w:p>
        </w:tc>
        <w:tc>
          <w:tcPr>
            <w:tcW w:w="37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استهلاک، حقوق، زیان آتش‌سوزی</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مفاهیم تکمیلی فصل ۴ چارچوب</w:t>
            </w:r>
          </w:p>
          <w:p>
            <w:pPr>
              <w:bidi/>
              <w:spacing w:before="0" w:after="40" w:line="252" w:lineRule="auto"/>
              <w:jc w:val="both"/>
            </w:pPr>
            <w:r>
              <w:rPr>
                <w:rFonts w:ascii="Times New Roman" w:hAnsi="Times New Roman" w:eastAsia="Times New Roman" w:cs="B Zar"/>
                <w:b/>
                <w:bCs/>
                <w:sz w:val="20"/>
                <w:szCs w:val="20"/>
                <w:rtl/>
              </w:rPr>
              <w:t xml:space="preserve">واحد حساب</w:t>
            </w:r>
            <w:r>
              <w:rPr>
                <w:rFonts w:ascii="Times New Roman" w:hAnsi="Times New Roman" w:eastAsia="Times New Roman" w:cs="B Zar"/>
                <w:sz w:val="20"/>
                <w:szCs w:val="20"/>
                <w:rtl/>
              </w:rPr>
              <w:t xml:space="preserve"> (</w:t>
            </w:r>
            <w:r>
              <w:rPr>
                <w:rFonts w:ascii="Times New Roman" w:hAnsi="Times New Roman" w:eastAsia="Times New Roman" w:cs="B Zar"/>
                <w:sz w:val="20"/>
                <w:szCs w:val="20"/>
              </w:rPr>
              <w:t xml:space="preserve">Unit of Account)</w:t>
            </w:r>
            <w:r>
              <w:rPr>
                <w:rFonts w:ascii="Times New Roman" w:hAnsi="Times New Roman" w:eastAsia="Times New Roman" w:cs="B Zar"/>
                <w:sz w:val="20"/>
                <w:szCs w:val="20"/>
                <w:rtl/>
              </w:rPr>
              <w:t xml:space="preserve">: مجموعه حقوق یا تعهدات یا ترکیب آن‌ها که برای شناخت و اندازه‌گیری یک «عنصر» در نظر می‌گیریم (مثلاً هر دستگاه جداگانه یا یک مجموعه تولیدی).</w:t>
            </w:r>
          </w:p>
          <w:p>
            <w:pPr>
              <w:bidi/>
              <w:spacing w:before="0" w:after="40" w:line="252" w:lineRule="auto"/>
              <w:jc w:val="both"/>
            </w:pPr>
            <w:r>
              <w:rPr>
                <w:rFonts w:ascii="Times New Roman" w:hAnsi="Times New Roman" w:eastAsia="Times New Roman" w:cs="B Zar"/>
                <w:b/>
                <w:bCs/>
                <w:sz w:val="20"/>
                <w:szCs w:val="20"/>
                <w:rtl/>
              </w:rPr>
              <w:t xml:space="preserve">قراردادهای اجرانشده</w:t>
            </w:r>
            <w:r>
              <w:rPr>
                <w:rFonts w:ascii="Times New Roman" w:hAnsi="Times New Roman" w:eastAsia="Times New Roman" w:cs="B Zar"/>
                <w:sz w:val="20"/>
                <w:szCs w:val="20"/>
                <w:rtl/>
              </w:rPr>
              <w:t xml:space="preserve"> (</w:t>
            </w:r>
            <w:r>
              <w:rPr>
                <w:rFonts w:ascii="Times New Roman" w:hAnsi="Times New Roman" w:eastAsia="Times New Roman" w:cs="B Zar"/>
                <w:sz w:val="20"/>
                <w:szCs w:val="20"/>
              </w:rPr>
              <w:t xml:space="preserve">Executory Contracts)</w:t>
            </w:r>
            <w:r>
              <w:rPr>
                <w:rFonts w:ascii="Times New Roman" w:hAnsi="Times New Roman" w:eastAsia="Times New Roman" w:cs="B Zar"/>
                <w:sz w:val="20"/>
                <w:szCs w:val="20"/>
                <w:rtl/>
              </w:rPr>
              <w:t xml:space="preserve">: قراردادهایی که هر دو طرف تعهدات خود را هنوز انجام نداده‌اند (مثلاً سفارش خرید که تحویل نشده)؛ حق و تعهد در آن‌ها «یک دارایی یا بدهی واحد و ترکیبی» است.</w:t>
            </w:r>
          </w:p>
          <w:p>
            <w:pPr>
              <w:bidi/>
              <w:spacing w:before="0" w:after="40" w:line="252" w:lineRule="auto"/>
              <w:jc w:val="both"/>
            </w:pPr>
            <w:r>
              <w:rPr>
                <w:rFonts w:ascii="Times New Roman" w:hAnsi="Times New Roman" w:eastAsia="Times New Roman" w:cs="B Zar"/>
                <w:b/>
                <w:bCs/>
                <w:sz w:val="20"/>
                <w:szCs w:val="20"/>
                <w:rtl/>
              </w:rPr>
              <w:t xml:space="preserve">محتوای حقوق و تعهدات قراردادی</w:t>
            </w:r>
            <w:r>
              <w:rPr>
                <w:rFonts w:ascii="Times New Roman" w:hAnsi="Times New Roman" w:eastAsia="Times New Roman" w:cs="B Zar"/>
                <w:sz w:val="20"/>
                <w:szCs w:val="20"/>
                <w:rtl/>
              </w:rPr>
              <w:t xml:space="preserve">: برای شناسایی دارایی و بدهی باید به «محتوا» نگاه کرد، نه شکل ظاهری (مثلاً شرط‌های قراردادی که اثر اقتصادی ندارند نادیده گرفته می‌شود).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عناصر صورت‌های مالی زیربنای شناخت و اندازه‌گیری در حسابداری‌اند. بدون درک دقیق آن‌ها مفاهیمی مانند «سود»، «وضعیت مالی» و «عملکرد» واژگانی توخالی خواهند بود. این عناصر پلی میان رویدادهای واقعی اقتصادی (در دنیای خارج) و گزارش‌های مالی رسمی (روی کاغذ) ایجاد می‌کنند.</w:t>
      </w:r>
    </w:p>
    <w:p>
      <w:pPr>
        <w:keepNext/>
        <w:keepLines/>
        <w:bidi/>
        <w:spacing w:before="300" w:after="80"/>
        <w:jc w:val="left"/>
        <w:outlineLvl w:val="1"/>
      </w:pPr>
      <w:bookmarkStart w:id="46" w:name="_TocH46"/>
      <w:r>
        <w:rPr>
          <w:rFonts w:ascii="Times New Roman" w:hAnsi="Times New Roman" w:eastAsia="Times New Roman" w:cs="B Zar"/>
          <w:b/>
          <w:bCs/>
          <w:color w:val="2E74B5"/>
          <w:sz w:val="27"/>
          <w:szCs w:val="27"/>
          <w:rtl/>
        </w:rPr>
        <w:t xml:space="preserve">شناخت و سلب شناخت</w:t>
      </w:r>
      <w:bookmarkEnd w:id="46"/>
    </w:p>
    <w:p>
      <w:pPr>
        <w:bidi/>
        <w:spacing w:before="0" w:after="60" w:line="276" w:lineRule="auto"/>
        <w:ind w:firstLine="284"/>
        <w:jc w:val="both"/>
      </w:pPr>
      <w:r>
        <w:rPr>
          <w:rFonts w:ascii="Times New Roman" w:hAnsi="Times New Roman" w:eastAsia="Times New Roman" w:cs="B Zar"/>
          <w:sz w:val="22"/>
          <w:szCs w:val="22"/>
          <w:rtl/>
        </w:rPr>
        <w:t xml:space="preserve">اما قبل از اینکه تک‌تک این آجرها (دارایی، بدهی و ...) را در دیوار بچینیم باید با </w:t>
      </w:r>
      <w:r>
        <w:rPr>
          <w:rFonts w:ascii="Times New Roman" w:hAnsi="Times New Roman" w:eastAsia="Times New Roman" w:cs="B Zar"/>
          <w:b/>
          <w:bCs/>
          <w:sz w:val="22"/>
          <w:szCs w:val="22"/>
          <w:rtl/>
        </w:rPr>
        <w:t xml:space="preserve">قوانین چیدن</w:t>
      </w:r>
      <w:r>
        <w:rPr>
          <w:rFonts w:ascii="Times New Roman" w:hAnsi="Times New Roman" w:eastAsia="Times New Roman" w:cs="B Zar"/>
          <w:sz w:val="22"/>
          <w:szCs w:val="22"/>
          <w:rtl/>
        </w:rPr>
        <w:t xml:space="preserve"> آن‌ها آشنا شویم. نکته حیاتی این است: </w:t>
      </w:r>
      <w:r>
        <w:rPr>
          <w:rFonts w:ascii="Times New Roman" w:hAnsi="Times New Roman" w:eastAsia="Times New Roman" w:cs="B Zar"/>
          <w:b/>
          <w:bCs/>
          <w:sz w:val="22"/>
          <w:szCs w:val="22"/>
          <w:rtl/>
        </w:rPr>
        <w:t xml:space="preserve">صرفِ اینکه یک قلم با تعریف عنصر مطابقت داشته باشد برای ورود آن به صورت‌های مالی کافی نیست.</w:t>
      </w:r>
      <w:r>
        <w:rPr>
          <w:rFonts w:ascii="Times New Roman" w:hAnsi="Times New Roman" w:eastAsia="Times New Roman" w:cs="B Zar"/>
          <w:sz w:val="22"/>
          <w:szCs w:val="22"/>
          <w:rtl/>
        </w:rPr>
        <w:t xml:space="preserve"> فرآیند </w:t>
      </w:r>
      <w:r>
        <w:rPr>
          <w:rFonts w:ascii="Times New Roman" w:hAnsi="Times New Roman" w:eastAsia="Times New Roman" w:cs="B Zar"/>
          <w:b/>
          <w:bCs/>
          <w:sz w:val="22"/>
          <w:szCs w:val="22"/>
          <w:rtl/>
        </w:rPr>
        <w:t xml:space="preserve">شناخت</w:t>
      </w:r>
      <w:r>
        <w:rPr>
          <w:rStyle w:val="FootnoteReference"/>
          <w:rFonts w:ascii="Times New Roman" w:hAnsi="Times New Roman" w:eastAsia="Times New Roman" w:cs="B Zar"/>
          <w:b/>
          <w:sz w:val="22"/>
          <w:vertAlign w:val="superscript"/>
        </w:rPr>
        <w:footnoteReference w:id="62"/>
      </w:r>
      <w:r>
        <w:rPr>
          <w:rFonts w:ascii="Times New Roman" w:hAnsi="Times New Roman" w:eastAsia="Times New Roman" w:cs="B Zar"/>
          <w:sz w:val="22"/>
          <w:szCs w:val="22"/>
          <w:rtl/>
        </w:rPr>
        <w:t xml:space="preserve"> یعنی ثبت قلمی که با تعریف یکی از عناصر مطابقت دارد در صورت وضعیت مالی یا صورت سود و زیان با یک مبلغ پولی. چارچوب ۲۰۱۸ (فصل ۵) دو آزمون مطرح می‌کند:</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1"/>
                <w:szCs w:val="21"/>
                <w:rtl/>
              </w:rPr>
              <w:t xml:space="preserve">عناصر صورت‌های مالی</w:t>
            </w:r>
          </w:p>
        </w:tc>
      </w:tr>
      <w:tr>
        <w:trPr>
          <w:cantSplit/>
        </w:trPr>
        <w:tc>
          <w:tcPr>
            <w:tcW w:w="2256" w:type="dxa"/>
            <w:gridSpan w:val="3"/>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دارایی</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بدهی</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حقوق مالکانه</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درآمد</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هزینه</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2"/>
                <w:szCs w:val="22"/>
                <w:rtl/>
              </w:rPr>
              <w:t xml:space="preserve">▼</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20"/>
                <w:szCs w:val="20"/>
                <w:rtl/>
              </w:rPr>
              <w:t xml:space="preserve">آزمون اول: آیا قلم با تعریف عنصر مطابقت دارد؟</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0"/>
                <w:szCs w:val="20"/>
                <w:rtl/>
              </w:rPr>
              <w:t xml:space="preserve">▼ اگر بله</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20"/>
                <w:szCs w:val="20"/>
                <w:rtl/>
              </w:rPr>
              <w:t xml:space="preserve">آزمون دوم: آیا شناخت، اطلاعات مفید فراهم می‌کند؟</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مربوط بودن</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(عدم‌قطعیت وجود؛ احتمال کم منافع)</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ارائه صادقانه</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(عدم‌قطعیت اندازه‌گیری؛ سازگاری)</w:t>
            </w:r>
          </w:p>
        </w:tc>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منفعت &gt; هزینه</w:t>
            </w:r>
          </w:p>
          <w:p>
            <w:pPr>
              <w:keepNext/>
              <w:keepLines/>
              <w:bidi/>
              <w:spacing w:before="0" w:after="10" w:line="252" w:lineRule="auto"/>
              <w:jc w:val="center"/>
            </w:pPr>
            <w:r>
              <w:rPr>
                <w:rFonts w:ascii="Times New Roman" w:hAnsi="Times New Roman" w:eastAsia="Times New Roman" w:cs="B Zar"/>
                <w:color w:val="000000"/>
                <w:sz w:val="19"/>
                <w:szCs w:val="19"/>
                <w:rtl/>
              </w:rPr>
              <w:t xml:space="preserve">(قید هزینه)</w:t>
            </w:r>
          </w:p>
        </w:tc>
      </w:tr>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FFFFFF"/>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7F7F"/>
                <w:sz w:val="20"/>
                <w:szCs w:val="20"/>
                <w:rtl/>
              </w:rPr>
              <w:t xml:space="preserve">▼ اگر هر سه برقرار باشد</w:t>
            </w:r>
          </w:p>
        </w:tc>
      </w:tr>
      <w:tr>
        <w:trPr>
          <w:cantSplit/>
        </w:trPr>
        <w:tc>
          <w:tcPr>
            <w:tcW w:w="4512" w:type="dxa"/>
            <w:gridSpan w:val="6"/>
            <w:tcBorders>
              <w:top w:val="single" w:sz="12" w:space="0" w:color="FFFFFF"/>
              <w:left w:val="single" w:sz="12" w:space="0" w:color="FFFFFF"/>
              <w:bottom w:val="single" w:sz="12" w:space="0" w:color="FFFFFF"/>
              <w:right w:val="single" w:sz="12" w:space="0" w:color="FFFFFF"/>
            </w:tcBorders>
            <w:shd w:val="clear" w:color="auto" w:fill="C6E0B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375623"/>
                <w:sz w:val="21"/>
                <w:szCs w:val="21"/>
                <w:rtl/>
              </w:rPr>
              <w:t xml:space="preserve">شناخت در صورت‌های مالی</w:t>
            </w:r>
          </w:p>
        </w:tc>
        <w:tc>
          <w:tcPr>
            <w:tcW w:w="4512" w:type="dxa"/>
            <w:gridSpan w:val="6"/>
            <w:tcBorders>
              <w:top w:val="single" w:sz="12" w:space="0" w:color="FFFFFF"/>
              <w:left w:val="single" w:sz="12" w:space="0" w:color="FFFFFF"/>
              <w:bottom w:val="single" w:sz="12" w:space="0" w:color="FFFFFF"/>
              <w:right w:val="single" w:sz="12" w:space="0" w:color="FFFFFF"/>
            </w:tcBorders>
            <w:shd w:val="clear" w:color="auto" w:fill="F8CBAD"/>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843C0C"/>
                <w:sz w:val="20"/>
                <w:szCs w:val="20"/>
                <w:rtl/>
              </w:rPr>
              <w:t xml:space="preserve">سلب شناخت: وقتی کنترل از دست می‌رود یا تعهد فعلی از بین می‌رود</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۴-۱: شناخت و سلب شناخت اقلام در صورت‌های مالی (چارچوب ۲۰۱۸، فصل ۵)</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آزمون اول — تعریف:</w:t>
      </w:r>
      <w:r>
        <w:rPr>
          <w:rFonts w:ascii="Times New Roman" w:hAnsi="Times New Roman" w:eastAsia="Times New Roman" w:cs="B Zar"/>
          <w:sz w:val="22"/>
          <w:szCs w:val="22"/>
          <w:rtl/>
        </w:rPr>
        <w:t xml:space="preserve"> قلم باید با تعریف دارایی، بدهی، حقوق مالکانه، درآمد یا هزینه مطابقت داشته باشد.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آزمون دوم — اطلاعات مفید:</w:t>
      </w:r>
      <w:r>
        <w:rPr>
          <w:rFonts w:ascii="Times New Roman" w:hAnsi="Times New Roman" w:eastAsia="Times New Roman" w:cs="B Zar"/>
          <w:sz w:val="22"/>
          <w:szCs w:val="22"/>
          <w:rtl/>
        </w:rPr>
        <w:t xml:space="preserve"> شناخت باید اطلاعاتی فراهم کند که: (الف) </w:t>
      </w:r>
      <w:r>
        <w:rPr>
          <w:rFonts w:ascii="Times New Roman" w:hAnsi="Times New Roman" w:eastAsia="Times New Roman" w:cs="B Zar"/>
          <w:b/>
          <w:bCs/>
          <w:sz w:val="22"/>
          <w:szCs w:val="22"/>
          <w:rtl/>
        </w:rPr>
        <w:t xml:space="preserve">مربوط</w:t>
      </w:r>
      <w:r>
        <w:rPr>
          <w:rFonts w:ascii="Times New Roman" w:hAnsi="Times New Roman" w:eastAsia="Times New Roman" w:cs="B Zar"/>
          <w:sz w:val="22"/>
          <w:szCs w:val="22"/>
          <w:rtl/>
        </w:rPr>
        <w:t xml:space="preserve"> است؛ (ب) </w:t>
      </w:r>
      <w:r>
        <w:rPr>
          <w:rFonts w:ascii="Times New Roman" w:hAnsi="Times New Roman" w:eastAsia="Times New Roman" w:cs="B Zar"/>
          <w:b/>
          <w:bCs/>
          <w:sz w:val="22"/>
          <w:szCs w:val="22"/>
          <w:rtl/>
        </w:rPr>
        <w:t xml:space="preserve">صادقانه</w:t>
      </w:r>
      <w:r>
        <w:rPr>
          <w:rFonts w:ascii="Times New Roman" w:hAnsi="Times New Roman" w:eastAsia="Times New Roman" w:cs="B Zar"/>
          <w:sz w:val="22"/>
          <w:szCs w:val="22"/>
          <w:rtl/>
        </w:rPr>
        <w:t xml:space="preserve"> ارائه می‌شود؛ (ج) </w:t>
      </w:r>
      <w:r>
        <w:rPr>
          <w:rFonts w:ascii="Times New Roman" w:hAnsi="Times New Roman" w:eastAsia="Times New Roman" w:cs="B Zar"/>
          <w:b/>
          <w:bCs/>
          <w:sz w:val="22"/>
          <w:szCs w:val="22"/>
          <w:rtl/>
        </w:rPr>
        <w:t xml:space="preserve">منفعت آن از هزینه‌اش بیشتر</w:t>
      </w:r>
      <w:r>
        <w:rPr>
          <w:rFonts w:ascii="Times New Roman" w:hAnsi="Times New Roman" w:eastAsia="Times New Roman" w:cs="B Zar"/>
          <w:sz w:val="22"/>
          <w:szCs w:val="22"/>
          <w:rtl/>
        </w:rPr>
        <w:t xml:space="preserve"> است.</w:t>
      </w:r>
    </w:p>
    <w:p>
      <w:pPr>
        <w:bidi/>
        <w:spacing w:before="0" w:after="60" w:line="276" w:lineRule="auto"/>
        <w:ind w:firstLine="284"/>
        <w:jc w:val="both"/>
      </w:pPr>
      <w:r>
        <w:rPr>
          <w:rFonts w:ascii="Times New Roman" w:hAnsi="Times New Roman" w:eastAsia="Times New Roman" w:cs="B Zar"/>
          <w:sz w:val="22"/>
          <w:szCs w:val="22"/>
          <w:rtl/>
        </w:rPr>
        <w:t xml:space="preserve">بررسی آزمون دوم دو مسئله ظریف را آشکار می‌کند: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اثر بر مربوط بودن:</w:t>
      </w:r>
      <w:r>
        <w:rPr>
          <w:rFonts w:ascii="Times New Roman" w:hAnsi="Times New Roman" w:eastAsia="Times New Roman" w:cs="B Zar"/>
          <w:sz w:val="22"/>
          <w:szCs w:val="22"/>
          <w:rtl/>
        </w:rPr>
        <w:t xml:space="preserve"> اگر </w:t>
      </w:r>
      <w:r>
        <w:rPr>
          <w:rFonts w:ascii="Times New Roman" w:hAnsi="Times New Roman" w:eastAsia="Times New Roman" w:cs="B Zar"/>
          <w:b/>
          <w:bCs/>
          <w:sz w:val="22"/>
          <w:szCs w:val="22"/>
          <w:rtl/>
        </w:rPr>
        <w:t xml:space="preserve">عدم‌قطعیت وجود</w:t>
      </w:r>
      <w:r>
        <w:rPr>
          <w:rFonts w:ascii="Times New Roman" w:hAnsi="Times New Roman" w:eastAsia="Times New Roman" w:cs="B Zar"/>
          <w:sz w:val="22"/>
          <w:szCs w:val="22"/>
          <w:rtl/>
        </w:rPr>
        <w:t xml:space="preserve"> دارد (مثلاً آیا اصلاً دارایی یا بدهی وجود دارد؟) یا </w:t>
      </w:r>
      <w:r>
        <w:rPr>
          <w:rFonts w:ascii="Times New Roman" w:hAnsi="Times New Roman" w:eastAsia="Times New Roman" w:cs="B Zar"/>
          <w:b/>
          <w:bCs/>
          <w:sz w:val="22"/>
          <w:szCs w:val="22"/>
          <w:rtl/>
        </w:rPr>
        <w:t xml:space="preserve">احتمال ورود یا خروج منافع پایین</w:t>
      </w:r>
      <w:r>
        <w:rPr>
          <w:rFonts w:ascii="Times New Roman" w:hAnsi="Times New Roman" w:eastAsia="Times New Roman" w:cs="B Zar"/>
          <w:sz w:val="22"/>
          <w:szCs w:val="22"/>
          <w:rtl/>
        </w:rPr>
        <w:t xml:space="preserve"> است، ممکن است شناخت اطلاعات مربوطی تولید نکند؛ البته گاهی افشا در یادداشت‌ها کفایت می‌کند.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اثر بر ارائه صادقانه:</w:t>
      </w:r>
      <w:r>
        <w:rPr>
          <w:rFonts w:ascii="Times New Roman" w:hAnsi="Times New Roman" w:eastAsia="Times New Roman" w:cs="B Zar"/>
          <w:sz w:val="22"/>
          <w:szCs w:val="22"/>
          <w:rtl/>
        </w:rPr>
        <w:t xml:space="preserve"> اگر </w:t>
      </w:r>
      <w:r>
        <w:rPr>
          <w:rFonts w:ascii="Times New Roman" w:hAnsi="Times New Roman" w:eastAsia="Times New Roman" w:cs="B Zar"/>
          <w:b/>
          <w:bCs/>
          <w:sz w:val="22"/>
          <w:szCs w:val="22"/>
          <w:rtl/>
        </w:rPr>
        <w:t xml:space="preserve">عدم‌قطعیت اندازه‌گیری</w:t>
      </w:r>
      <w:r>
        <w:rPr>
          <w:rFonts w:ascii="Times New Roman" w:hAnsi="Times New Roman" w:eastAsia="Times New Roman" w:cs="B Zar"/>
          <w:sz w:val="22"/>
          <w:szCs w:val="22"/>
          <w:rtl/>
        </w:rPr>
        <w:t xml:space="preserve"> چنان بالا باشد که برآورد نتواند صادقانه ارائه شود، یا شناخت یک قلم و نشناختن قلم مرتبط با آن «ناسازگاری حسابداری» ایجاد کند، شناخت مفید نیست.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چرا «برند ساخته‌شده توسط خود شرکت» شناسایی نمی‌شود؟</w:t>
            </w:r>
          </w:p>
          <w:p>
            <w:pPr>
              <w:bidi/>
              <w:spacing w:before="0" w:after="40" w:line="252" w:lineRule="auto"/>
              <w:jc w:val="both"/>
            </w:pPr>
            <w:r>
              <w:rPr>
                <w:rFonts w:ascii="Times New Roman" w:hAnsi="Times New Roman" w:eastAsia="Times New Roman" w:cs="B Zar"/>
                <w:sz w:val="20"/>
                <w:szCs w:val="20"/>
                <w:rtl/>
              </w:rPr>
              <w:t xml:space="preserve">برند ممکن است با تعریف «دارایی» مطابقت داشته باشد (حقی با پتانسیل ایجاد منافع که شرکت کنترل می‌کند). اما اندازه‌گیری آن با قابلیت اعتماد مشکل و پرهزینه است و عدم‌قطعیت بالایی دارد؛ لذا استاندارد (</w:t>
            </w:r>
            <w:r>
              <w:rPr>
                <w:rFonts w:ascii="Times New Roman" w:hAnsi="Times New Roman" w:eastAsia="Times New Roman" w:cs="B Zar"/>
                <w:sz w:val="20"/>
                <w:szCs w:val="20"/>
              </w:rPr>
              <w:t xml:space="preserve">IAS 38)</w:t>
            </w:r>
            <w:r>
              <w:rPr>
                <w:rFonts w:ascii="Times New Roman" w:hAnsi="Times New Roman" w:eastAsia="Times New Roman" w:cs="B Zar"/>
                <w:sz w:val="20"/>
                <w:szCs w:val="20"/>
                <w:rtl/>
              </w:rPr>
              <w:t xml:space="preserve"> شناخت برندهای خودساخته را مجاز نمی‌داند. (برند خریداری‌شده شناسایی می‌شود چون بهای آن از یک معامله واقعی قابل اندازه‌گیری است.) بنابراین «تعریف» لازم است اما «کافی» نیست.</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تغییر ملاک‌های شناخت نسبت به نسخه قدیمی</w:t>
            </w:r>
          </w:p>
          <w:p>
            <w:pPr>
              <w:bidi/>
              <w:spacing w:before="0" w:after="40" w:line="252" w:lineRule="auto"/>
              <w:jc w:val="both"/>
            </w:pPr>
            <w:r>
              <w:rPr>
                <w:rFonts w:ascii="Times New Roman" w:hAnsi="Times New Roman" w:eastAsia="Times New Roman" w:cs="B Zar"/>
                <w:sz w:val="20"/>
                <w:szCs w:val="20"/>
                <w:rtl/>
              </w:rPr>
              <w:t xml:space="preserve">نسخه‌های قدیمی دو معیار داشتند: (الف) </w:t>
            </w:r>
            <w:r>
              <w:rPr>
                <w:rFonts w:ascii="Times New Roman" w:hAnsi="Times New Roman" w:eastAsia="Times New Roman" w:cs="B Zar"/>
                <w:b/>
                <w:bCs/>
                <w:sz w:val="20"/>
                <w:szCs w:val="20"/>
                <w:rtl/>
              </w:rPr>
              <w:t xml:space="preserve">احتمال</w:t>
            </w:r>
            <w:r>
              <w:rPr>
                <w:rFonts w:ascii="Times New Roman" w:hAnsi="Times New Roman" w:eastAsia="Times New Roman" w:cs="B Zar"/>
                <w:sz w:val="20"/>
                <w:szCs w:val="20"/>
                <w:rtl/>
              </w:rPr>
              <w:t xml:space="preserve"> ورود یا خروج منافع اقتصادی، و (ب) </w:t>
            </w:r>
            <w:r>
              <w:rPr>
                <w:rFonts w:ascii="Times New Roman" w:hAnsi="Times New Roman" w:eastAsia="Times New Roman" w:cs="B Zar"/>
                <w:b/>
                <w:bCs/>
                <w:sz w:val="20"/>
                <w:szCs w:val="20"/>
                <w:rtl/>
              </w:rPr>
              <w:t xml:space="preserve">اندازه‌گیری قابل اتکا</w:t>
            </w:r>
            <w:r>
              <w:rPr>
                <w:rFonts w:ascii="Times New Roman" w:hAnsi="Times New Roman" w:eastAsia="Times New Roman" w:cs="B Zar"/>
                <w:sz w:val="20"/>
                <w:szCs w:val="20"/>
                <w:rtl/>
              </w:rPr>
              <w:t xml:space="preserve">. چارچوب ۲۰۱۸ ملاک مستقل «احتمال» را کنار گذاشت (چون در تعریف دارایی و بدهی نیز حذف شد) و آزمون دوم را «اطلاعات مفید» ساخت. با این حال خود استانداردها می‌توانند در موارد مشخص آستانه‌هایی بگذارند (مثلاً در </w:t>
            </w:r>
            <w:r>
              <w:rPr>
                <w:rFonts w:ascii="Times New Roman" w:hAnsi="Times New Roman" w:eastAsia="Times New Roman" w:cs="B Zar"/>
                <w:sz w:val="20"/>
                <w:szCs w:val="20"/>
              </w:rPr>
              <w:t xml:space="preserve">IAS 37</w:t>
            </w:r>
            <w:r>
              <w:rPr>
                <w:rFonts w:ascii="Times New Roman" w:hAnsi="Times New Roman" w:eastAsia="Times New Roman" w:cs="B Zar"/>
                <w:sz w:val="20"/>
                <w:szCs w:val="20"/>
                <w:rtl/>
              </w:rPr>
              <w:t xml:space="preserve"> برای ذخایر، «محتمل بودن» خروج منافع لازم است) و چون چارچوب بر استانداردها حاکم نیست، این آستانه‌ها معتبرند.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b/>
          <w:bCs/>
          <w:sz w:val="22"/>
          <w:szCs w:val="22"/>
          <w:rtl/>
        </w:rPr>
        <w:t xml:space="preserve">سلب شناخت</w:t>
      </w:r>
      <w:r>
        <w:rPr>
          <w:rStyle w:val="FootnoteReference"/>
          <w:rFonts w:ascii="Times New Roman" w:hAnsi="Times New Roman" w:eastAsia="Times New Roman" w:cs="B Zar"/>
          <w:b/>
          <w:sz w:val="22"/>
          <w:vertAlign w:val="superscript"/>
        </w:rPr>
        <w:footnoteReference w:id="63"/>
      </w:r>
      <w:r>
        <w:rPr>
          <w:rFonts w:ascii="Times New Roman" w:hAnsi="Times New Roman" w:eastAsia="Times New Roman" w:cs="B Zar"/>
          <w:sz w:val="22"/>
          <w:szCs w:val="22"/>
          <w:rtl/>
        </w:rPr>
        <w:t xml:space="preserve"> یعنی حذف یک قلم شناسایی‌شده از صورت وضعیت مالی. به‌طور معمول وقتی انجام می‌شود که واحد </w:t>
      </w:r>
      <w:r>
        <w:rPr>
          <w:rFonts w:ascii="Times New Roman" w:hAnsi="Times New Roman" w:eastAsia="Times New Roman" w:cs="B Zar"/>
          <w:b/>
          <w:bCs/>
          <w:sz w:val="22"/>
          <w:szCs w:val="22"/>
          <w:rtl/>
        </w:rPr>
        <w:t xml:space="preserve">کنترل</w:t>
      </w:r>
      <w:r>
        <w:rPr>
          <w:rFonts w:ascii="Times New Roman" w:hAnsi="Times New Roman" w:eastAsia="Times New Roman" w:cs="B Zar"/>
          <w:sz w:val="22"/>
          <w:szCs w:val="22"/>
          <w:rtl/>
        </w:rPr>
        <w:t xml:space="preserve"> همه یا بخشی از دارایی را از دست بدهد یا دیگر </w:t>
      </w:r>
      <w:r>
        <w:rPr>
          <w:rFonts w:ascii="Times New Roman" w:hAnsi="Times New Roman" w:eastAsia="Times New Roman" w:cs="B Zar"/>
          <w:b/>
          <w:bCs/>
          <w:sz w:val="22"/>
          <w:szCs w:val="22"/>
          <w:rtl/>
        </w:rPr>
        <w:t xml:space="preserve">تعهد فعلی</w:t>
      </w:r>
      <w:r>
        <w:rPr>
          <w:rFonts w:ascii="Times New Roman" w:hAnsi="Times New Roman" w:eastAsia="Times New Roman" w:cs="B Zar"/>
          <w:sz w:val="22"/>
          <w:szCs w:val="22"/>
          <w:rtl/>
        </w:rPr>
        <w:t xml:space="preserve"> بدهی را نداشته باشد. دو هدف دارد: ارائه صادقانه (الف) هر دارایی یا بدهی که پس از رویداد باقی می‌ماند، و (ب) تغییر در دارایی‌ها و بدهی‌های واحد در نتیجه آن رویداد. این موضوع در نسخه‌های قدیمی تقریباً مسکوت بود. نمونه: فروش مطالبات به یک بانک؛ اگر شرکت همه ریسک و کنترل را منتقل کند مطالبات حذف می‌شود، اما اگر مسئولیت پرداخت در صورت عدم وصول را حفظ کند، بخشی از تعهد و دارایی ممکن است باقی بماند.</w:t>
      </w:r>
    </w:p>
    <w:p>
      <w:pPr>
        <w:keepNext/>
        <w:keepLines/>
        <w:bidi/>
        <w:spacing w:before="300" w:after="80"/>
        <w:jc w:val="left"/>
        <w:outlineLvl w:val="1"/>
      </w:pPr>
      <w:bookmarkStart w:id="47" w:name="_TocH47"/>
      <w:r>
        <w:rPr>
          <w:rFonts w:ascii="Times New Roman" w:hAnsi="Times New Roman" w:eastAsia="Times New Roman" w:cs="B Zar"/>
          <w:b/>
          <w:bCs/>
          <w:color w:val="2E74B5"/>
          <w:sz w:val="27"/>
          <w:szCs w:val="27"/>
          <w:rtl/>
        </w:rPr>
        <w:t xml:space="preserve">سطح سوم چارچوب مفهومی: مفروضات، اندازه‌گیری و ارائه</w:t>
      </w:r>
      <w:bookmarkEnd w:id="47"/>
    </w:p>
    <w:p>
      <w:pPr>
        <w:bidi/>
        <w:spacing w:before="0" w:after="60" w:line="276" w:lineRule="auto"/>
        <w:ind w:firstLine="284"/>
        <w:jc w:val="both"/>
      </w:pPr>
      <w:r>
        <w:rPr>
          <w:rFonts w:ascii="Times New Roman" w:hAnsi="Times New Roman" w:eastAsia="Times New Roman" w:cs="B Zar"/>
          <w:sz w:val="22"/>
          <w:szCs w:val="22"/>
          <w:rtl/>
        </w:rPr>
        <w:t xml:space="preserve">اگر سطح اول به پرسش «چرا؟» (هدف) و سطح دوم به پرسش «چه چیزی؟» (ویژگی‌ها و عناصر) پاسخ داد، سطح سوم می‌آید تا به حیاتی‌ترین پرسش جواب دهد: </w:t>
      </w:r>
      <w:r>
        <w:rPr>
          <w:rFonts w:ascii="Times New Roman" w:hAnsi="Times New Roman" w:eastAsia="Times New Roman" w:cs="B Zar"/>
          <w:b/>
          <w:bCs/>
          <w:sz w:val="22"/>
          <w:szCs w:val="22"/>
          <w:rtl/>
        </w:rPr>
        <w:t xml:space="preserve">«چگونه؟»</w:t>
      </w:r>
      <w:r>
        <w:rPr>
          <w:rFonts w:ascii="Times New Roman" w:hAnsi="Times New Roman" w:eastAsia="Times New Roman" w:cs="B Zar"/>
          <w:sz w:val="22"/>
          <w:szCs w:val="22"/>
          <w:rtl/>
        </w:rPr>
        <w:t xml:space="preserve"> این سطح پلی میان اهداف نظری و دنیای واقعی است. در اینجا حسابدار از عالم فلسفه پایین می‌آید و دست به آچار می‌شود. با سه جعبه‌ابزار اصلی مشخص می‌کنیم رویدادها دقیقاً </w:t>
      </w:r>
      <w:r>
        <w:rPr>
          <w:rFonts w:ascii="Times New Roman" w:hAnsi="Times New Roman" w:eastAsia="Times New Roman" w:cs="B Zar"/>
          <w:b/>
          <w:bCs/>
          <w:sz w:val="22"/>
          <w:szCs w:val="22"/>
          <w:rtl/>
        </w:rPr>
        <w:t xml:space="preserve">کِی، چقدر و چگونه</w:t>
      </w:r>
      <w:r>
        <w:rPr>
          <w:rFonts w:ascii="Times New Roman" w:hAnsi="Times New Roman" w:eastAsia="Times New Roman" w:cs="B Zar"/>
          <w:sz w:val="22"/>
          <w:szCs w:val="22"/>
          <w:rtl/>
        </w:rPr>
        <w:t xml:space="preserve"> ثبت و گزارش شوند: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مفروضات حسابداری</w:t>
      </w:r>
      <w:r>
        <w:rPr>
          <w:rStyle w:val="FootnoteReference"/>
          <w:rFonts w:ascii="Times New Roman" w:hAnsi="Times New Roman" w:eastAsia="Times New Roman" w:cs="B Zar"/>
          <w:b/>
          <w:sz w:val="22"/>
          <w:vertAlign w:val="superscript"/>
        </w:rPr>
        <w:footnoteReference w:id="64"/>
      </w:r>
      <w:r>
        <w:rPr>
          <w:rFonts w:ascii="Times New Roman" w:hAnsi="Times New Roman" w:eastAsia="Times New Roman" w:cs="B Zar"/>
          <w:sz w:val="22"/>
          <w:szCs w:val="22"/>
          <w:rtl/>
        </w:rPr>
        <w:t xml:space="preserve">: پیش‌فرض‌های زیربنایی که همه می‌پذیرند تا سیستم کار کند؛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اصول حسابداری</w:t>
      </w:r>
      <w:r>
        <w:rPr>
          <w:rStyle w:val="FootnoteReference"/>
          <w:rFonts w:ascii="Times New Roman" w:hAnsi="Times New Roman" w:eastAsia="Times New Roman" w:cs="B Zar"/>
          <w:b/>
          <w:sz w:val="22"/>
          <w:vertAlign w:val="superscript"/>
        </w:rPr>
        <w:footnoteReference w:id="65"/>
      </w:r>
      <w:r>
        <w:rPr>
          <w:rFonts w:ascii="Times New Roman" w:hAnsi="Times New Roman" w:eastAsia="Times New Roman" w:cs="B Zar"/>
          <w:sz w:val="22"/>
          <w:szCs w:val="22"/>
          <w:rtl/>
        </w:rPr>
        <w:t xml:space="preserve">: قواعد اجرایی برای اندازه‌گیری، شناسایی و افشا؛</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مفهوم سرمایه و حفظ آن</w:t>
      </w:r>
      <w:r>
        <w:rPr>
          <w:rFonts w:ascii="Times New Roman" w:hAnsi="Times New Roman" w:eastAsia="Times New Roman" w:cs="B Zar"/>
          <w:sz w:val="22"/>
          <w:szCs w:val="22"/>
          <w:rtl/>
        </w:rPr>
        <w:t xml:space="preserve">: اینکه «سود» را در برابر چه مبنایی می‌سنجیم.</w:t>
      </w:r>
    </w:p>
    <w:p>
      <w:pPr>
        <w:keepNext/>
        <w:keepLines/>
        <w:bidi/>
        <w:spacing w:before="300" w:after="80"/>
        <w:jc w:val="left"/>
        <w:outlineLvl w:val="1"/>
      </w:pPr>
      <w:bookmarkStart w:id="48" w:name="_TocH48"/>
      <w:r>
        <w:rPr>
          <w:rFonts w:ascii="Times New Roman" w:hAnsi="Times New Roman" w:eastAsia="Times New Roman" w:cs="B Zar"/>
          <w:b/>
          <w:bCs/>
          <w:color w:val="2E74B5"/>
          <w:sz w:val="27"/>
          <w:szCs w:val="27"/>
          <w:rtl/>
        </w:rPr>
        <w:t xml:space="preserve">مفروضات حسابداری</w:t>
      </w:r>
      <w:bookmarkEnd w:id="48"/>
    </w:p>
    <w:p>
      <w:pPr>
        <w:bidi/>
        <w:spacing w:before="0" w:after="60" w:line="276" w:lineRule="auto"/>
        <w:ind w:firstLine="284"/>
        <w:jc w:val="both"/>
      </w:pPr>
      <w:r>
        <w:rPr>
          <w:rFonts w:ascii="Times New Roman" w:hAnsi="Times New Roman" w:eastAsia="Times New Roman" w:cs="B Zar"/>
          <w:sz w:val="22"/>
          <w:szCs w:val="22"/>
          <w:rtl/>
        </w:rPr>
        <w:t xml:space="preserve">هر علمی بر پایه پیش‌فرض‌هایی بنا شده که نیاز به اثبات ریاضی ندارند اما همه آن‌ها را می‌پذیرند تا سیستم کار کند (مثل اینکه در هندسه فرض می‌کنیم خط از تعدادی نقطه تشکیل شده). در حسابداری، مفروضات، ستون‌های اصلی ساختمان‌اند. به دلیل «بداهت» و کارایی پذیرفته شده‌اند تا بستری فراهم شود که رویدادهای پیچیده را به‌شکلی یکنواخت و منطقی ثبت کنیم. چهار فرض بنیادی در ادبیات کلاسیک حسابداری داریم، که جایگاه هرکدام در چارچوب ۲۰۱۸ را در جدول زیر می‌بینید:</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2888"/>
        <w:gridCol w:w="4153"/>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فرض کلاسیک</w:t>
            </w:r>
          </w:p>
        </w:tc>
        <w:tc>
          <w:tcPr>
            <w:tcW w:w="2888"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جایگاه در چارچوب ۲۰۱۸</w:t>
            </w:r>
          </w:p>
        </w:tc>
        <w:tc>
          <w:tcPr>
            <w:tcW w:w="4153"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توضیح</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تفکیک شخصیت</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فصل ۳: واحد گزارشگر</w:t>
            </w:r>
          </w:p>
        </w:tc>
        <w:tc>
          <w:tcPr>
            <w:tcW w:w="41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صورت‌های مالی از منظر واحد گزارشگر به‌عنوان یک کل تهیه می‌شود</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تداوم فعالیت</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بند ۳-۹: فرض زیربنایی</w:t>
            </w:r>
          </w:p>
        </w:tc>
        <w:tc>
          <w:tcPr>
            <w:tcW w:w="415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یگانه فرضی که چارچوب ۲۰۱۸ صراحتاً «فرض زیربنایی» می‌نامد</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دوره مالی</w:t>
            </w:r>
          </w:p>
        </w:tc>
        <w:tc>
          <w:tcPr>
            <w:tcW w:w="2888"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بند ۳-۴ تا ۳-۷: دوره گزارشگری</w:t>
            </w:r>
          </w:p>
        </w:tc>
        <w:tc>
          <w:tcPr>
            <w:tcW w:w="4153"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صورت‌های مالی برای یک دوره مشخص تهیه می‌شود</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 پولی</w:t>
            </w:r>
          </w:p>
        </w:tc>
        <w:tc>
          <w:tcPr>
            <w:tcW w:w="2888"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فصل‌های ۶ و ۸</w:t>
            </w:r>
          </w:p>
        </w:tc>
        <w:tc>
          <w:tcPr>
            <w:tcW w:w="4153"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عناصر شناسایی‌شده به واحد پول اندازه‌گیری می‌شوند (و بحث حفظ سرمایه)</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علاوه بر این چهار، </w:t>
      </w:r>
      <w:r>
        <w:rPr>
          <w:rFonts w:ascii="Times New Roman" w:hAnsi="Times New Roman" w:eastAsia="Times New Roman" w:cs="B Zar"/>
          <w:b/>
          <w:bCs/>
          <w:sz w:val="22"/>
          <w:szCs w:val="22"/>
          <w:rtl/>
        </w:rPr>
        <w:t xml:space="preserve">مبنای تعهدی</w:t>
      </w:r>
      <w:r>
        <w:rPr>
          <w:rStyle w:val="FootnoteReference"/>
          <w:rFonts w:ascii="Times New Roman" w:hAnsi="Times New Roman" w:eastAsia="Times New Roman" w:cs="B Zar"/>
          <w:b/>
          <w:sz w:val="22"/>
          <w:vertAlign w:val="superscript"/>
        </w:rPr>
        <w:footnoteReference w:id="66"/>
      </w:r>
      <w:r>
        <w:rPr>
          <w:rFonts w:ascii="Times New Roman" w:hAnsi="Times New Roman" w:eastAsia="Times New Roman" w:cs="B Zar"/>
          <w:sz w:val="22"/>
          <w:szCs w:val="22"/>
          <w:rtl/>
        </w:rPr>
        <w:t xml:space="preserve"> نیز در بند ۱-۱۷ چارچوب به‌عنوان موتور اندازه‌گیری عملکرد معرفی شده است؛ در ادامه آن را در دل فرض دوره مالی خواهید دید.</w:t>
      </w:r>
    </w:p>
    <w:p>
      <w:pPr>
        <w:keepNext/>
        <w:keepLines/>
        <w:bidi/>
        <w:spacing w:before="200" w:after="60"/>
        <w:jc w:val="left"/>
        <w:outlineLvl w:val="2"/>
      </w:pPr>
      <w:bookmarkStart w:id="49" w:name="_TocH49"/>
      <w:r>
        <w:rPr>
          <w:rFonts w:ascii="Times New Roman" w:hAnsi="Times New Roman" w:eastAsia="Times New Roman" w:cs="B Zar"/>
          <w:b/>
          <w:bCs/>
          <w:color w:val="833C0B"/>
          <w:sz w:val="24"/>
          <w:szCs w:val="24"/>
          <w:rtl/>
        </w:rPr>
        <w:t xml:space="preserve">۱) فرض تفکیک شخصیت</w:t>
      </w:r>
      <w:bookmarkEnd w:id="49"/>
    </w:p>
    <w:p>
      <w:pPr>
        <w:bidi/>
        <w:spacing w:before="0" w:after="60" w:line="276" w:lineRule="auto"/>
        <w:ind w:firstLine="284"/>
        <w:jc w:val="both"/>
      </w:pPr>
      <w:r>
        <w:rPr>
          <w:rFonts w:ascii="Times New Roman" w:hAnsi="Times New Roman" w:eastAsia="Times New Roman" w:cs="B Zar"/>
          <w:sz w:val="22"/>
          <w:szCs w:val="22"/>
          <w:rtl/>
        </w:rPr>
        <w:t xml:space="preserve">بر اساس </w:t>
      </w:r>
      <w:r>
        <w:rPr>
          <w:rFonts w:ascii="Times New Roman" w:hAnsi="Times New Roman" w:eastAsia="Times New Roman" w:cs="B Zar"/>
          <w:b/>
          <w:bCs/>
          <w:sz w:val="22"/>
          <w:szCs w:val="22"/>
          <w:rtl/>
        </w:rPr>
        <w:t xml:space="preserve">فرض تفکیک شخصیت</w:t>
      </w:r>
      <w:r>
        <w:rPr>
          <w:rStyle w:val="FootnoteReference"/>
          <w:rFonts w:ascii="Times New Roman" w:hAnsi="Times New Roman" w:eastAsia="Times New Roman" w:cs="B Zar"/>
          <w:b/>
          <w:sz w:val="22"/>
          <w:vertAlign w:val="superscript"/>
        </w:rPr>
        <w:footnoteReference w:id="67"/>
      </w:r>
      <w:r>
        <w:rPr>
          <w:rFonts w:ascii="Times New Roman" w:hAnsi="Times New Roman" w:eastAsia="Times New Roman" w:cs="B Zar"/>
          <w:sz w:val="22"/>
          <w:szCs w:val="22"/>
          <w:rtl/>
        </w:rPr>
        <w:t xml:space="preserve">، هر واحد اقتصادی دارای شخصیتی مستقل و مجزا از مالکان، مدیریت و سایر مؤسسات است. این استقلال، سنگ بنای حسابداری است: به حسابدار اجازه می‌دهد فعالیت‌های مالی شرکت را از امور شخصی مالکان تفکیک کند، گزارش‌ها را صرفاً برای همان واحد تهیه نماید و بتواند </w:t>
      </w:r>
      <w:r>
        <w:rPr>
          <w:rFonts w:ascii="Times New Roman" w:hAnsi="Times New Roman" w:eastAsia="Times New Roman" w:cs="B Zar"/>
          <w:b/>
          <w:bCs/>
          <w:sz w:val="22"/>
          <w:szCs w:val="22"/>
          <w:rtl/>
        </w:rPr>
        <w:t xml:space="preserve">مباشرت</w:t>
      </w:r>
      <w:r>
        <w:rPr>
          <w:rFonts w:ascii="Times New Roman" w:hAnsi="Times New Roman" w:eastAsia="Times New Roman" w:cs="B Zar"/>
          <w:sz w:val="22"/>
          <w:szCs w:val="22"/>
          <w:rtl/>
        </w:rPr>
        <w:t xml:space="preserve"> مدیریت نسبت به منابع مالکان را ارزیابی کند. تمام معاملات تنها وقتی در دفاتر ثبت می‌شوند که به شخصیت واحد تجاری مرتبط باشند، نه شخص مالک. برای تعریف دامنه این شخصیت مستقل دو دیدگاه وجود دارد: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رویکرد کلاسیک (مبتنی بر ماهیت رویداد):</w:t>
      </w:r>
      <w:r>
        <w:rPr>
          <w:rFonts w:ascii="Times New Roman" w:hAnsi="Times New Roman" w:eastAsia="Times New Roman" w:cs="B Zar"/>
          <w:sz w:val="22"/>
          <w:szCs w:val="22"/>
          <w:rtl/>
        </w:rPr>
        <w:t xml:space="preserve"> فقط رویدادهایی ثبت می‌شوند که اثر مالی مستقیم بر خودِ شرکت دارند (خرید، فروش، پرداخت حقوق). دیوار دورِ شرکت بلند و صلب است.</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رویکرد نوین (استفاده‌کننده‌گرا):</w:t>
      </w:r>
      <w:r>
        <w:rPr>
          <w:rFonts w:ascii="Times New Roman" w:hAnsi="Times New Roman" w:eastAsia="Times New Roman" w:cs="B Zar"/>
          <w:sz w:val="22"/>
          <w:szCs w:val="22"/>
          <w:rtl/>
        </w:rPr>
        <w:t xml:space="preserve"> مرزها گسترش یافته است، چون استفاده‌کنندگان (مثل جامعه) منافعی فراتر از سود مالی دارند. چارچوب ۲۰۱۸ نیز تأکید می‌کند مرز واحد گزارشگر باید بر اساس </w:t>
      </w:r>
      <w:r>
        <w:rPr>
          <w:rFonts w:ascii="Times New Roman" w:hAnsi="Times New Roman" w:eastAsia="Times New Roman" w:cs="B Zar"/>
          <w:b/>
          <w:bCs/>
          <w:sz w:val="22"/>
          <w:szCs w:val="22"/>
          <w:rtl/>
        </w:rPr>
        <w:t xml:space="preserve">نیازهای اطلاعاتی استفاده‌کنندگان</w:t>
      </w:r>
      <w:r>
        <w:rPr>
          <w:rFonts w:ascii="Times New Roman" w:hAnsi="Times New Roman" w:eastAsia="Times New Roman" w:cs="B Zar"/>
          <w:sz w:val="22"/>
          <w:szCs w:val="22"/>
          <w:rtl/>
        </w:rPr>
        <w:t xml:space="preserve"> تعیین شود (به همین دلیل صورت‌های مالی تلفیقی گروه تهیه می‌شود). این رویکرد حتی حدود شخصیت حسابداری را به فعالیت‌های محیط‌زیستی و مسئولیت‌های اجتماعی تعمیم داده و باعث تولد شاخه‌هایی مانند </w:t>
      </w:r>
      <w:r>
        <w:rPr>
          <w:rFonts w:ascii="Times New Roman" w:hAnsi="Times New Roman" w:eastAsia="Times New Roman" w:cs="B Zar"/>
          <w:b/>
          <w:bCs/>
          <w:sz w:val="22"/>
          <w:szCs w:val="22"/>
          <w:rtl/>
        </w:rPr>
        <w:t xml:space="preserve">حسابداری منابع انسانی</w:t>
      </w:r>
      <w:r>
        <w:rPr>
          <w:rFonts w:ascii="Times New Roman" w:hAnsi="Times New Roman" w:eastAsia="Times New Roman" w:cs="B Zar"/>
          <w:sz w:val="22"/>
          <w:szCs w:val="22"/>
          <w:rtl/>
        </w:rPr>
        <w:t xml:space="preserve"> و </w:t>
      </w:r>
      <w:r>
        <w:rPr>
          <w:rFonts w:ascii="Times New Roman" w:hAnsi="Times New Roman" w:eastAsia="Times New Roman" w:cs="B Zar"/>
          <w:b/>
          <w:bCs/>
          <w:sz w:val="22"/>
          <w:szCs w:val="22"/>
          <w:rtl/>
        </w:rPr>
        <w:t xml:space="preserve">حسابداری اجتماعی و محیط‌زیستی</w:t>
      </w:r>
      <w:r>
        <w:rPr>
          <w:rFonts w:ascii="Times New Roman" w:hAnsi="Times New Roman" w:eastAsia="Times New Roman" w:cs="B Zar"/>
          <w:sz w:val="22"/>
          <w:szCs w:val="22"/>
          <w:rtl/>
        </w:rPr>
        <w:t xml:space="preserve"> (و اکنون گزارشگری پایداری) شده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شرکت‌های تضامنی</w:t>
            </w:r>
          </w:p>
          <w:p>
            <w:pPr>
              <w:bidi/>
              <w:spacing w:before="0" w:after="40" w:line="252" w:lineRule="auto"/>
              <w:jc w:val="both"/>
            </w:pPr>
            <w:r>
              <w:rPr>
                <w:rFonts w:ascii="Times New Roman" w:hAnsi="Times New Roman" w:eastAsia="Times New Roman" w:cs="B Zar"/>
                <w:sz w:val="20"/>
                <w:szCs w:val="20"/>
                <w:rtl/>
              </w:rPr>
              <w:t xml:space="preserve">این فرض در شرکت‌های تضامنی و مؤسسات خصوصی با یک چالش مواجه است؛ از نظر قانونی استقلال شخصیتی در این شرکت‌ها صرفاً روی کاغذ است و طلبکاران می‌توانند برای وصول مطالبات خود به دارایی‌های شخصی شرکا نیز مراجعه کنند. این مسئله عملاً فرض تفکیک شخصیت را در این نوع واحدها تضعیف می‌کند. (در حسابداری، شرکت تضامنی باز هم «واحد گزارشگر» جداست، هرچند از نظر حقوقی تفکیک کامل نیست.)</w:t>
            </w:r>
          </w:p>
        </w:tc>
      </w:tr>
    </w:tbl>
    <w:p>
      <w:pPr>
        <w:bidi/>
        <w:spacing w:before="0" w:after="100" w:line="120" w:lineRule="auto"/>
      </w:pPr>
    </w:p>
    <w:p>
      <w:pPr>
        <w:keepNext/>
        <w:keepLines/>
        <w:bidi/>
        <w:spacing w:before="200" w:after="60"/>
        <w:jc w:val="left"/>
        <w:outlineLvl w:val="2"/>
      </w:pPr>
      <w:bookmarkStart w:id="50" w:name="_TocH50"/>
      <w:r>
        <w:rPr>
          <w:rFonts w:ascii="Times New Roman" w:hAnsi="Times New Roman" w:eastAsia="Times New Roman" w:cs="B Zar"/>
          <w:b/>
          <w:bCs/>
          <w:color w:val="833C0B"/>
          <w:sz w:val="24"/>
          <w:szCs w:val="24"/>
          <w:rtl/>
        </w:rPr>
        <w:t xml:space="preserve">۲) فرض تداوم فعالیت</w:t>
      </w:r>
      <w:bookmarkEnd w:id="50"/>
    </w:p>
    <w:p>
      <w:pPr>
        <w:bidi/>
        <w:spacing w:before="0" w:after="60" w:line="276" w:lineRule="auto"/>
        <w:ind w:firstLine="284"/>
        <w:jc w:val="both"/>
      </w:pPr>
      <w:r>
        <w:rPr>
          <w:rFonts w:ascii="Times New Roman" w:hAnsi="Times New Roman" w:eastAsia="Times New Roman" w:cs="B Zar"/>
          <w:sz w:val="22"/>
          <w:szCs w:val="22"/>
          <w:rtl/>
        </w:rPr>
        <w:t xml:space="preserve">دومین فرض کلیدی نگاهی امیدوارانه به آینده دارد. </w:t>
      </w:r>
      <w:r>
        <w:rPr>
          <w:rFonts w:ascii="Times New Roman" w:hAnsi="Times New Roman" w:eastAsia="Times New Roman" w:cs="B Zar"/>
          <w:b/>
          <w:bCs/>
          <w:sz w:val="22"/>
          <w:szCs w:val="22"/>
          <w:rtl/>
        </w:rPr>
        <w:t xml:space="preserve">فرض تداوم فعالیت</w:t>
      </w:r>
      <w:r>
        <w:rPr>
          <w:rStyle w:val="FootnoteReference"/>
          <w:rFonts w:ascii="Times New Roman" w:hAnsi="Times New Roman" w:eastAsia="Times New Roman" w:cs="B Zar"/>
          <w:b/>
          <w:sz w:val="22"/>
          <w:vertAlign w:val="superscript"/>
        </w:rPr>
        <w:footnoteReference w:id="68"/>
      </w:r>
      <w:r>
        <w:rPr>
          <w:rFonts w:ascii="Times New Roman" w:hAnsi="Times New Roman" w:eastAsia="Times New Roman" w:cs="B Zar"/>
          <w:sz w:val="22"/>
          <w:szCs w:val="22"/>
          <w:rtl/>
        </w:rPr>
        <w:t xml:space="preserve"> می‌گوید واحد تجاری برای یک مدت نامحدود و غیرقابل پیش‌بینی در آینده به فعالیت خود ادامه خواهد داد و هیچ قصد یا ضرورتی برای انحلال یا توقف عملیات آن وجود ندارد. به زبان ساده: شرکت «زنده» است و زنده خواهد ماند؛ مگر آنکه شواهد محکمی (مثل ورشکستگی) خلاف آن را ثابت کند. چارچوب ۲۰۱۸ (بند ۳-۹) تصریح می‌کند: اگر واحد قصد یا ناچاری انحلال یا توقف فعالیت داشته باشد، صورت‌های مالی باید بر مبنایی دیگر (مثلاً ارزش‌های تصفیه) تهیه و مبنا افشا شود. طبق </w:t>
      </w:r>
      <w:r>
        <w:rPr>
          <w:rFonts w:ascii="Times New Roman" w:hAnsi="Times New Roman" w:eastAsia="Times New Roman" w:cs="B Zar"/>
          <w:sz w:val="22"/>
          <w:szCs w:val="22"/>
        </w:rPr>
        <w:t xml:space="preserve">IAS 1</w:t>
      </w:r>
      <w:r>
        <w:rPr>
          <w:rFonts w:ascii="Times New Roman" w:hAnsi="Times New Roman" w:eastAsia="Times New Roman" w:cs="B Zar"/>
          <w:sz w:val="22"/>
          <w:szCs w:val="22"/>
          <w:rtl/>
        </w:rPr>
        <w:t xml:space="preserve">، مدیریت باید دست‌کم برای ۱۲ ماه پس از تاریخ گزارشگری این ارزیابی را انجام دهد.</w:t>
      </w:r>
    </w:p>
    <w:p>
      <w:pPr>
        <w:bidi/>
        <w:spacing w:before="0" w:after="60" w:line="276" w:lineRule="auto"/>
        <w:ind w:firstLine="284"/>
        <w:jc w:val="both"/>
      </w:pPr>
      <w:r>
        <w:rPr>
          <w:rFonts w:ascii="Times New Roman" w:hAnsi="Times New Roman" w:eastAsia="Times New Roman" w:cs="B Zar"/>
          <w:sz w:val="22"/>
          <w:szCs w:val="22"/>
          <w:rtl/>
        </w:rPr>
        <w:t xml:space="preserve">شاید بپرسید «خب که چه؟». واقعیت این است که اگر این فرض را برداریم ساختمان حسابداری فرو می‌ریزد. این فرض سه رفتار اصلی حسابداران را توجیه می‌کند: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توجیه بهای تمام‌شده تاریخی:</w:t>
      </w:r>
      <w:r>
        <w:rPr>
          <w:rFonts w:ascii="Times New Roman" w:hAnsi="Times New Roman" w:eastAsia="Times New Roman" w:cs="B Zar"/>
          <w:sz w:val="22"/>
          <w:szCs w:val="22"/>
          <w:rtl/>
        </w:rPr>
        <w:t xml:space="preserve"> اگر قرار بود شرکت فردا تعطیل شود، دارایی‌ها باید به ارزش تصفیه (قیمت حراج فوری) گزارش می‌شدند. اما چون فرض می‌کنیم شرکت می‌ماند و از دارایی‌ها برای تولید استفاده می‌کند، ارزش فروش فوری آن‌ها بی‌اهمیت می‌شود و ثبت دارایی به بهای خرید منطقی می‌گردد.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طبقه‌بندی جاری و غیرجاری:</w:t>
      </w:r>
      <w:r>
        <w:rPr>
          <w:rFonts w:ascii="Times New Roman" w:hAnsi="Times New Roman" w:eastAsia="Times New Roman" w:cs="B Zar"/>
          <w:sz w:val="22"/>
          <w:szCs w:val="22"/>
          <w:rtl/>
        </w:rPr>
        <w:t xml:space="preserve"> تفکیک دارایی‌ها به «کوتاه‌مدت» و «بلندمدت» تنها در سایه این فرض معنا دارد. اگر آینده‌ای وجود نداشته باشد «بلندمدت» بی‌معناست.</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استهلاک و تخصیص هزینه:</w:t>
      </w:r>
      <w:r>
        <w:rPr>
          <w:rFonts w:ascii="Times New Roman" w:hAnsi="Times New Roman" w:eastAsia="Times New Roman" w:cs="B Zar"/>
          <w:sz w:val="22"/>
          <w:szCs w:val="22"/>
          <w:rtl/>
        </w:rPr>
        <w:t xml:space="preserve"> وقتی هزینه یک دستگاه را طی ۱۰ سال مستهلک می‌کنیم، در واقع پیش‌بینی می‌کنیم شرکت تا ۱۰ سال آینده وجود دارد تا از منافع آن دستگاه بهره‌مند شود.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نقدهای نظری بر فرض تداوم فعالیت</w:t>
            </w:r>
          </w:p>
          <w:p>
            <w:pPr>
              <w:bidi/>
              <w:spacing w:before="0" w:after="40" w:line="252" w:lineRule="auto"/>
              <w:jc w:val="both"/>
            </w:pPr>
            <w:r>
              <w:rPr>
                <w:rFonts w:ascii="Times New Roman" w:hAnsi="Times New Roman" w:eastAsia="Times New Roman" w:cs="B Zar"/>
                <w:sz w:val="20"/>
                <w:szCs w:val="20"/>
                <w:rtl/>
              </w:rPr>
              <w:t xml:space="preserve">این فرض، به دلیل ماهیت «قضاوتی» و مبتنی بر «باور» (در مقابل حقایق علمی اثبات‌پذیر)، هدف نقدهای جدی نظریه‌پردازان بوده است. </w:t>
            </w:r>
            <w:r>
              <w:rPr>
                <w:rFonts w:ascii="Times New Roman" w:hAnsi="Times New Roman" w:eastAsia="Times New Roman" w:cs="B Zar"/>
                <w:b/>
                <w:bCs/>
                <w:sz w:val="20"/>
                <w:szCs w:val="20"/>
                <w:rtl/>
              </w:rPr>
              <w:t xml:space="preserve">استرلینگ</w:t>
            </w:r>
            <w:r>
              <w:rPr>
                <w:rStyle w:val="FootnoteReference"/>
                <w:rFonts w:ascii="Times New Roman" w:hAnsi="Times New Roman" w:eastAsia="Times New Roman" w:cs="B Zar"/>
                <w:b/>
                <w:sz w:val="22"/>
                <w:vertAlign w:val="superscript"/>
              </w:rPr>
              <w:footnoteReference w:id="69"/>
            </w:r>
            <w:r>
              <w:rPr>
                <w:rFonts w:ascii="Times New Roman" w:hAnsi="Times New Roman" w:eastAsia="Times New Roman" w:cs="B Zar"/>
                <w:sz w:val="20"/>
                <w:szCs w:val="20"/>
                <w:rtl/>
              </w:rPr>
              <w:t xml:space="preserve"> استدلال «بقا تا زمان تسویه تعهدات» را ناقص می‌داند، چراکه در یک چرخه عملیاتی پویا همواره تعهدات جدید جایگزین تعهدات پیشین می‌شود و عملاً پایانی برای این زنجیره متصور نیست. </w:t>
            </w:r>
            <w:r>
              <w:rPr>
                <w:rFonts w:ascii="Times New Roman" w:hAnsi="Times New Roman" w:eastAsia="Times New Roman" w:cs="B Zar"/>
                <w:b/>
                <w:bCs/>
                <w:sz w:val="20"/>
                <w:szCs w:val="20"/>
                <w:rtl/>
              </w:rPr>
              <w:t xml:space="preserve">چمبرز</w:t>
            </w:r>
            <w:r>
              <w:rPr>
                <w:rStyle w:val="FootnoteReference"/>
                <w:rFonts w:ascii="Times New Roman" w:hAnsi="Times New Roman" w:eastAsia="Times New Roman" w:cs="B Zar"/>
                <w:b/>
                <w:sz w:val="22"/>
                <w:vertAlign w:val="superscript"/>
              </w:rPr>
              <w:footnoteReference w:id="70"/>
            </w:r>
            <w:r>
              <w:rPr>
                <w:rFonts w:ascii="Times New Roman" w:hAnsi="Times New Roman" w:eastAsia="Times New Roman" w:cs="B Zar"/>
                <w:sz w:val="20"/>
                <w:szCs w:val="20"/>
                <w:rtl/>
              </w:rPr>
              <w:t xml:space="preserve"> واحد تجاری را نه در وضعیت تداوم مطلق، بلکه در حالت «تصفیه اختیاری» (آمادگی دائمی برای فروش دارایی‌ها به قیمت عادله) می‌بیند؛ و </w:t>
            </w:r>
            <w:r>
              <w:rPr>
                <w:rFonts w:ascii="Times New Roman" w:hAnsi="Times New Roman" w:eastAsia="Times New Roman" w:cs="B Zar"/>
                <w:b/>
                <w:bCs/>
                <w:sz w:val="20"/>
                <w:szCs w:val="20"/>
                <w:rtl/>
              </w:rPr>
              <w:t xml:space="preserve">فرگمن</w:t>
            </w:r>
            <w:r>
              <w:rPr>
                <w:rStyle w:val="FootnoteReference"/>
                <w:rFonts w:ascii="Times New Roman" w:hAnsi="Times New Roman" w:eastAsia="Times New Roman" w:cs="B Zar"/>
                <w:b/>
                <w:sz w:val="22"/>
                <w:vertAlign w:val="superscript"/>
              </w:rPr>
              <w:footnoteReference w:id="71"/>
            </w:r>
            <w:r>
              <w:rPr>
                <w:rFonts w:ascii="Times New Roman" w:hAnsi="Times New Roman" w:eastAsia="Times New Roman" w:cs="B Zar"/>
                <w:sz w:val="20"/>
                <w:szCs w:val="20"/>
                <w:rtl/>
              </w:rPr>
              <w:t xml:space="preserve"> اساساً اطلاق «فرض بنیادی» را نادرست دانسته و تداوم فعالیت را صرفاً یک «پیش‌بینی» قلمداد می‌کند. ضعف این مبانی به‌ویژه هنگامی آشکار می‌شود که شواهد عینی خلاف آن (بحران شدید نقدینگی یا از دست رفتن سهم بازار) تحقق این پیش‌بینی را با تردید جدی مواجه سازد.</w:t>
            </w:r>
          </w:p>
        </w:tc>
      </w:tr>
    </w:tbl>
    <w:p>
      <w:pPr>
        <w:bidi/>
        <w:spacing w:before="0" w:after="100" w:line="120" w:lineRule="auto"/>
      </w:pPr>
    </w:p>
    <w:p>
      <w:pPr>
        <w:keepNext/>
        <w:keepLines/>
        <w:bidi/>
        <w:spacing w:before="200" w:after="60"/>
        <w:jc w:val="left"/>
        <w:outlineLvl w:val="2"/>
      </w:pPr>
      <w:bookmarkStart w:id="51" w:name="_TocH51"/>
      <w:r>
        <w:rPr>
          <w:rFonts w:ascii="Times New Roman" w:hAnsi="Times New Roman" w:eastAsia="Times New Roman" w:cs="B Zar"/>
          <w:b/>
          <w:bCs/>
          <w:color w:val="833C0B"/>
          <w:sz w:val="24"/>
          <w:szCs w:val="24"/>
          <w:rtl/>
        </w:rPr>
        <w:t xml:space="preserve">۳) فرض دوره مالی</w:t>
      </w:r>
      <w:bookmarkEnd w:id="51"/>
    </w:p>
    <w:p>
      <w:pPr>
        <w:bidi/>
        <w:spacing w:before="0" w:after="60" w:line="276" w:lineRule="auto"/>
        <w:ind w:firstLine="284"/>
        <w:jc w:val="both"/>
      </w:pPr>
      <w:r>
        <w:rPr>
          <w:rFonts w:ascii="Times New Roman" w:hAnsi="Times New Roman" w:eastAsia="Times New Roman" w:cs="B Zar"/>
          <w:sz w:val="22"/>
          <w:szCs w:val="22"/>
          <w:rtl/>
        </w:rPr>
        <w:t xml:space="preserve">طبق فرض قبلی عمر شرکت نامحدود است. اما آیا مدیران، سرمایه‌گذاران و دولت می‌توانند ۲۰ سال صبر کنند تا عمر شرکت تمام شود و بعد بفهمند سود کرده‌اند یا زیان؟ قطعاً خیر! آن‌ها به بازخورد فوری نیاز دارند. اینجاست که </w:t>
      </w:r>
      <w:r>
        <w:rPr>
          <w:rFonts w:ascii="Times New Roman" w:hAnsi="Times New Roman" w:eastAsia="Times New Roman" w:cs="B Zar"/>
          <w:b/>
          <w:bCs/>
          <w:sz w:val="22"/>
          <w:szCs w:val="22"/>
          <w:rtl/>
        </w:rPr>
        <w:t xml:space="preserve">فرض دوره مالی</w:t>
      </w:r>
      <w:r>
        <w:rPr>
          <w:rStyle w:val="FootnoteReference"/>
          <w:rFonts w:ascii="Times New Roman" w:hAnsi="Times New Roman" w:eastAsia="Times New Roman" w:cs="B Zar"/>
          <w:b/>
          <w:sz w:val="22"/>
          <w:vertAlign w:val="superscript"/>
        </w:rPr>
        <w:footnoteReference w:id="72"/>
      </w:r>
      <w:r>
        <w:rPr>
          <w:rFonts w:ascii="Times New Roman" w:hAnsi="Times New Roman" w:eastAsia="Times New Roman" w:cs="B Zar"/>
          <w:sz w:val="22"/>
          <w:szCs w:val="22"/>
          <w:rtl/>
        </w:rPr>
        <w:t xml:space="preserve"> وارد می‌شود: فعالیت‌های اقتصادیِ پیوسته و طولانی‌مدت را می‌توان به دوره‌های زمانی مصنوعی (ماهانه، فصلی، سالانه) تقسیم کرد. این فرض زیربنای </w:t>
      </w:r>
      <w:r>
        <w:rPr>
          <w:rFonts w:ascii="Times New Roman" w:hAnsi="Times New Roman" w:eastAsia="Times New Roman" w:cs="B Zar"/>
          <w:b/>
          <w:bCs/>
          <w:sz w:val="22"/>
          <w:szCs w:val="22"/>
          <w:rtl/>
        </w:rPr>
        <w:t xml:space="preserve">حسابداری تعهدی</w:t>
      </w:r>
      <w:r>
        <w:rPr>
          <w:rFonts w:ascii="Times New Roman" w:hAnsi="Times New Roman" w:eastAsia="Times New Roman" w:cs="B Zar"/>
          <w:sz w:val="22"/>
          <w:szCs w:val="22"/>
          <w:rtl/>
        </w:rPr>
        <w:t xml:space="preserve"> است. مفاهیمی مثل «تحقق درآمد» و «تطابق هزینه با درآمد» دقیقاً برای این ابداع شده‌اند که بتوانیم سود را در این برش‌های زمانی حبس کنیم (نه زودتر و نه دیرتر). به همین دلیل شرکت‌ها برای فراهم کردن اطلاعات سودمند برای سرمایه‌گذاران و بازار سرمایه، گزارش‌های مالی را به‌صورت ادواری تهیه می‌کنند و برای مقایسه، اطلاعات دوره‌های قبل را نیز ارائه می‌دهند.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سرعت یا دقت؟</w:t>
            </w:r>
          </w:p>
          <w:p>
            <w:pPr>
              <w:bidi/>
              <w:spacing w:before="0" w:after="40" w:line="252" w:lineRule="auto"/>
              <w:jc w:val="both"/>
            </w:pPr>
            <w:r>
              <w:rPr>
                <w:rFonts w:ascii="Times New Roman" w:hAnsi="Times New Roman" w:eastAsia="Times New Roman" w:cs="B Zar"/>
                <w:sz w:val="20"/>
                <w:szCs w:val="20"/>
                <w:rtl/>
              </w:rPr>
              <w:t xml:space="preserve">رابطه معکوسی میان «طول دوره» و «دقت اطلاعات» وجود دارد. </w:t>
            </w:r>
            <w:r>
              <w:rPr>
                <w:rFonts w:ascii="Times New Roman" w:hAnsi="Times New Roman" w:eastAsia="Times New Roman" w:cs="B Zar"/>
                <w:b/>
                <w:bCs/>
                <w:sz w:val="20"/>
                <w:szCs w:val="20"/>
                <w:rtl/>
              </w:rPr>
              <w:t xml:space="preserve">دوره کوتاه‌تر</w:t>
            </w:r>
            <w:r>
              <w:rPr>
                <w:rFonts w:ascii="Times New Roman" w:hAnsi="Times New Roman" w:eastAsia="Times New Roman" w:cs="B Zar"/>
                <w:sz w:val="20"/>
                <w:szCs w:val="20"/>
                <w:rtl/>
              </w:rPr>
              <w:t xml:space="preserve"> (ماهانه یا فصلی): اطلاعات سریع‌تر و تازه‌تر است، اما چون بسیاری از رویدادها هنوز قطعی نشده‌اند، برآوردهای بیشتری لازم است و احتمال خطا بالا می‌رود. </w:t>
            </w:r>
            <w:r>
              <w:rPr>
                <w:rFonts w:ascii="Times New Roman" w:hAnsi="Times New Roman" w:eastAsia="Times New Roman" w:cs="B Zar"/>
                <w:b/>
                <w:bCs/>
                <w:sz w:val="20"/>
                <w:szCs w:val="20"/>
                <w:rtl/>
              </w:rPr>
              <w:t xml:space="preserve">دوره طولانی‌تر</w:t>
            </w:r>
            <w:r>
              <w:rPr>
                <w:rFonts w:ascii="Times New Roman" w:hAnsi="Times New Roman" w:eastAsia="Times New Roman" w:cs="B Zar"/>
                <w:sz w:val="20"/>
                <w:szCs w:val="20"/>
                <w:rtl/>
              </w:rPr>
              <w:t xml:space="preserve"> (سالانه): چون زمان بیشتری گذشته و ابهامات رفع شده، اطلاعات دقیق‌تر و قابل‌تأییدتر است، اما ممکن است برای تصمیم‌گیری کمی «بیات» شده باشد. (این همان تعارض «به‌موقع بودن» و «ارائه صادقانه» است.)</w:t>
            </w:r>
          </w:p>
        </w:tc>
      </w:tr>
    </w:tbl>
    <w:p>
      <w:pPr>
        <w:bidi/>
        <w:spacing w:before="0" w:after="100" w:line="120" w:lineRule="auto"/>
      </w:pPr>
    </w:p>
    <w:p>
      <w:pPr>
        <w:keepNext/>
        <w:keepLines/>
        <w:bidi/>
        <w:spacing w:before="200" w:after="60"/>
        <w:jc w:val="left"/>
        <w:outlineLvl w:val="2"/>
      </w:pPr>
      <w:bookmarkStart w:id="52" w:name="_TocH52"/>
      <w:r>
        <w:rPr>
          <w:rFonts w:ascii="Times New Roman" w:hAnsi="Times New Roman" w:eastAsia="Times New Roman" w:cs="B Zar"/>
          <w:b/>
          <w:bCs/>
          <w:color w:val="833C0B"/>
          <w:sz w:val="24"/>
          <w:szCs w:val="24"/>
          <w:rtl/>
        </w:rPr>
        <w:t xml:space="preserve">۴) فرض واحد پولی</w:t>
      </w:r>
      <w:bookmarkEnd w:id="52"/>
    </w:p>
    <w:p>
      <w:pPr>
        <w:bidi/>
        <w:spacing w:before="0" w:after="60" w:line="276" w:lineRule="auto"/>
        <w:ind w:firstLine="284"/>
        <w:jc w:val="both"/>
      </w:pPr>
      <w:r>
        <w:rPr>
          <w:rFonts w:ascii="Times New Roman" w:hAnsi="Times New Roman" w:eastAsia="Times New Roman" w:cs="B Zar"/>
          <w:sz w:val="22"/>
          <w:szCs w:val="22"/>
          <w:rtl/>
        </w:rPr>
        <w:t xml:space="preserve">براساس </w:t>
      </w:r>
      <w:r>
        <w:rPr>
          <w:rFonts w:ascii="Times New Roman" w:hAnsi="Times New Roman" w:eastAsia="Times New Roman" w:cs="B Zar"/>
          <w:b/>
          <w:bCs/>
          <w:sz w:val="22"/>
          <w:szCs w:val="22"/>
          <w:rtl/>
        </w:rPr>
        <w:t xml:space="preserve">فرض واحد پولی</w:t>
      </w:r>
      <w:r>
        <w:rPr>
          <w:rStyle w:val="FootnoteReference"/>
          <w:rFonts w:ascii="Times New Roman" w:hAnsi="Times New Roman" w:eastAsia="Times New Roman" w:cs="B Zar"/>
          <w:b/>
          <w:sz w:val="22"/>
          <w:vertAlign w:val="superscript"/>
        </w:rPr>
        <w:footnoteReference w:id="73"/>
      </w:r>
      <w:r>
        <w:rPr>
          <w:rFonts w:ascii="Times New Roman" w:hAnsi="Times New Roman" w:eastAsia="Times New Roman" w:cs="B Zar"/>
          <w:sz w:val="22"/>
          <w:szCs w:val="22"/>
          <w:rtl/>
        </w:rPr>
        <w:t xml:space="preserve"> تمام معاملات و رویدادهای مالی باید با واحد پول رایج (مانند ریال یا دلار) اندازه‌گیری و گزارش شوند. پول مخرج مشترکی است که اجازه می‌دهد اقلام ناهمگن (کامیون، زمین و میز اداری) را با هم جمع کنیم. این فرض قابلیت مقایسه گزارش‌های مالی را به شدت افزایش می‌دهد، اما دو نقطه ضعف بزرگ (پاشنه آشیل) دارد که منتقدان همیشه به آن حمله می‌کنند: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کوری در برابر کیفیت</w:t>
      </w:r>
      <w:r>
        <w:rPr>
          <w:rStyle w:val="FootnoteReference"/>
          <w:rFonts w:ascii="Times New Roman" w:hAnsi="Times New Roman" w:eastAsia="Times New Roman" w:cs="B Zar"/>
          <w:b/>
          <w:sz w:val="22"/>
          <w:vertAlign w:val="superscript"/>
        </w:rPr>
        <w:footnoteReference w:id="74"/>
      </w:r>
      <w:r>
        <w:rPr>
          <w:rFonts w:ascii="Times New Roman" w:hAnsi="Times New Roman" w:eastAsia="Times New Roman" w:cs="B Zar"/>
          <w:sz w:val="22"/>
          <w:szCs w:val="22"/>
          <w:rtl/>
        </w:rPr>
        <w:t xml:space="preserve">: اطلاعاتی که قابل اندازه‌گیری با پول نیستند (نیروی انسانی متخصص، رضایت مشتریان، کیفیت مدیریت و شهرت برند) در صورت‌های مالی نادیده گرفته می‌شوند. حسابداری فقط چیزهایی را می‌بیند که «برچسب قیمت» داشته باشند و در نتیجه تصویری ناقص از ارزش واقعی شرکت ارائه می‌دهد. (این همان دلیل ظهور گزارش‌های مدیریت و گزارش‌های پایداری در کنار صورت‌های مالی است.)</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تله تورم</w:t>
      </w:r>
      <w:r>
        <w:rPr>
          <w:rStyle w:val="FootnoteReference"/>
          <w:rFonts w:ascii="Times New Roman" w:hAnsi="Times New Roman" w:eastAsia="Times New Roman" w:cs="B Zar"/>
          <w:b/>
          <w:sz w:val="22"/>
          <w:vertAlign w:val="superscript"/>
        </w:rPr>
        <w:footnoteReference w:id="75"/>
      </w:r>
      <w:r>
        <w:rPr>
          <w:rFonts w:ascii="Times New Roman" w:hAnsi="Times New Roman" w:eastAsia="Times New Roman" w:cs="B Zar"/>
          <w:sz w:val="22"/>
          <w:szCs w:val="22"/>
          <w:rtl/>
        </w:rPr>
        <w:t xml:space="preserve">: حسابداری سنتی فرض می‌کند قدرت خرید پول با گذشت زمان ثابت است؛ یعنی ۱ میلیون تومانِ سال ۱۳۸۰ با ۱ میلیون تومانِ سال ۱۴۰۵ برابر است. در اقتصادهای تورمی (مثل ایران) این فرض به شدت به چالش کشیده می‌شود. وقتی زمینی را که ۲۰ سال پیش خریده‌ایم با همان قیمت تاریخی در ترازنامه نشان می‌دهیم و آن را با دارایی‌های جدید جمع می‌زنیم، اطلاعاتی گمراه‌کننده تولید می‌کنیم. راه‌حل‌هایی مانند «حسابداری تورمی» و </w:t>
      </w:r>
      <w:r>
        <w:rPr>
          <w:rFonts w:ascii="Times New Roman" w:hAnsi="Times New Roman" w:eastAsia="Times New Roman" w:cs="B Zar"/>
          <w:b/>
          <w:bCs/>
          <w:sz w:val="22"/>
          <w:szCs w:val="22"/>
        </w:rPr>
        <w:t xml:space="preserve">IAS 29</w:t>
      </w:r>
      <w:r>
        <w:rPr>
          <w:rFonts w:ascii="Times New Roman" w:hAnsi="Times New Roman" w:eastAsia="Times New Roman" w:cs="B Zar"/>
          <w:sz w:val="22"/>
          <w:szCs w:val="22"/>
          <w:rtl/>
        </w:rPr>
        <w:t xml:space="preserve"> (گزارشگری مالی در اقتصادهای با تورم فوق‌العاده) پیشنهاد و برای شرایط تورم شدید الزامی شده‌اند؛ اما در حسابداری رایج، که مبتنی بر بهای تاریخی است، همچنان فرض بر آن است که تورم وجود ندارد یا ناچیز است. (در بخش «مفهوم سرمایه» ریشه این موضوع را بیشتر خواهید شناخت.)</w:t>
      </w:r>
    </w:p>
    <w:p>
      <w:pPr>
        <w:keepNext/>
        <w:keepLines/>
        <w:bidi/>
        <w:spacing w:before="300" w:after="80"/>
        <w:jc w:val="left"/>
        <w:outlineLvl w:val="1"/>
      </w:pPr>
      <w:bookmarkStart w:id="53" w:name="_TocH53"/>
      <w:r>
        <w:rPr>
          <w:rFonts w:ascii="Times New Roman" w:hAnsi="Times New Roman" w:eastAsia="Times New Roman" w:cs="B Zar"/>
          <w:b/>
          <w:bCs/>
          <w:color w:val="2E74B5"/>
          <w:sz w:val="27"/>
          <w:szCs w:val="27"/>
          <w:rtl/>
        </w:rPr>
        <w:t xml:space="preserve">اصول حسابداری</w:t>
      </w:r>
      <w:bookmarkEnd w:id="53"/>
    </w:p>
    <w:p>
      <w:pPr>
        <w:bidi/>
        <w:spacing w:before="0" w:after="60" w:line="276" w:lineRule="auto"/>
        <w:ind w:firstLine="284"/>
        <w:jc w:val="both"/>
      </w:pPr>
      <w:r>
        <w:rPr>
          <w:rFonts w:ascii="Times New Roman" w:hAnsi="Times New Roman" w:eastAsia="Times New Roman" w:cs="B Zar"/>
          <w:b/>
          <w:bCs/>
          <w:sz w:val="22"/>
          <w:szCs w:val="22"/>
          <w:rtl/>
        </w:rPr>
        <w:t xml:space="preserve">اصول حسابداری</w:t>
      </w:r>
      <w:r>
        <w:rPr>
          <w:rFonts w:ascii="Times New Roman" w:hAnsi="Times New Roman" w:eastAsia="Times New Roman" w:cs="B Zar"/>
          <w:sz w:val="22"/>
          <w:szCs w:val="22"/>
          <w:rtl/>
        </w:rPr>
        <w:t xml:space="preserve">، قواعد اجرایی هستند که چارچوبی برای اندازه‌گیری، شناسایی و گزارش معاملات فراهم می‌کنند. تفاوت اصول با مفروضات در این است که مفروضات پایه‌های نظری‌اند و اصول، قواعد اجرایی برای ثبت و گزارش معاملات. این اصول شفافیت، قابلیت مقایسه و ارائه صادقانه را در گزارش‌ها تضمین می‌کنند. چهار اصل را بررسی می‌کنیم: </w:t>
      </w:r>
      <w:r>
        <w:rPr>
          <w:rFonts w:ascii="Times New Roman" w:hAnsi="Times New Roman" w:eastAsia="Times New Roman" w:cs="B Zar"/>
          <w:b/>
          <w:bCs/>
          <w:sz w:val="22"/>
          <w:szCs w:val="22"/>
          <w:rtl/>
        </w:rPr>
        <w:t xml:space="preserve">اندازه‌گیری، شناسایی درآمد، شناسایی هزینه</w:t>
      </w:r>
      <w:r>
        <w:rPr>
          <w:rFonts w:ascii="Times New Roman" w:hAnsi="Times New Roman" w:eastAsia="Times New Roman" w:cs="B Zar"/>
          <w:sz w:val="22"/>
          <w:szCs w:val="22"/>
          <w:rtl/>
        </w:rPr>
        <w:t xml:space="preserve"> و </w:t>
      </w:r>
      <w:r>
        <w:rPr>
          <w:rFonts w:ascii="Times New Roman" w:hAnsi="Times New Roman" w:eastAsia="Times New Roman" w:cs="B Zar"/>
          <w:b/>
          <w:bCs/>
          <w:sz w:val="22"/>
          <w:szCs w:val="22"/>
          <w:rtl/>
        </w:rPr>
        <w:t xml:space="preserve">افشا و ارائه</w:t>
      </w:r>
      <w:r>
        <w:rPr>
          <w:rFonts w:ascii="Times New Roman" w:hAnsi="Times New Roman" w:eastAsia="Times New Roman" w:cs="B Zar"/>
          <w:sz w:val="22"/>
          <w:szCs w:val="22"/>
          <w:rtl/>
        </w:rPr>
        <w:t xml:space="preserve">.</w:t>
      </w:r>
    </w:p>
    <w:p>
      <w:pPr>
        <w:keepNext/>
        <w:keepLines/>
        <w:bidi/>
        <w:spacing w:before="200" w:after="60"/>
        <w:jc w:val="left"/>
        <w:outlineLvl w:val="2"/>
      </w:pPr>
      <w:bookmarkStart w:id="54" w:name="_TocH54"/>
      <w:r>
        <w:rPr>
          <w:rFonts w:ascii="Times New Roman" w:hAnsi="Times New Roman" w:eastAsia="Times New Roman" w:cs="B Zar"/>
          <w:b/>
          <w:bCs/>
          <w:color w:val="833C0B"/>
          <w:sz w:val="24"/>
          <w:szCs w:val="24"/>
          <w:rtl/>
        </w:rPr>
        <w:t xml:space="preserve">۱) اصل اندازه‌گیری</w:t>
      </w:r>
      <w:bookmarkEnd w:id="54"/>
    </w:p>
    <w:p>
      <w:pPr>
        <w:bidi/>
        <w:spacing w:before="0" w:after="60" w:line="276" w:lineRule="auto"/>
        <w:ind w:firstLine="284"/>
        <w:jc w:val="both"/>
      </w:pPr>
      <w:r>
        <w:rPr>
          <w:rFonts w:ascii="Times New Roman" w:hAnsi="Times New Roman" w:eastAsia="Times New Roman" w:cs="B Zar"/>
          <w:b/>
          <w:bCs/>
          <w:sz w:val="22"/>
          <w:szCs w:val="22"/>
          <w:rtl/>
        </w:rPr>
        <w:t xml:space="preserve">اندازه‌گیری</w:t>
      </w:r>
      <w:r>
        <w:rPr>
          <w:rStyle w:val="FootnoteReference"/>
          <w:rFonts w:ascii="Times New Roman" w:hAnsi="Times New Roman" w:eastAsia="Times New Roman" w:cs="B Zar"/>
          <w:b/>
          <w:sz w:val="22"/>
          <w:vertAlign w:val="superscript"/>
        </w:rPr>
        <w:footnoteReference w:id="76"/>
      </w:r>
      <w:r>
        <w:rPr>
          <w:rFonts w:ascii="Times New Roman" w:hAnsi="Times New Roman" w:eastAsia="Times New Roman" w:cs="B Zar"/>
          <w:sz w:val="22"/>
          <w:szCs w:val="22"/>
          <w:rtl/>
        </w:rPr>
        <w:t xml:space="preserve"> یکی از زیربنایی‌ترین اصول است: تعیین می‌کند رویدادها و معاملات با چه مبنا و به چه مبلغ پولی در دفاتر ثبت و در صورت‌های مالی گزارش شوند. این اصل پایه عددی گزارشگری مالی است و بدون آن اطلاعات منسجم و قابل مقایسه ممکن نیست. فصل ۶ چارچوب ۲۰۱۸ می‌گوید: «عناصری که شناسایی می‌شوند به واحد پول اندازه‌گیری می‌شوند و این مستلزم انتخاب یک </w:t>
      </w:r>
      <w:r>
        <w:rPr>
          <w:rFonts w:ascii="Times New Roman" w:hAnsi="Times New Roman" w:eastAsia="Times New Roman" w:cs="B Zar"/>
          <w:b/>
          <w:bCs/>
          <w:sz w:val="22"/>
          <w:szCs w:val="22"/>
          <w:rtl/>
        </w:rPr>
        <w:t xml:space="preserve">مبنای اندازه‌گیری</w:t>
      </w:r>
      <w:r>
        <w:rPr>
          <w:rFonts w:ascii="Times New Roman" w:hAnsi="Times New Roman" w:eastAsia="Times New Roman" w:cs="B Zar"/>
          <w:sz w:val="22"/>
          <w:szCs w:val="22"/>
          <w:rtl/>
        </w:rPr>
        <w:t xml:space="preserve"> است.» به همین دلیل دارایی‌های ارزشمندی مانند «هوش کارکنان» یا «برند ساخته‌شده توسط خود شرکت» اغلب در صورت‌های مالی جایی ندارند. این محدودیت بهایی است که برای حفظ «عینیت» و جلوگیری از خیال‌پردازی در صورت‌های مالی می‌پردازیم.</w:t>
      </w:r>
    </w:p>
    <w:p>
      <w:pPr>
        <w:bidi/>
        <w:spacing w:before="0" w:after="60" w:line="276" w:lineRule="auto"/>
        <w:ind w:firstLine="284"/>
        <w:jc w:val="both"/>
      </w:pPr>
      <w:r>
        <w:rPr>
          <w:rFonts w:ascii="Times New Roman" w:hAnsi="Times New Roman" w:eastAsia="Times New Roman" w:cs="B Zar"/>
          <w:sz w:val="22"/>
          <w:szCs w:val="22"/>
          <w:rtl/>
        </w:rPr>
        <w:t xml:space="preserve">در نظام حسابداری معاصر، اندازه‌گیری بر پایه یک </w:t>
      </w:r>
      <w:r>
        <w:rPr>
          <w:rFonts w:ascii="Times New Roman" w:hAnsi="Times New Roman" w:eastAsia="Times New Roman" w:cs="B Zar"/>
          <w:b/>
          <w:bCs/>
          <w:sz w:val="22"/>
          <w:szCs w:val="22"/>
          <w:rtl/>
        </w:rPr>
        <w:t xml:space="preserve">سیستم ویژگی ترکیبی</w:t>
      </w:r>
      <w:r>
        <w:rPr>
          <w:rStyle w:val="FootnoteReference"/>
          <w:rFonts w:ascii="Times New Roman" w:hAnsi="Times New Roman" w:eastAsia="Times New Roman" w:cs="B Zar"/>
          <w:b/>
          <w:sz w:val="22"/>
          <w:vertAlign w:val="superscript"/>
        </w:rPr>
        <w:footnoteReference w:id="77"/>
      </w:r>
      <w:r>
        <w:rPr>
          <w:rFonts w:ascii="Times New Roman" w:hAnsi="Times New Roman" w:eastAsia="Times New Roman" w:cs="B Zar"/>
          <w:sz w:val="22"/>
          <w:szCs w:val="22"/>
          <w:rtl/>
        </w:rPr>
        <w:t xml:space="preserve"> بنا شده است: استانداردها، بسته به ماهیت دارایی یا بدهی، شرایط اقتصادی و هدف گزارشگری، از مبانی متفاوتی استفاده می‌کنند. چارچوب ۲۰۱۸ دو خانواده اصلی مبنا را می‌شناسد: </w:t>
      </w:r>
      <w:r>
        <w:rPr>
          <w:rFonts w:ascii="Times New Roman" w:hAnsi="Times New Roman" w:eastAsia="Times New Roman" w:cs="B Zar"/>
          <w:b/>
          <w:bCs/>
          <w:sz w:val="22"/>
          <w:szCs w:val="22"/>
          <w:rtl/>
        </w:rPr>
        <w:t xml:space="preserve">بهای تاریخی</w:t>
      </w:r>
      <w:r>
        <w:rPr>
          <w:rFonts w:ascii="Times New Roman" w:hAnsi="Times New Roman" w:eastAsia="Times New Roman" w:cs="B Zar"/>
          <w:sz w:val="22"/>
          <w:szCs w:val="22"/>
          <w:rtl/>
        </w:rPr>
        <w:t xml:space="preserve"> و </w:t>
      </w:r>
      <w:r>
        <w:rPr>
          <w:rFonts w:ascii="Times New Roman" w:hAnsi="Times New Roman" w:eastAsia="Times New Roman" w:cs="B Zar"/>
          <w:b/>
          <w:bCs/>
          <w:sz w:val="22"/>
          <w:szCs w:val="22"/>
          <w:rtl/>
        </w:rPr>
        <w:t xml:space="preserve">ارزش جاری</w:t>
      </w:r>
      <w:r>
        <w:rPr>
          <w:rFonts w:ascii="Times New Roman" w:hAnsi="Times New Roman" w:eastAsia="Times New Roman" w:cs="B Zar"/>
          <w:sz w:val="22"/>
          <w:szCs w:val="22"/>
          <w:rtl/>
        </w:rPr>
        <w:t xml:space="preserve">.</w:t>
      </w:r>
    </w:p>
    <w:tbl>
      <w:tblPr>
        <w:bidiVisual/>
        <w:tblW w:w="9026" w:type="dxa"/>
        <w:jc w:val="center"/>
        <w:tblBorders>
          <w:top w:val="nil"/>
          <w:left w:val="nil"/>
          <w:bottom w:val="nil"/>
          <w:right w:val="nil"/>
        </w:tblBorders>
        <w:tblLayout w:type="fixed"/>
        <w:tblCellMar>
          <w:left w:w="100" w:type="dxa"/>
          <w:right w:w="100" w:type="dxa"/>
        </w:tblCellMar>
      </w:tblPr>
      <w:tblGrid>
        <w:gridCol w:w="752"/>
        <w:gridCol w:w="752"/>
        <w:gridCol w:w="752"/>
        <w:gridCol w:w="752"/>
        <w:gridCol w:w="752"/>
        <w:gridCol w:w="752"/>
        <w:gridCol w:w="752"/>
        <w:gridCol w:w="752"/>
        <w:gridCol w:w="752"/>
        <w:gridCol w:w="752"/>
        <w:gridCol w:w="752"/>
        <w:gridCol w:w="754"/>
      </w:tblGrid>
      <w:tr>
        <w:trPr>
          <w:cantSplit/>
        </w:trPr>
        <w:tc>
          <w:tcPr>
            <w:tcW w:w="9024" w:type="dxa"/>
            <w:gridSpan w:val="12"/>
            <w:tcBorders>
              <w:top w:val="single" w:sz="12" w:space="0" w:color="FFFFFF"/>
              <w:left w:val="single" w:sz="12" w:space="0" w:color="FFFFFF"/>
              <w:bottom w:val="single" w:sz="12" w:space="0" w:color="FFFFFF"/>
              <w:right w:val="single" w:sz="12" w:space="0" w:color="FFFFFF"/>
            </w:tcBorders>
            <w:shd w:val="clear" w:color="auto" w:fill="1F3864"/>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FFFFFF"/>
                <w:sz w:val="21"/>
                <w:szCs w:val="21"/>
                <w:rtl/>
              </w:rPr>
              <w:t xml:space="preserve">مبانی اندازه‌گیری (فصل ۶ چارچوب ۲۰۱۸)</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E699"/>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7F6000"/>
                <w:sz w:val="19"/>
                <w:szCs w:val="19"/>
                <w:rtl/>
              </w:rPr>
              <w:t xml:space="preserve">بهای تاریخی</w:t>
            </w:r>
          </w:p>
          <w:p>
            <w:pPr>
              <w:keepNext/>
              <w:keepLines/>
              <w:bidi/>
              <w:spacing w:before="0" w:after="10" w:line="252" w:lineRule="auto"/>
              <w:jc w:val="center"/>
            </w:pPr>
            <w:r>
              <w:rPr>
                <w:rFonts w:ascii="Times New Roman" w:hAnsi="Times New Roman" w:eastAsia="Times New Roman" w:cs="B Zar"/>
                <w:b/>
                <w:bCs/>
                <w:color w:val="7F6000"/>
                <w:sz w:val="19"/>
                <w:szCs w:val="19"/>
                <w:rtl/>
              </w:rPr>
              <w:t xml:space="preserve">(</w:t>
            </w:r>
            <w:r>
              <w:rPr>
                <w:rFonts w:ascii="Times New Roman" w:hAnsi="Times New Roman" w:eastAsia="Times New Roman" w:cs="B Zar"/>
                <w:b/>
                <w:bCs/>
                <w:color w:val="7F6000"/>
                <w:sz w:val="19"/>
                <w:szCs w:val="19"/>
              </w:rPr>
              <w:t xml:space="preserve">Historical Cost)</w:t>
            </w:r>
          </w:p>
        </w:tc>
        <w:tc>
          <w:tcPr>
            <w:tcW w:w="6016" w:type="dxa"/>
            <w:gridSpan w:val="8"/>
            <w:tcBorders>
              <w:top w:val="single" w:sz="12" w:space="0" w:color="FFFFFF"/>
              <w:left w:val="single" w:sz="12" w:space="0" w:color="FFFFFF"/>
              <w:bottom w:val="single" w:sz="12" w:space="0" w:color="FFFFFF"/>
              <w:right w:val="single" w:sz="12" w:space="0" w:color="FFFFFF"/>
            </w:tcBorders>
            <w:shd w:val="clear" w:color="auto" w:fill="BDD7EE"/>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b/>
                <w:bCs/>
                <w:color w:val="1F3864"/>
                <w:sz w:val="19"/>
                <w:szCs w:val="19"/>
                <w:rtl/>
              </w:rPr>
              <w:t xml:space="preserve">ارزش جاری (</w:t>
            </w:r>
            <w:r>
              <w:rPr>
                <w:rFonts w:ascii="Times New Roman" w:hAnsi="Times New Roman" w:eastAsia="Times New Roman" w:cs="B Zar"/>
                <w:b/>
                <w:bCs/>
                <w:color w:val="1F3864"/>
                <w:sz w:val="19"/>
                <w:szCs w:val="19"/>
              </w:rPr>
              <w:t xml:space="preserve">Current Value)</w:t>
            </w:r>
          </w:p>
        </w:tc>
      </w:tr>
      <w:tr>
        <w:trPr>
          <w:cantSplit/>
        </w:trPr>
        <w:tc>
          <w:tcPr>
            <w:tcW w:w="3008" w:type="dxa"/>
            <w:gridSpan w:val="4"/>
            <w:tcBorders>
              <w:top w:val="single" w:sz="12" w:space="0" w:color="FFFFFF"/>
              <w:left w:val="single" w:sz="12" w:space="0" w:color="FFFFFF"/>
              <w:bottom w:val="single" w:sz="12" w:space="0" w:color="FFFFFF"/>
              <w:right w:val="single" w:sz="12" w:space="0" w:color="FFFFFF"/>
            </w:tcBorders>
            <w:shd w:val="clear" w:color="auto" w:fill="FFF2CC"/>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8"/>
                <w:szCs w:val="18"/>
                <w:rtl/>
              </w:rPr>
              <w:t xml:space="preserve">مبلغ معامله در زمان تحصیل (+ هزینه‌های معامله)؛ سپس تعدیل با استهلاک، کاهش ارزش، ...</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منصفانه</w:t>
            </w:r>
          </w:p>
          <w:p>
            <w:pPr>
              <w:keepNext/>
              <w:keepLines/>
              <w:bidi/>
              <w:spacing w:before="0" w:after="10" w:line="252" w:lineRule="auto"/>
              <w:jc w:val="center"/>
            </w:pPr>
            <w:r>
              <w:rPr>
                <w:rFonts w:ascii="Times New Roman" w:hAnsi="Times New Roman" w:eastAsia="Times New Roman" w:cs="B Zar"/>
                <w:color w:val="000000"/>
                <w:sz w:val="19"/>
                <w:szCs w:val="19"/>
                <w:rtl/>
              </w:rPr>
              <w:t xml:space="preserve">(</w:t>
            </w:r>
            <w:r>
              <w:rPr>
                <w:rFonts w:ascii="Times New Roman" w:hAnsi="Times New Roman" w:eastAsia="Times New Roman" w:cs="B Zar"/>
                <w:color w:val="000000"/>
                <w:sz w:val="19"/>
                <w:szCs w:val="19"/>
              </w:rPr>
              <w:t xml:space="preserve">Fair Value)</w:t>
            </w:r>
          </w:p>
          <w:p>
            <w:pPr>
              <w:keepNext/>
              <w:keepLines/>
              <w:bidi/>
              <w:spacing w:before="0" w:after="10" w:line="252" w:lineRule="auto"/>
              <w:jc w:val="center"/>
            </w:pPr>
            <w:r>
              <w:rPr>
                <w:rFonts w:ascii="Times New Roman" w:hAnsi="Times New Roman" w:eastAsia="Times New Roman" w:cs="B Zar"/>
                <w:color w:val="000000"/>
                <w:sz w:val="19"/>
                <w:szCs w:val="19"/>
                <w:rtl/>
              </w:rPr>
              <w:t xml:space="preserve">قیمت خروج در بازار</w:t>
            </w:r>
          </w:p>
        </w:tc>
        <w:tc>
          <w:tcPr>
            <w:tcW w:w="2256" w:type="dxa"/>
            <w:gridSpan w:val="3"/>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بهره‌برداری / ارزش ایفا</w:t>
            </w:r>
          </w:p>
          <w:p>
            <w:pPr>
              <w:keepNext/>
              <w:keepLines/>
              <w:bidi/>
              <w:spacing w:before="0" w:after="10" w:line="252" w:lineRule="auto"/>
              <w:jc w:val="center"/>
            </w:pPr>
            <w:r>
              <w:rPr>
                <w:rFonts w:ascii="Times New Roman" w:hAnsi="Times New Roman" w:eastAsia="Times New Roman" w:cs="B Zar"/>
                <w:color w:val="000000"/>
                <w:sz w:val="19"/>
                <w:szCs w:val="19"/>
                <w:rtl/>
              </w:rPr>
              <w:t xml:space="preserve">(</w:t>
            </w:r>
            <w:r>
              <w:rPr>
                <w:rFonts w:ascii="Times New Roman" w:hAnsi="Times New Roman" w:eastAsia="Times New Roman" w:cs="B Zar"/>
                <w:color w:val="000000"/>
                <w:sz w:val="19"/>
                <w:szCs w:val="19"/>
              </w:rPr>
              <w:t xml:space="preserve">Value in Use</w:t>
            </w:r>
            <w:r>
              <w:rPr>
                <w:rFonts w:ascii="Times New Roman" w:hAnsi="Times New Roman" w:eastAsia="Times New Roman" w:cs="B Zar"/>
                <w:color w:val="000000"/>
                <w:sz w:val="19"/>
                <w:szCs w:val="19"/>
                <w:rtl/>
              </w:rPr>
              <w:t xml:space="preserve"> / </w:t>
            </w:r>
            <w:r>
              <w:rPr>
                <w:rFonts w:ascii="Times New Roman" w:hAnsi="Times New Roman" w:eastAsia="Times New Roman" w:cs="B Zar"/>
                <w:color w:val="000000"/>
                <w:sz w:val="19"/>
                <w:szCs w:val="19"/>
              </w:rPr>
              <w:t xml:space="preserve">Fulfilment Value)</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ارزش فعلی جریان‌های نقدی درون‌واحدی</w:t>
            </w:r>
          </w:p>
        </w:tc>
        <w:tc>
          <w:tcPr>
            <w:tcW w:w="1504" w:type="dxa"/>
            <w:gridSpan w:val="2"/>
            <w:tcBorders>
              <w:top w:val="single" w:sz="12" w:space="0" w:color="FFFFFF"/>
              <w:left w:val="single" w:sz="12" w:space="0" w:color="FFFFFF"/>
              <w:bottom w:val="single" w:sz="12" w:space="0" w:color="FFFFFF"/>
              <w:right w:val="single" w:sz="12" w:space="0" w:color="FFFFFF"/>
            </w:tcBorders>
            <w:shd w:val="clear" w:color="auto" w:fill="DDEBF7"/>
            <w:tcMar>
              <w:top w:w="70" w:type="dxa"/>
              <w:left w:w="110" w:type="dxa"/>
              <w:bottom w:w="70" w:type="dxa"/>
              <w:right w:w="110" w:type="dxa"/>
            </w:tcMar>
            <w:vAlign w:val="center"/>
          </w:tcPr>
          <w:p>
            <w:pPr>
              <w:keepNext/>
              <w:keepLines/>
              <w:bidi/>
              <w:spacing w:before="0" w:after="10" w:line="252" w:lineRule="auto"/>
              <w:jc w:val="center"/>
            </w:pPr>
            <w:r>
              <w:rPr>
                <w:rFonts w:ascii="Times New Roman" w:hAnsi="Times New Roman" w:eastAsia="Times New Roman" w:cs="B Zar"/>
                <w:color w:val="000000"/>
                <w:sz w:val="19"/>
                <w:szCs w:val="19"/>
                <w:rtl/>
              </w:rPr>
              <w:t xml:space="preserve">بهای جاری</w:t>
            </w:r>
          </w:p>
          <w:p>
            <w:pPr>
              <w:keepNext/>
              <w:keepLines/>
              <w:bidi/>
              <w:spacing w:before="0" w:after="10" w:line="252" w:lineRule="auto"/>
              <w:jc w:val="center"/>
            </w:pPr>
            <w:r>
              <w:rPr>
                <w:rFonts w:ascii="Times New Roman" w:hAnsi="Times New Roman" w:eastAsia="Times New Roman" w:cs="B Zar"/>
                <w:color w:val="000000"/>
                <w:sz w:val="19"/>
                <w:szCs w:val="19"/>
                <w:rtl/>
              </w:rPr>
              <w:t xml:space="preserve">(</w:t>
            </w:r>
            <w:r>
              <w:rPr>
                <w:rFonts w:ascii="Times New Roman" w:hAnsi="Times New Roman" w:eastAsia="Times New Roman" w:cs="B Zar"/>
                <w:color w:val="000000"/>
                <w:sz w:val="19"/>
                <w:szCs w:val="19"/>
              </w:rPr>
              <w:t xml:space="preserve">Current Cost)</w:t>
            </w:r>
          </w:p>
          <w:p>
            <w:pPr>
              <w:keepNext/>
              <w:keepLines/>
              <w:bidi/>
              <w:spacing w:before="0" w:after="10" w:line="252" w:lineRule="auto"/>
              <w:jc w:val="center"/>
            </w:pPr>
            <w:r>
              <w:rPr>
                <w:rFonts w:ascii="Times New Roman" w:hAnsi="Times New Roman" w:eastAsia="Times New Roman" w:cs="B Zar"/>
                <w:color w:val="000000"/>
                <w:sz w:val="19"/>
                <w:szCs w:val="19"/>
                <w:rtl/>
              </w:rPr>
              <w:t xml:space="preserve">بهای تحصیل معادل در امروز</w:t>
            </w:r>
          </w:p>
        </w:tc>
      </w:tr>
    </w:tbl>
    <w:p>
      <w:pPr>
        <w:bidi/>
        <w:spacing w:before="0" w:after="100" w:line="120" w:lineRule="auto"/>
      </w:pPr>
    </w:p>
    <w:p>
      <w:pPr>
        <w:bidi/>
        <w:spacing w:before="0" w:after="120" w:line="276" w:lineRule="auto"/>
        <w:jc w:val="center"/>
      </w:pPr>
      <w:r>
        <w:rPr>
          <w:rFonts w:ascii="Times New Roman" w:hAnsi="Times New Roman" w:eastAsia="Times New Roman" w:cs="B Zar"/>
          <w:b/>
          <w:bCs/>
          <w:color w:val="595959"/>
          <w:sz w:val="19"/>
          <w:szCs w:val="19"/>
          <w:rtl/>
        </w:rPr>
        <w:t xml:space="preserve">نمودار ۵-۱: مبانی اندازه‌گیری در چارچوب ۲۰۱۸</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الف) بهای تاریخی</w:t>
      </w:r>
    </w:p>
    <w:p>
      <w:pPr>
        <w:bidi/>
        <w:spacing w:before="0" w:after="60" w:line="276" w:lineRule="auto"/>
        <w:ind w:firstLine="284"/>
        <w:jc w:val="both"/>
      </w:pPr>
      <w:r>
        <w:rPr>
          <w:rFonts w:ascii="Times New Roman" w:hAnsi="Times New Roman" w:eastAsia="Times New Roman" w:cs="B Zar"/>
          <w:b/>
          <w:bCs/>
          <w:sz w:val="22"/>
          <w:szCs w:val="22"/>
          <w:rtl/>
        </w:rPr>
        <w:t xml:space="preserve">بهای تاریخی</w:t>
      </w:r>
      <w:r>
        <w:rPr>
          <w:rStyle w:val="FootnoteReference"/>
          <w:rFonts w:ascii="Times New Roman" w:hAnsi="Times New Roman" w:eastAsia="Times New Roman" w:cs="B Zar"/>
          <w:b/>
          <w:sz w:val="22"/>
          <w:vertAlign w:val="superscript"/>
        </w:rPr>
        <w:footnoteReference w:id="78"/>
      </w:r>
      <w:r>
        <w:rPr>
          <w:rFonts w:ascii="Times New Roman" w:hAnsi="Times New Roman" w:eastAsia="Times New Roman" w:cs="B Zar"/>
          <w:sz w:val="22"/>
          <w:szCs w:val="22"/>
          <w:rtl/>
        </w:rPr>
        <w:t xml:space="preserve"> سنتی‌ترین و پرکاربردترین مبنای اندازه‌گیری است. دارایی‌ها و بدهی‌ها در زمان شناسایی اولیه بر مبنای قیمت تحصیل یا مبلغ توافق‌شده در معامله (به‌علاوه هزینه‌های معامله) ثبت می‌شوند و سپس در طول زمان به‌روز می‌شوند (مثلاً با استهلاک و کاهش ارزش). چرا حسابداران این روش را دوست دارند؟ پاسخ در یک کلمه است: </w:t>
      </w:r>
      <w:r>
        <w:rPr>
          <w:rFonts w:ascii="Times New Roman" w:hAnsi="Times New Roman" w:eastAsia="Times New Roman" w:cs="B Zar"/>
          <w:b/>
          <w:bCs/>
          <w:sz w:val="22"/>
          <w:szCs w:val="22"/>
          <w:rtl/>
        </w:rPr>
        <w:t xml:space="preserve">قابلیت تأیید.</w:t>
      </w:r>
      <w:r>
        <w:rPr>
          <w:rFonts w:ascii="Times New Roman" w:hAnsi="Times New Roman" w:eastAsia="Times New Roman" w:cs="B Zar"/>
          <w:sz w:val="22"/>
          <w:szCs w:val="22"/>
          <w:rtl/>
        </w:rPr>
        <w:t xml:space="preserve"> هر خرید فاکتور و ردپای بانکی دارد و صورت‌های مالی از قضاوت‌های ذهنی دور می‌ماند. برای بدهی‌ها نیز مبلغ دریافتی (پس از کسر هزینه‌های معامله) مبنای ثبت است. چنان‌که دیدیم، ضعف آن «بیات شدن» با گذشت زمان است.</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ب) ارزش جاری</w:t>
      </w:r>
    </w:p>
    <w:p>
      <w:pPr>
        <w:bidi/>
        <w:spacing w:before="0" w:after="60" w:line="276" w:lineRule="auto"/>
        <w:ind w:firstLine="284"/>
        <w:jc w:val="both"/>
      </w:pPr>
      <w:r>
        <w:rPr>
          <w:rFonts w:ascii="Times New Roman" w:hAnsi="Times New Roman" w:eastAsia="Times New Roman" w:cs="B Zar"/>
          <w:sz w:val="22"/>
          <w:szCs w:val="22"/>
          <w:rtl/>
        </w:rPr>
        <w:t xml:space="preserve">برای حل مشکل بهای تاریخی و افزایش «مربوط بودن»، ارزش جاری مطرح شده است؛ </w:t>
      </w:r>
      <w:r>
        <w:rPr>
          <w:rFonts w:ascii="Times New Roman" w:hAnsi="Times New Roman" w:eastAsia="Times New Roman" w:cs="B Zar"/>
          <w:b/>
          <w:bCs/>
          <w:sz w:val="22"/>
          <w:szCs w:val="22"/>
          <w:rtl/>
        </w:rPr>
        <w:t xml:space="preserve">ارزش جاری</w:t>
      </w:r>
      <w:r>
        <w:rPr>
          <w:rStyle w:val="FootnoteReference"/>
          <w:rFonts w:ascii="Times New Roman" w:hAnsi="Times New Roman" w:eastAsia="Times New Roman" w:cs="B Zar"/>
          <w:b/>
          <w:sz w:val="22"/>
          <w:vertAlign w:val="superscript"/>
        </w:rPr>
        <w:footnoteReference w:id="79"/>
      </w:r>
      <w:r>
        <w:rPr>
          <w:rFonts w:ascii="Times New Roman" w:hAnsi="Times New Roman" w:eastAsia="Times New Roman" w:cs="B Zar"/>
          <w:sz w:val="22"/>
          <w:szCs w:val="22"/>
          <w:rtl/>
        </w:rPr>
        <w:t xml:space="preserve"> اطلاعات را با شرایط </w:t>
      </w:r>
      <w:r>
        <w:rPr>
          <w:rFonts w:ascii="Times New Roman" w:hAnsi="Times New Roman" w:eastAsia="Times New Roman" w:cs="B Zar"/>
          <w:b/>
          <w:bCs/>
          <w:sz w:val="22"/>
          <w:szCs w:val="22"/>
          <w:rtl/>
        </w:rPr>
        <w:t xml:space="preserve">امروز</w:t>
      </w:r>
      <w:r>
        <w:rPr>
          <w:rFonts w:ascii="Times New Roman" w:hAnsi="Times New Roman" w:eastAsia="Times New Roman" w:cs="B Zar"/>
          <w:sz w:val="22"/>
          <w:szCs w:val="22"/>
          <w:rtl/>
        </w:rPr>
        <w:t xml:space="preserve"> به‌روز می‌کند. سه شکل دارد: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ارزش منصفانه</w:t>
      </w:r>
      <w:r>
        <w:rPr>
          <w:rStyle w:val="FootnoteReference"/>
          <w:rFonts w:ascii="Times New Roman" w:hAnsi="Times New Roman" w:eastAsia="Times New Roman" w:cs="B Zar"/>
          <w:b/>
          <w:sz w:val="22"/>
          <w:vertAlign w:val="superscript"/>
        </w:rPr>
        <w:footnoteReference w:id="80"/>
      </w:r>
      <w:r>
        <w:rPr>
          <w:rFonts w:ascii="Times New Roman" w:hAnsi="Times New Roman" w:eastAsia="Times New Roman" w:cs="B Zar"/>
          <w:sz w:val="22"/>
          <w:szCs w:val="22"/>
          <w:rtl/>
        </w:rPr>
        <w:t xml:space="preserve">: قیمتی که برای فروش یک دارایی دریافت می‌شود یا برای انتقال یک بدهی پرداخت می‌شود، در یک معامله منظم میان فعالان بازار در تاریخ اندازه‌گیری (قیمت «خروج»). این تعریف همان تعریف </w:t>
      </w:r>
      <w:r>
        <w:rPr>
          <w:rFonts w:ascii="Times New Roman" w:hAnsi="Times New Roman" w:eastAsia="Times New Roman" w:cs="B Zar"/>
          <w:sz w:val="22"/>
          <w:szCs w:val="22"/>
        </w:rPr>
        <w:t xml:space="preserve">IFRS 13</w:t>
      </w:r>
      <w:r>
        <w:rPr>
          <w:rFonts w:ascii="Times New Roman" w:hAnsi="Times New Roman" w:eastAsia="Times New Roman" w:cs="B Zar"/>
          <w:sz w:val="22"/>
          <w:szCs w:val="22"/>
          <w:rtl/>
        </w:rPr>
        <w:t xml:space="preserve"> است و دیدگاه «بازار» دارد، نه دیدگاه «واحد خاص».</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ارزش بهره‌برداری / ارزش ایفا</w:t>
      </w:r>
      <w:r>
        <w:rPr>
          <w:rStyle w:val="FootnoteReference"/>
          <w:rFonts w:ascii="Times New Roman" w:hAnsi="Times New Roman" w:eastAsia="Times New Roman" w:cs="B Zar"/>
          <w:b/>
          <w:sz w:val="22"/>
          <w:vertAlign w:val="superscript"/>
        </w:rPr>
        <w:footnoteReference w:id="81"/>
      </w:r>
      <w:r>
        <w:rPr>
          <w:rFonts w:ascii="Times New Roman" w:hAnsi="Times New Roman" w:eastAsia="Times New Roman" w:cs="B Zar"/>
          <w:sz w:val="22"/>
          <w:szCs w:val="22"/>
          <w:rtl/>
        </w:rPr>
        <w:t xml:space="preserve">: ارزش فعلی جریان‌های نقدی که واحد انتظار دارد از ادامه استفاده از دارایی و واگذاری نهایی آن به دست آورد (ارزش بهره‌برداری) یا ارزش فعلی نقدی که انتظار دارد برای ایفای یک بدهی بپردازد (ارزش ایفا). دیدگاه «واحد خاص» دارد.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بهای جاری</w:t>
      </w:r>
      <w:r>
        <w:rPr>
          <w:rStyle w:val="FootnoteReference"/>
          <w:rFonts w:ascii="Times New Roman" w:hAnsi="Times New Roman" w:eastAsia="Times New Roman" w:cs="B Zar"/>
          <w:b/>
          <w:sz w:val="22"/>
          <w:vertAlign w:val="superscript"/>
        </w:rPr>
        <w:footnoteReference w:id="82"/>
      </w:r>
      <w:r>
        <w:rPr>
          <w:rFonts w:ascii="Times New Roman" w:hAnsi="Times New Roman" w:eastAsia="Times New Roman" w:cs="B Zar"/>
          <w:sz w:val="22"/>
          <w:szCs w:val="22"/>
          <w:rtl/>
        </w:rPr>
        <w:t xml:space="preserve">: بهایی که امروز برای تحصیل یک دارایی معادل باید بپردازیم (شامل هزینه‌های معامله)؛ برای بدهی، مبلغی که امروز در ازای یک بدهی معادل دریافت می‌شود (پس از کسر هزینه‌های معامله). این مبنا ریشه در «ارزش جایگزینی» دارد که پیش‌تر می‌شناختید.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BF9000"/>
              <w:left w:val="single" w:sz="6" w:space="0" w:color="BF9000"/>
              <w:bottom w:val="single" w:sz="6" w:space="0" w:color="BF9000"/>
              <w:right w:val="single" w:sz="36" w:space="0" w:color="BF9000"/>
            </w:tcBorders>
            <w:shd w:val="clear" w:color="auto" w:fill="FFF7D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7F6000"/>
                <w:sz w:val="21"/>
                <w:szCs w:val="21"/>
                <w:rtl/>
              </w:rPr>
              <w:t xml:space="preserve">ارزش منصفانه (</w:t>
            </w:r>
            <w:r>
              <w:rPr>
                <w:rFonts w:ascii="Times New Roman" w:hAnsi="Times New Roman" w:eastAsia="Times New Roman" w:cs="B Zar"/>
                <w:b/>
                <w:bCs/>
                <w:color w:val="7F6000"/>
                <w:sz w:val="21"/>
                <w:szCs w:val="21"/>
              </w:rPr>
              <w:t xml:space="preserve">IFRS 13)</w:t>
            </w:r>
          </w:p>
          <w:p>
            <w:pPr>
              <w:bidi/>
              <w:spacing w:before="0" w:after="40" w:line="252" w:lineRule="auto"/>
              <w:jc w:val="both"/>
            </w:pPr>
            <w:r>
              <w:rPr>
                <w:rFonts w:ascii="Times New Roman" w:hAnsi="Times New Roman" w:eastAsia="Times New Roman" w:cs="B Zar"/>
                <w:sz w:val="20"/>
                <w:szCs w:val="20"/>
                <w:rtl/>
              </w:rPr>
              <w:t xml:space="preserve">مبلغی است که در </w:t>
            </w:r>
            <w:r>
              <w:rPr>
                <w:rFonts w:ascii="Times New Roman" w:hAnsi="Times New Roman" w:eastAsia="Times New Roman" w:cs="B Zar"/>
                <w:b/>
                <w:bCs/>
                <w:sz w:val="20"/>
                <w:szCs w:val="20"/>
                <w:rtl/>
              </w:rPr>
              <w:t xml:space="preserve">تاریخ اندازه‌گیری</w:t>
            </w:r>
            <w:r>
              <w:rPr>
                <w:rFonts w:ascii="Times New Roman" w:hAnsi="Times New Roman" w:eastAsia="Times New Roman" w:cs="B Zar"/>
                <w:sz w:val="20"/>
                <w:szCs w:val="20"/>
                <w:rtl/>
              </w:rPr>
              <w:t xml:space="preserve"> برای </w:t>
            </w:r>
            <w:r>
              <w:rPr>
                <w:rFonts w:ascii="Times New Roman" w:hAnsi="Times New Roman" w:eastAsia="Times New Roman" w:cs="B Zar"/>
                <w:b/>
                <w:bCs/>
                <w:sz w:val="20"/>
                <w:szCs w:val="20"/>
                <w:rtl/>
              </w:rPr>
              <w:t xml:space="preserve">فروش یک دارایی</w:t>
            </w:r>
            <w:r>
              <w:rPr>
                <w:rFonts w:ascii="Times New Roman" w:hAnsi="Times New Roman" w:eastAsia="Times New Roman" w:cs="B Zar"/>
                <w:sz w:val="20"/>
                <w:szCs w:val="20"/>
                <w:rtl/>
              </w:rPr>
              <w:t xml:space="preserve"> دریافت یا برای </w:t>
            </w:r>
            <w:r>
              <w:rPr>
                <w:rFonts w:ascii="Times New Roman" w:hAnsi="Times New Roman" w:eastAsia="Times New Roman" w:cs="B Zar"/>
                <w:b/>
                <w:bCs/>
                <w:sz w:val="20"/>
                <w:szCs w:val="20"/>
                <w:rtl/>
              </w:rPr>
              <w:t xml:space="preserve">انتقال یک بدهی</w:t>
            </w:r>
            <w:r>
              <w:rPr>
                <w:rFonts w:ascii="Times New Roman" w:hAnsi="Times New Roman" w:eastAsia="Times New Roman" w:cs="B Zar"/>
                <w:sz w:val="20"/>
                <w:szCs w:val="20"/>
                <w:rtl/>
              </w:rPr>
              <w:t xml:space="preserve"> پرداخت می‌شود، در یک </w:t>
            </w:r>
            <w:r>
              <w:rPr>
                <w:rFonts w:ascii="Times New Roman" w:hAnsi="Times New Roman" w:eastAsia="Times New Roman" w:cs="B Zar"/>
                <w:b/>
                <w:bCs/>
                <w:sz w:val="20"/>
                <w:szCs w:val="20"/>
                <w:rtl/>
              </w:rPr>
              <w:t xml:space="preserve">معامله منظم</w:t>
            </w:r>
            <w:r>
              <w:rPr>
                <w:rFonts w:ascii="Times New Roman" w:hAnsi="Times New Roman" w:eastAsia="Times New Roman" w:cs="B Zar"/>
                <w:sz w:val="20"/>
                <w:szCs w:val="20"/>
                <w:rtl/>
              </w:rPr>
              <w:t xml:space="preserve"> میان </w:t>
            </w:r>
            <w:r>
              <w:rPr>
                <w:rFonts w:ascii="Times New Roman" w:hAnsi="Times New Roman" w:eastAsia="Times New Roman" w:cs="B Zar"/>
                <w:b/>
                <w:bCs/>
                <w:sz w:val="20"/>
                <w:szCs w:val="20"/>
                <w:rtl/>
              </w:rPr>
              <w:t xml:space="preserve">فعالان بازار</w:t>
            </w:r>
            <w:r>
              <w:rPr>
                <w:rFonts w:ascii="Times New Roman" w:hAnsi="Times New Roman" w:eastAsia="Times New Roman" w:cs="B Zar"/>
                <w:sz w:val="20"/>
                <w:szCs w:val="20"/>
                <w:rtl/>
              </w:rPr>
              <w:t xml:space="preserve">.</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نسخه قدیمی چه می‌گفت؟</w:t>
            </w:r>
          </w:p>
          <w:p>
            <w:pPr>
              <w:bidi/>
              <w:spacing w:before="0" w:after="40" w:line="252" w:lineRule="auto"/>
              <w:jc w:val="both"/>
            </w:pPr>
            <w:r>
              <w:rPr>
                <w:rFonts w:ascii="Times New Roman" w:hAnsi="Times New Roman" w:eastAsia="Times New Roman" w:cs="B Zar"/>
                <w:sz w:val="20"/>
                <w:szCs w:val="20"/>
                <w:rtl/>
              </w:rPr>
              <w:t xml:space="preserve">در نسخه پیشین، ارزش منصفانه بر پایه تعریف قدیمی («مبلغی که خریداری مطلع و مایل و فروشنده‌ای مطلع و مایل در معامله‌ای حقیقی و در شرایط عادی می‌توانند در ازای آن دارایی را مبادله یا بدهی را تسویه کنند») بیان شده بود که به دیدگاه «قیمت مبادله» نزدیک است. </w:t>
            </w:r>
            <w:r>
              <w:rPr>
                <w:rFonts w:ascii="Times New Roman" w:hAnsi="Times New Roman" w:eastAsia="Times New Roman" w:cs="B Zar"/>
                <w:sz w:val="20"/>
                <w:szCs w:val="20"/>
              </w:rPr>
              <w:t xml:space="preserve">IFRS 13</w:t>
            </w:r>
            <w:r>
              <w:rPr>
                <w:rFonts w:ascii="Times New Roman" w:hAnsi="Times New Roman" w:eastAsia="Times New Roman" w:cs="B Zar"/>
                <w:sz w:val="20"/>
                <w:szCs w:val="20"/>
                <w:rtl/>
              </w:rPr>
              <w:t xml:space="preserve"> (۲۰۱۱) تعریف را به «قیمت خروج» و دیدگاه «فعالان بازار» تغییر داد و فصل ۶ چارچوب ۲۰۱۸ نیز با همین تعریف هماهنگ است.</w:t>
            </w:r>
          </w:p>
        </w:tc>
      </w:tr>
    </w:tbl>
    <w:p>
      <w:pPr>
        <w:bidi/>
        <w:spacing w:before="0" w:after="100" w:line="120" w:lineRule="auto"/>
      </w:pP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805"/>
        <w:gridCol w:w="1805"/>
        <w:gridCol w:w="1805"/>
        <w:gridCol w:w="1805"/>
        <w:gridCol w:w="1806"/>
      </w:tblGrid>
      <w:tr>
        <w:trPr>
          <w:cantSplit/>
          <w:tblHeader/>
        </w:trPr>
        <w:tc>
          <w:tcPr>
            <w:tcW w:w="180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مبنا</w:t>
            </w:r>
          </w:p>
        </w:tc>
        <w:tc>
          <w:tcPr>
            <w:tcW w:w="180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مبلغ دستگاه (میلیون ریال)</w:t>
            </w:r>
          </w:p>
        </w:tc>
        <w:tc>
          <w:tcPr>
            <w:tcW w:w="180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روش محاسبه</w:t>
            </w:r>
          </w:p>
        </w:tc>
        <w:tc>
          <w:tcPr>
            <w:tcW w:w="180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دیدگاه</w:t>
            </w:r>
          </w:p>
        </w:tc>
        <w:tc>
          <w:tcPr>
            <w:tcW w:w="180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قابلیت تأیید</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تاریخی (پس از استهلاک)</w:t>
            </w:r>
          </w:p>
        </w:tc>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۵۶۰</w:t>
            </w:r>
          </w:p>
        </w:tc>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۸۰۰ − (۳ × ۸۰)</w:t>
            </w:r>
          </w:p>
        </w:tc>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بسیار بالا</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جاری</w:t>
            </w:r>
          </w:p>
        </w:tc>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۷۰۰</w:t>
            </w:r>
          </w:p>
        </w:tc>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دستگاه نوین ۱۰۰۰ × (۷ ÷ ۱۰)</w:t>
            </w:r>
          </w:p>
        </w:tc>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بالا</w:t>
            </w:r>
          </w:p>
        </w:tc>
      </w:tr>
      <w:tr>
        <w:trPr>
          <w:cantSplit/>
        </w:trPr>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منصفانه</w:t>
            </w:r>
          </w:p>
        </w:tc>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۶۵۰</w:t>
            </w:r>
          </w:p>
        </w:tc>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قیمت بازار دستگاه سه‌ساله مشابه</w:t>
            </w:r>
          </w:p>
        </w:tc>
        <w:tc>
          <w:tcPr>
            <w:tcW w:w="180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بازار</w:t>
            </w:r>
          </w:p>
        </w:tc>
        <w:tc>
          <w:tcPr>
            <w:tcW w:w="180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متوسط تا بالا</w:t>
            </w:r>
          </w:p>
        </w:tc>
      </w:tr>
      <w:tr>
        <w:trPr>
          <w:cantSplit/>
        </w:trPr>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بهره‌برداری</w:t>
            </w:r>
          </w:p>
        </w:tc>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۶۲۰</w:t>
            </w:r>
          </w:p>
        </w:tc>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فعلی جریان‌های نقدی انتظاری</w:t>
            </w:r>
          </w:p>
        </w:tc>
        <w:tc>
          <w:tcPr>
            <w:tcW w:w="180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w:t>
            </w:r>
          </w:p>
        </w:tc>
        <w:tc>
          <w:tcPr>
            <w:tcW w:w="180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پایین</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یک دستگاه، چهار «عدد»</w:t>
            </w:r>
          </w:p>
          <w:p>
            <w:pPr>
              <w:bidi/>
              <w:spacing w:before="0" w:after="40" w:line="252" w:lineRule="auto"/>
              <w:jc w:val="both"/>
            </w:pPr>
            <w:r>
              <w:rPr>
                <w:rFonts w:ascii="Times New Roman" w:hAnsi="Times New Roman" w:eastAsia="Times New Roman" w:cs="B Zar"/>
                <w:sz w:val="20"/>
                <w:szCs w:val="20"/>
                <w:rtl/>
              </w:rPr>
              <w:t xml:space="preserve">شرکتی سه سال پیش دستگاهی با عمر ۱۰ سال و بدون ارزش اسقاط را به مبلغ ۸۰۰ میلیون ریال خریده است. بر اساس بهای تاریخی، ارزش دفتری امروز ۵۶۰ میلیون ریال است، چون ۳ سال استهلاک (۸۰ میلیون در سال) از آن کسر شده است. اما اگر بپرسیم «امروز چه مبلغی» (مثلاً برای تصمیم فروش شرکت)، پاسخ بسته به مبنا فرق می‌کند: ۷۰۰ (بهای جاری)، ۶۵۰ (ارزش منصفانه) یا ۶۲۰ (ارزش بهره‌برداری). هیچ‌کدام «درست‌تر» از دیگری نیست؛ هرکدام به یک پرسش پاسخ می‌دهد: هزینه تحصیل، قیمت بازار یا ارزش درون‌سازمانی. مبنای مناسب را باید با توجه به </w:t>
            </w:r>
            <w:r>
              <w:rPr>
                <w:rFonts w:ascii="Times New Roman" w:hAnsi="Times New Roman" w:eastAsia="Times New Roman" w:cs="B Zar"/>
                <w:b/>
                <w:bCs/>
                <w:sz w:val="20"/>
                <w:szCs w:val="20"/>
                <w:rtl/>
              </w:rPr>
              <w:t xml:space="preserve">ویژگی‌های کیفی</w:t>
            </w:r>
            <w:r>
              <w:rPr>
                <w:rFonts w:ascii="Times New Roman" w:hAnsi="Times New Roman" w:eastAsia="Times New Roman" w:cs="B Zar"/>
                <w:sz w:val="20"/>
                <w:szCs w:val="20"/>
                <w:rtl/>
              </w:rPr>
              <w:t xml:space="preserve"> برگزید.</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ج) چگونه مبنا را انتخاب کنیم؟</w:t>
      </w:r>
    </w:p>
    <w:p>
      <w:pPr>
        <w:bidi/>
        <w:spacing w:before="0" w:after="60" w:line="276" w:lineRule="auto"/>
        <w:ind w:firstLine="284"/>
        <w:jc w:val="both"/>
      </w:pPr>
      <w:r>
        <w:rPr>
          <w:rFonts w:ascii="Times New Roman" w:hAnsi="Times New Roman" w:eastAsia="Times New Roman" w:cs="B Zar"/>
          <w:sz w:val="22"/>
          <w:szCs w:val="22"/>
          <w:rtl/>
        </w:rPr>
        <w:t xml:space="preserve">چارچوب ۲۰۱۸ (بندهای ۶-۴۳ به بعد) می‌گوید انتخاب مبنا باید بر اساس </w:t>
      </w:r>
      <w:r>
        <w:rPr>
          <w:rFonts w:ascii="Times New Roman" w:hAnsi="Times New Roman" w:eastAsia="Times New Roman" w:cs="B Zar"/>
          <w:b/>
          <w:bCs/>
          <w:sz w:val="22"/>
          <w:szCs w:val="22"/>
          <w:rtl/>
        </w:rPr>
        <w:t xml:space="preserve">مربوط بودن</w:t>
      </w:r>
      <w:r>
        <w:rPr>
          <w:rFonts w:ascii="Times New Roman" w:hAnsi="Times New Roman" w:eastAsia="Times New Roman" w:cs="B Zar"/>
          <w:sz w:val="22"/>
          <w:szCs w:val="22"/>
          <w:rtl/>
        </w:rPr>
        <w:t xml:space="preserve"> (ویژگی دارایی یا بدهی و نحوه کمک آن به جریان‌های نقدی آتی) و </w:t>
      </w:r>
      <w:r>
        <w:rPr>
          <w:rFonts w:ascii="Times New Roman" w:hAnsi="Times New Roman" w:eastAsia="Times New Roman" w:cs="B Zar"/>
          <w:b/>
          <w:bCs/>
          <w:sz w:val="22"/>
          <w:szCs w:val="22"/>
          <w:rtl/>
        </w:rPr>
        <w:t xml:space="preserve">ارائه صادقانه</w:t>
      </w:r>
      <w:r>
        <w:rPr>
          <w:rFonts w:ascii="Times New Roman" w:hAnsi="Times New Roman" w:eastAsia="Times New Roman" w:cs="B Zar"/>
          <w:sz w:val="22"/>
          <w:szCs w:val="22"/>
          <w:rtl/>
        </w:rPr>
        <w:t xml:space="preserve"> (آیا اندازه‌گیری با عدم‌قطعیت بالا همراه است؟ آیا ناسازگاری حسابداری ایجاد می‌کند؟) و با لحاظ ویژگی‌های ارتقادهنده و </w:t>
      </w:r>
      <w:r>
        <w:rPr>
          <w:rFonts w:ascii="Times New Roman" w:hAnsi="Times New Roman" w:eastAsia="Times New Roman" w:cs="B Zar"/>
          <w:b/>
          <w:bCs/>
          <w:sz w:val="22"/>
          <w:szCs w:val="22"/>
          <w:rtl/>
        </w:rPr>
        <w:t xml:space="preserve">قید هزینه</w:t>
      </w:r>
      <w:r>
        <w:rPr>
          <w:rFonts w:ascii="Times New Roman" w:hAnsi="Times New Roman" w:eastAsia="Times New Roman" w:cs="B Zar"/>
          <w:sz w:val="22"/>
          <w:szCs w:val="22"/>
          <w:rtl/>
        </w:rPr>
        <w:t xml:space="preserve"> صورت گیرد. مثلاً برای ابزارهای مالی که قیمتشان لحظه‌ای تغییر می‌کند و مستقیماً به جریان نقدی از «فروش» می‌انجامد، ارزش منصفانه مربوط‌تر است؛ برای دارایی‌هایی که در تولید به کار می‌روند و قرار نیست فروخته شوند، بهای تاریخی یا ارزش بهره‌برداری معنادارتر است. به همین دلیل در بانکداری، کارگزاری و صندوق‌های سرمایه‌گذاری استفاده از ارزش منصفانه برجسته‌تر است.</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د) سلسله‌مراتب ارزش منصفانه</w:t>
      </w:r>
    </w:p>
    <w:p>
      <w:pPr>
        <w:bidi/>
        <w:spacing w:before="0" w:after="60" w:line="276" w:lineRule="auto"/>
        <w:ind w:firstLine="284"/>
        <w:jc w:val="both"/>
      </w:pPr>
      <w:r>
        <w:rPr>
          <w:rFonts w:ascii="Times New Roman" w:hAnsi="Times New Roman" w:eastAsia="Times New Roman" w:cs="B Zar"/>
          <w:sz w:val="22"/>
          <w:szCs w:val="22"/>
          <w:rtl/>
        </w:rPr>
        <w:t xml:space="preserve">استفاده از ارزش منصفانه همواره با چالش همراه است؛ در نبود بازار فعال، اندازه‌گیری آن به قضاوت و برآورد ذهنی نیاز دارد. استاندارد </w:t>
      </w:r>
      <w:r>
        <w:rPr>
          <w:rFonts w:ascii="Times New Roman" w:hAnsi="Times New Roman" w:eastAsia="Times New Roman" w:cs="B Zar"/>
          <w:sz w:val="22"/>
          <w:szCs w:val="22"/>
        </w:rPr>
        <w:t xml:space="preserve">IFRS 13</w:t>
      </w:r>
      <w:r>
        <w:rPr>
          <w:rFonts w:ascii="Times New Roman" w:hAnsi="Times New Roman" w:eastAsia="Times New Roman" w:cs="B Zar"/>
          <w:sz w:val="22"/>
          <w:szCs w:val="22"/>
          <w:rtl/>
        </w:rPr>
        <w:t xml:space="preserve"> برای کاهش این مشکل </w:t>
      </w:r>
      <w:r>
        <w:rPr>
          <w:rFonts w:ascii="Times New Roman" w:hAnsi="Times New Roman" w:eastAsia="Times New Roman" w:cs="B Zar"/>
          <w:b/>
          <w:bCs/>
          <w:sz w:val="22"/>
          <w:szCs w:val="22"/>
          <w:rtl/>
        </w:rPr>
        <w:t xml:space="preserve">«سلسله‌مراتب ارزش منصفانه»</w:t>
      </w:r>
      <w:r>
        <w:rPr>
          <w:rStyle w:val="FootnoteReference"/>
          <w:rFonts w:ascii="Times New Roman" w:hAnsi="Times New Roman" w:eastAsia="Times New Roman" w:cs="B Zar"/>
          <w:b/>
          <w:sz w:val="22"/>
          <w:vertAlign w:val="superscript"/>
        </w:rPr>
        <w:footnoteReference w:id="83"/>
      </w:r>
      <w:r>
        <w:rPr>
          <w:rFonts w:ascii="Times New Roman" w:hAnsi="Times New Roman" w:eastAsia="Times New Roman" w:cs="B Zar"/>
          <w:sz w:val="22"/>
          <w:szCs w:val="22"/>
          <w:rtl/>
        </w:rPr>
        <w:t xml:space="preserve"> سه‌سطحی را تعیین کرده که اولویت ورودی‌های مورد استفاده را مشخص می‌کند. «بازار فعال» بازاری است که اقلام مبادله‌شده در آن متجانس هستند، خریداران و فروشندگان مایل معمولاً در هر زمان وجود دارند و قیمت‌ها برای عموم قابل دسترس است.</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سطح ۱ — ورودی‌های قابل مشاهده (کمترین قضاوت ذهنی):</w:t>
      </w:r>
      <w:r>
        <w:rPr>
          <w:rFonts w:ascii="Times New Roman" w:hAnsi="Times New Roman" w:eastAsia="Times New Roman" w:cs="B Zar"/>
          <w:sz w:val="22"/>
          <w:szCs w:val="22"/>
          <w:rtl/>
        </w:rPr>
        <w:t xml:space="preserve"> قیمت‌های تعیین‌شده (تعدیل‌نشده)</w:t>
      </w:r>
      <w:r>
        <w:rPr>
          <w:rStyle w:val="FootnoteReference"/>
          <w:rFonts w:ascii="Times New Roman" w:hAnsi="Times New Roman" w:eastAsia="Times New Roman" w:cs="B Zar"/>
          <w:b/>
          <w:sz w:val="22"/>
          <w:vertAlign w:val="superscript"/>
        </w:rPr>
        <w:footnoteReference w:id="84"/>
      </w:r>
      <w:r>
        <w:rPr>
          <w:rFonts w:ascii="Times New Roman" w:hAnsi="Times New Roman" w:eastAsia="Times New Roman" w:cs="B Zar"/>
          <w:sz w:val="22"/>
          <w:szCs w:val="22"/>
          <w:rtl/>
        </w:rPr>
        <w:t xml:space="preserve"> برای دارایی‌ها یا بدهی‌های </w:t>
      </w:r>
      <w:r>
        <w:rPr>
          <w:rFonts w:ascii="Times New Roman" w:hAnsi="Times New Roman" w:eastAsia="Times New Roman" w:cs="B Zar"/>
          <w:b/>
          <w:bCs/>
          <w:sz w:val="22"/>
          <w:szCs w:val="22"/>
          <w:rtl/>
        </w:rPr>
        <w:t xml:space="preserve">دقیقاً یکسان</w:t>
      </w:r>
      <w:r>
        <w:rPr>
          <w:rFonts w:ascii="Times New Roman" w:hAnsi="Times New Roman" w:eastAsia="Times New Roman" w:cs="B Zar"/>
          <w:sz w:val="22"/>
          <w:szCs w:val="22"/>
          <w:rtl/>
        </w:rPr>
        <w:t xml:space="preserve"> در بازارهای فعال؛ هیچ تخمین مدیریتی دخیل نیست. مانند قیمت پایانی سهام یک شرکت در بورس.</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سطح ۲ — سایر ورودی‌های قابل مشاهده (قضاوت متوسط):</w:t>
      </w:r>
      <w:r>
        <w:rPr>
          <w:rFonts w:ascii="Times New Roman" w:hAnsi="Times New Roman" w:eastAsia="Times New Roman" w:cs="B Zar"/>
          <w:sz w:val="22"/>
          <w:szCs w:val="22"/>
          <w:rtl/>
        </w:rPr>
        <w:t xml:space="preserve"> ورودی‌هایی که قیمت تعیین‌شده مستقیم نیستند اما برای دارایی یا بدهی مورد نظر، به‌طور مستقیم یا غیرمستقیم </w:t>
      </w:r>
      <w:r>
        <w:rPr>
          <w:rFonts w:ascii="Times New Roman" w:hAnsi="Times New Roman" w:eastAsia="Times New Roman" w:cs="B Zar"/>
          <w:b/>
          <w:bCs/>
          <w:sz w:val="22"/>
          <w:szCs w:val="22"/>
          <w:rtl/>
        </w:rPr>
        <w:t xml:space="preserve">قابل مشاهده</w:t>
      </w:r>
      <w:r>
        <w:rPr>
          <w:rStyle w:val="FootnoteReference"/>
          <w:rFonts w:ascii="Times New Roman" w:hAnsi="Times New Roman" w:eastAsia="Times New Roman" w:cs="B Zar"/>
          <w:b/>
          <w:sz w:val="22"/>
          <w:vertAlign w:val="superscript"/>
        </w:rPr>
        <w:footnoteReference w:id="85"/>
      </w:r>
      <w:r>
        <w:rPr>
          <w:rFonts w:ascii="Times New Roman" w:hAnsi="Times New Roman" w:eastAsia="Times New Roman" w:cs="B Zar"/>
          <w:sz w:val="22"/>
          <w:szCs w:val="22"/>
          <w:rtl/>
        </w:rPr>
        <w:t xml:space="preserve"> هستند: مانند قیمت دارایی‌های </w:t>
      </w:r>
      <w:r>
        <w:rPr>
          <w:rFonts w:ascii="Times New Roman" w:hAnsi="Times New Roman" w:eastAsia="Times New Roman" w:cs="B Zar"/>
          <w:b/>
          <w:bCs/>
          <w:sz w:val="22"/>
          <w:szCs w:val="22"/>
          <w:rtl/>
        </w:rPr>
        <w:t xml:space="preserve">مشابه</w:t>
      </w:r>
      <w:r>
        <w:rPr>
          <w:rStyle w:val="FootnoteReference"/>
          <w:rFonts w:ascii="Times New Roman" w:hAnsi="Times New Roman" w:eastAsia="Times New Roman" w:cs="B Zar"/>
          <w:b/>
          <w:sz w:val="22"/>
          <w:vertAlign w:val="superscript"/>
        </w:rPr>
        <w:footnoteReference w:id="86"/>
      </w:r>
      <w:r>
        <w:rPr>
          <w:rFonts w:ascii="Times New Roman" w:hAnsi="Times New Roman" w:eastAsia="Times New Roman" w:cs="B Zar"/>
          <w:sz w:val="22"/>
          <w:szCs w:val="22"/>
          <w:rtl/>
        </w:rPr>
        <w:t xml:space="preserve"> در بازار فعال یا قیمت‌های همان دارایی در بازار غیرفعال. مثال: می‌خواهیم قیمت آپارتمانی در طبقه سوم را تعیین کنیم؛ هنوز معامله نشده، اما آپارتمان مشابه در طبقه دوم دیروز معامله شده است. قیمت طبقه دوم را مبنا قرار می‌دهیم و کمی تعدیل می‌کنیم.</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سطح ۳ — ورودی‌های غیرقابل مشاهده (بیشترین قضاوت ذهنی):</w:t>
      </w:r>
      <w:r>
        <w:rPr>
          <w:rFonts w:ascii="Times New Roman" w:hAnsi="Times New Roman" w:eastAsia="Times New Roman" w:cs="B Zar"/>
          <w:sz w:val="22"/>
          <w:szCs w:val="22"/>
          <w:rtl/>
        </w:rPr>
        <w:t xml:space="preserve"> ذهنی‌ترین روش، مبتنی بر ورودی‌های </w:t>
      </w:r>
      <w:r>
        <w:rPr>
          <w:rFonts w:ascii="Times New Roman" w:hAnsi="Times New Roman" w:eastAsia="Times New Roman" w:cs="B Zar"/>
          <w:b/>
          <w:bCs/>
          <w:sz w:val="22"/>
          <w:szCs w:val="22"/>
          <w:rtl/>
        </w:rPr>
        <w:t xml:space="preserve">غیرقابل مشاهده</w:t>
      </w:r>
      <w:r>
        <w:rPr>
          <w:rStyle w:val="FootnoteReference"/>
          <w:rFonts w:ascii="Times New Roman" w:hAnsi="Times New Roman" w:eastAsia="Times New Roman" w:cs="B Zar"/>
          <w:b/>
          <w:sz w:val="22"/>
          <w:vertAlign w:val="superscript"/>
        </w:rPr>
        <w:footnoteReference w:id="87"/>
      </w:r>
      <w:r>
        <w:rPr>
          <w:rFonts w:ascii="Times New Roman" w:hAnsi="Times New Roman" w:eastAsia="Times New Roman" w:cs="B Zar"/>
          <w:sz w:val="22"/>
          <w:szCs w:val="22"/>
          <w:rtl/>
        </w:rPr>
        <w:t xml:space="preserve">، وقتی بازار فعال یا اطلاعات قیمتی در دسترس نیست. شرکت باید بر اساس بهترین اطلاعات موجود (داده‌های داخلی، فرضیات و پیش‌بینی جریان‌های نقدی آتی) مدلی بسازد. مثال: ارزش‌گذاری سهام یک استارتاپ هوش مصنوعی که نه در بورس است و نه مشابه دارد؛ مدیران باید بر اساس مدل‌های مالی قیمتی را تخمین بزنند. به دلیل قضاوت بالا، افشاهای بیشتر و دقیق‌تری الزامی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375623"/>
              <w:left w:val="single" w:sz="6" w:space="0" w:color="375623"/>
              <w:bottom w:val="single" w:sz="6" w:space="0" w:color="375623"/>
              <w:right w:val="single" w:sz="36" w:space="0" w:color="375623"/>
            </w:tcBorders>
            <w:shd w:val="clear" w:color="auto" w:fill="E2EFD9"/>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E3A12"/>
                <w:sz w:val="21"/>
                <w:szCs w:val="21"/>
                <w:rtl/>
              </w:rPr>
              <w:t xml:space="preserve">جمع‌بندی اصل اندازه‌گیری</w:t>
            </w:r>
          </w:p>
          <w:p>
            <w:pPr>
              <w:bidi/>
              <w:spacing w:before="0" w:after="40" w:line="252" w:lineRule="auto"/>
              <w:jc w:val="both"/>
            </w:pPr>
            <w:r>
              <w:rPr>
                <w:rFonts w:ascii="Times New Roman" w:hAnsi="Times New Roman" w:eastAsia="Times New Roman" w:cs="B Zar"/>
                <w:sz w:val="20"/>
                <w:szCs w:val="20"/>
                <w:rtl/>
              </w:rPr>
              <w:t xml:space="preserve">سیستم حسابداری کنونی یک </w:t>
            </w:r>
            <w:r>
              <w:rPr>
                <w:rFonts w:ascii="Times New Roman" w:hAnsi="Times New Roman" w:eastAsia="Times New Roman" w:cs="B Zar"/>
                <w:b/>
                <w:bCs/>
                <w:sz w:val="20"/>
                <w:szCs w:val="20"/>
                <w:rtl/>
              </w:rPr>
              <w:t xml:space="preserve">سیستم ترکیبی</w:t>
            </w:r>
            <w:r>
              <w:rPr>
                <w:rFonts w:ascii="Times New Roman" w:hAnsi="Times New Roman" w:eastAsia="Times New Roman" w:cs="B Zar"/>
                <w:sz w:val="20"/>
                <w:szCs w:val="20"/>
                <w:rtl/>
              </w:rPr>
              <w:t xml:space="preserve"> است: بهای تاریخی همچنان پایه مهمی برای ثبت و گزارشگری است (به دلیل قابلیت تأیید بالا)، اما اطلاعات ارزش جاری (به دلیل مربوط بودن بیشتر) به‌طور فزاینده‌ای گسترش می‌یابد. این توازن تضمین می‌کند صورت‌های مالی هم صادقانه و قابل تأیید باشند و هم اطلاعات مربوط برای پیش‌بینی جریان‌های نقدی آتی فراهم آورند.</w:t>
            </w:r>
          </w:p>
        </w:tc>
      </w:tr>
    </w:tbl>
    <w:p>
      <w:pPr>
        <w:bidi/>
        <w:spacing w:before="0" w:after="100" w:line="120" w:lineRule="auto"/>
      </w:pPr>
    </w:p>
    <w:p>
      <w:pPr>
        <w:keepNext/>
        <w:keepLines/>
        <w:bidi/>
        <w:spacing w:before="200" w:after="60"/>
        <w:jc w:val="left"/>
        <w:outlineLvl w:val="2"/>
      </w:pPr>
      <w:bookmarkStart w:id="55" w:name="_TocH55"/>
      <w:r>
        <w:rPr>
          <w:rFonts w:ascii="Times New Roman" w:hAnsi="Times New Roman" w:eastAsia="Times New Roman" w:cs="B Zar"/>
          <w:b/>
          <w:bCs/>
          <w:color w:val="833C0B"/>
          <w:sz w:val="24"/>
          <w:szCs w:val="24"/>
          <w:rtl/>
        </w:rPr>
        <w:t xml:space="preserve">۲) اصل شناسایی درآمد</w:t>
      </w:r>
      <w:bookmarkEnd w:id="55"/>
    </w:p>
    <w:p>
      <w:pPr>
        <w:bidi/>
        <w:spacing w:before="0" w:after="60" w:line="276" w:lineRule="auto"/>
        <w:ind w:firstLine="284"/>
        <w:jc w:val="both"/>
      </w:pPr>
      <w:r>
        <w:rPr>
          <w:rFonts w:ascii="Times New Roman" w:hAnsi="Times New Roman" w:eastAsia="Times New Roman" w:cs="B Zar"/>
          <w:b/>
          <w:bCs/>
          <w:sz w:val="22"/>
          <w:szCs w:val="22"/>
          <w:rtl/>
        </w:rPr>
        <w:t xml:space="preserve">شناسایی درآمد</w:t>
      </w:r>
      <w:r>
        <w:rPr>
          <w:rStyle w:val="FootnoteReference"/>
          <w:rFonts w:ascii="Times New Roman" w:hAnsi="Times New Roman" w:eastAsia="Times New Roman" w:cs="B Zar"/>
          <w:b/>
          <w:sz w:val="22"/>
          <w:vertAlign w:val="superscript"/>
        </w:rPr>
        <w:footnoteReference w:id="88"/>
      </w:r>
      <w:r>
        <w:rPr>
          <w:rFonts w:ascii="Times New Roman" w:hAnsi="Times New Roman" w:eastAsia="Times New Roman" w:cs="B Zar"/>
          <w:sz w:val="22"/>
          <w:szCs w:val="22"/>
          <w:rtl/>
        </w:rPr>
        <w:t xml:space="preserve"> حساس‌ترین اصل حسابداری است؛ زیرا تعیین زمان شناسایی درآمد تأثیر مستقیم بر سود، عملکرد مالی و تصمیم‌های استفاده‌کنندگان دارد. این اصل مشخص می‌کند درآمد </w:t>
      </w:r>
      <w:r>
        <w:rPr>
          <w:rFonts w:ascii="Times New Roman" w:hAnsi="Times New Roman" w:eastAsia="Times New Roman" w:cs="B Zar"/>
          <w:b/>
          <w:bCs/>
          <w:sz w:val="22"/>
          <w:szCs w:val="22"/>
          <w:rtl/>
        </w:rPr>
        <w:t xml:space="preserve">در چه زمانی و بر چه مبنایی</w:t>
      </w:r>
      <w:r>
        <w:rPr>
          <w:rFonts w:ascii="Times New Roman" w:hAnsi="Times New Roman" w:eastAsia="Times New Roman" w:cs="B Zar"/>
          <w:sz w:val="22"/>
          <w:szCs w:val="22"/>
          <w:rtl/>
        </w:rPr>
        <w:t xml:space="preserve"> باید شناسایی شود، نه اینکه صرفاً چه مقدار وجه نقد دریافت شده است. بنابراین شناسایی درآمد ارتباطی با زمان دریافت وجه نقد ندارد و مبتنی بر ایفای تعهد در برابر مشتری است. در چارچوب مفهومی، درآمد وقتی شناسایی می‌شود که قلم با تعریف درآمد مطابقت داشته باشد (افزایش دارایی یا کاهش بدهی که حقوق مالکانه را افزایش می‌دهد) و آزمون «اطلاعات مفید» نیز برقرار باشد.</w:t>
      </w:r>
    </w:p>
    <w:p>
      <w:pPr>
        <w:bidi/>
        <w:spacing w:before="0" w:after="60" w:line="276" w:lineRule="auto"/>
        <w:ind w:firstLine="284"/>
        <w:jc w:val="both"/>
      </w:pPr>
      <w:r>
        <w:rPr>
          <w:rFonts w:ascii="Times New Roman" w:hAnsi="Times New Roman" w:eastAsia="Times New Roman" w:cs="B Zar"/>
          <w:sz w:val="22"/>
          <w:szCs w:val="22"/>
          <w:rtl/>
        </w:rPr>
        <w:t xml:space="preserve">در استانداردهای نوین، به‌ویژه </w:t>
      </w:r>
      <w:r>
        <w:rPr>
          <w:rFonts w:ascii="Times New Roman" w:hAnsi="Times New Roman" w:eastAsia="Times New Roman" w:cs="B Zar"/>
          <w:b/>
          <w:bCs/>
          <w:sz w:val="22"/>
          <w:szCs w:val="22"/>
          <w:rtl/>
        </w:rPr>
        <w:t xml:space="preserve">استاندارد شماره ۴۳ حسابداری ایران، </w:t>
      </w:r>
      <w:r>
        <w:rPr>
          <w:rFonts w:ascii="Times New Roman" w:hAnsi="Times New Roman" w:eastAsia="Times New Roman" w:cs="B Zar"/>
          <w:b/>
          <w:bCs/>
          <w:sz w:val="22"/>
          <w:szCs w:val="22"/>
        </w:rPr>
        <w:t xml:space="preserve">IFRS 15</w:t>
      </w:r>
      <w:r>
        <w:rPr>
          <w:rFonts w:ascii="Times New Roman" w:hAnsi="Times New Roman" w:eastAsia="Times New Roman" w:cs="B Zar"/>
          <w:b/>
          <w:bCs/>
          <w:sz w:val="22"/>
          <w:szCs w:val="22"/>
          <w:rtl/>
        </w:rPr>
        <w:t xml:space="preserve"> و </w:t>
      </w:r>
      <w:r>
        <w:rPr>
          <w:rFonts w:ascii="Times New Roman" w:hAnsi="Times New Roman" w:eastAsia="Times New Roman" w:cs="B Zar"/>
          <w:b/>
          <w:bCs/>
          <w:sz w:val="22"/>
          <w:szCs w:val="22"/>
        </w:rPr>
        <w:t xml:space="preserve">ASC 606</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US GAAP)</w:t>
      </w:r>
      <w:r>
        <w:rPr>
          <w:rFonts w:ascii="Times New Roman" w:hAnsi="Times New Roman" w:eastAsia="Times New Roman" w:cs="B Zar"/>
          <w:sz w:val="22"/>
          <w:szCs w:val="22"/>
          <w:rtl/>
        </w:rPr>
        <w:t xml:space="preserve">، مفهوم سنتی «تحقق درآمد» جای خود را به مفهوم دقیق‌تر </w:t>
      </w:r>
      <w:r>
        <w:rPr>
          <w:rFonts w:ascii="Times New Roman" w:hAnsi="Times New Roman" w:eastAsia="Times New Roman" w:cs="B Zar"/>
          <w:b/>
          <w:bCs/>
          <w:sz w:val="22"/>
          <w:szCs w:val="22"/>
          <w:rtl/>
        </w:rPr>
        <w:t xml:space="preserve">تعهد عملکرد</w:t>
      </w:r>
      <w:r>
        <w:rPr>
          <w:rStyle w:val="FootnoteReference"/>
          <w:rFonts w:ascii="Times New Roman" w:hAnsi="Times New Roman" w:eastAsia="Times New Roman" w:cs="B Zar"/>
          <w:b/>
          <w:sz w:val="22"/>
          <w:vertAlign w:val="superscript"/>
        </w:rPr>
        <w:footnoteReference w:id="89"/>
      </w:r>
      <w:r>
        <w:rPr>
          <w:rFonts w:ascii="Times New Roman" w:hAnsi="Times New Roman" w:eastAsia="Times New Roman" w:cs="B Zar"/>
          <w:sz w:val="22"/>
          <w:szCs w:val="22"/>
          <w:rtl/>
        </w:rPr>
        <w:t xml:space="preserve"> داده است: تعهد شرکت برای انتقال یک کالا یا ارائه یک خدمت </w:t>
      </w:r>
      <w:r>
        <w:rPr>
          <w:rFonts w:ascii="Times New Roman" w:hAnsi="Times New Roman" w:eastAsia="Times New Roman" w:cs="B Zar"/>
          <w:b/>
          <w:bCs/>
          <w:sz w:val="22"/>
          <w:szCs w:val="22"/>
          <w:rtl/>
        </w:rPr>
        <w:t xml:space="preserve">متمایز</w:t>
      </w:r>
      <w:r>
        <w:rPr>
          <w:rFonts w:ascii="Times New Roman" w:hAnsi="Times New Roman" w:eastAsia="Times New Roman" w:cs="B Zar"/>
          <w:sz w:val="22"/>
          <w:szCs w:val="22"/>
          <w:rtl/>
        </w:rPr>
        <w:t xml:space="preserve"> به مشتری. برای ایجاد یکنواختی و افزایش قابلیت مقایسه در سطح بین‌المللی، یک چارچوب جامع و واحد برای تمام صنایع و انواع قراردادها تدوین شده که به </w:t>
      </w:r>
      <w:r>
        <w:rPr>
          <w:rFonts w:ascii="Times New Roman" w:hAnsi="Times New Roman" w:eastAsia="Times New Roman" w:cs="B Zar"/>
          <w:b/>
          <w:bCs/>
          <w:sz w:val="22"/>
          <w:szCs w:val="22"/>
          <w:rtl/>
        </w:rPr>
        <w:t xml:space="preserve">«مدل پنج‌مرحله‌ای شناسایی درآمد»</w:t>
      </w:r>
      <w:r>
        <w:rPr>
          <w:rStyle w:val="FootnoteReference"/>
          <w:rFonts w:ascii="Times New Roman" w:hAnsi="Times New Roman" w:eastAsia="Times New Roman" w:cs="B Zar"/>
          <w:b/>
          <w:sz w:val="22"/>
          <w:vertAlign w:val="superscript"/>
        </w:rPr>
        <w:footnoteReference w:id="90"/>
      </w:r>
      <w:r>
        <w:rPr>
          <w:rFonts w:ascii="Times New Roman" w:hAnsi="Times New Roman" w:eastAsia="Times New Roman" w:cs="B Zar"/>
          <w:sz w:val="22"/>
          <w:szCs w:val="22"/>
          <w:rtl/>
        </w:rPr>
        <w:t xml:space="preserve"> شهرت دارد و جایگزین رویکردهای پراکنده و صنعت‌محور گذشته شده است.</w:t>
      </w:r>
    </w:p>
    <w:p>
      <w:pPr>
        <w:bidi/>
        <w:spacing w:after="80"/>
        <w:jc w:val="center"/>
      </w:pPr>
      <w:r>
        <w:drawing>
          <wp:inline distT="0" distB="0" distL="0" distR="0">
            <wp:extent cx="4860000" cy="2808108"/>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12"/>
                    <a:stretch>
                      <a:fillRect/>
                    </a:stretch>
                  </pic:blipFill>
                  <pic:spPr>
                    <a:xfrm>
                      <a:off x="0" y="0"/>
                      <a:ext cx="4860000" cy="2808108"/>
                    </a:xfrm>
                    <a:prstGeom prst="rect">
                      <a:avLst/>
                    </a:prstGeom>
                  </pic:spPr>
                </pic:pic>
              </a:graphicData>
            </a:graphic>
          </wp:inline>
        </w:drawing>
      </w:r>
    </w:p>
    <w:p>
      <w:pPr>
        <w:bidi/>
        <w:spacing w:before="0" w:after="120" w:line="276" w:lineRule="auto"/>
        <w:jc w:val="center"/>
      </w:pPr>
      <w:r>
        <w:rPr>
          <w:rFonts w:ascii="Times New Roman" w:hAnsi="Times New Roman" w:eastAsia="Times New Roman" w:cs="B Zar"/>
          <w:b/>
          <w:bCs/>
          <w:color w:val="595959"/>
          <w:sz w:val="19"/>
          <w:szCs w:val="19"/>
          <w:rtl/>
        </w:rPr>
        <w:t xml:space="preserve">نمودار ۶-۱: مدل پنج‌مرحله‌ای شناسایی درآمد (</w:t>
      </w:r>
      <w:r>
        <w:rPr>
          <w:rFonts w:ascii="Times New Roman" w:hAnsi="Times New Roman" w:eastAsia="Times New Roman" w:cs="B Zar"/>
          <w:b/>
          <w:bCs/>
          <w:color w:val="595959"/>
          <w:sz w:val="19"/>
          <w:szCs w:val="19"/>
        </w:rPr>
        <w:t xml:space="preserve">IFRS 15</w:t>
      </w:r>
      <w:r>
        <w:rPr>
          <w:rFonts w:ascii="Times New Roman" w:hAnsi="Times New Roman" w:eastAsia="Times New Roman" w:cs="B Zar"/>
          <w:b/>
          <w:bCs/>
          <w:color w:val="595959"/>
          <w:sz w:val="19"/>
          <w:szCs w:val="19"/>
          <w:rtl/>
        </w:rPr>
        <w:t xml:space="preserve"> / استاندارد ۴۳ ایران)</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مرحله اول — شناسایی قرارداد با مشتری</w:t>
      </w:r>
      <w:r>
        <w:rPr>
          <w:rStyle w:val="FootnoteReference"/>
          <w:rFonts w:ascii="Times New Roman" w:hAnsi="Times New Roman" w:eastAsia="Times New Roman" w:cs="B Zar"/>
          <w:b/>
          <w:sz w:val="22"/>
          <w:vertAlign w:val="superscript"/>
        </w:rPr>
        <w:footnoteReference w:id="91"/>
      </w:r>
      <w:r>
        <w:rPr>
          <w:rFonts w:ascii="Times New Roman" w:hAnsi="Times New Roman" w:eastAsia="Times New Roman" w:cs="B Zar"/>
          <w:sz w:val="22"/>
          <w:szCs w:val="22"/>
          <w:rtl/>
        </w:rPr>
        <w:t xml:space="preserve">: نقطه آغاز، وجود یک قرارداد معتبر است. قرارداد زمانی وجود دارد که طرفین آن را تأیید کرده و به اجرای تعهدات خود متعهد شده باشند، حقوق هر طرف و شرایط پرداخت روشن باشد، قرارداد </w:t>
      </w:r>
      <w:r>
        <w:rPr>
          <w:rFonts w:ascii="Times New Roman" w:hAnsi="Times New Roman" w:eastAsia="Times New Roman" w:cs="B Zar"/>
          <w:b/>
          <w:bCs/>
          <w:sz w:val="22"/>
          <w:szCs w:val="22"/>
          <w:rtl/>
        </w:rPr>
        <w:t xml:space="preserve">محتوای تجاری</w:t>
      </w:r>
      <w:r>
        <w:rPr>
          <w:rFonts w:ascii="Times New Roman" w:hAnsi="Times New Roman" w:eastAsia="Times New Roman" w:cs="B Zar"/>
          <w:sz w:val="22"/>
          <w:szCs w:val="22"/>
          <w:rtl/>
        </w:rPr>
        <w:t xml:space="preserve"> داشته باشد (اجرای آن ریسک، زمان‌بندی یا مبلغ جریان‌های نقدی آتی را تغییر دهد) و </w:t>
      </w:r>
      <w:r>
        <w:rPr>
          <w:rFonts w:ascii="Times New Roman" w:hAnsi="Times New Roman" w:eastAsia="Times New Roman" w:cs="B Zar"/>
          <w:b/>
          <w:bCs/>
          <w:sz w:val="22"/>
          <w:szCs w:val="22"/>
          <w:rtl/>
        </w:rPr>
        <w:t xml:space="preserve">وصول مابه‌ازا محتمل</w:t>
      </w:r>
      <w:r>
        <w:rPr>
          <w:rFonts w:ascii="Times New Roman" w:hAnsi="Times New Roman" w:eastAsia="Times New Roman" w:cs="B Zar"/>
          <w:sz w:val="22"/>
          <w:szCs w:val="22"/>
          <w:rtl/>
        </w:rPr>
        <w:t xml:space="preserve"> باشد. بدون این شرایط، قرارداد مبنایی برای شناسایی درآمد نیست.</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مرحله دوم — شناسایی تعهدات عملکرد</w:t>
      </w:r>
      <w:r>
        <w:rPr>
          <w:rStyle w:val="FootnoteReference"/>
          <w:rFonts w:ascii="Times New Roman" w:hAnsi="Times New Roman" w:eastAsia="Times New Roman" w:cs="B Zar"/>
          <w:b/>
          <w:sz w:val="22"/>
          <w:vertAlign w:val="superscript"/>
        </w:rPr>
        <w:footnoteReference w:id="92"/>
      </w:r>
      <w:r>
        <w:rPr>
          <w:rFonts w:ascii="Times New Roman" w:hAnsi="Times New Roman" w:eastAsia="Times New Roman" w:cs="B Zar"/>
          <w:sz w:val="22"/>
          <w:szCs w:val="22"/>
          <w:rtl/>
        </w:rPr>
        <w:t xml:space="preserve">: شرکت باید مشخص کند قرارداد شامل یک تعهد واحد است یا چند تعهد جداگانه. اگر کالا یا خدمت بتواند به‌طور مستقل برای مشتری مفید باشد و از سایر اقلام قرارداد </w:t>
      </w:r>
      <w:r>
        <w:rPr>
          <w:rFonts w:ascii="Times New Roman" w:hAnsi="Times New Roman" w:eastAsia="Times New Roman" w:cs="B Zar"/>
          <w:b/>
          <w:bCs/>
          <w:sz w:val="22"/>
          <w:szCs w:val="22"/>
          <w:rtl/>
        </w:rPr>
        <w:t xml:space="preserve">متمایز</w:t>
      </w:r>
      <w:r>
        <w:rPr>
          <w:rFonts w:ascii="Times New Roman" w:hAnsi="Times New Roman" w:eastAsia="Times New Roman" w:cs="B Zar"/>
          <w:sz w:val="22"/>
          <w:szCs w:val="22"/>
          <w:rtl/>
        </w:rPr>
        <w:t xml:space="preserve"> باشد، یک تعهد عملکرد مجزاست. مثلاً در فروش هواپیما همراه با خدمات تعمیر و نگهداری، تحویل هواپیما و ارائه خدمات پشتیبانی دو تعهد مستقل‌اند، چون مشتری می‌تواند از هواپیما بدون خدمات نگهداری هم استفاده کند.</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مرحله سوم — تعیین قیمت معامله</w:t>
      </w:r>
      <w:r>
        <w:rPr>
          <w:rStyle w:val="FootnoteReference"/>
          <w:rFonts w:ascii="Times New Roman" w:hAnsi="Times New Roman" w:eastAsia="Times New Roman" w:cs="B Zar"/>
          <w:b/>
          <w:sz w:val="22"/>
          <w:vertAlign w:val="superscript"/>
        </w:rPr>
        <w:footnoteReference w:id="93"/>
      </w:r>
      <w:r>
        <w:rPr>
          <w:rFonts w:ascii="Times New Roman" w:hAnsi="Times New Roman" w:eastAsia="Times New Roman" w:cs="B Zar"/>
          <w:sz w:val="22"/>
          <w:szCs w:val="22"/>
          <w:rtl/>
        </w:rPr>
        <w:t xml:space="preserve">: مبلغی که شرکت انتظار دارد در قبال انتقال کالاها یا خدمات دریافت کند. این مبلغ می‌تواند شامل اجزای </w:t>
      </w:r>
      <w:r>
        <w:rPr>
          <w:rFonts w:ascii="Times New Roman" w:hAnsi="Times New Roman" w:eastAsia="Times New Roman" w:cs="B Zar"/>
          <w:b/>
          <w:bCs/>
          <w:sz w:val="22"/>
          <w:szCs w:val="22"/>
          <w:rtl/>
        </w:rPr>
        <w:t xml:space="preserve">متغیر</w:t>
      </w:r>
      <w:r>
        <w:rPr>
          <w:rFonts w:ascii="Times New Roman" w:hAnsi="Times New Roman" w:eastAsia="Times New Roman" w:cs="B Zar"/>
          <w:sz w:val="22"/>
          <w:szCs w:val="22"/>
          <w:rtl/>
        </w:rPr>
        <w:t xml:space="preserve"> (تخفیف‌ها، پاداش عملکرد، جرایم) باشد. شرکت باید اثر عدم‌قطعیت را در نظر بگیرد و مبلغ متغیر را فقط تا حدی شامل کند که </w:t>
      </w:r>
      <w:r>
        <w:rPr>
          <w:rFonts w:ascii="Times New Roman" w:hAnsi="Times New Roman" w:eastAsia="Times New Roman" w:cs="B Zar"/>
          <w:b/>
          <w:bCs/>
          <w:sz w:val="22"/>
          <w:szCs w:val="22"/>
          <w:rtl/>
        </w:rPr>
        <w:t xml:space="preserve">بسیار محتمل</w:t>
      </w:r>
      <w:r>
        <w:rPr>
          <w:rFonts w:ascii="Times New Roman" w:hAnsi="Times New Roman" w:eastAsia="Times New Roman" w:cs="B Zar"/>
          <w:sz w:val="22"/>
          <w:szCs w:val="22"/>
          <w:rtl/>
        </w:rPr>
        <w:t xml:space="preserve"> باشد برگشت قابل‌توجهی در درآمد انباشته رخ ندهد (محدودیت برآورد متغیر). هدف: جلوگیری از شناسایی درآمدهای خوش‌بینانه.</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مرحله چهارم — تخصیص قیمت معامله</w:t>
      </w:r>
      <w:r>
        <w:rPr>
          <w:rStyle w:val="FootnoteReference"/>
          <w:rFonts w:ascii="Times New Roman" w:hAnsi="Times New Roman" w:eastAsia="Times New Roman" w:cs="B Zar"/>
          <w:b/>
          <w:sz w:val="22"/>
          <w:vertAlign w:val="superscript"/>
        </w:rPr>
        <w:footnoteReference w:id="94"/>
      </w:r>
      <w:r>
        <w:rPr>
          <w:rFonts w:ascii="Times New Roman" w:hAnsi="Times New Roman" w:eastAsia="Times New Roman" w:cs="B Zar"/>
          <w:sz w:val="22"/>
          <w:szCs w:val="22"/>
          <w:rtl/>
        </w:rPr>
        <w:t xml:space="preserve">: اگر قرارداد بیش از یک تعهد دارد، قیمت معامله بر اساس </w:t>
      </w:r>
      <w:r>
        <w:rPr>
          <w:rFonts w:ascii="Times New Roman" w:hAnsi="Times New Roman" w:eastAsia="Times New Roman" w:cs="B Zar"/>
          <w:b/>
          <w:bCs/>
          <w:sz w:val="22"/>
          <w:szCs w:val="22"/>
          <w:rtl/>
        </w:rPr>
        <w:t xml:space="preserve">قیمت فروش مستقل نسبی</w:t>
      </w:r>
      <w:r>
        <w:rPr>
          <w:rFonts w:ascii="Times New Roman" w:hAnsi="Times New Roman" w:eastAsia="Times New Roman" w:cs="B Zar"/>
          <w:sz w:val="22"/>
          <w:szCs w:val="22"/>
          <w:rtl/>
        </w:rPr>
        <w:t xml:space="preserve"> هر کالا یا خدمت به تعهدات تخصیص می‌یابد. این مرحله درآمد هر بخش قرارداد را منصفانه و متناسب با ارزش اقتصادی آن تعیین می‌کند.</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مرحله پنجم — شناسایی درآمد هنگام ایفای تعهد</w:t>
      </w:r>
      <w:r>
        <w:rPr>
          <w:rStyle w:val="FootnoteReference"/>
          <w:rFonts w:ascii="Times New Roman" w:hAnsi="Times New Roman" w:eastAsia="Times New Roman" w:cs="B Zar"/>
          <w:b/>
          <w:sz w:val="22"/>
          <w:vertAlign w:val="superscript"/>
        </w:rPr>
        <w:footnoteReference w:id="95"/>
      </w:r>
      <w:r>
        <w:rPr>
          <w:rFonts w:ascii="Times New Roman" w:hAnsi="Times New Roman" w:eastAsia="Times New Roman" w:cs="B Zar"/>
          <w:sz w:val="22"/>
          <w:szCs w:val="22"/>
          <w:rtl/>
        </w:rPr>
        <w:t xml:space="preserve">: درآمد وقتی شناسایی می‌شود که تعهد ایفا شده و </w:t>
      </w:r>
      <w:r>
        <w:rPr>
          <w:rFonts w:ascii="Times New Roman" w:hAnsi="Times New Roman" w:eastAsia="Times New Roman" w:cs="B Zar"/>
          <w:b/>
          <w:bCs/>
          <w:sz w:val="22"/>
          <w:szCs w:val="22"/>
          <w:rtl/>
        </w:rPr>
        <w:t xml:space="preserve">کنترل</w:t>
      </w:r>
      <w:r>
        <w:rPr>
          <w:rFonts w:ascii="Times New Roman" w:hAnsi="Times New Roman" w:eastAsia="Times New Roman" w:cs="B Zar"/>
          <w:sz w:val="22"/>
          <w:szCs w:val="22"/>
          <w:rtl/>
        </w:rPr>
        <w:t xml:space="preserve"> کالا یا خدمت به مشتری منتقل شده باشد. این انتقال ممکن است در یک </w:t>
      </w:r>
      <w:r>
        <w:rPr>
          <w:rFonts w:ascii="Times New Roman" w:hAnsi="Times New Roman" w:eastAsia="Times New Roman" w:cs="B Zar"/>
          <w:b/>
          <w:bCs/>
          <w:sz w:val="22"/>
          <w:szCs w:val="22"/>
          <w:rtl/>
        </w:rPr>
        <w:t xml:space="preserve">مقطع زمانی</w:t>
      </w:r>
      <w:r>
        <w:rPr>
          <w:rStyle w:val="FootnoteReference"/>
          <w:rFonts w:ascii="Times New Roman" w:hAnsi="Times New Roman" w:eastAsia="Times New Roman" w:cs="B Zar"/>
          <w:b/>
          <w:sz w:val="22"/>
          <w:vertAlign w:val="superscript"/>
        </w:rPr>
        <w:footnoteReference w:id="96"/>
      </w:r>
      <w:r>
        <w:rPr>
          <w:rFonts w:ascii="Times New Roman" w:hAnsi="Times New Roman" w:eastAsia="Times New Roman" w:cs="B Zar"/>
          <w:sz w:val="22"/>
          <w:szCs w:val="22"/>
          <w:rtl/>
        </w:rPr>
        <w:t xml:space="preserve"> (مانند تحویل دارایی فیزیکی) یا </w:t>
      </w:r>
      <w:r>
        <w:rPr>
          <w:rFonts w:ascii="Times New Roman" w:hAnsi="Times New Roman" w:eastAsia="Times New Roman" w:cs="B Zar"/>
          <w:b/>
          <w:bCs/>
          <w:sz w:val="22"/>
          <w:szCs w:val="22"/>
          <w:rtl/>
        </w:rPr>
        <w:t xml:space="preserve">در طول زمان</w:t>
      </w:r>
      <w:r>
        <w:rPr>
          <w:rStyle w:val="FootnoteReference"/>
          <w:rFonts w:ascii="Times New Roman" w:hAnsi="Times New Roman" w:eastAsia="Times New Roman" w:cs="B Zar"/>
          <w:b/>
          <w:sz w:val="22"/>
          <w:vertAlign w:val="superscript"/>
        </w:rPr>
        <w:footnoteReference w:id="97"/>
      </w:r>
      <w:r>
        <w:rPr>
          <w:rFonts w:ascii="Times New Roman" w:hAnsi="Times New Roman" w:eastAsia="Times New Roman" w:cs="B Zar"/>
          <w:sz w:val="22"/>
          <w:szCs w:val="22"/>
          <w:rtl/>
        </w:rPr>
        <w:t xml:space="preserve"> (مانند خدمات مستمر) باشد. تشخیص آن نیازمند قضاوت حرفه‌ای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مثال عددی: فروش دستگاه همراه با خدمات</w:t>
            </w:r>
          </w:p>
          <w:p>
            <w:pPr>
              <w:bidi/>
              <w:spacing w:before="0" w:after="40" w:line="252" w:lineRule="auto"/>
              <w:jc w:val="both"/>
            </w:pPr>
            <w:r>
              <w:rPr>
                <w:rFonts w:ascii="Times New Roman" w:hAnsi="Times New Roman" w:eastAsia="Times New Roman" w:cs="B Zar"/>
                <w:sz w:val="20"/>
                <w:szCs w:val="20"/>
                <w:rtl/>
              </w:rPr>
              <w:t xml:space="preserve">شرکتی یک دستگاه صنعتی و خدمات نگهداری یک‌ساله آن را با هم به مبلغ ۹۰۰ میلیون ریال به مشتری می‌فروشد. اگر دستگاه به‌تنهایی ۸۵۰ میلیون و خدمات نگهداری به‌تنهایی ۱۵۰ میلیون ریال فروخته می‌شد (جمع ۱۰۰۰ میلیون)، تخصیص چنین است: دستگاه = ۹۰۰ × (۸۵۰ ÷ ۱۰۰۰) = </w:t>
            </w:r>
            <w:r>
              <w:rPr>
                <w:rFonts w:ascii="Times New Roman" w:hAnsi="Times New Roman" w:eastAsia="Times New Roman" w:cs="B Zar"/>
                <w:b/>
                <w:bCs/>
                <w:sz w:val="20"/>
                <w:szCs w:val="20"/>
                <w:rtl/>
              </w:rPr>
              <w:t xml:space="preserve">۷۶۵ میلیون ریال</w:t>
            </w:r>
            <w:r>
              <w:rPr>
                <w:rFonts w:ascii="Times New Roman" w:hAnsi="Times New Roman" w:eastAsia="Times New Roman" w:cs="B Zar"/>
                <w:sz w:val="20"/>
                <w:szCs w:val="20"/>
                <w:rtl/>
              </w:rPr>
              <w:t xml:space="preserve"> و خدمات = ۹۰۰ × (۱۵۰ ÷ ۱۰۰۰) = </w:t>
            </w:r>
            <w:r>
              <w:rPr>
                <w:rFonts w:ascii="Times New Roman" w:hAnsi="Times New Roman" w:eastAsia="Times New Roman" w:cs="B Zar"/>
                <w:b/>
                <w:bCs/>
                <w:sz w:val="20"/>
                <w:szCs w:val="20"/>
                <w:rtl/>
              </w:rPr>
              <w:t xml:space="preserve">۱۳۵ میلیون ریال</w:t>
            </w:r>
            <w:r>
              <w:rPr>
                <w:rFonts w:ascii="Times New Roman" w:hAnsi="Times New Roman" w:eastAsia="Times New Roman" w:cs="B Zar"/>
                <w:sz w:val="20"/>
                <w:szCs w:val="20"/>
                <w:rtl/>
              </w:rPr>
              <w:t xml:space="preserve">. درآمد دستگاه (۷۶۵) در </w:t>
            </w:r>
            <w:r>
              <w:rPr>
                <w:rFonts w:ascii="Times New Roman" w:hAnsi="Times New Roman" w:eastAsia="Times New Roman" w:cs="B Zar"/>
                <w:b/>
                <w:bCs/>
                <w:sz w:val="20"/>
                <w:szCs w:val="20"/>
                <w:rtl/>
              </w:rPr>
              <w:t xml:space="preserve">زمان تحویل</w:t>
            </w:r>
            <w:r>
              <w:rPr>
                <w:rFonts w:ascii="Times New Roman" w:hAnsi="Times New Roman" w:eastAsia="Times New Roman" w:cs="B Zar"/>
                <w:sz w:val="20"/>
                <w:szCs w:val="20"/>
                <w:rtl/>
              </w:rPr>
              <w:t xml:space="preserve"> (مقطع زمانی) و درآمد خدمات (۱۳۵) </w:t>
            </w:r>
            <w:r>
              <w:rPr>
                <w:rFonts w:ascii="Times New Roman" w:hAnsi="Times New Roman" w:eastAsia="Times New Roman" w:cs="B Zar"/>
                <w:b/>
                <w:bCs/>
                <w:sz w:val="20"/>
                <w:szCs w:val="20"/>
                <w:rtl/>
              </w:rPr>
              <w:t xml:space="preserve">به‌تدریج در طول ۱۲ ماه</w:t>
            </w:r>
            <w:r>
              <w:rPr>
                <w:rFonts w:ascii="Times New Roman" w:hAnsi="Times New Roman" w:eastAsia="Times New Roman" w:cs="B Zar"/>
                <w:sz w:val="20"/>
                <w:szCs w:val="20"/>
                <w:rtl/>
              </w:rPr>
              <w:t xml:space="preserve"> (یعنی ماهانه ≈ ۱۱٫۲۵ میلیون) شناسایی می‌شود. اگر مشتری کل ۹۰۰ میلیون را نقداً پیش‌پرداخت کند، بخش مربوط به خدمات (۱۳۵) تا ایفای تعهد «بدهی قراردادی» (پیش‌دریافت) است و هنوز درآمد نیست.</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مثال: خشکشویی «مدرس»</w:t>
            </w:r>
          </w:p>
          <w:p>
            <w:pPr>
              <w:bidi/>
              <w:spacing w:before="0" w:after="40" w:line="252" w:lineRule="auto"/>
              <w:jc w:val="both"/>
            </w:pPr>
            <w:r>
              <w:rPr>
                <w:rFonts w:ascii="Times New Roman" w:hAnsi="Times New Roman" w:eastAsia="Times New Roman" w:cs="B Zar"/>
                <w:sz w:val="20"/>
                <w:szCs w:val="20"/>
                <w:rtl/>
              </w:rPr>
              <w:t xml:space="preserve">اگر خشکشویی «مدرس» لباس مشتریان را در ۳۰ آبان شست‌وشو و آماده تحویل کند، اما مشتریان لباس‌ها را در هفته اول دی تحویل بگیرند و هزینه را پرداخت کنند، درآمد باید در آبان شناسایی شود؛ زیرا خدمت در آبان انجام شده، تعهد عملکرد در آبان ایفا شده، و دریافت وجه نقد در دی صرفاً یک رویداد مالی است، نه معیار شناسایی درآمد. (توجه: اگر لباس هنوز تحویل نشده، آیا کنترل منتقل شده؟ در خدمات «در طول زمان» که مشتری همزمان از منافع آن بهره می‌برد، پاسخ بله است؛ قضاوت درباره ماهیت تعهد مهم است.)</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375623"/>
              <w:left w:val="single" w:sz="6" w:space="0" w:color="375623"/>
              <w:bottom w:val="single" w:sz="6" w:space="0" w:color="375623"/>
              <w:right w:val="single" w:sz="36" w:space="0" w:color="375623"/>
            </w:tcBorders>
            <w:shd w:val="clear" w:color="auto" w:fill="E2EFD9"/>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E3A12"/>
                <w:sz w:val="21"/>
                <w:szCs w:val="21"/>
                <w:rtl/>
              </w:rPr>
              <w:t xml:space="preserve">تعهد عملکرد</w:t>
            </w:r>
          </w:p>
          <w:p>
            <w:pPr>
              <w:bidi/>
              <w:spacing w:before="0" w:after="40" w:line="252" w:lineRule="auto"/>
              <w:jc w:val="both"/>
            </w:pPr>
            <w:r>
              <w:rPr>
                <w:rFonts w:ascii="Times New Roman" w:hAnsi="Times New Roman" w:eastAsia="Times New Roman" w:cs="B Zar"/>
                <w:sz w:val="20"/>
                <w:szCs w:val="20"/>
                <w:rtl/>
              </w:rPr>
              <w:t xml:space="preserve">به محض اینکه با مشتری قرارداد می‌بندید، شما یک یا چند «تعهد» دارید (مثلاً تحویل کالا یا ارائه خدمت). درآمد دقیقاً زمانی شناسایی می‌شود که شما این تعهد را ایفا کنید و کنترل کالا یا خدمت را به مشتری بدهید. مدل پنج‌مرحله‌ای بر این اصل استوار است که درآمد باید هنگام ایجاد ارزش اقتصادی و ایفای تعهد شناسایی شود، نه صرفاً هنگام دریافت وجه نقد. شناسایی نادرست یا نابه‌هنگام درآمد تصویری گمراه‌کننده از عملکرد ارائه می‌دهد.</w:t>
            </w:r>
          </w:p>
        </w:tc>
      </w:tr>
    </w:tbl>
    <w:p>
      <w:pPr>
        <w:bidi/>
        <w:spacing w:before="0" w:after="100" w:line="120" w:lineRule="auto"/>
      </w:pPr>
    </w:p>
    <w:p>
      <w:pPr>
        <w:keepNext/>
        <w:keepLines/>
        <w:bidi/>
        <w:spacing w:before="200" w:after="60"/>
        <w:jc w:val="left"/>
        <w:outlineLvl w:val="2"/>
      </w:pPr>
      <w:bookmarkStart w:id="56" w:name="_TocH56"/>
      <w:r>
        <w:rPr>
          <w:rFonts w:ascii="Times New Roman" w:hAnsi="Times New Roman" w:eastAsia="Times New Roman" w:cs="B Zar"/>
          <w:b/>
          <w:bCs/>
          <w:color w:val="833C0B"/>
          <w:sz w:val="24"/>
          <w:szCs w:val="24"/>
          <w:rtl/>
        </w:rPr>
        <w:t xml:space="preserve">۳) اصل شناسایی هزینه</w:t>
      </w:r>
      <w:bookmarkEnd w:id="56"/>
    </w:p>
    <w:p>
      <w:pPr>
        <w:bidi/>
        <w:spacing w:before="0" w:after="60" w:line="276" w:lineRule="auto"/>
        <w:ind w:firstLine="284"/>
        <w:jc w:val="both"/>
      </w:pPr>
      <w:r>
        <w:rPr>
          <w:rFonts w:ascii="Times New Roman" w:hAnsi="Times New Roman" w:eastAsia="Times New Roman" w:cs="B Zar"/>
          <w:sz w:val="22"/>
          <w:szCs w:val="22"/>
          <w:rtl/>
        </w:rPr>
        <w:t xml:space="preserve">حالا که یاد گرفتیم درآمد (پاداش) را کِی ثبت کنیم، پرسش بعدی تکلیف هزینه‌ها (تلاش‌ها) است. </w:t>
      </w:r>
      <w:r>
        <w:rPr>
          <w:rFonts w:ascii="Times New Roman" w:hAnsi="Times New Roman" w:eastAsia="Times New Roman" w:cs="B Zar"/>
          <w:b/>
          <w:bCs/>
          <w:sz w:val="22"/>
          <w:szCs w:val="22"/>
          <w:rtl/>
        </w:rPr>
        <w:t xml:space="preserve">اصل شناسایی هزینه</w:t>
      </w:r>
      <w:r>
        <w:rPr>
          <w:rStyle w:val="FootnoteReference"/>
          <w:rFonts w:ascii="Times New Roman" w:hAnsi="Times New Roman" w:eastAsia="Times New Roman" w:cs="B Zar"/>
          <w:b/>
          <w:sz w:val="22"/>
          <w:vertAlign w:val="superscript"/>
        </w:rPr>
        <w:footnoteReference w:id="98"/>
      </w:r>
      <w:r>
        <w:rPr>
          <w:rFonts w:ascii="Times New Roman" w:hAnsi="Times New Roman" w:eastAsia="Times New Roman" w:cs="B Zar"/>
          <w:sz w:val="22"/>
          <w:szCs w:val="22"/>
          <w:rtl/>
        </w:rPr>
        <w:t xml:space="preserve"> یکی از ارکان حسابداری تعهدی است و می‌گوید هزینه‌ها را نباید لزوماً وقتی «پول دادیم» ثبت کنیم؛ باید ببینیم این هزینه‌ها کِی به منافع اقتصادی یا درآمد تبدیل شده‌اند. بر اساس تعریف چارچوب ۲۰۱۸، هزینه یعنی </w:t>
      </w:r>
      <w:r>
        <w:rPr>
          <w:rFonts w:ascii="Times New Roman" w:hAnsi="Times New Roman" w:eastAsia="Times New Roman" w:cs="B Zar"/>
          <w:b/>
          <w:bCs/>
          <w:sz w:val="22"/>
          <w:szCs w:val="22"/>
          <w:rtl/>
        </w:rPr>
        <w:t xml:space="preserve">کاهش دارایی یا افزایش بدهی</w:t>
      </w:r>
      <w:r>
        <w:rPr>
          <w:rFonts w:ascii="Times New Roman" w:hAnsi="Times New Roman" w:eastAsia="Times New Roman" w:cs="B Zar"/>
          <w:sz w:val="22"/>
          <w:szCs w:val="22"/>
          <w:rtl/>
        </w:rPr>
        <w:t xml:space="preserve"> که حقوق مالکانه را کاهش می‌دهد؛ پس هزینه زمانی شناسایی می‌شود که منفعت اقتصادی دارایی مصرف شود یا تعهدی ایجاد شود. در عمل، رویکرد غالب آن است که هزینه به‌دنبال درآمد شناسایی شود. برای اجرای این قاعده، هزینه‌ها به دو گروه </w:t>
      </w:r>
      <w:r>
        <w:rPr>
          <w:rFonts w:ascii="Times New Roman" w:hAnsi="Times New Roman" w:eastAsia="Times New Roman" w:cs="B Zar"/>
          <w:b/>
          <w:bCs/>
          <w:sz w:val="22"/>
          <w:szCs w:val="22"/>
          <w:rtl/>
        </w:rPr>
        <w:t xml:space="preserve">هزینه‌های محصول</w:t>
      </w:r>
      <w:r>
        <w:rPr>
          <w:rFonts w:ascii="Times New Roman" w:hAnsi="Times New Roman" w:eastAsia="Times New Roman" w:cs="B Zar"/>
          <w:sz w:val="22"/>
          <w:szCs w:val="22"/>
          <w:rtl/>
        </w:rPr>
        <w:t xml:space="preserve"> و </w:t>
      </w:r>
      <w:r>
        <w:rPr>
          <w:rFonts w:ascii="Times New Roman" w:hAnsi="Times New Roman" w:eastAsia="Times New Roman" w:cs="B Zar"/>
          <w:b/>
          <w:bCs/>
          <w:sz w:val="22"/>
          <w:szCs w:val="22"/>
          <w:rtl/>
        </w:rPr>
        <w:t xml:space="preserve">هزینه‌های دوره</w:t>
      </w:r>
      <w:r>
        <w:rPr>
          <w:rFonts w:ascii="Times New Roman" w:hAnsi="Times New Roman" w:eastAsia="Times New Roman" w:cs="B Zar"/>
          <w:sz w:val="22"/>
          <w:szCs w:val="22"/>
          <w:rtl/>
        </w:rPr>
        <w:t xml:space="preserve"> طبقه‌بندی می‌شوند.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الف) هزینه‌های محصول</w:t>
      </w:r>
    </w:p>
    <w:p>
      <w:pPr>
        <w:bidi/>
        <w:spacing w:before="0" w:after="60" w:line="276" w:lineRule="auto"/>
        <w:ind w:firstLine="284"/>
        <w:jc w:val="both"/>
      </w:pPr>
      <w:r>
        <w:rPr>
          <w:rFonts w:ascii="Times New Roman" w:hAnsi="Times New Roman" w:eastAsia="Times New Roman" w:cs="B Zar"/>
          <w:b/>
          <w:bCs/>
          <w:sz w:val="22"/>
          <w:szCs w:val="22"/>
          <w:rtl/>
        </w:rPr>
        <w:t xml:space="preserve">هزینه‌های محصول</w:t>
      </w:r>
      <w:r>
        <w:rPr>
          <w:rStyle w:val="FootnoteReference"/>
          <w:rFonts w:ascii="Times New Roman" w:hAnsi="Times New Roman" w:eastAsia="Times New Roman" w:cs="B Zar"/>
          <w:b/>
          <w:sz w:val="22"/>
          <w:vertAlign w:val="superscript"/>
        </w:rPr>
        <w:footnoteReference w:id="99"/>
      </w:r>
      <w:r>
        <w:rPr>
          <w:rFonts w:ascii="Times New Roman" w:hAnsi="Times New Roman" w:eastAsia="Times New Roman" w:cs="B Zar"/>
          <w:sz w:val="22"/>
          <w:szCs w:val="22"/>
          <w:rtl/>
        </w:rPr>
        <w:t xml:space="preserve"> شامل مواد مستقیم، دستمزد مستقیم و سربار ساخت‌اند که مستقیماً به تولید کالا یا ارائه خدمت خاصی مربوط می‌شوند. بین این هزینه‌ها و درآمد حاصل از فروش محصول رابطه علت و معلولی مستقیم وجود دارد؛ لذا تا زمانی که محصول فروخته نشده، به‌عنوان </w:t>
      </w:r>
      <w:r>
        <w:rPr>
          <w:rFonts w:ascii="Times New Roman" w:hAnsi="Times New Roman" w:eastAsia="Times New Roman" w:cs="B Zar"/>
          <w:b/>
          <w:bCs/>
          <w:sz w:val="22"/>
          <w:szCs w:val="22"/>
          <w:rtl/>
        </w:rPr>
        <w:t xml:space="preserve">دارایی (موجودی کالا)</w:t>
      </w:r>
      <w:r>
        <w:rPr>
          <w:rFonts w:ascii="Times New Roman" w:hAnsi="Times New Roman" w:eastAsia="Times New Roman" w:cs="B Zar"/>
          <w:sz w:val="22"/>
          <w:szCs w:val="22"/>
          <w:rtl/>
        </w:rPr>
        <w:t xml:space="preserve"> در صورت وضعیت مالی نگهداری می‌شوند. وقتی محصول فروخته و درآمد آن شناسایی می‌شود، هزینه‌های مرتبط نیز هم‌زمان به‌عنوان «بهای تمام‌شده کالای فروش‌رفته» شناسایی می‌شوند. این رویکرد به </w:t>
      </w:r>
      <w:r>
        <w:rPr>
          <w:rFonts w:ascii="Times New Roman" w:hAnsi="Times New Roman" w:eastAsia="Times New Roman" w:cs="B Zar"/>
          <w:b/>
          <w:bCs/>
          <w:sz w:val="22"/>
          <w:szCs w:val="22"/>
          <w:rtl/>
        </w:rPr>
        <w:t xml:space="preserve">اصل تطابق</w:t>
      </w:r>
      <w:r>
        <w:rPr>
          <w:rStyle w:val="FootnoteReference"/>
          <w:rFonts w:ascii="Times New Roman" w:hAnsi="Times New Roman" w:eastAsia="Times New Roman" w:cs="B Zar"/>
          <w:b/>
          <w:sz w:val="22"/>
          <w:vertAlign w:val="superscript"/>
        </w:rPr>
        <w:footnoteReference w:id="100"/>
      </w:r>
      <w:r>
        <w:rPr>
          <w:rFonts w:ascii="Times New Roman" w:hAnsi="Times New Roman" w:eastAsia="Times New Roman" w:cs="B Zar"/>
          <w:sz w:val="22"/>
          <w:szCs w:val="22"/>
          <w:rtl/>
        </w:rPr>
        <w:t xml:space="preserve"> معروف است: هزینه‌ها باید در همان دوره‌ای شناسایی شوند که درآمدهای مرتبط تحقق یافته است.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جایگاه «تطابق» در چارچوب ۲۰۱۸</w:t>
            </w:r>
          </w:p>
          <w:p>
            <w:pPr>
              <w:bidi/>
              <w:spacing w:before="0" w:after="40" w:line="252" w:lineRule="auto"/>
              <w:jc w:val="both"/>
            </w:pPr>
            <w:r>
              <w:rPr>
                <w:rFonts w:ascii="Times New Roman" w:hAnsi="Times New Roman" w:eastAsia="Times New Roman" w:cs="B Zar"/>
                <w:sz w:val="20"/>
                <w:szCs w:val="20"/>
                <w:rtl/>
              </w:rPr>
              <w:t xml:space="preserve">در نسخه قدیمی تطابق یکی از ستون‌های اصلی حسابداری تعهدی معرفی می‌شد («فرآیند شناخت انقضای بهای تمام‌شده در جریان ایجاد درآمد فروش»). چارچوب ۲۰۱۸ مفهوم تطابق را به‌عنوان </w:t>
            </w:r>
            <w:r>
              <w:rPr>
                <w:rFonts w:ascii="Times New Roman" w:hAnsi="Times New Roman" w:eastAsia="Times New Roman" w:cs="B Zar"/>
                <w:b/>
                <w:bCs/>
                <w:sz w:val="20"/>
                <w:szCs w:val="20"/>
                <w:rtl/>
              </w:rPr>
              <w:t xml:space="preserve">یک اصل مستقل</w:t>
            </w:r>
            <w:r>
              <w:rPr>
                <w:rFonts w:ascii="Times New Roman" w:hAnsi="Times New Roman" w:eastAsia="Times New Roman" w:cs="B Zar"/>
                <w:sz w:val="20"/>
                <w:szCs w:val="20"/>
                <w:rtl/>
              </w:rPr>
              <w:t xml:space="preserve"> معرفی نمی‌کند و تأکید دارد که اجرای آن نباید به شناخت اقلامی در صورت وضعیت مالی بینجامد که تعریف دارایی یا بدهی را ندارند (مثلاً «هزینه به تعویق افتاده» که منبع اقتصادی نیست). یعنی تطابق «نتیجه» درست به‌کار بستن تعاریف و استانداردهاست، نه معیاری برای ساختن دارایی یا بدهی. با این حال در آموزش، تطابق همچنان یک ابزار مفید و پرکاربرد برای فهم رابطه هزینه و درآمد است.</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ب) هزینه‌های دوره</w:t>
      </w:r>
    </w:p>
    <w:p>
      <w:pPr>
        <w:bidi/>
        <w:spacing w:before="0" w:after="60" w:line="276" w:lineRule="auto"/>
        <w:ind w:firstLine="284"/>
        <w:jc w:val="both"/>
      </w:pPr>
      <w:r>
        <w:rPr>
          <w:rFonts w:ascii="Times New Roman" w:hAnsi="Times New Roman" w:eastAsia="Times New Roman" w:cs="B Zar"/>
          <w:b/>
          <w:bCs/>
          <w:sz w:val="22"/>
          <w:szCs w:val="22"/>
          <w:rtl/>
        </w:rPr>
        <w:t xml:space="preserve">هزینه‌های دوره</w:t>
      </w:r>
      <w:r>
        <w:rPr>
          <w:rStyle w:val="FootnoteReference"/>
          <w:rFonts w:ascii="Times New Roman" w:hAnsi="Times New Roman" w:eastAsia="Times New Roman" w:cs="B Zar"/>
          <w:b/>
          <w:sz w:val="22"/>
          <w:vertAlign w:val="superscript"/>
        </w:rPr>
        <w:footnoteReference w:id="101"/>
      </w:r>
      <w:r>
        <w:rPr>
          <w:rFonts w:ascii="Times New Roman" w:hAnsi="Times New Roman" w:eastAsia="Times New Roman" w:cs="B Zar"/>
          <w:sz w:val="22"/>
          <w:szCs w:val="22"/>
          <w:rtl/>
        </w:rPr>
        <w:t xml:space="preserve"> شامل حقوق و مزایای مدیران، هزینه‌های اداری، فروش و تبلیغات و سایر اقلامی است که ارتباط مستقیم و قابل اندازه‌گیری با یک محصول یا درآمد مشخص ندارند. این هزینه‌ها بیشتر به یک دوره زمانی مرتبط‌اند و در صورت سود و زیان همان دوره انعکاس می‌یابند. در مواردی که تطابق مستقیم ممکن نیست، دو رویکرد جایگزین به‌کار می‌رود: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تخصیص سیستماتیک و منطقی</w:t>
      </w:r>
      <w:r>
        <w:rPr>
          <w:rStyle w:val="FootnoteReference"/>
          <w:rFonts w:ascii="Times New Roman" w:hAnsi="Times New Roman" w:eastAsia="Times New Roman" w:cs="B Zar"/>
          <w:b/>
          <w:sz w:val="22"/>
          <w:vertAlign w:val="superscript"/>
        </w:rPr>
        <w:footnoteReference w:id="102"/>
      </w:r>
      <w:r>
        <w:rPr>
          <w:rFonts w:ascii="Times New Roman" w:hAnsi="Times New Roman" w:eastAsia="Times New Roman" w:cs="B Zar"/>
          <w:sz w:val="22"/>
          <w:szCs w:val="22"/>
          <w:rtl/>
        </w:rPr>
        <w:t xml:space="preserve">: وقتی دارایی در چند دوره به ایجاد منافع کمک می‌کند، بهای تمام‌شده آن به‌جای شناسایی یک‌باره، از طریق یک روش منظم و منطقی به دوره‌ها تخصیص می‌یابد. نمونه بارز </w:t>
      </w:r>
      <w:r>
        <w:rPr>
          <w:rFonts w:ascii="Times New Roman" w:hAnsi="Times New Roman" w:eastAsia="Times New Roman" w:cs="B Zar"/>
          <w:b/>
          <w:bCs/>
          <w:sz w:val="22"/>
          <w:szCs w:val="22"/>
          <w:rtl/>
        </w:rPr>
        <w:t xml:space="preserve">استهلاک</w:t>
      </w:r>
      <w:r>
        <w:rPr>
          <w:rFonts w:ascii="Times New Roman" w:hAnsi="Times New Roman" w:eastAsia="Times New Roman" w:cs="B Zar"/>
          <w:sz w:val="22"/>
          <w:szCs w:val="22"/>
          <w:rtl/>
        </w:rPr>
        <w:t xml:space="preserve"> ساختمان، ماشین‌آلات و تجهیزات است. منطقی نیست مبلغ خرید ساختمان را یکجا در سال اول هزینه کنیم؛ بهای آن را طی عمر مفیدش (مثلاً ۲۰ سال) سرشکن می‌کنیم.</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شناخت فوری</w:t>
      </w:r>
      <w:r>
        <w:rPr>
          <w:rStyle w:val="FootnoteReference"/>
          <w:rFonts w:ascii="Times New Roman" w:hAnsi="Times New Roman" w:eastAsia="Times New Roman" w:cs="B Zar"/>
          <w:b/>
          <w:sz w:val="22"/>
          <w:vertAlign w:val="superscript"/>
        </w:rPr>
        <w:footnoteReference w:id="103"/>
      </w:r>
      <w:r>
        <w:rPr>
          <w:rFonts w:ascii="Times New Roman" w:hAnsi="Times New Roman" w:eastAsia="Times New Roman" w:cs="B Zar"/>
          <w:sz w:val="22"/>
          <w:szCs w:val="22"/>
          <w:rtl/>
        </w:rPr>
        <w:t xml:space="preserve">: وقتی نتوان رابطه منطقی یا قابل‌اتکایی میان هزینه و درآمدهای آتی برقرار کرد، هزینه بلافاصله در دوره وقوع شناسایی می‌شود، حتی اگر انتظار رود منافع آن در آینده تحقق یابد؛ مانند حقوق مدیران، هزینه‌های اداری و بسیاری از هزینه‌های تبلیغات.</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مثال: هزینه تبلیغات</w:t>
            </w:r>
          </w:p>
          <w:p>
            <w:pPr>
              <w:bidi/>
              <w:spacing w:before="0" w:after="40" w:line="252" w:lineRule="auto"/>
              <w:jc w:val="both"/>
            </w:pPr>
            <w:r>
              <w:rPr>
                <w:rFonts w:ascii="Times New Roman" w:hAnsi="Times New Roman" w:eastAsia="Times New Roman" w:cs="B Zar"/>
                <w:sz w:val="20"/>
                <w:szCs w:val="20"/>
                <w:rtl/>
              </w:rPr>
              <w:t xml:space="preserve">اگر شرکتی در سال ۱۴۰۴ هزینه تبلیغاتی انجام دهد که آثار آن در افزایش فروش سال ۱۴۰۵ نمایان شود، هزینه تبلیغات در سال ۱۴۰۴ شناسایی می‌شود؛ زیرا ارتباط مستقیم و قابل اندازه‌گیری میان این هزینه و درآمدهای آتی وجود ندارد و تطابق دقیق آن با فروش سال ۱۴۰۵ ممکن نیست. (استاندارد </w:t>
            </w:r>
            <w:r>
              <w:rPr>
                <w:rFonts w:ascii="Times New Roman" w:hAnsi="Times New Roman" w:eastAsia="Times New Roman" w:cs="B Zar"/>
                <w:sz w:val="20"/>
                <w:szCs w:val="20"/>
              </w:rPr>
              <w:t xml:space="preserve">IAS 38</w:t>
            </w:r>
            <w:r>
              <w:rPr>
                <w:rFonts w:ascii="Times New Roman" w:hAnsi="Times New Roman" w:eastAsia="Times New Roman" w:cs="B Zar"/>
                <w:sz w:val="20"/>
                <w:szCs w:val="20"/>
                <w:rtl/>
              </w:rPr>
              <w:t xml:space="preserve"> نیز هزینه تبلیغات را فقط وقتی «دریافت کالا یا خدمت» رخ داد هزینه می‌کند و دارایی نمی‌داند.)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با وجود اهمیت این اصل، انتقاداتی نیز به آن وارد است. نخست، استفاده از </w:t>
      </w:r>
      <w:r>
        <w:rPr>
          <w:rFonts w:ascii="Times New Roman" w:hAnsi="Times New Roman" w:eastAsia="Times New Roman" w:cs="B Zar"/>
          <w:b/>
          <w:bCs/>
          <w:sz w:val="22"/>
          <w:szCs w:val="22"/>
          <w:rtl/>
        </w:rPr>
        <w:t xml:space="preserve">بهای تاریخی</w:t>
      </w:r>
      <w:r>
        <w:rPr>
          <w:rFonts w:ascii="Times New Roman" w:hAnsi="Times New Roman" w:eastAsia="Times New Roman" w:cs="B Zar"/>
          <w:sz w:val="22"/>
          <w:szCs w:val="22"/>
          <w:rtl/>
        </w:rPr>
        <w:t xml:space="preserve"> برای هزینه‌ها (مثل استهلاک بر اساس قیمت خرید ۱۰ سال پیش) هزینه را کمتر از ارزش واقعی خدمات دارایی نشان می‌دهد و سود کاذب ایجاد می‌کند، چون هزینه جایگزینی امروز خیلی بیشتر است. دوم، روش‌های «سیستماتیک و منطقی» (مانند روش‌های مختلف استهلاک) تا حد زیادی اختیاری‌اند و برای یک مسئله واحد می‌توان روش‌های متفاوتی به‌کار گرفت؛ این موضوع در ادبیات حسابداری با عنوان </w:t>
      </w:r>
      <w:r>
        <w:rPr>
          <w:rFonts w:ascii="Times New Roman" w:hAnsi="Times New Roman" w:eastAsia="Times New Roman" w:cs="B Zar"/>
          <w:b/>
          <w:bCs/>
          <w:sz w:val="22"/>
          <w:szCs w:val="22"/>
          <w:rtl/>
        </w:rPr>
        <w:t xml:space="preserve">مسئله تخصیص</w:t>
      </w:r>
      <w:r>
        <w:rPr>
          <w:rFonts w:ascii="Times New Roman" w:hAnsi="Times New Roman" w:eastAsia="Times New Roman" w:cs="B Zar"/>
          <w:sz w:val="22"/>
          <w:szCs w:val="22"/>
          <w:rtl/>
        </w:rPr>
        <w:t xml:space="preserve"> شناخته می‌شود. به هر حال اصل شناسایی هزینه تضمین می‌کند سود هر دوره به‌درستی اندازه‌گیری شود.</w:t>
      </w:r>
    </w:p>
    <w:p>
      <w:pPr>
        <w:keepNext/>
        <w:keepLines/>
        <w:bidi/>
        <w:spacing w:before="200" w:after="60"/>
        <w:jc w:val="left"/>
        <w:outlineLvl w:val="2"/>
      </w:pPr>
      <w:bookmarkStart w:id="57" w:name="_TocH57"/>
      <w:r>
        <w:rPr>
          <w:rFonts w:ascii="Times New Roman" w:hAnsi="Times New Roman" w:eastAsia="Times New Roman" w:cs="B Zar"/>
          <w:b/>
          <w:bCs/>
          <w:color w:val="833C0B"/>
          <w:sz w:val="24"/>
          <w:szCs w:val="24"/>
          <w:rtl/>
        </w:rPr>
        <w:t xml:space="preserve">۴) اصل ارائه و افشا</w:t>
      </w:r>
      <w:bookmarkEnd w:id="57"/>
    </w:p>
    <w:p>
      <w:pPr>
        <w:bidi/>
        <w:spacing w:before="0" w:after="60" w:line="276" w:lineRule="auto"/>
        <w:ind w:firstLine="284"/>
        <w:jc w:val="both"/>
      </w:pPr>
      <w:r>
        <w:rPr>
          <w:rFonts w:ascii="Times New Roman" w:hAnsi="Times New Roman" w:eastAsia="Times New Roman" w:cs="B Zar"/>
          <w:b/>
          <w:bCs/>
          <w:sz w:val="22"/>
          <w:szCs w:val="22"/>
          <w:rtl/>
        </w:rPr>
        <w:t xml:space="preserve">ارائه و افشا</w:t>
      </w:r>
      <w:r>
        <w:rPr>
          <w:rStyle w:val="FootnoteReference"/>
          <w:rFonts w:ascii="Times New Roman" w:hAnsi="Times New Roman" w:eastAsia="Times New Roman" w:cs="B Zar"/>
          <w:b/>
          <w:sz w:val="22"/>
          <w:vertAlign w:val="superscript"/>
        </w:rPr>
        <w:footnoteReference w:id="104"/>
      </w:r>
      <w:r>
        <w:rPr>
          <w:rFonts w:ascii="Times New Roman" w:hAnsi="Times New Roman" w:eastAsia="Times New Roman" w:cs="B Zar"/>
          <w:sz w:val="22"/>
          <w:szCs w:val="22"/>
          <w:rtl/>
        </w:rPr>
        <w:t xml:space="preserve"> (جایگزین «اصل افشای کامل» در نسخه قدیمی) به این می‌پردازد که چه اطلاعاتی، تا چه حد و در چه محلی باید در گزارش‌های مالی بیاید. فصل ۷ چارچوب ۲۰۱۸ می‌گوید واحد از طریق </w:t>
      </w:r>
      <w:r>
        <w:rPr>
          <w:rFonts w:ascii="Times New Roman" w:hAnsi="Times New Roman" w:eastAsia="Times New Roman" w:cs="B Zar"/>
          <w:b/>
          <w:bCs/>
          <w:sz w:val="22"/>
          <w:szCs w:val="22"/>
          <w:rtl/>
        </w:rPr>
        <w:t xml:space="preserve">ارائه</w:t>
      </w:r>
      <w:r>
        <w:rPr>
          <w:rFonts w:ascii="Times New Roman" w:hAnsi="Times New Roman" w:eastAsia="Times New Roman" w:cs="B Zar"/>
          <w:sz w:val="22"/>
          <w:szCs w:val="22"/>
          <w:rtl/>
        </w:rPr>
        <w:t xml:space="preserve"> (جایگاه و ساختار اقلام در صورت‌ها) و </w:t>
      </w:r>
      <w:r>
        <w:rPr>
          <w:rFonts w:ascii="Times New Roman" w:hAnsi="Times New Roman" w:eastAsia="Times New Roman" w:cs="B Zar"/>
          <w:b/>
          <w:bCs/>
          <w:sz w:val="22"/>
          <w:szCs w:val="22"/>
          <w:rtl/>
        </w:rPr>
        <w:t xml:space="preserve">افشا</w:t>
      </w:r>
      <w:r>
        <w:rPr>
          <w:rFonts w:ascii="Times New Roman" w:hAnsi="Times New Roman" w:eastAsia="Times New Roman" w:cs="B Zar"/>
          <w:sz w:val="22"/>
          <w:szCs w:val="22"/>
          <w:rtl/>
        </w:rPr>
        <w:t xml:space="preserve"> (توضیحات و جزئیات) اطلاعات را منتقل می‌کند و برای ارتباط مؤثر باید: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بر </w:t>
      </w:r>
      <w:r>
        <w:rPr>
          <w:rFonts w:ascii="Times New Roman" w:hAnsi="Times New Roman" w:eastAsia="Times New Roman" w:cs="B Zar"/>
          <w:b/>
          <w:bCs/>
          <w:sz w:val="22"/>
          <w:szCs w:val="22"/>
          <w:rtl/>
        </w:rPr>
        <w:t xml:space="preserve">اهداف و اصول</w:t>
      </w:r>
      <w:r>
        <w:rPr>
          <w:rFonts w:ascii="Times New Roman" w:hAnsi="Times New Roman" w:eastAsia="Times New Roman" w:cs="B Zar"/>
          <w:sz w:val="22"/>
          <w:szCs w:val="22"/>
          <w:rtl/>
        </w:rPr>
        <w:t xml:space="preserve"> ارائه و افشا تمرکز کند، نه بر فهرست بازبینی (چک‌لیست) قواعد؛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اطلاعات </w:t>
      </w:r>
      <w:r>
        <w:rPr>
          <w:rFonts w:ascii="Times New Roman" w:hAnsi="Times New Roman" w:eastAsia="Times New Roman" w:cs="B Zar"/>
          <w:b/>
          <w:bCs/>
          <w:sz w:val="22"/>
          <w:szCs w:val="22"/>
          <w:rtl/>
        </w:rPr>
        <w:t xml:space="preserve">اختصاصی واحد</w:t>
      </w:r>
      <w:r>
        <w:rPr>
          <w:rFonts w:ascii="Times New Roman" w:hAnsi="Times New Roman" w:eastAsia="Times New Roman" w:cs="B Zar"/>
          <w:sz w:val="22"/>
          <w:szCs w:val="22"/>
          <w:rtl/>
        </w:rPr>
        <w:t xml:space="preserve"> را بر توصیف‌های کلیشه‌ای مقدم بدارد؛</w:t>
      </w:r>
    </w:p>
    <w:p>
      <w:pPr>
        <w:numPr>
          <w:ilvl w:val="0"/>
          <w:numId w:val="1"/>
        </w:numPr>
        <w:bidi/>
        <w:spacing w:before="0" w:after="30" w:line="276" w:lineRule="auto"/>
        <w:jc w:val="both"/>
      </w:pPr>
      <w:r>
        <w:rPr>
          <w:rFonts w:ascii="Times New Roman" w:hAnsi="Times New Roman" w:eastAsia="Times New Roman" w:cs="B Zar"/>
          <w:sz w:val="22"/>
          <w:szCs w:val="22"/>
          <w:rtl/>
        </w:rPr>
        <w:t xml:space="preserve">از </w:t>
      </w:r>
      <w:r>
        <w:rPr>
          <w:rFonts w:ascii="Times New Roman" w:hAnsi="Times New Roman" w:eastAsia="Times New Roman" w:cs="B Zar"/>
          <w:b/>
          <w:bCs/>
          <w:sz w:val="22"/>
          <w:szCs w:val="22"/>
          <w:rtl/>
        </w:rPr>
        <w:t xml:space="preserve">تکرار</w:t>
      </w:r>
      <w:r>
        <w:rPr>
          <w:rFonts w:ascii="Times New Roman" w:hAnsi="Times New Roman" w:eastAsia="Times New Roman" w:cs="B Zar"/>
          <w:sz w:val="22"/>
          <w:szCs w:val="22"/>
          <w:rtl/>
        </w:rPr>
        <w:t xml:space="preserve"> غیرضروری اطلاعات بپرهیزد؛ زیرا فهم صورت‌های مالی را کاهش می‌دهد.</w:t>
      </w:r>
    </w:p>
    <w:p>
      <w:pPr>
        <w:bidi/>
        <w:spacing w:before="0" w:after="60" w:line="276" w:lineRule="auto"/>
        <w:ind w:firstLine="284"/>
        <w:jc w:val="both"/>
      </w:pPr>
      <w:r>
        <w:rPr>
          <w:rFonts w:ascii="Times New Roman" w:hAnsi="Times New Roman" w:eastAsia="Times New Roman" w:cs="B Zar"/>
          <w:b/>
          <w:bCs/>
          <w:sz w:val="22"/>
          <w:szCs w:val="22"/>
          <w:rtl/>
        </w:rPr>
        <w:t xml:space="preserve">اصل افشا</w:t>
      </w:r>
      <w:r>
        <w:rPr>
          <w:rFonts w:ascii="Times New Roman" w:hAnsi="Times New Roman" w:eastAsia="Times New Roman" w:cs="B Zar"/>
          <w:sz w:val="22"/>
          <w:szCs w:val="22"/>
          <w:rtl/>
        </w:rPr>
        <w:t xml:space="preserve"> بر این مبنا استوار است که صورت‌های مالی باید حاوی تمام اطلاعات </w:t>
      </w:r>
      <w:r>
        <w:rPr>
          <w:rFonts w:ascii="Times New Roman" w:hAnsi="Times New Roman" w:eastAsia="Times New Roman" w:cs="B Zar"/>
          <w:b/>
          <w:bCs/>
          <w:sz w:val="22"/>
          <w:szCs w:val="22"/>
          <w:rtl/>
        </w:rPr>
        <w:t xml:space="preserve">بااهمیت</w:t>
      </w:r>
      <w:r>
        <w:rPr>
          <w:rFonts w:ascii="Times New Roman" w:hAnsi="Times New Roman" w:eastAsia="Times New Roman" w:cs="B Zar"/>
          <w:sz w:val="22"/>
          <w:szCs w:val="22"/>
          <w:rtl/>
        </w:rPr>
        <w:t xml:space="preserve"> باشد؛ یعنی هیچ اطلاعات بااهمیتی که ممکن است موجب گمراهی استفاده‌کنندگان شود پنهان نماند. افشا به معنای ارائه همه داده‌های موجود نیست، بلکه به معنای ارائه اطلاعات </w:t>
      </w:r>
      <w:r>
        <w:rPr>
          <w:rFonts w:ascii="Times New Roman" w:hAnsi="Times New Roman" w:eastAsia="Times New Roman" w:cs="B Zar"/>
          <w:b/>
          <w:bCs/>
          <w:sz w:val="22"/>
          <w:szCs w:val="22"/>
          <w:rtl/>
        </w:rPr>
        <w:t xml:space="preserve">معنادار و اثرگذار</w:t>
      </w:r>
      <w:r>
        <w:rPr>
          <w:rFonts w:ascii="Times New Roman" w:hAnsi="Times New Roman" w:eastAsia="Times New Roman" w:cs="B Zar"/>
          <w:sz w:val="22"/>
          <w:szCs w:val="22"/>
          <w:rtl/>
        </w:rPr>
        <w:t xml:space="preserve"> است. استانداردگذاران و تهیه‌کنندگان همواره میان دو هدف متعارض مصالحه می‌کنند: (الف) جزئیات کافی برای افشای امور بااهمیت؛ (ب) خلاصه‌سازی به‌گونه‌ای که صورت‌ها قابل فهم بماند. افشای بیش از حد می‌تواند موجب </w:t>
      </w:r>
      <w:r>
        <w:rPr>
          <w:rFonts w:ascii="Times New Roman" w:hAnsi="Times New Roman" w:eastAsia="Times New Roman" w:cs="B Zar"/>
          <w:b/>
          <w:bCs/>
          <w:sz w:val="22"/>
          <w:szCs w:val="22"/>
          <w:rtl/>
        </w:rPr>
        <w:t xml:space="preserve">اضافه‌بار اطلاعاتی</w:t>
      </w:r>
      <w:r>
        <w:rPr>
          <w:rStyle w:val="FootnoteReference"/>
          <w:rFonts w:ascii="Times New Roman" w:hAnsi="Times New Roman" w:eastAsia="Times New Roman" w:cs="B Zar"/>
          <w:b/>
          <w:sz w:val="22"/>
          <w:vertAlign w:val="superscript"/>
        </w:rPr>
        <w:footnoteReference w:id="105"/>
      </w:r>
      <w:r>
        <w:rPr>
          <w:rFonts w:ascii="Times New Roman" w:hAnsi="Times New Roman" w:eastAsia="Times New Roman" w:cs="B Zar"/>
          <w:sz w:val="22"/>
          <w:szCs w:val="22"/>
          <w:rtl/>
        </w:rPr>
        <w:t xml:space="preserve"> و افشای ناکافی موجب گمراهی شود.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طبقه‌بندی، تجمیع و تهاتر</w:t>
      </w:r>
    </w:p>
    <w:p>
      <w:pPr>
        <w:bidi/>
        <w:spacing w:before="0" w:after="60" w:line="276" w:lineRule="auto"/>
        <w:ind w:firstLine="284"/>
        <w:jc w:val="both"/>
      </w:pPr>
      <w:r>
        <w:rPr>
          <w:rFonts w:ascii="Times New Roman" w:hAnsi="Times New Roman" w:eastAsia="Times New Roman" w:cs="B Zar"/>
          <w:sz w:val="22"/>
          <w:szCs w:val="22"/>
          <w:rtl/>
        </w:rPr>
        <w:t xml:space="preserve">فصل ۷ سه عملیات اساسی بر اقلام را تعریف می‌کند: </w:t>
      </w:r>
      <w:r>
        <w:rPr>
          <w:rFonts w:ascii="Times New Roman" w:hAnsi="Times New Roman" w:eastAsia="Times New Roman" w:cs="B Zar"/>
          <w:b/>
          <w:bCs/>
          <w:sz w:val="22"/>
          <w:szCs w:val="22"/>
          <w:rtl/>
        </w:rPr>
        <w:t xml:space="preserve">طبقه‌بندی</w:t>
      </w:r>
      <w:r>
        <w:rPr>
          <w:rFonts w:ascii="Times New Roman" w:hAnsi="Times New Roman" w:eastAsia="Times New Roman" w:cs="B Zar"/>
          <w:sz w:val="22"/>
          <w:szCs w:val="22"/>
          <w:rtl/>
        </w:rPr>
        <w:t xml:space="preserve"> (گروه‌بندی اقلام با ویژگی‌های مشترک، مثلاً جاری و غیرجاری)، </w:t>
      </w:r>
      <w:r>
        <w:rPr>
          <w:rFonts w:ascii="Times New Roman" w:hAnsi="Times New Roman" w:eastAsia="Times New Roman" w:cs="B Zar"/>
          <w:b/>
          <w:bCs/>
          <w:sz w:val="22"/>
          <w:szCs w:val="22"/>
          <w:rtl/>
        </w:rPr>
        <w:t xml:space="preserve">تجمیع</w:t>
      </w:r>
      <w:r>
        <w:rPr>
          <w:rFonts w:ascii="Times New Roman" w:hAnsi="Times New Roman" w:eastAsia="Times New Roman" w:cs="B Zar"/>
          <w:sz w:val="22"/>
          <w:szCs w:val="22"/>
          <w:rtl/>
        </w:rPr>
        <w:t xml:space="preserve"> (جمع اقلام دارای ویژگی مشترک، مثلاً «موجودی نقد نزد بانک‌ها» که در آن مبالغ حساب‌های بانک‌های مختلف جمع شده است) و </w:t>
      </w:r>
      <w:r>
        <w:rPr>
          <w:rFonts w:ascii="Times New Roman" w:hAnsi="Times New Roman" w:eastAsia="Times New Roman" w:cs="B Zar"/>
          <w:b/>
          <w:bCs/>
          <w:sz w:val="22"/>
          <w:szCs w:val="22"/>
          <w:rtl/>
        </w:rPr>
        <w:t xml:space="preserve">تهاتر</w:t>
      </w:r>
      <w:r>
        <w:rPr>
          <w:rFonts w:ascii="Times New Roman" w:hAnsi="Times New Roman" w:eastAsia="Times New Roman" w:cs="B Zar"/>
          <w:sz w:val="22"/>
          <w:szCs w:val="22"/>
          <w:rtl/>
        </w:rPr>
        <w:t xml:space="preserve"> (جبران دارایی‌ها با بدهی‌ها یا درآمدها با هزینه‌ها). تهاتر معمولاً ارائه صادقانه را مخدوش می‌کند و جز در موارد خاص مجاز نیست؛ مثلاً نمی‌توان سود ۳۰ میلیاردی ناشی از فروش یک دارایی را با زیان ۳۲ میلیاردی ناشی از فروش دارایی دیگر تهاتر کرد و فقط «زیان ۲ میلیاردی» را نشان داد، چون اطلاعات مربوط پنهان می‌شود.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سود و زیان و سایر اقلام سود و زیان جامع (</w:t>
      </w:r>
      <w:r>
        <w:rPr>
          <w:rFonts w:ascii="Times New Roman" w:hAnsi="Times New Roman" w:eastAsia="Times New Roman" w:cs="B Zar"/>
          <w:b/>
          <w:bCs/>
          <w:color w:val="595959"/>
          <w:sz w:val="23"/>
          <w:szCs w:val="23"/>
        </w:rPr>
        <w:t xml:space="preserve">OCI)</w:t>
      </w:r>
    </w:p>
    <w:p>
      <w:pPr>
        <w:bidi/>
        <w:spacing w:before="0" w:after="60" w:line="276" w:lineRule="auto"/>
        <w:ind w:firstLine="284"/>
        <w:jc w:val="both"/>
      </w:pPr>
      <w:r>
        <w:rPr>
          <w:rFonts w:ascii="Times New Roman" w:hAnsi="Times New Roman" w:eastAsia="Times New Roman" w:cs="B Zar"/>
          <w:sz w:val="22"/>
          <w:szCs w:val="22"/>
          <w:rtl/>
        </w:rPr>
        <w:t xml:space="preserve">چارچوب ۲۰۱۸ برای نخستین بار درباره صورت‌های عملکرد صراحت دارد: </w:t>
      </w:r>
      <w:r>
        <w:rPr>
          <w:rFonts w:ascii="Times New Roman" w:hAnsi="Times New Roman" w:eastAsia="Times New Roman" w:cs="B Zar"/>
          <w:b/>
          <w:bCs/>
          <w:sz w:val="22"/>
          <w:szCs w:val="22"/>
          <w:rtl/>
        </w:rPr>
        <w:t xml:space="preserve">صورت سود و زیان</w:t>
      </w:r>
      <w:r>
        <w:rPr>
          <w:rFonts w:ascii="Times New Roman" w:hAnsi="Times New Roman" w:eastAsia="Times New Roman" w:cs="B Zar"/>
          <w:sz w:val="22"/>
          <w:szCs w:val="22"/>
          <w:rtl/>
        </w:rPr>
        <w:t xml:space="preserve"> منبع اصلی اطلاعات درباره عملکرد مالی واحد است و </w:t>
      </w:r>
      <w:r>
        <w:rPr>
          <w:rFonts w:ascii="Times New Roman" w:hAnsi="Times New Roman" w:eastAsia="Times New Roman" w:cs="B Zar"/>
          <w:b/>
          <w:bCs/>
          <w:sz w:val="22"/>
          <w:szCs w:val="22"/>
          <w:rtl/>
        </w:rPr>
        <w:t xml:space="preserve">همه درآمدها و هزینه‌ها باید در آن بیایند</w:t>
      </w:r>
      <w:r>
        <w:rPr>
          <w:rFonts w:ascii="Times New Roman" w:hAnsi="Times New Roman" w:eastAsia="Times New Roman" w:cs="B Zar"/>
          <w:sz w:val="22"/>
          <w:szCs w:val="22"/>
          <w:rtl/>
        </w:rPr>
        <w:t xml:space="preserve">، مگر آنکه هیئت در استانداردی (برای افزایش مربوط بودن یا ارائه صادقانه) تصمیم بگیرد اقلام ناشی از تغییر ارزش جاری برخی دارایی‌ها یا بدهی‌ها در </w:t>
      </w:r>
      <w:r>
        <w:rPr>
          <w:rFonts w:ascii="Times New Roman" w:hAnsi="Times New Roman" w:eastAsia="Times New Roman" w:cs="B Zar"/>
          <w:b/>
          <w:bCs/>
          <w:sz w:val="22"/>
          <w:szCs w:val="22"/>
          <w:rtl/>
        </w:rPr>
        <w:t xml:space="preserve">سایر اقلام سود و زیان جامع (</w:t>
      </w:r>
      <w:r>
        <w:rPr>
          <w:rFonts w:ascii="Times New Roman" w:hAnsi="Times New Roman" w:eastAsia="Times New Roman" w:cs="B Zar"/>
          <w:b/>
          <w:bCs/>
          <w:sz w:val="22"/>
          <w:szCs w:val="22"/>
        </w:rPr>
        <w:t xml:space="preserve">OCI)</w:t>
      </w:r>
      <w:r>
        <w:rPr>
          <w:rStyle w:val="FootnoteReference"/>
          <w:rFonts w:ascii="Times New Roman" w:hAnsi="Times New Roman" w:eastAsia="Times New Roman" w:cs="B Zar"/>
          <w:b/>
          <w:sz w:val="22"/>
          <w:vertAlign w:val="superscript"/>
        </w:rPr>
        <w:footnoteReference w:id="106"/>
      </w:r>
      <w:r>
        <w:rPr>
          <w:rFonts w:ascii="Times New Roman" w:hAnsi="Times New Roman" w:eastAsia="Times New Roman" w:cs="B Zar"/>
          <w:sz w:val="22"/>
          <w:szCs w:val="22"/>
          <w:rtl/>
        </w:rPr>
        <w:t xml:space="preserve"> گزارش شود. در اصل، اقلام </w:t>
      </w:r>
      <w:r>
        <w:rPr>
          <w:rFonts w:ascii="Times New Roman" w:hAnsi="Times New Roman" w:eastAsia="Times New Roman" w:cs="B Zar"/>
          <w:sz w:val="22"/>
          <w:szCs w:val="22"/>
        </w:rPr>
        <w:t xml:space="preserve">OCI</w:t>
      </w:r>
      <w:r>
        <w:rPr>
          <w:rFonts w:ascii="Times New Roman" w:hAnsi="Times New Roman" w:eastAsia="Times New Roman" w:cs="B Zar"/>
          <w:sz w:val="22"/>
          <w:szCs w:val="22"/>
          <w:rtl/>
        </w:rPr>
        <w:t xml:space="preserve"> در دوره‌ای بعد به سود و زیان </w:t>
      </w:r>
      <w:r>
        <w:rPr>
          <w:rFonts w:ascii="Times New Roman" w:hAnsi="Times New Roman" w:eastAsia="Times New Roman" w:cs="B Zar"/>
          <w:b/>
          <w:bCs/>
          <w:sz w:val="22"/>
          <w:szCs w:val="22"/>
          <w:rtl/>
        </w:rPr>
        <w:t xml:space="preserve">بازطبقه‌بندی</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Recycling)</w:t>
      </w:r>
      <w:r>
        <w:rPr>
          <w:rFonts w:ascii="Times New Roman" w:hAnsi="Times New Roman" w:eastAsia="Times New Roman" w:cs="B Zar"/>
          <w:sz w:val="22"/>
          <w:szCs w:val="22"/>
          <w:rtl/>
        </w:rPr>
        <w:t xml:space="preserve"> می‌شوند.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محل افشا</w:t>
      </w:r>
    </w:p>
    <w:p>
      <w:pPr>
        <w:bidi/>
        <w:spacing w:before="0" w:after="60" w:line="276" w:lineRule="auto"/>
        <w:ind w:firstLine="284"/>
        <w:jc w:val="both"/>
      </w:pPr>
      <w:r>
        <w:rPr>
          <w:rFonts w:ascii="Times New Roman" w:hAnsi="Times New Roman" w:eastAsia="Times New Roman" w:cs="B Zar"/>
          <w:sz w:val="22"/>
          <w:szCs w:val="22"/>
          <w:rtl/>
        </w:rPr>
        <w:t xml:space="preserve">افشای اطلاعات مربوط به وضعیت مالی، عملکرد و جریان‌های نقدی معمولاً در یکی از سه محل زیر ارائه می‌شود: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متن اصلی صورت‌های مالی:</w:t>
      </w:r>
      <w:r>
        <w:rPr>
          <w:rFonts w:ascii="Times New Roman" w:hAnsi="Times New Roman" w:eastAsia="Times New Roman" w:cs="B Zar"/>
          <w:sz w:val="22"/>
          <w:szCs w:val="22"/>
          <w:rtl/>
        </w:rPr>
        <w:t xml:space="preserve"> شامل صورت وضعیت مالی، صورت سود و زیان (و سایر اقلام سود و زیان جامع)، صورت جریان‌های نقد و صورت تغییرات حقوق مالکانه؛ اقلامی که با تعریف عناصر مطابقت دارند و با قطعیت و قابلیت اتکای بالا قابل اندازه‌گیری‌اند.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یادداشت‌های همراه صورت‌های مالی</w:t>
      </w:r>
      <w:r>
        <w:rPr>
          <w:rStyle w:val="FootnoteReference"/>
          <w:rFonts w:ascii="Times New Roman" w:hAnsi="Times New Roman" w:eastAsia="Times New Roman" w:cs="B Zar"/>
          <w:b/>
          <w:sz w:val="22"/>
          <w:vertAlign w:val="superscript"/>
        </w:rPr>
        <w:footnoteReference w:id="107"/>
      </w:r>
      <w:r>
        <w:rPr>
          <w:rFonts w:ascii="Times New Roman" w:hAnsi="Times New Roman" w:eastAsia="Times New Roman" w:cs="B Zar"/>
          <w:sz w:val="22"/>
          <w:szCs w:val="22"/>
          <w:rtl/>
        </w:rPr>
        <w:t xml:space="preserve">: بخش جدایی‌ناپذیر صورت‌ها برای تشریح، تفسیر و تکمیل اطلاعات متن اصلی: خط‌مشی‌ها و رویه‌های حسابداری؛ برآوردها و عدم‌قطعیت‌ها؛ بدهی‌ها و دارایی‌های احتمالی؛ دعاوی حقوقی؛ تعهدات قراردادی و محدودیت‌ها.</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اطلاعات مکمل</w:t>
      </w:r>
      <w:r>
        <w:rPr>
          <w:rStyle w:val="FootnoteReference"/>
          <w:rFonts w:ascii="Times New Roman" w:hAnsi="Times New Roman" w:eastAsia="Times New Roman" w:cs="B Zar"/>
          <w:b/>
          <w:sz w:val="22"/>
          <w:vertAlign w:val="superscript"/>
        </w:rPr>
        <w:footnoteReference w:id="108"/>
      </w:r>
      <w:r>
        <w:rPr>
          <w:rFonts w:ascii="Times New Roman" w:hAnsi="Times New Roman" w:eastAsia="Times New Roman" w:cs="B Zar"/>
          <w:sz w:val="22"/>
          <w:szCs w:val="22"/>
          <w:rtl/>
        </w:rPr>
        <w:t xml:space="preserve">: جزئیات یا داده‌هایی که دیدگاه متفاوت یا گسترده‌تری ارائه می‌دهند؛ ممکن است قابلیت اتکای کمتری داشته باشند اما به دلیل مربوط بودن بالا مفیدند: صورت‌های مالی تورمی، پیش‌بینی عملیات، اطلاعات ذخایر نفت و گاز، و «گزارش تفسیری مدیریت»</w:t>
      </w:r>
      <w:r>
        <w:rPr>
          <w:rStyle w:val="FootnoteReference"/>
          <w:rFonts w:ascii="Times New Roman" w:hAnsi="Times New Roman" w:eastAsia="Times New Roman" w:cs="B Zar"/>
          <w:b/>
          <w:sz w:val="22"/>
          <w:vertAlign w:val="superscript"/>
        </w:rPr>
        <w:footnoteReference w:id="109"/>
      </w:r>
      <w:r>
        <w:rPr>
          <w:rFonts w:ascii="Times New Roman" w:hAnsi="Times New Roman" w:eastAsia="Times New Roman" w:cs="B Zar"/>
          <w:sz w:val="22"/>
          <w:szCs w:val="22"/>
          <w:rtl/>
        </w:rPr>
        <w:t xml:space="preserve"> (تحلیل مدیریت از عملیات و وضعیت مالی در گزارش سالانه).</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مثال: دعوی حقوقی</w:t>
            </w:r>
          </w:p>
          <w:p>
            <w:pPr>
              <w:bidi/>
              <w:spacing w:before="0" w:after="40" w:line="252" w:lineRule="auto"/>
              <w:jc w:val="both"/>
            </w:pPr>
            <w:r>
              <w:rPr>
                <w:rFonts w:ascii="Times New Roman" w:hAnsi="Times New Roman" w:eastAsia="Times New Roman" w:cs="B Zar"/>
                <w:sz w:val="20"/>
                <w:szCs w:val="20"/>
                <w:rtl/>
              </w:rPr>
              <w:t xml:space="preserve">اگر شرکتی با دعوی حقوقی بااهمیتی مواجه باشد که احتمالاً به پرداخت مبالغ قابل‌توجهی در آینده بینجامد، حتی اگر مبلغ آن دقیقاً قابل اندازه‌گیری نباشد، باید ماهیت دعوی، برآورد آثار مالی و میزان عدم‌قطعیت را در یادداشت‌های همراه افشا کند. عدم افشا می‌تواند موجب گمراهی سرمایه‌گذاران شود.</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C55A11"/>
              <w:left w:val="single" w:sz="6" w:space="0" w:color="C55A11"/>
              <w:bottom w:val="single" w:sz="6" w:space="0" w:color="C55A11"/>
              <w:right w:val="single" w:sz="36" w:space="0" w:color="C55A11"/>
            </w:tcBorders>
            <w:shd w:val="clear" w:color="auto" w:fill="FDF0E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843C0C"/>
                <w:sz w:val="21"/>
                <w:szCs w:val="21"/>
                <w:rtl/>
              </w:rPr>
              <w:t xml:space="preserve">افشا جایگزین اندازه‌گیری نیست</w:t>
            </w:r>
          </w:p>
          <w:p>
            <w:pPr>
              <w:bidi/>
              <w:spacing w:before="0" w:after="40" w:line="252" w:lineRule="auto"/>
              <w:jc w:val="both"/>
            </w:pPr>
            <w:r>
              <w:rPr>
                <w:rFonts w:ascii="Times New Roman" w:hAnsi="Times New Roman" w:eastAsia="Times New Roman" w:cs="B Zar"/>
                <w:sz w:val="20"/>
                <w:szCs w:val="20"/>
                <w:rtl/>
              </w:rPr>
              <w:t xml:space="preserve">در ادبیات حرفه‌ای تأکید شده است: «</w:t>
            </w:r>
            <w:r>
              <w:rPr>
                <w:rFonts w:ascii="Times New Roman" w:hAnsi="Times New Roman" w:eastAsia="Times New Roman" w:cs="B Zar"/>
                <w:b/>
                <w:bCs/>
                <w:sz w:val="20"/>
                <w:szCs w:val="20"/>
                <w:rtl/>
              </w:rPr>
              <w:t xml:space="preserve">افشای خوب نمی‌تواند حسابداری بد را درمان کند.</w:t>
            </w:r>
            <w:r>
              <w:rPr>
                <w:rFonts w:ascii="Times New Roman" w:hAnsi="Times New Roman" w:eastAsia="Times New Roman" w:cs="B Zar"/>
                <w:sz w:val="20"/>
                <w:szCs w:val="20"/>
                <w:rtl/>
              </w:rPr>
              <w:t xml:space="preserve">» اگر شناسایی و اندازه‌گیری به‌درستی انجام نشده باشد، ارائه توضیحات گسترده درباره ارقام نادرست نه‌تنها مفید نیست، بلکه می‌تواند گمراه‌کننده نیز باشد. محدودیت‌های افشا: هزینه‌های بالا، اضافه‌بار اطلاعاتی و محرمانگی اسرار تجاری.</w:t>
            </w:r>
          </w:p>
        </w:tc>
      </w:tr>
    </w:tbl>
    <w:p>
      <w:pPr>
        <w:bidi/>
        <w:spacing w:before="0" w:after="100" w:line="120" w:lineRule="auto"/>
      </w:pP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00897B"/>
              <w:left w:val="single" w:sz="6" w:space="0" w:color="00897B"/>
              <w:bottom w:val="single" w:sz="6" w:space="0" w:color="00897B"/>
              <w:right w:val="single" w:sz="36" w:space="0" w:color="00897B"/>
            </w:tcBorders>
            <w:shd w:val="clear" w:color="auto" w:fill="E6F4F1"/>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00574B"/>
                <w:sz w:val="21"/>
                <w:szCs w:val="21"/>
                <w:rtl/>
              </w:rPr>
              <w:t xml:space="preserve">نگاهی به آینده: </w:t>
            </w:r>
            <w:r>
              <w:rPr>
                <w:rFonts w:ascii="Times New Roman" w:hAnsi="Times New Roman" w:eastAsia="Times New Roman" w:cs="B Zar"/>
                <w:b/>
                <w:bCs/>
                <w:color w:val="00574B"/>
                <w:sz w:val="21"/>
                <w:szCs w:val="21"/>
              </w:rPr>
              <w:t xml:space="preserve">IFRS 18</w:t>
            </w:r>
          </w:p>
          <w:p>
            <w:pPr>
              <w:bidi/>
              <w:spacing w:before="0" w:after="40" w:line="252" w:lineRule="auto"/>
              <w:jc w:val="both"/>
            </w:pPr>
            <w:r>
              <w:rPr>
                <w:rFonts w:ascii="Times New Roman" w:hAnsi="Times New Roman" w:eastAsia="Times New Roman" w:cs="B Zar"/>
                <w:sz w:val="20"/>
                <w:szCs w:val="20"/>
                <w:rtl/>
              </w:rPr>
              <w:t xml:space="preserve">استاندارد </w:t>
            </w:r>
            <w:r>
              <w:rPr>
                <w:rFonts w:ascii="Times New Roman" w:hAnsi="Times New Roman" w:eastAsia="Times New Roman" w:cs="B Zar"/>
                <w:b/>
                <w:bCs/>
                <w:sz w:val="20"/>
                <w:szCs w:val="20"/>
              </w:rPr>
              <w:t xml:space="preserve">IFRS 18</w:t>
            </w:r>
            <w:r>
              <w:rPr>
                <w:rFonts w:ascii="Times New Roman" w:hAnsi="Times New Roman" w:eastAsia="Times New Roman" w:cs="B Zar"/>
                <w:sz w:val="20"/>
                <w:szCs w:val="20"/>
                <w:rtl/>
              </w:rPr>
              <w:t xml:space="preserve"> («ارائه و افشا در صورت‌های مالی») در سال ۲۰۲۴ منتشر شد، جایگزین </w:t>
            </w:r>
            <w:r>
              <w:rPr>
                <w:rFonts w:ascii="Times New Roman" w:hAnsi="Times New Roman" w:eastAsia="Times New Roman" w:cs="B Zar"/>
                <w:sz w:val="20"/>
                <w:szCs w:val="20"/>
              </w:rPr>
              <w:t xml:space="preserve">IAS 1</w:t>
            </w:r>
            <w:r>
              <w:rPr>
                <w:rFonts w:ascii="Times New Roman" w:hAnsi="Times New Roman" w:eastAsia="Times New Roman" w:cs="B Zar"/>
                <w:sz w:val="20"/>
                <w:szCs w:val="20"/>
                <w:rtl/>
              </w:rPr>
              <w:t xml:space="preserve"> می‌شود و برای دوره‌های مالی آغازشده از ۱ ژانویه ۲۰۲۷ لازم‌الاجراست. مهم‌ترین تغییرات آن: ساختار جدید صورت سود و زیان با سه طبقه (عملیاتی، سرمایه‌گذاری، تأمین مالی) و دو جمع جدید («سود عملیاتی» و «سود قبل از تأمین مالی و مالیات»)، افشای «معیارهای عملکرد تعریف‌شده توسط مدیریت» (</w:t>
            </w:r>
            <w:r>
              <w:rPr>
                <w:rFonts w:ascii="Times New Roman" w:hAnsi="Times New Roman" w:eastAsia="Times New Roman" w:cs="B Zar"/>
                <w:sz w:val="20"/>
                <w:szCs w:val="20"/>
              </w:rPr>
              <w:t xml:space="preserve">MPMs)</w:t>
            </w:r>
            <w:r>
              <w:rPr>
                <w:rFonts w:ascii="Times New Roman" w:hAnsi="Times New Roman" w:eastAsia="Times New Roman" w:cs="B Zar"/>
                <w:sz w:val="20"/>
                <w:szCs w:val="20"/>
                <w:rtl/>
              </w:rPr>
              <w:t xml:space="preserve"> در یادداشت‌ها، و راهنمای تازه برای تجمیع و تفکیک اطلاعات. ریشه همه این تغییرات، فصل ۷ چارچوب ۲۰۱۸ و ویژگی «قابلیت فهم و مقایسه» است.</w:t>
            </w:r>
          </w:p>
        </w:tc>
      </w:tr>
    </w:tbl>
    <w:p>
      <w:pPr>
        <w:bidi/>
        <w:spacing w:before="0" w:after="100" w:line="120" w:lineRule="auto"/>
      </w:pPr>
    </w:p>
    <w:p>
      <w:pPr>
        <w:keepNext/>
        <w:keepLines/>
        <w:bidi/>
        <w:spacing w:before="300" w:after="80"/>
        <w:jc w:val="left"/>
        <w:outlineLvl w:val="1"/>
      </w:pPr>
      <w:bookmarkStart w:id="58" w:name="_TocH58"/>
      <w:r>
        <w:rPr>
          <w:rFonts w:ascii="Times New Roman" w:hAnsi="Times New Roman" w:eastAsia="Times New Roman" w:cs="B Zar"/>
          <w:b/>
          <w:bCs/>
          <w:color w:val="2E74B5"/>
          <w:sz w:val="27"/>
          <w:szCs w:val="27"/>
          <w:rtl/>
        </w:rPr>
        <w:t xml:space="preserve">مفهوم سرمایه و حفظ سرمایه</w:t>
      </w:r>
      <w:bookmarkEnd w:id="58"/>
    </w:p>
    <w:p>
      <w:pPr>
        <w:bidi/>
        <w:spacing w:before="0" w:after="60" w:line="276" w:lineRule="auto"/>
        <w:ind w:firstLine="284"/>
        <w:jc w:val="both"/>
      </w:pPr>
      <w:r>
        <w:rPr>
          <w:rFonts w:ascii="Times New Roman" w:hAnsi="Times New Roman" w:eastAsia="Times New Roman" w:cs="B Zar"/>
          <w:sz w:val="22"/>
          <w:szCs w:val="22"/>
          <w:rtl/>
        </w:rPr>
        <w:t xml:space="preserve">آخرین فصل چارچوب ۲۰۱۸ به پرسشی می‌پردازد که ریشه «سود» است: </w:t>
      </w:r>
      <w:r>
        <w:rPr>
          <w:rFonts w:ascii="Times New Roman" w:hAnsi="Times New Roman" w:eastAsia="Times New Roman" w:cs="B Zar"/>
          <w:b/>
          <w:bCs/>
          <w:sz w:val="22"/>
          <w:szCs w:val="22"/>
          <w:rtl/>
        </w:rPr>
        <w:t xml:space="preserve">سود</w:t>
      </w:r>
      <w:r>
        <w:rPr>
          <w:rFonts w:ascii="Times New Roman" w:hAnsi="Times New Roman" w:eastAsia="Times New Roman" w:cs="B Zar"/>
          <w:sz w:val="22"/>
          <w:szCs w:val="22"/>
          <w:rtl/>
        </w:rPr>
        <w:t xml:space="preserve"> یعنی چه؟ پاسخ ساده: «افزایش سرمایه در یک دوره». ولی «سرمایه» را چگونه تعریف و حفظ می‌کنیم؟ دو مفهوم وجود دارد:</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مفهوم مالی سرمایه</w:t>
      </w:r>
      <w:r>
        <w:rPr>
          <w:rFonts w:ascii="Times New Roman" w:hAnsi="Times New Roman" w:eastAsia="Times New Roman" w:cs="B Zar"/>
          <w:sz w:val="22"/>
          <w:szCs w:val="22"/>
          <w:rtl/>
        </w:rPr>
        <w:t xml:space="preserve">: سرمایه همان </w:t>
      </w:r>
      <w:r>
        <w:rPr>
          <w:rFonts w:ascii="Times New Roman" w:hAnsi="Times New Roman" w:eastAsia="Times New Roman" w:cs="B Zar"/>
          <w:b/>
          <w:bCs/>
          <w:sz w:val="22"/>
          <w:szCs w:val="22"/>
          <w:rtl/>
        </w:rPr>
        <w:t xml:space="preserve">خالص دارایی‌ها یا حقوق مالکانه</w:t>
      </w:r>
      <w:r>
        <w:rPr>
          <w:rFonts w:ascii="Times New Roman" w:hAnsi="Times New Roman" w:eastAsia="Times New Roman" w:cs="B Zar"/>
          <w:sz w:val="22"/>
          <w:szCs w:val="22"/>
          <w:rtl/>
        </w:rPr>
        <w:t xml:space="preserve"> است. سود زمانی کسب می‌شود که مبلغ خالص دارایی‌ها در پایان دوره از مبلغ آن در ابتدا بیشتر باشد (پس از حذف توزیع و آورده مالکان). این مفهوم خود دو شکل دارد: </w:t>
      </w:r>
      <w:r>
        <w:rPr>
          <w:rFonts w:ascii="Times New Roman" w:hAnsi="Times New Roman" w:eastAsia="Times New Roman" w:cs="B Zar"/>
          <w:b/>
          <w:bCs/>
          <w:sz w:val="22"/>
          <w:szCs w:val="22"/>
          <w:rtl/>
        </w:rPr>
        <w:t xml:space="preserve">حفظ سرمایه بر حسب واحد پول اسمی</w:t>
      </w:r>
      <w:r>
        <w:rPr>
          <w:rFonts w:ascii="Times New Roman" w:hAnsi="Times New Roman" w:eastAsia="Times New Roman" w:cs="B Zar"/>
          <w:sz w:val="22"/>
          <w:szCs w:val="22"/>
          <w:rtl/>
        </w:rPr>
        <w:t xml:space="preserve"> (ارقام نامی) و </w:t>
      </w:r>
      <w:r>
        <w:rPr>
          <w:rFonts w:ascii="Times New Roman" w:hAnsi="Times New Roman" w:eastAsia="Times New Roman" w:cs="B Zar"/>
          <w:b/>
          <w:bCs/>
          <w:sz w:val="22"/>
          <w:szCs w:val="22"/>
          <w:rtl/>
        </w:rPr>
        <w:t xml:space="preserve">حفظ سرمایه بر حسب قدرت خرید ثابت</w:t>
      </w:r>
      <w:r>
        <w:rPr>
          <w:rFonts w:ascii="Times New Roman" w:hAnsi="Times New Roman" w:eastAsia="Times New Roman" w:cs="B Zar"/>
          <w:sz w:val="22"/>
          <w:szCs w:val="22"/>
          <w:rtl/>
        </w:rPr>
        <w:t xml:space="preserve"> (تعدیل بر اساس تورم).</w:t>
      </w:r>
    </w:p>
    <w:p>
      <w:pPr>
        <w:numPr>
          <w:ilvl w:val="0"/>
          <w:numId w:val="1"/>
        </w:numPr>
        <w:bidi/>
        <w:spacing w:before="0" w:after="30" w:line="276" w:lineRule="auto"/>
        <w:jc w:val="both"/>
      </w:pPr>
      <w:r>
        <w:rPr>
          <w:rFonts w:ascii="Times New Roman" w:hAnsi="Times New Roman" w:eastAsia="Times New Roman" w:cs="B Zar"/>
          <w:b/>
          <w:bCs/>
          <w:sz w:val="22"/>
          <w:szCs w:val="22"/>
          <w:rtl/>
        </w:rPr>
        <w:t xml:space="preserve">مفهوم فیزیکی سرمایه</w:t>
      </w:r>
      <w:r>
        <w:rPr>
          <w:rFonts w:ascii="Times New Roman" w:hAnsi="Times New Roman" w:eastAsia="Times New Roman" w:cs="B Zar"/>
          <w:sz w:val="22"/>
          <w:szCs w:val="22"/>
          <w:rtl/>
        </w:rPr>
        <w:t xml:space="preserve">: سرمایه همان </w:t>
      </w:r>
      <w:r>
        <w:rPr>
          <w:rFonts w:ascii="Times New Roman" w:hAnsi="Times New Roman" w:eastAsia="Times New Roman" w:cs="B Zar"/>
          <w:b/>
          <w:bCs/>
          <w:sz w:val="22"/>
          <w:szCs w:val="22"/>
          <w:rtl/>
        </w:rPr>
        <w:t xml:space="preserve">ظرفیت عملیاتی</w:t>
      </w:r>
      <w:r>
        <w:rPr>
          <w:rFonts w:ascii="Times New Roman" w:hAnsi="Times New Roman" w:eastAsia="Times New Roman" w:cs="B Zar"/>
          <w:sz w:val="22"/>
          <w:szCs w:val="22"/>
          <w:rtl/>
        </w:rPr>
        <w:t xml:space="preserve"> (توان تولید) است. سود زمانی کسب می‌شود که ظرفیت تولید پایان دوره از ابتدای آن بیشتر باشد.</w:t>
      </w:r>
    </w:p>
    <w:p>
      <w:pPr>
        <w:bidi/>
        <w:spacing w:before="0" w:after="60" w:line="276" w:lineRule="auto"/>
        <w:ind w:firstLine="284"/>
        <w:jc w:val="both"/>
      </w:pPr>
      <w:r>
        <w:rPr>
          <w:rFonts w:ascii="Times New Roman" w:hAnsi="Times New Roman" w:eastAsia="Times New Roman" w:cs="B Zar"/>
          <w:sz w:val="22"/>
          <w:szCs w:val="22"/>
          <w:rtl/>
        </w:rPr>
        <w:t xml:space="preserve">بیشتر واحدهای تجاری مفهوم مالی سرمایه را برمی‌گزینند.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548235"/>
              <w:left w:val="single" w:sz="6" w:space="0" w:color="548235"/>
              <w:bottom w:val="single" w:sz="6" w:space="0" w:color="548235"/>
              <w:right w:val="single" w:sz="36" w:space="0" w:color="548235"/>
            </w:tcBorders>
            <w:shd w:val="clear" w:color="auto" w:fill="EEF7EA"/>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75623"/>
                <w:sz w:val="21"/>
                <w:szCs w:val="21"/>
                <w:rtl/>
              </w:rPr>
              <w:t xml:space="preserve">ارتباط با تله تورم</w:t>
            </w:r>
          </w:p>
          <w:p>
            <w:pPr>
              <w:bidi/>
              <w:spacing w:before="0" w:after="40" w:line="252" w:lineRule="auto"/>
              <w:jc w:val="both"/>
            </w:pPr>
            <w:r>
              <w:rPr>
                <w:rFonts w:ascii="Times New Roman" w:hAnsi="Times New Roman" w:eastAsia="Times New Roman" w:cs="B Zar"/>
                <w:sz w:val="20"/>
                <w:szCs w:val="20"/>
                <w:rtl/>
              </w:rPr>
              <w:t xml:space="preserve">فرض کنید حقوق مالکانه ابتدای سال ۱۰۰۰ میلیارد ریال و در پایان سال ۱۱۰۰ میلیارد ریال است (بدون آورده یا توزیع) و تورم سال ۲۰ درصد بوده است. </w:t>
            </w:r>
            <w:r>
              <w:rPr>
                <w:rFonts w:ascii="Times New Roman" w:hAnsi="Times New Roman" w:eastAsia="Times New Roman" w:cs="B Zar"/>
                <w:b/>
                <w:bCs/>
                <w:sz w:val="20"/>
                <w:szCs w:val="20"/>
                <w:rtl/>
              </w:rPr>
              <w:t xml:space="preserve">حفظ سرمایه اسمی:</w:t>
            </w:r>
            <w:r>
              <w:rPr>
                <w:rFonts w:ascii="Times New Roman" w:hAnsi="Times New Roman" w:eastAsia="Times New Roman" w:cs="B Zar"/>
                <w:sz w:val="20"/>
                <w:szCs w:val="20"/>
                <w:rtl/>
              </w:rPr>
              <w:t xml:space="preserve"> سود = ۱۱۰۰ − ۱۰۰۰ = ۱۰۰ میلیارد ریال. </w:t>
            </w:r>
            <w:r>
              <w:rPr>
                <w:rFonts w:ascii="Times New Roman" w:hAnsi="Times New Roman" w:eastAsia="Times New Roman" w:cs="B Zar"/>
                <w:b/>
                <w:bCs/>
                <w:sz w:val="20"/>
                <w:szCs w:val="20"/>
                <w:rtl/>
              </w:rPr>
              <w:t xml:space="preserve">حفظ سرمایه بر حسب قدرت خرید ثابت:</w:t>
            </w:r>
            <w:r>
              <w:rPr>
                <w:rFonts w:ascii="Times New Roman" w:hAnsi="Times New Roman" w:eastAsia="Times New Roman" w:cs="B Zar"/>
                <w:sz w:val="20"/>
                <w:szCs w:val="20"/>
                <w:rtl/>
              </w:rPr>
              <w:t xml:space="preserve"> برای آنکه قدرت خرید حفظ شود حقوق مالکانه باید به ۱۰۰۰ × ۱٫۲ = ۱۲۰۰ می‌رسید؛ بنابراین عملاً </w:t>
            </w:r>
            <w:r>
              <w:rPr>
                <w:rFonts w:ascii="Times New Roman" w:hAnsi="Times New Roman" w:eastAsia="Times New Roman" w:cs="B Zar"/>
                <w:b/>
                <w:bCs/>
                <w:sz w:val="20"/>
                <w:szCs w:val="20"/>
                <w:rtl/>
              </w:rPr>
              <w:t xml:space="preserve">زیان واقعی ۱۰۰ میلیارد ریال</w:t>
            </w:r>
            <w:r>
              <w:rPr>
                <w:rFonts w:ascii="Times New Roman" w:hAnsi="Times New Roman" w:eastAsia="Times New Roman" w:cs="B Zar"/>
                <w:sz w:val="20"/>
                <w:szCs w:val="20"/>
                <w:rtl/>
              </w:rPr>
              <w:t xml:space="preserve"> (۱۱۰۰ − ۱۲۰۰) رخ داده است! به همین دلیل در اقتصادهای با تورم شدید، سود حسابداری سنتی می‌تواند «کاذب» باشد و </w:t>
            </w:r>
            <w:r>
              <w:rPr>
                <w:rFonts w:ascii="Times New Roman" w:hAnsi="Times New Roman" w:eastAsia="Times New Roman" w:cs="B Zar"/>
                <w:sz w:val="20"/>
                <w:szCs w:val="20"/>
              </w:rPr>
              <w:t xml:space="preserve">IAS 29</w:t>
            </w:r>
            <w:r>
              <w:rPr>
                <w:rFonts w:ascii="Times New Roman" w:hAnsi="Times New Roman" w:eastAsia="Times New Roman" w:cs="B Zar"/>
                <w:sz w:val="20"/>
                <w:szCs w:val="20"/>
                <w:rtl/>
              </w:rPr>
              <w:t xml:space="preserve"> صورت‌های مالی را بر حسب قدرت خرید پایان دوره بازگو می‌کند.</w:t>
            </w:r>
          </w:p>
        </w:tc>
      </w:tr>
    </w:tbl>
    <w:p>
      <w:pPr>
        <w:bidi/>
        <w:spacing w:before="0" w:after="100" w:line="120" w:lineRule="auto"/>
      </w:pPr>
    </w:p>
    <w:p>
      <w:pPr>
        <w:keepNext/>
        <w:keepLines/>
        <w:pBdr>
          <w:bottom w:val="single" w:sz="8" w:space="3" w:color="1F3864"/>
        </w:pBdr>
        <w:bidi/>
        <w:spacing w:before="420" w:after="120"/>
        <w:jc w:val="left"/>
        <w:outlineLvl w:val="0"/>
      </w:pPr>
      <w:bookmarkStart w:id="59" w:name="_TocH59"/>
      <w:r>
        <w:rPr>
          <w:rFonts w:ascii="Times New Roman" w:hAnsi="Times New Roman" w:eastAsia="Times New Roman" w:cs="B Zar"/>
          <w:b/>
          <w:bCs/>
          <w:color w:val="1F3864"/>
          <w:sz w:val="32"/>
          <w:szCs w:val="32"/>
          <w:rtl/>
        </w:rPr>
        <w:t xml:space="preserve">اخلاق حرفه‌ای در حسابداری</w:t>
      </w:r>
      <w:bookmarkEnd w:id="59"/>
    </w:p>
    <w:p>
      <w:pPr>
        <w:bidi/>
        <w:spacing w:before="0" w:after="60" w:line="276" w:lineRule="auto"/>
        <w:ind w:firstLine="284"/>
        <w:jc w:val="both"/>
      </w:pPr>
      <w:r>
        <w:rPr>
          <w:rFonts w:ascii="Times New Roman" w:hAnsi="Times New Roman" w:eastAsia="Times New Roman" w:cs="B Zar"/>
          <w:sz w:val="22"/>
          <w:szCs w:val="22"/>
          <w:rtl/>
        </w:rPr>
        <w:t xml:space="preserve">در بخش‌های پیشین با چارچوب مفهومی، اصول و استانداردهای حسابداری آشنا شدیم. اما یک واقعیت انکارناپذیر وجود دارد: </w:t>
      </w:r>
      <w:r>
        <w:rPr>
          <w:rFonts w:ascii="Times New Roman" w:hAnsi="Times New Roman" w:eastAsia="Times New Roman" w:cs="B Zar"/>
          <w:b/>
          <w:bCs/>
          <w:sz w:val="22"/>
          <w:szCs w:val="22"/>
          <w:rtl/>
        </w:rPr>
        <w:t xml:space="preserve">استانداردها، هرچقدر هم که دقیق، فنی و جامع باشند، بدون تعهد اخلاقی بی‌اثرند.</w:t>
      </w:r>
      <w:r>
        <w:rPr>
          <w:rFonts w:ascii="Times New Roman" w:hAnsi="Times New Roman" w:eastAsia="Times New Roman" w:cs="B Zar"/>
          <w:sz w:val="22"/>
          <w:szCs w:val="22"/>
          <w:rtl/>
        </w:rPr>
        <w:t xml:space="preserve"> حسابداری تنها مجموعه‌ای از قواعد خشک و ریاضی نیست؛ متکی بر قضاوت‌های انسانی است. چارچوب ۲۰۱۸ بارها از واژه «قضاوت» استفاده می‌کند: بی‌طرفی، احتیاط، برآورد و اهمیت همه در گرو قضاوت‌اند و قضاوت بدون اخلاق، به آسانی به ابزار جانبداری بدل می‌شود. تاریخ گزارشگری مالی نشان می‌دهد پدیده‌ای به نام </w:t>
      </w:r>
      <w:r>
        <w:rPr>
          <w:rFonts w:ascii="Times New Roman" w:hAnsi="Times New Roman" w:eastAsia="Times New Roman" w:cs="B Zar"/>
          <w:b/>
          <w:bCs/>
          <w:sz w:val="22"/>
          <w:szCs w:val="22"/>
          <w:rtl/>
        </w:rPr>
        <w:t xml:space="preserve">«حسابداری خلاقانه»</w:t>
      </w:r>
      <w:r>
        <w:rPr>
          <w:rStyle w:val="FootnoteReference"/>
          <w:rFonts w:ascii="Times New Roman" w:hAnsi="Times New Roman" w:eastAsia="Times New Roman" w:cs="B Zar"/>
          <w:b/>
          <w:sz w:val="22"/>
          <w:vertAlign w:val="superscript"/>
        </w:rPr>
        <w:footnoteReference w:id="110"/>
      </w:r>
      <w:r>
        <w:rPr>
          <w:rFonts w:ascii="Times New Roman" w:hAnsi="Times New Roman" w:eastAsia="Times New Roman" w:cs="B Zar"/>
          <w:sz w:val="22"/>
          <w:szCs w:val="22"/>
          <w:rtl/>
        </w:rPr>
        <w:t xml:space="preserve"> ــ استفاده از دانش حسابداری برای دستکاری صورت‌های مالی ــ اگر با بی‌اخلاقی همراه شود می‌تواند فاجعه‌بار باشد. وقتی مدیران و حسابداران اصول اخلاقی را فدای منافع کوتاه‌مدت یا فشار بازار می‌کنند، نه‌تنها شرکت‌ها، بلکه اعتماد عمومی به کل بازارهای سرمایه فرو می‌ریزد. برای درک بهتر اهمیت اخلاق، دو رسوایی بزرگ قرن بیست‌ویکم را بررسی می‌کنیم.</w:t>
      </w:r>
    </w:p>
    <w:p>
      <w:pPr>
        <w:bidi/>
        <w:spacing w:before="0" w:after="60" w:line="276" w:lineRule="auto"/>
        <w:ind w:firstLine="284"/>
        <w:jc w:val="both"/>
      </w:pPr>
      <w:r>
        <w:rPr>
          <w:rFonts w:ascii="Times New Roman" w:hAnsi="Times New Roman" w:eastAsia="Times New Roman" w:cs="B Zar"/>
          <w:b/>
          <w:bCs/>
          <w:sz w:val="22"/>
          <w:szCs w:val="22"/>
          <w:rtl/>
        </w:rPr>
        <w:t xml:space="preserve">انرون</w:t>
      </w:r>
      <w:r>
        <w:rPr>
          <w:rStyle w:val="FootnoteReference"/>
          <w:rFonts w:ascii="Times New Roman" w:hAnsi="Times New Roman" w:eastAsia="Times New Roman" w:cs="B Zar"/>
          <w:b/>
          <w:sz w:val="22"/>
          <w:vertAlign w:val="superscript"/>
        </w:rPr>
        <w:footnoteReference w:id="111"/>
      </w:r>
      <w:r>
        <w:rPr>
          <w:rFonts w:ascii="Times New Roman" w:hAnsi="Times New Roman" w:eastAsia="Times New Roman" w:cs="B Zar"/>
          <w:sz w:val="22"/>
          <w:szCs w:val="22"/>
          <w:rtl/>
        </w:rPr>
        <w:t xml:space="preserve">، غول انرژی و هفتمین شرکت بزرگ ایالات متحده، در سال ۲۰۰۱ در یکی از بزرگ‌ترین ورشکستگی‌های تاریخ فروپاشید. ماجرای انرون نمونه بارز «پیچیدگی عمدی» برای پنهان کردن واقعیت بود. مدیران انرون، به‌ویژه مدیر مالی آن، اندرو فستو</w:t>
      </w:r>
      <w:r>
        <w:rPr>
          <w:rStyle w:val="FootnoteReference"/>
          <w:rFonts w:ascii="Times New Roman" w:hAnsi="Times New Roman" w:eastAsia="Times New Roman" w:cs="B Zar"/>
          <w:b/>
          <w:sz w:val="22"/>
          <w:vertAlign w:val="superscript"/>
        </w:rPr>
        <w:footnoteReference w:id="112"/>
      </w:r>
      <w:r>
        <w:rPr>
          <w:rFonts w:ascii="Times New Roman" w:hAnsi="Times New Roman" w:eastAsia="Times New Roman" w:cs="B Zar"/>
          <w:sz w:val="22"/>
          <w:szCs w:val="22"/>
          <w:rtl/>
        </w:rPr>
        <w:t xml:space="preserve">، با استفاده از حفره‌های قانونی استانداردهای آن زمان، صدها شرکت با مقاصد خاص تأسیس کردند که هدفشان پنهان کردن بدهی‌های عظیم انرون بود: انرون وام می‌گرفت اما بدهی‌ها را به نام شرکت‌های دیگر ثبت می‌کرد تا نسبت‌های بدهی ترازنامه اصلی سالم به نظر برسد. اگرچه روی کاغذ این شرکت‌ها مستقل بودند، در واقع با سهام انرون تضمین شده بودند و با سقوط قیمت سهام انرون تمام این ساختار فروریخت. (این همان </w:t>
      </w:r>
      <w:r>
        <w:rPr>
          <w:rFonts w:ascii="Times New Roman" w:hAnsi="Times New Roman" w:eastAsia="Times New Roman" w:cs="B Zar"/>
          <w:b/>
          <w:bCs/>
          <w:sz w:val="22"/>
          <w:szCs w:val="22"/>
          <w:rtl/>
        </w:rPr>
        <w:t xml:space="preserve">رجحان شکل بر محتوا</w:t>
      </w:r>
      <w:r>
        <w:rPr>
          <w:rFonts w:ascii="Times New Roman" w:hAnsi="Times New Roman" w:eastAsia="Times New Roman" w:cs="B Zar"/>
          <w:sz w:val="22"/>
          <w:szCs w:val="22"/>
          <w:rtl/>
        </w:rPr>
        <w:t xml:space="preserve"> بود که چارچوب ۲۰۱۸ صراحتاً با آن مقابله می‌کند.) آنچه فاجعه را عمیق‌تر کرد نقش حسابرس مستقل آن، مؤسسه </w:t>
      </w:r>
      <w:r>
        <w:rPr>
          <w:rFonts w:ascii="Times New Roman" w:hAnsi="Times New Roman" w:eastAsia="Times New Roman" w:cs="B Zar"/>
          <w:b/>
          <w:bCs/>
          <w:sz w:val="22"/>
          <w:szCs w:val="22"/>
          <w:rtl/>
        </w:rPr>
        <w:t xml:space="preserve">آرتور اندرسن</w:t>
      </w:r>
      <w:r>
        <w:rPr>
          <w:rStyle w:val="FootnoteReference"/>
          <w:rFonts w:ascii="Times New Roman" w:hAnsi="Times New Roman" w:eastAsia="Times New Roman" w:cs="B Zar"/>
          <w:b/>
          <w:sz w:val="22"/>
          <w:vertAlign w:val="superscript"/>
        </w:rPr>
        <w:footnoteReference w:id="113"/>
      </w:r>
      <w:r>
        <w:rPr>
          <w:rFonts w:ascii="Times New Roman" w:hAnsi="Times New Roman" w:eastAsia="Times New Roman" w:cs="B Zar"/>
          <w:sz w:val="22"/>
          <w:szCs w:val="22"/>
          <w:rtl/>
        </w:rPr>
        <w:t xml:space="preserve"> بود. این مؤسسه که یکی از «پنج مؤسسه بزرگ» حسابرسی جهان بود نه‌تنها چشمان خود را بر تخلفات بست، بلکه پس از آغاز تحقیقات فدرال به نابود کردن اسناد حسابرسی دست زد. نتیجه، انحلال مؤسسه باسابقه آرتور اندرسن (و تبدیل ۵ مؤسسه بزرگ به ۴) و از بین رفتن هزاران شغل بود.</w:t>
      </w:r>
    </w:p>
    <w:p>
      <w:pPr>
        <w:bidi/>
        <w:spacing w:before="0" w:after="60" w:line="276" w:lineRule="auto"/>
        <w:ind w:firstLine="284"/>
        <w:jc w:val="both"/>
      </w:pPr>
      <w:r>
        <w:rPr>
          <w:rFonts w:ascii="Times New Roman" w:hAnsi="Times New Roman" w:eastAsia="Times New Roman" w:cs="B Zar"/>
          <w:sz w:val="22"/>
          <w:szCs w:val="22"/>
          <w:rtl/>
        </w:rPr>
        <w:t xml:space="preserve">اندکی پس از شوک انرون، رسوایی </w:t>
      </w:r>
      <w:r>
        <w:rPr>
          <w:rFonts w:ascii="Times New Roman" w:hAnsi="Times New Roman" w:eastAsia="Times New Roman" w:cs="B Zar"/>
          <w:b/>
          <w:bCs/>
          <w:sz w:val="22"/>
          <w:szCs w:val="22"/>
          <w:rtl/>
        </w:rPr>
        <w:t xml:space="preserve">ورلدکام</w:t>
      </w:r>
      <w:r>
        <w:rPr>
          <w:rStyle w:val="FootnoteReference"/>
          <w:rFonts w:ascii="Times New Roman" w:hAnsi="Times New Roman" w:eastAsia="Times New Roman" w:cs="B Zar"/>
          <w:b/>
          <w:sz w:val="22"/>
          <w:vertAlign w:val="superscript"/>
        </w:rPr>
        <w:footnoteReference w:id="114"/>
      </w:r>
      <w:r>
        <w:rPr>
          <w:rFonts w:ascii="Times New Roman" w:hAnsi="Times New Roman" w:eastAsia="Times New Roman" w:cs="B Zar"/>
          <w:sz w:val="22"/>
          <w:szCs w:val="22"/>
          <w:rtl/>
        </w:rPr>
        <w:t xml:space="preserve"> در سال ۲۰۰۲ رخ داد. اگر انرون از مهندسی مالی پیچیده استفاده می‌کرد، تقلب در ورلدکام (غول مخابراتی آمریکا) بسیار ساده، اما از نظر مبلغ خیره‌کننده بود. ورلدکام میلیاردها دلار مخارج «اجاره خطوط مخابراتی» را که ماهیت </w:t>
      </w:r>
      <w:r>
        <w:rPr>
          <w:rFonts w:ascii="Times New Roman" w:hAnsi="Times New Roman" w:eastAsia="Times New Roman" w:cs="B Zar"/>
          <w:b/>
          <w:bCs/>
          <w:sz w:val="22"/>
          <w:szCs w:val="22"/>
          <w:rtl/>
        </w:rPr>
        <w:t xml:space="preserve">هزینه جاری</w:t>
      </w:r>
      <w:r>
        <w:rPr>
          <w:rFonts w:ascii="Times New Roman" w:hAnsi="Times New Roman" w:eastAsia="Times New Roman" w:cs="B Zar"/>
          <w:sz w:val="22"/>
          <w:szCs w:val="22"/>
          <w:rtl/>
        </w:rPr>
        <w:t xml:space="preserve"> داشتند به‌عنوان </w:t>
      </w:r>
      <w:r>
        <w:rPr>
          <w:rFonts w:ascii="Times New Roman" w:hAnsi="Times New Roman" w:eastAsia="Times New Roman" w:cs="B Zar"/>
          <w:b/>
          <w:bCs/>
          <w:sz w:val="22"/>
          <w:szCs w:val="22"/>
          <w:rtl/>
        </w:rPr>
        <w:t xml:space="preserve">دارایی</w:t>
      </w:r>
      <w:r>
        <w:rPr>
          <w:rFonts w:ascii="Times New Roman" w:hAnsi="Times New Roman" w:eastAsia="Times New Roman" w:cs="B Zar"/>
          <w:sz w:val="22"/>
          <w:szCs w:val="22"/>
          <w:rtl/>
        </w:rPr>
        <w:t xml:space="preserve"> ثبت کرد. طبق تعریف عناصر، این مخارج منبع اقتصادی آتی نبودند و باید فوراً هزینه می‌شدند. با ثبت آن‌ها به‌عنوان دارایی، ورلدکام هزینه‌ها را به سال‌های آینده منتقل کرد (از طریق استهلاک). این جابه‌جایی ساده، زیان‌های عملیاتی سنگین را به سودهای میلیاردی تبدیل و جریان نقد عملیاتی را مصنوعاً مثبت نشان داد. نکته قابل‌تأمل آنکه این تقلب را حسابرسان مستقل کشف نکردند؛ </w:t>
      </w:r>
      <w:r>
        <w:rPr>
          <w:rFonts w:ascii="Times New Roman" w:hAnsi="Times New Roman" w:eastAsia="Times New Roman" w:cs="B Zar"/>
          <w:b/>
          <w:bCs/>
          <w:sz w:val="22"/>
          <w:szCs w:val="22"/>
          <w:rtl/>
        </w:rPr>
        <w:t xml:space="preserve">سینتیا کوپر</w:t>
      </w:r>
      <w:r>
        <w:rPr>
          <w:rStyle w:val="FootnoteReference"/>
          <w:rFonts w:ascii="Times New Roman" w:hAnsi="Times New Roman" w:eastAsia="Times New Roman" w:cs="B Zar"/>
          <w:b/>
          <w:sz w:val="22"/>
          <w:vertAlign w:val="superscript"/>
        </w:rPr>
        <w:footnoteReference w:id="115"/>
      </w:r>
      <w:r>
        <w:rPr>
          <w:rFonts w:ascii="Times New Roman" w:hAnsi="Times New Roman" w:eastAsia="Times New Roman" w:cs="B Zar"/>
          <w:sz w:val="22"/>
          <w:szCs w:val="22"/>
          <w:rtl/>
        </w:rPr>
        <w:t xml:space="preserve">، معاون حسابرسی داخلی شرکت، با پافشاری بر اصول اخلاقی و بررسی‌های شبانه آن را کشف و افشا کرد.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7F7F7F"/>
              <w:left w:val="single" w:sz="6" w:space="0" w:color="7F7F7F"/>
              <w:bottom w:val="single" w:sz="6" w:space="0" w:color="7F7F7F"/>
              <w:right w:val="single" w:sz="36" w:space="0" w:color="7F7F7F"/>
            </w:tcBorders>
            <w:shd w:val="clear" w:color="auto" w:fill="F2F2F2"/>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3B3B3B"/>
                <w:sz w:val="21"/>
                <w:szCs w:val="21"/>
                <w:rtl/>
              </w:rPr>
              <w:t xml:space="preserve">یک نمونه معاصر: ویرکارد (۲۰۲۰)</w:t>
            </w:r>
          </w:p>
          <w:p>
            <w:pPr>
              <w:bidi/>
              <w:spacing w:before="0" w:after="40" w:line="252" w:lineRule="auto"/>
              <w:jc w:val="both"/>
            </w:pPr>
            <w:r>
              <w:rPr>
                <w:rFonts w:ascii="Times New Roman" w:hAnsi="Times New Roman" w:eastAsia="Times New Roman" w:cs="B Zar"/>
                <w:sz w:val="20"/>
                <w:szCs w:val="20"/>
                <w:rtl/>
              </w:rPr>
              <w:t xml:space="preserve">این الگو منحصر به قرن گذشته نیست. شرکت آلمانی «ویرکارد»</w:t>
            </w:r>
            <w:r>
              <w:rPr>
                <w:rStyle w:val="FootnoteReference"/>
                <w:rFonts w:ascii="Times New Roman" w:hAnsi="Times New Roman" w:eastAsia="Times New Roman" w:cs="B Zar"/>
                <w:b/>
                <w:sz w:val="22"/>
                <w:vertAlign w:val="superscript"/>
              </w:rPr>
              <w:footnoteReference w:id="116"/>
            </w:r>
            <w:r>
              <w:rPr>
                <w:rFonts w:ascii="Times New Roman" w:hAnsi="Times New Roman" w:eastAsia="Times New Roman" w:cs="B Zar"/>
                <w:sz w:val="20"/>
                <w:szCs w:val="20"/>
                <w:rtl/>
              </w:rPr>
              <w:t xml:space="preserve">، که زمانی نماد فین‌تک اروپایی بود، در ژوئن ۲۰۲۰ اعلام کرد حدود ۱٫۹ میلیارد یورو وجه نقد که در حساب‌های امانی در آسیا فرض می‌شد، «وجود ندارد». دارایی‌ای که شرکت و حسابرسانش سال‌ها آن را گزارش کرده بودند، مصداق آشکار نقض </w:t>
            </w:r>
            <w:r>
              <w:rPr>
                <w:rFonts w:ascii="Times New Roman" w:hAnsi="Times New Roman" w:eastAsia="Times New Roman" w:cs="B Zar"/>
                <w:b/>
                <w:bCs/>
                <w:sz w:val="20"/>
                <w:szCs w:val="20"/>
                <w:rtl/>
              </w:rPr>
              <w:t xml:space="preserve">ارائه صادقانه</w:t>
            </w:r>
            <w:r>
              <w:rPr>
                <w:rFonts w:ascii="Times New Roman" w:hAnsi="Times New Roman" w:eastAsia="Times New Roman" w:cs="B Zar"/>
                <w:sz w:val="20"/>
                <w:szCs w:val="20"/>
                <w:rtl/>
              </w:rPr>
              <w:t xml:space="preserve"> (و حتی تعریف دارایی) بود. شرکت چند روز بعد اعلام ورشکستگی کرد. درس: حسابرسی، کنترل داخلی و فرهنگ اخلاقی جایگزین هم نیستند؛ حلقه‌های یک زنجیره‌اند.</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این رسوایی‌ها نشان دادند سیستم </w:t>
      </w:r>
      <w:r>
        <w:rPr>
          <w:rFonts w:ascii="Times New Roman" w:hAnsi="Times New Roman" w:eastAsia="Times New Roman" w:cs="B Zar"/>
          <w:b/>
          <w:bCs/>
          <w:sz w:val="22"/>
          <w:szCs w:val="22"/>
          <w:rtl/>
        </w:rPr>
        <w:t xml:space="preserve">«خودنظارتی»</w:t>
      </w:r>
      <w:r>
        <w:rPr>
          <w:rStyle w:val="FootnoteReference"/>
          <w:rFonts w:ascii="Times New Roman" w:hAnsi="Times New Roman" w:eastAsia="Times New Roman" w:cs="B Zar"/>
          <w:b/>
          <w:sz w:val="22"/>
          <w:vertAlign w:val="superscript"/>
        </w:rPr>
        <w:footnoteReference w:id="117"/>
      </w:r>
      <w:r>
        <w:rPr>
          <w:rFonts w:ascii="Times New Roman" w:hAnsi="Times New Roman" w:eastAsia="Times New Roman" w:cs="B Zar"/>
          <w:sz w:val="22"/>
          <w:szCs w:val="22"/>
          <w:rtl/>
        </w:rPr>
        <w:t xml:space="preserve"> در حرفه حسابداری شکست خورده است. در پاسخ به خشم عمومی و نابودی سرمایه‌های بازنشستگی مردم، کنگره آمریکا در سال ۲۰۰۲ </w:t>
      </w:r>
      <w:r>
        <w:rPr>
          <w:rFonts w:ascii="Times New Roman" w:hAnsi="Times New Roman" w:eastAsia="Times New Roman" w:cs="B Zar"/>
          <w:b/>
          <w:bCs/>
          <w:sz w:val="22"/>
          <w:szCs w:val="22"/>
          <w:rtl/>
        </w:rPr>
        <w:t xml:space="preserve">قانون ساربنز-آکسلی</w:t>
      </w:r>
      <w:r>
        <w:rPr>
          <w:rStyle w:val="FootnoteReference"/>
          <w:rFonts w:ascii="Times New Roman" w:hAnsi="Times New Roman" w:eastAsia="Times New Roman" w:cs="B Zar"/>
          <w:b/>
          <w:sz w:val="22"/>
          <w:vertAlign w:val="superscript"/>
        </w:rPr>
        <w:footnoteReference w:id="118"/>
      </w:r>
      <w:r>
        <w:rPr>
          <w:rFonts w:ascii="Times New Roman" w:hAnsi="Times New Roman" w:eastAsia="Times New Roman" w:cs="B Zar"/>
          <w:sz w:val="22"/>
          <w:szCs w:val="22"/>
          <w:rtl/>
        </w:rPr>
        <w:t xml:space="preserve"> را تصویب کرد؛ سخت‌گیرانه‌ترین اصلاحات بازارهای اوراق بهادار آمریکا طی هفتاد سال. مفاد کلیدی آن:</w:t>
      </w:r>
    </w:p>
    <w:p>
      <w:pPr>
        <w:bidi/>
        <w:spacing w:before="0" w:after="40" w:line="276" w:lineRule="auto"/>
        <w:ind w:left="500" w:hanging="360"/>
        <w:jc w:val="both"/>
      </w:pPr>
      <w:r>
        <w:rPr>
          <w:rFonts w:ascii="Times New Roman" w:hAnsi="Times New Roman" w:eastAsia="Times New Roman" w:cs="B Zar"/>
          <w:sz w:val="22"/>
          <w:szCs w:val="22"/>
          <w:rtl/>
        </w:rPr>
        <w:t xml:space="preserve">۱) اختیار نظارت بر کار حسابرسان از خود حرفه گرفته و به نهادی مستقل دولتی، </w:t>
      </w:r>
      <w:r>
        <w:rPr>
          <w:rFonts w:ascii="Times New Roman" w:hAnsi="Times New Roman" w:eastAsia="Times New Roman" w:cs="B Zar"/>
          <w:b/>
          <w:bCs/>
          <w:sz w:val="22"/>
          <w:szCs w:val="22"/>
          <w:rtl/>
        </w:rPr>
        <w:t xml:space="preserve">هیئت نظارت بر حسابداری شرکت‌های سهامی عام (</w:t>
      </w:r>
      <w:r>
        <w:rPr>
          <w:rFonts w:ascii="Times New Roman" w:hAnsi="Times New Roman" w:eastAsia="Times New Roman" w:cs="B Zar"/>
          <w:b/>
          <w:bCs/>
          <w:sz w:val="22"/>
          <w:szCs w:val="22"/>
        </w:rPr>
        <w:t xml:space="preserve">PCAOB)</w:t>
      </w:r>
      <w:r>
        <w:rPr>
          <w:rFonts w:ascii="Times New Roman" w:hAnsi="Times New Roman" w:eastAsia="Times New Roman" w:cs="B Zar"/>
          <w:sz w:val="22"/>
          <w:szCs w:val="22"/>
          <w:rtl/>
        </w:rPr>
        <w:t xml:space="preserve">، سپرده شد.</w:t>
      </w:r>
    </w:p>
    <w:p>
      <w:pPr>
        <w:bidi/>
        <w:spacing w:before="0" w:after="40" w:line="276" w:lineRule="auto"/>
        <w:ind w:left="500" w:hanging="360"/>
        <w:jc w:val="both"/>
      </w:pPr>
      <w:r>
        <w:rPr>
          <w:rFonts w:ascii="Times New Roman" w:hAnsi="Times New Roman" w:eastAsia="Times New Roman" w:cs="B Zar"/>
          <w:sz w:val="22"/>
          <w:szCs w:val="22"/>
          <w:rtl/>
        </w:rPr>
        <w:t xml:space="preserve">۲) مدیرعامل (</w:t>
      </w:r>
      <w:r>
        <w:rPr>
          <w:rFonts w:ascii="Times New Roman" w:hAnsi="Times New Roman" w:eastAsia="Times New Roman" w:cs="B Zar"/>
          <w:sz w:val="22"/>
          <w:szCs w:val="22"/>
        </w:rPr>
        <w:t xml:space="preserve">CEO)</w:t>
      </w:r>
      <w:r>
        <w:rPr>
          <w:rFonts w:ascii="Times New Roman" w:hAnsi="Times New Roman" w:eastAsia="Times New Roman" w:cs="B Zar"/>
          <w:sz w:val="22"/>
          <w:szCs w:val="22"/>
          <w:rtl/>
        </w:rPr>
        <w:t xml:space="preserve"> و مدیر مالی (</w:t>
      </w:r>
      <w:r>
        <w:rPr>
          <w:rFonts w:ascii="Times New Roman" w:hAnsi="Times New Roman" w:eastAsia="Times New Roman" w:cs="B Zar"/>
          <w:sz w:val="22"/>
          <w:szCs w:val="22"/>
        </w:rPr>
        <w:t xml:space="preserve">CFO)</w:t>
      </w:r>
      <w:r>
        <w:rPr>
          <w:rFonts w:ascii="Times New Roman" w:hAnsi="Times New Roman" w:eastAsia="Times New Roman" w:cs="B Zar"/>
          <w:sz w:val="22"/>
          <w:szCs w:val="22"/>
          <w:rtl/>
        </w:rPr>
        <w:t xml:space="preserve"> ملزم شدند شخصاً صحت و کامل بودن صورت‌های مالی را </w:t>
      </w:r>
      <w:r>
        <w:rPr>
          <w:rFonts w:ascii="Times New Roman" w:hAnsi="Times New Roman" w:eastAsia="Times New Roman" w:cs="B Zar"/>
          <w:b/>
          <w:bCs/>
          <w:sz w:val="22"/>
          <w:szCs w:val="22"/>
          <w:rtl/>
        </w:rPr>
        <w:t xml:space="preserve">گواهی (امضا)</w:t>
      </w:r>
      <w:r>
        <w:rPr>
          <w:rFonts w:ascii="Times New Roman" w:hAnsi="Times New Roman" w:eastAsia="Times New Roman" w:cs="B Zar"/>
          <w:sz w:val="22"/>
          <w:szCs w:val="22"/>
          <w:rtl/>
        </w:rPr>
        <w:t xml:space="preserve"> کنند؛ در صورت تقلب نمی‌توانند ادعای بی‌اطلاعی کنند و با جریمه‌های سنگین و حبس مواجه می‌شوند.</w:t>
      </w:r>
    </w:p>
    <w:p>
      <w:pPr>
        <w:bidi/>
        <w:spacing w:before="0" w:after="40" w:line="276" w:lineRule="auto"/>
        <w:ind w:left="500" w:hanging="360"/>
        <w:jc w:val="both"/>
      </w:pPr>
      <w:r>
        <w:rPr>
          <w:rFonts w:ascii="Times New Roman" w:hAnsi="Times New Roman" w:eastAsia="Times New Roman" w:cs="B Zar"/>
          <w:sz w:val="22"/>
          <w:szCs w:val="22"/>
          <w:rtl/>
        </w:rPr>
        <w:t xml:space="preserve">۳) ارائه </w:t>
      </w:r>
      <w:r>
        <w:rPr>
          <w:rFonts w:ascii="Times New Roman" w:hAnsi="Times New Roman" w:eastAsia="Times New Roman" w:cs="B Zar"/>
          <w:b/>
          <w:bCs/>
          <w:sz w:val="22"/>
          <w:szCs w:val="22"/>
          <w:rtl/>
        </w:rPr>
        <w:t xml:space="preserve">خدمات مشاوره‌ای</w:t>
      </w:r>
      <w:r>
        <w:rPr>
          <w:rFonts w:ascii="Times New Roman" w:hAnsi="Times New Roman" w:eastAsia="Times New Roman" w:cs="B Zar"/>
          <w:sz w:val="22"/>
          <w:szCs w:val="22"/>
          <w:rtl/>
        </w:rPr>
        <w:t xml:space="preserve"> به صاحب‌کارانی که هم‌زمان توسط همان مؤسسه حسابرسی می‌شوند، ممنوع شد تا تضاد منافع از بین برود.</w:t>
      </w:r>
    </w:p>
    <w:p>
      <w:pPr>
        <w:bidi/>
        <w:spacing w:before="0" w:after="40" w:line="276" w:lineRule="auto"/>
        <w:ind w:left="500" w:hanging="360"/>
        <w:jc w:val="both"/>
      </w:pPr>
      <w:r>
        <w:rPr>
          <w:rFonts w:ascii="Times New Roman" w:hAnsi="Times New Roman" w:eastAsia="Times New Roman" w:cs="B Zar"/>
          <w:sz w:val="22"/>
          <w:szCs w:val="22"/>
          <w:rtl/>
        </w:rPr>
        <w:t xml:space="preserve">۴) شرکت‌ها و حسابرسان آن‌ها ملزم شدند درباره </w:t>
      </w:r>
      <w:r>
        <w:rPr>
          <w:rFonts w:ascii="Times New Roman" w:hAnsi="Times New Roman" w:eastAsia="Times New Roman" w:cs="B Zar"/>
          <w:b/>
          <w:bCs/>
          <w:sz w:val="22"/>
          <w:szCs w:val="22"/>
          <w:rtl/>
        </w:rPr>
        <w:t xml:space="preserve">اثربخشی کنترل‌های داخلی</w:t>
      </w:r>
      <w:r>
        <w:rPr>
          <w:rFonts w:ascii="Times New Roman" w:hAnsi="Times New Roman" w:eastAsia="Times New Roman" w:cs="B Zar"/>
          <w:sz w:val="22"/>
          <w:szCs w:val="22"/>
          <w:rtl/>
        </w:rPr>
        <w:t xml:space="preserve"> گزارش جداگانه ارائه و مستندسازی دقیق انجام دهند.</w:t>
      </w:r>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2E75B6"/>
              <w:left w:val="single" w:sz="6" w:space="0" w:color="2E75B6"/>
              <w:bottom w:val="single" w:sz="6" w:space="0" w:color="2E75B6"/>
              <w:right w:val="single" w:sz="36" w:space="0" w:color="2E75B6"/>
            </w:tcBorders>
            <w:shd w:val="clear" w:color="auto" w:fill="EAF3FB"/>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F4E79"/>
                <w:sz w:val="21"/>
                <w:szCs w:val="21"/>
                <w:rtl/>
              </w:rPr>
              <w:t xml:space="preserve">اصول بنیادین اخلاق حرفه‌ای</w:t>
            </w:r>
          </w:p>
          <w:p>
            <w:pPr>
              <w:bidi/>
              <w:spacing w:before="0" w:after="40" w:line="252" w:lineRule="auto"/>
              <w:jc w:val="both"/>
            </w:pPr>
            <w:r>
              <w:rPr>
                <w:rFonts w:ascii="Times New Roman" w:hAnsi="Times New Roman" w:eastAsia="Times New Roman" w:cs="B Zar"/>
                <w:sz w:val="20"/>
                <w:szCs w:val="20"/>
                <w:rtl/>
              </w:rPr>
              <w:t xml:space="preserve">کد اخلاقی هیئت بین‌المللی استانداردهای اخلاق برای حسابداران (</w:t>
            </w:r>
            <w:r>
              <w:rPr>
                <w:rFonts w:ascii="Times New Roman" w:hAnsi="Times New Roman" w:eastAsia="Times New Roman" w:cs="B Zar"/>
                <w:sz w:val="20"/>
                <w:szCs w:val="20"/>
              </w:rPr>
              <w:t xml:space="preserve">IESBA)</w:t>
            </w:r>
            <w:r>
              <w:rPr>
                <w:rFonts w:ascii="Times New Roman" w:hAnsi="Times New Roman" w:eastAsia="Times New Roman" w:cs="B Zar"/>
                <w:sz w:val="20"/>
                <w:szCs w:val="20"/>
                <w:rtl/>
              </w:rPr>
              <w:t xml:space="preserve"> و آیین رفتار حرفه‌ای جامعه حسابداران رسمی ایران پنج اصل بنیادین را مبنا قرار داده‌اند: </w:t>
            </w:r>
            <w:r>
              <w:rPr>
                <w:rFonts w:ascii="Times New Roman" w:hAnsi="Times New Roman" w:eastAsia="Times New Roman" w:cs="B Zar"/>
                <w:b/>
                <w:bCs/>
                <w:sz w:val="20"/>
                <w:szCs w:val="20"/>
                <w:rtl/>
              </w:rPr>
              <w:t xml:space="preserve">درستکاری</w:t>
            </w:r>
            <w:r>
              <w:rPr>
                <w:rFonts w:ascii="Times New Roman" w:hAnsi="Times New Roman" w:eastAsia="Times New Roman" w:cs="B Zar"/>
                <w:sz w:val="20"/>
                <w:szCs w:val="20"/>
                <w:rtl/>
              </w:rPr>
              <w:t xml:space="preserve">، </w:t>
            </w:r>
            <w:r>
              <w:rPr>
                <w:rFonts w:ascii="Times New Roman" w:hAnsi="Times New Roman" w:eastAsia="Times New Roman" w:cs="B Zar"/>
                <w:b/>
                <w:bCs/>
                <w:sz w:val="20"/>
                <w:szCs w:val="20"/>
                <w:rtl/>
              </w:rPr>
              <w:t xml:space="preserve">بی‌طرفی (عینیت)</w:t>
            </w:r>
            <w:r>
              <w:rPr>
                <w:rFonts w:ascii="Times New Roman" w:hAnsi="Times New Roman" w:eastAsia="Times New Roman" w:cs="B Zar"/>
                <w:sz w:val="20"/>
                <w:szCs w:val="20"/>
                <w:rtl/>
              </w:rPr>
              <w:t xml:space="preserve">، </w:t>
            </w:r>
            <w:r>
              <w:rPr>
                <w:rFonts w:ascii="Times New Roman" w:hAnsi="Times New Roman" w:eastAsia="Times New Roman" w:cs="B Zar"/>
                <w:b/>
                <w:bCs/>
                <w:sz w:val="20"/>
                <w:szCs w:val="20"/>
                <w:rtl/>
              </w:rPr>
              <w:t xml:space="preserve">شایستگی و دقت حرفه‌ای</w:t>
            </w:r>
            <w:r>
              <w:rPr>
                <w:rFonts w:ascii="Times New Roman" w:hAnsi="Times New Roman" w:eastAsia="Times New Roman" w:cs="B Zar"/>
                <w:sz w:val="20"/>
                <w:szCs w:val="20"/>
                <w:rtl/>
              </w:rPr>
              <w:t xml:space="preserve">، </w:t>
            </w:r>
            <w:r>
              <w:rPr>
                <w:rFonts w:ascii="Times New Roman" w:hAnsi="Times New Roman" w:eastAsia="Times New Roman" w:cs="B Zar"/>
                <w:b/>
                <w:bCs/>
                <w:sz w:val="20"/>
                <w:szCs w:val="20"/>
                <w:rtl/>
              </w:rPr>
              <w:t xml:space="preserve">رازداری</w:t>
            </w:r>
            <w:r>
              <w:rPr>
                <w:rFonts w:ascii="Times New Roman" w:hAnsi="Times New Roman" w:eastAsia="Times New Roman" w:cs="B Zar"/>
                <w:sz w:val="20"/>
                <w:szCs w:val="20"/>
                <w:rtl/>
              </w:rPr>
              <w:t xml:space="preserve"> و </w:t>
            </w:r>
            <w:r>
              <w:rPr>
                <w:rFonts w:ascii="Times New Roman" w:hAnsi="Times New Roman" w:eastAsia="Times New Roman" w:cs="B Zar"/>
                <w:b/>
                <w:bCs/>
                <w:sz w:val="20"/>
                <w:szCs w:val="20"/>
                <w:rtl/>
              </w:rPr>
              <w:t xml:space="preserve">رفتار حرفه‌ای</w:t>
            </w:r>
            <w:r>
              <w:rPr>
                <w:rFonts w:ascii="Times New Roman" w:hAnsi="Times New Roman" w:eastAsia="Times New Roman" w:cs="B Zar"/>
                <w:sz w:val="20"/>
                <w:szCs w:val="20"/>
                <w:rtl/>
              </w:rPr>
              <w:t xml:space="preserve">. ارتباط آن‌ها با چارچوب مفهومی روشن است: بی‌طرفی اطلاعات بدون بی‌طرفی انسان‌ها ممکن نیست و ارائه صادقانه نیازمند درستکاری است.</w:t>
            </w:r>
          </w:p>
        </w:tc>
      </w:tr>
    </w:tbl>
    <w:p>
      <w:pPr>
        <w:bidi/>
        <w:spacing w:before="0" w:after="100" w:line="120" w:lineRule="auto"/>
      </w:pPr>
    </w:p>
    <w:p>
      <w:pPr>
        <w:bidi/>
        <w:spacing w:before="0" w:after="60" w:line="276" w:lineRule="auto"/>
        <w:ind w:firstLine="284"/>
        <w:jc w:val="both"/>
      </w:pPr>
      <w:r>
        <w:rPr>
          <w:rFonts w:ascii="Times New Roman" w:hAnsi="Times New Roman" w:eastAsia="Times New Roman" w:cs="B Zar"/>
          <w:sz w:val="22"/>
          <w:szCs w:val="22"/>
          <w:rtl/>
        </w:rPr>
        <w:t xml:space="preserve">همان‌طور که دیدید حسابداری تنها مجموعه‌ای از تکنیک‌ها نیست؛ دانشی است که بر پایه </w:t>
      </w:r>
      <w:r>
        <w:rPr>
          <w:rFonts w:ascii="Times New Roman" w:hAnsi="Times New Roman" w:eastAsia="Times New Roman" w:cs="B Zar"/>
          <w:b/>
          <w:bCs/>
          <w:sz w:val="22"/>
          <w:szCs w:val="22"/>
          <w:rtl/>
        </w:rPr>
        <w:t xml:space="preserve">اعتماد</w:t>
      </w:r>
      <w:r>
        <w:rPr>
          <w:rFonts w:ascii="Times New Roman" w:hAnsi="Times New Roman" w:eastAsia="Times New Roman" w:cs="B Zar"/>
          <w:sz w:val="22"/>
          <w:szCs w:val="22"/>
          <w:rtl/>
        </w:rPr>
        <w:t xml:space="preserve"> بنا شده است. اصول، مفروضات و قیود حسابداری ابزارهایی‌اند که اگر در دستان افراد باأخلاق قرار نگیرند می‌توانند به ابزاری برای فریب تبدیل شوند.</w:t>
      </w:r>
    </w:p>
    <w:p>
      <w:pPr>
        <w:keepNext/>
        <w:keepLines/>
        <w:pBdr>
          <w:bottom w:val="single" w:sz="8" w:space="3" w:color="1F3864"/>
        </w:pBdr>
        <w:bidi/>
        <w:spacing w:before="420" w:after="120"/>
        <w:jc w:val="left"/>
        <w:outlineLvl w:val="0"/>
      </w:pPr>
      <w:bookmarkStart w:id="60" w:name="_TocH60"/>
      <w:r>
        <w:rPr>
          <w:rFonts w:ascii="Times New Roman" w:hAnsi="Times New Roman" w:eastAsia="Times New Roman" w:cs="B Zar"/>
          <w:b/>
          <w:bCs/>
          <w:color w:val="1F3864"/>
          <w:sz w:val="32"/>
          <w:szCs w:val="32"/>
          <w:rtl/>
        </w:rPr>
        <w:t xml:space="preserve">کاربرد عملی</w:t>
      </w:r>
      <w:bookmarkEnd w:id="60"/>
    </w:p>
    <w:p>
      <w:pPr>
        <w:bidi/>
        <w:spacing w:before="0" w:after="60" w:line="276" w:lineRule="auto"/>
        <w:ind w:firstLine="284"/>
        <w:jc w:val="both"/>
      </w:pPr>
      <w:r>
        <w:rPr>
          <w:rFonts w:ascii="Times New Roman" w:hAnsi="Times New Roman" w:eastAsia="Times New Roman" w:cs="B Zar"/>
          <w:sz w:val="22"/>
          <w:szCs w:val="22"/>
          <w:rtl/>
        </w:rPr>
        <w:t xml:space="preserve">شما به‌عنوان یک مشاور مالی خبره استخدام شده‌اید تا پیش از بستن حساب‌های پایان سال مالی (۲۹ اسفند ۱۴۰۵)، دفاتر شرکت تولیدی «دشت سبز» را بررسی کنید. در بررسی‌های اولیه ۶ موضوع چالش‌برانگیز توجه شما را جلب کرده است. اکنون نوبت شماست که با استفاده از چارچوب مفهومی (ویژگی‌های کیفی، عناصر، شناخت، اندازه‌گیری و اصول) درباره تصمیمات مدیریت قضاوت کنید. پیش از مطالعه پاسخ‌ها، خودتان تحلیل کنید!</w:t>
      </w:r>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ابزارآلات کوچک:</w:t>
      </w:r>
      <w:r>
        <w:rPr>
          <w:rFonts w:ascii="Times New Roman" w:hAnsi="Times New Roman" w:eastAsia="Times New Roman" w:cs="B Zar"/>
          <w:sz w:val="22"/>
          <w:szCs w:val="22"/>
          <w:rtl/>
        </w:rPr>
        <w:t xml:space="preserve"> شرکت تاکنون خرید ابزارآلات کوچک را بلافاصله هزینه می‌کرد، چون مبلغ آن‌ها کمتر از ۲٪ سود خالص بود. اکنون مدیرعامل تصمیم گرفته این اقلام را «سرمایه‌ای» و سپس مستهلک کند. انتظار می‌رود خرید این ابزارها سال‌به‌سال نوسان زیادی نداشته باشد.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استهلاک انبار:</w:t>
      </w:r>
      <w:r>
        <w:rPr>
          <w:rFonts w:ascii="Times New Roman" w:hAnsi="Times New Roman" w:eastAsia="Times New Roman" w:cs="B Zar"/>
          <w:sz w:val="22"/>
          <w:szCs w:val="22"/>
          <w:rtl/>
        </w:rPr>
        <w:t xml:space="preserve"> شرکت انباری را با بهای تمام‌شده ۱۰ میلیارد ریال احداث کرده و تاکنون به روش خط مستقیم طی ۱۰ سال مستهلک می‌کرده است. امسال مدیر مالی هزینه استهلاک را دو برابر کرده، با این استدلال که «بهای جایگزینی» ساخت انبار به شدت افزایش یافته است.</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تجمیع حساب‌های بانکی:</w:t>
      </w:r>
      <w:r>
        <w:rPr>
          <w:rFonts w:ascii="Times New Roman" w:hAnsi="Times New Roman" w:eastAsia="Times New Roman" w:cs="B Zar"/>
          <w:sz w:val="22"/>
          <w:szCs w:val="22"/>
          <w:rtl/>
        </w:rPr>
        <w:t xml:space="preserve"> تهیه‌کننده صورت وضعیت مالی، جزئیات موجودی هر حساب بانکی (ملی، ملت، صادرات و ...) را حذف کرده و فقط جمع کل را با عنوان «موجودی نقد نزد بانک‌ها» نمایش داده است.</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سود زمین:</w:t>
      </w:r>
      <w:r>
        <w:rPr>
          <w:rFonts w:ascii="Times New Roman" w:hAnsi="Times New Roman" w:eastAsia="Times New Roman" w:cs="B Zar"/>
          <w:sz w:val="22"/>
          <w:szCs w:val="22"/>
          <w:rtl/>
        </w:rPr>
        <w:t xml:space="preserve"> در ۱۵ تیر شرکت قطعه زمینی خام را به قیمت ۳٫۲ میلیارد ریال خرید و ۸۰۰ میلیون ریال صرف قطعه‌بندی و آماده‌سازی برای فروش کرد. ارزیابی کارشناس رسمی دادگستری در پایان سال ارزش زمین را ۵ میلیارد ریال نشان داد. اگرچه هیچ قطعه‌ای هنوز فروخته نشده، شرکت درآمدی معادل ۱٫۸ میلیارد ریال (تفاوت ارزش روز و بهای خرید) شناسایی و پس از کسر هزینه‌های مرتبط، سود خالص پروژه را ۱ میلیارد ریال گزارش کرده است.</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روش موجودی کالا:</w:t>
      </w:r>
      <w:r>
        <w:rPr>
          <w:rFonts w:ascii="Times New Roman" w:hAnsi="Times New Roman" w:eastAsia="Times New Roman" w:cs="B Zar"/>
          <w:sz w:val="22"/>
          <w:szCs w:val="22"/>
          <w:rtl/>
        </w:rPr>
        <w:t xml:space="preserve"> سال‌هاست از روش «اولین صادره از اولین وارده» (</w:t>
      </w:r>
      <w:r>
        <w:rPr>
          <w:rFonts w:ascii="Times New Roman" w:hAnsi="Times New Roman" w:eastAsia="Times New Roman" w:cs="B Zar"/>
          <w:sz w:val="22"/>
          <w:szCs w:val="22"/>
        </w:rPr>
        <w:t xml:space="preserve">FIFO)</w:t>
      </w:r>
      <w:r>
        <w:rPr>
          <w:rFonts w:ascii="Times New Roman" w:hAnsi="Times New Roman" w:eastAsia="Times New Roman" w:cs="B Zar"/>
          <w:sz w:val="22"/>
          <w:szCs w:val="22"/>
          <w:rtl/>
        </w:rPr>
        <w:t xml:space="preserve"> استفاده می‌شود. امسال مدیرعامل دید سایر شرکت‌های هم‌گروه در صنعت به روش «میانگین موزون» روی آورده‌اند. تصمیم گرفت به روش جدید تغییر ندهد، چون این کار سود خالص را ۸٫۳ میلیارد ریال کاهش می‌داد.</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فراخوان محصول:</w:t>
      </w:r>
      <w:r>
        <w:rPr>
          <w:rFonts w:ascii="Times New Roman" w:hAnsi="Times New Roman" w:eastAsia="Times New Roman" w:cs="B Zar"/>
          <w:sz w:val="22"/>
          <w:szCs w:val="22"/>
          <w:rtl/>
        </w:rPr>
        <w:t xml:space="preserve"> در ۲۰ اسفند، مدیرعامل در یک نشست خبری اعلام کرد شرکت یک سری معیوب از محصولات را «فراخوان می‌کند و خسارت مشتریان را پرداخت خواهد کرد». چون هیچ قانون یا قراردادی شرکت را ملزم نمی‌کند و هنوز هیچ هزینه‌ای پرداخت نشده، حسابدار هیچ ذخیره یا بدهی‌ای ثبت نکرده است.</w:t>
      </w:r>
    </w:p>
    <w:p>
      <w:pPr>
        <w:keepNext/>
        <w:keepLines/>
        <w:bidi/>
        <w:spacing w:before="300" w:after="80"/>
        <w:jc w:val="left"/>
        <w:outlineLvl w:val="1"/>
      </w:pPr>
      <w:bookmarkStart w:id="61" w:name="_TocH61"/>
      <w:r>
        <w:rPr>
          <w:rFonts w:ascii="Times New Roman" w:hAnsi="Times New Roman" w:eastAsia="Times New Roman" w:cs="B Zar"/>
          <w:b/>
          <w:bCs/>
          <w:color w:val="2E74B5"/>
          <w:sz w:val="27"/>
          <w:szCs w:val="27"/>
          <w:rtl/>
        </w:rPr>
        <w:t xml:space="preserve">تحلیل و راهکارها (بر اساس چارچوب مفهومی ۲۰۱۸)</w:t>
      </w:r>
      <w:bookmarkEnd w:id="61"/>
    </w:p>
    <w:p>
      <w:pPr>
        <w:bidi/>
        <w:spacing w:before="0" w:after="40" w:line="276" w:lineRule="auto"/>
        <w:ind w:left="500" w:hanging="36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ابزارآلات کوچک — قضاوت دشوار؛ هر دو رویه می‌تواند قابل دفاع باشد.</w:t>
      </w:r>
      <w:r>
        <w:rPr>
          <w:rFonts w:ascii="Times New Roman" w:hAnsi="Times New Roman" w:eastAsia="Times New Roman" w:cs="B Zar"/>
          <w:sz w:val="22"/>
          <w:szCs w:val="22"/>
          <w:rtl/>
        </w:rPr>
        <w:t xml:space="preserve"> این مورد تقابل «ثبات رویه» با «اهمیت» و «قید هزینه» است. تغییر بدون دلیل موجه، قابلیت مقایسه را کاهش می‌دهد. اگر مبلغ سالانه یکنواخت و بی‌اهمیت است، سرمایه‌ای کردن و درگیر شدن در محاسبات پیچیده استهلاک فقط هزینه اداری را بالا می‌برد و منفعت اطلاعاتی ندارد (نقض قید هزینه‌منفعت). اما اگر مدیرعامل معتقد است مجموع ابزارها دارایی بااهمیتی است که در صورت وضعیت مالی پنهان مانده، تغییر مجاز است (طبق </w:t>
      </w:r>
      <w:r>
        <w:rPr>
          <w:rFonts w:ascii="Times New Roman" w:hAnsi="Times New Roman" w:eastAsia="Times New Roman" w:cs="B Zar"/>
          <w:sz w:val="22"/>
          <w:szCs w:val="22"/>
        </w:rPr>
        <w:t xml:space="preserve">IAS 8)</w:t>
      </w:r>
      <w:r>
        <w:rPr>
          <w:rFonts w:ascii="Times New Roman" w:hAnsi="Times New Roman" w:eastAsia="Times New Roman" w:cs="B Zar"/>
          <w:sz w:val="22"/>
          <w:szCs w:val="22"/>
          <w:rtl/>
        </w:rPr>
        <w:t xml:space="preserve">، به شرط آنکه اطلاعات مربوط‌تر و صادقانه‌تر فراهم کند، افشا شود و اطلاعات مقایسه‌ای بازنگری شود.</w:t>
      </w:r>
    </w:p>
    <w:p>
      <w:pPr>
        <w:bidi/>
        <w:spacing w:before="0" w:after="40" w:line="276" w:lineRule="auto"/>
        <w:ind w:left="500" w:hanging="36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استهلاک انبار — مخالفیم.</w:t>
      </w:r>
      <w:r>
        <w:rPr>
          <w:rFonts w:ascii="Times New Roman" w:hAnsi="Times New Roman" w:eastAsia="Times New Roman" w:cs="B Zar"/>
          <w:sz w:val="22"/>
          <w:szCs w:val="22"/>
          <w:rtl/>
        </w:rPr>
        <w:t xml:space="preserve"> استهلاک ابزار «تخصیص بهای تمام‌شده» است، نه «ارزش‌گذاری دارایی». ما دارایی را مستهلک می‌کنیم تا هزینه خرید آن را بین سال‌های استفاده سرشکن کنیم، نه اینکه پول جمع کنیم تا انبار جدید بسازیم! استهلاک بر مبنای بهای تاریخی باید بر اساس ۱۰ میلیارد ریال محاسبه شود. اگر مدیریت می‌خواهد اثر افزایش بهای جایگزینی را نشان دهد، دو راه مشروع دارد: (الف) در اطلاعات مکمل افشا کند؛ (ب) در صورت اجازه استاندارد (</w:t>
      </w:r>
      <w:r>
        <w:rPr>
          <w:rFonts w:ascii="Times New Roman" w:hAnsi="Times New Roman" w:eastAsia="Times New Roman" w:cs="B Zar"/>
          <w:sz w:val="22"/>
          <w:szCs w:val="22"/>
        </w:rPr>
        <w:t xml:space="preserve">IAS 16)</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مدل تجدید ارزیابی</w:t>
      </w:r>
      <w:r>
        <w:rPr>
          <w:rFonts w:ascii="Times New Roman" w:hAnsi="Times New Roman" w:eastAsia="Times New Roman" w:cs="B Zar"/>
          <w:sz w:val="22"/>
          <w:szCs w:val="22"/>
          <w:rtl/>
        </w:rPr>
        <w:t xml:space="preserve"> را برای کل طبقه دارایی‌ها به‌کار بندد (که در آن استهلاک بر مبنای مبلغ تجدید ارزیابی‌شده و مازاد در </w:t>
      </w:r>
      <w:r>
        <w:rPr>
          <w:rFonts w:ascii="Times New Roman" w:hAnsi="Times New Roman" w:eastAsia="Times New Roman" w:cs="B Zar"/>
          <w:sz w:val="22"/>
          <w:szCs w:val="22"/>
        </w:rPr>
        <w:t xml:space="preserve">OCI</w:t>
      </w:r>
      <w:r>
        <w:rPr>
          <w:rFonts w:ascii="Times New Roman" w:hAnsi="Times New Roman" w:eastAsia="Times New Roman" w:cs="B Zar"/>
          <w:sz w:val="22"/>
          <w:szCs w:val="22"/>
          <w:rtl/>
        </w:rPr>
        <w:t xml:space="preserve"> گزارش می‌شود). «دو برابر کردن» دلبخواهی استهلاک، بی‌طرفی و ارائه صادقانه را نقض می‌کند و زیان را کاذب نشان می‌دهد (یا ذخیره پنهان می‌سازد).</w:t>
      </w:r>
    </w:p>
    <w:p>
      <w:pPr>
        <w:bidi/>
        <w:spacing w:before="0" w:after="40" w:line="276" w:lineRule="auto"/>
        <w:ind w:left="500" w:hanging="36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تجمیع حساب‌های بانکی — موافقیم.</w:t>
      </w:r>
      <w:r>
        <w:rPr>
          <w:rFonts w:ascii="Times New Roman" w:hAnsi="Times New Roman" w:eastAsia="Times New Roman" w:cs="B Zar"/>
          <w:sz w:val="22"/>
          <w:szCs w:val="22"/>
          <w:rtl/>
        </w:rPr>
        <w:t xml:space="preserve"> این کار کاملاً با ویژگی «قابلیت فهم» و مفهوم «تجمیع و طبقه‌بندی» (فصل ۷) سازگار است. اصل افشای کامل به معنی نوشتن ریزترین جزئیات نیست؛ آوردن نام ۱۰ بانک فقط صورت را شلوغ و گیج‌کننده می‌کند. معیار «اهمیت» تعیین می‌کند آیا حذف جزئیات اطلاعات مربوط را «می‌پوشاند». مگر اینکه یکی از حساب‌ها مسدود یا دارای محدودیت ارزی باشد که در آن صورت باید جداگانه یا در یادداشت‌ها افشا شود.</w:t>
      </w:r>
    </w:p>
    <w:p>
      <w:pPr>
        <w:bidi/>
        <w:spacing w:before="0" w:after="40" w:line="276" w:lineRule="auto"/>
        <w:ind w:left="500" w:hanging="36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شناسایی سود زمین — مخالفیم.</w:t>
      </w:r>
      <w:r>
        <w:rPr>
          <w:rFonts w:ascii="Times New Roman" w:hAnsi="Times New Roman" w:eastAsia="Times New Roman" w:cs="B Zar"/>
          <w:sz w:val="22"/>
          <w:szCs w:val="22"/>
          <w:rtl/>
        </w:rPr>
        <w:t xml:space="preserve"> زمین نگهداری‌شده برای فروش، «موجودی» (</w:t>
      </w:r>
      <w:r>
        <w:rPr>
          <w:rFonts w:ascii="Times New Roman" w:hAnsi="Times New Roman" w:eastAsia="Times New Roman" w:cs="B Zar"/>
          <w:sz w:val="22"/>
          <w:szCs w:val="22"/>
        </w:rPr>
        <w:t xml:space="preserve">IAS 2)</w:t>
      </w:r>
      <w:r>
        <w:rPr>
          <w:rFonts w:ascii="Times New Roman" w:hAnsi="Times New Roman" w:eastAsia="Times New Roman" w:cs="B Zar"/>
          <w:sz w:val="22"/>
          <w:szCs w:val="22"/>
          <w:rtl/>
        </w:rPr>
        <w:t xml:space="preserve"> است و به «اقل بهای تمام‌شده و خالص ارزش فروش» (۴٫۰ میلیارد ریال) گزارش می‌شود، نه به ارزش روز. درآمد (طبق </w:t>
      </w:r>
      <w:r>
        <w:rPr>
          <w:rFonts w:ascii="Times New Roman" w:hAnsi="Times New Roman" w:eastAsia="Times New Roman" w:cs="B Zar"/>
          <w:sz w:val="22"/>
          <w:szCs w:val="22"/>
        </w:rPr>
        <w:t xml:space="preserve">IFRS 15</w:t>
      </w:r>
      <w:r>
        <w:rPr>
          <w:rFonts w:ascii="Times New Roman" w:hAnsi="Times New Roman" w:eastAsia="Times New Roman" w:cs="B Zar"/>
          <w:sz w:val="22"/>
          <w:szCs w:val="22"/>
          <w:rtl/>
        </w:rPr>
        <w:t xml:space="preserve">، مرحله پنجم) تنها وقتی شناسایی می‌شود که </w:t>
      </w:r>
      <w:r>
        <w:rPr>
          <w:rFonts w:ascii="Times New Roman" w:hAnsi="Times New Roman" w:eastAsia="Times New Roman" w:cs="B Zar"/>
          <w:b/>
          <w:bCs/>
          <w:sz w:val="22"/>
          <w:szCs w:val="22"/>
          <w:rtl/>
        </w:rPr>
        <w:t xml:space="preserve">تعهد عملکرد ایفا و کنترل به مشتری منتقل شود</w:t>
      </w:r>
      <w:r>
        <w:rPr>
          <w:rFonts w:ascii="Times New Roman" w:hAnsi="Times New Roman" w:eastAsia="Times New Roman" w:cs="B Zar"/>
          <w:sz w:val="22"/>
          <w:szCs w:val="22"/>
          <w:rtl/>
        </w:rPr>
        <w:t xml:space="preserve">؛ صرف افزایش قیمت، «درآمد» نیست، چون معامله‌ای رخ نداده است. همچنین ارزیابی کارشناس ورودی «سطح ۳»ی با عدم‌قطعیت بالاست و قابلیت تأیید پایینی دارد. شناسایی ۱٫۸ میلیارد ریال درآمد و ۱ میلیارد ریال سود نقض تعریف و ملاک شناخت درآمد و نقض بی‌طرفی و احتیاط است.</w:t>
      </w:r>
    </w:p>
    <w:p>
      <w:pPr>
        <w:bidi/>
        <w:spacing w:before="0" w:after="40" w:line="276" w:lineRule="auto"/>
        <w:ind w:left="500" w:hanging="36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عدم تغییر روش </w:t>
      </w:r>
      <w:r>
        <w:rPr>
          <w:rFonts w:ascii="Times New Roman" w:hAnsi="Times New Roman" w:eastAsia="Times New Roman" w:cs="B Zar"/>
          <w:b/>
          <w:bCs/>
          <w:sz w:val="22"/>
          <w:szCs w:val="22"/>
        </w:rPr>
        <w:t xml:space="preserve">FIFO</w:t>
      </w:r>
      <w:r>
        <w:rPr>
          <w:rFonts w:ascii="Times New Roman" w:hAnsi="Times New Roman" w:eastAsia="Times New Roman" w:cs="B Zar"/>
          <w:b/>
          <w:bCs/>
          <w:sz w:val="22"/>
          <w:szCs w:val="22"/>
          <w:rtl/>
        </w:rPr>
        <w:t xml:space="preserve"> — نقض نیست، اما چند نکته.</w:t>
      </w:r>
      <w:r>
        <w:rPr>
          <w:rFonts w:ascii="Times New Roman" w:hAnsi="Times New Roman" w:eastAsia="Times New Roman" w:cs="B Zar"/>
          <w:sz w:val="22"/>
          <w:szCs w:val="22"/>
          <w:rtl/>
        </w:rPr>
        <w:t xml:space="preserve"> ثبات رویه ایجاب می‌کند واحد از یک دوره به دوره دیگر رفتار یکسان داشته باشد؛ این به معنای هماهنگی با سایر شرکت‌ها نیست. </w:t>
      </w:r>
      <w:r>
        <w:rPr>
          <w:rFonts w:ascii="Times New Roman" w:hAnsi="Times New Roman" w:eastAsia="Times New Roman" w:cs="B Zar"/>
          <w:sz w:val="22"/>
          <w:szCs w:val="22"/>
        </w:rPr>
        <w:t xml:space="preserve">IAS 8</w:t>
      </w:r>
      <w:r>
        <w:rPr>
          <w:rFonts w:ascii="Times New Roman" w:hAnsi="Times New Roman" w:eastAsia="Times New Roman" w:cs="B Zar"/>
          <w:sz w:val="22"/>
          <w:szCs w:val="22"/>
          <w:rtl/>
        </w:rPr>
        <w:t xml:space="preserve"> تغییر رویه را فقط وقتی مجاز می‌داند که استاندارد الزام کند یا اطلاعات مربوط‌تر و صادقانه‌تری فراهم شود؛ «همرنگ شدن با رقبا» کافی نیست. نکته مهم: اگر انگیزه واقعی مدیرعامل «پرهیز از کاهش سود ۸٫۳ میلیارد ریالی» باشد (نه ارزیابی کیفیت اطلاعات)، این نشانه جهت‌گیری است و باید ملاحظات </w:t>
      </w:r>
      <w:r>
        <w:rPr>
          <w:rFonts w:ascii="Times New Roman" w:hAnsi="Times New Roman" w:eastAsia="Times New Roman" w:cs="B Zar"/>
          <w:b/>
          <w:bCs/>
          <w:sz w:val="22"/>
          <w:szCs w:val="22"/>
          <w:rtl/>
        </w:rPr>
        <w:t xml:space="preserve">بی‌طرفی</w:t>
      </w:r>
      <w:r>
        <w:rPr>
          <w:rFonts w:ascii="Times New Roman" w:hAnsi="Times New Roman" w:eastAsia="Times New Roman" w:cs="B Zar"/>
          <w:sz w:val="22"/>
          <w:szCs w:val="22"/>
          <w:rtl/>
        </w:rPr>
        <w:t xml:space="preserve"> و اخلاقی را مطرح کرد. اگر روش میانگین موزون اطلاعات مربوط‌تر یا مقایسه‌پذیرتر فراهم کند، تغییر باید ارزیابی شود؛ در غیر این صورت ادامه </w:t>
      </w:r>
      <w:r>
        <w:rPr>
          <w:rFonts w:ascii="Times New Roman" w:hAnsi="Times New Roman" w:eastAsia="Times New Roman" w:cs="B Zar"/>
          <w:sz w:val="22"/>
          <w:szCs w:val="22"/>
        </w:rPr>
        <w:t xml:space="preserve">FIFO</w:t>
      </w:r>
      <w:r>
        <w:rPr>
          <w:rFonts w:ascii="Times New Roman" w:hAnsi="Times New Roman" w:eastAsia="Times New Roman" w:cs="B Zar"/>
          <w:sz w:val="22"/>
          <w:szCs w:val="22"/>
          <w:rtl/>
        </w:rPr>
        <w:t xml:space="preserve"> با افشای روش و اثر آن مجاز است.</w:t>
      </w:r>
    </w:p>
    <w:p>
      <w:pPr>
        <w:bidi/>
        <w:spacing w:before="0" w:after="40" w:line="276" w:lineRule="auto"/>
        <w:ind w:left="500" w:hanging="36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فراخوان محصول — اشتباه است؛ باید بدهی (ذخیره) شناسایی شود.</w:t>
      </w:r>
      <w:r>
        <w:rPr>
          <w:rFonts w:ascii="Times New Roman" w:hAnsi="Times New Roman" w:eastAsia="Times New Roman" w:cs="B Zar"/>
          <w:sz w:val="22"/>
          <w:szCs w:val="22"/>
          <w:rtl/>
        </w:rPr>
        <w:t xml:space="preserve"> این یک </w:t>
      </w:r>
      <w:r>
        <w:rPr>
          <w:rFonts w:ascii="Times New Roman" w:hAnsi="Times New Roman" w:eastAsia="Times New Roman" w:cs="B Zar"/>
          <w:b/>
          <w:bCs/>
          <w:sz w:val="22"/>
          <w:szCs w:val="22"/>
          <w:rtl/>
        </w:rPr>
        <w:t xml:space="preserve">تعهد عرفی</w:t>
      </w:r>
      <w:r>
        <w:rPr>
          <w:rFonts w:ascii="Times New Roman" w:hAnsi="Times New Roman" w:eastAsia="Times New Roman" w:cs="B Zar"/>
          <w:sz w:val="22"/>
          <w:szCs w:val="22"/>
          <w:rtl/>
        </w:rPr>
        <w:t xml:space="preserve"> است: مدیرعامل در یک نشست خبری رسمی، برداشتی معتبر برای مشتریان ایجاد کرده و شرکت دیگر «توان عملی اجتناب» از آن را ندارد (چارچوب ۲۰۱۸، بند ۴-۲۹ تا ۴-۴۳؛ </w:t>
      </w:r>
      <w:r>
        <w:rPr>
          <w:rFonts w:ascii="Times New Roman" w:hAnsi="Times New Roman" w:eastAsia="Times New Roman" w:cs="B Zar"/>
          <w:sz w:val="22"/>
          <w:szCs w:val="22"/>
        </w:rPr>
        <w:t xml:space="preserve">IAS 37).</w:t>
      </w:r>
      <w:r>
        <w:rPr>
          <w:rFonts w:ascii="Times New Roman" w:hAnsi="Times New Roman" w:eastAsia="Times New Roman" w:cs="B Zar"/>
          <w:sz w:val="22"/>
          <w:szCs w:val="22"/>
          <w:rtl/>
        </w:rPr>
        <w:t xml:space="preserve"> رویداد گذشته (اعلام عمومی)، تعهد فعلی و انتقال منبع اقتصادی همگی برقرارند؛ لذا تعریف بدهی محقق است. با برآورد معقول هزینه فراخوان، شناخت اطلاعات مربوط و صادقانه فراهم می‌کند (عدم‌قطعیت اندازه‌گیری مانع نیست). عدم ثبت، بدهی را کم‌نمایی و سود را بیش‌نمایی می‌کند و </w:t>
      </w:r>
      <w:r>
        <w:rPr>
          <w:rFonts w:ascii="Times New Roman" w:hAnsi="Times New Roman" w:eastAsia="Times New Roman" w:cs="B Zar"/>
          <w:b/>
          <w:bCs/>
          <w:sz w:val="22"/>
          <w:szCs w:val="22"/>
          <w:rtl/>
        </w:rPr>
        <w:t xml:space="preserve">احتیاط، بی‌طرفی و کامل بودن</w:t>
      </w:r>
      <w:r>
        <w:rPr>
          <w:rFonts w:ascii="Times New Roman" w:hAnsi="Times New Roman" w:eastAsia="Times New Roman" w:cs="B Zar"/>
          <w:sz w:val="22"/>
          <w:szCs w:val="22"/>
          <w:rtl/>
        </w:rPr>
        <w:t xml:space="preserve"> را نقض می‌کند.</w:t>
      </w:r>
    </w:p>
    <w:p>
      <w:pPr>
        <w:keepNext/>
        <w:keepLines/>
        <w:pBdr>
          <w:bottom w:val="single" w:sz="8" w:space="3" w:color="1F3864"/>
        </w:pBdr>
        <w:bidi/>
        <w:spacing w:before="420" w:after="120"/>
        <w:jc w:val="left"/>
        <w:outlineLvl w:val="0"/>
      </w:pPr>
      <w:bookmarkStart w:id="62" w:name="_TocH62"/>
      <w:r>
        <w:rPr>
          <w:rFonts w:ascii="Times New Roman" w:hAnsi="Times New Roman" w:eastAsia="Times New Roman" w:cs="B Zar"/>
          <w:b/>
          <w:bCs/>
          <w:color w:val="1F3864"/>
          <w:sz w:val="32"/>
          <w:szCs w:val="32"/>
          <w:rtl/>
        </w:rPr>
        <w:t xml:space="preserve">خلاصه فصل</w:t>
      </w:r>
      <w:bookmarkEnd w:id="62"/>
    </w:p>
    <w:tbl>
      <w:tblPr>
        <w:bidiVisual/>
        <w:tblW w:w="8826" w:type="dxa"/>
        <w:jc w:val="center"/>
        <w:tblBorders>
          <w:top w:val="nil"/>
          <w:left w:val="nil"/>
          <w:bottom w:val="nil"/>
          <w:right w:val="nil"/>
        </w:tblBorders>
        <w:tblLayout w:type="fixed"/>
        <w:tblCellMar>
          <w:left w:w="100" w:type="dxa"/>
          <w:right w:w="100" w:type="dxa"/>
        </w:tblCellMar>
      </w:tblPr>
      <w:tblGrid>
        <w:gridCol w:w="8826"/>
      </w:tblGrid>
      <w:tr>
        <w:trPr>
          <w:cantSplit/>
        </w:trPr>
        <w:tc>
          <w:tcPr>
            <w:tcW w:w="8826" w:type="dxa"/>
            <w:tcBorders>
              <w:top w:val="single" w:sz="6" w:space="0" w:color="375623"/>
              <w:left w:val="single" w:sz="6" w:space="0" w:color="375623"/>
              <w:bottom w:val="single" w:sz="6" w:space="0" w:color="375623"/>
              <w:right w:val="single" w:sz="36" w:space="0" w:color="375623"/>
            </w:tcBorders>
            <w:shd w:val="clear" w:color="auto" w:fill="E2EFD9"/>
            <w:tcMar>
              <w:top w:w="110" w:type="dxa"/>
              <w:left w:w="110" w:type="dxa"/>
              <w:bottom w:w="110" w:type="dxa"/>
              <w:right w:w="110" w:type="dxa"/>
            </w:tcMar>
            <w:vAlign w:val="top"/>
          </w:tcPr>
          <w:p>
            <w:pPr>
              <w:bidi/>
              <w:spacing w:before="0" w:after="40" w:line="252" w:lineRule="auto"/>
              <w:jc w:val="left"/>
            </w:pPr>
            <w:r>
              <w:rPr>
                <w:rFonts w:ascii="Times New Roman" w:hAnsi="Times New Roman" w:eastAsia="Times New Roman" w:cs="B Zar"/>
                <w:b/>
                <w:bCs/>
                <w:color w:val="1E3A12"/>
                <w:sz w:val="21"/>
                <w:szCs w:val="21"/>
                <w:rtl/>
              </w:rPr>
              <w:t xml:space="preserve">نکات کلیدی فصل ۱ در یک نگاه</w:t>
            </w:r>
          </w:p>
          <w:p>
            <w:pPr>
              <w:bidi/>
              <w:spacing w:before="0" w:after="40" w:line="252" w:lineRule="auto"/>
              <w:jc w:val="both"/>
            </w:pPr>
            <w:r>
              <w:rPr>
                <w:rFonts w:ascii="Times New Roman" w:hAnsi="Times New Roman" w:eastAsia="Times New Roman" w:cs="B Zar"/>
                <w:sz w:val="20"/>
                <w:szCs w:val="20"/>
                <w:rtl/>
              </w:rPr>
              <w:t xml:space="preserve">+ ۱) </w:t>
            </w:r>
            <w:r>
              <w:rPr>
                <w:rFonts w:ascii="Times New Roman" w:hAnsi="Times New Roman" w:eastAsia="Times New Roman" w:cs="B Zar"/>
                <w:b/>
                <w:bCs/>
                <w:sz w:val="20"/>
                <w:szCs w:val="20"/>
                <w:rtl/>
              </w:rPr>
              <w:t xml:space="preserve">چارچوب مفهومی</w:t>
            </w:r>
            <w:r>
              <w:rPr>
                <w:rFonts w:ascii="Times New Roman" w:hAnsi="Times New Roman" w:eastAsia="Times New Roman" w:cs="B Zar"/>
                <w:sz w:val="20"/>
                <w:szCs w:val="20"/>
                <w:rtl/>
              </w:rPr>
              <w:t xml:space="preserve"> سندی است که مفاهیم بنیادین گزارشگری مالی را بیان می‌کند؛ استاندارد نیست و بر استانداردها مقدم نمی‌شود، اما مبنای تدوین و تفسیر آن‌هاست. آخرین نسخه </w:t>
            </w:r>
            <w:r>
              <w:rPr>
                <w:rFonts w:ascii="Times New Roman" w:hAnsi="Times New Roman" w:eastAsia="Times New Roman" w:cs="B Zar"/>
                <w:sz w:val="20"/>
                <w:szCs w:val="20"/>
              </w:rPr>
              <w:t xml:space="preserve">IASB</w:t>
            </w:r>
            <w:r>
              <w:rPr>
                <w:rFonts w:ascii="Times New Roman" w:hAnsi="Times New Roman" w:eastAsia="Times New Roman" w:cs="B Zar"/>
                <w:sz w:val="20"/>
                <w:szCs w:val="20"/>
                <w:rtl/>
              </w:rPr>
              <w:t xml:space="preserve"> در مارس ۲۰۱۸ منتشر شد.</w:t>
            </w:r>
          </w:p>
          <w:p>
            <w:pPr>
              <w:bidi/>
              <w:spacing w:before="0" w:after="40" w:line="252" w:lineRule="auto"/>
              <w:jc w:val="both"/>
            </w:pPr>
            <w:r>
              <w:rPr>
                <w:rFonts w:ascii="Times New Roman" w:hAnsi="Times New Roman" w:eastAsia="Times New Roman" w:cs="B Zar"/>
                <w:sz w:val="20"/>
                <w:szCs w:val="20"/>
                <w:rtl/>
              </w:rPr>
              <w:t xml:space="preserve">+ ۲) </w:t>
            </w:r>
            <w:r>
              <w:rPr>
                <w:rFonts w:ascii="Times New Roman" w:hAnsi="Times New Roman" w:eastAsia="Times New Roman" w:cs="B Zar"/>
                <w:b/>
                <w:bCs/>
                <w:sz w:val="20"/>
                <w:szCs w:val="20"/>
                <w:rtl/>
              </w:rPr>
              <w:t xml:space="preserve">هدف</w:t>
            </w:r>
            <w:r>
              <w:rPr>
                <w:rFonts w:ascii="Times New Roman" w:hAnsi="Times New Roman" w:eastAsia="Times New Roman" w:cs="B Zar"/>
                <w:sz w:val="20"/>
                <w:szCs w:val="20"/>
                <w:rtl/>
              </w:rPr>
              <w:t xml:space="preserve"> گزارشگری مالی: اطلاعات سودمند برای سرمایه‌گذاران، وام‌دهندگان و سایر اعتباردهندگان در تصمیم‌های تأمین منابع؛ شامل ارزیابی </w:t>
            </w:r>
            <w:r>
              <w:rPr>
                <w:rFonts w:ascii="Times New Roman" w:hAnsi="Times New Roman" w:eastAsia="Times New Roman" w:cs="B Zar"/>
                <w:b/>
                <w:bCs/>
                <w:sz w:val="20"/>
                <w:szCs w:val="20"/>
                <w:rtl/>
              </w:rPr>
              <w:t xml:space="preserve">چشم‌انداز جریان‌های نقدی</w:t>
            </w:r>
            <w:r>
              <w:rPr>
                <w:rFonts w:ascii="Times New Roman" w:hAnsi="Times New Roman" w:eastAsia="Times New Roman" w:cs="B Zar"/>
                <w:sz w:val="20"/>
                <w:szCs w:val="20"/>
                <w:rtl/>
              </w:rPr>
              <w:t xml:space="preserve"> (مبلغ، زمان، عدم‌اطمینان) و </w:t>
            </w:r>
            <w:r>
              <w:rPr>
                <w:rFonts w:ascii="Times New Roman" w:hAnsi="Times New Roman" w:eastAsia="Times New Roman" w:cs="B Zar"/>
                <w:b/>
                <w:bCs/>
                <w:sz w:val="20"/>
                <w:szCs w:val="20"/>
                <w:rtl/>
              </w:rPr>
              <w:t xml:space="preserve">مباشرت</w:t>
            </w:r>
            <w:r>
              <w:rPr>
                <w:rFonts w:ascii="Times New Roman" w:hAnsi="Times New Roman" w:eastAsia="Times New Roman" w:cs="B Zar"/>
                <w:sz w:val="20"/>
                <w:szCs w:val="20"/>
                <w:rtl/>
              </w:rPr>
              <w:t xml:space="preserve"> مدیریت.</w:t>
            </w:r>
          </w:p>
          <w:p>
            <w:pPr>
              <w:bidi/>
              <w:spacing w:before="0" w:after="40" w:line="252" w:lineRule="auto"/>
              <w:jc w:val="both"/>
            </w:pPr>
            <w:r>
              <w:rPr>
                <w:rFonts w:ascii="Times New Roman" w:hAnsi="Times New Roman" w:eastAsia="Times New Roman" w:cs="B Zar"/>
                <w:sz w:val="20"/>
                <w:szCs w:val="20"/>
                <w:rtl/>
              </w:rPr>
              <w:t xml:space="preserve">+ ۳) </w:t>
            </w:r>
            <w:r>
              <w:rPr>
                <w:rFonts w:ascii="Times New Roman" w:hAnsi="Times New Roman" w:eastAsia="Times New Roman" w:cs="B Zar"/>
                <w:b/>
                <w:bCs/>
                <w:sz w:val="20"/>
                <w:szCs w:val="20"/>
                <w:rtl/>
              </w:rPr>
              <w:t xml:space="preserve">ویژگی‌های بنیادین</w:t>
            </w:r>
            <w:r>
              <w:rPr>
                <w:rFonts w:ascii="Times New Roman" w:hAnsi="Times New Roman" w:eastAsia="Times New Roman" w:cs="B Zar"/>
                <w:sz w:val="20"/>
                <w:szCs w:val="20"/>
                <w:rtl/>
              </w:rPr>
              <w:t xml:space="preserve">: </w:t>
            </w:r>
            <w:r>
              <w:rPr>
                <w:rFonts w:ascii="Times New Roman" w:hAnsi="Times New Roman" w:eastAsia="Times New Roman" w:cs="B Zar"/>
                <w:b/>
                <w:bCs/>
                <w:sz w:val="20"/>
                <w:szCs w:val="20"/>
                <w:rtl/>
              </w:rPr>
              <w:t xml:space="preserve">مربوط بودن</w:t>
            </w:r>
            <w:r>
              <w:rPr>
                <w:rFonts w:ascii="Times New Roman" w:hAnsi="Times New Roman" w:eastAsia="Times New Roman" w:cs="B Zar"/>
                <w:sz w:val="20"/>
                <w:szCs w:val="20"/>
                <w:rtl/>
              </w:rPr>
              <w:t xml:space="preserve"> (ارزش پیش‌بینی‌کنندگی و تأییدکنندگی؛ اهمیت جنبه ویژه واحد از آن است) و </w:t>
            </w:r>
            <w:r>
              <w:rPr>
                <w:rFonts w:ascii="Times New Roman" w:hAnsi="Times New Roman" w:eastAsia="Times New Roman" w:cs="B Zar"/>
                <w:b/>
                <w:bCs/>
                <w:sz w:val="20"/>
                <w:szCs w:val="20"/>
                <w:rtl/>
              </w:rPr>
              <w:t xml:space="preserve">ارائه صادقانه</w:t>
            </w:r>
            <w:r>
              <w:rPr>
                <w:rFonts w:ascii="Times New Roman" w:hAnsi="Times New Roman" w:eastAsia="Times New Roman" w:cs="B Zar"/>
                <w:sz w:val="20"/>
                <w:szCs w:val="20"/>
                <w:rtl/>
              </w:rPr>
              <w:t xml:space="preserve"> (کامل، بی‌طرف، عاری از خطا؛ شامل رجحان محتوا بر شکل و با پشتوانه احتیاط).</w:t>
            </w:r>
          </w:p>
          <w:p>
            <w:pPr>
              <w:bidi/>
              <w:spacing w:before="0" w:after="40" w:line="252" w:lineRule="auto"/>
              <w:jc w:val="both"/>
            </w:pPr>
            <w:r>
              <w:rPr>
                <w:rFonts w:ascii="Times New Roman" w:hAnsi="Times New Roman" w:eastAsia="Times New Roman" w:cs="B Zar"/>
                <w:sz w:val="20"/>
                <w:szCs w:val="20"/>
                <w:rtl/>
              </w:rPr>
              <w:t xml:space="preserve">+ ۴) </w:t>
            </w:r>
            <w:r>
              <w:rPr>
                <w:rFonts w:ascii="Times New Roman" w:hAnsi="Times New Roman" w:eastAsia="Times New Roman" w:cs="B Zar"/>
                <w:b/>
                <w:bCs/>
                <w:sz w:val="20"/>
                <w:szCs w:val="20"/>
                <w:rtl/>
              </w:rPr>
              <w:t xml:space="preserve">ویژگی‌های ارتقادهنده</w:t>
            </w:r>
            <w:r>
              <w:rPr>
                <w:rFonts w:ascii="Times New Roman" w:hAnsi="Times New Roman" w:eastAsia="Times New Roman" w:cs="B Zar"/>
                <w:sz w:val="20"/>
                <w:szCs w:val="20"/>
                <w:rtl/>
              </w:rPr>
              <w:t xml:space="preserve">: قابلیت مقایسه (ثبات رویه ابزار آن است)، قابلیت تأیید، به‌موقع بودن، قابلیت فهم. </w:t>
            </w:r>
            <w:r>
              <w:rPr>
                <w:rFonts w:ascii="Times New Roman" w:hAnsi="Times New Roman" w:eastAsia="Times New Roman" w:cs="B Zar"/>
                <w:b/>
                <w:bCs/>
                <w:sz w:val="20"/>
                <w:szCs w:val="20"/>
                <w:rtl/>
              </w:rPr>
              <w:t xml:space="preserve">قید فراگیر</w:t>
            </w:r>
            <w:r>
              <w:rPr>
                <w:rFonts w:ascii="Times New Roman" w:hAnsi="Times New Roman" w:eastAsia="Times New Roman" w:cs="B Zar"/>
                <w:sz w:val="20"/>
                <w:szCs w:val="20"/>
                <w:rtl/>
              </w:rPr>
              <w:t xml:space="preserve">: هزینه.</w:t>
            </w:r>
          </w:p>
          <w:p>
            <w:pPr>
              <w:bidi/>
              <w:spacing w:before="0" w:after="40" w:line="252" w:lineRule="auto"/>
              <w:jc w:val="both"/>
            </w:pPr>
            <w:r>
              <w:rPr>
                <w:rFonts w:ascii="Times New Roman" w:hAnsi="Times New Roman" w:eastAsia="Times New Roman" w:cs="B Zar"/>
                <w:sz w:val="20"/>
                <w:szCs w:val="20"/>
                <w:rtl/>
              </w:rPr>
              <w:t xml:space="preserve">+ ۵) </w:t>
            </w:r>
            <w:r>
              <w:rPr>
                <w:rFonts w:ascii="Times New Roman" w:hAnsi="Times New Roman" w:eastAsia="Times New Roman" w:cs="B Zar"/>
                <w:b/>
                <w:bCs/>
                <w:sz w:val="20"/>
                <w:szCs w:val="20"/>
                <w:rtl/>
              </w:rPr>
              <w:t xml:space="preserve">عناصر</w:t>
            </w:r>
            <w:r>
              <w:rPr>
                <w:rFonts w:ascii="Times New Roman" w:hAnsi="Times New Roman" w:eastAsia="Times New Roman" w:cs="B Zar"/>
                <w:sz w:val="20"/>
                <w:szCs w:val="20"/>
                <w:rtl/>
              </w:rPr>
              <w:t xml:space="preserve">: دارایی (منبع اقتصادی فعلی تحت کنترل)، بدهی (تعهد فعلی انتقال منبع اقتصادی)، حقوق مالکانه (منفعت باقیمانده)، درآمد و هزینه (تغییر در دارایی‌ها و بدهی‌هایی که حقوق مالکانه را تغییر می‌دهند، به‌جز آورده و توزیع مالکان).</w:t>
            </w:r>
          </w:p>
          <w:p>
            <w:pPr>
              <w:bidi/>
              <w:spacing w:before="0" w:after="40" w:line="252" w:lineRule="auto"/>
              <w:jc w:val="both"/>
            </w:pPr>
            <w:r>
              <w:rPr>
                <w:rFonts w:ascii="Times New Roman" w:hAnsi="Times New Roman" w:eastAsia="Times New Roman" w:cs="B Zar"/>
                <w:sz w:val="20"/>
                <w:szCs w:val="20"/>
                <w:rtl/>
              </w:rPr>
              <w:t xml:space="preserve">+ ۶) </w:t>
            </w:r>
            <w:r>
              <w:rPr>
                <w:rFonts w:ascii="Times New Roman" w:hAnsi="Times New Roman" w:eastAsia="Times New Roman" w:cs="B Zar"/>
                <w:b/>
                <w:bCs/>
                <w:sz w:val="20"/>
                <w:szCs w:val="20"/>
                <w:rtl/>
              </w:rPr>
              <w:t xml:space="preserve">شناخت</w:t>
            </w:r>
            <w:r>
              <w:rPr>
                <w:rFonts w:ascii="Times New Roman" w:hAnsi="Times New Roman" w:eastAsia="Times New Roman" w:cs="B Zar"/>
                <w:sz w:val="20"/>
                <w:szCs w:val="20"/>
                <w:rtl/>
              </w:rPr>
              <w:t xml:space="preserve"> مستلزم دو آزمون است: مطابقت با تعریف + اطلاعات مفید (مربوط، صادقانه، منفعت &gt; هزینه). </w:t>
            </w:r>
            <w:r>
              <w:rPr>
                <w:rFonts w:ascii="Times New Roman" w:hAnsi="Times New Roman" w:eastAsia="Times New Roman" w:cs="B Zar"/>
                <w:b/>
                <w:bCs/>
                <w:sz w:val="20"/>
                <w:szCs w:val="20"/>
                <w:rtl/>
              </w:rPr>
              <w:t xml:space="preserve">سلب شناخت</w:t>
            </w:r>
            <w:r>
              <w:rPr>
                <w:rFonts w:ascii="Times New Roman" w:hAnsi="Times New Roman" w:eastAsia="Times New Roman" w:cs="B Zar"/>
                <w:sz w:val="20"/>
                <w:szCs w:val="20"/>
                <w:rtl/>
              </w:rPr>
              <w:t xml:space="preserve">: وقتی کنترل از دست می‌رود یا تعهد فعلی از بین می‌رود.</w:t>
            </w:r>
          </w:p>
          <w:p>
            <w:pPr>
              <w:bidi/>
              <w:spacing w:before="0" w:after="40" w:line="252" w:lineRule="auto"/>
              <w:jc w:val="both"/>
            </w:pPr>
            <w:r>
              <w:rPr>
                <w:rFonts w:ascii="Times New Roman" w:hAnsi="Times New Roman" w:eastAsia="Times New Roman" w:cs="B Zar"/>
                <w:sz w:val="20"/>
                <w:szCs w:val="20"/>
                <w:rtl/>
              </w:rPr>
              <w:t xml:space="preserve">+ ۷) </w:t>
            </w:r>
            <w:r>
              <w:rPr>
                <w:rFonts w:ascii="Times New Roman" w:hAnsi="Times New Roman" w:eastAsia="Times New Roman" w:cs="B Zar"/>
                <w:b/>
                <w:bCs/>
                <w:sz w:val="20"/>
                <w:szCs w:val="20"/>
                <w:rtl/>
              </w:rPr>
              <w:t xml:space="preserve">اندازه‌گیری</w:t>
            </w:r>
            <w:r>
              <w:rPr>
                <w:rFonts w:ascii="Times New Roman" w:hAnsi="Times New Roman" w:eastAsia="Times New Roman" w:cs="B Zar"/>
                <w:sz w:val="20"/>
                <w:szCs w:val="20"/>
                <w:rtl/>
              </w:rPr>
              <w:t xml:space="preserve">: بهای تاریخی یا ارزش جاری (ارزش منصفانه، ارزش بهره‌برداری/ایفا، بهای جاری)؛ انتخاب مبنا بر پایه مربوط بودن، ارائه صادقانه و هزینه. سلسله‌مراتب ارزش منصفانه سه‌سطحی است (</w:t>
            </w:r>
            <w:r>
              <w:rPr>
                <w:rFonts w:ascii="Times New Roman" w:hAnsi="Times New Roman" w:eastAsia="Times New Roman" w:cs="B Zar"/>
                <w:sz w:val="20"/>
                <w:szCs w:val="20"/>
              </w:rPr>
              <w:t xml:space="preserve">IFRS 13).</w:t>
            </w:r>
          </w:p>
          <w:p>
            <w:pPr>
              <w:bidi/>
              <w:spacing w:before="0" w:after="40" w:line="252" w:lineRule="auto"/>
              <w:jc w:val="both"/>
            </w:pPr>
            <w:r>
              <w:rPr>
                <w:rFonts w:ascii="Times New Roman" w:hAnsi="Times New Roman" w:eastAsia="Times New Roman" w:cs="B Zar"/>
                <w:sz w:val="20"/>
                <w:szCs w:val="20"/>
                <w:rtl/>
              </w:rPr>
              <w:t xml:space="preserve">+ ۸) </w:t>
            </w:r>
            <w:r>
              <w:rPr>
                <w:rFonts w:ascii="Times New Roman" w:hAnsi="Times New Roman" w:eastAsia="Times New Roman" w:cs="B Zar"/>
                <w:b/>
                <w:bCs/>
                <w:sz w:val="20"/>
                <w:szCs w:val="20"/>
                <w:rtl/>
              </w:rPr>
              <w:t xml:space="preserve">مفروضات</w:t>
            </w:r>
            <w:r>
              <w:rPr>
                <w:rFonts w:ascii="Times New Roman" w:hAnsi="Times New Roman" w:eastAsia="Times New Roman" w:cs="B Zar"/>
                <w:sz w:val="20"/>
                <w:szCs w:val="20"/>
                <w:rtl/>
              </w:rPr>
              <w:t xml:space="preserve">: تفکیک شخصیت (واحد گزارشگر)، تداوم فعالیت، دوره مالی، واحد پولی؛ مبنای تعهدی موتور اندازه‌گیری عملکرد است.</w:t>
            </w:r>
          </w:p>
          <w:p>
            <w:pPr>
              <w:bidi/>
              <w:spacing w:before="0" w:after="40" w:line="252" w:lineRule="auto"/>
              <w:jc w:val="both"/>
            </w:pPr>
            <w:r>
              <w:rPr>
                <w:rFonts w:ascii="Times New Roman" w:hAnsi="Times New Roman" w:eastAsia="Times New Roman" w:cs="B Zar"/>
                <w:sz w:val="20"/>
                <w:szCs w:val="20"/>
                <w:rtl/>
              </w:rPr>
              <w:t xml:space="preserve">+ ۹) </w:t>
            </w:r>
            <w:r>
              <w:rPr>
                <w:rFonts w:ascii="Times New Roman" w:hAnsi="Times New Roman" w:eastAsia="Times New Roman" w:cs="B Zar"/>
                <w:b/>
                <w:bCs/>
                <w:sz w:val="20"/>
                <w:szCs w:val="20"/>
                <w:rtl/>
              </w:rPr>
              <w:t xml:space="preserve">اصول</w:t>
            </w:r>
            <w:r>
              <w:rPr>
                <w:rFonts w:ascii="Times New Roman" w:hAnsi="Times New Roman" w:eastAsia="Times New Roman" w:cs="B Zar"/>
                <w:sz w:val="20"/>
                <w:szCs w:val="20"/>
                <w:rtl/>
              </w:rPr>
              <w:t xml:space="preserve">: شناسایی درآمد (مدل پنج‌مرحله‌ای </w:t>
            </w:r>
            <w:r>
              <w:rPr>
                <w:rFonts w:ascii="Times New Roman" w:hAnsi="Times New Roman" w:eastAsia="Times New Roman" w:cs="B Zar"/>
                <w:sz w:val="20"/>
                <w:szCs w:val="20"/>
              </w:rPr>
              <w:t xml:space="preserve">IFRS 15</w:t>
            </w:r>
            <w:r>
              <w:rPr>
                <w:rFonts w:ascii="Times New Roman" w:hAnsi="Times New Roman" w:eastAsia="Times New Roman" w:cs="B Zar"/>
                <w:sz w:val="20"/>
                <w:szCs w:val="20"/>
                <w:rtl/>
              </w:rPr>
              <w:t xml:space="preserve"> / استاندارد ۴۳)، شناسایی هزینه (محصول/دوره؛ تخصیص سیستماتیک؛ شناخت فوری)، ارائه و افشا (طبقه‌بندی، تجمیع، تهاتر؛ سود و زیان و </w:t>
            </w:r>
            <w:r>
              <w:rPr>
                <w:rFonts w:ascii="Times New Roman" w:hAnsi="Times New Roman" w:eastAsia="Times New Roman" w:cs="B Zar"/>
                <w:sz w:val="20"/>
                <w:szCs w:val="20"/>
              </w:rPr>
              <w:t xml:space="preserve">OCI</w:t>
            </w:r>
            <w:r>
              <w:rPr>
                <w:rFonts w:ascii="Times New Roman" w:hAnsi="Times New Roman" w:eastAsia="Times New Roman" w:cs="B Zar"/>
                <w:sz w:val="20"/>
                <w:szCs w:val="20"/>
                <w:rtl/>
              </w:rPr>
              <w:t xml:space="preserve">؛ یادداشت‌ها).</w:t>
            </w:r>
          </w:p>
          <w:p>
            <w:pPr>
              <w:bidi/>
              <w:spacing w:before="0" w:after="40" w:line="252" w:lineRule="auto"/>
              <w:jc w:val="both"/>
            </w:pPr>
            <w:r>
              <w:rPr>
                <w:rFonts w:ascii="Times New Roman" w:hAnsi="Times New Roman" w:eastAsia="Times New Roman" w:cs="B Zar"/>
                <w:sz w:val="20"/>
                <w:szCs w:val="20"/>
                <w:rtl/>
              </w:rPr>
              <w:t xml:space="preserve">+ ۱۰) </w:t>
            </w:r>
            <w:r>
              <w:rPr>
                <w:rFonts w:ascii="Times New Roman" w:hAnsi="Times New Roman" w:eastAsia="Times New Roman" w:cs="B Zar"/>
                <w:b/>
                <w:bCs/>
                <w:sz w:val="20"/>
                <w:szCs w:val="20"/>
                <w:rtl/>
              </w:rPr>
              <w:t xml:space="preserve">مفهوم سرمایه</w:t>
            </w:r>
            <w:r>
              <w:rPr>
                <w:rFonts w:ascii="Times New Roman" w:hAnsi="Times New Roman" w:eastAsia="Times New Roman" w:cs="B Zar"/>
                <w:sz w:val="20"/>
                <w:szCs w:val="20"/>
                <w:rtl/>
              </w:rPr>
              <w:t xml:space="preserve">: مالی (اسمی یا قدرت خرید ثابت) و فیزیکی؛ در تورم شدید سود اسمی می‌تواند کاذب باشد.</w:t>
            </w:r>
          </w:p>
          <w:p>
            <w:pPr>
              <w:bidi/>
              <w:spacing w:before="0" w:after="40" w:line="252" w:lineRule="auto"/>
              <w:jc w:val="both"/>
            </w:pPr>
            <w:r>
              <w:rPr>
                <w:rFonts w:ascii="Times New Roman" w:hAnsi="Times New Roman" w:eastAsia="Times New Roman" w:cs="B Zar"/>
                <w:sz w:val="20"/>
                <w:szCs w:val="20"/>
                <w:rtl/>
              </w:rPr>
              <w:t xml:space="preserve">+ ۱۱) </w:t>
            </w:r>
            <w:r>
              <w:rPr>
                <w:rFonts w:ascii="Times New Roman" w:hAnsi="Times New Roman" w:eastAsia="Times New Roman" w:cs="B Zar"/>
                <w:b/>
                <w:bCs/>
                <w:sz w:val="20"/>
                <w:szCs w:val="20"/>
                <w:rtl/>
              </w:rPr>
              <w:t xml:space="preserve">اخلاق</w:t>
            </w:r>
            <w:r>
              <w:rPr>
                <w:rFonts w:ascii="Times New Roman" w:hAnsi="Times New Roman" w:eastAsia="Times New Roman" w:cs="B Zar"/>
                <w:sz w:val="20"/>
                <w:szCs w:val="20"/>
                <w:rtl/>
              </w:rPr>
              <w:t xml:space="preserve">: بدون تعهد اخلاقی هیچ چارچوب و استانداردی کارا نیست (انرون، ورلدکام، ویرکارد؛ </w:t>
            </w:r>
            <w:r>
              <w:rPr>
                <w:rFonts w:ascii="Times New Roman" w:hAnsi="Times New Roman" w:eastAsia="Times New Roman" w:cs="B Zar"/>
                <w:sz w:val="20"/>
                <w:szCs w:val="20"/>
              </w:rPr>
              <w:t xml:space="preserve">SOX).</w:t>
            </w:r>
          </w:p>
        </w:tc>
      </w:tr>
    </w:tbl>
    <w:p>
      <w:pPr>
        <w:bidi/>
        <w:spacing w:before="0" w:after="100" w:line="120" w:lineRule="auto"/>
      </w:pPr>
    </w:p>
    <w:p>
      <w:pPr>
        <w:keepNext/>
        <w:keepLines/>
        <w:bidi/>
        <w:spacing w:before="300" w:after="80"/>
        <w:jc w:val="left"/>
        <w:outlineLvl w:val="1"/>
      </w:pPr>
      <w:bookmarkStart w:id="63" w:name="_TocH63"/>
      <w:r>
        <w:rPr>
          <w:rFonts w:ascii="Times New Roman" w:hAnsi="Times New Roman" w:eastAsia="Times New Roman" w:cs="B Zar"/>
          <w:b/>
          <w:bCs/>
          <w:color w:val="2E74B5"/>
          <w:sz w:val="27"/>
          <w:szCs w:val="27"/>
          <w:rtl/>
        </w:rPr>
        <w:t xml:space="preserve">واژه‌نامه فارسی—انگلیسی</w:t>
      </w:r>
      <w:bookmarkEnd w:id="63"/>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985"/>
        <w:gridCol w:w="2527"/>
        <w:gridCol w:w="1985"/>
        <w:gridCol w:w="2529"/>
      </w:tblGrid>
      <w:tr>
        <w:trPr>
          <w:cantSplit/>
          <w:tblHeader/>
        </w:trPr>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فارسی</w:t>
            </w:r>
          </w:p>
        </w:tc>
        <w:tc>
          <w:tcPr>
            <w:tcW w:w="2527"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English</w:t>
            </w:r>
          </w:p>
        </w:tc>
        <w:tc>
          <w:tcPr>
            <w:tcW w:w="198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فارسی</w:t>
            </w:r>
          </w:p>
        </w:tc>
        <w:tc>
          <w:tcPr>
            <w:tcW w:w="252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Pr>
              <w:t xml:space="preserve">English</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مباشرت</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Stewardship</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فهم</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Understandability</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سودمندی برای تصمیم</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Decision Usefulness</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قید هزینه</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Cost Constraint</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واحد گزارشگر</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Reporting Entity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Asset</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مربوط بودن</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Relevance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منبع اقتصادی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Economic Resource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پیش‌بینی‌کنندگی</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Predictive Value</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کنترل</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Control</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تأییدکنندگی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Confirmatory Value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Liability</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اهمیت</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Materiality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 عرفی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Constructive Obligation</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ارائه صادقانه</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Faithful Representation</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مالکانه</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Equity</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کامل بودن</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Completeness</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Income</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بی‌طرفی</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Neutrality</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Expense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عاری از خطا</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Free from Error</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شناخت</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Recognition</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احتیاط</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Prudence</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سلب شناخت</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Derecognition</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رجحان محتوا بر شکل</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Substance over Form</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بهای تاریخی</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Historical Cost</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مقایسه</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Comparability</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جاری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Current Value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ثبات رویه</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Consistency</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منصفانه</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Fair Value</w:t>
            </w:r>
          </w:p>
        </w:tc>
      </w:tr>
      <w:tr>
        <w:trPr>
          <w:cantSplit/>
        </w:trPr>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تأیید</w:t>
            </w:r>
          </w:p>
        </w:tc>
        <w:tc>
          <w:tcPr>
            <w:tcW w:w="2527"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Verifiability</w:t>
            </w:r>
          </w:p>
        </w:tc>
        <w:tc>
          <w:tcPr>
            <w:tcW w:w="198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ارزش بهره‌برداری</w:t>
            </w:r>
          </w:p>
        </w:tc>
        <w:tc>
          <w:tcPr>
            <w:tcW w:w="252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Value in Use</w:t>
            </w:r>
          </w:p>
        </w:tc>
      </w:tr>
      <w:tr>
        <w:trPr>
          <w:cantSplit/>
        </w:trPr>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به‌موقع بودن</w:t>
            </w:r>
          </w:p>
        </w:tc>
        <w:tc>
          <w:tcPr>
            <w:tcW w:w="2527"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Timeliness</w:t>
            </w:r>
          </w:p>
        </w:tc>
        <w:tc>
          <w:tcPr>
            <w:tcW w:w="198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تعهد عملکرد</w:t>
            </w:r>
          </w:p>
        </w:tc>
        <w:tc>
          <w:tcPr>
            <w:tcW w:w="252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Pr>
              <w:t xml:space="preserve">Performance Obligation</w:t>
            </w:r>
          </w:p>
        </w:tc>
      </w:tr>
    </w:tbl>
    <w:p>
      <w:pPr>
        <w:bidi/>
        <w:spacing w:before="0" w:after="100" w:line="120" w:lineRule="auto"/>
      </w:pPr>
    </w:p>
    <w:p>
      <w:r>
        <w:br w:type="page"/>
      </w:r>
    </w:p>
    <w:p>
      <w:pPr>
        <w:keepNext/>
        <w:keepLines/>
        <w:pBdr>
          <w:bottom w:val="single" w:sz="8" w:space="3" w:color="1F3864"/>
        </w:pBdr>
        <w:bidi/>
        <w:spacing w:before="420" w:after="120"/>
        <w:jc w:val="left"/>
        <w:outlineLvl w:val="0"/>
      </w:pPr>
      <w:bookmarkStart w:id="64" w:name="_TocH64"/>
      <w:r>
        <w:rPr>
          <w:rFonts w:ascii="Times New Roman" w:hAnsi="Times New Roman" w:eastAsia="Times New Roman" w:cs="B Zar"/>
          <w:b/>
          <w:bCs/>
          <w:color w:val="1F3864"/>
          <w:sz w:val="32"/>
          <w:szCs w:val="32"/>
          <w:rtl/>
        </w:rPr>
        <w:t xml:space="preserve">چالش دانایی</w:t>
      </w:r>
      <w:bookmarkEnd w:id="64"/>
    </w:p>
    <w:p>
      <w:pPr>
        <w:bidi/>
        <w:spacing w:before="0" w:after="60" w:line="276" w:lineRule="auto"/>
        <w:ind w:firstLine="284"/>
        <w:jc w:val="both"/>
      </w:pPr>
      <w:r>
        <w:rPr>
          <w:rFonts w:ascii="Times New Roman" w:hAnsi="Times New Roman" w:eastAsia="Times New Roman" w:cs="B Zar"/>
          <w:sz w:val="22"/>
          <w:szCs w:val="22"/>
          <w:rtl/>
        </w:rPr>
        <w:t xml:space="preserve">اکنون زمان آن فرارسیده که دانش خود را محک بزنید. پرسش‌های این بخش به‌گونه‌ای طراحی شده‌اند که شما را از سطح «حفظیات» عبور دهند و به سطح «تحلیل و استدلال» برسانند. قلم و کاغذ را آماده کنید؛ می‌خواهیم معماری ذهن حسابداری شما را بسازیم. هر پرسش با یکی از سه سطح مشخص شده است: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بازگویی و توضیح مفاهیم، </w:t>
      </w:r>
      <w:r>
        <w:rPr>
          <w:rFonts w:ascii="Times New Roman" w:hAnsi="Times New Roman" w:eastAsia="Times New Roman" w:cs="B Zar"/>
          <w:b/>
          <w:bCs/>
          <w:sz w:val="22"/>
          <w:szCs w:val="22"/>
          <w:rtl/>
        </w:rPr>
        <w:t xml:space="preserve">[کاربرد]</w:t>
      </w:r>
      <w:r>
        <w:rPr>
          <w:rFonts w:ascii="Times New Roman" w:hAnsi="Times New Roman" w:eastAsia="Times New Roman" w:cs="B Zar"/>
          <w:sz w:val="22"/>
          <w:szCs w:val="22"/>
          <w:rtl/>
        </w:rPr>
        <w:t xml:space="preserve"> به‌کار بستن مفاهیم در موقعیت‌های مشخص،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استدلال، مقایسه و قضاوت. پاسخ‌نامه پرسش‌های چهارگزینه‌ای و کارگاه، و راهنمای پاسخ پرسش‌های تشریحی در انتهای فصل آمده است؛ پیش از مراجعه به آن، خودتان بکوشید.</w:t>
      </w:r>
    </w:p>
    <w:p>
      <w:pPr>
        <w:keepNext/>
        <w:keepLines/>
        <w:bidi/>
        <w:spacing w:before="300" w:after="80"/>
        <w:jc w:val="left"/>
        <w:outlineLvl w:val="1"/>
      </w:pPr>
      <w:bookmarkStart w:id="65" w:name="_TocH65"/>
      <w:r>
        <w:rPr>
          <w:rFonts w:ascii="Times New Roman" w:hAnsi="Times New Roman" w:eastAsia="Times New Roman" w:cs="B Zar"/>
          <w:b/>
          <w:bCs/>
          <w:color w:val="2E74B5"/>
          <w:sz w:val="27"/>
          <w:szCs w:val="27"/>
          <w:rtl/>
        </w:rPr>
        <w:t xml:space="preserve">آزمون‌های تشریحی و تحلیلی</w:t>
      </w:r>
      <w:bookmarkEnd w:id="65"/>
    </w:p>
    <w:p>
      <w:pPr>
        <w:bidi/>
        <w:spacing w:before="0" w:after="90" w:line="276" w:lineRule="auto"/>
        <w:ind w:left="500" w:hanging="500"/>
        <w:jc w:val="both"/>
      </w:pPr>
      <w:r>
        <w:rPr>
          <w:rFonts w:ascii="Times New Roman" w:hAnsi="Times New Roman" w:eastAsia="Times New Roman" w:cs="B Zar"/>
          <w:sz w:val="22"/>
          <w:szCs w:val="22"/>
          <w:rtl/>
        </w:rPr>
        <w:t xml:space="preserve">۱)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«چارچوب مفهومی» با «استاندارد حسابداری» چه تفاوتی دارد؟ چرا هیچ بندی از چارچوب بر الزامات استانداردها مقدم نمی‌شود؟ سه کارکرد چارچوب را بنویسید.</w:t>
      </w:r>
    </w:p>
    <w:p>
      <w:pPr>
        <w:bidi/>
        <w:spacing w:before="0" w:after="90" w:line="276" w:lineRule="auto"/>
        <w:ind w:left="500" w:hanging="500"/>
        <w:jc w:val="both"/>
      </w:pPr>
      <w:r>
        <w:rPr>
          <w:rFonts w:ascii="Times New Roman" w:hAnsi="Times New Roman" w:eastAsia="Times New Roman" w:cs="B Zar"/>
          <w:sz w:val="22"/>
          <w:szCs w:val="22"/>
          <w:rtl/>
        </w:rPr>
        <w:t xml:space="preserve">۲)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«چارچوب مفهومی» چیست و چرا از آن به‌عنوان «قانون اساسی» حسابداری یاد می‌شود؟ تصور کنید این چارچوب وجود نداشت؛ فرآیند تدوین استانداردها با چه هرج‌ومرجی مواجه می‌شد؟ (به تجربه </w:t>
      </w:r>
      <w:r>
        <w:rPr>
          <w:rFonts w:ascii="Times New Roman" w:hAnsi="Times New Roman" w:eastAsia="Times New Roman" w:cs="B Zar"/>
          <w:sz w:val="22"/>
          <w:szCs w:val="22"/>
        </w:rPr>
        <w:t xml:space="preserve">CAP</w:t>
      </w:r>
      <w:r>
        <w:rPr>
          <w:rFonts w:ascii="Times New Roman" w:hAnsi="Times New Roman" w:eastAsia="Times New Roman" w:cs="B Zar"/>
          <w:sz w:val="22"/>
          <w:szCs w:val="22"/>
          <w:rtl/>
        </w:rPr>
        <w:t xml:space="preserve"> و </w:t>
      </w:r>
      <w:r>
        <w:rPr>
          <w:rFonts w:ascii="Times New Roman" w:hAnsi="Times New Roman" w:eastAsia="Times New Roman" w:cs="B Zar"/>
          <w:sz w:val="22"/>
          <w:szCs w:val="22"/>
        </w:rPr>
        <w:t xml:space="preserve">APB</w:t>
      </w:r>
      <w:r>
        <w:rPr>
          <w:rFonts w:ascii="Times New Roman" w:hAnsi="Times New Roman" w:eastAsia="Times New Roman" w:cs="B Zar"/>
          <w:sz w:val="22"/>
          <w:szCs w:val="22"/>
          <w:rtl/>
        </w:rPr>
        <w:t xml:space="preserve"> استناد کنید.)</w:t>
      </w:r>
    </w:p>
    <w:p>
      <w:pPr>
        <w:bidi/>
        <w:spacing w:before="0" w:after="90" w:line="276" w:lineRule="auto"/>
        <w:ind w:left="500" w:hanging="500"/>
        <w:jc w:val="both"/>
      </w:pPr>
      <w:r>
        <w:rPr>
          <w:rFonts w:ascii="Times New Roman" w:hAnsi="Times New Roman" w:eastAsia="Times New Roman" w:cs="B Zar"/>
          <w:sz w:val="22"/>
          <w:szCs w:val="22"/>
          <w:rtl/>
        </w:rPr>
        <w:t xml:space="preserve">۳)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هدف گزارشگری مالی با مقاصد عمومی را بنویسید. مخاطبان اصلی چه کسانی‌اند و چرا مدیران و مراجع نظارتی جزو آن‌ها نیستند؟ «مباشرت» در هدف چه جایگاهی دارد؟</w:t>
      </w:r>
    </w:p>
    <w:p>
      <w:pPr>
        <w:bidi/>
        <w:spacing w:before="0" w:after="90" w:line="276" w:lineRule="auto"/>
        <w:ind w:left="500" w:hanging="500"/>
        <w:jc w:val="both"/>
      </w:pPr>
      <w:r>
        <w:rPr>
          <w:rFonts w:ascii="Times New Roman" w:hAnsi="Times New Roman" w:eastAsia="Times New Roman" w:cs="B Zar"/>
          <w:sz w:val="22"/>
          <w:szCs w:val="22"/>
          <w:rtl/>
        </w:rPr>
        <w:t xml:space="preserve">۴)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دست‌کم پنج تفاوت اساسی چارچوب ۲۰۱۸ با چارچوب قدیمی (مورد استفاده در منابع پیشین و استانداردهای ایران) را نام ببرید و برای هریک توضیح دهید چرا هیئت این تغییر را لازم دانست.</w:t>
      </w:r>
    </w:p>
    <w:p>
      <w:pPr>
        <w:bidi/>
        <w:spacing w:before="0" w:after="90" w:line="276" w:lineRule="auto"/>
        <w:ind w:left="500" w:hanging="500"/>
        <w:jc w:val="both"/>
      </w:pPr>
      <w:r>
        <w:rPr>
          <w:rFonts w:ascii="Times New Roman" w:hAnsi="Times New Roman" w:eastAsia="Times New Roman" w:cs="B Zar"/>
          <w:sz w:val="22"/>
          <w:szCs w:val="22"/>
          <w:rtl/>
        </w:rPr>
        <w:t xml:space="preserve">۵)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منظور از «ویژگی‌های کیفی اطلاعات حسابداری» چیست؟ دو ویژگی بنیادین را تشریح کنید و بگویید چرا بدون این دو، اطلاعات مالی بی‌ارزش است. چهار ویژگی ارتقادهنده کدام‌اند؟</w:t>
      </w:r>
    </w:p>
    <w:p>
      <w:pPr>
        <w:bidi/>
        <w:spacing w:before="0" w:after="90" w:line="276" w:lineRule="auto"/>
        <w:ind w:left="500" w:hanging="500"/>
        <w:jc w:val="both"/>
      </w:pPr>
      <w:r>
        <w:rPr>
          <w:rFonts w:ascii="Times New Roman" w:hAnsi="Times New Roman" w:eastAsia="Times New Roman" w:cs="B Zar"/>
          <w:sz w:val="22"/>
          <w:szCs w:val="22"/>
          <w:rtl/>
        </w:rPr>
        <w:t xml:space="preserve">۶)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«اهمیت» چیست؟ چرا نمی‌توان یک درصد ثابت برای آن تعیین کرد؟ دو مثال (کمّی و کیفی) بزنید. اضافه شدن واژه «پوشاندن» به تعریف چه معنایی دارد و جایگاه اهمیت در چارچوب ۲۰۱۸ با نسخه قدیمی چه فرقی دارد؟</w:t>
      </w:r>
    </w:p>
    <w:p>
      <w:pPr>
        <w:bidi/>
        <w:spacing w:before="0" w:after="90" w:line="276" w:lineRule="auto"/>
        <w:ind w:left="500" w:hanging="500"/>
        <w:jc w:val="both"/>
      </w:pPr>
      <w:r>
        <w:rPr>
          <w:rFonts w:ascii="Times New Roman" w:hAnsi="Times New Roman" w:eastAsia="Times New Roman" w:cs="B Zar"/>
          <w:sz w:val="22"/>
          <w:szCs w:val="22"/>
          <w:rtl/>
        </w:rPr>
        <w:t xml:space="preserve">۷)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سه جزء «ارائه صادقانه» را شرح دهید. چرا «عاری از خطا بودن» به معنای «کاملاً دقیق بودن» نیست؟ با یک مثال از یک برآورد حسابداری توضیح دهید.</w:t>
      </w:r>
    </w:p>
    <w:p>
      <w:pPr>
        <w:bidi/>
        <w:spacing w:before="0" w:after="90" w:line="276" w:lineRule="auto"/>
        <w:ind w:left="500" w:hanging="500"/>
        <w:jc w:val="both"/>
      </w:pPr>
      <w:r>
        <w:rPr>
          <w:rFonts w:ascii="Times New Roman" w:hAnsi="Times New Roman" w:eastAsia="Times New Roman" w:cs="B Zar"/>
          <w:sz w:val="22"/>
          <w:szCs w:val="22"/>
          <w:rtl/>
        </w:rPr>
        <w:t xml:space="preserve">۸)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رابطه «بی‌طرفی» و «احتیاط» را توضیح دهید. آیا مدیر می‌تواند به استناد «احتیاط» ذخایر پنهان بسازد؟ چرا؟ مفهوم «محافظه‌کاری» در نسخه‌های قدیمی چه تفاوتی با «احتیاط» در ۲۰۱۸ دارد؟</w:t>
      </w:r>
    </w:p>
    <w:p>
      <w:pPr>
        <w:bidi/>
        <w:spacing w:before="0" w:after="90" w:line="276" w:lineRule="auto"/>
        <w:ind w:left="500" w:hanging="500"/>
        <w:jc w:val="both"/>
      </w:pPr>
      <w:r>
        <w:rPr>
          <w:rFonts w:ascii="Times New Roman" w:hAnsi="Times New Roman" w:eastAsia="Times New Roman" w:cs="B Zar"/>
          <w:sz w:val="22"/>
          <w:szCs w:val="22"/>
          <w:rtl/>
        </w:rPr>
        <w:t xml:space="preserve">۹)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«قابلیت مقایسه» با «ثبات رویه» و «یکنواختی» چه تفاوتی دارد؟ چرا «ثبات رویه» به معنای ممنوعیت هرگونه تغییر نیست؟ چرا به‌موقع بودن در چارچوب ۲۰۱۸ از «محدودیت» به «ویژگی ارتقادهنده» تغییر جایگاه داده است؟</w:t>
      </w:r>
    </w:p>
    <w:p>
      <w:pPr>
        <w:bidi/>
        <w:spacing w:before="0" w:after="90" w:line="276" w:lineRule="auto"/>
        <w:ind w:left="500" w:hanging="500"/>
        <w:jc w:val="both"/>
      </w:pPr>
      <w:r>
        <w:rPr>
          <w:rFonts w:ascii="Times New Roman" w:hAnsi="Times New Roman" w:eastAsia="Times New Roman" w:cs="B Zar"/>
          <w:sz w:val="22"/>
          <w:szCs w:val="22"/>
          <w:rtl/>
        </w:rPr>
        <w:t xml:space="preserve">۱۰)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تعریف دارایی و بدهی را مطابق چارچوب ۲۰۱۸ بنویسید و هر یک را کالبدشکافی کنید. چرا «مهارت‌های نیروی انسانی» معمولاً دارایی نیست؟ تفاوت این تعریف‌ها با تعریف‌های قدیمی (حذف «انتظار» و «احتمال») چیست؟</w:t>
      </w:r>
    </w:p>
    <w:p>
      <w:pPr>
        <w:bidi/>
        <w:spacing w:before="0" w:after="90" w:line="276" w:lineRule="auto"/>
        <w:ind w:left="500" w:hanging="500"/>
        <w:jc w:val="both"/>
      </w:pPr>
      <w:r>
        <w:rPr>
          <w:rFonts w:ascii="Times New Roman" w:hAnsi="Times New Roman" w:eastAsia="Times New Roman" w:cs="B Zar"/>
          <w:sz w:val="22"/>
          <w:szCs w:val="22"/>
          <w:rtl/>
        </w:rPr>
        <w:t xml:space="preserve">۱۱)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«هزینه‌ها»، «زیان‌ها» و «توزیع بین مالکان» هر سه باعث کاهش حقوق مالکانه می‌شوند. تفاوت ماهوی آن‌ها چیست؟ هر کدام کجا گزارش می‌شوند؟</w:t>
      </w:r>
    </w:p>
    <w:p>
      <w:pPr>
        <w:bidi/>
        <w:spacing w:before="0" w:after="90" w:line="276" w:lineRule="auto"/>
        <w:ind w:left="500" w:hanging="500"/>
        <w:jc w:val="both"/>
      </w:pPr>
      <w:r>
        <w:rPr>
          <w:rFonts w:ascii="Times New Roman" w:hAnsi="Times New Roman" w:eastAsia="Times New Roman" w:cs="B Zar"/>
          <w:sz w:val="22"/>
          <w:szCs w:val="22"/>
          <w:rtl/>
        </w:rPr>
        <w:t xml:space="preserve">۱۲)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در نقطه مقابل، «درآمدها»، «سودها» و «آورده مالکان» همگی حقوق مالکانه را زیاد می‌کنند. مرز تفکیک این سه مفهوم کجاست؟ مثال «نقش دوگانه مالک» را با یک نمونه تازه بازآفرینی کنید.</w:t>
      </w:r>
    </w:p>
    <w:p>
      <w:pPr>
        <w:bidi/>
        <w:spacing w:before="0" w:after="90" w:line="276" w:lineRule="auto"/>
        <w:ind w:left="500" w:hanging="500"/>
        <w:jc w:val="both"/>
      </w:pPr>
      <w:r>
        <w:rPr>
          <w:rFonts w:ascii="Times New Roman" w:hAnsi="Times New Roman" w:eastAsia="Times New Roman" w:cs="B Zar"/>
          <w:sz w:val="22"/>
          <w:szCs w:val="22"/>
          <w:rtl/>
        </w:rPr>
        <w:t xml:space="preserve">۱۳) </w:t>
      </w:r>
      <w:r>
        <w:rPr>
          <w:rFonts w:ascii="Times New Roman" w:hAnsi="Times New Roman" w:eastAsia="Times New Roman" w:cs="B Zar"/>
          <w:b/>
          <w:bCs/>
          <w:sz w:val="22"/>
          <w:szCs w:val="22"/>
          <w:rtl/>
        </w:rPr>
        <w:t xml:space="preserve">[کاربرد]</w:t>
      </w:r>
      <w:r>
        <w:rPr>
          <w:rFonts w:ascii="Times New Roman" w:hAnsi="Times New Roman" w:eastAsia="Times New Roman" w:cs="B Zar"/>
          <w:sz w:val="22"/>
          <w:szCs w:val="22"/>
          <w:rtl/>
        </w:rPr>
        <w:t xml:space="preserve"> شناخت را تعریف کنید و دو آزمون آن را بنویسید. چرا ممکن است قلمی با تعریف دارایی مطابقت داشته باشد اما شناسایی نشود؟ دو مثال بزنید. سلب شناخت چه زمانی رخ می‌دهد؟</w:t>
      </w:r>
    </w:p>
    <w:p>
      <w:pPr>
        <w:bidi/>
        <w:spacing w:before="0" w:after="90" w:line="276" w:lineRule="auto"/>
        <w:ind w:left="500" w:hanging="500"/>
        <w:jc w:val="both"/>
      </w:pPr>
      <w:r>
        <w:rPr>
          <w:rFonts w:ascii="Times New Roman" w:hAnsi="Times New Roman" w:eastAsia="Times New Roman" w:cs="B Zar"/>
          <w:sz w:val="22"/>
          <w:szCs w:val="22"/>
          <w:rtl/>
        </w:rPr>
        <w:t xml:space="preserve">۱۴)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چهار فرض اساسی (تفکیک شخصیت، تداوم فعالیت، دوره مالی و واحد پولی) را که زیربنای ساختار حسابداری مالی هستند شرح دهید و جایگاه هریک را در چارچوب ۲۰۱۸ بیان کنید. نقدهای استرلینگ، چمبرز و فرگمن بر تداوم فعالیت چیست؟</w:t>
      </w:r>
    </w:p>
    <w:p>
      <w:pPr>
        <w:bidi/>
        <w:spacing w:before="0" w:after="90" w:line="276" w:lineRule="auto"/>
        <w:ind w:left="500" w:hanging="500"/>
        <w:jc w:val="both"/>
      </w:pPr>
      <w:r>
        <w:rPr>
          <w:rFonts w:ascii="Times New Roman" w:hAnsi="Times New Roman" w:eastAsia="Times New Roman" w:cs="B Zar"/>
          <w:sz w:val="22"/>
          <w:szCs w:val="22"/>
          <w:rtl/>
        </w:rPr>
        <w:t xml:space="preserve">۱۵)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در جلسه هیئت مدیره، رئیس جلسه با عصبانیت می‌گوید: «ارقام بهای تمام‌شده تاریخی مربوط به گذشته‌اند و فایده‌ای ندارند؛ ما باید همه‌چیز را به ارزش‌های جاری گزارش کنیم.» به‌عنوان مدیر مالی، با تکیه بر ویژگی‌های «قابلیت تأیید»، «ارائه صادقانه» و «قید هزینه» از بهای تاریخی دفاع کنید؛ سپس بگویید در کدام موارد حق با رئیس جلسه است.</w:t>
      </w:r>
    </w:p>
    <w:p>
      <w:pPr>
        <w:bidi/>
        <w:spacing w:before="0" w:after="90" w:line="276" w:lineRule="auto"/>
        <w:ind w:left="500" w:hanging="500"/>
        <w:jc w:val="both"/>
      </w:pPr>
      <w:r>
        <w:rPr>
          <w:rFonts w:ascii="Times New Roman" w:hAnsi="Times New Roman" w:eastAsia="Times New Roman" w:cs="B Zar"/>
          <w:sz w:val="22"/>
          <w:szCs w:val="22"/>
          <w:rtl/>
        </w:rPr>
        <w:t xml:space="preserve">۱۶)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ارزش منصفانه را مطابق </w:t>
      </w:r>
      <w:r>
        <w:rPr>
          <w:rFonts w:ascii="Times New Roman" w:hAnsi="Times New Roman" w:eastAsia="Times New Roman" w:cs="B Zar"/>
          <w:sz w:val="22"/>
          <w:szCs w:val="22"/>
        </w:rPr>
        <w:t xml:space="preserve">IFRS 13</w:t>
      </w:r>
      <w:r>
        <w:rPr>
          <w:rFonts w:ascii="Times New Roman" w:hAnsi="Times New Roman" w:eastAsia="Times New Roman" w:cs="B Zar"/>
          <w:sz w:val="22"/>
          <w:szCs w:val="22"/>
          <w:rtl/>
        </w:rPr>
        <w:t xml:space="preserve"> تعریف کنید. «سلسله‌مراتب ارزش منصفانه» (سه سطح) را شرح دهید و بگویید کدام سطح قابل‌تأییدتر است و چرا سطح ۳ افشاهای بیشتری می‌طلبد. تفاوت ارزش منصفانه با ارزش بهره‌برداری چیست؟</w:t>
      </w:r>
    </w:p>
    <w:p>
      <w:pPr>
        <w:bidi/>
        <w:spacing w:before="0" w:after="90" w:line="276" w:lineRule="auto"/>
        <w:ind w:left="500" w:hanging="500"/>
        <w:jc w:val="both"/>
      </w:pPr>
      <w:r>
        <w:rPr>
          <w:rFonts w:ascii="Times New Roman" w:hAnsi="Times New Roman" w:eastAsia="Times New Roman" w:cs="B Zar"/>
          <w:sz w:val="22"/>
          <w:szCs w:val="22"/>
          <w:rtl/>
        </w:rPr>
        <w:t xml:space="preserve">۱۷) </w:t>
      </w:r>
      <w:r>
        <w:rPr>
          <w:rFonts w:ascii="Times New Roman" w:hAnsi="Times New Roman" w:eastAsia="Times New Roman" w:cs="B Zar"/>
          <w:b/>
          <w:bCs/>
          <w:sz w:val="22"/>
          <w:szCs w:val="22"/>
          <w:rtl/>
        </w:rPr>
        <w:t xml:space="preserve">[درک]</w:t>
      </w:r>
      <w:r>
        <w:rPr>
          <w:rFonts w:ascii="Times New Roman" w:hAnsi="Times New Roman" w:eastAsia="Times New Roman" w:cs="B Zar"/>
          <w:sz w:val="22"/>
          <w:szCs w:val="22"/>
          <w:rtl/>
        </w:rPr>
        <w:t xml:space="preserve"> اصل شناسایی درآمد را توضیح دهید. مفهوم «تعهد عملکرد» چیست و چگونه جایگزین مفهوم سنتی «تحقق» شده است؟ پنج مرحله مدل را نام ببرید.</w:t>
      </w:r>
    </w:p>
    <w:p>
      <w:pPr>
        <w:bidi/>
        <w:spacing w:before="0" w:after="90" w:line="276" w:lineRule="auto"/>
        <w:ind w:left="500" w:hanging="500"/>
        <w:jc w:val="both"/>
      </w:pPr>
      <w:r>
        <w:rPr>
          <w:rFonts w:ascii="Times New Roman" w:hAnsi="Times New Roman" w:eastAsia="Times New Roman" w:cs="B Zar"/>
          <w:sz w:val="22"/>
          <w:szCs w:val="22"/>
          <w:rtl/>
        </w:rPr>
        <w:t xml:space="preserve">۱۸) </w:t>
      </w:r>
      <w:r>
        <w:rPr>
          <w:rFonts w:ascii="Times New Roman" w:hAnsi="Times New Roman" w:eastAsia="Times New Roman" w:cs="B Zar"/>
          <w:b/>
          <w:bCs/>
          <w:sz w:val="22"/>
          <w:szCs w:val="22"/>
          <w:rtl/>
        </w:rPr>
        <w:t xml:space="preserve">[کاربرد]</w:t>
      </w:r>
      <w:r>
        <w:rPr>
          <w:rFonts w:ascii="Times New Roman" w:hAnsi="Times New Roman" w:eastAsia="Times New Roman" w:cs="B Zar"/>
          <w:sz w:val="22"/>
          <w:szCs w:val="22"/>
          <w:rtl/>
        </w:rPr>
        <w:t xml:space="preserve"> سه روش شناسایی هزینه (رابطه علت و معلولی، تخصیص سیستماتیک و شناخت فوری) را توضیح دهید و برای هرکدام دو مثال عملی بزنید. جایگاه «تطابق» در چارچوب ۲۰۱۸ چیست و چرا نباید به شناخت «هزینه به تعویق افتاده» منجر شود؟</w:t>
      </w:r>
    </w:p>
    <w:p>
      <w:pPr>
        <w:bidi/>
        <w:spacing w:before="0" w:after="90" w:line="276" w:lineRule="auto"/>
        <w:ind w:left="500" w:hanging="500"/>
        <w:jc w:val="both"/>
      </w:pPr>
      <w:r>
        <w:rPr>
          <w:rFonts w:ascii="Times New Roman" w:hAnsi="Times New Roman" w:eastAsia="Times New Roman" w:cs="B Zar"/>
          <w:sz w:val="22"/>
          <w:szCs w:val="22"/>
          <w:rtl/>
        </w:rPr>
        <w:t xml:space="preserve">۱۹)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تفاوت «ارائه»، «افشا»، «طبقه‌بندی»، «تجمیع» و «تهاتر» را توضیح دهید. نقش «سود و زیان» و «سایر اقلام سود و زیان جامع» در چارچوب ۲۰۱۸ چیست؟ چرا «افشای خوب نمی‌تواند حسابداری بد را درمان کند؟»</w:t>
      </w:r>
    </w:p>
    <w:p>
      <w:pPr>
        <w:bidi/>
        <w:spacing w:before="0" w:after="90" w:line="276" w:lineRule="auto"/>
        <w:ind w:left="500" w:hanging="500"/>
        <w:jc w:val="both"/>
      </w:pPr>
      <w:r>
        <w:rPr>
          <w:rFonts w:ascii="Times New Roman" w:hAnsi="Times New Roman" w:eastAsia="Times New Roman" w:cs="B Zar"/>
          <w:sz w:val="22"/>
          <w:szCs w:val="22"/>
          <w:rtl/>
        </w:rPr>
        <w:t xml:space="preserve">۲۰)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مفهوم مالی و فیزیکی سرمایه را شرح دهید. در شرایط تورم شدید، چرا ممکن است سود اسمی «کاذب» باشد؟ با یک مثال عددی نشان دهید.</w:t>
      </w:r>
    </w:p>
    <w:p>
      <w:pPr>
        <w:bidi/>
        <w:spacing w:before="0" w:after="90" w:line="276" w:lineRule="auto"/>
        <w:ind w:left="500" w:hanging="500"/>
        <w:jc w:val="both"/>
      </w:pPr>
      <w:r>
        <w:rPr>
          <w:rFonts w:ascii="Times New Roman" w:hAnsi="Times New Roman" w:eastAsia="Times New Roman" w:cs="B Zar"/>
          <w:sz w:val="22"/>
          <w:szCs w:val="22"/>
          <w:rtl/>
        </w:rPr>
        <w:t xml:space="preserve">۲۱) </w:t>
      </w:r>
      <w:r>
        <w:rPr>
          <w:rFonts w:ascii="Times New Roman" w:hAnsi="Times New Roman" w:eastAsia="Times New Roman" w:cs="B Zar"/>
          <w:b/>
          <w:bCs/>
          <w:sz w:val="22"/>
          <w:szCs w:val="22"/>
          <w:rtl/>
        </w:rPr>
        <w:t xml:space="preserve">[تحلیل]</w:t>
      </w:r>
      <w:r>
        <w:rPr>
          <w:rFonts w:ascii="Times New Roman" w:hAnsi="Times New Roman" w:eastAsia="Times New Roman" w:cs="B Zar"/>
          <w:sz w:val="22"/>
          <w:szCs w:val="22"/>
          <w:rtl/>
        </w:rPr>
        <w:t xml:space="preserve"> در رسوایی‌های انرون و ورلدکام، کدام مفاهیم چارچوب (ویژگی‌ها، تعریف عناصر، شناخت) نقض شد؟ چه اصلاحاتی در ساربنز-آکسلی پیش‌بینی شد و نقش اخلاق حرفه‌ای در پیشگیری از تکرار چیست؟</w:t>
      </w:r>
    </w:p>
    <w:p>
      <w:pPr>
        <w:keepNext/>
        <w:keepLines/>
        <w:bidi/>
        <w:spacing w:before="300" w:after="80"/>
        <w:jc w:val="left"/>
        <w:outlineLvl w:val="1"/>
      </w:pPr>
      <w:bookmarkStart w:id="66" w:name="_TocH66"/>
      <w:r>
        <w:rPr>
          <w:rFonts w:ascii="Times New Roman" w:hAnsi="Times New Roman" w:eastAsia="Times New Roman" w:cs="B Zar"/>
          <w:b/>
          <w:bCs/>
          <w:color w:val="2E74B5"/>
          <w:sz w:val="27"/>
          <w:szCs w:val="27"/>
          <w:rtl/>
        </w:rPr>
        <w:t xml:space="preserve">آزمون چهارگزینه‌ای</w:t>
      </w:r>
      <w:bookmarkEnd w:id="66"/>
    </w:p>
    <w:p>
      <w:pPr>
        <w:bidi/>
        <w:spacing w:before="0" w:after="90" w:line="276" w:lineRule="auto"/>
        <w:ind w:left="500" w:hanging="500"/>
        <w:jc w:val="both"/>
      </w:pPr>
      <w:r>
        <w:rPr>
          <w:rFonts w:ascii="Times New Roman" w:hAnsi="Times New Roman" w:eastAsia="Times New Roman" w:cs="B Zar"/>
          <w:sz w:val="22"/>
          <w:szCs w:val="22"/>
          <w:rtl/>
        </w:rPr>
        <w:t xml:space="preserve">۱. هدف گزارشگری مالی با مقاصد عمومی طبق چارچوب ۲۰۱۸ کدام است؟</w:t>
      </w:r>
    </w:p>
    <w:p>
      <w:pPr>
        <w:bidi/>
        <w:spacing w:before="0" w:after="10" w:line="264" w:lineRule="auto"/>
        <w:ind w:left="900" w:hanging="0"/>
        <w:jc w:val="both"/>
      </w:pPr>
      <w:r>
        <w:rPr>
          <w:rFonts w:ascii="Times New Roman" w:hAnsi="Times New Roman" w:eastAsia="Times New Roman" w:cs="B Zar"/>
          <w:sz w:val="22"/>
          <w:szCs w:val="22"/>
          <w:rtl/>
        </w:rPr>
        <w:t xml:space="preserve">□  الف) تهیه اطلاعات برای مدیران جهت کنترل عملیات و بودجه‌بندی</w:t>
      </w:r>
    </w:p>
    <w:p>
      <w:pPr>
        <w:bidi/>
        <w:spacing w:before="0" w:after="10" w:line="264" w:lineRule="auto"/>
        <w:ind w:left="900" w:hanging="0"/>
        <w:jc w:val="both"/>
      </w:pPr>
      <w:r>
        <w:rPr>
          <w:rFonts w:ascii="Times New Roman" w:hAnsi="Times New Roman" w:eastAsia="Times New Roman" w:cs="B Zar"/>
          <w:sz w:val="22"/>
          <w:szCs w:val="22"/>
          <w:rtl/>
        </w:rPr>
        <w:t xml:space="preserve">□  ب) تعیین دقیق ارزش بازار شرکت برای خرید و فروش سهام</w:t>
      </w:r>
    </w:p>
    <w:p>
      <w:pPr>
        <w:bidi/>
        <w:spacing w:before="0" w:after="10" w:line="264" w:lineRule="auto"/>
        <w:ind w:left="900" w:hanging="0"/>
        <w:jc w:val="both"/>
      </w:pPr>
      <w:r>
        <w:rPr>
          <w:rFonts w:ascii="Times New Roman" w:hAnsi="Times New Roman" w:eastAsia="Times New Roman" w:cs="B Zar"/>
          <w:sz w:val="22"/>
          <w:szCs w:val="22"/>
          <w:rtl/>
        </w:rPr>
        <w:t xml:space="preserve">□  ج) فراهم کردن اطلاعات درباره واحد گزارشگر که برای سرمایه‌گذاران، وام‌دهندگان و سایر اعتباردهندگان در تصمیم‌های تأمین منابع مفید باشد؛ شامل ارزیابی چشم‌انداز جریان‌های نقدی و مباشرت مدیریت</w:t>
      </w:r>
    </w:p>
    <w:p>
      <w:pPr>
        <w:bidi/>
        <w:spacing w:before="0" w:after="10" w:line="264" w:lineRule="auto"/>
        <w:ind w:left="900" w:hanging="0"/>
        <w:jc w:val="both"/>
      </w:pPr>
      <w:r>
        <w:rPr>
          <w:rFonts w:ascii="Times New Roman" w:hAnsi="Times New Roman" w:eastAsia="Times New Roman" w:cs="B Zar"/>
          <w:sz w:val="22"/>
          <w:szCs w:val="22"/>
          <w:rtl/>
        </w:rPr>
        <w:t xml:space="preserve">□  د) محاسبه مالیات و تسهیل اجرای قوانین مالیاتی</w:t>
      </w:r>
    </w:p>
    <w:p>
      <w:pPr>
        <w:bidi/>
        <w:spacing w:before="0" w:after="90" w:line="276" w:lineRule="auto"/>
        <w:ind w:left="500" w:hanging="500"/>
        <w:jc w:val="both"/>
      </w:pPr>
      <w:r>
        <w:rPr>
          <w:rFonts w:ascii="Times New Roman" w:hAnsi="Times New Roman" w:eastAsia="Times New Roman" w:cs="B Zar"/>
          <w:sz w:val="22"/>
          <w:szCs w:val="22"/>
          <w:rtl/>
        </w:rPr>
        <w:t xml:space="preserve">۲. در چارچوب ۲۰۱۸، کدام عبارت جایگزین اصطلاح قدیمی «قابلیت اتکا» شده است؟</w:t>
      </w:r>
    </w:p>
    <w:p>
      <w:pPr>
        <w:bidi/>
        <w:spacing w:before="0" w:after="10" w:line="264" w:lineRule="auto"/>
        <w:ind w:left="900" w:hanging="0"/>
        <w:jc w:val="both"/>
      </w:pPr>
      <w:r>
        <w:rPr>
          <w:rFonts w:ascii="Times New Roman" w:hAnsi="Times New Roman" w:eastAsia="Times New Roman" w:cs="B Zar"/>
          <w:sz w:val="22"/>
          <w:szCs w:val="22"/>
          <w:rtl/>
        </w:rPr>
        <w:t xml:space="preserve">□  الف) ارائه صادقانه</w:t>
      </w:r>
    </w:p>
    <w:p>
      <w:pPr>
        <w:bidi/>
        <w:spacing w:before="0" w:after="10" w:line="264" w:lineRule="auto"/>
        <w:ind w:left="900" w:hanging="0"/>
        <w:jc w:val="both"/>
      </w:pPr>
      <w:r>
        <w:rPr>
          <w:rFonts w:ascii="Times New Roman" w:hAnsi="Times New Roman" w:eastAsia="Times New Roman" w:cs="B Zar"/>
          <w:sz w:val="22"/>
          <w:szCs w:val="22"/>
          <w:rtl/>
        </w:rPr>
        <w:t xml:space="preserve">□  ب) مربوط بودن</w:t>
      </w:r>
    </w:p>
    <w:p>
      <w:pPr>
        <w:bidi/>
        <w:spacing w:before="0" w:after="10" w:line="264" w:lineRule="auto"/>
        <w:ind w:left="900" w:hanging="0"/>
        <w:jc w:val="both"/>
      </w:pPr>
      <w:r>
        <w:rPr>
          <w:rFonts w:ascii="Times New Roman" w:hAnsi="Times New Roman" w:eastAsia="Times New Roman" w:cs="B Zar"/>
          <w:sz w:val="22"/>
          <w:szCs w:val="22"/>
          <w:rtl/>
        </w:rPr>
        <w:t xml:space="preserve">□  ج) قابلیت تأیید</w:t>
      </w:r>
    </w:p>
    <w:p>
      <w:pPr>
        <w:bidi/>
        <w:spacing w:before="0" w:after="10" w:line="264" w:lineRule="auto"/>
        <w:ind w:left="900" w:hanging="0"/>
        <w:jc w:val="both"/>
      </w:pPr>
      <w:r>
        <w:rPr>
          <w:rFonts w:ascii="Times New Roman" w:hAnsi="Times New Roman" w:eastAsia="Times New Roman" w:cs="B Zar"/>
          <w:sz w:val="22"/>
          <w:szCs w:val="22"/>
          <w:rtl/>
        </w:rPr>
        <w:t xml:space="preserve">□  د) بی‌طرفی</w:t>
      </w:r>
    </w:p>
    <w:p>
      <w:pPr>
        <w:bidi/>
        <w:spacing w:before="0" w:after="90" w:line="276" w:lineRule="auto"/>
        <w:ind w:left="500" w:hanging="500"/>
        <w:jc w:val="both"/>
      </w:pPr>
      <w:r>
        <w:rPr>
          <w:rFonts w:ascii="Times New Roman" w:hAnsi="Times New Roman" w:eastAsia="Times New Roman" w:cs="B Zar"/>
          <w:sz w:val="22"/>
          <w:szCs w:val="22"/>
          <w:rtl/>
        </w:rPr>
        <w:t xml:space="preserve">۳. کدام‌یک جزء ارائه صادقانه محسوب </w:t>
      </w:r>
      <w:r>
        <w:rPr>
          <w:rFonts w:ascii="Times New Roman" w:hAnsi="Times New Roman" w:eastAsia="Times New Roman" w:cs="B Zar"/>
          <w:b/>
          <w:bCs/>
          <w:sz w:val="22"/>
          <w:szCs w:val="22"/>
          <w:rtl/>
        </w:rPr>
        <w:t xml:space="preserve">نمی‌شود</w:t>
      </w:r>
      <w:r>
        <w:rPr>
          <w:rFonts w:ascii="Times New Roman" w:hAnsi="Times New Roman" w:eastAsia="Times New Roman" w:cs="B Zar"/>
          <w:sz w:val="22"/>
          <w:szCs w:val="22"/>
          <w:rtl/>
        </w:rPr>
        <w:t xml:space="preserve">؟</w:t>
      </w:r>
    </w:p>
    <w:p>
      <w:pPr>
        <w:bidi/>
        <w:spacing w:before="0" w:after="10" w:line="264" w:lineRule="auto"/>
        <w:ind w:left="900" w:hanging="0"/>
        <w:jc w:val="both"/>
      </w:pPr>
      <w:r>
        <w:rPr>
          <w:rFonts w:ascii="Times New Roman" w:hAnsi="Times New Roman" w:eastAsia="Times New Roman" w:cs="B Zar"/>
          <w:sz w:val="22"/>
          <w:szCs w:val="22"/>
          <w:rtl/>
        </w:rPr>
        <w:t xml:space="preserve">□  الف) کامل بودن</w:t>
      </w:r>
    </w:p>
    <w:p>
      <w:pPr>
        <w:bidi/>
        <w:spacing w:before="0" w:after="10" w:line="264" w:lineRule="auto"/>
        <w:ind w:left="900" w:hanging="0"/>
        <w:jc w:val="both"/>
      </w:pPr>
      <w:r>
        <w:rPr>
          <w:rFonts w:ascii="Times New Roman" w:hAnsi="Times New Roman" w:eastAsia="Times New Roman" w:cs="B Zar"/>
          <w:sz w:val="22"/>
          <w:szCs w:val="22"/>
          <w:rtl/>
        </w:rPr>
        <w:t xml:space="preserve">□  ب) بی‌طرفی</w:t>
      </w:r>
    </w:p>
    <w:p>
      <w:pPr>
        <w:bidi/>
        <w:spacing w:before="0" w:after="10" w:line="264" w:lineRule="auto"/>
        <w:ind w:left="900" w:hanging="0"/>
        <w:jc w:val="both"/>
      </w:pPr>
      <w:r>
        <w:rPr>
          <w:rFonts w:ascii="Times New Roman" w:hAnsi="Times New Roman" w:eastAsia="Times New Roman" w:cs="B Zar"/>
          <w:sz w:val="22"/>
          <w:szCs w:val="22"/>
          <w:rtl/>
        </w:rPr>
        <w:t xml:space="preserve">□  ج) عاری از خطا بودن</w:t>
      </w:r>
    </w:p>
    <w:p>
      <w:pPr>
        <w:bidi/>
        <w:spacing w:before="0" w:after="10" w:line="264" w:lineRule="auto"/>
        <w:ind w:left="900" w:hanging="0"/>
        <w:jc w:val="both"/>
      </w:pPr>
      <w:r>
        <w:rPr>
          <w:rFonts w:ascii="Times New Roman" w:hAnsi="Times New Roman" w:eastAsia="Times New Roman" w:cs="B Zar"/>
          <w:sz w:val="22"/>
          <w:szCs w:val="22"/>
          <w:rtl/>
        </w:rPr>
        <w:t xml:space="preserve">□  د) قابلیت تأیید</w:t>
      </w:r>
    </w:p>
    <w:p>
      <w:pPr>
        <w:bidi/>
        <w:spacing w:before="0" w:after="90" w:line="276" w:lineRule="auto"/>
        <w:ind w:left="500" w:hanging="500"/>
        <w:jc w:val="both"/>
      </w:pPr>
      <w:r>
        <w:rPr>
          <w:rFonts w:ascii="Times New Roman" w:hAnsi="Times New Roman" w:eastAsia="Times New Roman" w:cs="B Zar"/>
          <w:sz w:val="22"/>
          <w:szCs w:val="22"/>
          <w:rtl/>
        </w:rPr>
        <w:t xml:space="preserve">۴. اهمیت در چارچوب ۲۰۱۸ چگونه تعریف می‌شود؟</w:t>
      </w:r>
    </w:p>
    <w:p>
      <w:pPr>
        <w:bidi/>
        <w:spacing w:before="0" w:after="10" w:line="264" w:lineRule="auto"/>
        <w:ind w:left="900" w:hanging="0"/>
        <w:jc w:val="both"/>
      </w:pPr>
      <w:r>
        <w:rPr>
          <w:rFonts w:ascii="Times New Roman" w:hAnsi="Times New Roman" w:eastAsia="Times New Roman" w:cs="B Zar"/>
          <w:sz w:val="22"/>
          <w:szCs w:val="22"/>
          <w:rtl/>
        </w:rPr>
        <w:t xml:space="preserve">□  الف) یک صافی مستقل که پیش از همه ویژگی‌ها اعمال می‌شود و با درصد ثابت ۵ درصد سود تعیین می‌گردد</w:t>
      </w:r>
    </w:p>
    <w:p>
      <w:pPr>
        <w:bidi/>
        <w:spacing w:before="0" w:after="10" w:line="264" w:lineRule="auto"/>
        <w:ind w:left="900" w:hanging="0"/>
        <w:jc w:val="both"/>
      </w:pPr>
      <w:r>
        <w:rPr>
          <w:rFonts w:ascii="Times New Roman" w:hAnsi="Times New Roman" w:eastAsia="Times New Roman" w:cs="B Zar"/>
          <w:sz w:val="22"/>
          <w:szCs w:val="22"/>
          <w:rtl/>
        </w:rPr>
        <w:t xml:space="preserve">□  ب) جنبه ویژه واحد از «مربوط بودن» که بر پایه ماهیت یا مبلغ یا هر دو تعیین می‌شود</w:t>
      </w:r>
    </w:p>
    <w:p>
      <w:pPr>
        <w:bidi/>
        <w:spacing w:before="0" w:after="10" w:line="264" w:lineRule="auto"/>
        <w:ind w:left="900" w:hanging="0"/>
        <w:jc w:val="both"/>
      </w:pPr>
      <w:r>
        <w:rPr>
          <w:rFonts w:ascii="Times New Roman" w:hAnsi="Times New Roman" w:eastAsia="Times New Roman" w:cs="B Zar"/>
          <w:sz w:val="22"/>
          <w:szCs w:val="22"/>
          <w:rtl/>
        </w:rPr>
        <w:t xml:space="preserve">□  ج) یکی از ویژگی‌های ارتقادهنده اطلاعات</w:t>
      </w:r>
    </w:p>
    <w:p>
      <w:pPr>
        <w:bidi/>
        <w:spacing w:before="0" w:after="10" w:line="264" w:lineRule="auto"/>
        <w:ind w:left="900" w:hanging="0"/>
        <w:jc w:val="both"/>
      </w:pPr>
      <w:r>
        <w:rPr>
          <w:rFonts w:ascii="Times New Roman" w:hAnsi="Times New Roman" w:eastAsia="Times New Roman" w:cs="B Zar"/>
          <w:sz w:val="22"/>
          <w:szCs w:val="22"/>
          <w:rtl/>
        </w:rPr>
        <w:t xml:space="preserve">□  د) قیدی که ارائه صادقانه را محدود می‌کند</w:t>
      </w:r>
    </w:p>
    <w:p>
      <w:pPr>
        <w:bidi/>
        <w:spacing w:before="0" w:after="90" w:line="276" w:lineRule="auto"/>
        <w:ind w:left="500" w:hanging="500"/>
        <w:jc w:val="both"/>
      </w:pPr>
      <w:r>
        <w:rPr>
          <w:rFonts w:ascii="Times New Roman" w:hAnsi="Times New Roman" w:eastAsia="Times New Roman" w:cs="B Zar"/>
          <w:sz w:val="22"/>
          <w:szCs w:val="22"/>
          <w:rtl/>
        </w:rPr>
        <w:t xml:space="preserve">۵. شرکتی یک وام ارزی بااهمیت با شرایط ویژه را همراه ۴۰۰ قلم کوچک دیگر در حساب «سایر بدهی‌ها» تجمیع کرده است. کدام ارزیابی درست‌تر است؟</w:t>
      </w:r>
    </w:p>
    <w:p>
      <w:pPr>
        <w:bidi/>
        <w:spacing w:before="0" w:after="10" w:line="264" w:lineRule="auto"/>
        <w:ind w:left="900" w:hanging="0"/>
        <w:jc w:val="both"/>
      </w:pPr>
      <w:r>
        <w:rPr>
          <w:rFonts w:ascii="Times New Roman" w:hAnsi="Times New Roman" w:eastAsia="Times New Roman" w:cs="B Zar"/>
          <w:sz w:val="22"/>
          <w:szCs w:val="22"/>
          <w:rtl/>
        </w:rPr>
        <w:t xml:space="preserve">□  الف) پوشاندن اطلاعات بااهمیت است؛ اثری مشابه حذف دارد و باید جداگانه ارائه یا در یادداشت‌ها افشا شود</w:t>
      </w:r>
    </w:p>
    <w:p>
      <w:pPr>
        <w:bidi/>
        <w:spacing w:before="0" w:after="10" w:line="264" w:lineRule="auto"/>
        <w:ind w:left="900" w:hanging="0"/>
        <w:jc w:val="both"/>
      </w:pPr>
      <w:r>
        <w:rPr>
          <w:rFonts w:ascii="Times New Roman" w:hAnsi="Times New Roman" w:eastAsia="Times New Roman" w:cs="B Zar"/>
          <w:sz w:val="22"/>
          <w:szCs w:val="22"/>
          <w:rtl/>
        </w:rPr>
        <w:t xml:space="preserve">□  ب) مشکلی نیست؛ چون اطلاعات در صورت‌ها «وجود» دارد</w:t>
      </w:r>
    </w:p>
    <w:p>
      <w:pPr>
        <w:bidi/>
        <w:spacing w:before="0" w:after="10" w:line="264" w:lineRule="auto"/>
        <w:ind w:left="900" w:hanging="0"/>
        <w:jc w:val="both"/>
      </w:pPr>
      <w:r>
        <w:rPr>
          <w:rFonts w:ascii="Times New Roman" w:hAnsi="Times New Roman" w:eastAsia="Times New Roman" w:cs="B Zar"/>
          <w:sz w:val="22"/>
          <w:szCs w:val="22"/>
          <w:rtl/>
        </w:rPr>
        <w:t xml:space="preserve">□  ج) نقض فرض تداوم فعالیت است</w:t>
      </w:r>
    </w:p>
    <w:p>
      <w:pPr>
        <w:bidi/>
        <w:spacing w:before="0" w:after="10" w:line="264" w:lineRule="auto"/>
        <w:ind w:left="900" w:hanging="0"/>
        <w:jc w:val="both"/>
      </w:pPr>
      <w:r>
        <w:rPr>
          <w:rFonts w:ascii="Times New Roman" w:hAnsi="Times New Roman" w:eastAsia="Times New Roman" w:cs="B Zar"/>
          <w:sz w:val="22"/>
          <w:szCs w:val="22"/>
          <w:rtl/>
        </w:rPr>
        <w:t xml:space="preserve">□  د) نقض قید هزینه است، چون جزئیات هزینه‌بر است</w:t>
      </w:r>
    </w:p>
    <w:p>
      <w:pPr>
        <w:bidi/>
        <w:spacing w:before="0" w:after="90" w:line="276" w:lineRule="auto"/>
        <w:ind w:left="500" w:hanging="500"/>
        <w:jc w:val="both"/>
      </w:pPr>
      <w:r>
        <w:rPr>
          <w:rFonts w:ascii="Times New Roman" w:hAnsi="Times New Roman" w:eastAsia="Times New Roman" w:cs="B Zar"/>
          <w:sz w:val="22"/>
          <w:szCs w:val="22"/>
          <w:rtl/>
        </w:rPr>
        <w:t xml:space="preserve">۶. کدام گزاره درباره «احتیاط» در چارچوب ۲۰۱۸ درست است؟</w:t>
      </w:r>
    </w:p>
    <w:p>
      <w:pPr>
        <w:bidi/>
        <w:spacing w:before="0" w:after="10" w:line="264" w:lineRule="auto"/>
        <w:ind w:left="900" w:hanging="0"/>
        <w:jc w:val="both"/>
      </w:pPr>
      <w:r>
        <w:rPr>
          <w:rFonts w:ascii="Times New Roman" w:hAnsi="Times New Roman" w:eastAsia="Times New Roman" w:cs="B Zar"/>
          <w:sz w:val="22"/>
          <w:szCs w:val="22"/>
          <w:rtl/>
        </w:rPr>
        <w:t xml:space="preserve">□  الف) یعنی همیشه کمترین سود ممکن را گزارش کنیم</w:t>
      </w:r>
    </w:p>
    <w:p>
      <w:pPr>
        <w:bidi/>
        <w:spacing w:before="0" w:after="10" w:line="264" w:lineRule="auto"/>
        <w:ind w:left="900" w:hanging="0"/>
        <w:jc w:val="both"/>
      </w:pPr>
      <w:r>
        <w:rPr>
          <w:rFonts w:ascii="Times New Roman" w:hAnsi="Times New Roman" w:eastAsia="Times New Roman" w:cs="B Zar"/>
          <w:sz w:val="22"/>
          <w:szCs w:val="22"/>
          <w:rtl/>
        </w:rPr>
        <w:t xml:space="preserve">□  ب) ایجاد ذخایر پنهان در شرایط عدم‌قطعیت مجاز است</w:t>
      </w:r>
    </w:p>
    <w:p>
      <w:pPr>
        <w:bidi/>
        <w:spacing w:before="0" w:after="10" w:line="264" w:lineRule="auto"/>
        <w:ind w:left="900" w:hanging="0"/>
        <w:jc w:val="both"/>
      </w:pPr>
      <w:r>
        <w:rPr>
          <w:rFonts w:ascii="Times New Roman" w:hAnsi="Times New Roman" w:eastAsia="Times New Roman" w:cs="B Zar"/>
          <w:sz w:val="22"/>
          <w:szCs w:val="22"/>
          <w:rtl/>
        </w:rPr>
        <w:t xml:space="preserve">□  ج) به معنای کاربرد دقت و هوشیاری در قضاوت‌ها در شرایط عدم‌قطعیت است و بیش‌نمایی دارایی‌ها/درآمدها و کم‌نمایی بدهی‌ها/هزینه‌ها را منع می‌کند؛ با بی‌طرفی همسوست</w:t>
      </w:r>
    </w:p>
    <w:p>
      <w:pPr>
        <w:bidi/>
        <w:spacing w:before="0" w:after="10" w:line="264" w:lineRule="auto"/>
        <w:ind w:left="900" w:hanging="0"/>
        <w:jc w:val="both"/>
      </w:pPr>
      <w:r>
        <w:rPr>
          <w:rFonts w:ascii="Times New Roman" w:hAnsi="Times New Roman" w:eastAsia="Times New Roman" w:cs="B Zar"/>
          <w:sz w:val="22"/>
          <w:szCs w:val="22"/>
          <w:rtl/>
        </w:rPr>
        <w:t xml:space="preserve">□  د) در چارچوب ۲۰۱۸ به‌کلی حذف شده است</w:t>
      </w:r>
    </w:p>
    <w:p>
      <w:pPr>
        <w:bidi/>
        <w:spacing w:before="0" w:after="90" w:line="276" w:lineRule="auto"/>
        <w:ind w:left="500" w:hanging="500"/>
        <w:jc w:val="both"/>
      </w:pPr>
      <w:r>
        <w:rPr>
          <w:rFonts w:ascii="Times New Roman" w:hAnsi="Times New Roman" w:eastAsia="Times New Roman" w:cs="B Zar"/>
          <w:sz w:val="22"/>
          <w:szCs w:val="22"/>
          <w:rtl/>
        </w:rPr>
        <w:t xml:space="preserve">۷. کدام ویژگی کیفی از نوع «ارتقادهنده» </w:t>
      </w:r>
      <w:r>
        <w:rPr>
          <w:rFonts w:ascii="Times New Roman" w:hAnsi="Times New Roman" w:eastAsia="Times New Roman" w:cs="B Zar"/>
          <w:b/>
          <w:bCs/>
          <w:sz w:val="22"/>
          <w:szCs w:val="22"/>
          <w:rtl/>
        </w:rPr>
        <w:t xml:space="preserve">نیست</w:t>
      </w:r>
      <w:r>
        <w:rPr>
          <w:rFonts w:ascii="Times New Roman" w:hAnsi="Times New Roman" w:eastAsia="Times New Roman" w:cs="B Zar"/>
          <w:sz w:val="22"/>
          <w:szCs w:val="22"/>
          <w:rtl/>
        </w:rPr>
        <w:t xml:space="preserve">؟</w:t>
      </w:r>
    </w:p>
    <w:p>
      <w:pPr>
        <w:bidi/>
        <w:spacing w:before="0" w:after="10" w:line="264" w:lineRule="auto"/>
        <w:ind w:left="900" w:hanging="0"/>
        <w:jc w:val="both"/>
      </w:pPr>
      <w:r>
        <w:rPr>
          <w:rFonts w:ascii="Times New Roman" w:hAnsi="Times New Roman" w:eastAsia="Times New Roman" w:cs="B Zar"/>
          <w:sz w:val="22"/>
          <w:szCs w:val="22"/>
          <w:rtl/>
        </w:rPr>
        <w:t xml:space="preserve">□  الف) قابلیت مقایسه</w:t>
      </w:r>
    </w:p>
    <w:p>
      <w:pPr>
        <w:bidi/>
        <w:spacing w:before="0" w:after="10" w:line="264" w:lineRule="auto"/>
        <w:ind w:left="900" w:hanging="0"/>
        <w:jc w:val="both"/>
      </w:pPr>
      <w:r>
        <w:rPr>
          <w:rFonts w:ascii="Times New Roman" w:hAnsi="Times New Roman" w:eastAsia="Times New Roman" w:cs="B Zar"/>
          <w:sz w:val="22"/>
          <w:szCs w:val="22"/>
          <w:rtl/>
        </w:rPr>
        <w:t xml:space="preserve">□  ب) مربوط بودن</w:t>
      </w:r>
    </w:p>
    <w:p>
      <w:pPr>
        <w:bidi/>
        <w:spacing w:before="0" w:after="10" w:line="264" w:lineRule="auto"/>
        <w:ind w:left="900" w:hanging="0"/>
        <w:jc w:val="both"/>
      </w:pPr>
      <w:r>
        <w:rPr>
          <w:rFonts w:ascii="Times New Roman" w:hAnsi="Times New Roman" w:eastAsia="Times New Roman" w:cs="B Zar"/>
          <w:sz w:val="22"/>
          <w:szCs w:val="22"/>
          <w:rtl/>
        </w:rPr>
        <w:t xml:space="preserve">□  ج) به‌موقع بودن</w:t>
      </w:r>
    </w:p>
    <w:p>
      <w:pPr>
        <w:bidi/>
        <w:spacing w:before="0" w:after="10" w:line="264" w:lineRule="auto"/>
        <w:ind w:left="900" w:hanging="0"/>
        <w:jc w:val="both"/>
      </w:pPr>
      <w:r>
        <w:rPr>
          <w:rFonts w:ascii="Times New Roman" w:hAnsi="Times New Roman" w:eastAsia="Times New Roman" w:cs="B Zar"/>
          <w:sz w:val="22"/>
          <w:szCs w:val="22"/>
          <w:rtl/>
        </w:rPr>
        <w:t xml:space="preserve">□  د) قابلیت فهم</w:t>
      </w:r>
    </w:p>
    <w:p>
      <w:pPr>
        <w:bidi/>
        <w:spacing w:before="0" w:after="90" w:line="276" w:lineRule="auto"/>
        <w:ind w:left="500" w:hanging="500"/>
        <w:jc w:val="both"/>
      </w:pPr>
      <w:r>
        <w:rPr>
          <w:rFonts w:ascii="Times New Roman" w:hAnsi="Times New Roman" w:eastAsia="Times New Roman" w:cs="B Zar"/>
          <w:sz w:val="22"/>
          <w:szCs w:val="22"/>
          <w:rtl/>
        </w:rPr>
        <w:t xml:space="preserve">۸. رابطه «ثبات رویه» و «قابلیت مقایسه» کدام است؟</w:t>
      </w:r>
    </w:p>
    <w:p>
      <w:pPr>
        <w:bidi/>
        <w:spacing w:before="0" w:after="10" w:line="264" w:lineRule="auto"/>
        <w:ind w:left="900" w:hanging="0"/>
        <w:jc w:val="both"/>
      </w:pPr>
      <w:r>
        <w:rPr>
          <w:rFonts w:ascii="Times New Roman" w:hAnsi="Times New Roman" w:eastAsia="Times New Roman" w:cs="B Zar"/>
          <w:sz w:val="22"/>
          <w:szCs w:val="22"/>
          <w:rtl/>
        </w:rPr>
        <w:t xml:space="preserve">□  الف) ثبات رویه هدف و قابلیت مقایسه ابزار آن است</w:t>
      </w:r>
    </w:p>
    <w:p>
      <w:pPr>
        <w:bidi/>
        <w:spacing w:before="0" w:after="10" w:line="264" w:lineRule="auto"/>
        <w:ind w:left="900" w:hanging="0"/>
        <w:jc w:val="both"/>
      </w:pPr>
      <w:r>
        <w:rPr>
          <w:rFonts w:ascii="Times New Roman" w:hAnsi="Times New Roman" w:eastAsia="Times New Roman" w:cs="B Zar"/>
          <w:sz w:val="22"/>
          <w:szCs w:val="22"/>
          <w:rtl/>
        </w:rPr>
        <w:t xml:space="preserve">□  ب) قابلیت مقایسه یعنی یکنواختی کامل رویه‌ها در همه شرکت‌ها</w:t>
      </w:r>
    </w:p>
    <w:p>
      <w:pPr>
        <w:bidi/>
        <w:spacing w:before="0" w:after="10" w:line="264" w:lineRule="auto"/>
        <w:ind w:left="900" w:hanging="0"/>
        <w:jc w:val="both"/>
      </w:pPr>
      <w:r>
        <w:rPr>
          <w:rFonts w:ascii="Times New Roman" w:hAnsi="Times New Roman" w:eastAsia="Times New Roman" w:cs="B Zar"/>
          <w:sz w:val="22"/>
          <w:szCs w:val="22"/>
          <w:rtl/>
        </w:rPr>
        <w:t xml:space="preserve">□  ج) این دو دقیقاً مترادف‌اند</w:t>
      </w:r>
    </w:p>
    <w:p>
      <w:pPr>
        <w:bidi/>
        <w:spacing w:before="0" w:after="10" w:line="264" w:lineRule="auto"/>
        <w:ind w:left="900" w:hanging="0"/>
        <w:jc w:val="both"/>
      </w:pPr>
      <w:r>
        <w:rPr>
          <w:rFonts w:ascii="Times New Roman" w:hAnsi="Times New Roman" w:eastAsia="Times New Roman" w:cs="B Zar"/>
          <w:sz w:val="22"/>
          <w:szCs w:val="22"/>
          <w:rtl/>
        </w:rPr>
        <w:t xml:space="preserve">□  د) قابلیت مقایسه هدف است و ثبات رویه یکی از ابزارهای رسیدن به آن</w:t>
      </w:r>
    </w:p>
    <w:p>
      <w:pPr>
        <w:bidi/>
        <w:spacing w:before="0" w:after="90" w:line="276" w:lineRule="auto"/>
        <w:ind w:left="500" w:hanging="500"/>
        <w:jc w:val="both"/>
      </w:pPr>
      <w:r>
        <w:rPr>
          <w:rFonts w:ascii="Times New Roman" w:hAnsi="Times New Roman" w:eastAsia="Times New Roman" w:cs="B Zar"/>
          <w:sz w:val="22"/>
          <w:szCs w:val="22"/>
          <w:rtl/>
        </w:rPr>
        <w:t xml:space="preserve">۹. شرکت «ب» روش ارزشیابی موجودی کالای خود را تغییر می‌دهد تا با روش شرکت پیشرو در صنعت هماهنگ شود. این اقدام ............... را تقویت و ............... را (در کوتاه‌مدت) تضعیف می‌کند.</w:t>
      </w:r>
    </w:p>
    <w:p>
      <w:pPr>
        <w:bidi/>
        <w:spacing w:before="0" w:after="10" w:line="264" w:lineRule="auto"/>
        <w:ind w:left="900" w:hanging="0"/>
        <w:jc w:val="both"/>
      </w:pPr>
      <w:r>
        <w:rPr>
          <w:rFonts w:ascii="Times New Roman" w:hAnsi="Times New Roman" w:eastAsia="Times New Roman" w:cs="B Zar"/>
          <w:sz w:val="22"/>
          <w:szCs w:val="22"/>
          <w:rtl/>
        </w:rPr>
        <w:t xml:space="preserve">□  الف) قابلیت مقایسه بین‌شرکتی — ثبات رویه درون‌واحدی</w:t>
      </w:r>
    </w:p>
    <w:p>
      <w:pPr>
        <w:bidi/>
        <w:spacing w:before="0" w:after="10" w:line="264" w:lineRule="auto"/>
        <w:ind w:left="900" w:hanging="0"/>
        <w:jc w:val="both"/>
      </w:pPr>
      <w:r>
        <w:rPr>
          <w:rFonts w:ascii="Times New Roman" w:hAnsi="Times New Roman" w:eastAsia="Times New Roman" w:cs="B Zar"/>
          <w:sz w:val="22"/>
          <w:szCs w:val="22"/>
          <w:rtl/>
        </w:rPr>
        <w:t xml:space="preserve">□  ب) ثبات رویه — قابلیت مقایسه</w:t>
      </w:r>
    </w:p>
    <w:p>
      <w:pPr>
        <w:bidi/>
        <w:spacing w:before="0" w:after="10" w:line="264" w:lineRule="auto"/>
        <w:ind w:left="900" w:hanging="0"/>
        <w:jc w:val="both"/>
      </w:pPr>
      <w:r>
        <w:rPr>
          <w:rFonts w:ascii="Times New Roman" w:hAnsi="Times New Roman" w:eastAsia="Times New Roman" w:cs="B Zar"/>
          <w:sz w:val="22"/>
          <w:szCs w:val="22"/>
          <w:rtl/>
        </w:rPr>
        <w:t xml:space="preserve">□  ج) مربوط بودن — ارائه صادقانه</w:t>
      </w:r>
    </w:p>
    <w:p>
      <w:pPr>
        <w:bidi/>
        <w:spacing w:before="0" w:after="10" w:line="264" w:lineRule="auto"/>
        <w:ind w:left="900" w:hanging="0"/>
        <w:jc w:val="both"/>
      </w:pPr>
      <w:r>
        <w:rPr>
          <w:rFonts w:ascii="Times New Roman" w:hAnsi="Times New Roman" w:eastAsia="Times New Roman" w:cs="B Zar"/>
          <w:sz w:val="22"/>
          <w:szCs w:val="22"/>
          <w:rtl/>
        </w:rPr>
        <w:t xml:space="preserve">□  د) قابلیت تأیید — مربوط بودن</w:t>
      </w:r>
    </w:p>
    <w:p>
      <w:pPr>
        <w:bidi/>
        <w:spacing w:before="0" w:after="90" w:line="276" w:lineRule="auto"/>
        <w:ind w:left="500" w:hanging="500"/>
        <w:jc w:val="both"/>
      </w:pPr>
      <w:r>
        <w:rPr>
          <w:rFonts w:ascii="Times New Roman" w:hAnsi="Times New Roman" w:eastAsia="Times New Roman" w:cs="B Zar"/>
          <w:sz w:val="22"/>
          <w:szCs w:val="22"/>
          <w:rtl/>
        </w:rPr>
        <w:t xml:space="preserve">۱۰. شرکت «الف» در شرایط تورم حاد قرار دارد. پافشاری بر کدام فرض باعث می‌شود صورت‌های مالی از ارائه صادقانه فاصله بگیرد؟</w:t>
      </w:r>
    </w:p>
    <w:p>
      <w:pPr>
        <w:bidi/>
        <w:spacing w:before="0" w:after="10" w:line="264" w:lineRule="auto"/>
        <w:ind w:left="900" w:hanging="0"/>
        <w:jc w:val="both"/>
      </w:pPr>
      <w:r>
        <w:rPr>
          <w:rFonts w:ascii="Times New Roman" w:hAnsi="Times New Roman" w:eastAsia="Times New Roman" w:cs="B Zar"/>
          <w:sz w:val="22"/>
          <w:szCs w:val="22"/>
          <w:rtl/>
        </w:rPr>
        <w:t xml:space="preserve">□  الف) تداوم فعالیت</w:t>
      </w:r>
    </w:p>
    <w:p>
      <w:pPr>
        <w:bidi/>
        <w:spacing w:before="0" w:after="10" w:line="264" w:lineRule="auto"/>
        <w:ind w:left="900" w:hanging="0"/>
        <w:jc w:val="both"/>
      </w:pPr>
      <w:r>
        <w:rPr>
          <w:rFonts w:ascii="Times New Roman" w:hAnsi="Times New Roman" w:eastAsia="Times New Roman" w:cs="B Zar"/>
          <w:sz w:val="22"/>
          <w:szCs w:val="22"/>
          <w:rtl/>
        </w:rPr>
        <w:t xml:space="preserve">□  ب) واحد پولی (ثبات قدرت خرید)</w:t>
      </w:r>
    </w:p>
    <w:p>
      <w:pPr>
        <w:bidi/>
        <w:spacing w:before="0" w:after="10" w:line="264" w:lineRule="auto"/>
        <w:ind w:left="900" w:hanging="0"/>
        <w:jc w:val="both"/>
      </w:pPr>
      <w:r>
        <w:rPr>
          <w:rFonts w:ascii="Times New Roman" w:hAnsi="Times New Roman" w:eastAsia="Times New Roman" w:cs="B Zar"/>
          <w:sz w:val="22"/>
          <w:szCs w:val="22"/>
          <w:rtl/>
        </w:rPr>
        <w:t xml:space="preserve">□  ج) تفکیک شخصیت</w:t>
      </w:r>
    </w:p>
    <w:p>
      <w:pPr>
        <w:bidi/>
        <w:spacing w:before="0" w:after="10" w:line="264" w:lineRule="auto"/>
        <w:ind w:left="900" w:hanging="0"/>
        <w:jc w:val="both"/>
      </w:pPr>
      <w:r>
        <w:rPr>
          <w:rFonts w:ascii="Times New Roman" w:hAnsi="Times New Roman" w:eastAsia="Times New Roman" w:cs="B Zar"/>
          <w:sz w:val="22"/>
          <w:szCs w:val="22"/>
          <w:rtl/>
        </w:rPr>
        <w:t xml:space="preserve">□  د) دوره مالی</w:t>
      </w:r>
    </w:p>
    <w:p>
      <w:pPr>
        <w:bidi/>
        <w:spacing w:before="0" w:after="90" w:line="276" w:lineRule="auto"/>
        <w:ind w:left="500" w:hanging="500"/>
        <w:jc w:val="both"/>
      </w:pPr>
      <w:r>
        <w:rPr>
          <w:rFonts w:ascii="Times New Roman" w:hAnsi="Times New Roman" w:eastAsia="Times New Roman" w:cs="B Zar"/>
          <w:sz w:val="22"/>
          <w:szCs w:val="22"/>
          <w:rtl/>
        </w:rPr>
        <w:t xml:space="preserve">۱۱. چرا «مهارت‌های کارکنان کلیدی» معمولاً مطابق تعریف ۲۰۱۸ دارایی شرکت نیست؟</w:t>
      </w:r>
    </w:p>
    <w:p>
      <w:pPr>
        <w:bidi/>
        <w:spacing w:before="0" w:after="10" w:line="264" w:lineRule="auto"/>
        <w:ind w:left="900" w:hanging="0"/>
        <w:jc w:val="both"/>
      </w:pPr>
      <w:r>
        <w:rPr>
          <w:rFonts w:ascii="Times New Roman" w:hAnsi="Times New Roman" w:eastAsia="Times New Roman" w:cs="B Zar"/>
          <w:sz w:val="22"/>
          <w:szCs w:val="22"/>
          <w:rtl/>
        </w:rPr>
        <w:t xml:space="preserve">□  الف) چون هیچ‌گاه منافع اقتصادی ایجاد نمی‌کند</w:t>
      </w:r>
    </w:p>
    <w:p>
      <w:pPr>
        <w:bidi/>
        <w:spacing w:before="0" w:after="10" w:line="264" w:lineRule="auto"/>
        <w:ind w:left="900" w:hanging="0"/>
        <w:jc w:val="both"/>
      </w:pPr>
      <w:r>
        <w:rPr>
          <w:rFonts w:ascii="Times New Roman" w:hAnsi="Times New Roman" w:eastAsia="Times New Roman" w:cs="B Zar"/>
          <w:sz w:val="22"/>
          <w:szCs w:val="22"/>
          <w:rtl/>
        </w:rPr>
        <w:t xml:space="preserve">□  ب) چون هزینه اندازه‌گیری آن بالاست</w:t>
      </w:r>
    </w:p>
    <w:p>
      <w:pPr>
        <w:bidi/>
        <w:spacing w:before="0" w:after="10" w:line="264" w:lineRule="auto"/>
        <w:ind w:left="900" w:hanging="0"/>
        <w:jc w:val="both"/>
      </w:pPr>
      <w:r>
        <w:rPr>
          <w:rFonts w:ascii="Times New Roman" w:hAnsi="Times New Roman" w:eastAsia="Times New Roman" w:cs="B Zar"/>
          <w:sz w:val="22"/>
          <w:szCs w:val="22"/>
          <w:rtl/>
        </w:rPr>
        <w:t xml:space="preserve">□  ج) چون ناشی از رویدادهای گذشته نیست</w:t>
      </w:r>
    </w:p>
    <w:p>
      <w:pPr>
        <w:bidi/>
        <w:spacing w:before="0" w:after="10" w:line="264" w:lineRule="auto"/>
        <w:ind w:left="900" w:hanging="0"/>
        <w:jc w:val="both"/>
      </w:pPr>
      <w:r>
        <w:rPr>
          <w:rFonts w:ascii="Times New Roman" w:hAnsi="Times New Roman" w:eastAsia="Times New Roman" w:cs="B Zar"/>
          <w:sz w:val="22"/>
          <w:szCs w:val="22"/>
          <w:rtl/>
        </w:rPr>
        <w:t xml:space="preserve">□  د) چون شرکت توان فعلی هدایت استفاده و کسب منافع و جلوگیری از دسترسی دیگران را ندارد (فقدان کنترل)</w:t>
      </w:r>
    </w:p>
    <w:p>
      <w:pPr>
        <w:bidi/>
        <w:spacing w:before="0" w:after="90" w:line="276" w:lineRule="auto"/>
        <w:ind w:left="500" w:hanging="500"/>
        <w:jc w:val="both"/>
      </w:pPr>
      <w:r>
        <w:rPr>
          <w:rFonts w:ascii="Times New Roman" w:hAnsi="Times New Roman" w:eastAsia="Times New Roman" w:cs="B Zar"/>
          <w:sz w:val="22"/>
          <w:szCs w:val="22"/>
          <w:rtl/>
        </w:rPr>
        <w:t xml:space="preserve">۱۲. کدام مورد در پایان سال مالی «بدهی» است؟</w:t>
      </w:r>
    </w:p>
    <w:p>
      <w:pPr>
        <w:bidi/>
        <w:spacing w:before="0" w:after="10" w:line="264" w:lineRule="auto"/>
        <w:ind w:left="900" w:hanging="0"/>
        <w:jc w:val="both"/>
      </w:pPr>
      <w:r>
        <w:rPr>
          <w:rFonts w:ascii="Times New Roman" w:hAnsi="Times New Roman" w:eastAsia="Times New Roman" w:cs="B Zar"/>
          <w:sz w:val="22"/>
          <w:szCs w:val="22"/>
          <w:rtl/>
        </w:rPr>
        <w:t xml:space="preserve">□  الف) تصمیم هیئت مدیره برای دریافت وام در سال آینده</w:t>
      </w:r>
    </w:p>
    <w:p>
      <w:pPr>
        <w:bidi/>
        <w:spacing w:before="0" w:after="10" w:line="264" w:lineRule="auto"/>
        <w:ind w:left="900" w:hanging="0"/>
        <w:jc w:val="both"/>
      </w:pPr>
      <w:r>
        <w:rPr>
          <w:rFonts w:ascii="Times New Roman" w:hAnsi="Times New Roman" w:eastAsia="Times New Roman" w:cs="B Zar"/>
          <w:sz w:val="22"/>
          <w:szCs w:val="22"/>
          <w:rtl/>
        </w:rPr>
        <w:t xml:space="preserve">□  ب) قصد شرکت برای خرید ماشین‌آلات در ماه آینده</w:t>
      </w:r>
    </w:p>
    <w:p>
      <w:pPr>
        <w:bidi/>
        <w:spacing w:before="0" w:after="10" w:line="264" w:lineRule="auto"/>
        <w:ind w:left="900" w:hanging="0"/>
        <w:jc w:val="both"/>
      </w:pPr>
      <w:r>
        <w:rPr>
          <w:rFonts w:ascii="Times New Roman" w:hAnsi="Times New Roman" w:eastAsia="Times New Roman" w:cs="B Zar"/>
          <w:sz w:val="22"/>
          <w:szCs w:val="22"/>
          <w:rtl/>
        </w:rPr>
        <w:t xml:space="preserve">□  ج) حقوق دوره سپری‌شده که هنوز پرداخت نشده است</w:t>
      </w:r>
    </w:p>
    <w:p>
      <w:pPr>
        <w:bidi/>
        <w:spacing w:before="0" w:after="10" w:line="264" w:lineRule="auto"/>
        <w:ind w:left="900" w:hanging="0"/>
        <w:jc w:val="both"/>
      </w:pPr>
      <w:r>
        <w:rPr>
          <w:rFonts w:ascii="Times New Roman" w:hAnsi="Times New Roman" w:eastAsia="Times New Roman" w:cs="B Zar"/>
          <w:sz w:val="22"/>
          <w:szCs w:val="22"/>
          <w:rtl/>
        </w:rPr>
        <w:t xml:space="preserve">□  د) انتظار کسب سود در سال آینده</w:t>
      </w:r>
    </w:p>
    <w:p>
      <w:pPr>
        <w:bidi/>
        <w:spacing w:before="0" w:after="90" w:line="276" w:lineRule="auto"/>
        <w:ind w:left="500" w:hanging="500"/>
        <w:jc w:val="both"/>
      </w:pPr>
      <w:r>
        <w:rPr>
          <w:rFonts w:ascii="Times New Roman" w:hAnsi="Times New Roman" w:eastAsia="Times New Roman" w:cs="B Zar"/>
          <w:sz w:val="22"/>
          <w:szCs w:val="22"/>
          <w:rtl/>
        </w:rPr>
        <w:t xml:space="preserve">۱۳. طبق چارچوب ۲۰۱۸ اگر احتمال ورود منافع اقتصادی از یک منبع بسیار کم باشد:</w:t>
      </w:r>
    </w:p>
    <w:p>
      <w:pPr>
        <w:bidi/>
        <w:spacing w:before="0" w:after="10" w:line="264" w:lineRule="auto"/>
        <w:ind w:left="900" w:hanging="0"/>
        <w:jc w:val="both"/>
      </w:pPr>
      <w:r>
        <w:rPr>
          <w:rFonts w:ascii="Times New Roman" w:hAnsi="Times New Roman" w:eastAsia="Times New Roman" w:cs="B Zar"/>
          <w:sz w:val="22"/>
          <w:szCs w:val="22"/>
          <w:rtl/>
        </w:rPr>
        <w:t xml:space="preserve">□  الف) ممکن است تعریف دارایی را داشته باشد؛ اما شناسایی آن به مفید بودن اطلاعات (مربوط بودن و ارائه صادقانه) بستگی دارد</w:t>
      </w:r>
    </w:p>
    <w:p>
      <w:pPr>
        <w:bidi/>
        <w:spacing w:before="0" w:after="10" w:line="264" w:lineRule="auto"/>
        <w:ind w:left="900" w:hanging="0"/>
        <w:jc w:val="both"/>
      </w:pPr>
      <w:r>
        <w:rPr>
          <w:rFonts w:ascii="Times New Roman" w:hAnsi="Times New Roman" w:eastAsia="Times New Roman" w:cs="B Zar"/>
          <w:sz w:val="22"/>
          <w:szCs w:val="22"/>
          <w:rtl/>
        </w:rPr>
        <w:t xml:space="preserve">□  ب) قلم تعریف دارایی را ندارد</w:t>
      </w:r>
    </w:p>
    <w:p>
      <w:pPr>
        <w:bidi/>
        <w:spacing w:before="0" w:after="10" w:line="264" w:lineRule="auto"/>
        <w:ind w:left="900" w:hanging="0"/>
        <w:jc w:val="both"/>
      </w:pPr>
      <w:r>
        <w:rPr>
          <w:rFonts w:ascii="Times New Roman" w:hAnsi="Times New Roman" w:eastAsia="Times New Roman" w:cs="B Zar"/>
          <w:sz w:val="22"/>
          <w:szCs w:val="22"/>
          <w:rtl/>
        </w:rPr>
        <w:t xml:space="preserve">□  ج) باید حتماً شناسایی شود</w:t>
      </w:r>
    </w:p>
    <w:p>
      <w:pPr>
        <w:bidi/>
        <w:spacing w:before="0" w:after="10" w:line="264" w:lineRule="auto"/>
        <w:ind w:left="900" w:hanging="0"/>
        <w:jc w:val="both"/>
      </w:pPr>
      <w:r>
        <w:rPr>
          <w:rFonts w:ascii="Times New Roman" w:hAnsi="Times New Roman" w:eastAsia="Times New Roman" w:cs="B Zar"/>
          <w:sz w:val="22"/>
          <w:szCs w:val="22"/>
          <w:rtl/>
        </w:rPr>
        <w:t xml:space="preserve">□  د) فقط در صورتی دارایی است که احتمال آن بیش از ۵۰ درصد باشد</w:t>
      </w:r>
    </w:p>
    <w:p>
      <w:pPr>
        <w:bidi/>
        <w:spacing w:before="0" w:after="90" w:line="276" w:lineRule="auto"/>
        <w:ind w:left="500" w:hanging="500"/>
        <w:jc w:val="both"/>
      </w:pPr>
      <w:r>
        <w:rPr>
          <w:rFonts w:ascii="Times New Roman" w:hAnsi="Times New Roman" w:eastAsia="Times New Roman" w:cs="B Zar"/>
          <w:sz w:val="22"/>
          <w:szCs w:val="22"/>
          <w:rtl/>
        </w:rPr>
        <w:t xml:space="preserve">۱۴. حقوق مالکانه عبارت است از:</w:t>
      </w:r>
    </w:p>
    <w:p>
      <w:pPr>
        <w:bidi/>
        <w:spacing w:before="0" w:after="10" w:line="264" w:lineRule="auto"/>
        <w:ind w:left="900" w:hanging="0"/>
        <w:jc w:val="both"/>
      </w:pPr>
      <w:r>
        <w:rPr>
          <w:rFonts w:ascii="Times New Roman" w:hAnsi="Times New Roman" w:eastAsia="Times New Roman" w:cs="B Zar"/>
          <w:sz w:val="22"/>
          <w:szCs w:val="22"/>
          <w:rtl/>
        </w:rPr>
        <w:t xml:space="preserve">□  الف) مجموع دارایی‌های واحد</w:t>
      </w:r>
    </w:p>
    <w:p>
      <w:pPr>
        <w:bidi/>
        <w:spacing w:before="0" w:after="10" w:line="264" w:lineRule="auto"/>
        <w:ind w:left="900" w:hanging="0"/>
        <w:jc w:val="both"/>
      </w:pPr>
      <w:r>
        <w:rPr>
          <w:rFonts w:ascii="Times New Roman" w:hAnsi="Times New Roman" w:eastAsia="Times New Roman" w:cs="B Zar"/>
          <w:sz w:val="22"/>
          <w:szCs w:val="22"/>
          <w:rtl/>
        </w:rPr>
        <w:t xml:space="preserve">□  ب) مبلغ سرمایه ثبت‌شده در اساسنامه</w:t>
      </w:r>
    </w:p>
    <w:p>
      <w:pPr>
        <w:bidi/>
        <w:spacing w:before="0" w:after="10" w:line="264" w:lineRule="auto"/>
        <w:ind w:left="900" w:hanging="0"/>
        <w:jc w:val="both"/>
      </w:pPr>
      <w:r>
        <w:rPr>
          <w:rFonts w:ascii="Times New Roman" w:hAnsi="Times New Roman" w:eastAsia="Times New Roman" w:cs="B Zar"/>
          <w:sz w:val="22"/>
          <w:szCs w:val="22"/>
          <w:rtl/>
        </w:rPr>
        <w:t xml:space="preserve">□  ج) ارزش بازار سهام شرکت</w:t>
      </w:r>
    </w:p>
    <w:p>
      <w:pPr>
        <w:bidi/>
        <w:spacing w:before="0" w:after="10" w:line="264" w:lineRule="auto"/>
        <w:ind w:left="900" w:hanging="0"/>
        <w:jc w:val="both"/>
      </w:pPr>
      <w:r>
        <w:rPr>
          <w:rFonts w:ascii="Times New Roman" w:hAnsi="Times New Roman" w:eastAsia="Times New Roman" w:cs="B Zar"/>
          <w:sz w:val="22"/>
          <w:szCs w:val="22"/>
          <w:rtl/>
        </w:rPr>
        <w:t xml:space="preserve">□  د) منفعت باقیمانده در دارایی‌ها پس از کسر همه بدهی‌ها</w:t>
      </w:r>
    </w:p>
    <w:p>
      <w:pPr>
        <w:bidi/>
        <w:spacing w:before="0" w:after="90" w:line="276" w:lineRule="auto"/>
        <w:ind w:left="500" w:hanging="500"/>
        <w:jc w:val="both"/>
      </w:pPr>
      <w:r>
        <w:rPr>
          <w:rFonts w:ascii="Times New Roman" w:hAnsi="Times New Roman" w:eastAsia="Times New Roman" w:cs="B Zar"/>
          <w:sz w:val="22"/>
          <w:szCs w:val="22"/>
          <w:rtl/>
        </w:rPr>
        <w:t xml:space="preserve">۱۵. زیان ناشی از آتش‌سوزی انبار کدام عنصر است؟</w:t>
      </w:r>
    </w:p>
    <w:p>
      <w:pPr>
        <w:bidi/>
        <w:spacing w:before="0" w:after="10" w:line="264" w:lineRule="auto"/>
        <w:ind w:left="900" w:hanging="0"/>
        <w:jc w:val="both"/>
      </w:pPr>
      <w:r>
        <w:rPr>
          <w:rFonts w:ascii="Times New Roman" w:hAnsi="Times New Roman" w:eastAsia="Times New Roman" w:cs="B Zar"/>
          <w:sz w:val="22"/>
          <w:szCs w:val="22"/>
          <w:rtl/>
        </w:rPr>
        <w:t xml:space="preserve">□  الف) ستانده صاحبان سرمایه</w:t>
      </w:r>
    </w:p>
    <w:p>
      <w:pPr>
        <w:bidi/>
        <w:spacing w:before="0" w:after="10" w:line="264" w:lineRule="auto"/>
        <w:ind w:left="900" w:hanging="0"/>
        <w:jc w:val="both"/>
      </w:pPr>
      <w:r>
        <w:rPr>
          <w:rFonts w:ascii="Times New Roman" w:hAnsi="Times New Roman" w:eastAsia="Times New Roman" w:cs="B Zar"/>
          <w:sz w:val="22"/>
          <w:szCs w:val="22"/>
          <w:rtl/>
        </w:rPr>
        <w:t xml:space="preserve">□  ب) هزینه (شامل زیان)</w:t>
      </w:r>
    </w:p>
    <w:p>
      <w:pPr>
        <w:bidi/>
        <w:spacing w:before="0" w:after="10" w:line="264" w:lineRule="auto"/>
        <w:ind w:left="900" w:hanging="0"/>
        <w:jc w:val="both"/>
      </w:pPr>
      <w:r>
        <w:rPr>
          <w:rFonts w:ascii="Times New Roman" w:hAnsi="Times New Roman" w:eastAsia="Times New Roman" w:cs="B Zar"/>
          <w:sz w:val="22"/>
          <w:szCs w:val="22"/>
          <w:rtl/>
        </w:rPr>
        <w:t xml:space="preserve">□  ج) بدهی</w:t>
      </w:r>
    </w:p>
    <w:p>
      <w:pPr>
        <w:bidi/>
        <w:spacing w:before="0" w:after="10" w:line="264" w:lineRule="auto"/>
        <w:ind w:left="900" w:hanging="0"/>
        <w:jc w:val="both"/>
      </w:pPr>
      <w:r>
        <w:rPr>
          <w:rFonts w:ascii="Times New Roman" w:hAnsi="Times New Roman" w:eastAsia="Times New Roman" w:cs="B Zar"/>
          <w:sz w:val="22"/>
          <w:szCs w:val="22"/>
          <w:rtl/>
        </w:rPr>
        <w:t xml:space="preserve">□  د) کاهش سرمایه</w:t>
      </w:r>
    </w:p>
    <w:p>
      <w:pPr>
        <w:bidi/>
        <w:spacing w:before="0" w:after="90" w:line="276" w:lineRule="auto"/>
        <w:ind w:left="500" w:hanging="500"/>
        <w:jc w:val="both"/>
      </w:pPr>
      <w:r>
        <w:rPr>
          <w:rFonts w:ascii="Times New Roman" w:hAnsi="Times New Roman" w:eastAsia="Times New Roman" w:cs="B Zar"/>
          <w:sz w:val="22"/>
          <w:szCs w:val="22"/>
          <w:rtl/>
        </w:rPr>
        <w:t xml:space="preserve">۱۶. آقای رضایی، مالک ۱۰۰٪ شرکت «البرز» (تولیدکننده مبل)، یک دست مبل از شرکت می‌خرد و بهای آن را می‌پردازد. این معامله برای شرکت:</w:t>
      </w:r>
    </w:p>
    <w:p>
      <w:pPr>
        <w:bidi/>
        <w:spacing w:before="0" w:after="10" w:line="264" w:lineRule="auto"/>
        <w:ind w:left="900" w:hanging="0"/>
        <w:jc w:val="both"/>
      </w:pPr>
      <w:r>
        <w:rPr>
          <w:rFonts w:ascii="Times New Roman" w:hAnsi="Times New Roman" w:eastAsia="Times New Roman" w:cs="B Zar"/>
          <w:sz w:val="22"/>
          <w:szCs w:val="22"/>
          <w:rtl/>
        </w:rPr>
        <w:t xml:space="preserve">□  الف) آورده مالک است</w:t>
      </w:r>
    </w:p>
    <w:p>
      <w:pPr>
        <w:bidi/>
        <w:spacing w:before="0" w:after="10" w:line="264" w:lineRule="auto"/>
        <w:ind w:left="900" w:hanging="0"/>
        <w:jc w:val="both"/>
      </w:pPr>
      <w:r>
        <w:rPr>
          <w:rFonts w:ascii="Times New Roman" w:hAnsi="Times New Roman" w:eastAsia="Times New Roman" w:cs="B Zar"/>
          <w:sz w:val="22"/>
          <w:szCs w:val="22"/>
          <w:rtl/>
        </w:rPr>
        <w:t xml:space="preserve">□  ب) ستانده مالک است</w:t>
      </w:r>
    </w:p>
    <w:p>
      <w:pPr>
        <w:bidi/>
        <w:spacing w:before="0" w:after="10" w:line="264" w:lineRule="auto"/>
        <w:ind w:left="900" w:hanging="0"/>
        <w:jc w:val="both"/>
      </w:pPr>
      <w:r>
        <w:rPr>
          <w:rFonts w:ascii="Times New Roman" w:hAnsi="Times New Roman" w:eastAsia="Times New Roman" w:cs="B Zar"/>
          <w:sz w:val="22"/>
          <w:szCs w:val="22"/>
          <w:rtl/>
        </w:rPr>
        <w:t xml:space="preserve">□  ج) درآمد است، چون او در نقش مشتری عمل کرده است</w:t>
      </w:r>
    </w:p>
    <w:p>
      <w:pPr>
        <w:bidi/>
        <w:spacing w:before="0" w:after="10" w:line="264" w:lineRule="auto"/>
        <w:ind w:left="900" w:hanging="0"/>
        <w:jc w:val="both"/>
      </w:pPr>
      <w:r>
        <w:rPr>
          <w:rFonts w:ascii="Times New Roman" w:hAnsi="Times New Roman" w:eastAsia="Times New Roman" w:cs="B Zar"/>
          <w:sz w:val="22"/>
          <w:szCs w:val="22"/>
          <w:rtl/>
        </w:rPr>
        <w:t xml:space="preserve">□  د) کاهش بدهی است</w:t>
      </w:r>
    </w:p>
    <w:p>
      <w:pPr>
        <w:bidi/>
        <w:spacing w:before="0" w:after="90" w:line="276" w:lineRule="auto"/>
        <w:ind w:left="500" w:hanging="500"/>
        <w:jc w:val="both"/>
      </w:pPr>
      <w:r>
        <w:rPr>
          <w:rFonts w:ascii="Times New Roman" w:hAnsi="Times New Roman" w:eastAsia="Times New Roman" w:cs="B Zar"/>
          <w:sz w:val="22"/>
          <w:szCs w:val="22"/>
          <w:rtl/>
        </w:rPr>
        <w:t xml:space="preserve">۱۷. قلمی با تعریف دارایی مطابقت دارد، اما عدم‌قطعیت اندازه‌گیری آن به‌قدری بالاست که هیچ برآوردی صادقانه نیست. چه باید کرد؟</w:t>
      </w:r>
    </w:p>
    <w:p>
      <w:pPr>
        <w:bidi/>
        <w:spacing w:before="0" w:after="10" w:line="264" w:lineRule="auto"/>
        <w:ind w:left="900" w:hanging="0"/>
        <w:jc w:val="both"/>
      </w:pPr>
      <w:r>
        <w:rPr>
          <w:rFonts w:ascii="Times New Roman" w:hAnsi="Times New Roman" w:eastAsia="Times New Roman" w:cs="B Zar"/>
          <w:sz w:val="22"/>
          <w:szCs w:val="22"/>
          <w:rtl/>
        </w:rPr>
        <w:t xml:space="preserve">□  الف) ممکن است شناسایی نشود و به‌جای آن در یادداشت‌ها افشا گردد، اگر شناخت اطلاعات مفید فراهم نکند</w:t>
      </w:r>
    </w:p>
    <w:p>
      <w:pPr>
        <w:bidi/>
        <w:spacing w:before="0" w:after="10" w:line="264" w:lineRule="auto"/>
        <w:ind w:left="900" w:hanging="0"/>
        <w:jc w:val="both"/>
      </w:pPr>
      <w:r>
        <w:rPr>
          <w:rFonts w:ascii="Times New Roman" w:hAnsi="Times New Roman" w:eastAsia="Times New Roman" w:cs="B Zar"/>
          <w:sz w:val="22"/>
          <w:szCs w:val="22"/>
          <w:rtl/>
        </w:rPr>
        <w:t xml:space="preserve">□  ب) به هر حال با حدس مدیریت شناسایی شود</w:t>
      </w:r>
    </w:p>
    <w:p>
      <w:pPr>
        <w:bidi/>
        <w:spacing w:before="0" w:after="10" w:line="264" w:lineRule="auto"/>
        <w:ind w:left="900" w:hanging="0"/>
        <w:jc w:val="both"/>
      </w:pPr>
      <w:r>
        <w:rPr>
          <w:rFonts w:ascii="Times New Roman" w:hAnsi="Times New Roman" w:eastAsia="Times New Roman" w:cs="B Zar"/>
          <w:sz w:val="22"/>
          <w:szCs w:val="22"/>
          <w:rtl/>
        </w:rPr>
        <w:t xml:space="preserve">□  ج) از همه گزارش‌ها حذف شود</w:t>
      </w:r>
    </w:p>
    <w:p>
      <w:pPr>
        <w:bidi/>
        <w:spacing w:before="0" w:after="10" w:line="264" w:lineRule="auto"/>
        <w:ind w:left="900" w:hanging="0"/>
        <w:jc w:val="both"/>
      </w:pPr>
      <w:r>
        <w:rPr>
          <w:rFonts w:ascii="Times New Roman" w:hAnsi="Times New Roman" w:eastAsia="Times New Roman" w:cs="B Zar"/>
          <w:sz w:val="22"/>
          <w:szCs w:val="22"/>
          <w:rtl/>
        </w:rPr>
        <w:t xml:space="preserve">□  د) تعریف دارایی تغییر داده شود</w:t>
      </w:r>
    </w:p>
    <w:p>
      <w:pPr>
        <w:bidi/>
        <w:spacing w:before="0" w:after="90" w:line="276" w:lineRule="auto"/>
        <w:ind w:left="500" w:hanging="500"/>
        <w:jc w:val="both"/>
      </w:pPr>
      <w:r>
        <w:rPr>
          <w:rFonts w:ascii="Times New Roman" w:hAnsi="Times New Roman" w:eastAsia="Times New Roman" w:cs="B Zar"/>
          <w:sz w:val="22"/>
          <w:szCs w:val="22"/>
          <w:rtl/>
        </w:rPr>
        <w:t xml:space="preserve">۱۸. شرکت سرمایه‌گذاری، اوراقی را نگه می‌دارد که معامله نمی‌شود اما قیمت اوراق مشابه روز قابل مشاهده است و با تعدیل جزئی استفاده می‌شود. ارزش منصفانه آن در کدام سطح است؟</w:t>
      </w:r>
    </w:p>
    <w:p>
      <w:pPr>
        <w:bidi/>
        <w:spacing w:before="0" w:after="10" w:line="264" w:lineRule="auto"/>
        <w:ind w:left="900" w:hanging="0"/>
        <w:jc w:val="both"/>
      </w:pPr>
      <w:r>
        <w:rPr>
          <w:rFonts w:ascii="Times New Roman" w:hAnsi="Times New Roman" w:eastAsia="Times New Roman" w:cs="B Zar"/>
          <w:sz w:val="22"/>
          <w:szCs w:val="22"/>
          <w:rtl/>
        </w:rPr>
        <w:t xml:space="preserve">□  الف) سطح ۱</w:t>
      </w:r>
    </w:p>
    <w:p>
      <w:pPr>
        <w:bidi/>
        <w:spacing w:before="0" w:after="10" w:line="264" w:lineRule="auto"/>
        <w:ind w:left="900" w:hanging="0"/>
        <w:jc w:val="both"/>
      </w:pPr>
      <w:r>
        <w:rPr>
          <w:rFonts w:ascii="Times New Roman" w:hAnsi="Times New Roman" w:eastAsia="Times New Roman" w:cs="B Zar"/>
          <w:sz w:val="22"/>
          <w:szCs w:val="22"/>
          <w:rtl/>
        </w:rPr>
        <w:t xml:space="preserve">□  ب) سطح ۲</w:t>
      </w:r>
    </w:p>
    <w:p>
      <w:pPr>
        <w:bidi/>
        <w:spacing w:before="0" w:after="10" w:line="264" w:lineRule="auto"/>
        <w:ind w:left="900" w:hanging="0"/>
        <w:jc w:val="both"/>
      </w:pPr>
      <w:r>
        <w:rPr>
          <w:rFonts w:ascii="Times New Roman" w:hAnsi="Times New Roman" w:eastAsia="Times New Roman" w:cs="B Zar"/>
          <w:sz w:val="22"/>
          <w:szCs w:val="22"/>
          <w:rtl/>
        </w:rPr>
        <w:t xml:space="preserve">□  ج) بهای تاریخی</w:t>
      </w:r>
    </w:p>
    <w:p>
      <w:pPr>
        <w:bidi/>
        <w:spacing w:before="0" w:after="10" w:line="264" w:lineRule="auto"/>
        <w:ind w:left="900" w:hanging="0"/>
        <w:jc w:val="both"/>
      </w:pPr>
      <w:r>
        <w:rPr>
          <w:rFonts w:ascii="Times New Roman" w:hAnsi="Times New Roman" w:eastAsia="Times New Roman" w:cs="B Zar"/>
          <w:sz w:val="22"/>
          <w:szCs w:val="22"/>
          <w:rtl/>
        </w:rPr>
        <w:t xml:space="preserve">□  د) سطح ۳</w:t>
      </w:r>
    </w:p>
    <w:p>
      <w:pPr>
        <w:bidi/>
        <w:spacing w:before="0" w:after="90" w:line="276" w:lineRule="auto"/>
        <w:ind w:left="500" w:hanging="500"/>
        <w:jc w:val="both"/>
      </w:pPr>
      <w:r>
        <w:rPr>
          <w:rFonts w:ascii="Times New Roman" w:hAnsi="Times New Roman" w:eastAsia="Times New Roman" w:cs="B Zar"/>
          <w:sz w:val="22"/>
          <w:szCs w:val="22"/>
          <w:rtl/>
        </w:rPr>
        <w:t xml:space="preserve">۱۹. قرارداد فروش نرم‌افزار و پشتیبانی به مبلغ ۹۰۰ میلیون ریال بسته شده است. قیمت فروش مستقل نرم‌افزار ۶۰۰ و پشتیبانی ۴۰۰ میلیون ریال است. قیمت تخصیص‌یافته به نرم‌افزار و پشتیبانی به‌ترتیب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۶۰۰ و ۳۰۰</w:t>
      </w:r>
    </w:p>
    <w:p>
      <w:pPr>
        <w:bidi/>
        <w:spacing w:before="0" w:after="10" w:line="264" w:lineRule="auto"/>
        <w:ind w:left="900" w:hanging="0"/>
        <w:jc w:val="both"/>
      </w:pPr>
      <w:r>
        <w:rPr>
          <w:rFonts w:ascii="Times New Roman" w:hAnsi="Times New Roman" w:eastAsia="Times New Roman" w:cs="B Zar"/>
          <w:sz w:val="22"/>
          <w:szCs w:val="22"/>
          <w:rtl/>
        </w:rPr>
        <w:t xml:space="preserve">□  ب) ۴۵۰ و ۴۵۰</w:t>
      </w:r>
    </w:p>
    <w:p>
      <w:pPr>
        <w:bidi/>
        <w:spacing w:before="0" w:after="10" w:line="264" w:lineRule="auto"/>
        <w:ind w:left="900" w:hanging="0"/>
        <w:jc w:val="both"/>
      </w:pPr>
      <w:r>
        <w:rPr>
          <w:rFonts w:ascii="Times New Roman" w:hAnsi="Times New Roman" w:eastAsia="Times New Roman" w:cs="B Zar"/>
          <w:sz w:val="22"/>
          <w:szCs w:val="22"/>
          <w:rtl/>
        </w:rPr>
        <w:t xml:space="preserve">□  ج) ۵۰۰ و ۴۰۰</w:t>
      </w:r>
    </w:p>
    <w:p>
      <w:pPr>
        <w:bidi/>
        <w:spacing w:before="0" w:after="10" w:line="264" w:lineRule="auto"/>
        <w:ind w:left="900" w:hanging="0"/>
        <w:jc w:val="both"/>
      </w:pPr>
      <w:r>
        <w:rPr>
          <w:rFonts w:ascii="Times New Roman" w:hAnsi="Times New Roman" w:eastAsia="Times New Roman" w:cs="B Zar"/>
          <w:sz w:val="22"/>
          <w:szCs w:val="22"/>
          <w:rtl/>
        </w:rPr>
        <w:t xml:space="preserve">□  د) ۵۴۰ و ۳۶۰</w:t>
      </w:r>
    </w:p>
    <w:p>
      <w:pPr>
        <w:bidi/>
        <w:spacing w:before="0" w:after="90" w:line="276" w:lineRule="auto"/>
        <w:ind w:left="500" w:hanging="500"/>
        <w:jc w:val="both"/>
      </w:pPr>
      <w:r>
        <w:rPr>
          <w:rFonts w:ascii="Times New Roman" w:hAnsi="Times New Roman" w:eastAsia="Times New Roman" w:cs="B Zar"/>
          <w:sz w:val="22"/>
          <w:szCs w:val="22"/>
          <w:rtl/>
        </w:rPr>
        <w:t xml:space="preserve">۲۰. مفهوم «تطابق» در چارچوب ۲۰۱۸ چگونه است؟</w:t>
      </w:r>
    </w:p>
    <w:p>
      <w:pPr>
        <w:bidi/>
        <w:spacing w:before="0" w:after="10" w:line="264" w:lineRule="auto"/>
        <w:ind w:left="900" w:hanging="0"/>
        <w:jc w:val="both"/>
      </w:pPr>
      <w:r>
        <w:rPr>
          <w:rFonts w:ascii="Times New Roman" w:hAnsi="Times New Roman" w:eastAsia="Times New Roman" w:cs="B Zar"/>
          <w:sz w:val="22"/>
          <w:szCs w:val="22"/>
          <w:rtl/>
        </w:rPr>
        <w:t xml:space="preserve">□  الف) نباید به شناخت اقلامی در صورت وضعیت مالی بینجامد که تعریف دارایی یا بدهی را ندارند</w:t>
      </w:r>
    </w:p>
    <w:p>
      <w:pPr>
        <w:bidi/>
        <w:spacing w:before="0" w:after="10" w:line="264" w:lineRule="auto"/>
        <w:ind w:left="900" w:hanging="0"/>
        <w:jc w:val="both"/>
      </w:pPr>
      <w:r>
        <w:rPr>
          <w:rFonts w:ascii="Times New Roman" w:hAnsi="Times New Roman" w:eastAsia="Times New Roman" w:cs="B Zar"/>
          <w:sz w:val="22"/>
          <w:szCs w:val="22"/>
          <w:rtl/>
        </w:rPr>
        <w:t xml:space="preserve">□  ب) اصل مستقلی است که بر تعاریف دارایی و بدهی مقدم است</w:t>
      </w:r>
    </w:p>
    <w:p>
      <w:pPr>
        <w:bidi/>
        <w:spacing w:before="0" w:after="10" w:line="264" w:lineRule="auto"/>
        <w:ind w:left="900" w:hanging="0"/>
        <w:jc w:val="both"/>
      </w:pPr>
      <w:r>
        <w:rPr>
          <w:rFonts w:ascii="Times New Roman" w:hAnsi="Times New Roman" w:eastAsia="Times New Roman" w:cs="B Zar"/>
          <w:sz w:val="22"/>
          <w:szCs w:val="22"/>
          <w:rtl/>
        </w:rPr>
        <w:t xml:space="preserve">□  ج) حذف شده و هزینه‌ها همیشه هنگام پرداخت شناسایی می‌شوند</w:t>
      </w:r>
    </w:p>
    <w:p>
      <w:pPr>
        <w:bidi/>
        <w:spacing w:before="0" w:after="10" w:line="264" w:lineRule="auto"/>
        <w:ind w:left="900" w:hanging="0"/>
        <w:jc w:val="both"/>
      </w:pPr>
      <w:r>
        <w:rPr>
          <w:rFonts w:ascii="Times New Roman" w:hAnsi="Times New Roman" w:eastAsia="Times New Roman" w:cs="B Zar"/>
          <w:sz w:val="22"/>
          <w:szCs w:val="22"/>
          <w:rtl/>
        </w:rPr>
        <w:t xml:space="preserve">□  د) فقط برای درآمدها اعمال می‌شود</w:t>
      </w:r>
    </w:p>
    <w:p>
      <w:pPr>
        <w:bidi/>
        <w:spacing w:before="0" w:after="90" w:line="276" w:lineRule="auto"/>
        <w:ind w:left="500" w:hanging="500"/>
        <w:jc w:val="both"/>
      </w:pPr>
      <w:r>
        <w:rPr>
          <w:rFonts w:ascii="Times New Roman" w:hAnsi="Times New Roman" w:eastAsia="Times New Roman" w:cs="B Zar"/>
          <w:sz w:val="22"/>
          <w:szCs w:val="22"/>
          <w:rtl/>
        </w:rPr>
        <w:t xml:space="preserve">۲۱. تفکیک دارایی‌ها به جاری و غیرجاری بیشتر بر کدام فرض استوار است؟</w:t>
      </w:r>
    </w:p>
    <w:p>
      <w:pPr>
        <w:bidi/>
        <w:spacing w:before="0" w:after="10" w:line="264" w:lineRule="auto"/>
        <w:ind w:left="900" w:hanging="0"/>
        <w:jc w:val="both"/>
      </w:pPr>
      <w:r>
        <w:rPr>
          <w:rFonts w:ascii="Times New Roman" w:hAnsi="Times New Roman" w:eastAsia="Times New Roman" w:cs="B Zar"/>
          <w:sz w:val="22"/>
          <w:szCs w:val="22"/>
          <w:rtl/>
        </w:rPr>
        <w:t xml:space="preserve">□  الف) دوره مالی</w:t>
      </w:r>
    </w:p>
    <w:p>
      <w:pPr>
        <w:bidi/>
        <w:spacing w:before="0" w:after="10" w:line="264" w:lineRule="auto"/>
        <w:ind w:left="900" w:hanging="0"/>
        <w:jc w:val="both"/>
      </w:pPr>
      <w:r>
        <w:rPr>
          <w:rFonts w:ascii="Times New Roman" w:hAnsi="Times New Roman" w:eastAsia="Times New Roman" w:cs="B Zar"/>
          <w:sz w:val="22"/>
          <w:szCs w:val="22"/>
          <w:rtl/>
        </w:rPr>
        <w:t xml:space="preserve">□  ب) تداوم فعالیت</w:t>
      </w:r>
    </w:p>
    <w:p>
      <w:pPr>
        <w:bidi/>
        <w:spacing w:before="0" w:after="10" w:line="264" w:lineRule="auto"/>
        <w:ind w:left="900" w:hanging="0"/>
        <w:jc w:val="both"/>
      </w:pPr>
      <w:r>
        <w:rPr>
          <w:rFonts w:ascii="Times New Roman" w:hAnsi="Times New Roman" w:eastAsia="Times New Roman" w:cs="B Zar"/>
          <w:sz w:val="22"/>
          <w:szCs w:val="22"/>
          <w:rtl/>
        </w:rPr>
        <w:t xml:space="preserve">□  ج) واحد پولی</w:t>
      </w:r>
    </w:p>
    <w:p>
      <w:pPr>
        <w:bidi/>
        <w:spacing w:before="0" w:after="10" w:line="264" w:lineRule="auto"/>
        <w:ind w:left="900" w:hanging="0"/>
        <w:jc w:val="both"/>
      </w:pPr>
      <w:r>
        <w:rPr>
          <w:rFonts w:ascii="Times New Roman" w:hAnsi="Times New Roman" w:eastAsia="Times New Roman" w:cs="B Zar"/>
          <w:sz w:val="22"/>
          <w:szCs w:val="22"/>
          <w:rtl/>
        </w:rPr>
        <w:t xml:space="preserve">□  د) تفکیک شخصیت</w:t>
      </w:r>
    </w:p>
    <w:p>
      <w:pPr>
        <w:bidi/>
        <w:spacing w:before="0" w:after="90" w:line="276" w:lineRule="auto"/>
        <w:ind w:left="500" w:hanging="500"/>
        <w:jc w:val="both"/>
      </w:pPr>
      <w:r>
        <w:rPr>
          <w:rFonts w:ascii="Times New Roman" w:hAnsi="Times New Roman" w:eastAsia="Times New Roman" w:cs="B Zar"/>
          <w:sz w:val="22"/>
          <w:szCs w:val="22"/>
          <w:rtl/>
        </w:rPr>
        <w:t xml:space="preserve">۲۲. درباره سود و زیان و سایر اقلام سود و زیان جامع (</w:t>
      </w:r>
      <w:r>
        <w:rPr>
          <w:rFonts w:ascii="Times New Roman" w:hAnsi="Times New Roman" w:eastAsia="Times New Roman" w:cs="B Zar"/>
          <w:sz w:val="22"/>
          <w:szCs w:val="22"/>
        </w:rPr>
        <w:t xml:space="preserve">OCI)</w:t>
      </w:r>
      <w:r>
        <w:rPr>
          <w:rFonts w:ascii="Times New Roman" w:hAnsi="Times New Roman" w:eastAsia="Times New Roman" w:cs="B Zar"/>
          <w:sz w:val="22"/>
          <w:szCs w:val="22"/>
          <w:rtl/>
        </w:rPr>
        <w:t xml:space="preserve"> در چارچوب ۲۰۱۸ کدام درست است؟</w:t>
      </w:r>
    </w:p>
    <w:p>
      <w:pPr>
        <w:bidi/>
        <w:spacing w:before="0" w:after="10" w:line="264" w:lineRule="auto"/>
        <w:ind w:left="900" w:hanging="0"/>
        <w:jc w:val="both"/>
      </w:pPr>
      <w:r>
        <w:rPr>
          <w:rFonts w:ascii="Times New Roman" w:hAnsi="Times New Roman" w:eastAsia="Times New Roman" w:cs="B Zar"/>
          <w:sz w:val="22"/>
          <w:szCs w:val="22"/>
          <w:rtl/>
        </w:rPr>
        <w:t xml:space="preserve">□  الف) هر دو به یک اندازه منبع اصلی اطلاعات عملکردند</w:t>
      </w:r>
    </w:p>
    <w:p>
      <w:pPr>
        <w:bidi/>
        <w:spacing w:before="0" w:after="10" w:line="264" w:lineRule="auto"/>
        <w:ind w:left="900" w:hanging="0"/>
        <w:jc w:val="both"/>
      </w:pPr>
      <w:r>
        <w:rPr>
          <w:rFonts w:ascii="Times New Roman" w:hAnsi="Times New Roman" w:eastAsia="Times New Roman" w:cs="B Zar"/>
          <w:sz w:val="22"/>
          <w:szCs w:val="22"/>
          <w:rtl/>
        </w:rPr>
        <w:t xml:space="preserve">□  ب) </w:t>
      </w:r>
      <w:r>
        <w:rPr>
          <w:rFonts w:ascii="Times New Roman" w:hAnsi="Times New Roman" w:eastAsia="Times New Roman" w:cs="B Zar"/>
          <w:sz w:val="22"/>
          <w:szCs w:val="22"/>
        </w:rPr>
        <w:t xml:space="preserve">OCI</w:t>
      </w:r>
      <w:r>
        <w:rPr>
          <w:rFonts w:ascii="Times New Roman" w:hAnsi="Times New Roman" w:eastAsia="Times New Roman" w:cs="B Zar"/>
          <w:sz w:val="22"/>
          <w:szCs w:val="22"/>
          <w:rtl/>
        </w:rPr>
        <w:t xml:space="preserve"> منبع اصلی عملکرد است</w:t>
      </w:r>
    </w:p>
    <w:p>
      <w:pPr>
        <w:bidi/>
        <w:spacing w:before="0" w:after="10" w:line="264" w:lineRule="auto"/>
        <w:ind w:left="900" w:hanging="0"/>
        <w:jc w:val="both"/>
      </w:pPr>
      <w:r>
        <w:rPr>
          <w:rFonts w:ascii="Times New Roman" w:hAnsi="Times New Roman" w:eastAsia="Times New Roman" w:cs="B Zar"/>
          <w:sz w:val="22"/>
          <w:szCs w:val="22"/>
          <w:rtl/>
        </w:rPr>
        <w:t xml:space="preserve">□  ج) صورت سود و زیان منبع اصلی اطلاعات عملکرد است و همه درآمدها و هزینه‌ها در آن می‌آیند، مگر آنکه استانداردی برای افزایش مربوط بودن یا ارائه صادقانه خلاف آن را مقرر کند</w:t>
      </w:r>
    </w:p>
    <w:p>
      <w:pPr>
        <w:bidi/>
        <w:spacing w:before="0" w:after="10" w:line="264" w:lineRule="auto"/>
        <w:ind w:left="900" w:hanging="0"/>
        <w:jc w:val="both"/>
      </w:pPr>
      <w:r>
        <w:rPr>
          <w:rFonts w:ascii="Times New Roman" w:hAnsi="Times New Roman" w:eastAsia="Times New Roman" w:cs="B Zar"/>
          <w:sz w:val="22"/>
          <w:szCs w:val="22"/>
          <w:rtl/>
        </w:rPr>
        <w:t xml:space="preserve">□  د) هر واحد آزاد است قلم‌ها را هر کجا بخواهد گزارش کند</w:t>
      </w:r>
    </w:p>
    <w:p>
      <w:pPr>
        <w:bidi/>
        <w:spacing w:before="0" w:after="90" w:line="276" w:lineRule="auto"/>
        <w:ind w:left="500" w:hanging="500"/>
        <w:jc w:val="both"/>
      </w:pPr>
      <w:r>
        <w:rPr>
          <w:rFonts w:ascii="Times New Roman" w:hAnsi="Times New Roman" w:eastAsia="Times New Roman" w:cs="B Zar"/>
          <w:sz w:val="22"/>
          <w:szCs w:val="22"/>
          <w:rtl/>
        </w:rPr>
        <w:t xml:space="preserve">۲۳. ثبت هزینه اجاره خطوط مخابراتی به‌عنوان دارایی در ورلدکام کدام نقص را نشان می‌دهد؟</w:t>
      </w:r>
    </w:p>
    <w:p>
      <w:pPr>
        <w:bidi/>
        <w:spacing w:before="0" w:after="10" w:line="264" w:lineRule="auto"/>
        <w:ind w:left="900" w:hanging="0"/>
        <w:jc w:val="both"/>
      </w:pPr>
      <w:r>
        <w:rPr>
          <w:rFonts w:ascii="Times New Roman" w:hAnsi="Times New Roman" w:eastAsia="Times New Roman" w:cs="B Zar"/>
          <w:sz w:val="22"/>
          <w:szCs w:val="22"/>
          <w:rtl/>
        </w:rPr>
        <w:t xml:space="preserve">□  الف) نقض فرض تفکیک شخصیت</w:t>
      </w:r>
    </w:p>
    <w:p>
      <w:pPr>
        <w:bidi/>
        <w:spacing w:before="0" w:after="10" w:line="264" w:lineRule="auto"/>
        <w:ind w:left="900" w:hanging="0"/>
        <w:jc w:val="both"/>
      </w:pPr>
      <w:r>
        <w:rPr>
          <w:rFonts w:ascii="Times New Roman" w:hAnsi="Times New Roman" w:eastAsia="Times New Roman" w:cs="B Zar"/>
          <w:sz w:val="22"/>
          <w:szCs w:val="22"/>
          <w:rtl/>
        </w:rPr>
        <w:t xml:space="preserve">□  ب) رعایت قید هزینه</w:t>
      </w:r>
    </w:p>
    <w:p>
      <w:pPr>
        <w:bidi/>
        <w:spacing w:before="0" w:after="10" w:line="264" w:lineRule="auto"/>
        <w:ind w:left="900" w:hanging="0"/>
        <w:jc w:val="both"/>
      </w:pPr>
      <w:r>
        <w:rPr>
          <w:rFonts w:ascii="Times New Roman" w:hAnsi="Times New Roman" w:eastAsia="Times New Roman" w:cs="B Zar"/>
          <w:sz w:val="22"/>
          <w:szCs w:val="22"/>
          <w:rtl/>
        </w:rPr>
        <w:t xml:space="preserve">□  ج) اجرای صحیح اصل تطابق</w:t>
      </w:r>
    </w:p>
    <w:p>
      <w:pPr>
        <w:bidi/>
        <w:spacing w:before="0" w:after="10" w:line="264" w:lineRule="auto"/>
        <w:ind w:left="900" w:hanging="0"/>
        <w:jc w:val="both"/>
      </w:pPr>
      <w:r>
        <w:rPr>
          <w:rFonts w:ascii="Times New Roman" w:hAnsi="Times New Roman" w:eastAsia="Times New Roman" w:cs="B Zar"/>
          <w:sz w:val="22"/>
          <w:szCs w:val="22"/>
          <w:rtl/>
        </w:rPr>
        <w:t xml:space="preserve">□  د) فقدان منبع اقتصادی آتی (نقض تعریف دارایی) و نقض ارائه صادقانه و بی‌طرفی</w:t>
      </w:r>
    </w:p>
    <w:p>
      <w:pPr>
        <w:bidi/>
        <w:spacing w:before="0" w:after="90" w:line="276" w:lineRule="auto"/>
        <w:ind w:left="500" w:hanging="500"/>
        <w:jc w:val="both"/>
      </w:pPr>
      <w:r>
        <w:rPr>
          <w:rFonts w:ascii="Times New Roman" w:hAnsi="Times New Roman" w:eastAsia="Times New Roman" w:cs="B Zar"/>
          <w:sz w:val="22"/>
          <w:szCs w:val="22"/>
          <w:rtl/>
        </w:rPr>
        <w:t xml:space="preserve">۲۴. حقوق مالکانه ابتدای سال ۲۰۰۰ و پایان سال ۲۴۰۰ میلیارد ریال است (بدون آورده و توزیع). تورم سال ۱۵ درصد است. سود بر مبنای حفظ سرمایه اسمی و بر مبنای حفظ قدرت خرید ثابت به‌ترتیب چقدر است؟</w:t>
      </w:r>
    </w:p>
    <w:p>
      <w:pPr>
        <w:bidi/>
        <w:spacing w:before="0" w:after="10" w:line="264" w:lineRule="auto"/>
        <w:ind w:left="900" w:hanging="0"/>
        <w:jc w:val="both"/>
      </w:pPr>
      <w:r>
        <w:rPr>
          <w:rFonts w:ascii="Times New Roman" w:hAnsi="Times New Roman" w:eastAsia="Times New Roman" w:cs="B Zar"/>
          <w:sz w:val="22"/>
          <w:szCs w:val="22"/>
          <w:rtl/>
        </w:rPr>
        <w:t xml:space="preserve">□  الف) ۴۰۰ و ۴۰۰</w:t>
      </w:r>
    </w:p>
    <w:p>
      <w:pPr>
        <w:bidi/>
        <w:spacing w:before="0" w:after="10" w:line="264" w:lineRule="auto"/>
        <w:ind w:left="900" w:hanging="0"/>
        <w:jc w:val="both"/>
      </w:pPr>
      <w:r>
        <w:rPr>
          <w:rFonts w:ascii="Times New Roman" w:hAnsi="Times New Roman" w:eastAsia="Times New Roman" w:cs="B Zar"/>
          <w:sz w:val="22"/>
          <w:szCs w:val="22"/>
          <w:rtl/>
        </w:rPr>
        <w:t xml:space="preserve">□  ب) ۱۰۰ و ۴۰۰</w:t>
      </w:r>
    </w:p>
    <w:p>
      <w:pPr>
        <w:bidi/>
        <w:spacing w:before="0" w:after="10" w:line="264" w:lineRule="auto"/>
        <w:ind w:left="900" w:hanging="0"/>
        <w:jc w:val="both"/>
      </w:pPr>
      <w:r>
        <w:rPr>
          <w:rFonts w:ascii="Times New Roman" w:hAnsi="Times New Roman" w:eastAsia="Times New Roman" w:cs="B Zar"/>
          <w:sz w:val="22"/>
          <w:szCs w:val="22"/>
          <w:rtl/>
        </w:rPr>
        <w:t xml:space="preserve">□  ج) ۴۰۰ و ۱۰۰</w:t>
      </w:r>
    </w:p>
    <w:p>
      <w:pPr>
        <w:bidi/>
        <w:spacing w:before="0" w:after="10" w:line="264" w:lineRule="auto"/>
        <w:ind w:left="900" w:hanging="0"/>
        <w:jc w:val="both"/>
      </w:pPr>
      <w:r>
        <w:rPr>
          <w:rFonts w:ascii="Times New Roman" w:hAnsi="Times New Roman" w:eastAsia="Times New Roman" w:cs="B Zar"/>
          <w:sz w:val="22"/>
          <w:szCs w:val="22"/>
          <w:rtl/>
        </w:rPr>
        <w:t xml:space="preserve">□  د) ۳۰۰ و ۱۰۰</w:t>
      </w:r>
    </w:p>
    <w:p>
      <w:pPr>
        <w:bidi/>
        <w:spacing w:before="0" w:after="90" w:line="276" w:lineRule="auto"/>
        <w:ind w:left="500" w:hanging="500"/>
        <w:jc w:val="both"/>
      </w:pPr>
      <w:r>
        <w:rPr>
          <w:rFonts w:ascii="Times New Roman" w:hAnsi="Times New Roman" w:eastAsia="Times New Roman" w:cs="B Zar"/>
          <w:sz w:val="22"/>
          <w:szCs w:val="22"/>
          <w:rtl/>
        </w:rPr>
        <w:t xml:space="preserve">۲۵. عبارت «افشای خوب نمی‌تواند حسابداری بد را درمان کند» یعنی:</w:t>
      </w:r>
    </w:p>
    <w:p>
      <w:pPr>
        <w:bidi/>
        <w:spacing w:before="0" w:after="10" w:line="264" w:lineRule="auto"/>
        <w:ind w:left="900" w:hanging="0"/>
        <w:jc w:val="both"/>
      </w:pPr>
      <w:r>
        <w:rPr>
          <w:rFonts w:ascii="Times New Roman" w:hAnsi="Times New Roman" w:eastAsia="Times New Roman" w:cs="B Zar"/>
          <w:sz w:val="22"/>
          <w:szCs w:val="22"/>
          <w:rtl/>
        </w:rPr>
        <w:t xml:space="preserve">□  الف) افشا همیشه بی‌فایده است</w:t>
      </w:r>
    </w:p>
    <w:p>
      <w:pPr>
        <w:bidi/>
        <w:spacing w:before="0" w:after="10" w:line="264" w:lineRule="auto"/>
        <w:ind w:left="900" w:hanging="0"/>
        <w:jc w:val="both"/>
      </w:pPr>
      <w:r>
        <w:rPr>
          <w:rFonts w:ascii="Times New Roman" w:hAnsi="Times New Roman" w:eastAsia="Times New Roman" w:cs="B Zar"/>
          <w:sz w:val="22"/>
          <w:szCs w:val="22"/>
          <w:rtl/>
        </w:rPr>
        <w:t xml:space="preserve">□  ب) هرچه افشا بیشتر باشد، شناخت و اندازه‌گیری کم‌اهمیت‌تر می‌شود</w:t>
      </w:r>
    </w:p>
    <w:p>
      <w:pPr>
        <w:bidi/>
        <w:spacing w:before="0" w:after="10" w:line="264" w:lineRule="auto"/>
        <w:ind w:left="900" w:hanging="0"/>
        <w:jc w:val="both"/>
      </w:pPr>
      <w:r>
        <w:rPr>
          <w:rFonts w:ascii="Times New Roman" w:hAnsi="Times New Roman" w:eastAsia="Times New Roman" w:cs="B Zar"/>
          <w:sz w:val="22"/>
          <w:szCs w:val="22"/>
          <w:rtl/>
        </w:rPr>
        <w:t xml:space="preserve">□  ج) افشا جایگزین شناخت و اندازه‌گیری درست نیست</w:t>
      </w:r>
    </w:p>
    <w:p>
      <w:pPr>
        <w:bidi/>
        <w:spacing w:before="0" w:after="10" w:line="264" w:lineRule="auto"/>
        <w:ind w:left="900" w:hanging="0"/>
        <w:jc w:val="both"/>
      </w:pPr>
      <w:r>
        <w:rPr>
          <w:rFonts w:ascii="Times New Roman" w:hAnsi="Times New Roman" w:eastAsia="Times New Roman" w:cs="B Zar"/>
          <w:sz w:val="22"/>
          <w:szCs w:val="22"/>
          <w:rtl/>
        </w:rPr>
        <w:t xml:space="preserve">□  د) در یادداشت‌ها نباید توضیحی آورد</w:t>
      </w:r>
    </w:p>
    <w:p>
      <w:pPr>
        <w:keepNext/>
        <w:keepLines/>
        <w:bidi/>
        <w:spacing w:before="300" w:after="80"/>
        <w:jc w:val="left"/>
        <w:outlineLvl w:val="1"/>
      </w:pPr>
      <w:bookmarkStart w:id="67" w:name="_TocH67"/>
      <w:r>
        <w:rPr>
          <w:rFonts w:ascii="Times New Roman" w:hAnsi="Times New Roman" w:eastAsia="Times New Roman" w:cs="B Zar"/>
          <w:b/>
          <w:bCs/>
          <w:color w:val="2E74B5"/>
          <w:sz w:val="27"/>
          <w:szCs w:val="27"/>
          <w:rtl/>
        </w:rPr>
        <w:t xml:space="preserve">کارگاه مهارت‌سنجی</w:t>
      </w:r>
      <w:bookmarkEnd w:id="67"/>
    </w:p>
    <w:p>
      <w:pPr>
        <w:bidi/>
        <w:spacing w:before="0" w:after="90" w:line="276" w:lineRule="auto"/>
        <w:ind w:left="500" w:hanging="500"/>
        <w:jc w:val="both"/>
      </w:pPr>
      <w:r>
        <w:rPr>
          <w:rFonts w:ascii="Times New Roman" w:hAnsi="Times New Roman" w:eastAsia="Times New Roman" w:cs="B Zar"/>
          <w:sz w:val="22"/>
          <w:szCs w:val="22"/>
          <w:rtl/>
        </w:rPr>
        <w:t xml:space="preserve">۱. در جدول زیر، هر سناریو را به ویژگی کیفی مرتبط وصل کنید. (گزینه‌ها: مربوط بودن، ارائه صادقانه، ارزش پیش‌بینی‌کنندگی، ارزش تأییدکنندگی، قابلیت مقایسه، کامل بودن، بی‌طرفی، به‌موقع بودن، قابلیت تأیید، قابلیت فهم)</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992"/>
        <w:gridCol w:w="5415"/>
        <w:gridCol w:w="2619"/>
      </w:tblGrid>
      <w:tr>
        <w:trPr>
          <w:cantSplit/>
          <w:tblHeader/>
        </w:trPr>
        <w:tc>
          <w:tcPr>
            <w:tcW w:w="99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5415"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شرح سناریو</w:t>
            </w:r>
          </w:p>
        </w:tc>
        <w:tc>
          <w:tcPr>
            <w:tcW w:w="2619"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ویژگی کیفی مرتبط</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541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تحلیلگران بازار می‌توانند با کنار هم گذاشتن صورت‌های مالی «فولاد مبارکه» و «ذوب‌آهن»، عملکرد این دو رقیب را بسنجند.</w:t>
            </w:r>
          </w:p>
        </w:tc>
        <w:tc>
          <w:tcPr>
            <w:tcW w:w="261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541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اطلاعات مالی در سامانه کدال منتشر می‌شود، قبل از اینکه خبرها «بسوزند» و دیگر به درد تصمیم‌گیری نخورند.</w:t>
            </w:r>
          </w:p>
        </w:tc>
        <w:tc>
          <w:tcPr>
            <w:tcW w:w="261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541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گزارش فروش فصلی منتشر شد و سهامداران توانستند تخمین‌های خود را برای سود سال آینده اصلاح کنند.</w:t>
            </w:r>
          </w:p>
        </w:tc>
        <w:tc>
          <w:tcPr>
            <w:tcW w:w="261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541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اگر این اطلاعات حذف شود، تصمیم سرمایه‌گذار تغییر می‌کند (اطلاعات حیاتی و اثرگذار).</w:t>
            </w:r>
          </w:p>
        </w:tc>
        <w:tc>
          <w:tcPr>
            <w:tcW w:w="261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هـ</w:t>
            </w:r>
          </w:p>
        </w:tc>
        <w:tc>
          <w:tcPr>
            <w:tcW w:w="541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صورت‌های مالی طوری تهیه شده که هوای مدیریت را ندارد و واقعیت تلخ یا شیرین را بدون سانسور نشان می‌دهد.</w:t>
            </w:r>
          </w:p>
        </w:tc>
        <w:tc>
          <w:tcPr>
            <w:tcW w:w="261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w:t>
            </w:r>
          </w:p>
        </w:tc>
        <w:tc>
          <w:tcPr>
            <w:tcW w:w="5415"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دو حسابرس مستقل با بازمحاسبه روش </w:t>
            </w:r>
            <w:r>
              <w:rPr>
                <w:rFonts w:ascii="Times New Roman" w:hAnsi="Times New Roman" w:eastAsia="Times New Roman" w:cs="B Zar"/>
                <w:sz w:val="19"/>
                <w:szCs w:val="19"/>
              </w:rPr>
              <w:t xml:space="preserve">FIFO</w:t>
            </w:r>
            <w:r>
              <w:rPr>
                <w:rFonts w:ascii="Times New Roman" w:hAnsi="Times New Roman" w:eastAsia="Times New Roman" w:cs="B Zar"/>
                <w:sz w:val="19"/>
                <w:szCs w:val="19"/>
                <w:rtl/>
              </w:rPr>
              <w:t xml:space="preserve"> از روی اطلاعات خرید به همان مبلغ موجودی می‌رسند.</w:t>
            </w:r>
          </w:p>
        </w:tc>
        <w:tc>
          <w:tcPr>
            <w:tcW w:w="2619"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w:t>
            </w:r>
          </w:p>
        </w:tc>
        <w:tc>
          <w:tcPr>
            <w:tcW w:w="5415"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فهرست ۳۰۰ قلم بدهی ریز در گروه‌های «تجاری»، «مالی» و «سایر» طبقه‌بندی و با عنوان روشن ارائه شده است.</w:t>
            </w:r>
          </w:p>
        </w:tc>
        <w:tc>
          <w:tcPr>
            <w:tcW w:w="2619"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w:t>
            </w:r>
          </w:p>
        </w:tc>
      </w:tr>
    </w:tbl>
    <w:p>
      <w:pPr>
        <w:bidi/>
        <w:spacing w:before="0" w:after="100" w:line="120" w:lineRule="auto"/>
      </w:pPr>
    </w:p>
    <w:p>
      <w:pPr>
        <w:bidi/>
        <w:spacing w:before="0" w:after="90" w:line="276" w:lineRule="auto"/>
        <w:ind w:left="500" w:hanging="500"/>
        <w:jc w:val="both"/>
      </w:pPr>
      <w:r>
        <w:rPr>
          <w:rFonts w:ascii="Times New Roman" w:hAnsi="Times New Roman" w:eastAsia="Times New Roman" w:cs="B Zar"/>
          <w:sz w:val="22"/>
          <w:szCs w:val="22"/>
          <w:rtl/>
        </w:rPr>
        <w:t xml:space="preserve">۲. کدام ویژگی کیفی در تعاریف زیر نهفته است؟ (گزینه‌ها: به‌موقع بودن، کامل بودن، عاری از خطا، قابلیت فهم، ارائه صادقانه، مربوط بودن، بی‌طرفی، ارزش تأییدکنندگی)</w:t>
      </w:r>
    </w:p>
    <w:p>
      <w:pPr>
        <w:bidi/>
        <w:spacing w:before="0" w:after="40" w:line="276" w:lineRule="auto"/>
        <w:ind w:left="500" w:hanging="360"/>
        <w:jc w:val="both"/>
      </w:pPr>
      <w:r>
        <w:rPr>
          <w:rFonts w:ascii="Times New Roman" w:hAnsi="Times New Roman" w:eastAsia="Times New Roman" w:cs="B Zar"/>
          <w:sz w:val="22"/>
          <w:szCs w:val="22"/>
          <w:rtl/>
        </w:rPr>
        <w:t xml:space="preserve">الف: ویژگی‌ای که به اعتباردهندگان اطمینان می‌دهد ارقام گزارش‌شده در صورت وضعیت مالی واقعاً نشان‌دهنده دارایی‌ها و بدهی‌های موجود شرکت است. (..............)</w:t>
      </w:r>
    </w:p>
    <w:p>
      <w:pPr>
        <w:bidi/>
        <w:spacing w:before="0" w:after="40" w:line="276" w:lineRule="auto"/>
        <w:ind w:left="500" w:hanging="360"/>
        <w:jc w:val="both"/>
      </w:pPr>
      <w:r>
        <w:rPr>
          <w:rFonts w:ascii="Times New Roman" w:hAnsi="Times New Roman" w:eastAsia="Times New Roman" w:cs="B Zar"/>
          <w:sz w:val="22"/>
          <w:szCs w:val="22"/>
          <w:rtl/>
        </w:rPr>
        <w:t xml:space="preserve">ب: انتشار گزارش عملکرد واقعی که به سرمایه‌گذاران کمک می‌کند پیش‌بینی‌های قبلی خود را اصلاح یا تأیید کنند. (..............)</w:t>
      </w:r>
    </w:p>
    <w:p>
      <w:pPr>
        <w:bidi/>
        <w:spacing w:before="0" w:after="40" w:line="276" w:lineRule="auto"/>
        <w:ind w:left="500" w:hanging="360"/>
        <w:jc w:val="both"/>
      </w:pPr>
      <w:r>
        <w:rPr>
          <w:rFonts w:ascii="Times New Roman" w:hAnsi="Times New Roman" w:eastAsia="Times New Roman" w:cs="B Zar"/>
          <w:sz w:val="22"/>
          <w:szCs w:val="22"/>
          <w:rtl/>
        </w:rPr>
        <w:t xml:space="preserve">ج: توصیف و اندازه‌گیری ارقام حسابداری بدون خطا و فروگذاری در فرآیند تهیه. (..............)</w:t>
      </w:r>
    </w:p>
    <w:p>
      <w:pPr>
        <w:bidi/>
        <w:spacing w:before="0" w:after="40" w:line="276" w:lineRule="auto"/>
        <w:ind w:left="500" w:hanging="360"/>
        <w:jc w:val="both"/>
      </w:pPr>
      <w:r>
        <w:rPr>
          <w:rFonts w:ascii="Times New Roman" w:hAnsi="Times New Roman" w:eastAsia="Times New Roman" w:cs="B Zar"/>
          <w:sz w:val="22"/>
          <w:szCs w:val="22"/>
          <w:rtl/>
        </w:rPr>
        <w:t xml:space="preserve">د: افشای تمام اطلاعات ضروری (در متن یا یادداشت‌ها) به‌طوری که تصویر شرکت ناقص نباشد. (..............)</w:t>
      </w:r>
    </w:p>
    <w:p>
      <w:pPr>
        <w:bidi/>
        <w:spacing w:before="0" w:after="40" w:line="276" w:lineRule="auto"/>
        <w:ind w:left="500" w:hanging="360"/>
        <w:jc w:val="both"/>
      </w:pPr>
      <w:r>
        <w:rPr>
          <w:rFonts w:ascii="Times New Roman" w:hAnsi="Times New Roman" w:eastAsia="Times New Roman" w:cs="B Zar"/>
          <w:sz w:val="22"/>
          <w:szCs w:val="22"/>
          <w:rtl/>
        </w:rPr>
        <w:t xml:space="preserve">هـ: ارائه اطلاعات به‌صورت شفاف و طبقه‌بندی‌شده، به‌گونه‌ای که یک کاربر با دانش معقول بتواند معنای آن را درک کند. (..............)</w:t>
      </w:r>
    </w:p>
    <w:p>
      <w:pPr>
        <w:bidi/>
        <w:spacing w:before="0" w:after="90" w:line="276" w:lineRule="auto"/>
        <w:ind w:left="500" w:hanging="500"/>
        <w:jc w:val="both"/>
      </w:pPr>
      <w:r>
        <w:rPr>
          <w:rFonts w:ascii="Times New Roman" w:hAnsi="Times New Roman" w:eastAsia="Times New Roman" w:cs="B Zar"/>
          <w:sz w:val="22"/>
          <w:szCs w:val="22"/>
          <w:rtl/>
        </w:rPr>
        <w:t xml:space="preserve">۳. در هر یک از پرونده‌های زیر، کدام ویژگی کیفی نقش اصلی را بازی می‌کند؟</w:t>
      </w:r>
    </w:p>
    <w:p>
      <w:pPr>
        <w:bidi/>
        <w:spacing w:before="0" w:after="40" w:line="276" w:lineRule="auto"/>
        <w:ind w:left="500" w:hanging="360"/>
        <w:jc w:val="both"/>
      </w:pPr>
      <w:r>
        <w:rPr>
          <w:rFonts w:ascii="Times New Roman" w:hAnsi="Times New Roman" w:eastAsia="Times New Roman" w:cs="B Zar"/>
          <w:sz w:val="22"/>
          <w:szCs w:val="22"/>
          <w:rtl/>
        </w:rPr>
        <w:t xml:space="preserve">أ. صورت‌های مالی سالانه گروه صنعتی «انتخاب» توسط سازمان حسابرسی مورد بررسی و تأیید قرار می‌گیرد.</w:t>
      </w:r>
    </w:p>
    <w:p>
      <w:pPr>
        <w:bidi/>
        <w:spacing w:before="0" w:after="40" w:line="276" w:lineRule="auto"/>
        <w:ind w:left="500" w:hanging="360"/>
        <w:jc w:val="both"/>
      </w:pPr>
      <w:r>
        <w:rPr>
          <w:rFonts w:ascii="Times New Roman" w:hAnsi="Times New Roman" w:eastAsia="Times New Roman" w:cs="B Zar"/>
          <w:sz w:val="22"/>
          <w:szCs w:val="22"/>
          <w:rtl/>
        </w:rPr>
        <w:t xml:space="preserve">ب. شرکت‌های خودروسازی «ایران‌خودرو» و «سایپا» هر دو از روش جریان هزینه مشابهی برای مواد اولیه استفاده می‌کنند.</w:t>
      </w:r>
    </w:p>
    <w:p>
      <w:pPr>
        <w:bidi/>
        <w:spacing w:before="0" w:after="40" w:line="276" w:lineRule="auto"/>
        <w:ind w:left="500" w:hanging="360"/>
        <w:jc w:val="both"/>
      </w:pPr>
      <w:r>
        <w:rPr>
          <w:rFonts w:ascii="Times New Roman" w:hAnsi="Times New Roman" w:eastAsia="Times New Roman" w:cs="B Zar"/>
          <w:sz w:val="22"/>
          <w:szCs w:val="22"/>
          <w:rtl/>
        </w:rPr>
        <w:t xml:space="preserve">ج. فروشگاه‌های زنجیره‌ای «افق کوروش» از زمان تأسیس تاکنون همواره از روش خط مستقیم برای استهلاک تجهیزات فروشگاهی استفاده کرده است.</w:t>
      </w:r>
    </w:p>
    <w:p>
      <w:pPr>
        <w:bidi/>
        <w:spacing w:before="0" w:after="40" w:line="276" w:lineRule="auto"/>
        <w:ind w:left="500" w:hanging="360"/>
        <w:jc w:val="both"/>
      </w:pPr>
      <w:r>
        <w:rPr>
          <w:rFonts w:ascii="Times New Roman" w:hAnsi="Times New Roman" w:eastAsia="Times New Roman" w:cs="B Zar"/>
          <w:sz w:val="22"/>
          <w:szCs w:val="22"/>
          <w:rtl/>
        </w:rPr>
        <w:t xml:space="preserve">د. شرکت‌های بورسی ملزم‌اند گزارش‌های ماهانه تولید و فروش خود را بلافاصله پس از پایان ماه در سامانه کدال منتشر کنند.</w:t>
      </w:r>
    </w:p>
    <w:p>
      <w:pPr>
        <w:bidi/>
        <w:spacing w:before="0" w:after="40" w:line="276" w:lineRule="auto"/>
        <w:ind w:left="500" w:hanging="360"/>
        <w:jc w:val="both"/>
      </w:pPr>
      <w:r>
        <w:rPr>
          <w:rFonts w:ascii="Times New Roman" w:hAnsi="Times New Roman" w:eastAsia="Times New Roman" w:cs="B Zar"/>
          <w:sz w:val="22"/>
          <w:szCs w:val="22"/>
          <w:rtl/>
        </w:rPr>
        <w:t xml:space="preserve">هـ. شرکتی هواپیمای اجاره به شرط تملیک را با وجود نداشتن سند مالکیت، در دارایی‌ها و بدهی‌هایش نشان می‌دهد.</w:t>
      </w:r>
    </w:p>
    <w:p>
      <w:pPr>
        <w:bidi/>
        <w:spacing w:before="0" w:after="90" w:line="276" w:lineRule="auto"/>
        <w:ind w:left="500" w:hanging="500"/>
        <w:jc w:val="both"/>
      </w:pPr>
      <w:r>
        <w:rPr>
          <w:rFonts w:ascii="Times New Roman" w:hAnsi="Times New Roman" w:eastAsia="Times New Roman" w:cs="B Zar"/>
          <w:sz w:val="22"/>
          <w:szCs w:val="22"/>
          <w:rtl/>
        </w:rPr>
        <w:t xml:space="preserve">۴. به‌عنوان حسابرس مشخص کنید آیا موارد زیر «بااهمیت» هستند یا خیر و دلیل خود را (کمّی یا کیفی) بنویسید:</w:t>
      </w:r>
    </w:p>
    <w:p>
      <w:pPr>
        <w:bidi/>
        <w:spacing w:before="0" w:after="40" w:line="276" w:lineRule="auto"/>
        <w:ind w:left="500" w:hanging="360"/>
        <w:jc w:val="both"/>
      </w:pPr>
      <w:r>
        <w:rPr>
          <w:rFonts w:ascii="Times New Roman" w:hAnsi="Times New Roman" w:eastAsia="Times New Roman" w:cs="B Zar"/>
          <w:sz w:val="22"/>
          <w:szCs w:val="22"/>
          <w:rtl/>
        </w:rPr>
        <w:t xml:space="preserve">الف) شرکت «سیمان غرب» سه سال متوالی زیان‌ده بوده است. امسال با کاهش اندک ذخیره مطالبات مشکوک‌الوصول (که تنها ۳٪ در سود خالص اثر دارد) توانسته زیان را به سود تبدیل کند.</w:t>
      </w:r>
    </w:p>
    <w:p>
      <w:pPr>
        <w:bidi/>
        <w:spacing w:before="0" w:after="40" w:line="276" w:lineRule="auto"/>
        <w:ind w:left="500" w:hanging="360"/>
        <w:jc w:val="both"/>
      </w:pPr>
      <w:r>
        <w:rPr>
          <w:rFonts w:ascii="Times New Roman" w:hAnsi="Times New Roman" w:eastAsia="Times New Roman" w:cs="B Zar"/>
          <w:sz w:val="22"/>
          <w:szCs w:val="22"/>
          <w:rtl/>
        </w:rPr>
        <w:t xml:space="preserve">ب) «پتروشیمی زاگرس» یک سود غیرمترقبه ۳۰ میلیارد ریالی و یک زیان ۳۲ میلیارد ریالی ناشی از فروش دارایی دارد. مدیریت تصمیم گرفته آن‌ها را تهاتر کند و زیان خالص ۲ میلیارد ریالی (که نسبت به سود کل ناچیز است) را گزارش کند.</w:t>
      </w:r>
    </w:p>
    <w:p>
      <w:pPr>
        <w:bidi/>
        <w:spacing w:before="0" w:after="40" w:line="276" w:lineRule="auto"/>
        <w:ind w:left="500" w:hanging="360"/>
        <w:jc w:val="both"/>
      </w:pPr>
      <w:r>
        <w:rPr>
          <w:rFonts w:ascii="Times New Roman" w:hAnsi="Times New Roman" w:eastAsia="Times New Roman" w:cs="B Zar"/>
          <w:sz w:val="22"/>
          <w:szCs w:val="22"/>
          <w:rtl/>
        </w:rPr>
        <w:t xml:space="preserve">ج) شرکت «کفش ملی» تمام ابزارهای کوچک زیر ۵ میلیون تومان را بلافاصله هزینه می‌کند (به جای ثبت دارایی).</w:t>
      </w:r>
    </w:p>
    <w:p>
      <w:pPr>
        <w:bidi/>
        <w:spacing w:before="0" w:after="40" w:line="276" w:lineRule="auto"/>
        <w:ind w:left="500" w:hanging="360"/>
        <w:jc w:val="both"/>
      </w:pPr>
      <w:r>
        <w:rPr>
          <w:rFonts w:ascii="Times New Roman" w:hAnsi="Times New Roman" w:eastAsia="Times New Roman" w:cs="B Zar"/>
          <w:sz w:val="22"/>
          <w:szCs w:val="22"/>
          <w:rtl/>
        </w:rPr>
        <w:t xml:space="preserve">د) شرکتی یک تعهد مهم قراردادی (ضمانت بدهی شرکت وابسته به مبلغ ۴۰٪ حقوق مالکانه) را در انتهای یادداشت ۴۷ به‌شکل جمله‌ای کلی و میان ده‌ها بند دیگر نوشته است.</w:t>
      </w:r>
    </w:p>
    <w:p>
      <w:pPr>
        <w:bidi/>
        <w:spacing w:before="0" w:after="90" w:line="276" w:lineRule="auto"/>
        <w:ind w:left="500" w:hanging="500"/>
        <w:jc w:val="both"/>
      </w:pPr>
      <w:r>
        <w:rPr>
          <w:rFonts w:ascii="Times New Roman" w:hAnsi="Times New Roman" w:eastAsia="Times New Roman" w:cs="B Zar"/>
          <w:sz w:val="22"/>
          <w:szCs w:val="22"/>
          <w:rtl/>
        </w:rPr>
        <w:t xml:space="preserve">۵. هر یک از اقلام زیر را در ستون مربوط بنویسید (یک ستون برای هر قلم): دارایی / بدهی / حقوق مالکانه / درآمد (و سود) / هزینه (و زیان) / آورده یا توزیع مالکان.</w:t>
      </w:r>
    </w:p>
    <w:p>
      <w:pPr>
        <w:bidi/>
        <w:spacing w:before="0" w:after="40" w:line="276" w:lineRule="auto"/>
        <w:ind w:left="500" w:hanging="360"/>
        <w:jc w:val="both"/>
      </w:pPr>
      <w:r>
        <w:rPr>
          <w:rFonts w:ascii="Times New Roman" w:hAnsi="Times New Roman" w:eastAsia="Times New Roman" w:cs="B Zar"/>
          <w:sz w:val="22"/>
          <w:szCs w:val="22"/>
          <w:rtl/>
        </w:rPr>
        <w:t xml:space="preserve">۱) سود انباشته</w:t>
      </w:r>
    </w:p>
    <w:p>
      <w:pPr>
        <w:bidi/>
        <w:spacing w:before="0" w:after="40" w:line="276" w:lineRule="auto"/>
        <w:ind w:left="500" w:hanging="360"/>
        <w:jc w:val="both"/>
      </w:pPr>
      <w:r>
        <w:rPr>
          <w:rFonts w:ascii="Times New Roman" w:hAnsi="Times New Roman" w:eastAsia="Times New Roman" w:cs="B Zar"/>
          <w:sz w:val="22"/>
          <w:szCs w:val="22"/>
          <w:rtl/>
        </w:rPr>
        <w:t xml:space="preserve">۲) درآمد حاصل از خدمات</w:t>
      </w:r>
    </w:p>
    <w:p>
      <w:pPr>
        <w:bidi/>
        <w:spacing w:before="0" w:after="40" w:line="276" w:lineRule="auto"/>
        <w:ind w:left="500" w:hanging="360"/>
        <w:jc w:val="both"/>
      </w:pPr>
      <w:r>
        <w:rPr>
          <w:rFonts w:ascii="Times New Roman" w:hAnsi="Times New Roman" w:eastAsia="Times New Roman" w:cs="B Zar"/>
          <w:sz w:val="22"/>
          <w:szCs w:val="22"/>
          <w:rtl/>
        </w:rPr>
        <w:t xml:space="preserve">۳) صرف سهام</w:t>
      </w:r>
    </w:p>
    <w:p>
      <w:pPr>
        <w:bidi/>
        <w:spacing w:before="0" w:after="40" w:line="276" w:lineRule="auto"/>
        <w:ind w:left="500" w:hanging="360"/>
        <w:jc w:val="both"/>
      </w:pPr>
      <w:r>
        <w:rPr>
          <w:rFonts w:ascii="Times New Roman" w:hAnsi="Times New Roman" w:eastAsia="Times New Roman" w:cs="B Zar"/>
          <w:sz w:val="22"/>
          <w:szCs w:val="22"/>
          <w:rtl/>
        </w:rPr>
        <w:t xml:space="preserve">۴) موجودی مواد و کالا</w:t>
      </w:r>
    </w:p>
    <w:p>
      <w:pPr>
        <w:bidi/>
        <w:spacing w:before="0" w:after="40" w:line="276" w:lineRule="auto"/>
        <w:ind w:left="500" w:hanging="360"/>
        <w:jc w:val="both"/>
      </w:pPr>
      <w:r>
        <w:rPr>
          <w:rFonts w:ascii="Times New Roman" w:hAnsi="Times New Roman" w:eastAsia="Times New Roman" w:cs="B Zar"/>
          <w:sz w:val="22"/>
          <w:szCs w:val="22"/>
          <w:rtl/>
        </w:rPr>
        <w:t xml:space="preserve">۵) هزینه استهلاک</w:t>
      </w:r>
    </w:p>
    <w:p>
      <w:pPr>
        <w:bidi/>
        <w:spacing w:before="0" w:after="40" w:line="276" w:lineRule="auto"/>
        <w:ind w:left="500" w:hanging="360"/>
        <w:jc w:val="both"/>
      </w:pPr>
      <w:r>
        <w:rPr>
          <w:rFonts w:ascii="Times New Roman" w:hAnsi="Times New Roman" w:eastAsia="Times New Roman" w:cs="B Zar"/>
          <w:sz w:val="22"/>
          <w:szCs w:val="22"/>
          <w:rtl/>
        </w:rPr>
        <w:t xml:space="preserve">۶) زیان ناشی از آتش‌سوزی انبار</w:t>
      </w:r>
    </w:p>
    <w:p>
      <w:pPr>
        <w:bidi/>
        <w:spacing w:before="0" w:after="40" w:line="276" w:lineRule="auto"/>
        <w:ind w:left="500" w:hanging="360"/>
        <w:jc w:val="both"/>
      </w:pPr>
      <w:r>
        <w:rPr>
          <w:rFonts w:ascii="Times New Roman" w:hAnsi="Times New Roman" w:eastAsia="Times New Roman" w:cs="B Zar"/>
          <w:sz w:val="22"/>
          <w:szCs w:val="22"/>
          <w:rtl/>
        </w:rPr>
        <w:t xml:space="preserve">۷) سود سهام پیشنهادی پرداختنی (پس از تصویب مجمع)</w:t>
      </w:r>
    </w:p>
    <w:p>
      <w:pPr>
        <w:bidi/>
        <w:spacing w:before="0" w:after="40" w:line="276" w:lineRule="auto"/>
        <w:ind w:left="500" w:hanging="360"/>
        <w:jc w:val="both"/>
      </w:pPr>
      <w:r>
        <w:rPr>
          <w:rFonts w:ascii="Times New Roman" w:hAnsi="Times New Roman" w:eastAsia="Times New Roman" w:cs="B Zar"/>
          <w:sz w:val="22"/>
          <w:szCs w:val="22"/>
          <w:rtl/>
        </w:rPr>
        <w:t xml:space="preserve">۸) سود نقدی تقسیم‌شده</w:t>
      </w:r>
    </w:p>
    <w:p>
      <w:pPr>
        <w:bidi/>
        <w:spacing w:before="0" w:after="40" w:line="276" w:lineRule="auto"/>
        <w:ind w:left="500" w:hanging="360"/>
        <w:jc w:val="both"/>
      </w:pPr>
      <w:r>
        <w:rPr>
          <w:rFonts w:ascii="Times New Roman" w:hAnsi="Times New Roman" w:eastAsia="Times New Roman" w:cs="B Zar"/>
          <w:sz w:val="22"/>
          <w:szCs w:val="22"/>
          <w:rtl/>
        </w:rPr>
        <w:t xml:space="preserve">۹) سود ناشی از فروش سرمایه‌گذاری‌ها</w:t>
      </w:r>
    </w:p>
    <w:p>
      <w:pPr>
        <w:bidi/>
        <w:spacing w:before="0" w:after="40" w:line="276" w:lineRule="auto"/>
        <w:ind w:left="500" w:hanging="360"/>
        <w:jc w:val="both"/>
      </w:pPr>
      <w:r>
        <w:rPr>
          <w:rFonts w:ascii="Times New Roman" w:hAnsi="Times New Roman" w:eastAsia="Times New Roman" w:cs="B Zar"/>
          <w:sz w:val="22"/>
          <w:szCs w:val="22"/>
          <w:rtl/>
        </w:rPr>
        <w:t xml:space="preserve">۱۰) افزایش سرمایه از محل آورده نقدی</w:t>
      </w:r>
    </w:p>
    <w:p>
      <w:pPr>
        <w:bidi/>
        <w:spacing w:before="0" w:after="40" w:line="276" w:lineRule="auto"/>
        <w:ind w:left="500" w:hanging="360"/>
        <w:jc w:val="both"/>
      </w:pPr>
      <w:r>
        <w:rPr>
          <w:rFonts w:ascii="Times New Roman" w:hAnsi="Times New Roman" w:eastAsia="Times New Roman" w:cs="B Zar"/>
          <w:sz w:val="22"/>
          <w:szCs w:val="22"/>
          <w:rtl/>
        </w:rPr>
        <w:t xml:space="preserve">۱۱) پیش‌دریافت از مشتری بابت خدماتی که هنوز ارائه نشده است</w:t>
      </w:r>
    </w:p>
    <w:p>
      <w:pPr>
        <w:bidi/>
        <w:spacing w:before="0" w:after="40" w:line="276" w:lineRule="auto"/>
        <w:ind w:left="500" w:hanging="360"/>
        <w:jc w:val="both"/>
      </w:pPr>
      <w:r>
        <w:rPr>
          <w:rFonts w:ascii="Times New Roman" w:hAnsi="Times New Roman" w:eastAsia="Times New Roman" w:cs="B Zar"/>
          <w:sz w:val="22"/>
          <w:szCs w:val="22"/>
          <w:rtl/>
        </w:rPr>
        <w:t xml:space="preserve">۱۲) حق استفاده از ساختمان اجاره‌ای (دارایی حق استفاده)</w:t>
      </w:r>
    </w:p>
    <w:p>
      <w:pPr>
        <w:bidi/>
        <w:spacing w:before="0" w:after="90" w:line="276" w:lineRule="auto"/>
        <w:ind w:left="500" w:hanging="500"/>
        <w:jc w:val="both"/>
      </w:pPr>
      <w:r>
        <w:rPr>
          <w:rFonts w:ascii="Times New Roman" w:hAnsi="Times New Roman" w:eastAsia="Times New Roman" w:cs="B Zar"/>
          <w:sz w:val="22"/>
          <w:szCs w:val="22"/>
          <w:rtl/>
        </w:rPr>
        <w:t xml:space="preserve">۶. کدام «فرض» زیربنای حسابداری موارد زیر است؟ (تداوم فعالیت، دوره مالی، تفکیک شخصیت، واحد پولی)</w:t>
      </w:r>
    </w:p>
    <w:p>
      <w:pPr>
        <w:bidi/>
        <w:spacing w:before="0" w:after="40" w:line="276" w:lineRule="auto"/>
        <w:ind w:left="500" w:hanging="360"/>
        <w:jc w:val="both"/>
      </w:pPr>
      <w:r>
        <w:rPr>
          <w:rFonts w:ascii="Times New Roman" w:hAnsi="Times New Roman" w:eastAsia="Times New Roman" w:cs="B Zar"/>
          <w:sz w:val="22"/>
          <w:szCs w:val="22"/>
          <w:rtl/>
        </w:rPr>
        <w:t xml:space="preserve">الف) شرکت «تیپاکس» برای گزارشگری مالی، فعالیت‌های خود را به دوره‌های یک‌ساله شمسی تقسیم می‌کند.</w:t>
      </w:r>
    </w:p>
    <w:p>
      <w:pPr>
        <w:bidi/>
        <w:spacing w:before="0" w:after="40" w:line="276" w:lineRule="auto"/>
        <w:ind w:left="500" w:hanging="360"/>
        <w:jc w:val="both"/>
      </w:pPr>
      <w:r>
        <w:rPr>
          <w:rFonts w:ascii="Times New Roman" w:hAnsi="Times New Roman" w:eastAsia="Times New Roman" w:cs="B Zar"/>
          <w:sz w:val="22"/>
          <w:szCs w:val="22"/>
          <w:rtl/>
        </w:rPr>
        <w:t xml:space="preserve">ب) در صورت‌های مالی شرکت‌های ایرانی، اثرات تورم ۴۰ درصدی بر ارزش دارایی‌های ثابت خریداری‌شده در ۱۰ سال پیش اعمال نمی‌شود.</w:t>
      </w:r>
    </w:p>
    <w:p>
      <w:pPr>
        <w:bidi/>
        <w:spacing w:before="0" w:after="40" w:line="276" w:lineRule="auto"/>
        <w:ind w:left="500" w:hanging="360"/>
        <w:jc w:val="both"/>
      </w:pPr>
      <w:r>
        <w:rPr>
          <w:rFonts w:ascii="Times New Roman" w:hAnsi="Times New Roman" w:eastAsia="Times New Roman" w:cs="B Zar"/>
          <w:sz w:val="22"/>
          <w:szCs w:val="22"/>
          <w:rtl/>
        </w:rPr>
        <w:t xml:space="preserve">ج) شرکت داروسازی «عبیدی» در ترازنامه خود دارایی‌ها را به دو طبقه جاری و غیرجاری تفکیک می‌کند.</w:t>
      </w:r>
    </w:p>
    <w:p>
      <w:pPr>
        <w:bidi/>
        <w:spacing w:before="0" w:after="40" w:line="276" w:lineRule="auto"/>
        <w:ind w:left="500" w:hanging="360"/>
        <w:jc w:val="both"/>
      </w:pPr>
      <w:r>
        <w:rPr>
          <w:rFonts w:ascii="Times New Roman" w:hAnsi="Times New Roman" w:eastAsia="Times New Roman" w:cs="B Zar"/>
          <w:sz w:val="22"/>
          <w:szCs w:val="22"/>
          <w:rtl/>
        </w:rPr>
        <w:t xml:space="preserve">د) صورت‌های مالی هلدینگ «شستا» شامل اطلاعات مالی تمامی شرکت‌های فرعی زیرمجموعه آن است.</w:t>
      </w:r>
    </w:p>
    <w:p>
      <w:pPr>
        <w:bidi/>
        <w:spacing w:before="0" w:after="90" w:line="276" w:lineRule="auto"/>
        <w:ind w:left="500" w:hanging="500"/>
        <w:jc w:val="both"/>
      </w:pPr>
      <w:r>
        <w:rPr>
          <w:rFonts w:ascii="Times New Roman" w:hAnsi="Times New Roman" w:eastAsia="Times New Roman" w:cs="B Zar"/>
          <w:sz w:val="22"/>
          <w:szCs w:val="22"/>
          <w:rtl/>
        </w:rPr>
        <w:t xml:space="preserve">۷. کدام اصل حسابداری در موارد زیر اعمال شده است؟ (اندازه‌گیری، شناسایی درآمد، شناسایی هزینه، ارائه و افشا)</w:t>
      </w:r>
    </w:p>
    <w:p>
      <w:pPr>
        <w:bidi/>
        <w:spacing w:before="0" w:after="40" w:line="276" w:lineRule="auto"/>
        <w:ind w:left="500" w:hanging="360"/>
        <w:jc w:val="both"/>
      </w:pPr>
      <w:r>
        <w:rPr>
          <w:rFonts w:ascii="Times New Roman" w:hAnsi="Times New Roman" w:eastAsia="Times New Roman" w:cs="B Zar"/>
          <w:sz w:val="22"/>
          <w:szCs w:val="22"/>
          <w:rtl/>
        </w:rPr>
        <w:t xml:space="preserve">الف) شرکت پیمانکاری «مپنا» درآمد پروژه را بر اساس پیشرفت کار شناسایی می‌کند، نه زمان دریافت وجه نقد از کارفرما.</w:t>
      </w:r>
    </w:p>
    <w:p>
      <w:pPr>
        <w:bidi/>
        <w:spacing w:before="0" w:after="40" w:line="276" w:lineRule="auto"/>
        <w:ind w:left="500" w:hanging="360"/>
        <w:jc w:val="both"/>
      </w:pPr>
      <w:r>
        <w:rPr>
          <w:rFonts w:ascii="Times New Roman" w:hAnsi="Times New Roman" w:eastAsia="Times New Roman" w:cs="B Zar"/>
          <w:sz w:val="22"/>
          <w:szCs w:val="22"/>
          <w:rtl/>
        </w:rPr>
        <w:t xml:space="preserve">ب) شرکت «اسنپ» هزینه سرورهای خود را در طول ۳ سالی که از آن‌ها برای ارائه خدمات استفاده می‌کند مستهلک می‌نماید.</w:t>
      </w:r>
    </w:p>
    <w:p>
      <w:pPr>
        <w:bidi/>
        <w:spacing w:before="0" w:after="40" w:line="276" w:lineRule="auto"/>
        <w:ind w:left="500" w:hanging="360"/>
        <w:jc w:val="both"/>
      </w:pPr>
      <w:r>
        <w:rPr>
          <w:rFonts w:ascii="Times New Roman" w:hAnsi="Times New Roman" w:eastAsia="Times New Roman" w:cs="B Zar"/>
          <w:sz w:val="22"/>
          <w:szCs w:val="22"/>
          <w:rtl/>
        </w:rPr>
        <w:t xml:space="preserve">ج) بانک «ملت» اطلاعات مربوط به پرونده‌های حقوقی باز خود را در یادداشت‌های توضیحی صورت‌های مالی افشا می‌کند.</w:t>
      </w:r>
    </w:p>
    <w:p>
      <w:pPr>
        <w:bidi/>
        <w:spacing w:before="0" w:after="40" w:line="276" w:lineRule="auto"/>
        <w:ind w:left="500" w:hanging="360"/>
        <w:jc w:val="both"/>
      </w:pPr>
      <w:r>
        <w:rPr>
          <w:rFonts w:ascii="Times New Roman" w:hAnsi="Times New Roman" w:eastAsia="Times New Roman" w:cs="B Zar"/>
          <w:sz w:val="22"/>
          <w:szCs w:val="22"/>
          <w:rtl/>
        </w:rPr>
        <w:t xml:space="preserve">د) شرکت «ایران‌خودرو» زمین کارخانه را به بهای خرید اولیه در ۲۰ سال پیش گزارش می‌کند، نه به ارزش روز کارشناسی‌شده.</w:t>
      </w:r>
    </w:p>
    <w:p>
      <w:pPr>
        <w:bidi/>
        <w:spacing w:before="0" w:after="90" w:line="276" w:lineRule="auto"/>
        <w:ind w:left="500" w:hanging="500"/>
        <w:jc w:val="both"/>
      </w:pPr>
      <w:r>
        <w:rPr>
          <w:rFonts w:ascii="Times New Roman" w:hAnsi="Times New Roman" w:eastAsia="Times New Roman" w:cs="B Zar"/>
          <w:sz w:val="22"/>
          <w:szCs w:val="22"/>
          <w:rtl/>
        </w:rPr>
        <w:t xml:space="preserve">۸. سرمایه‌گذاری‌های شرکت سرمایه‌گذاری «تدبیر» در کدام سطح از سلسله‌مراتب ارزش منصفانه قرار می‌گیرند؟</w:t>
      </w:r>
    </w:p>
    <w:p>
      <w:pPr>
        <w:bidi/>
        <w:spacing w:before="0" w:after="40" w:line="276" w:lineRule="auto"/>
        <w:ind w:left="500" w:hanging="360"/>
        <w:jc w:val="both"/>
      </w:pPr>
      <w:r>
        <w:rPr>
          <w:rFonts w:ascii="Times New Roman" w:hAnsi="Times New Roman" w:eastAsia="Times New Roman" w:cs="B Zar"/>
          <w:sz w:val="22"/>
          <w:szCs w:val="22"/>
          <w:rtl/>
        </w:rPr>
        <w:t xml:space="preserve">۱) سهام شرکت «مس ایران» (فملی) که در بورس تهران معامله می‌شود.</w:t>
      </w:r>
    </w:p>
    <w:p>
      <w:pPr>
        <w:bidi/>
        <w:spacing w:before="0" w:after="40" w:line="276" w:lineRule="auto"/>
        <w:ind w:left="500" w:hanging="360"/>
        <w:jc w:val="both"/>
      </w:pPr>
      <w:r>
        <w:rPr>
          <w:rFonts w:ascii="Times New Roman" w:hAnsi="Times New Roman" w:eastAsia="Times New Roman" w:cs="B Zar"/>
          <w:sz w:val="22"/>
          <w:szCs w:val="22"/>
          <w:rtl/>
        </w:rPr>
        <w:t xml:space="preserve">۲) اوراق مشارکت شهرداری شیراز که بازار فعال ندارد، اما جریان‌های نقدی آن مشابه اوراق دولتی قابل مشاهده است.</w:t>
      </w:r>
    </w:p>
    <w:p>
      <w:pPr>
        <w:bidi/>
        <w:spacing w:before="0" w:after="40" w:line="276" w:lineRule="auto"/>
        <w:ind w:left="500" w:hanging="360"/>
        <w:jc w:val="both"/>
      </w:pPr>
      <w:r>
        <w:rPr>
          <w:rFonts w:ascii="Times New Roman" w:hAnsi="Times New Roman" w:eastAsia="Times New Roman" w:cs="B Zar"/>
          <w:sz w:val="22"/>
          <w:szCs w:val="22"/>
          <w:rtl/>
        </w:rPr>
        <w:t xml:space="preserve">۳) سرمایه‌گذاری در یک استارتاپ نوپای حوزه هوش مصنوعی (که ارزش آن بر اساس مدل‌های برآوردی داخلی شرکت محاسبه شده است).</w:t>
      </w:r>
    </w:p>
    <w:p>
      <w:pPr>
        <w:bidi/>
        <w:spacing w:before="0" w:after="90" w:line="276" w:lineRule="auto"/>
        <w:ind w:left="500" w:hanging="500"/>
        <w:jc w:val="both"/>
      </w:pPr>
      <w:r>
        <w:rPr>
          <w:rFonts w:ascii="Times New Roman" w:hAnsi="Times New Roman" w:eastAsia="Times New Roman" w:cs="B Zar"/>
          <w:sz w:val="22"/>
          <w:szCs w:val="22"/>
          <w:rtl/>
        </w:rPr>
        <w:t xml:space="preserve">۹. فروشگاه «شهروند» در هر یک از موقعیت‌های زیر از کدام مفهوم (فرض، اصل یا قید) پیروی کرده است؟</w:t>
      </w:r>
    </w:p>
    <w:p>
      <w:pPr>
        <w:bidi/>
        <w:spacing w:before="0" w:after="40" w:line="276" w:lineRule="auto"/>
        <w:ind w:left="500" w:hanging="360"/>
        <w:jc w:val="both"/>
      </w:pPr>
      <w:r>
        <w:rPr>
          <w:rFonts w:ascii="Times New Roman" w:hAnsi="Times New Roman" w:eastAsia="Times New Roman" w:cs="B Zar"/>
          <w:sz w:val="22"/>
          <w:szCs w:val="22"/>
          <w:rtl/>
        </w:rPr>
        <w:t xml:space="preserve">۱) افشای جزئیات یک دعوای حقوقی بزرگ در یادداشت‌های همراه. (اصل ...............)</w:t>
      </w:r>
    </w:p>
    <w:p>
      <w:pPr>
        <w:bidi/>
        <w:spacing w:before="0" w:after="40" w:line="276" w:lineRule="auto"/>
        <w:ind w:left="500" w:hanging="360"/>
        <w:jc w:val="both"/>
      </w:pPr>
      <w:r>
        <w:rPr>
          <w:rFonts w:ascii="Times New Roman" w:hAnsi="Times New Roman" w:eastAsia="Times New Roman" w:cs="B Zar"/>
          <w:sz w:val="22"/>
          <w:szCs w:val="22"/>
          <w:rtl/>
        </w:rPr>
        <w:t xml:space="preserve">۲) سرشکن کردن هزینه خرید یخچال‌های فروشگاهی طی ۱۰ سال عمر مفید آن‌ها. (اصل ............... و فرض ...............)</w:t>
      </w:r>
    </w:p>
    <w:p>
      <w:pPr>
        <w:bidi/>
        <w:spacing w:before="0" w:after="40" w:line="276" w:lineRule="auto"/>
        <w:ind w:left="500" w:hanging="360"/>
        <w:jc w:val="both"/>
      </w:pPr>
      <w:r>
        <w:rPr>
          <w:rFonts w:ascii="Times New Roman" w:hAnsi="Times New Roman" w:eastAsia="Times New Roman" w:cs="B Zar"/>
          <w:sz w:val="22"/>
          <w:szCs w:val="22"/>
          <w:rtl/>
        </w:rPr>
        <w:t xml:space="preserve">۳) ثبت خرید صندوق‌های مکانیزه فروش به مبلغ نقد پرداخت‌شده در فاکتور. (مبنای ...............)</w:t>
      </w:r>
    </w:p>
    <w:p>
      <w:pPr>
        <w:bidi/>
        <w:spacing w:before="0" w:after="90" w:line="276" w:lineRule="auto"/>
        <w:ind w:left="500" w:hanging="500"/>
        <w:jc w:val="both"/>
      </w:pPr>
      <w:r>
        <w:rPr>
          <w:rFonts w:ascii="Times New Roman" w:hAnsi="Times New Roman" w:eastAsia="Times New Roman" w:cs="B Zar"/>
          <w:sz w:val="22"/>
          <w:szCs w:val="22"/>
          <w:rtl/>
        </w:rPr>
        <w:t xml:space="preserve">۱۰. فرض کنید تمام مبالغ زیر برای یک شرکت «بااهمیت» هستند. مشخص کنید هر قلم باید به‌عنوان «دارایی» ثبت شود یا «هزینه»؟ دلیل را با تعریف عناصر بنویسید.</w:t>
      </w:r>
    </w:p>
    <w:p>
      <w:pPr>
        <w:bidi/>
        <w:spacing w:before="0" w:after="40" w:line="276" w:lineRule="auto"/>
        <w:ind w:left="500" w:hanging="360"/>
        <w:jc w:val="both"/>
      </w:pPr>
      <w:r>
        <w:rPr>
          <w:rFonts w:ascii="Times New Roman" w:hAnsi="Times New Roman" w:eastAsia="Times New Roman" w:cs="B Zar"/>
          <w:sz w:val="22"/>
          <w:szCs w:val="22"/>
          <w:rtl/>
        </w:rPr>
        <w:t xml:space="preserve">۱) پرداخت ۱۵۰ میلیون ریال عوارض شهرداری و هزینه‌های محضری برای انتقال سند زمین خریداری‌شده.</w:t>
      </w:r>
    </w:p>
    <w:p>
      <w:pPr>
        <w:bidi/>
        <w:spacing w:before="0" w:after="40" w:line="276" w:lineRule="auto"/>
        <w:ind w:left="500" w:hanging="360"/>
        <w:jc w:val="both"/>
      </w:pPr>
      <w:r>
        <w:rPr>
          <w:rFonts w:ascii="Times New Roman" w:hAnsi="Times New Roman" w:eastAsia="Times New Roman" w:cs="B Zar"/>
          <w:sz w:val="22"/>
          <w:szCs w:val="22"/>
          <w:rtl/>
        </w:rPr>
        <w:t xml:space="preserve">۲) پرداخت ۲ میلیارد ریال برای آسفالت‌کردن محوطه پارکینگ شرکت.</w:t>
      </w:r>
    </w:p>
    <w:p>
      <w:pPr>
        <w:bidi/>
        <w:spacing w:before="0" w:after="40" w:line="276" w:lineRule="auto"/>
        <w:ind w:left="500" w:hanging="360"/>
        <w:jc w:val="both"/>
      </w:pPr>
      <w:r>
        <w:rPr>
          <w:rFonts w:ascii="Times New Roman" w:hAnsi="Times New Roman" w:eastAsia="Times New Roman" w:cs="B Zar"/>
          <w:sz w:val="22"/>
          <w:szCs w:val="22"/>
          <w:rtl/>
        </w:rPr>
        <w:t xml:space="preserve">۳) خرید یک دستگاه چرخ‌گوشت صنعتی برای قصابی به مبلغ ۳۵۰ میلیون ریال.</w:t>
      </w:r>
    </w:p>
    <w:p>
      <w:pPr>
        <w:bidi/>
        <w:spacing w:before="0" w:after="40" w:line="276" w:lineRule="auto"/>
        <w:ind w:left="500" w:hanging="360"/>
        <w:jc w:val="both"/>
      </w:pPr>
      <w:r>
        <w:rPr>
          <w:rFonts w:ascii="Times New Roman" w:hAnsi="Times New Roman" w:eastAsia="Times New Roman" w:cs="B Zar"/>
          <w:sz w:val="22"/>
          <w:szCs w:val="22"/>
          <w:rtl/>
        </w:rPr>
        <w:t xml:space="preserve">۴) پرداخت ۶۰۰ میلیون ریال بابت اجاره ۶ ماهه دفتر مرکزی (شامل ماه جاری و ۵ ماه آینده).</w:t>
      </w:r>
    </w:p>
    <w:p>
      <w:pPr>
        <w:bidi/>
        <w:spacing w:before="0" w:after="40" w:line="276" w:lineRule="auto"/>
        <w:ind w:left="500" w:hanging="360"/>
        <w:jc w:val="both"/>
      </w:pPr>
      <w:r>
        <w:rPr>
          <w:rFonts w:ascii="Times New Roman" w:hAnsi="Times New Roman" w:eastAsia="Times New Roman" w:cs="B Zar"/>
          <w:sz w:val="22"/>
          <w:szCs w:val="22"/>
          <w:rtl/>
        </w:rPr>
        <w:t xml:space="preserve">۵) پرداخت ۹۰۰ میلیون ریال دستمزد به کارگران برای ساخت انبار جدید شرکت.</w:t>
      </w:r>
    </w:p>
    <w:p>
      <w:pPr>
        <w:bidi/>
        <w:spacing w:before="0" w:after="40" w:line="276" w:lineRule="auto"/>
        <w:ind w:left="500" w:hanging="360"/>
        <w:jc w:val="both"/>
      </w:pPr>
      <w:r>
        <w:rPr>
          <w:rFonts w:ascii="Times New Roman" w:hAnsi="Times New Roman" w:eastAsia="Times New Roman" w:cs="B Zar"/>
          <w:sz w:val="22"/>
          <w:szCs w:val="22"/>
          <w:rtl/>
        </w:rPr>
        <w:t xml:space="preserve">۶) پرداخت ۲۱۰ میلیون ریال حقوق ماهانه راننده کامیونت پخش کالا.</w:t>
      </w:r>
    </w:p>
    <w:p>
      <w:pPr>
        <w:bidi/>
        <w:spacing w:before="0" w:after="90" w:line="276" w:lineRule="auto"/>
        <w:ind w:left="500" w:hanging="500"/>
        <w:jc w:val="both"/>
      </w:pPr>
      <w:r>
        <w:rPr>
          <w:rFonts w:ascii="Times New Roman" w:hAnsi="Times New Roman" w:eastAsia="Times New Roman" w:cs="B Zar"/>
          <w:sz w:val="22"/>
          <w:szCs w:val="22"/>
          <w:rtl/>
        </w:rPr>
        <w:t xml:space="preserve">۱۱. </w:t>
      </w:r>
      <w:r>
        <w:rPr>
          <w:rFonts w:ascii="Times New Roman" w:hAnsi="Times New Roman" w:eastAsia="Times New Roman" w:cs="B Zar"/>
          <w:b/>
          <w:bCs/>
          <w:sz w:val="22"/>
          <w:szCs w:val="22"/>
          <w:rtl/>
        </w:rPr>
        <w:t xml:space="preserve">[تعریف عناصر]</w:t>
      </w:r>
      <w:r>
        <w:rPr>
          <w:rFonts w:ascii="Times New Roman" w:hAnsi="Times New Roman" w:eastAsia="Times New Roman" w:cs="B Zar"/>
          <w:sz w:val="22"/>
          <w:szCs w:val="22"/>
          <w:rtl/>
        </w:rPr>
        <w:t xml:space="preserve"> برای هر یک از موارد زیر مشخص کنید آیا با تعریف دارایی یا بدهی مطابقت دارد و کدام معیار (منبع اقتصادی، کنترل، رویداد گذشته، تعهد فعلی، انتقال منبع) تعیین‌کننده است:</w:t>
      </w:r>
    </w:p>
    <w:p>
      <w:pPr>
        <w:bidi/>
        <w:spacing w:before="0" w:after="40" w:line="276" w:lineRule="auto"/>
        <w:ind w:left="500" w:hanging="360"/>
        <w:jc w:val="both"/>
      </w:pPr>
      <w:r>
        <w:rPr>
          <w:rFonts w:ascii="Times New Roman" w:hAnsi="Times New Roman" w:eastAsia="Times New Roman" w:cs="B Zar"/>
          <w:sz w:val="22"/>
          <w:szCs w:val="22"/>
          <w:rtl/>
        </w:rPr>
        <w:t xml:space="preserve">الف) شرکت قراردادی برای خرید مواد اولیه از یک تأمین‌کننده امضا کرده است؛ تحویل و پرداخت هنوز انجام نشده است (قرارداد اجرانشده).</w:t>
      </w:r>
    </w:p>
    <w:p>
      <w:pPr>
        <w:bidi/>
        <w:spacing w:before="0" w:after="40" w:line="276" w:lineRule="auto"/>
        <w:ind w:left="500" w:hanging="360"/>
        <w:jc w:val="both"/>
      </w:pPr>
      <w:r>
        <w:rPr>
          <w:rFonts w:ascii="Times New Roman" w:hAnsi="Times New Roman" w:eastAsia="Times New Roman" w:cs="B Zar"/>
          <w:sz w:val="22"/>
          <w:szCs w:val="22"/>
          <w:rtl/>
        </w:rPr>
        <w:t xml:space="preserve">ب) شرکت با مصرف‌کنندگان رویه‌ای اعلام‌شده دارد که کالای معیوب را بدون هیچ الزام قانونی عودت می‌دهد و در پایان سال مقداری کالای فروخته‌شده بازگشت‌پذیر دارد.</w:t>
      </w:r>
    </w:p>
    <w:p>
      <w:pPr>
        <w:bidi/>
        <w:spacing w:before="0" w:after="40" w:line="276" w:lineRule="auto"/>
        <w:ind w:left="500" w:hanging="360"/>
        <w:jc w:val="both"/>
      </w:pPr>
      <w:r>
        <w:rPr>
          <w:rFonts w:ascii="Times New Roman" w:hAnsi="Times New Roman" w:eastAsia="Times New Roman" w:cs="B Zar"/>
          <w:sz w:val="22"/>
          <w:szCs w:val="22"/>
          <w:rtl/>
        </w:rPr>
        <w:t xml:space="preserve">ج) پایگاه مشتریان شرکت که حاصل ده سال فعالیت است و هیچ قرارداد یا حقی که شرکت را از رقبا جدا کند، ندارد.</w:t>
      </w:r>
    </w:p>
    <w:p>
      <w:pPr>
        <w:bidi/>
        <w:spacing w:before="0" w:after="40" w:line="276" w:lineRule="auto"/>
        <w:ind w:left="500" w:hanging="360"/>
        <w:jc w:val="both"/>
      </w:pPr>
      <w:r>
        <w:rPr>
          <w:rFonts w:ascii="Times New Roman" w:hAnsi="Times New Roman" w:eastAsia="Times New Roman" w:cs="B Zar"/>
          <w:sz w:val="22"/>
          <w:szCs w:val="22"/>
          <w:rtl/>
        </w:rPr>
        <w:t xml:space="preserve">د) مالیاتی که شرکت پس از پایان سال بر درآمد دوره جاری باید بپردازد.</w:t>
      </w:r>
    </w:p>
    <w:p>
      <w:pPr>
        <w:bidi/>
        <w:spacing w:before="0" w:after="90" w:line="276" w:lineRule="auto"/>
        <w:ind w:left="500" w:hanging="500"/>
        <w:jc w:val="both"/>
      </w:pPr>
      <w:r>
        <w:rPr>
          <w:rFonts w:ascii="Times New Roman" w:hAnsi="Times New Roman" w:eastAsia="Times New Roman" w:cs="B Zar"/>
          <w:sz w:val="22"/>
          <w:szCs w:val="22"/>
          <w:rtl/>
        </w:rPr>
        <w:t xml:space="preserve">۱۲. </w:t>
      </w:r>
      <w:r>
        <w:rPr>
          <w:rFonts w:ascii="Times New Roman" w:hAnsi="Times New Roman" w:eastAsia="Times New Roman" w:cs="B Zar"/>
          <w:b/>
          <w:bCs/>
          <w:sz w:val="22"/>
          <w:szCs w:val="22"/>
          <w:rtl/>
        </w:rPr>
        <w:t xml:space="preserve">[شناخت]</w:t>
      </w:r>
      <w:r>
        <w:rPr>
          <w:rFonts w:ascii="Times New Roman" w:hAnsi="Times New Roman" w:eastAsia="Times New Roman" w:cs="B Zar"/>
          <w:sz w:val="22"/>
          <w:szCs w:val="22"/>
          <w:rtl/>
        </w:rPr>
        <w:t xml:space="preserve"> در هر مورد، بر اساس دو آزمون شناخت (تعریف + اطلاعات مفید) تصمیم بگیرید قلم شناسایی شود، افشا شود یا هیچ‌کدام:</w:t>
      </w:r>
    </w:p>
    <w:p>
      <w:pPr>
        <w:bidi/>
        <w:spacing w:before="0" w:after="40" w:line="276" w:lineRule="auto"/>
        <w:ind w:left="500" w:hanging="360"/>
        <w:jc w:val="both"/>
      </w:pPr>
      <w:r>
        <w:rPr>
          <w:rFonts w:ascii="Times New Roman" w:hAnsi="Times New Roman" w:eastAsia="Times New Roman" w:cs="B Zar"/>
          <w:sz w:val="22"/>
          <w:szCs w:val="22"/>
          <w:rtl/>
        </w:rPr>
        <w:t xml:space="preserve">الف) دعوی حقوقی‌ای علیه شرکت که کارشناسان حقوقی احتمال شکست را بسیار کم می‌دانند و مبلغ آن را نمی‌توان با اطمینان برآورد کرد.</w:t>
      </w:r>
    </w:p>
    <w:p>
      <w:pPr>
        <w:bidi/>
        <w:spacing w:before="0" w:after="40" w:line="276" w:lineRule="auto"/>
        <w:ind w:left="500" w:hanging="360"/>
        <w:jc w:val="both"/>
      </w:pPr>
      <w:r>
        <w:rPr>
          <w:rFonts w:ascii="Times New Roman" w:hAnsi="Times New Roman" w:eastAsia="Times New Roman" w:cs="B Zar"/>
          <w:sz w:val="22"/>
          <w:szCs w:val="22"/>
          <w:rtl/>
        </w:rPr>
        <w:t xml:space="preserve">ب) برند «دانه‌طلا» که شرکت طی ۲۵ سال خودش ساخته است.</w:t>
      </w:r>
    </w:p>
    <w:p>
      <w:pPr>
        <w:bidi/>
        <w:spacing w:before="0" w:after="40" w:line="276" w:lineRule="auto"/>
        <w:ind w:left="500" w:hanging="360"/>
        <w:jc w:val="both"/>
      </w:pPr>
      <w:r>
        <w:rPr>
          <w:rFonts w:ascii="Times New Roman" w:hAnsi="Times New Roman" w:eastAsia="Times New Roman" w:cs="B Zar"/>
          <w:sz w:val="22"/>
          <w:szCs w:val="22"/>
          <w:rtl/>
        </w:rPr>
        <w:t xml:space="preserve">ج) فروش مطالبات به یک بانک، با انتقال کامل کنترل و ریسک وصول.</w:t>
      </w:r>
    </w:p>
    <w:p>
      <w:pPr>
        <w:bidi/>
        <w:spacing w:before="0" w:after="90" w:line="276" w:lineRule="auto"/>
        <w:ind w:left="500" w:hanging="500"/>
        <w:jc w:val="both"/>
      </w:pPr>
      <w:r>
        <w:rPr>
          <w:rFonts w:ascii="Times New Roman" w:hAnsi="Times New Roman" w:eastAsia="Times New Roman" w:cs="B Zar"/>
          <w:sz w:val="22"/>
          <w:szCs w:val="22"/>
          <w:rtl/>
        </w:rPr>
        <w:t xml:space="preserve">۱۳. </w:t>
      </w:r>
      <w:r>
        <w:rPr>
          <w:rFonts w:ascii="Times New Roman" w:hAnsi="Times New Roman" w:eastAsia="Times New Roman" w:cs="B Zar"/>
          <w:b/>
          <w:bCs/>
          <w:sz w:val="22"/>
          <w:szCs w:val="22"/>
          <w:rtl/>
        </w:rPr>
        <w:t xml:space="preserve">[اندازه‌گیری]</w:t>
      </w:r>
      <w:r>
        <w:rPr>
          <w:rFonts w:ascii="Times New Roman" w:hAnsi="Times New Roman" w:eastAsia="Times New Roman" w:cs="B Zar"/>
          <w:sz w:val="22"/>
          <w:szCs w:val="22"/>
          <w:rtl/>
        </w:rPr>
        <w:t xml:space="preserve"> شرکتی ماشینی را دو سال پیش به مبلغ ۶۰۰ میلیون ریال (عمر مفید ۶ سال، خط مستقیم، بدون ارزش اسقاط) خریده است. بهای دستگاه نو معادل امروز ۹۰۰ میلیون ریال و قیمت بازار ماشین مشابه دوساله ۵۵۰ میلیون ریال است. (الف) ارزش دفتری بر مبنای بهای تاریخی، (ب) بهای جاری و (پ) ارزش منصفانه را حساب کنید و بگویید کدام مبنا برای تصمیم «فروش یا نگهداری» مربوط‌تر است.</w:t>
      </w:r>
    </w:p>
    <w:p>
      <w:pPr>
        <w:bidi/>
        <w:spacing w:before="0" w:after="90" w:line="276" w:lineRule="auto"/>
        <w:ind w:left="500" w:hanging="500"/>
        <w:jc w:val="both"/>
      </w:pPr>
      <w:r>
        <w:rPr>
          <w:rFonts w:ascii="Times New Roman" w:hAnsi="Times New Roman" w:eastAsia="Times New Roman" w:cs="B Zar"/>
          <w:sz w:val="22"/>
          <w:szCs w:val="22"/>
          <w:rtl/>
        </w:rPr>
        <w:t xml:space="preserve">۱۴. </w:t>
      </w:r>
      <w:r>
        <w:rPr>
          <w:rFonts w:ascii="Times New Roman" w:hAnsi="Times New Roman" w:eastAsia="Times New Roman" w:cs="B Zar"/>
          <w:b/>
          <w:bCs/>
          <w:sz w:val="22"/>
          <w:szCs w:val="22"/>
          <w:rtl/>
        </w:rPr>
        <w:t xml:space="preserve">[مدل پنج‌مرحله‌ای]</w:t>
      </w:r>
      <w:r>
        <w:rPr>
          <w:rFonts w:ascii="Times New Roman" w:hAnsi="Times New Roman" w:eastAsia="Times New Roman" w:cs="B Zar"/>
          <w:sz w:val="22"/>
          <w:szCs w:val="22"/>
          <w:rtl/>
        </w:rPr>
        <w:t xml:space="preserve"> شرکتی گوشی همراه (قیمت مستقل ۲۴۰ میلیون ریال) و ۱۲ ماه خدمات اینترنت (قیمت مستقل ۱۶۰ میلیون ریال) را در یک قرارداد به مبلغ ۳۲۰ میلیون ریال نقداً در ۱ مهر می‌فروشد. (الف) تعهدات عملکرد کدام‌اند؟ (ب) تخصیص قیمت چگونه است؟ (پ) درآمد را تا ۲۹ اسفند همان سال (۶ ماه خدمات) محاسبه کنید.</w:t>
      </w:r>
    </w:p>
    <w:p>
      <w:pPr>
        <w:bidi/>
        <w:spacing w:before="0" w:after="90" w:line="276" w:lineRule="auto"/>
        <w:ind w:left="500" w:hanging="500"/>
        <w:jc w:val="both"/>
      </w:pPr>
      <w:r>
        <w:rPr>
          <w:rFonts w:ascii="Times New Roman" w:hAnsi="Times New Roman" w:eastAsia="Times New Roman" w:cs="B Zar"/>
          <w:sz w:val="22"/>
          <w:szCs w:val="22"/>
          <w:rtl/>
        </w:rPr>
        <w:t xml:space="preserve">۱۵. </w:t>
      </w:r>
      <w:r>
        <w:rPr>
          <w:rFonts w:ascii="Times New Roman" w:hAnsi="Times New Roman" w:eastAsia="Times New Roman" w:cs="B Zar"/>
          <w:b/>
          <w:bCs/>
          <w:sz w:val="22"/>
          <w:szCs w:val="22"/>
          <w:rtl/>
        </w:rPr>
        <w:t xml:space="preserve">[حفظ سرمایه]</w:t>
      </w:r>
      <w:r>
        <w:rPr>
          <w:rFonts w:ascii="Times New Roman" w:hAnsi="Times New Roman" w:eastAsia="Times New Roman" w:cs="B Zar"/>
          <w:sz w:val="22"/>
          <w:szCs w:val="22"/>
          <w:rtl/>
        </w:rPr>
        <w:t xml:space="preserve"> حقوق مالکانه شرکتی در ابتدای سال ۳۰۰ میلیارد ریال و در پایان ۳۶۰ میلیارد ریال بود (بدون آورده و توزیع). نرخ تورم سال ۲۵ درصد است. سود را بر مبنای (الف) حفظ سرمایه اسمی و (ب) حفظ قدرت خرید ثابت محاسبه و نتیجه را تفسیر کنید.</w:t>
      </w:r>
    </w:p>
    <w:p>
      <w:pPr>
        <w:bidi/>
        <w:spacing w:before="0" w:after="90" w:line="276" w:lineRule="auto"/>
        <w:ind w:left="500" w:hanging="500"/>
        <w:jc w:val="both"/>
      </w:pPr>
      <w:r>
        <w:rPr>
          <w:rFonts w:ascii="Times New Roman" w:hAnsi="Times New Roman" w:eastAsia="Times New Roman" w:cs="B Zar"/>
          <w:sz w:val="22"/>
          <w:szCs w:val="22"/>
          <w:rtl/>
        </w:rPr>
        <w:t xml:space="preserve">۱۶. </w:t>
      </w:r>
      <w:r>
        <w:rPr>
          <w:rFonts w:ascii="Times New Roman" w:hAnsi="Times New Roman" w:eastAsia="Times New Roman" w:cs="B Zar"/>
          <w:b/>
          <w:bCs/>
          <w:sz w:val="22"/>
          <w:szCs w:val="22"/>
          <w:rtl/>
        </w:rPr>
        <w:t xml:space="preserve">[تحلیل موردی]</w:t>
      </w:r>
      <w:r>
        <w:rPr>
          <w:rFonts w:ascii="Times New Roman" w:hAnsi="Times New Roman" w:eastAsia="Times New Roman" w:cs="B Zar"/>
          <w:sz w:val="22"/>
          <w:szCs w:val="22"/>
          <w:rtl/>
        </w:rPr>
        <w:t xml:space="preserve"> در یک جلسه، همکارتان می‌گوید: «چارچوب مفهومی مورد استفاده در استانداردهای ایران بر نسخه‌های پیشین چارچوب‌های بین‌المللی استوار است؛ پس نیازی به آشنایی با نسخه ۲۰۱۸ نیست.» سه دلیل علمی و حرفه‌ای بیاورید که چرا این ادعا نادرست است.</w:t>
      </w:r>
    </w:p>
    <w:p>
      <w:r>
        <w:br w:type="page"/>
      </w:r>
    </w:p>
    <w:p>
      <w:pPr>
        <w:keepNext/>
        <w:keepLines/>
        <w:pBdr>
          <w:bottom w:val="single" w:sz="8" w:space="3" w:color="1F3864"/>
        </w:pBdr>
        <w:bidi/>
        <w:spacing w:before="420" w:after="120"/>
        <w:jc w:val="left"/>
        <w:outlineLvl w:val="0"/>
      </w:pPr>
      <w:bookmarkStart w:id="68" w:name="_TocH68"/>
      <w:r>
        <w:rPr>
          <w:rFonts w:ascii="Times New Roman" w:hAnsi="Times New Roman" w:eastAsia="Times New Roman" w:cs="B Zar"/>
          <w:b/>
          <w:bCs/>
          <w:color w:val="1F3864"/>
          <w:sz w:val="32"/>
          <w:szCs w:val="32"/>
          <w:rtl/>
        </w:rPr>
        <w:t xml:space="preserve">پاسخنامه و راهنمای پاسخ</w:t>
      </w:r>
      <w:bookmarkEnd w:id="68"/>
    </w:p>
    <w:p>
      <w:pPr>
        <w:keepNext/>
        <w:keepLines/>
        <w:bidi/>
        <w:spacing w:before="300" w:after="80"/>
        <w:jc w:val="left"/>
        <w:outlineLvl w:val="1"/>
      </w:pPr>
      <w:bookmarkStart w:id="69" w:name="_TocH69"/>
      <w:r>
        <w:rPr>
          <w:rFonts w:ascii="Times New Roman" w:hAnsi="Times New Roman" w:eastAsia="Times New Roman" w:cs="B Zar"/>
          <w:b/>
          <w:bCs/>
          <w:color w:val="2E74B5"/>
          <w:sz w:val="27"/>
          <w:szCs w:val="27"/>
          <w:rtl/>
        </w:rPr>
        <w:t xml:space="preserve">پاسخ آزمون چهارگزینه‌ای</w:t>
      </w:r>
      <w:bookmarkEnd w:id="69"/>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992"/>
        <w:gridCol w:w="902"/>
        <w:gridCol w:w="7132"/>
      </w:tblGrid>
      <w:tr>
        <w:trPr>
          <w:cantSplit/>
          <w:tblHeader/>
        </w:trPr>
        <w:tc>
          <w:tcPr>
            <w:tcW w:w="99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9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پاسخ</w:t>
            </w:r>
          </w:p>
        </w:tc>
        <w:tc>
          <w:tcPr>
            <w:tcW w:w="713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توضیح کوتاه</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هدف: اطلاعات مفید برای تصمیم‌های تأمین منابع؛ شامل ارزیابی چشم‌انداز جریان‌های نقدی و مباشرت. مدیران و مقام مالیاتی مخاطبان اصلی نیستند.</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اتکا» (۱۹۸۹) در ۲۰۱۰ به «ارائه صادقانه» تبدیل شد؛ قابلیت تأیید ویژگی ارتقادهنده است.</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اجزای ارائه صادقانه: کامل بودن، بی‌طرفی، عاری از خطا. قابلیت تأیید ارتقادهنده است.</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اهمیت جنبه‌ای ویژه از مربوط بودن است (ماهیت یا مبلغ یا هر دو)، نه صافی جداگانه و نه یک درصد ثابت.</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«پوشاندن» اطلاعات بااهمیت اثری مشابه حذف دارد؛ باید جداگانه ارائه یا افشا شود.</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احتیاط یعنی هوشیاری در قضاوت‌ها در شرایط عدم‌قطعیت؛ بیش‌نمایی و کم‌نمایی عمدی هردو منع می‌شوند.</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مربوط بودن ویژگی بنیادین است، نه ارتقادهنده. (ارتقادهنده‌ها: مقایسه، تأیید، به‌موقع بودن، فهم)</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قابلیت مقایسه هدف است و ثبات رویه یکی از ابزارها؛ قابلیت مقایسه یکنواختی نیست.</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تغییر برای همرنگ شدن، مقایسه بین‌شرکتی را بهبود می‌دهد اما ثبات رویه درون‌واحدی را (در کوتاه‌مدت) کاهش می‌دهد؛ تغییر فقط وقتی مجاز است که اطلاعات مربوط‌تر و صادقانه‌تر فراهم شود (</w:t>
            </w:r>
            <w:r>
              <w:rPr>
                <w:rFonts w:ascii="Times New Roman" w:hAnsi="Times New Roman" w:eastAsia="Times New Roman" w:cs="B Zar"/>
                <w:sz w:val="19"/>
                <w:szCs w:val="19"/>
              </w:rPr>
              <w:t xml:space="preserve">IAS 8).</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فرض ثبات قدرت خرید پول در تورم شدید به اطلاعات گمراه‌کننده می‌انجامد.</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کارکنان می‌توانند شرکت را ترک کنند؛ شرکت توان فعلی هدایت و محدود کردن دسترسی دیگران را ندارد (فقدان کنترل).</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دوره سپری‌شده: تعهد فعلی ناشی از رویداد گذشته (کار انجام‌شده) به پرداخت نقد.</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۱۳</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احتمال کم مانع «تعریف» نیست؛ ممکن است مانع «شناخت» (آزمون اطلاعات مفید) باشد.</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۱۴</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مالکانه = دارایی‌ها − بدهی‌ها (منفعت باقیمانده).</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۱۵</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زیان انبار: کاهش دارایی که حقوق مالکانه را می‌کاهد؛ یعنی هزینه (زیان). آورده/ستانده مالکان نیست.</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۱۶</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مالک در نقش مشتری عمل کرده؛ برای شرکت درآمد است نه آورده مالک.</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۱۷</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شناخت باید اطلاعات مفید فراهم کند؛ اگر عدم‌قطعیت اندازه‌گیری بسیار بالا باشد و شناخت اطلاعات مفید فراهم نکند، افشا کافی است.</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۱۸</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ورودی‌های غیرمستقیم قابل مشاهده (قیمت اوراق مشابه) = سطح ۲.</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۱۹</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۹۰۰ × (۶۰۰ ÷ ۱۰۰۰) = ۵۴۰ و ۹۰۰ × (۴۰۰ ÷ ۱۰۰۰) = ۳۶۰ = </w:t>
            </w:r>
            <w:r>
              <w:rPr>
                <w:rFonts w:ascii="Times New Roman" w:hAnsi="Times New Roman" w:eastAsia="Times New Roman" w:cs="B Zar"/>
                <w:b/>
                <w:bCs/>
                <w:sz w:val="19"/>
                <w:szCs w:val="19"/>
                <w:rtl/>
              </w:rPr>
              <w:t xml:space="preserve">۵۴۰ و ۳۶۰</w:t>
            </w:r>
            <w:r>
              <w:rPr>
                <w:rFonts w:ascii="Times New Roman" w:hAnsi="Times New Roman" w:eastAsia="Times New Roman" w:cs="B Zar"/>
                <w:sz w:val="19"/>
                <w:szCs w:val="19"/>
                <w:rtl/>
              </w:rPr>
              <w:t xml:space="preserve">.</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۲۰</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تطابق اصل مستقل نیست و نباید به شناخت اقلامی بینجامد که تعریف دارایی یا بدهی را ندارند.</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۲۱</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تفکیک جاری و غیرجاری بر فرض تداوم فعالیت استوار است.</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۲۲</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و زیان منبع اصلی عملکرد است؛ </w:t>
            </w:r>
            <w:r>
              <w:rPr>
                <w:rFonts w:ascii="Times New Roman" w:hAnsi="Times New Roman" w:eastAsia="Times New Roman" w:cs="B Zar"/>
                <w:sz w:val="19"/>
                <w:szCs w:val="19"/>
              </w:rPr>
              <w:t xml:space="preserve">OCI</w:t>
            </w:r>
            <w:r>
              <w:rPr>
                <w:rFonts w:ascii="Times New Roman" w:hAnsi="Times New Roman" w:eastAsia="Times New Roman" w:cs="B Zar"/>
                <w:sz w:val="19"/>
                <w:szCs w:val="19"/>
                <w:rtl/>
              </w:rPr>
              <w:t xml:space="preserve"> فقط با تصمیم استاندارد.</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۲۳</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جاری را دارایی کردن، تعریف دارایی (منبع اقتصادی آتی) و ارائه صادقانه را نقض می‌کند.</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۲۴</w:t>
            </w:r>
          </w:p>
        </w:tc>
        <w:tc>
          <w:tcPr>
            <w:tcW w:w="9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13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اسمی = ۴۰۰؛ سود با قدرت خرید ثابت = ۲۴۰۰ − (۲۰۰۰ × ۱٫۱۵) = ۲۴۰۰ − ۲۳۰۰ = </w:t>
            </w:r>
            <w:r>
              <w:rPr>
                <w:rFonts w:ascii="Times New Roman" w:hAnsi="Times New Roman" w:eastAsia="Times New Roman" w:cs="B Zar"/>
                <w:b/>
                <w:bCs/>
                <w:sz w:val="19"/>
                <w:szCs w:val="19"/>
                <w:rtl/>
              </w:rPr>
              <w:t xml:space="preserve">۱۰۰</w:t>
            </w:r>
            <w:r>
              <w:rPr>
                <w:rFonts w:ascii="Times New Roman" w:hAnsi="Times New Roman" w:eastAsia="Times New Roman" w:cs="B Zar"/>
                <w:sz w:val="19"/>
                <w:szCs w:val="19"/>
                <w:rtl/>
              </w:rPr>
              <w:t xml:space="preserve">.</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۲۵</w:t>
            </w:r>
          </w:p>
        </w:tc>
        <w:tc>
          <w:tcPr>
            <w:tcW w:w="9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ج</w:t>
            </w:r>
          </w:p>
        </w:tc>
        <w:tc>
          <w:tcPr>
            <w:tcW w:w="713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افشا جایگزین شناخت و اندازه‌گیری صحیح نیست.</w:t>
            </w:r>
          </w:p>
        </w:tc>
      </w:tr>
    </w:tbl>
    <w:p>
      <w:pPr>
        <w:bidi/>
        <w:spacing w:before="0" w:after="100" w:line="120" w:lineRule="auto"/>
      </w:pPr>
    </w:p>
    <w:p>
      <w:pPr>
        <w:keepNext/>
        <w:keepLines/>
        <w:bidi/>
        <w:spacing w:before="300" w:after="80"/>
        <w:jc w:val="left"/>
        <w:outlineLvl w:val="1"/>
      </w:pPr>
      <w:bookmarkStart w:id="70" w:name="_TocH70"/>
      <w:r>
        <w:rPr>
          <w:rFonts w:ascii="Times New Roman" w:hAnsi="Times New Roman" w:eastAsia="Times New Roman" w:cs="B Zar"/>
          <w:b/>
          <w:bCs/>
          <w:color w:val="2E74B5"/>
          <w:sz w:val="27"/>
          <w:szCs w:val="27"/>
          <w:rtl/>
        </w:rPr>
        <w:t xml:space="preserve">پاسخ کارگاه مهارت‌سنجی</w:t>
      </w:r>
      <w:bookmarkEnd w:id="70"/>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پرسش ۱ تا ۳ (ویژگی‌های کیفی)</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166"/>
        <w:gridCol w:w="6860"/>
      </w:tblGrid>
      <w:tr>
        <w:trPr>
          <w:cantSplit/>
          <w:tblHeader/>
        </w:trPr>
        <w:tc>
          <w:tcPr>
            <w:tcW w:w="2166"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پرسش</w:t>
            </w:r>
          </w:p>
        </w:tc>
        <w:tc>
          <w:tcPr>
            <w:tcW w:w="686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پاسخ</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686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قابلیت مقایسه • ب: به‌موقع بودن • ج: ارزش تأییدکنندگی (بازخورد درباره پیش‌بینی‌ها؛ هم‌زمان ارزش پیش‌بینی‌کنندگی) • د: مربوط بودن (اهمیت) • هـ: بی‌طرفی • و: قابلیت تأیید (تأیید غیرمستقیم) • ز: قابلیت فهم (طبقه‌بندی)</w:t>
            </w:r>
          </w:p>
        </w:tc>
      </w:tr>
      <w:tr>
        <w:trPr>
          <w:cantSplit/>
        </w:trPr>
        <w:tc>
          <w:tcPr>
            <w:tcW w:w="2166"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686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ارائه صادقانه • ب: ارزش تأییدکنندگی • ج: عاری از خطا • د: کامل بودن • هـ: قابلیت فهم</w:t>
            </w:r>
          </w:p>
        </w:tc>
      </w:tr>
      <w:tr>
        <w:trPr>
          <w:cantSplit/>
        </w:trPr>
        <w:tc>
          <w:tcPr>
            <w:tcW w:w="2166"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686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أ: قابلیت تأیید (و افزایش اعتماد) • ب: قابلیت مقایسه (برون‌واحدی) • ج: قابلیت مقایسه از طریق ثبات رویه (درون‌واحدی) • د: به‌موقع بودن • هـ: ارائه صادقانه (رجحان محتوا بر شکل)</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پرسش ۴ (اهمیت)</w:t>
      </w:r>
    </w:p>
    <w:p>
      <w:pPr>
        <w:bidi/>
        <w:spacing w:before="0" w:after="40" w:line="276" w:lineRule="auto"/>
        <w:ind w:left="500" w:hanging="360"/>
        <w:jc w:val="both"/>
      </w:pPr>
      <w:r>
        <w:rPr>
          <w:rFonts w:ascii="Times New Roman" w:hAnsi="Times New Roman" w:eastAsia="Times New Roman" w:cs="B Zar"/>
          <w:sz w:val="22"/>
          <w:szCs w:val="22"/>
          <w:rtl/>
        </w:rPr>
        <w:t xml:space="preserve">الف) </w:t>
      </w:r>
      <w:r>
        <w:rPr>
          <w:rFonts w:ascii="Times New Roman" w:hAnsi="Times New Roman" w:eastAsia="Times New Roman" w:cs="B Zar"/>
          <w:b/>
          <w:bCs/>
          <w:sz w:val="22"/>
          <w:szCs w:val="22"/>
          <w:rtl/>
        </w:rPr>
        <w:t xml:space="preserve">بااهمیت (کیفی):</w:t>
      </w:r>
      <w:r>
        <w:rPr>
          <w:rFonts w:ascii="Times New Roman" w:hAnsi="Times New Roman" w:eastAsia="Times New Roman" w:cs="B Zar"/>
          <w:sz w:val="22"/>
          <w:szCs w:val="22"/>
          <w:rtl/>
        </w:rPr>
        <w:t xml:space="preserve"> مبلغ کم است، اما «روند» زیان‌ده بودن و جهت سود را عوض می‌کند؛ مصداق تغییر وضعیت از زیان به سود.</w:t>
      </w:r>
    </w:p>
    <w:p>
      <w:pPr>
        <w:bidi/>
        <w:spacing w:before="0" w:after="40" w:line="276" w:lineRule="auto"/>
        <w:ind w:left="500" w:hanging="360"/>
        <w:jc w:val="both"/>
      </w:pPr>
      <w:r>
        <w:rPr>
          <w:rFonts w:ascii="Times New Roman" w:hAnsi="Times New Roman" w:eastAsia="Times New Roman" w:cs="B Zar"/>
          <w:sz w:val="22"/>
          <w:szCs w:val="22"/>
          <w:rtl/>
        </w:rPr>
        <w:t xml:space="preserve">ب) </w:t>
      </w:r>
      <w:r>
        <w:rPr>
          <w:rFonts w:ascii="Times New Roman" w:hAnsi="Times New Roman" w:eastAsia="Times New Roman" w:cs="B Zar"/>
          <w:b/>
          <w:bCs/>
          <w:sz w:val="22"/>
          <w:szCs w:val="22"/>
          <w:rtl/>
        </w:rPr>
        <w:t xml:space="preserve">بااهمیت:</w:t>
      </w:r>
      <w:r>
        <w:rPr>
          <w:rFonts w:ascii="Times New Roman" w:hAnsi="Times New Roman" w:eastAsia="Times New Roman" w:cs="B Zar"/>
          <w:sz w:val="22"/>
          <w:szCs w:val="22"/>
          <w:rtl/>
        </w:rPr>
        <w:t xml:space="preserve"> تهاتر مجاز نیست؛ هرکدام از دو قلم ناخالص (۳۰ و ۳۲ میلیارد) به‌تنهایی بااهمیت‌اند و تهاتر اطلاعات مربوط را می‌پوشاند. باید ناخالص گزارش شود.</w:t>
      </w:r>
    </w:p>
    <w:p>
      <w:pPr>
        <w:bidi/>
        <w:spacing w:before="0" w:after="40" w:line="276" w:lineRule="auto"/>
        <w:ind w:left="500" w:hanging="360"/>
        <w:jc w:val="both"/>
      </w:pPr>
      <w:r>
        <w:rPr>
          <w:rFonts w:ascii="Times New Roman" w:hAnsi="Times New Roman" w:eastAsia="Times New Roman" w:cs="B Zar"/>
          <w:sz w:val="22"/>
          <w:szCs w:val="22"/>
          <w:rtl/>
        </w:rPr>
        <w:t xml:space="preserve">ج) </w:t>
      </w:r>
      <w:r>
        <w:rPr>
          <w:rFonts w:ascii="Times New Roman" w:hAnsi="Times New Roman" w:eastAsia="Times New Roman" w:cs="B Zar"/>
          <w:b/>
          <w:bCs/>
          <w:sz w:val="22"/>
          <w:szCs w:val="22"/>
          <w:rtl/>
        </w:rPr>
        <w:t xml:space="preserve">بی‌اهمیت</w:t>
      </w:r>
      <w:r>
        <w:rPr>
          <w:rFonts w:ascii="Times New Roman" w:hAnsi="Times New Roman" w:eastAsia="Times New Roman" w:cs="B Zar"/>
          <w:sz w:val="22"/>
          <w:szCs w:val="22"/>
          <w:rtl/>
        </w:rPr>
        <w:t xml:space="preserve"> (با قضاوت): مبلغ هر قلم کم و رویه ثابت است؛ سرمایه‌ای کردن، هزینه بیشتر از منفعت دارد (قید هزینه). مشروط بر آنکه جمع سالانه نسبت به سود/دارایی‌ها ناچیز بماند و رویه ثابت اعمال شود.</w:t>
      </w:r>
    </w:p>
    <w:p>
      <w:pPr>
        <w:bidi/>
        <w:spacing w:before="0" w:after="40" w:line="276" w:lineRule="auto"/>
        <w:ind w:left="500" w:hanging="360"/>
        <w:jc w:val="both"/>
      </w:pPr>
      <w:r>
        <w:rPr>
          <w:rFonts w:ascii="Times New Roman" w:hAnsi="Times New Roman" w:eastAsia="Times New Roman" w:cs="B Zar"/>
          <w:sz w:val="22"/>
          <w:szCs w:val="22"/>
          <w:rtl/>
        </w:rPr>
        <w:t xml:space="preserve">د) </w:t>
      </w:r>
      <w:r>
        <w:rPr>
          <w:rFonts w:ascii="Times New Roman" w:hAnsi="Times New Roman" w:eastAsia="Times New Roman" w:cs="B Zar"/>
          <w:b/>
          <w:bCs/>
          <w:sz w:val="22"/>
          <w:szCs w:val="22"/>
          <w:rtl/>
        </w:rPr>
        <w:t xml:space="preserve">بااهمیت (کیفی و کمّی) و نمونه «پوشاندن»:</w:t>
      </w:r>
      <w:r>
        <w:rPr>
          <w:rFonts w:ascii="Times New Roman" w:hAnsi="Times New Roman" w:eastAsia="Times New Roman" w:cs="B Zar"/>
          <w:sz w:val="22"/>
          <w:szCs w:val="22"/>
          <w:rtl/>
        </w:rPr>
        <w:t xml:space="preserve"> ضمانتی معادل ۴۰٪ حقوق مالکانه به‌طور مستقیم بر تصمیم سرمایه‌گذاران اثر دارد؛ دفن آن در جمله‌ای کلی میان ده‌ها بند، اثری مشابه حذف دارد و باید برجسته و روشن افشا شود.</w:t>
      </w: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پرسش ۵ (طبقه‌بندی اقلام)</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992"/>
        <w:gridCol w:w="3610"/>
        <w:gridCol w:w="4424"/>
      </w:tblGrid>
      <w:tr>
        <w:trPr>
          <w:cantSplit/>
          <w:tblHeader/>
        </w:trPr>
        <w:tc>
          <w:tcPr>
            <w:tcW w:w="99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ردیف</w:t>
            </w:r>
          </w:p>
        </w:tc>
        <w:tc>
          <w:tcPr>
            <w:tcW w:w="3610"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قلم</w:t>
            </w:r>
          </w:p>
        </w:tc>
        <w:tc>
          <w:tcPr>
            <w:tcW w:w="44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طبقه</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انباشته</w:t>
            </w:r>
          </w:p>
        </w:tc>
        <w:tc>
          <w:tcPr>
            <w:tcW w:w="44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مالکانه</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۲</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حاصل از خدمات</w:t>
            </w:r>
          </w:p>
        </w:tc>
        <w:tc>
          <w:tcPr>
            <w:tcW w:w="44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۳</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صرف سهام</w:t>
            </w:r>
          </w:p>
        </w:tc>
        <w:tc>
          <w:tcPr>
            <w:tcW w:w="44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حقوق مالکانه (ناشی از آورده مالکان)</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۴</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موجودی مواد و کالا</w:t>
            </w:r>
          </w:p>
        </w:tc>
        <w:tc>
          <w:tcPr>
            <w:tcW w:w="44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۵</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استهلاک</w:t>
            </w:r>
          </w:p>
        </w:tc>
        <w:tc>
          <w:tcPr>
            <w:tcW w:w="44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زیان ناشی از آتش‌سوزی انبار</w:t>
            </w:r>
          </w:p>
        </w:tc>
        <w:tc>
          <w:tcPr>
            <w:tcW w:w="44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هزینه (زیان)</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سهام پیشنهادی پرداختنی (پس از تصویب مجمع)</w:t>
            </w:r>
          </w:p>
        </w:tc>
        <w:tc>
          <w:tcPr>
            <w:tcW w:w="44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 (و توزیع به مالکان)؛ پیش از تصویب مجمع، تعهد فعلی وجود ندارد</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نقدی تقسیم‌شده</w:t>
            </w:r>
          </w:p>
        </w:tc>
        <w:tc>
          <w:tcPr>
            <w:tcW w:w="44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توزیع به مالکان (ستانده)</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سود ناشی از فروش سرمایه‌گذاری‌ها</w:t>
            </w:r>
          </w:p>
        </w:tc>
        <w:tc>
          <w:tcPr>
            <w:tcW w:w="44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درآمد (سود)</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افزایش سرمایه از محل آورده نقدی</w:t>
            </w:r>
          </w:p>
        </w:tc>
        <w:tc>
          <w:tcPr>
            <w:tcW w:w="44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آورده مالکان</w:t>
            </w:r>
          </w:p>
        </w:tc>
      </w:tr>
      <w:tr>
        <w:trPr>
          <w:cantSplit/>
        </w:trPr>
        <w:tc>
          <w:tcPr>
            <w:tcW w:w="99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۱۱</w:t>
            </w:r>
          </w:p>
        </w:tc>
        <w:tc>
          <w:tcPr>
            <w:tcW w:w="3610"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پیش‌دریافت از مشتری</w:t>
            </w:r>
          </w:p>
        </w:tc>
        <w:tc>
          <w:tcPr>
            <w:tcW w:w="44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بدهی (بدهی قراردادی)</w:t>
            </w:r>
          </w:p>
        </w:tc>
      </w:tr>
      <w:tr>
        <w:trPr>
          <w:cantSplit/>
        </w:trPr>
        <w:tc>
          <w:tcPr>
            <w:tcW w:w="99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۱۲</w:t>
            </w:r>
          </w:p>
        </w:tc>
        <w:tc>
          <w:tcPr>
            <w:tcW w:w="3610"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 حق استفاده (اجاره)</w:t>
            </w:r>
          </w:p>
        </w:tc>
        <w:tc>
          <w:tcPr>
            <w:tcW w:w="44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دارایی</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پرسش‌های ۶ تا ۱۰</w:t>
      </w:r>
    </w:p>
    <w:tbl>
      <w:tblPr>
        <w:bidiVisual/>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24"/>
        <w:gridCol w:w="7402"/>
      </w:tblGrid>
      <w:tr>
        <w:trPr>
          <w:cantSplit/>
          <w:tblHeader/>
        </w:trPr>
        <w:tc>
          <w:tcPr>
            <w:tcW w:w="1624"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پرسش</w:t>
            </w:r>
          </w:p>
        </w:tc>
        <w:tc>
          <w:tcPr>
            <w:tcW w:w="7402" w:type="dxa"/>
            <w:shd w:val="clear" w:color="auto" w:fill="1F3864"/>
            <w:tcMar>
              <w:top w:w="80" w:type="dxa"/>
              <w:left w:w="110" w:type="dxa"/>
              <w:bottom w:w="80" w:type="dxa"/>
              <w:right w:w="110" w:type="dxa"/>
            </w:tcMar>
            <w:vAlign w:val="center"/>
          </w:tcPr>
          <w:p>
            <w:pPr>
              <w:bidi/>
              <w:spacing w:before="0" w:after="20" w:line="252" w:lineRule="auto"/>
              <w:jc w:val="center"/>
            </w:pPr>
            <w:r>
              <w:rPr>
                <w:rFonts w:ascii="Times New Roman" w:hAnsi="Times New Roman" w:eastAsia="Times New Roman" w:cs="B Zar"/>
                <w:b/>
                <w:bCs/>
                <w:color w:val="FFFFFF"/>
                <w:sz w:val="20"/>
                <w:szCs w:val="20"/>
                <w:rtl/>
              </w:rPr>
              <w:t xml:space="preserve">پاسخ</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۶</w:t>
            </w:r>
          </w:p>
        </w:tc>
        <w:tc>
          <w:tcPr>
            <w:tcW w:w="74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دوره مالی • ب: واحد پولی (فرض ثبات قدرت خرید) • ج: تداوم فعالیت • د: تفکیک شخصیت (واحد گزارشگر گروه / تلفیق)</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۷</w:t>
            </w:r>
          </w:p>
        </w:tc>
        <w:tc>
          <w:tcPr>
            <w:tcW w:w="74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الف: شناسایی درآمد (ایفای تعهد در طول زمان) • ب: شناسایی هزینه (تخصیص سیستماتیک و منطقی) • ج: ارائه و افشا • د: اندازه‌گیری (بهای تاریخی)</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۸</w:t>
            </w:r>
          </w:p>
        </w:tc>
        <w:tc>
          <w:tcPr>
            <w:tcW w:w="74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سطح ۱ • ۲: سطح ۲ • ۳: سطح ۳</w:t>
            </w:r>
          </w:p>
        </w:tc>
      </w:tr>
      <w:tr>
        <w:trPr>
          <w:cantSplit/>
        </w:trPr>
        <w:tc>
          <w:tcPr>
            <w:tcW w:w="1624"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۹</w:t>
            </w:r>
          </w:p>
        </w:tc>
        <w:tc>
          <w:tcPr>
            <w:tcW w:w="7402" w:type="dxa"/>
            <w:shd w:val="clear" w:color="auto" w:fill="F2F7FC"/>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اصل ارائه و افشا • ۲: اصل شناسایی هزینه (تخصیص سیستماتیک/تطابق) و فرض دوره مالی (و تداوم فعالیت) • ۳: اصل اندازه‌گیری (بهای تاریخی)</w:t>
            </w:r>
          </w:p>
        </w:tc>
      </w:tr>
      <w:tr>
        <w:trPr>
          <w:cantSplit/>
        </w:trPr>
        <w:tc>
          <w:tcPr>
            <w:tcW w:w="1624"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۱۰</w:t>
            </w:r>
          </w:p>
        </w:tc>
        <w:tc>
          <w:tcPr>
            <w:tcW w:w="7402" w:type="dxa"/>
            <w:shd w:val="clear" w:color="auto" w:fill="FFFFFF"/>
            <w:tcMar>
              <w:top w:w="80" w:type="dxa"/>
              <w:left w:w="110" w:type="dxa"/>
              <w:bottom w:w="80" w:type="dxa"/>
              <w:right w:w="110" w:type="dxa"/>
            </w:tcMar>
            <w:vAlign w:val="center"/>
          </w:tcPr>
          <w:p>
            <w:pPr>
              <w:bidi/>
              <w:spacing w:before="0" w:after="20" w:line="252" w:lineRule="auto"/>
              <w:jc w:val="both"/>
            </w:pPr>
            <w:r>
              <w:rPr>
                <w:rFonts w:ascii="Times New Roman" w:hAnsi="Times New Roman" w:eastAsia="Times New Roman" w:cs="B Zar"/>
                <w:sz w:val="19"/>
                <w:szCs w:val="19"/>
                <w:rtl/>
              </w:rPr>
              <w:t xml:space="preserve">۱: دارایی (بخشی از بهای تمام‌شده زمین) • ۲: دارایی (بهسازی؛ قابل استهلاک) • ۳: دارایی • ۴: یک ماه هزینه (۱۰۰ میلیون) و ۵ ماه دارایی (پیش‌پرداخت اجاره، ۵۰۰ میلیون) • ۵: دارایی (بهای ساخت انبار) • ۶: هزینه</w:t>
            </w:r>
          </w:p>
        </w:tc>
      </w:tr>
    </w:tbl>
    <w:p>
      <w:pPr>
        <w:bidi/>
        <w:spacing w:before="0" w:after="100" w:line="120" w:lineRule="auto"/>
      </w:pPr>
    </w:p>
    <w:p>
      <w:pPr>
        <w:keepNext/>
        <w:keepLines/>
        <w:bidi/>
        <w:spacing w:before="160" w:after="40" w:line="276" w:lineRule="auto"/>
        <w:jc w:val="left"/>
      </w:pPr>
      <w:r>
        <w:rPr>
          <w:rFonts w:ascii="Times New Roman" w:hAnsi="Times New Roman" w:eastAsia="Times New Roman" w:cs="B Zar"/>
          <w:b/>
          <w:bCs/>
          <w:color w:val="595959"/>
          <w:sz w:val="23"/>
          <w:szCs w:val="23"/>
          <w:rtl/>
        </w:rPr>
        <w:t xml:space="preserve">پرسش‌های ۱۱ تا ۱۶</w:t>
      </w:r>
    </w:p>
    <w:p>
      <w:pPr>
        <w:bidi/>
        <w:spacing w:before="0" w:after="40" w:line="276" w:lineRule="auto"/>
        <w:ind w:left="500" w:hanging="360"/>
        <w:jc w:val="both"/>
      </w:pPr>
      <w:r>
        <w:rPr>
          <w:rFonts w:ascii="Times New Roman" w:hAnsi="Times New Roman" w:eastAsia="Times New Roman" w:cs="B Zar"/>
          <w:sz w:val="22"/>
          <w:szCs w:val="22"/>
          <w:rtl/>
        </w:rPr>
        <w:t xml:space="preserve">۱۱)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قرارداد اجرانشده؛ حقوق و تعهدات هم‌زمان و درهم‌تنیده‌اند (واحد حساب)؛ تا زمان اجرا معمولاً دارایی یا بدهی جداگانه شناسایی نمی‌شود (در صورت زیان‌ده شدن، استاندارد خاصی کاربرد دارد).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تعهد عرفی؛ رویه اعلام‌شده توان عملی اجتناب را از بین برده است → بدهی (ذخیره). </w:t>
      </w:r>
      <w:r>
        <w:rPr>
          <w:rFonts w:ascii="Times New Roman" w:hAnsi="Times New Roman" w:eastAsia="Times New Roman" w:cs="B Zar"/>
          <w:b/>
          <w:bCs/>
          <w:sz w:val="22"/>
          <w:szCs w:val="22"/>
          <w:rtl/>
        </w:rPr>
        <w:t xml:space="preserve">ج:</w:t>
      </w:r>
      <w:r>
        <w:rPr>
          <w:rFonts w:ascii="Times New Roman" w:hAnsi="Times New Roman" w:eastAsia="Times New Roman" w:cs="B Zar"/>
          <w:sz w:val="22"/>
          <w:szCs w:val="22"/>
          <w:rtl/>
        </w:rPr>
        <w:t xml:space="preserve"> پایگاه مشتریان فاقد «حق» و «کنترل» است → دارایی نیست. </w:t>
      </w:r>
      <w:r>
        <w:rPr>
          <w:rFonts w:ascii="Times New Roman" w:hAnsi="Times New Roman" w:eastAsia="Times New Roman" w:cs="B Zar"/>
          <w:b/>
          <w:bCs/>
          <w:sz w:val="22"/>
          <w:szCs w:val="22"/>
          <w:rtl/>
        </w:rPr>
        <w:t xml:space="preserve">د:</w:t>
      </w:r>
      <w:r>
        <w:rPr>
          <w:rFonts w:ascii="Times New Roman" w:hAnsi="Times New Roman" w:eastAsia="Times New Roman" w:cs="B Zar"/>
          <w:sz w:val="22"/>
          <w:szCs w:val="22"/>
          <w:rtl/>
        </w:rPr>
        <w:t xml:space="preserve"> مالیات متعلق به درآمد کسب‌شده: رویداد گذشته (کسب درآمد) تعهد فعلی ایجاد کرده → بدهی.</w:t>
      </w:r>
    </w:p>
    <w:p>
      <w:pPr>
        <w:bidi/>
        <w:spacing w:before="0" w:after="40" w:line="276" w:lineRule="auto"/>
        <w:ind w:left="500" w:hanging="360"/>
        <w:jc w:val="both"/>
      </w:pPr>
      <w:r>
        <w:rPr>
          <w:rFonts w:ascii="Times New Roman" w:hAnsi="Times New Roman" w:eastAsia="Times New Roman" w:cs="B Zar"/>
          <w:sz w:val="22"/>
          <w:szCs w:val="22"/>
          <w:rtl/>
        </w:rPr>
        <w:t xml:space="preserve">۱۲)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با احتمال بسیار کم، شناخت اطلاعات مربوط نمی‌دهد و اندازه‌گیری هم دشوار است؛ شناسایی نمی‌شود. افشا نیز تنها در صورتی لازم است که احتمال دور (</w:t>
      </w:r>
      <w:r>
        <w:rPr>
          <w:rFonts w:ascii="Times New Roman" w:hAnsi="Times New Roman" w:eastAsia="Times New Roman" w:cs="B Zar"/>
          <w:sz w:val="22"/>
          <w:szCs w:val="22"/>
        </w:rPr>
        <w:t xml:space="preserve">remote)</w:t>
      </w:r>
      <w:r>
        <w:rPr>
          <w:rFonts w:ascii="Times New Roman" w:hAnsi="Times New Roman" w:eastAsia="Times New Roman" w:cs="B Zar"/>
          <w:sz w:val="22"/>
          <w:szCs w:val="22"/>
          <w:rtl/>
        </w:rPr>
        <w:t xml:space="preserve"> نباشد؛ ارزیابی بر اساس اهمیت.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برند خودساخته شناسایی نمی‌شود (</w:t>
      </w:r>
      <w:r>
        <w:rPr>
          <w:rFonts w:ascii="Times New Roman" w:hAnsi="Times New Roman" w:eastAsia="Times New Roman" w:cs="B Zar"/>
          <w:sz w:val="22"/>
          <w:szCs w:val="22"/>
        </w:rPr>
        <w:t xml:space="preserve">IAS 38)</w:t>
      </w:r>
      <w:r>
        <w:rPr>
          <w:rFonts w:ascii="Times New Roman" w:hAnsi="Times New Roman" w:eastAsia="Times New Roman" w:cs="B Zar"/>
          <w:sz w:val="22"/>
          <w:szCs w:val="22"/>
          <w:rtl/>
        </w:rPr>
        <w:t xml:space="preserve">؛ عدم‌قطعیت اندازه‌گیری بالا و هزینه. </w:t>
      </w:r>
      <w:r>
        <w:rPr>
          <w:rFonts w:ascii="Times New Roman" w:hAnsi="Times New Roman" w:eastAsia="Times New Roman" w:cs="B Zar"/>
          <w:b/>
          <w:bCs/>
          <w:sz w:val="22"/>
          <w:szCs w:val="22"/>
          <w:rtl/>
        </w:rPr>
        <w:t xml:space="preserve">ج:</w:t>
      </w:r>
      <w:r>
        <w:rPr>
          <w:rFonts w:ascii="Times New Roman" w:hAnsi="Times New Roman" w:eastAsia="Times New Roman" w:cs="B Zar"/>
          <w:sz w:val="22"/>
          <w:szCs w:val="22"/>
          <w:rtl/>
        </w:rPr>
        <w:t xml:space="preserve"> مطالبات سلب شناخت می‌شود، وجه نقد شناسایی و سود یا زیان فروش ثبت می‌گردد.</w:t>
      </w:r>
    </w:p>
    <w:p>
      <w:pPr>
        <w:bidi/>
        <w:spacing w:before="0" w:after="40" w:line="276" w:lineRule="auto"/>
        <w:ind w:left="500" w:hanging="360"/>
        <w:jc w:val="both"/>
      </w:pPr>
      <w:r>
        <w:rPr>
          <w:rFonts w:ascii="Times New Roman" w:hAnsi="Times New Roman" w:eastAsia="Times New Roman" w:cs="B Zar"/>
          <w:sz w:val="22"/>
          <w:szCs w:val="22"/>
          <w:rtl/>
        </w:rPr>
        <w:t xml:space="preserve">۱۳) بهای دفتری = ۶۰۰ − (۲ × ۱۰۰) = </w:t>
      </w:r>
      <w:r>
        <w:rPr>
          <w:rFonts w:ascii="Times New Roman" w:hAnsi="Times New Roman" w:eastAsia="Times New Roman" w:cs="B Zar"/>
          <w:b/>
          <w:bCs/>
          <w:sz w:val="22"/>
          <w:szCs w:val="22"/>
          <w:rtl/>
        </w:rPr>
        <w:t xml:space="preserve">۴۰۰</w:t>
      </w:r>
      <w:r>
        <w:rPr>
          <w:rFonts w:ascii="Times New Roman" w:hAnsi="Times New Roman" w:eastAsia="Times New Roman" w:cs="B Zar"/>
          <w:sz w:val="22"/>
          <w:szCs w:val="22"/>
          <w:rtl/>
        </w:rPr>
        <w:t xml:space="preserve">. بهای جاری = ۹۰۰ × (۴ ÷ ۶) = </w:t>
      </w:r>
      <w:r>
        <w:rPr>
          <w:rFonts w:ascii="Times New Roman" w:hAnsi="Times New Roman" w:eastAsia="Times New Roman" w:cs="B Zar"/>
          <w:b/>
          <w:bCs/>
          <w:sz w:val="22"/>
          <w:szCs w:val="22"/>
          <w:rtl/>
        </w:rPr>
        <w:t xml:space="preserve">۶۰۰</w:t>
      </w:r>
      <w:r>
        <w:rPr>
          <w:rFonts w:ascii="Times New Roman" w:hAnsi="Times New Roman" w:eastAsia="Times New Roman" w:cs="B Zar"/>
          <w:sz w:val="22"/>
          <w:szCs w:val="22"/>
          <w:rtl/>
        </w:rPr>
        <w:t xml:space="preserve">. ارزش منصفانه = </w:t>
      </w:r>
      <w:r>
        <w:rPr>
          <w:rFonts w:ascii="Times New Roman" w:hAnsi="Times New Roman" w:eastAsia="Times New Roman" w:cs="B Zar"/>
          <w:b/>
          <w:bCs/>
          <w:sz w:val="22"/>
          <w:szCs w:val="22"/>
          <w:rtl/>
        </w:rPr>
        <w:t xml:space="preserve">۵۵۰</w:t>
      </w:r>
      <w:r>
        <w:rPr>
          <w:rFonts w:ascii="Times New Roman" w:hAnsi="Times New Roman" w:eastAsia="Times New Roman" w:cs="B Zar"/>
          <w:sz w:val="22"/>
          <w:szCs w:val="22"/>
          <w:rtl/>
        </w:rPr>
        <w:t xml:space="preserve">. برای تصمیم «فروش یا نگهداری»، ارزش منصفانه (قیمت خروج) و ارزش بهره‌برداری (در صورت نگهداری) مربوط‌تر از بهای تاریخی‌اند؛ مقایسه این دو، گزینه بهتر را نشان می‌دهد.</w:t>
      </w:r>
    </w:p>
    <w:p>
      <w:pPr>
        <w:bidi/>
        <w:spacing w:before="0" w:after="40" w:line="276" w:lineRule="auto"/>
        <w:ind w:left="500" w:hanging="360"/>
        <w:jc w:val="both"/>
      </w:pPr>
      <w:r>
        <w:rPr>
          <w:rFonts w:ascii="Times New Roman" w:hAnsi="Times New Roman" w:eastAsia="Times New Roman" w:cs="B Zar"/>
          <w:sz w:val="22"/>
          <w:szCs w:val="22"/>
          <w:rtl/>
        </w:rPr>
        <w:t xml:space="preserve">۱۴)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دو تعهد: تحویل گوشی (در مقطع زمانی) و خدمات اینترنت (در طول زمان).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جمع قیمت‌های مستقل = ۴۰۰؛ گوشی = ۳۲۰ × ۲۴۰/۴۰۰ = </w:t>
      </w:r>
      <w:r>
        <w:rPr>
          <w:rFonts w:ascii="Times New Roman" w:hAnsi="Times New Roman" w:eastAsia="Times New Roman" w:cs="B Zar"/>
          <w:b/>
          <w:bCs/>
          <w:sz w:val="22"/>
          <w:szCs w:val="22"/>
          <w:rtl/>
        </w:rPr>
        <w:t xml:space="preserve">۱۹۲</w:t>
      </w:r>
      <w:r>
        <w:rPr>
          <w:rFonts w:ascii="Times New Roman" w:hAnsi="Times New Roman" w:eastAsia="Times New Roman" w:cs="B Zar"/>
          <w:sz w:val="22"/>
          <w:szCs w:val="22"/>
          <w:rtl/>
        </w:rPr>
        <w:t xml:space="preserve">؛ خدمات = ۳۲۰ × ۱۶۰/۴۰۰ = </w:t>
      </w:r>
      <w:r>
        <w:rPr>
          <w:rFonts w:ascii="Times New Roman" w:hAnsi="Times New Roman" w:eastAsia="Times New Roman" w:cs="B Zar"/>
          <w:b/>
          <w:bCs/>
          <w:sz w:val="22"/>
          <w:szCs w:val="22"/>
          <w:rtl/>
        </w:rPr>
        <w:t xml:space="preserve">۱۲۸</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پ)</w:t>
      </w:r>
      <w:r>
        <w:rPr>
          <w:rFonts w:ascii="Times New Roman" w:hAnsi="Times New Roman" w:eastAsia="Times New Roman" w:cs="B Zar"/>
          <w:sz w:val="22"/>
          <w:szCs w:val="22"/>
          <w:rtl/>
        </w:rPr>
        <w:t xml:space="preserve"> درآمد تا ۲۹ اسفند = ۱۹۲ + (۱۲۸ × ۶/۱۲ = ۶۴) = </w:t>
      </w:r>
      <w:r>
        <w:rPr>
          <w:rFonts w:ascii="Times New Roman" w:hAnsi="Times New Roman" w:eastAsia="Times New Roman" w:cs="B Zar"/>
          <w:b/>
          <w:bCs/>
          <w:sz w:val="22"/>
          <w:szCs w:val="22"/>
          <w:rtl/>
        </w:rPr>
        <w:t xml:space="preserve">۲۵۶ میلیون ریال</w:t>
      </w:r>
      <w:r>
        <w:rPr>
          <w:rFonts w:ascii="Times New Roman" w:hAnsi="Times New Roman" w:eastAsia="Times New Roman" w:cs="B Zar"/>
          <w:sz w:val="22"/>
          <w:szCs w:val="22"/>
          <w:rtl/>
        </w:rPr>
        <w:t xml:space="preserve">؛ مانده ۶۴ میلیون ریال بدهی قراردادی (پیش‌دریافت) است.</w:t>
      </w:r>
    </w:p>
    <w:p>
      <w:pPr>
        <w:bidi/>
        <w:spacing w:before="0" w:after="40" w:line="276" w:lineRule="auto"/>
        <w:ind w:left="500" w:hanging="360"/>
        <w:jc w:val="both"/>
      </w:pPr>
      <w:r>
        <w:rPr>
          <w:rFonts w:ascii="Times New Roman" w:hAnsi="Times New Roman" w:eastAsia="Times New Roman" w:cs="B Zar"/>
          <w:sz w:val="22"/>
          <w:szCs w:val="22"/>
          <w:rtl/>
        </w:rPr>
        <w:t xml:space="preserve">۱۵) </w:t>
      </w:r>
      <w:r>
        <w:rPr>
          <w:rFonts w:ascii="Times New Roman" w:hAnsi="Times New Roman" w:eastAsia="Times New Roman" w:cs="B Zar"/>
          <w:b/>
          <w:bCs/>
          <w:sz w:val="22"/>
          <w:szCs w:val="22"/>
          <w:rtl/>
        </w:rPr>
        <w:t xml:space="preserve">الف)</w:t>
      </w:r>
      <w:r>
        <w:rPr>
          <w:rFonts w:ascii="Times New Roman" w:hAnsi="Times New Roman" w:eastAsia="Times New Roman" w:cs="B Zar"/>
          <w:sz w:val="22"/>
          <w:szCs w:val="22"/>
          <w:rtl/>
        </w:rPr>
        <w:t xml:space="preserve"> سود اسمی = ۳۶۰ − ۳۰۰ = </w:t>
      </w:r>
      <w:r>
        <w:rPr>
          <w:rFonts w:ascii="Times New Roman" w:hAnsi="Times New Roman" w:eastAsia="Times New Roman" w:cs="B Zar"/>
          <w:b/>
          <w:bCs/>
          <w:sz w:val="22"/>
          <w:szCs w:val="22"/>
          <w:rtl/>
        </w:rPr>
        <w:t xml:space="preserve">۶۰ میلیارد ریال</w:t>
      </w:r>
      <w:r>
        <w:rPr>
          <w:rFonts w:ascii="Times New Roman" w:hAnsi="Times New Roman" w:eastAsia="Times New Roman" w:cs="B Zar"/>
          <w:sz w:val="22"/>
          <w:szCs w:val="22"/>
          <w:rtl/>
        </w:rPr>
        <w:t xml:space="preserve">. </w:t>
      </w:r>
      <w:r>
        <w:rPr>
          <w:rFonts w:ascii="Times New Roman" w:hAnsi="Times New Roman" w:eastAsia="Times New Roman" w:cs="B Zar"/>
          <w:b/>
          <w:bCs/>
          <w:sz w:val="22"/>
          <w:szCs w:val="22"/>
          <w:rtl/>
        </w:rPr>
        <w:t xml:space="preserve">ب)</w:t>
      </w:r>
      <w:r>
        <w:rPr>
          <w:rFonts w:ascii="Times New Roman" w:hAnsi="Times New Roman" w:eastAsia="Times New Roman" w:cs="B Zar"/>
          <w:sz w:val="22"/>
          <w:szCs w:val="22"/>
          <w:rtl/>
        </w:rPr>
        <w:t xml:space="preserve"> سرمایه لازم برای حفظ قدرت خرید = ۳۰۰ × ۱٫۲۵ = ۳۷۵؛ سود = ۳۶۰ − ۳۷۵ = </w:t>
      </w:r>
      <w:r>
        <w:rPr>
          <w:rFonts w:ascii="Times New Roman" w:hAnsi="Times New Roman" w:eastAsia="Times New Roman" w:cs="B Zar"/>
          <w:b/>
          <w:bCs/>
          <w:sz w:val="22"/>
          <w:szCs w:val="22"/>
          <w:rtl/>
        </w:rPr>
        <w:t xml:space="preserve">−۱۵</w:t>
      </w:r>
      <w:r>
        <w:rPr>
          <w:rFonts w:ascii="Times New Roman" w:hAnsi="Times New Roman" w:eastAsia="Times New Roman" w:cs="B Zar"/>
          <w:sz w:val="22"/>
          <w:szCs w:val="22"/>
          <w:rtl/>
        </w:rPr>
        <w:t xml:space="preserve"> (زیان واقعی ۱۵ میلیارد ریال). تفسیر: سود اسمی ۶۰ میلیارد در واقع «کاذب» بوده و اگر شرکت آن را توزیع یا مالیات بدهد، سرمایه واقعی خود را می‌خورد.</w:t>
      </w:r>
    </w:p>
    <w:p>
      <w:pPr>
        <w:bidi/>
        <w:spacing w:before="0" w:after="40" w:line="276" w:lineRule="auto"/>
        <w:ind w:left="500" w:hanging="360"/>
        <w:jc w:val="both"/>
      </w:pPr>
      <w:r>
        <w:rPr>
          <w:rFonts w:ascii="Times New Roman" w:hAnsi="Times New Roman" w:eastAsia="Times New Roman" w:cs="B Zar"/>
          <w:sz w:val="22"/>
          <w:szCs w:val="22"/>
          <w:rtl/>
        </w:rPr>
        <w:t xml:space="preserve">۱۶) نمونه دلایل: (۱) چارچوب ۲۰۱۸ مبنای نظری استانداردهای </w:t>
      </w:r>
      <w:r>
        <w:rPr>
          <w:rFonts w:ascii="Times New Roman" w:hAnsi="Times New Roman" w:eastAsia="Times New Roman" w:cs="B Zar"/>
          <w:sz w:val="22"/>
          <w:szCs w:val="22"/>
        </w:rPr>
        <w:t xml:space="preserve">IFRS</w:t>
      </w:r>
      <w:r>
        <w:rPr>
          <w:rFonts w:ascii="Times New Roman" w:hAnsi="Times New Roman" w:eastAsia="Times New Roman" w:cs="B Zar"/>
          <w:sz w:val="22"/>
          <w:szCs w:val="22"/>
          <w:rtl/>
        </w:rPr>
        <w:t xml:space="preserve"> و تحلیل سرمایه‌گذاران و منابع علمی و آزمون‌های بین‌المللی است؛ (۲) رویه هم‌گرایی استانداردهای ایران با استانداردهای بین‌المللی، دانش آن را برای تدوین و به‌کارگیری استانداردها ضروری می‌کند؛ (۳) چارچوب راهنمای رویه‌های حسابداری در شرایط نبود استاندارد صریح است؛ بدون شناخت مفاهیم جدید (ارائه صادقانه، تعاریف عناصر، سلسله‌مراتب اندازه‌گیری) قضاوت حرفه‌ای ضعیف می‌شود.</w:t>
      </w:r>
    </w:p>
    <w:p>
      <w:pPr>
        <w:keepNext/>
        <w:keepLines/>
        <w:bidi/>
        <w:spacing w:before="300" w:after="80"/>
        <w:jc w:val="left"/>
        <w:outlineLvl w:val="1"/>
      </w:pPr>
      <w:bookmarkStart w:id="71" w:name="_TocH71"/>
      <w:r>
        <w:rPr>
          <w:rFonts w:ascii="Times New Roman" w:hAnsi="Times New Roman" w:eastAsia="Times New Roman" w:cs="B Zar"/>
          <w:b/>
          <w:bCs/>
          <w:color w:val="2E74B5"/>
          <w:sz w:val="27"/>
          <w:szCs w:val="27"/>
          <w:rtl/>
        </w:rPr>
        <w:t xml:space="preserve">راهنمای پاسخ پرسش‌های تشریحی (نکات کلیدی)</w:t>
      </w:r>
      <w:bookmarkEnd w:id="71"/>
    </w:p>
    <w:p>
      <w:pPr>
        <w:bidi/>
        <w:spacing w:before="0" w:after="40" w:line="276" w:lineRule="auto"/>
        <w:ind w:left="500" w:hanging="360"/>
        <w:jc w:val="both"/>
      </w:pPr>
      <w:r>
        <w:rPr>
          <w:rFonts w:ascii="Times New Roman" w:hAnsi="Times New Roman" w:eastAsia="Times New Roman" w:cs="B Zar"/>
          <w:sz w:val="22"/>
          <w:szCs w:val="22"/>
          <w:rtl/>
        </w:rPr>
        <w:t xml:space="preserve">۱) چارچوب استاندارد نیست؛ هر استاندارد برای موضوع خاصی الزام می‌آورد و در صورت تعارض بر چارچوب مقدم است؛ سه کارکرد: کمک به تدوین‌کنندگان، تهیه‌کنندگان (نبود استاندارد)، همه ذی‌نفعان در فهم استانداردها.</w:t>
      </w:r>
    </w:p>
    <w:p>
      <w:pPr>
        <w:bidi/>
        <w:spacing w:before="0" w:after="40" w:line="276" w:lineRule="auto"/>
        <w:ind w:left="500" w:hanging="360"/>
        <w:jc w:val="both"/>
      </w:pPr>
      <w:r>
        <w:rPr>
          <w:rFonts w:ascii="Times New Roman" w:hAnsi="Times New Roman" w:eastAsia="Times New Roman" w:cs="B Zar"/>
          <w:sz w:val="22"/>
          <w:szCs w:val="22"/>
          <w:rtl/>
        </w:rPr>
        <w:t xml:space="preserve">۲) قانون اساسی: مبنای هماهنگی استانداردها؛ بدون آن: استانداردهای موردی، متناقض، وابسته به فشار ذی‌نفعان (</w:t>
      </w:r>
      <w:r>
        <w:rPr>
          <w:rFonts w:ascii="Times New Roman" w:hAnsi="Times New Roman" w:eastAsia="Times New Roman" w:cs="B Zar"/>
          <w:sz w:val="22"/>
          <w:szCs w:val="22"/>
        </w:rPr>
        <w:t xml:space="preserve">CAP</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APB).</w:t>
      </w:r>
    </w:p>
    <w:p>
      <w:pPr>
        <w:bidi/>
        <w:spacing w:before="0" w:after="40" w:line="276" w:lineRule="auto"/>
        <w:ind w:left="500" w:hanging="360"/>
        <w:jc w:val="both"/>
      </w:pPr>
      <w:r>
        <w:rPr>
          <w:rFonts w:ascii="Times New Roman" w:hAnsi="Times New Roman" w:eastAsia="Times New Roman" w:cs="B Zar"/>
          <w:sz w:val="22"/>
          <w:szCs w:val="22"/>
          <w:rtl/>
        </w:rPr>
        <w:t xml:space="preserve">۳) هدف: اطلاعات مفید برای سرمایه‌گذاران، وام‌دهندگان و سایر اعتباردهندگان در تصمیم‌های تأمین منابع؛ مدیران به اطلاعات درونی دسترسی دارند؛ مباشرت: یکی از دو ارزیابی ذیل یک هدف.</w:t>
      </w:r>
    </w:p>
    <w:p>
      <w:pPr>
        <w:bidi/>
        <w:spacing w:before="0" w:after="40" w:line="276" w:lineRule="auto"/>
        <w:ind w:left="500" w:hanging="360"/>
        <w:jc w:val="both"/>
      </w:pPr>
      <w:r>
        <w:rPr>
          <w:rFonts w:ascii="Times New Roman" w:hAnsi="Times New Roman" w:eastAsia="Times New Roman" w:cs="B Zar"/>
          <w:sz w:val="22"/>
          <w:szCs w:val="22"/>
          <w:rtl/>
        </w:rPr>
        <w:t xml:space="preserve">۴) پنج تفاوت از جدول مقایسه: مباشرت، ارائه صادقانه به‌جای قابلیت اتکا، احتیاط و رجحان محتوا، اهمیت، تعریف دارایی/بدهی، شناخت و سلب شناخت، فصل اندازه‌گیری.</w:t>
      </w:r>
    </w:p>
    <w:p>
      <w:pPr>
        <w:bidi/>
        <w:spacing w:before="0" w:after="40" w:line="276" w:lineRule="auto"/>
        <w:ind w:left="500" w:hanging="360"/>
        <w:jc w:val="both"/>
      </w:pPr>
      <w:r>
        <w:rPr>
          <w:rFonts w:ascii="Times New Roman" w:hAnsi="Times New Roman" w:eastAsia="Times New Roman" w:cs="B Zar"/>
          <w:sz w:val="22"/>
          <w:szCs w:val="22"/>
          <w:rtl/>
        </w:rPr>
        <w:t xml:space="preserve">۵) ویژگی‌ها: مربوط بودن + ارائه صادقانه؛ ارتقادهنده: مقایسه، تأیید، به‌موقع بودن، فهم؛ بی‌ربط یا غیرصادقانه = بی‌ارزش.</w:t>
      </w:r>
    </w:p>
    <w:p>
      <w:pPr>
        <w:bidi/>
        <w:spacing w:before="0" w:after="40" w:line="276" w:lineRule="auto"/>
        <w:ind w:left="500" w:hanging="360"/>
        <w:jc w:val="both"/>
      </w:pPr>
      <w:r>
        <w:rPr>
          <w:rFonts w:ascii="Times New Roman" w:hAnsi="Times New Roman" w:eastAsia="Times New Roman" w:cs="B Zar"/>
          <w:sz w:val="22"/>
          <w:szCs w:val="22"/>
          <w:rtl/>
        </w:rPr>
        <w:t xml:space="preserve">۶) اهمیت: جنبه ویژه واحد؛ حذف، تحریف یا پوشاندن؛ عوامل کمّی و کیفی؛ مثال منگنه و تبدیل زیان به سود؛ نسخه قدیمی: «صافی/آستانه».</w:t>
      </w:r>
    </w:p>
    <w:p>
      <w:pPr>
        <w:bidi/>
        <w:spacing w:before="0" w:after="40" w:line="276" w:lineRule="auto"/>
        <w:ind w:left="500" w:hanging="360"/>
        <w:jc w:val="both"/>
      </w:pPr>
      <w:r>
        <w:rPr>
          <w:rFonts w:ascii="Times New Roman" w:hAnsi="Times New Roman" w:eastAsia="Times New Roman" w:cs="B Zar"/>
          <w:sz w:val="22"/>
          <w:szCs w:val="22"/>
          <w:rtl/>
        </w:rPr>
        <w:t xml:space="preserve">۷) کامل، بی‌طرف، عاری از خطا؛ برآورد صادقانه = توصیف روشن و روش بی‌خطا؛ مثال ذخیره مطالبات مشکوک‌الوصول.</w:t>
      </w:r>
    </w:p>
    <w:p>
      <w:pPr>
        <w:bidi/>
        <w:spacing w:before="0" w:after="40" w:line="276" w:lineRule="auto"/>
        <w:ind w:left="500" w:hanging="360"/>
        <w:jc w:val="both"/>
      </w:pPr>
      <w:r>
        <w:rPr>
          <w:rFonts w:ascii="Times New Roman" w:hAnsi="Times New Roman" w:eastAsia="Times New Roman" w:cs="B Zar"/>
          <w:sz w:val="22"/>
          <w:szCs w:val="22"/>
          <w:rtl/>
        </w:rPr>
        <w:t xml:space="preserve">۸) احتیاط پشتیبان بی‌طرفی؛ ذخیره پنهان نقض بی‌طرفی است؛ محافظه‌کاری قدیمی: عدم‌تقارن (زودتر زیان، دیرتر سود).</w:t>
      </w:r>
    </w:p>
    <w:p>
      <w:pPr>
        <w:bidi/>
        <w:spacing w:before="0" w:after="40" w:line="276" w:lineRule="auto"/>
        <w:ind w:left="500" w:hanging="360"/>
        <w:jc w:val="both"/>
      </w:pPr>
      <w:r>
        <w:rPr>
          <w:rFonts w:ascii="Times New Roman" w:hAnsi="Times New Roman" w:eastAsia="Times New Roman" w:cs="B Zar"/>
          <w:sz w:val="22"/>
          <w:szCs w:val="22"/>
          <w:rtl/>
        </w:rPr>
        <w:t xml:space="preserve">۹) مقایسه هدف؛ ثبات رویه ابزار؛ یکنواختی نه؛ تغییر رویه مجاز با شرایط (</w:t>
      </w:r>
      <w:r>
        <w:rPr>
          <w:rFonts w:ascii="Times New Roman" w:hAnsi="Times New Roman" w:eastAsia="Times New Roman" w:cs="B Zar"/>
          <w:sz w:val="22"/>
          <w:szCs w:val="22"/>
        </w:rPr>
        <w:t xml:space="preserve">IAS 8)</w:t>
      </w:r>
      <w:r>
        <w:rPr>
          <w:rFonts w:ascii="Times New Roman" w:hAnsi="Times New Roman" w:eastAsia="Times New Roman" w:cs="B Zar"/>
          <w:sz w:val="22"/>
          <w:szCs w:val="22"/>
          <w:rtl/>
        </w:rPr>
        <w:t xml:space="preserve">؛ به‌موقع بودن: اطلاعات مربوط و صادقانه با زمان‌بندی مناسب مفیدتر می‌شود.</w:t>
      </w:r>
    </w:p>
    <w:p>
      <w:pPr>
        <w:bidi/>
        <w:spacing w:before="0" w:after="40" w:line="276" w:lineRule="auto"/>
        <w:ind w:left="500" w:hanging="360"/>
        <w:jc w:val="both"/>
      </w:pPr>
      <w:r>
        <w:rPr>
          <w:rFonts w:ascii="Times New Roman" w:hAnsi="Times New Roman" w:eastAsia="Times New Roman" w:cs="B Zar"/>
          <w:sz w:val="22"/>
          <w:szCs w:val="22"/>
          <w:rtl/>
        </w:rPr>
        <w:t xml:space="preserve">۱۰) تعاریف؛ کنترل؛ حذف احتمال از تعریف و انتقال به شناخت.</w:t>
      </w:r>
    </w:p>
    <w:p>
      <w:pPr>
        <w:bidi/>
        <w:spacing w:before="0" w:after="40" w:line="276" w:lineRule="auto"/>
        <w:ind w:left="500" w:hanging="360"/>
        <w:jc w:val="both"/>
      </w:pPr>
      <w:r>
        <w:rPr>
          <w:rFonts w:ascii="Times New Roman" w:hAnsi="Times New Roman" w:eastAsia="Times New Roman" w:cs="B Zar"/>
          <w:sz w:val="22"/>
          <w:szCs w:val="22"/>
          <w:rtl/>
        </w:rPr>
        <w:t xml:space="preserve">۱۱) هزینه/زیان: از فعالیت واحد، در سود و زیان؛ توزیع: در نقش مالک، در تغییرات حقوق مالکانه.</w:t>
      </w:r>
    </w:p>
    <w:p>
      <w:pPr>
        <w:bidi/>
        <w:spacing w:before="0" w:after="40" w:line="276" w:lineRule="auto"/>
        <w:ind w:left="500" w:hanging="360"/>
        <w:jc w:val="both"/>
      </w:pPr>
      <w:r>
        <w:rPr>
          <w:rFonts w:ascii="Times New Roman" w:hAnsi="Times New Roman" w:eastAsia="Times New Roman" w:cs="B Zar"/>
          <w:sz w:val="22"/>
          <w:szCs w:val="22"/>
          <w:rtl/>
        </w:rPr>
        <w:t xml:space="preserve">۱۲) درآمد/سود: فعالیت واحد؛ آورده: نقش مالک؛ مثال تازه: مدیرعامل-مالک که خدمات می‌خرد.</w:t>
      </w:r>
    </w:p>
    <w:p>
      <w:pPr>
        <w:bidi/>
        <w:spacing w:before="0" w:after="40" w:line="276" w:lineRule="auto"/>
        <w:ind w:left="500" w:hanging="360"/>
        <w:jc w:val="both"/>
      </w:pPr>
      <w:r>
        <w:rPr>
          <w:rFonts w:ascii="Times New Roman" w:hAnsi="Times New Roman" w:eastAsia="Times New Roman" w:cs="B Zar"/>
          <w:sz w:val="22"/>
          <w:szCs w:val="22"/>
          <w:rtl/>
        </w:rPr>
        <w:t xml:space="preserve">۱۳) دو آزمون؛ مثال برند خودساخته؛ دعوی با احتمال کم؛ سلب شناخت: از دست رفتن کنترل یا تعهد.</w:t>
      </w:r>
    </w:p>
    <w:p>
      <w:pPr>
        <w:bidi/>
        <w:spacing w:before="0" w:after="40" w:line="276" w:lineRule="auto"/>
        <w:ind w:left="500" w:hanging="360"/>
        <w:jc w:val="both"/>
      </w:pPr>
      <w:r>
        <w:rPr>
          <w:rFonts w:ascii="Times New Roman" w:hAnsi="Times New Roman" w:eastAsia="Times New Roman" w:cs="B Zar"/>
          <w:sz w:val="22"/>
          <w:szCs w:val="22"/>
          <w:rtl/>
        </w:rPr>
        <w:t xml:space="preserve">۱۴) تعاریف چهار فرض؛ جایگاه در چارچوب؛ نقدها: استرلینگ (زنجیره تعهدات)، چمبرز (تصفیه اختیاری)، فرگمن (پیش‌بینی نه فرض).</w:t>
      </w:r>
    </w:p>
    <w:p>
      <w:pPr>
        <w:bidi/>
        <w:spacing w:before="0" w:after="40" w:line="276" w:lineRule="auto"/>
        <w:ind w:left="500" w:hanging="360"/>
        <w:jc w:val="both"/>
      </w:pPr>
      <w:r>
        <w:rPr>
          <w:rFonts w:ascii="Times New Roman" w:hAnsi="Times New Roman" w:eastAsia="Times New Roman" w:cs="B Zar"/>
          <w:sz w:val="22"/>
          <w:szCs w:val="22"/>
          <w:rtl/>
        </w:rPr>
        <w:t xml:space="preserve">۱۵) دفاع: قابلیت تأیید، عینیت، هزینه کمتر، پرهیز از دستکاری؛ اما در ابزارهای مالی و تصمیم فروش، ارزش جاری مربوط‌تر است.</w:t>
      </w:r>
    </w:p>
    <w:p>
      <w:pPr>
        <w:bidi/>
        <w:spacing w:before="0" w:after="40" w:line="276" w:lineRule="auto"/>
        <w:ind w:left="500" w:hanging="360"/>
        <w:jc w:val="both"/>
      </w:pPr>
      <w:r>
        <w:rPr>
          <w:rFonts w:ascii="Times New Roman" w:hAnsi="Times New Roman" w:eastAsia="Times New Roman" w:cs="B Zar"/>
          <w:sz w:val="22"/>
          <w:szCs w:val="22"/>
          <w:rtl/>
        </w:rPr>
        <w:t xml:space="preserve">۱۶) تعریف </w:t>
      </w:r>
      <w:r>
        <w:rPr>
          <w:rFonts w:ascii="Times New Roman" w:hAnsi="Times New Roman" w:eastAsia="Times New Roman" w:cs="B Zar"/>
          <w:sz w:val="22"/>
          <w:szCs w:val="22"/>
        </w:rPr>
        <w:t xml:space="preserve">IFRS 13</w:t>
      </w:r>
      <w:r>
        <w:rPr>
          <w:rFonts w:ascii="Times New Roman" w:hAnsi="Times New Roman" w:eastAsia="Times New Roman" w:cs="B Zar"/>
          <w:sz w:val="22"/>
          <w:szCs w:val="22"/>
          <w:rtl/>
        </w:rPr>
        <w:t xml:space="preserve"> (قیمت خروج)؛ سطوح ۱ تا ۳؛ سطح ۱ قابل‌تأییدترین؛ افشای ورودی‌ها در سطح ۳؛ ارزش بهره‌برداری: دیدگاه واحد، نه بازار.</w:t>
      </w:r>
    </w:p>
    <w:p>
      <w:pPr>
        <w:bidi/>
        <w:spacing w:before="0" w:after="40" w:line="276" w:lineRule="auto"/>
        <w:ind w:left="500" w:hanging="360"/>
        <w:jc w:val="both"/>
      </w:pPr>
      <w:r>
        <w:rPr>
          <w:rFonts w:ascii="Times New Roman" w:hAnsi="Times New Roman" w:eastAsia="Times New Roman" w:cs="B Zar"/>
          <w:sz w:val="22"/>
          <w:szCs w:val="22"/>
          <w:rtl/>
        </w:rPr>
        <w:t xml:space="preserve">۱۷) تعهد عملکرد؛ انتقال کنترل؛ پنج مرحله: قرارداد، تعهدات، قیمت، تخصیص، شناسایی.</w:t>
      </w:r>
    </w:p>
    <w:p>
      <w:pPr>
        <w:bidi/>
        <w:spacing w:before="0" w:after="40" w:line="276" w:lineRule="auto"/>
        <w:ind w:left="500" w:hanging="360"/>
        <w:jc w:val="both"/>
      </w:pPr>
      <w:r>
        <w:rPr>
          <w:rFonts w:ascii="Times New Roman" w:hAnsi="Times New Roman" w:eastAsia="Times New Roman" w:cs="B Zar"/>
          <w:sz w:val="22"/>
          <w:szCs w:val="22"/>
          <w:rtl/>
        </w:rPr>
        <w:t xml:space="preserve">۱۸) علت‌ومعلولی (بهای کالای فروش‌رفته)، تخصیص (استهلاک)، فوری (حقوق مدیران، تبلیغات)؛ تطابق نتیجه تعاریف است، نه اصل مستقل.</w:t>
      </w:r>
    </w:p>
    <w:p>
      <w:pPr>
        <w:bidi/>
        <w:spacing w:before="0" w:after="40" w:line="276" w:lineRule="auto"/>
        <w:ind w:left="500" w:hanging="360"/>
        <w:jc w:val="both"/>
      </w:pPr>
      <w:r>
        <w:rPr>
          <w:rFonts w:ascii="Times New Roman" w:hAnsi="Times New Roman" w:eastAsia="Times New Roman" w:cs="B Zar"/>
          <w:sz w:val="22"/>
          <w:szCs w:val="22"/>
          <w:rtl/>
        </w:rPr>
        <w:t xml:space="preserve">۱۹) ارائه: جایگاه و ساختار؛ افشا: جزئیات؛ طبقه‌بندی/تجمیع/تهاتر؛ سود و زیان منبع اصلی؛ </w:t>
      </w:r>
      <w:r>
        <w:rPr>
          <w:rFonts w:ascii="Times New Roman" w:hAnsi="Times New Roman" w:eastAsia="Times New Roman" w:cs="B Zar"/>
          <w:sz w:val="22"/>
          <w:szCs w:val="22"/>
        </w:rPr>
        <w:t xml:space="preserve">OCI</w:t>
      </w:r>
      <w:r>
        <w:rPr>
          <w:rFonts w:ascii="Times New Roman" w:hAnsi="Times New Roman" w:eastAsia="Times New Roman" w:cs="B Zar"/>
          <w:sz w:val="22"/>
          <w:szCs w:val="22"/>
          <w:rtl/>
        </w:rPr>
        <w:t xml:space="preserve"> استثنا با تصمیم استاندارد؛ افشا جایگزین اندازه‌گیری نیست.</w:t>
      </w:r>
    </w:p>
    <w:p>
      <w:pPr>
        <w:bidi/>
        <w:spacing w:before="0" w:after="40" w:line="276" w:lineRule="auto"/>
        <w:ind w:left="500" w:hanging="360"/>
        <w:jc w:val="both"/>
      </w:pPr>
      <w:r>
        <w:rPr>
          <w:rFonts w:ascii="Times New Roman" w:hAnsi="Times New Roman" w:eastAsia="Times New Roman" w:cs="B Zar"/>
          <w:sz w:val="22"/>
          <w:szCs w:val="22"/>
          <w:rtl/>
        </w:rPr>
        <w:t xml:space="preserve">۲۰) مالی (اسمی/قدرت خرید) و فیزیکی؛ مثال عددی از بخش مفهوم سرمایه.</w:t>
      </w:r>
    </w:p>
    <w:p>
      <w:pPr>
        <w:bidi/>
        <w:spacing w:before="0" w:after="40" w:line="276" w:lineRule="auto"/>
        <w:ind w:left="500" w:hanging="360"/>
        <w:jc w:val="both"/>
      </w:pPr>
      <w:r>
        <w:rPr>
          <w:rFonts w:ascii="Times New Roman" w:hAnsi="Times New Roman" w:eastAsia="Times New Roman" w:cs="B Zar"/>
          <w:sz w:val="22"/>
          <w:szCs w:val="22"/>
          <w:rtl/>
        </w:rPr>
        <w:t xml:space="preserve">۲۱) انرون: رجحان شکل بر محتوا، پنهان‌سازی بدهی، ضعف تفکیک واحد گزارشگر؛ ورلدکام: نقض تعریف دارایی و ارائه صادقانه؛ </w:t>
      </w:r>
      <w:r>
        <w:rPr>
          <w:rFonts w:ascii="Times New Roman" w:hAnsi="Times New Roman" w:eastAsia="Times New Roman" w:cs="B Zar"/>
          <w:sz w:val="22"/>
          <w:szCs w:val="22"/>
        </w:rPr>
        <w:t xml:space="preserve">SOX</w:t>
      </w:r>
      <w:r>
        <w:rPr>
          <w:rFonts w:ascii="Times New Roman" w:hAnsi="Times New Roman" w:eastAsia="Times New Roman" w:cs="B Zar"/>
          <w:sz w:val="22"/>
          <w:szCs w:val="22"/>
          <w:rtl/>
        </w:rPr>
        <w:t xml:space="preserve">: </w:t>
      </w:r>
      <w:r>
        <w:rPr>
          <w:rFonts w:ascii="Times New Roman" w:hAnsi="Times New Roman" w:eastAsia="Times New Roman" w:cs="B Zar"/>
          <w:sz w:val="22"/>
          <w:szCs w:val="22"/>
        </w:rPr>
        <w:t xml:space="preserve">PCAOB</w:t>
      </w:r>
      <w:r>
        <w:rPr>
          <w:rFonts w:ascii="Times New Roman" w:hAnsi="Times New Roman" w:eastAsia="Times New Roman" w:cs="B Zar"/>
          <w:sz w:val="22"/>
          <w:szCs w:val="22"/>
          <w:rtl/>
        </w:rPr>
        <w:t xml:space="preserve">، گواهی مدیران، منع مشاوره، کنترل داخلی؛ اخلاق: درستکاری و بی‌طرفی.</w:t>
      </w:r>
    </w:p>
    <w:sectPr>
      <w:footerReference w:type="default" r:id="rId13"/>
      <w:pgSz w:w="11906" w:h="16838"/>
      <w:pgMar w:top="1300" w:right="1440" w:bottom="1300" w:left="1440" w:header="708" w:footer="60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36D7" w14:textId="77777777" w:rsidR="00B8073C" w:rsidRDefault="00B8073C" w:rsidP="00204EE7">
      <w:pPr>
        <w:spacing w:after="0" w:line="240" w:lineRule="auto"/>
      </w:pPr>
      <w:r>
        <w:separator/>
      </w:r>
    </w:p>
  </w:endnote>
  <w:endnote w:type="continuationSeparator" w:id="0">
    <w:p w14:paraId="64817AD6" w14:textId="77777777" w:rsidR="00B8073C" w:rsidRDefault="00B8073C" w:rsidP="00204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Lotus">
    <w:altName w:val="Arial"/>
    <w:charset w:val="B2"/>
    <w:family w:val="auto"/>
    <w:pitch w:val="variable"/>
    <w:sig w:usb0="00002000" w:usb1="00000000" w:usb2="00000000" w:usb3="00000000" w:csb0="00000040" w:csb1="00000000"/>
  </w:font>
  <w:font w:name="Traffic">
    <w:charset w:val="B2"/>
    <w:family w:val="auto"/>
    <w:pitch w:val="variable"/>
    <w:sig w:usb0="00006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Nazann">
    <w:altName w:val="Times New Roman"/>
    <w:panose1 w:val="00000000000000000000"/>
    <w:charset w:val="00"/>
    <w:family w:val="roman"/>
    <w:notTrueType/>
    <w:pitch w:val="default"/>
  </w:font>
  <w:font w:name="Titr">
    <w:altName w:val="Arial"/>
    <w:charset w:val="B2"/>
    <w:family w:val="auto"/>
    <w:pitch w:val="variable"/>
    <w:sig w:usb0="00006001" w:usb1="00000000" w:usb2="00000000" w:usb3="00000000" w:csb0="00000040" w:csb1="00000000"/>
  </w:font>
  <w:font w:name="Nazain">
    <w:altName w:val="Times New Roman"/>
    <w:panose1 w:val="00000000000000000000"/>
    <w:charset w:val="00"/>
    <w:family w:val="roman"/>
    <w:notTrueType/>
    <w:pitch w:val="default"/>
  </w:font>
  <w:font w:name="Kamran">
    <w:charset w:val="B2"/>
    <w:family w:val="auto"/>
    <w:pitch w:val="variable"/>
    <w:sig w:usb0="00006001" w:usb1="00000000" w:usb2="00000000" w:usb3="00000000" w:csb0="00000040" w:csb1="00000000"/>
  </w:font>
  <w:font w:name="B Lotus">
    <w:panose1 w:val="00000400000000000000"/>
    <w:charset w:val="B2"/>
    <w:family w:val="auto"/>
    <w:pitch w:val="variable"/>
    <w:sig w:usb0="00002001" w:usb1="80000000" w:usb2="00000008" w:usb3="00000000" w:csb0="00000040" w:csb1="00000000"/>
  </w:font>
  <w:font w:name="BadrCourier New">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Aldhabi">
    <w:panose1 w:val="01000000000000000000"/>
    <w:charset w:val="00"/>
    <w:family w:val="auto"/>
    <w:pitch w:val="variable"/>
    <w:sig w:usb0="8000200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bidi/>
      <w:jc w:val="center"/>
    </w:pPr>
    <w:r>
      <w:rPr>
        <w:rFonts w:cs="B Zar"/>
        <w:sz w:val="20"/>
      </w:rPr>
      <w:fldChar w:fldCharType="begin"/>
    </w:r>
    <w:r>
      <w:rPr>
        <w:rFonts w:cs="B Zar"/>
        <w:sz w:val="20"/>
      </w:rPr>
      <w:instrText xml:space="preserve"> PAGE </w:instrText>
    </w:r>
    <w:r>
      <w:rPr>
        <w:rFonts w:cs="B Zar"/>
        <w:sz w:val="20"/>
      </w:rPr>
      <w:fldChar w:fldCharType="separate"/>
    </w:r>
    <w:r>
      <w:rPr>
        <w:rFonts w:cs="B Zar"/>
        <w:sz w:val="20"/>
      </w:rPr>
      <w:t>1</w:t>
    </w:r>
    <w:r>
      <w:rPr>
        <w:rFonts w:cs="B Za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D969" w14:textId="77777777" w:rsidR="00B8073C" w:rsidRDefault="00B8073C" w:rsidP="00204EE7">
      <w:pPr>
        <w:spacing w:after="0" w:line="240" w:lineRule="auto"/>
      </w:pPr>
      <w:r>
        <w:separator/>
      </w:r>
    </w:p>
  </w:footnote>
  <w:footnote w:type="continuationSeparator" w:id="0">
    <w:p w14:paraId="5F333E97" w14:textId="77777777" w:rsidR="00B8073C" w:rsidRDefault="00B8073C" w:rsidP="00204EE7">
      <w:pPr>
        <w:spacing w:after="0" w:line="240" w:lineRule="auto"/>
      </w:pPr>
      <w:r>
        <w:continuationSeparator/>
      </w:r>
    </w:p>
  </w:footnote>
  <w:footnote w:id="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Denise Schmandt-Besserat</w:t>
      </w:r>
    </w:p>
  </w:footnote>
  <w:footnote w:id="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Kushim</w:t>
      </w:r>
    </w:p>
  </w:footnote>
  <w:footnote w:id="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Auditing</w:t>
      </w:r>
    </w:p>
  </w:footnote>
  <w:footnote w:id="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Luca Pacioli</w:t>
      </w:r>
    </w:p>
  </w:footnote>
  <w:footnote w:id="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Summa de Arithmetica, Geometria, Proportioni et Proportionalita</w:t>
      </w:r>
    </w:p>
  </w:footnote>
  <w:footnote w:id="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Particularis de Computis et Scripturis</w:t>
      </w:r>
    </w:p>
  </w:footnote>
  <w:footnote w:id="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Francesco Datini</w:t>
      </w:r>
    </w:p>
  </w:footnote>
  <w:footnote w:id="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In the Name of God and Profit</w:t>
      </w:r>
    </w:p>
  </w:footnote>
  <w:footnote w:id="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Venture Accounting</w:t>
      </w:r>
    </w:p>
  </w:footnote>
  <w:footnote w:id="1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Depreciation</w:t>
      </w:r>
    </w:p>
  </w:footnote>
  <w:footnote w:id="1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Albert Fink</w:t>
      </w:r>
    </w:p>
  </w:footnote>
  <w:footnote w:id="1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Cost Accounting</w:t>
      </w:r>
    </w:p>
  </w:footnote>
  <w:footnote w:id="1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Agency Theory</w:t>
      </w:r>
    </w:p>
  </w:footnote>
  <w:footnote w:id="1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U.S. Securities and Exchange Commission (SEC)</w:t>
      </w:r>
    </w:p>
  </w:footnote>
  <w:footnote w:id="1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American Accounting Association (AAA)</w:t>
      </w:r>
    </w:p>
  </w:footnote>
  <w:footnote w:id="1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Financial Accounting Standards Board (FASB)</w:t>
      </w:r>
    </w:p>
  </w:footnote>
  <w:footnote w:id="1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Paradigm Shift</w:t>
      </w:r>
    </w:p>
  </w:footnote>
  <w:footnote w:id="1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American Institute of Certified Public Accountants (AICPA)</w:t>
      </w:r>
    </w:p>
  </w:footnote>
  <w:footnote w:id="1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 Statement of Basic Accounting Theory (ASOBAT)</w:t>
      </w:r>
    </w:p>
  </w:footnote>
  <w:footnote w:id="2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Decision Usefulness</w:t>
      </w:r>
    </w:p>
  </w:footnote>
  <w:footnote w:id="2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Accounting as a Historical Record</w:t>
      </w:r>
    </w:p>
  </w:footnote>
  <w:footnote w:id="2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Accounting as an Internal Decision-Making Tool</w:t>
      </w:r>
    </w:p>
  </w:footnote>
  <w:footnote w:id="2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Accounting as Ideology</w:t>
      </w:r>
    </w:p>
  </w:footnote>
  <w:footnote w:id="2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Accounting as Language</w:t>
      </w:r>
    </w:p>
  </w:footnote>
  <w:footnote w:id="2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Accounting as an Information System</w:t>
      </w:r>
    </w:p>
  </w:footnote>
  <w:footnote w:id="2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Accounting as a Commodity</w:t>
      </w:r>
    </w:p>
  </w:footnote>
  <w:footnote w:id="2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Committee on Accounting Procedure (CAP)</w:t>
      </w:r>
    </w:p>
  </w:footnote>
  <w:footnote w:id="2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Accounting Principles Board (APB)</w:t>
      </w:r>
    </w:p>
  </w:footnote>
  <w:footnote w:id="2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Wheat Committee</w:t>
      </w:r>
    </w:p>
  </w:footnote>
  <w:footnote w:id="3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Generally Accepted Accounting Principles – GAAP</w:t>
      </w:r>
    </w:p>
  </w:footnote>
  <w:footnote w:id="3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Trueblood Committee</w:t>
      </w:r>
    </w:p>
  </w:footnote>
  <w:footnote w:id="3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Stewardship</w:t>
      </w:r>
    </w:p>
  </w:footnote>
  <w:footnote w:id="3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Decision Usefulness</w:t>
      </w:r>
    </w:p>
  </w:footnote>
  <w:footnote w:id="3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International Accounting Standards Board – IASB</w:t>
      </w:r>
    </w:p>
  </w:footnote>
  <w:footnote w:id="3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Conceptual Framework for Financial Reporting</w:t>
      </w:r>
    </w:p>
  </w:footnote>
  <w:footnote w:id="3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Reporting Entity</w:t>
      </w:r>
    </w:p>
  </w:footnote>
  <w:footnote w:id="3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Consolidated Financial Statements</w:t>
      </w:r>
    </w:p>
  </w:footnote>
  <w:footnote w:id="3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Relevance</w:t>
      </w:r>
    </w:p>
  </w:footnote>
  <w:footnote w:id="3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Predictive Value</w:t>
      </w:r>
    </w:p>
  </w:footnote>
  <w:footnote w:id="4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Confirmatory Value</w:t>
      </w:r>
    </w:p>
  </w:footnote>
  <w:footnote w:id="4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Materiality</w:t>
      </w:r>
    </w:p>
  </w:footnote>
  <w:footnote w:id="4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Obscuring</w:t>
      </w:r>
    </w:p>
  </w:footnote>
  <w:footnote w:id="4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Faithful Representation</w:t>
      </w:r>
    </w:p>
  </w:footnote>
  <w:footnote w:id="4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Reliability</w:t>
      </w:r>
    </w:p>
  </w:footnote>
  <w:footnote w:id="4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Completeness</w:t>
      </w:r>
    </w:p>
  </w:footnote>
  <w:footnote w:id="4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Neutrality</w:t>
      </w:r>
    </w:p>
  </w:footnote>
  <w:footnote w:id="4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Free from Error</w:t>
      </w:r>
    </w:p>
  </w:footnote>
  <w:footnote w:id="4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Measurement Uncertainty</w:t>
      </w:r>
    </w:p>
  </w:footnote>
  <w:footnote w:id="4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Enhancing Qualitative Characteristics</w:t>
      </w:r>
    </w:p>
  </w:footnote>
  <w:footnote w:id="5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Comparability</w:t>
      </w:r>
    </w:p>
  </w:footnote>
  <w:footnote w:id="5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Consistency</w:t>
      </w:r>
    </w:p>
  </w:footnote>
  <w:footnote w:id="5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Verifiability</w:t>
      </w:r>
    </w:p>
  </w:footnote>
  <w:footnote w:id="5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Timeliness</w:t>
      </w:r>
    </w:p>
  </w:footnote>
  <w:footnote w:id="5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Understandability</w:t>
      </w:r>
    </w:p>
  </w:footnote>
  <w:footnote w:id="5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Cost Constraint</w:t>
      </w:r>
    </w:p>
  </w:footnote>
  <w:footnote w:id="5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Asset</w:t>
      </w:r>
    </w:p>
  </w:footnote>
  <w:footnote w:id="5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Liability</w:t>
      </w:r>
    </w:p>
  </w:footnote>
  <w:footnote w:id="5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Constructive Obligation</w:t>
      </w:r>
    </w:p>
  </w:footnote>
  <w:footnote w:id="5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Equity</w:t>
      </w:r>
    </w:p>
  </w:footnote>
  <w:footnote w:id="6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Income</w:t>
      </w:r>
    </w:p>
  </w:footnote>
  <w:footnote w:id="6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Expense</w:t>
      </w:r>
    </w:p>
  </w:footnote>
  <w:footnote w:id="6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Recognition</w:t>
      </w:r>
    </w:p>
  </w:footnote>
  <w:footnote w:id="6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Derecognition</w:t>
      </w:r>
    </w:p>
  </w:footnote>
  <w:footnote w:id="6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The Assumptions</w:t>
      </w:r>
    </w:p>
  </w:footnote>
  <w:footnote w:id="6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The Principles</w:t>
      </w:r>
    </w:p>
  </w:footnote>
  <w:footnote w:id="6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Accrual Basis</w:t>
      </w:r>
    </w:p>
  </w:footnote>
  <w:footnote w:id="6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Economic Entity Assumption</w:t>
      </w:r>
    </w:p>
  </w:footnote>
  <w:footnote w:id="6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Going Concern Assumption</w:t>
      </w:r>
    </w:p>
  </w:footnote>
  <w:footnote w:id="6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Sterling</w:t>
      </w:r>
    </w:p>
  </w:footnote>
  <w:footnote w:id="7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Chambers</w:t>
      </w:r>
    </w:p>
  </w:footnote>
  <w:footnote w:id="7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Fremgen</w:t>
      </w:r>
    </w:p>
  </w:footnote>
  <w:footnote w:id="7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Time Period Assumption</w:t>
      </w:r>
    </w:p>
  </w:footnote>
  <w:footnote w:id="7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Monetary Unit Assumption</w:t>
      </w:r>
    </w:p>
  </w:footnote>
  <w:footnote w:id="7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The Quality Blindness</w:t>
      </w:r>
    </w:p>
  </w:footnote>
  <w:footnote w:id="7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The Inflation Trap</w:t>
      </w:r>
    </w:p>
  </w:footnote>
  <w:footnote w:id="7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Measurement</w:t>
      </w:r>
    </w:p>
  </w:footnote>
  <w:footnote w:id="7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Mixed-Attribute Measurement System</w:t>
      </w:r>
    </w:p>
  </w:footnote>
  <w:footnote w:id="7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Historical Cost</w:t>
      </w:r>
    </w:p>
  </w:footnote>
  <w:footnote w:id="7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Current Value</w:t>
      </w:r>
    </w:p>
  </w:footnote>
  <w:footnote w:id="8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Fair Value</w:t>
      </w:r>
    </w:p>
  </w:footnote>
  <w:footnote w:id="8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Value in Use / Fulfilment Value</w:t>
      </w:r>
    </w:p>
  </w:footnote>
  <w:footnote w:id="8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Current Cost</w:t>
      </w:r>
    </w:p>
  </w:footnote>
  <w:footnote w:id="8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The Fair Value Hierarchy</w:t>
      </w:r>
    </w:p>
  </w:footnote>
  <w:footnote w:id="8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Quoted Prices</w:t>
      </w:r>
    </w:p>
  </w:footnote>
  <w:footnote w:id="8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Observable</w:t>
      </w:r>
    </w:p>
  </w:footnote>
  <w:footnote w:id="8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Similar</w:t>
      </w:r>
    </w:p>
  </w:footnote>
  <w:footnote w:id="8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Unobservable Inputs</w:t>
      </w:r>
    </w:p>
  </w:footnote>
  <w:footnote w:id="8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The Revenue Recognition Principle</w:t>
      </w:r>
    </w:p>
  </w:footnote>
  <w:footnote w:id="8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Performance Obligation</w:t>
      </w:r>
    </w:p>
  </w:footnote>
  <w:footnote w:id="9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Five-Step Revenue Recognition Model</w:t>
      </w:r>
    </w:p>
  </w:footnote>
  <w:footnote w:id="9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Identify the Contract with a Customer</w:t>
      </w:r>
    </w:p>
  </w:footnote>
  <w:footnote w:id="9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Identify the Performance Obligations</w:t>
      </w:r>
    </w:p>
  </w:footnote>
  <w:footnote w:id="9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Determine the Transaction Price</w:t>
      </w:r>
    </w:p>
  </w:footnote>
  <w:footnote w:id="9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Allocate the Transaction Price</w:t>
      </w:r>
    </w:p>
  </w:footnote>
  <w:footnote w:id="9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Recognize Revenue When (or as) Performance Obligation Is Satisfied</w:t>
      </w:r>
    </w:p>
  </w:footnote>
  <w:footnote w:id="9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Point in Time</w:t>
      </w:r>
    </w:p>
  </w:footnote>
  <w:footnote w:id="9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Over Time</w:t>
      </w:r>
    </w:p>
  </w:footnote>
  <w:footnote w:id="9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The Expense Recognition Principle</w:t>
      </w:r>
    </w:p>
  </w:footnote>
  <w:footnote w:id="9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Product Costs</w:t>
      </w:r>
    </w:p>
  </w:footnote>
  <w:footnote w:id="10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Matching Principle</w:t>
      </w:r>
    </w:p>
  </w:footnote>
  <w:footnote w:id="10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Period Costs</w:t>
      </w:r>
    </w:p>
  </w:footnote>
  <w:footnote w:id="10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Systematic and Rational Allocation</w:t>
      </w:r>
    </w:p>
  </w:footnote>
  <w:footnote w:id="10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Immediate Recognition</w:t>
      </w:r>
    </w:p>
  </w:footnote>
  <w:footnote w:id="10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Presentation and Disclosure</w:t>
      </w:r>
    </w:p>
  </w:footnote>
  <w:footnote w:id="10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Information Overload</w:t>
      </w:r>
    </w:p>
  </w:footnote>
  <w:footnote w:id="10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Other Comprehensive Income</w:t>
      </w:r>
    </w:p>
  </w:footnote>
  <w:footnote w:id="10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Notes to Financial Statements</w:t>
      </w:r>
    </w:p>
  </w:footnote>
  <w:footnote w:id="10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Supplementary Information</w:t>
      </w:r>
    </w:p>
  </w:footnote>
  <w:footnote w:id="109">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Management Commentary</w:t>
      </w:r>
    </w:p>
  </w:footnote>
  <w:footnote w:id="110">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Creative Accounting</w:t>
      </w:r>
    </w:p>
  </w:footnote>
  <w:footnote w:id="111">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Enron</w:t>
      </w:r>
    </w:p>
  </w:footnote>
  <w:footnote w:id="112">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Andrew Fastow</w:t>
      </w:r>
    </w:p>
  </w:footnote>
  <w:footnote w:id="113">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Arthur Andersen</w:t>
      </w:r>
    </w:p>
  </w:footnote>
  <w:footnote w:id="114">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WorldCom</w:t>
      </w:r>
    </w:p>
  </w:footnote>
  <w:footnote w:id="115">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Cynthia Cooper</w:t>
      </w:r>
    </w:p>
  </w:footnote>
  <w:footnote w:id="116">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Wirecard</w:t>
      </w:r>
    </w:p>
  </w:footnote>
  <w:footnote w:id="117">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Self-regulation</w:t>
      </w:r>
    </w:p>
  </w:footnote>
  <w:footnote w:id="118">
    <w:p>
      <w:pPr>
        <w:pStyle w:val="FootnoteText"/>
        <w:bidi w:val="0"/>
      </w:pPr>
      <w:r>
        <w:rPr>
          <w:rStyle w:val="FootnoteReference"/>
          <w:rFonts w:ascii="Times New Roman" w:hAnsi="Times New Roman" w:cs="Times New Roman"/>
          <w:b w:val="0"/>
          <w:sz w:val="18"/>
          <w:szCs w:val="18"/>
        </w:rPr>
        <w:footnoteRef/>
      </w:r>
      <w:r>
        <w:rPr>
          <w:rFonts w:ascii="Times New Roman" w:hAnsi="Times New Roman" w:cs="Times New Roman"/>
          <w:b w:val="0"/>
          <w:sz w:val="18"/>
          <w:szCs w:val="18"/>
        </w:rPr>
        <w:t xml:space="preserve"> Sarbanes-Oxley Act</w:t>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640" w:hanging="300"/>
      </w:pPr>
      <w:rPr>
        <w:rFonts w:ascii="Times New Roman" w:hAnsi="Times New Roman" w:cs="Times New Roman"/>
        <w:color w:val="2E75B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E7"/>
    <w:rsid w:val="00006804"/>
    <w:rsid w:val="000104E4"/>
    <w:rsid w:val="00040FA7"/>
    <w:rsid w:val="00045F6F"/>
    <w:rsid w:val="000B209B"/>
    <w:rsid w:val="0020302A"/>
    <w:rsid w:val="00204380"/>
    <w:rsid w:val="00204EE7"/>
    <w:rsid w:val="00214B8F"/>
    <w:rsid w:val="002427CF"/>
    <w:rsid w:val="002D63C1"/>
    <w:rsid w:val="0036412E"/>
    <w:rsid w:val="00374C5B"/>
    <w:rsid w:val="00387520"/>
    <w:rsid w:val="003A27B1"/>
    <w:rsid w:val="003B0DCE"/>
    <w:rsid w:val="003B72A8"/>
    <w:rsid w:val="00416FA5"/>
    <w:rsid w:val="00465B40"/>
    <w:rsid w:val="004B0308"/>
    <w:rsid w:val="004E1927"/>
    <w:rsid w:val="004E1DC6"/>
    <w:rsid w:val="0050067D"/>
    <w:rsid w:val="00512E97"/>
    <w:rsid w:val="005302F3"/>
    <w:rsid w:val="0054759D"/>
    <w:rsid w:val="005961AF"/>
    <w:rsid w:val="006337C2"/>
    <w:rsid w:val="00696619"/>
    <w:rsid w:val="006F2274"/>
    <w:rsid w:val="008327FE"/>
    <w:rsid w:val="00897DFB"/>
    <w:rsid w:val="008E6EF2"/>
    <w:rsid w:val="00936F64"/>
    <w:rsid w:val="00964EC9"/>
    <w:rsid w:val="00967142"/>
    <w:rsid w:val="00A25AD6"/>
    <w:rsid w:val="00A35BA1"/>
    <w:rsid w:val="00A462AC"/>
    <w:rsid w:val="00A72CFF"/>
    <w:rsid w:val="00B41C06"/>
    <w:rsid w:val="00B8073C"/>
    <w:rsid w:val="00BB7A10"/>
    <w:rsid w:val="00C048B2"/>
    <w:rsid w:val="00C052DF"/>
    <w:rsid w:val="00C07DEF"/>
    <w:rsid w:val="00C8516C"/>
    <w:rsid w:val="00CC37C6"/>
    <w:rsid w:val="00CD13F0"/>
    <w:rsid w:val="00CF6FC1"/>
    <w:rsid w:val="00D35DE5"/>
    <w:rsid w:val="00D36E2A"/>
    <w:rsid w:val="00D37734"/>
    <w:rsid w:val="00D56489"/>
    <w:rsid w:val="00D91068"/>
    <w:rsid w:val="00D9181D"/>
    <w:rsid w:val="00D96392"/>
    <w:rsid w:val="00E03850"/>
    <w:rsid w:val="00E628E9"/>
    <w:rsid w:val="00E90955"/>
    <w:rsid w:val="00EA67A2"/>
    <w:rsid w:val="00ED0D1D"/>
    <w:rsid w:val="00F460F3"/>
    <w:rsid w:val="00F74A2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6EEA"/>
  <w15:chartTrackingRefBased/>
  <w15:docId w15:val="{57ABE5D4-C685-4B8A-86D6-160F29C7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noProof/>
    </w:rPr>
  </w:style>
  <w:style w:type="paragraph" w:styleId="Heading1">
    <w:name w:val="heading 1"/>
    <w:aliases w:val="Heading 1 Mabani"/>
    <w:basedOn w:val="Normal"/>
    <w:next w:val="Normal"/>
    <w:link w:val="Heading1Char"/>
    <w:qFormat/>
    <w:rsid w:val="00204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Mabani"/>
    <w:basedOn w:val="Normal"/>
    <w:next w:val="Normal"/>
    <w:link w:val="Heading2Char"/>
    <w:unhideWhenUsed/>
    <w:qFormat/>
    <w:rsid w:val="00204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3  Mabani"/>
    <w:basedOn w:val="Normal"/>
    <w:next w:val="Normal"/>
    <w:link w:val="Heading3Char"/>
    <w:uiPriority w:val="9"/>
    <w:unhideWhenUsed/>
    <w:qFormat/>
    <w:rsid w:val="00204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04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204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204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04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04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04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Mabani Char"/>
    <w:basedOn w:val="DefaultParagraphFont"/>
    <w:link w:val="Heading1"/>
    <w:rsid w:val="00204EE7"/>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aliases w:val="Heading 2 Mabani Char"/>
    <w:basedOn w:val="DefaultParagraphFont"/>
    <w:link w:val="Heading2"/>
    <w:rsid w:val="00204EE7"/>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aliases w:val="Heading 3  Mabani Char"/>
    <w:basedOn w:val="DefaultParagraphFont"/>
    <w:link w:val="Heading3"/>
    <w:uiPriority w:val="9"/>
    <w:rsid w:val="00204EE7"/>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rsid w:val="00204EE7"/>
    <w:rPr>
      <w:rFonts w:eastAsiaTheme="majorEastAsia" w:cstheme="majorBidi"/>
      <w:i/>
      <w:iCs/>
      <w:noProof/>
      <w:color w:val="0F4761" w:themeColor="accent1" w:themeShade="BF"/>
    </w:rPr>
  </w:style>
  <w:style w:type="character" w:customStyle="1" w:styleId="Heading5Char">
    <w:name w:val="Heading 5 Char"/>
    <w:basedOn w:val="DefaultParagraphFont"/>
    <w:link w:val="Heading5"/>
    <w:rsid w:val="00204EE7"/>
    <w:rPr>
      <w:rFonts w:eastAsiaTheme="majorEastAsia" w:cstheme="majorBidi"/>
      <w:noProof/>
      <w:color w:val="0F4761" w:themeColor="accent1" w:themeShade="BF"/>
    </w:rPr>
  </w:style>
  <w:style w:type="character" w:customStyle="1" w:styleId="Heading6Char">
    <w:name w:val="Heading 6 Char"/>
    <w:basedOn w:val="DefaultParagraphFont"/>
    <w:link w:val="Heading6"/>
    <w:rsid w:val="00204EE7"/>
    <w:rPr>
      <w:rFonts w:eastAsiaTheme="majorEastAsia" w:cstheme="majorBidi"/>
      <w:i/>
      <w:iCs/>
      <w:noProof/>
      <w:color w:val="595959" w:themeColor="text1" w:themeTint="A6"/>
    </w:rPr>
  </w:style>
  <w:style w:type="character" w:customStyle="1" w:styleId="Heading7Char">
    <w:name w:val="Heading 7 Char"/>
    <w:basedOn w:val="DefaultParagraphFont"/>
    <w:link w:val="Heading7"/>
    <w:rsid w:val="00204EE7"/>
    <w:rPr>
      <w:rFonts w:eastAsiaTheme="majorEastAsia" w:cstheme="majorBidi"/>
      <w:noProof/>
      <w:color w:val="595959" w:themeColor="text1" w:themeTint="A6"/>
    </w:rPr>
  </w:style>
  <w:style w:type="character" w:customStyle="1" w:styleId="Heading8Char">
    <w:name w:val="Heading 8 Char"/>
    <w:basedOn w:val="DefaultParagraphFont"/>
    <w:link w:val="Heading8"/>
    <w:rsid w:val="00204EE7"/>
    <w:rPr>
      <w:rFonts w:eastAsiaTheme="majorEastAsia" w:cstheme="majorBidi"/>
      <w:i/>
      <w:iCs/>
      <w:noProof/>
      <w:color w:val="272727" w:themeColor="text1" w:themeTint="D8"/>
    </w:rPr>
  </w:style>
  <w:style w:type="character" w:customStyle="1" w:styleId="Heading9Char">
    <w:name w:val="Heading 9 Char"/>
    <w:basedOn w:val="DefaultParagraphFont"/>
    <w:link w:val="Heading9"/>
    <w:rsid w:val="00204EE7"/>
    <w:rPr>
      <w:rFonts w:eastAsiaTheme="majorEastAsia" w:cstheme="majorBidi"/>
      <w:noProof/>
      <w:color w:val="272727" w:themeColor="text1" w:themeTint="D8"/>
    </w:rPr>
  </w:style>
  <w:style w:type="paragraph" w:styleId="Title">
    <w:name w:val="Title"/>
    <w:basedOn w:val="Normal"/>
    <w:next w:val="Normal"/>
    <w:link w:val="TitleChar"/>
    <w:qFormat/>
    <w:rsid w:val="00204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04EE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qFormat/>
    <w:rsid w:val="00204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204EE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04EE7"/>
    <w:pPr>
      <w:spacing w:before="160"/>
      <w:jc w:val="center"/>
    </w:pPr>
    <w:rPr>
      <w:i/>
      <w:iCs/>
      <w:color w:val="404040" w:themeColor="text1" w:themeTint="BF"/>
    </w:rPr>
  </w:style>
  <w:style w:type="character" w:customStyle="1" w:styleId="QuoteChar">
    <w:name w:val="Quote Char"/>
    <w:basedOn w:val="DefaultParagraphFont"/>
    <w:link w:val="Quote"/>
    <w:uiPriority w:val="29"/>
    <w:rsid w:val="00204EE7"/>
    <w:rPr>
      <w:i/>
      <w:iCs/>
      <w:noProof/>
      <w:color w:val="404040" w:themeColor="text1" w:themeTint="BF"/>
    </w:rPr>
  </w:style>
  <w:style w:type="paragraph" w:styleId="ListParagraph">
    <w:name w:val="List Paragraph"/>
    <w:basedOn w:val="Normal"/>
    <w:uiPriority w:val="34"/>
    <w:qFormat/>
    <w:rsid w:val="00204EE7"/>
    <w:pPr>
      <w:ind w:left="720"/>
      <w:contextualSpacing/>
    </w:pPr>
  </w:style>
  <w:style w:type="character" w:styleId="IntenseEmphasis">
    <w:name w:val="Intense Emphasis"/>
    <w:basedOn w:val="DefaultParagraphFont"/>
    <w:uiPriority w:val="21"/>
    <w:qFormat/>
    <w:rsid w:val="00204EE7"/>
    <w:rPr>
      <w:i/>
      <w:iCs/>
      <w:color w:val="0F4761" w:themeColor="accent1" w:themeShade="BF"/>
    </w:rPr>
  </w:style>
  <w:style w:type="paragraph" w:styleId="IntenseQuote">
    <w:name w:val="Intense Quote"/>
    <w:basedOn w:val="Normal"/>
    <w:next w:val="Normal"/>
    <w:link w:val="IntenseQuoteChar"/>
    <w:uiPriority w:val="30"/>
    <w:qFormat/>
    <w:rsid w:val="00204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EE7"/>
    <w:rPr>
      <w:i/>
      <w:iCs/>
      <w:noProof/>
      <w:color w:val="0F4761" w:themeColor="accent1" w:themeShade="BF"/>
    </w:rPr>
  </w:style>
  <w:style w:type="character" w:styleId="IntenseReference">
    <w:name w:val="Intense Reference"/>
    <w:basedOn w:val="DefaultParagraphFont"/>
    <w:uiPriority w:val="32"/>
    <w:qFormat/>
    <w:rsid w:val="00204EE7"/>
    <w:rPr>
      <w:b/>
      <w:bCs/>
      <w:smallCaps/>
      <w:color w:val="0F4761" w:themeColor="accent1" w:themeShade="BF"/>
      <w:spacing w:val="5"/>
    </w:rPr>
  </w:style>
  <w:style w:type="table" w:styleId="GridTable1Light-Accent5">
    <w:name w:val="Grid Table 1 Light Accent 5"/>
    <w:basedOn w:val="TableNormal"/>
    <w:uiPriority w:val="46"/>
    <w:rsid w:val="00204EE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04EE7"/>
    <w:pPr>
      <w:bidi w:val="0"/>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204EE7"/>
    <w:rPr>
      <w:b/>
      <w:bCs/>
    </w:rPr>
  </w:style>
  <w:style w:type="paragraph" w:styleId="NoSpacing">
    <w:name w:val="No Spacing"/>
    <w:uiPriority w:val="1"/>
    <w:qFormat/>
    <w:rsid w:val="00204EE7"/>
    <w:pPr>
      <w:bidi/>
      <w:spacing w:after="0" w:line="240" w:lineRule="auto"/>
    </w:pPr>
    <w:rPr>
      <w:noProof/>
    </w:rPr>
  </w:style>
  <w:style w:type="table" w:styleId="TableGrid">
    <w:name w:val="Table Grid"/>
    <w:basedOn w:val="TableNormal"/>
    <w:uiPriority w:val="39"/>
    <w:rsid w:val="00204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04E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04E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3">
    <w:name w:val="List Table 3 Accent 3"/>
    <w:basedOn w:val="TableNormal"/>
    <w:uiPriority w:val="48"/>
    <w:rsid w:val="00204EE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PlainTable3">
    <w:name w:val="Plain Table 3"/>
    <w:basedOn w:val="TableNormal"/>
    <w:uiPriority w:val="43"/>
    <w:rsid w:val="00204E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3">
    <w:name w:val="Grid Table 3 Accent 3"/>
    <w:basedOn w:val="TableNormal"/>
    <w:uiPriority w:val="48"/>
    <w:rsid w:val="00204EE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ListTable1Light-Accent2">
    <w:name w:val="List Table 1 Light Accent 2"/>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1">
    <w:name w:val="List Table 1 Light Accent 1"/>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3">
    <w:name w:val="List Table 1 Light Accent 3"/>
    <w:basedOn w:val="TableNormal"/>
    <w:uiPriority w:val="46"/>
    <w:rsid w:val="00204EE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katex-mathml">
    <w:name w:val="katex-mathml"/>
    <w:basedOn w:val="DefaultParagraphFont"/>
    <w:rsid w:val="00204EE7"/>
  </w:style>
  <w:style w:type="character" w:customStyle="1" w:styleId="mord">
    <w:name w:val="mord"/>
    <w:basedOn w:val="DefaultParagraphFont"/>
    <w:rsid w:val="00204EE7"/>
  </w:style>
  <w:style w:type="table" w:styleId="PlainTable5">
    <w:name w:val="Plain Table 5"/>
    <w:basedOn w:val="TableNormal"/>
    <w:uiPriority w:val="45"/>
    <w:rsid w:val="00204EE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204E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NoList1">
    <w:name w:val="No List1"/>
    <w:next w:val="NoList"/>
    <w:semiHidden/>
    <w:unhideWhenUsed/>
    <w:rsid w:val="00204EE7"/>
  </w:style>
  <w:style w:type="paragraph" w:styleId="NormalIndent">
    <w:name w:val="Normal Indent"/>
    <w:basedOn w:val="Normal"/>
    <w:rsid w:val="00204EE7"/>
    <w:pPr>
      <w:spacing w:after="0" w:line="240" w:lineRule="auto"/>
      <w:ind w:left="720"/>
      <w:jc w:val="both"/>
    </w:pPr>
    <w:rPr>
      <w:rFonts w:ascii="Times" w:eastAsia="Times New Roman" w:hAnsi="Times" w:cs="Lotus"/>
      <w:b/>
      <w:noProof w:val="0"/>
      <w:kern w:val="0"/>
      <w:sz w:val="22"/>
      <w:szCs w:val="28"/>
      <w14:ligatures w14:val="none"/>
    </w:rPr>
  </w:style>
  <w:style w:type="paragraph" w:customStyle="1" w:styleId="1LotusAlef">
    <w:name w:val="1  Lotus  =  Alef"/>
    <w:basedOn w:val="Normal"/>
    <w:rsid w:val="00204EE7"/>
    <w:pPr>
      <w:bidi w:val="0"/>
      <w:spacing w:after="60" w:line="240" w:lineRule="auto"/>
      <w:ind w:left="1191" w:hanging="624"/>
      <w:jc w:val="lowKashida"/>
    </w:pPr>
    <w:rPr>
      <w:rFonts w:ascii="Times" w:eastAsia="Times New Roman" w:hAnsi="Times" w:cs="Lotus"/>
      <w:noProof w:val="0"/>
      <w:kern w:val="0"/>
      <w:szCs w:val="28"/>
      <w14:ligatures w14:val="none"/>
    </w:rPr>
  </w:style>
  <w:style w:type="paragraph" w:customStyle="1" w:styleId="1LotusAlef---">
    <w:name w:val="1  Lotus  =  Alef  =  ---"/>
    <w:basedOn w:val="1LotusAlef"/>
    <w:rsid w:val="00204EE7"/>
    <w:pPr>
      <w:spacing w:after="80"/>
      <w:ind w:left="1531" w:right="1531" w:hanging="340"/>
    </w:pPr>
  </w:style>
  <w:style w:type="paragraph" w:customStyle="1" w:styleId="1LotusAlef1">
    <w:name w:val="1  Lotus  =  Alef  =  (1)"/>
    <w:basedOn w:val="1LotusAlef"/>
    <w:rsid w:val="00204EE7"/>
    <w:pPr>
      <w:ind w:left="1758" w:right="1758" w:hanging="567"/>
    </w:pPr>
  </w:style>
  <w:style w:type="paragraph" w:customStyle="1" w:styleId="1LotusAlefBullet">
    <w:name w:val="1  Lotus  =  Alef  =  Bullet"/>
    <w:basedOn w:val="1LotusAlef"/>
    <w:rsid w:val="00204EE7"/>
    <w:pPr>
      <w:spacing w:after="80"/>
      <w:ind w:left="1475" w:right="1475" w:hanging="284"/>
    </w:pPr>
  </w:style>
  <w:style w:type="paragraph" w:customStyle="1" w:styleId="1LotusBullet">
    <w:name w:val="1  Lotus  =  Bullet"/>
    <w:basedOn w:val="Normal"/>
    <w:rsid w:val="00204EE7"/>
    <w:pPr>
      <w:bidi w:val="0"/>
      <w:spacing w:after="80" w:line="240" w:lineRule="auto"/>
      <w:ind w:left="851" w:hanging="284"/>
      <w:jc w:val="lowKashida"/>
    </w:pPr>
    <w:rPr>
      <w:rFonts w:ascii="Times" w:eastAsia="Times New Roman" w:hAnsi="Times" w:cs="Lotus"/>
      <w:noProof w:val="0"/>
      <w:kern w:val="0"/>
      <w:szCs w:val="28"/>
      <w14:ligatures w14:val="none"/>
    </w:rPr>
  </w:style>
  <w:style w:type="paragraph" w:customStyle="1" w:styleId="1LotusBullet1">
    <w:name w:val="1  Lotus  =  Bullet  =  (1)"/>
    <w:basedOn w:val="1LotusBullet"/>
    <w:rsid w:val="00204EE7"/>
    <w:pPr>
      <w:ind w:left="1418" w:right="1418" w:hanging="851"/>
    </w:pPr>
  </w:style>
  <w:style w:type="paragraph" w:customStyle="1" w:styleId="1LotusBulletAlef">
    <w:name w:val="1  Lotus  =  Bullet  =  Alef"/>
    <w:basedOn w:val="1LotusBullet"/>
    <w:rsid w:val="00204EE7"/>
    <w:pPr>
      <w:ind w:left="1475" w:right="1475" w:hanging="624"/>
    </w:pPr>
  </w:style>
  <w:style w:type="paragraph" w:customStyle="1" w:styleId="1LotusZir">
    <w:name w:val="1  Lotus  =  Zir"/>
    <w:basedOn w:val="Normal"/>
    <w:rsid w:val="00204EE7"/>
    <w:pPr>
      <w:spacing w:after="240" w:line="240" w:lineRule="auto"/>
      <w:ind w:left="567"/>
      <w:jc w:val="both"/>
    </w:pPr>
    <w:rPr>
      <w:rFonts w:ascii="Times" w:eastAsia="Times New Roman" w:hAnsi="Times" w:cs="Lotus"/>
      <w:noProof w:val="0"/>
      <w:kern w:val="0"/>
      <w:szCs w:val="28"/>
      <w14:ligatures w14:val="none"/>
    </w:rPr>
  </w:style>
  <w:style w:type="paragraph" w:customStyle="1" w:styleId="1Traffic">
    <w:name w:val="1  Traffic"/>
    <w:rsid w:val="00204EE7"/>
    <w:pPr>
      <w:spacing w:after="240" w:line="240" w:lineRule="auto"/>
      <w:ind w:left="567" w:right="567" w:hanging="567"/>
      <w:jc w:val="lowKashida"/>
    </w:pPr>
    <w:rPr>
      <w:rFonts w:ascii="Times" w:eastAsia="Times New Roman" w:hAnsi="Times" w:cs="Traffic"/>
      <w:bCs/>
      <w:kern w:val="0"/>
      <w:szCs w:val="22"/>
      <w14:ligatures w14:val="none"/>
    </w:rPr>
  </w:style>
  <w:style w:type="paragraph" w:customStyle="1" w:styleId="1Traffic----">
    <w:name w:val="1  Traffic  =  ----"/>
    <w:basedOn w:val="1Traffic"/>
    <w:rsid w:val="00204EE7"/>
    <w:pPr>
      <w:spacing w:after="80"/>
      <w:ind w:left="907" w:right="907" w:hanging="340"/>
    </w:pPr>
  </w:style>
  <w:style w:type="paragraph" w:customStyle="1" w:styleId="1TrafficAlef">
    <w:name w:val="1  Traffic  =  Alef"/>
    <w:basedOn w:val="1Traffic"/>
    <w:rsid w:val="00204EE7"/>
    <w:pPr>
      <w:spacing w:after="120"/>
      <w:ind w:left="1191" w:right="1191" w:hanging="624"/>
    </w:pPr>
  </w:style>
  <w:style w:type="paragraph" w:customStyle="1" w:styleId="1TrafficAlef---">
    <w:name w:val="1  Traffic  =  Alef  =  ---"/>
    <w:basedOn w:val="1TrafficAlef"/>
    <w:rsid w:val="00204EE7"/>
    <w:pPr>
      <w:spacing w:after="80"/>
      <w:ind w:left="1531" w:right="1531" w:hanging="340"/>
    </w:pPr>
  </w:style>
  <w:style w:type="paragraph" w:customStyle="1" w:styleId="1TrafficAlef1">
    <w:name w:val="1  Traffic  =  Alef  =  (1)"/>
    <w:basedOn w:val="1TrafficAlef"/>
    <w:rsid w:val="00204EE7"/>
    <w:pPr>
      <w:spacing w:after="100"/>
      <w:ind w:left="1758" w:right="1758" w:hanging="567"/>
    </w:pPr>
  </w:style>
  <w:style w:type="paragraph" w:customStyle="1" w:styleId="1TrafficAlefBullet">
    <w:name w:val="1  Traffic  =  Alef  =  Bullet"/>
    <w:basedOn w:val="1TrafficAlef"/>
    <w:rsid w:val="00204EE7"/>
    <w:pPr>
      <w:spacing w:after="80"/>
      <w:ind w:left="1475" w:right="1475" w:hanging="284"/>
    </w:pPr>
  </w:style>
  <w:style w:type="paragraph" w:customStyle="1" w:styleId="1TrafficBullet0">
    <w:name w:val="1  Traffic  =  Bullet"/>
    <w:basedOn w:val="1Traffic"/>
    <w:rsid w:val="00204EE7"/>
    <w:pPr>
      <w:spacing w:after="80"/>
      <w:ind w:left="851" w:right="851" w:hanging="284"/>
    </w:pPr>
  </w:style>
  <w:style w:type="paragraph" w:customStyle="1" w:styleId="1TrafficBullet1">
    <w:name w:val="1  Traffic  =  Bullet  =  (1)"/>
    <w:basedOn w:val="1TrafficBullet0"/>
    <w:rsid w:val="00204EE7"/>
    <w:pPr>
      <w:ind w:left="1418" w:right="1418" w:hanging="851"/>
    </w:pPr>
  </w:style>
  <w:style w:type="paragraph" w:customStyle="1" w:styleId="1TrafficZir">
    <w:name w:val="1  Traffic  =  Zir"/>
    <w:basedOn w:val="1Traffic"/>
    <w:rsid w:val="00204EE7"/>
    <w:pPr>
      <w:ind w:firstLine="0"/>
    </w:pPr>
  </w:style>
  <w:style w:type="paragraph" w:customStyle="1" w:styleId="Alef">
    <w:name w:val="Alef"/>
    <w:rsid w:val="00204EE7"/>
    <w:pPr>
      <w:spacing w:after="80" w:line="240" w:lineRule="auto"/>
    </w:pPr>
    <w:rPr>
      <w:rFonts w:ascii="Times" w:eastAsia="Times New Roman" w:hAnsi="Times" w:cs="Zar"/>
      <w:bCs/>
      <w:kern w:val="0"/>
      <w:sz w:val="22"/>
      <w14:ligatures w14:val="none"/>
    </w:rPr>
  </w:style>
  <w:style w:type="paragraph" w:customStyle="1" w:styleId="Alef1L">
    <w:name w:val="Alef  =  (1) L"/>
    <w:basedOn w:val="Alef"/>
    <w:rsid w:val="00204EE7"/>
    <w:pPr>
      <w:ind w:left="567" w:right="567" w:hanging="567"/>
    </w:pPr>
    <w:rPr>
      <w:rFonts w:cs="Lotus"/>
      <w:szCs w:val="28"/>
    </w:rPr>
  </w:style>
  <w:style w:type="paragraph" w:customStyle="1" w:styleId="Alef1T">
    <w:name w:val="Alef  =  (1) T"/>
    <w:basedOn w:val="Alef"/>
    <w:rsid w:val="00204EE7"/>
    <w:pPr>
      <w:ind w:left="567" w:right="567" w:hanging="567"/>
    </w:pPr>
    <w:rPr>
      <w:rFonts w:cs="Traffic"/>
      <w:szCs w:val="22"/>
    </w:rPr>
  </w:style>
  <w:style w:type="character" w:customStyle="1" w:styleId="Base-Font">
    <w:name w:val="Base-Font"/>
    <w:basedOn w:val="DefaultParagraphFont"/>
    <w:rsid w:val="00204EE7"/>
    <w:rPr>
      <w:rFonts w:cs="Traffic"/>
      <w:bCs/>
      <w:szCs w:val="22"/>
      <w:lang w:bidi="fa-IR"/>
    </w:rPr>
  </w:style>
  <w:style w:type="paragraph" w:styleId="BodyText">
    <w:name w:val="Body Text"/>
    <w:basedOn w:val="Normal"/>
    <w:link w:val="BodyTextChar"/>
    <w:rsid w:val="00204EE7"/>
    <w:pPr>
      <w:tabs>
        <w:tab w:val="left" w:pos="2926"/>
      </w:tabs>
      <w:spacing w:after="0" w:line="240" w:lineRule="auto"/>
      <w:jc w:val="both"/>
      <w:outlineLvl w:val="0"/>
    </w:pPr>
    <w:rPr>
      <w:rFonts w:ascii="Times" w:eastAsia="Times New Roman" w:hAnsi="Times" w:cs="Nazanin"/>
      <w:b/>
      <w:noProof w:val="0"/>
      <w:kern w:val="0"/>
      <w:sz w:val="22"/>
      <w:szCs w:val="28"/>
      <w:lang w:val="ar-SA"/>
      <w14:ligatures w14:val="none"/>
    </w:rPr>
  </w:style>
  <w:style w:type="character" w:customStyle="1" w:styleId="BodyTextChar">
    <w:name w:val="Body Text Char"/>
    <w:basedOn w:val="DefaultParagraphFont"/>
    <w:link w:val="BodyText"/>
    <w:rsid w:val="00204EE7"/>
    <w:rPr>
      <w:rFonts w:ascii="Times" w:eastAsia="Times New Roman" w:hAnsi="Times" w:cs="Nazanin"/>
      <w:b/>
      <w:kern w:val="0"/>
      <w:sz w:val="22"/>
      <w:szCs w:val="28"/>
      <w:lang w:val="ar-SA"/>
      <w14:ligatures w14:val="none"/>
    </w:rPr>
  </w:style>
  <w:style w:type="paragraph" w:styleId="CommentText">
    <w:name w:val="annotation text"/>
    <w:basedOn w:val="Normal"/>
    <w:link w:val="CommentTextChar"/>
    <w:semiHidden/>
    <w:rsid w:val="00204EE7"/>
    <w:pPr>
      <w:spacing w:after="0" w:line="240" w:lineRule="auto"/>
      <w:jc w:val="both"/>
    </w:pPr>
    <w:rPr>
      <w:rFonts w:ascii="Times" w:eastAsia="Times New Roman" w:hAnsi="Times" w:cs="Lotus"/>
      <w:b/>
      <w:noProof w:val="0"/>
      <w:kern w:val="0"/>
      <w:sz w:val="20"/>
      <w:szCs w:val="20"/>
      <w14:ligatures w14:val="none"/>
    </w:rPr>
  </w:style>
  <w:style w:type="character" w:customStyle="1" w:styleId="CommentTextChar">
    <w:name w:val="Comment Text Char"/>
    <w:basedOn w:val="DefaultParagraphFont"/>
    <w:link w:val="CommentText"/>
    <w:semiHidden/>
    <w:rsid w:val="00204EE7"/>
    <w:rPr>
      <w:rFonts w:ascii="Times" w:eastAsia="Times New Roman" w:hAnsi="Times" w:cs="Lotus"/>
      <w:b/>
      <w:kern w:val="0"/>
      <w:sz w:val="20"/>
      <w:szCs w:val="20"/>
      <w14:ligatures w14:val="none"/>
    </w:rPr>
  </w:style>
  <w:style w:type="character" w:customStyle="1" w:styleId="Default1">
    <w:name w:val="Default 1"/>
    <w:basedOn w:val="DefaultParagraphFont"/>
    <w:rsid w:val="00204EE7"/>
    <w:rPr>
      <w:rFonts w:cs="Traffic"/>
      <w:b/>
      <w:bCs/>
      <w:color w:val="FF0000"/>
      <w:szCs w:val="22"/>
      <w:lang w:bidi="fa-IR"/>
    </w:rPr>
  </w:style>
  <w:style w:type="character" w:customStyle="1" w:styleId="Default2M1">
    <w:name w:val="Default 2 (M1)"/>
    <w:basedOn w:val="Default1"/>
    <w:rsid w:val="00204EE7"/>
    <w:rPr>
      <w:rFonts w:cs="Traffic"/>
      <w:b/>
      <w:bCs/>
      <w:color w:val="auto"/>
      <w:szCs w:val="22"/>
      <w:lang w:bidi="fa-IR"/>
    </w:rPr>
  </w:style>
  <w:style w:type="paragraph" w:styleId="DocumentMap">
    <w:name w:val="Document Map"/>
    <w:basedOn w:val="Normal"/>
    <w:link w:val="DocumentMapChar"/>
    <w:semiHidden/>
    <w:rsid w:val="00204EE7"/>
    <w:pPr>
      <w:shd w:val="clear" w:color="auto" w:fill="000080"/>
      <w:spacing w:after="0" w:line="240" w:lineRule="auto"/>
      <w:jc w:val="both"/>
    </w:pPr>
    <w:rPr>
      <w:rFonts w:ascii="Tahoma" w:eastAsia="Times New Roman" w:hAnsi="Tahoma" w:cs="Lotus"/>
      <w:b/>
      <w:noProof w:val="0"/>
      <w:kern w:val="0"/>
      <w:sz w:val="22"/>
      <w:szCs w:val="28"/>
      <w14:ligatures w14:val="none"/>
    </w:rPr>
  </w:style>
  <w:style w:type="character" w:customStyle="1" w:styleId="DocumentMapChar">
    <w:name w:val="Document Map Char"/>
    <w:basedOn w:val="DefaultParagraphFont"/>
    <w:link w:val="DocumentMap"/>
    <w:semiHidden/>
    <w:rsid w:val="00204EE7"/>
    <w:rPr>
      <w:rFonts w:ascii="Tahoma" w:eastAsia="Times New Roman" w:hAnsi="Tahoma" w:cs="Lotus"/>
      <w:b/>
      <w:kern w:val="0"/>
      <w:sz w:val="22"/>
      <w:szCs w:val="28"/>
      <w:shd w:val="clear" w:color="auto" w:fill="000080"/>
      <w14:ligatures w14:val="none"/>
    </w:rPr>
  </w:style>
  <w:style w:type="paragraph" w:styleId="EnvelopeAddress">
    <w:name w:val="envelope address"/>
    <w:basedOn w:val="Normal"/>
    <w:rsid w:val="00204EE7"/>
    <w:pPr>
      <w:framePr w:w="7920" w:h="1980" w:hRule="exact" w:hSpace="180" w:wrap="auto" w:hAnchor="page" w:xAlign="center" w:yAlign="bottom"/>
      <w:spacing w:after="0" w:line="240" w:lineRule="auto"/>
      <w:ind w:left="2880"/>
      <w:jc w:val="both"/>
    </w:pPr>
    <w:rPr>
      <w:rFonts w:ascii="Arial" w:eastAsia="Times New Roman" w:hAnsi="Arial" w:cs="Nazanin"/>
      <w:b/>
      <w:noProof w:val="0"/>
      <w:kern w:val="0"/>
      <w:szCs w:val="28"/>
      <w14:ligatures w14:val="none"/>
    </w:rPr>
  </w:style>
  <w:style w:type="paragraph" w:customStyle="1" w:styleId="Faseleh4">
    <w:name w:val="Faseleh   4"/>
    <w:rsid w:val="00204EE7"/>
    <w:pPr>
      <w:spacing w:after="0" w:line="240" w:lineRule="auto"/>
    </w:pPr>
    <w:rPr>
      <w:rFonts w:ascii="Times" w:eastAsia="Times New Roman" w:hAnsi="Times" w:cs="Lotus"/>
      <w:bCs/>
      <w:kern w:val="0"/>
      <w:sz w:val="8"/>
      <w:szCs w:val="8"/>
      <w14:ligatures w14:val="none"/>
    </w:rPr>
  </w:style>
  <w:style w:type="paragraph" w:customStyle="1" w:styleId="Faseleh8">
    <w:name w:val="Faseleh   8"/>
    <w:rsid w:val="00204EE7"/>
    <w:pPr>
      <w:spacing w:after="0" w:line="240" w:lineRule="auto"/>
    </w:pPr>
    <w:rPr>
      <w:rFonts w:ascii="Times New Roman" w:eastAsia="Times New Roman" w:hAnsi="Times New Roman" w:cs="Lotus"/>
      <w:bCs/>
      <w:kern w:val="0"/>
      <w:sz w:val="16"/>
      <w:szCs w:val="16"/>
      <w14:ligatures w14:val="none"/>
    </w:rPr>
  </w:style>
  <w:style w:type="paragraph" w:customStyle="1" w:styleId="Faseleh12">
    <w:name w:val="Faseleh  12"/>
    <w:rsid w:val="00204EE7"/>
    <w:pPr>
      <w:spacing w:after="0" w:line="240" w:lineRule="auto"/>
    </w:pPr>
    <w:rPr>
      <w:rFonts w:ascii="Times" w:eastAsia="Times New Roman" w:hAnsi="Times" w:cs="Lotus"/>
      <w:bCs/>
      <w:kern w:val="0"/>
      <w14:ligatures w14:val="none"/>
    </w:rPr>
  </w:style>
  <w:style w:type="paragraph" w:customStyle="1" w:styleId="Fehrest">
    <w:name w:val="Fehrest"/>
    <w:rsid w:val="00204EE7"/>
    <w:pPr>
      <w:spacing w:after="0" w:line="240" w:lineRule="auto"/>
      <w:jc w:val="center"/>
    </w:pPr>
    <w:rPr>
      <w:rFonts w:ascii="Times New Roman" w:eastAsia="Times New Roman" w:hAnsi="Times New Roman" w:cs="Zar"/>
      <w:b/>
      <w:bCs/>
      <w:kern w:val="0"/>
      <w:sz w:val="22"/>
      <w:szCs w:val="22"/>
      <w:u w:val="single"/>
      <w14:ligatures w14:val="none"/>
    </w:rPr>
  </w:style>
  <w:style w:type="character" w:styleId="FollowedHyperlink">
    <w:name w:val="FollowedHyperlink"/>
    <w:basedOn w:val="DefaultParagraphFont"/>
    <w:rsid w:val="00204EE7"/>
    <w:rPr>
      <w:color w:val="800080"/>
      <w:u w:val="single"/>
    </w:rPr>
  </w:style>
  <w:style w:type="paragraph" w:styleId="Footer">
    <w:name w:val="footer"/>
    <w:basedOn w:val="Normal"/>
    <w:link w:val="FooterChar"/>
    <w:uiPriority w:val="99"/>
    <w:rsid w:val="00204EE7"/>
    <w:pPr>
      <w:tabs>
        <w:tab w:val="center" w:pos="4153"/>
        <w:tab w:val="right" w:pos="8306"/>
      </w:tabs>
      <w:spacing w:after="0" w:line="240" w:lineRule="auto"/>
      <w:jc w:val="both"/>
    </w:pPr>
    <w:rPr>
      <w:rFonts w:ascii="Times" w:eastAsia="Times New Roman" w:hAnsi="Times" w:cs="Zar"/>
      <w:b/>
      <w:noProof w:val="0"/>
      <w:kern w:val="0"/>
      <w:sz w:val="22"/>
      <w:szCs w:val="26"/>
      <w14:ligatures w14:val="none"/>
    </w:rPr>
  </w:style>
  <w:style w:type="character" w:customStyle="1" w:styleId="FooterChar">
    <w:name w:val="Footer Char"/>
    <w:basedOn w:val="DefaultParagraphFont"/>
    <w:link w:val="Footer"/>
    <w:uiPriority w:val="99"/>
    <w:rsid w:val="00204EE7"/>
    <w:rPr>
      <w:rFonts w:ascii="Times" w:eastAsia="Times New Roman" w:hAnsi="Times" w:cs="Zar"/>
      <w:b/>
      <w:kern w:val="0"/>
      <w:sz w:val="22"/>
      <w:szCs w:val="26"/>
      <w14:ligatures w14:val="none"/>
    </w:rPr>
  </w:style>
  <w:style w:type="character" w:styleId="FootnoteReference">
    <w:name w:val="footnote reference"/>
    <w:basedOn w:val="DefaultParagraphFont"/>
    <w:semiHidden/>
    <w:rsid w:val="00204EE7"/>
    <w:rPr>
      <w:rFonts w:cs="Nazann"/>
      <w:bCs/>
      <w:szCs w:val="28"/>
      <w:vertAlign w:val="superscript"/>
    </w:rPr>
  </w:style>
  <w:style w:type="paragraph" w:styleId="FootnoteText">
    <w:name w:val="footnote text"/>
    <w:basedOn w:val="Normal"/>
    <w:link w:val="FootnoteTextChar"/>
    <w:semiHidden/>
    <w:rsid w:val="00204EE7"/>
    <w:pPr>
      <w:spacing w:after="0" w:line="240" w:lineRule="auto"/>
      <w:jc w:val="both"/>
    </w:pPr>
    <w:rPr>
      <w:rFonts w:ascii="Times" w:eastAsia="Times New Roman" w:hAnsi="Times" w:cs="Lotus"/>
      <w:b/>
      <w:noProof w:val="0"/>
      <w:kern w:val="0"/>
      <w:sz w:val="22"/>
      <w:szCs w:val="28"/>
      <w14:ligatures w14:val="none"/>
    </w:rPr>
  </w:style>
  <w:style w:type="character" w:customStyle="1" w:styleId="FootnoteTextChar">
    <w:name w:val="Footnote Text Char"/>
    <w:basedOn w:val="DefaultParagraphFont"/>
    <w:link w:val="FootnoteText"/>
    <w:semiHidden/>
    <w:rsid w:val="00204EE7"/>
    <w:rPr>
      <w:rFonts w:ascii="Times" w:eastAsia="Times New Roman" w:hAnsi="Times" w:cs="Lotus"/>
      <w:b/>
      <w:kern w:val="0"/>
      <w:sz w:val="22"/>
      <w:szCs w:val="28"/>
      <w14:ligatures w14:val="none"/>
    </w:rPr>
  </w:style>
  <w:style w:type="paragraph" w:styleId="Header">
    <w:name w:val="header"/>
    <w:basedOn w:val="Normal"/>
    <w:link w:val="HeaderChar"/>
    <w:rsid w:val="00204EE7"/>
    <w:pPr>
      <w:tabs>
        <w:tab w:val="center" w:pos="4153"/>
        <w:tab w:val="right" w:pos="8306"/>
      </w:tabs>
      <w:spacing w:after="0" w:line="240" w:lineRule="auto"/>
      <w:jc w:val="both"/>
    </w:pPr>
    <w:rPr>
      <w:rFonts w:ascii="Times" w:eastAsia="Times New Roman" w:hAnsi="Times" w:cs="Titr"/>
      <w:b/>
      <w:noProof w:val="0"/>
      <w:kern w:val="0"/>
      <w:sz w:val="22"/>
      <w14:ligatures w14:val="none"/>
    </w:rPr>
  </w:style>
  <w:style w:type="character" w:customStyle="1" w:styleId="HeaderChar">
    <w:name w:val="Header Char"/>
    <w:basedOn w:val="DefaultParagraphFont"/>
    <w:link w:val="Header"/>
    <w:rsid w:val="00204EE7"/>
    <w:rPr>
      <w:rFonts w:ascii="Times" w:eastAsia="Times New Roman" w:hAnsi="Times" w:cs="Titr"/>
      <w:b/>
      <w:kern w:val="0"/>
      <w:sz w:val="22"/>
      <w14:ligatures w14:val="none"/>
    </w:rPr>
  </w:style>
  <w:style w:type="character" w:styleId="HTMLSample">
    <w:name w:val="HTML Sample"/>
    <w:basedOn w:val="DefaultParagraphFont"/>
    <w:rsid w:val="00204EE7"/>
    <w:rPr>
      <w:rFonts w:ascii="Courier New" w:hAnsi="Courier New"/>
    </w:rPr>
  </w:style>
  <w:style w:type="character" w:styleId="Hyperlink">
    <w:name w:val="Hyperlink"/>
    <w:basedOn w:val="DefaultParagraphFont"/>
    <w:uiPriority w:val="99"/>
    <w:rsid w:val="00204EE7"/>
    <w:rPr>
      <w:rFonts w:cs="Lotus"/>
      <w:color w:val="0000FF"/>
      <w:u w:val="single"/>
    </w:rPr>
  </w:style>
  <w:style w:type="paragraph" w:styleId="Index1">
    <w:name w:val="index 1"/>
    <w:next w:val="Normal"/>
    <w:semiHidden/>
    <w:rsid w:val="00204EE7"/>
    <w:pPr>
      <w:spacing w:after="0" w:line="240" w:lineRule="auto"/>
      <w:ind w:left="454" w:right="454" w:hanging="454"/>
    </w:pPr>
    <w:rPr>
      <w:rFonts w:ascii="Times" w:eastAsia="Times New Roman" w:hAnsi="Times" w:cs="Nazanin"/>
      <w:bCs/>
      <w:kern w:val="0"/>
      <w:sz w:val="22"/>
      <w14:ligatures w14:val="none"/>
    </w:rPr>
  </w:style>
  <w:style w:type="paragraph" w:styleId="Index2">
    <w:name w:val="index 2"/>
    <w:next w:val="Normal"/>
    <w:semiHidden/>
    <w:rsid w:val="00204EE7"/>
    <w:pPr>
      <w:spacing w:after="0" w:line="240" w:lineRule="auto"/>
      <w:ind w:left="440" w:right="440" w:hanging="220"/>
    </w:pPr>
    <w:rPr>
      <w:rFonts w:ascii="Times" w:eastAsia="Times New Roman" w:hAnsi="Times" w:cs="Nazanin"/>
      <w:b/>
      <w:bCs/>
      <w:kern w:val="0"/>
      <w:sz w:val="22"/>
      <w14:ligatures w14:val="none"/>
    </w:rPr>
  </w:style>
  <w:style w:type="paragraph" w:styleId="Index3">
    <w:name w:val="index 3"/>
    <w:next w:val="Normal"/>
    <w:semiHidden/>
    <w:rsid w:val="00204EE7"/>
    <w:pPr>
      <w:spacing w:after="0" w:line="240" w:lineRule="auto"/>
      <w:ind w:left="660" w:right="660" w:hanging="220"/>
    </w:pPr>
    <w:rPr>
      <w:rFonts w:ascii="Times" w:eastAsia="Times New Roman" w:hAnsi="Times" w:cs="Nazanin"/>
      <w:bCs/>
      <w:kern w:val="0"/>
      <w:sz w:val="20"/>
      <w14:ligatures w14:val="none"/>
    </w:rPr>
  </w:style>
  <w:style w:type="paragraph" w:styleId="Index4">
    <w:name w:val="index 4"/>
    <w:next w:val="Normal"/>
    <w:semiHidden/>
    <w:rsid w:val="00204EE7"/>
    <w:pPr>
      <w:spacing w:after="0" w:line="240" w:lineRule="auto"/>
      <w:ind w:left="880" w:right="880" w:hanging="220"/>
    </w:pPr>
    <w:rPr>
      <w:rFonts w:ascii="Times" w:eastAsia="Times New Roman" w:hAnsi="Times" w:cs="Nazanin"/>
      <w:bCs/>
      <w:kern w:val="0"/>
      <w:sz w:val="20"/>
      <w14:ligatures w14:val="none"/>
    </w:rPr>
  </w:style>
  <w:style w:type="paragraph" w:styleId="Index5">
    <w:name w:val="index 5"/>
    <w:next w:val="Normal"/>
    <w:semiHidden/>
    <w:rsid w:val="00204EE7"/>
    <w:pPr>
      <w:spacing w:after="0" w:line="240" w:lineRule="auto"/>
      <w:ind w:left="454" w:right="454" w:hanging="454"/>
    </w:pPr>
    <w:rPr>
      <w:rFonts w:ascii="Times New Roman" w:eastAsia="Times New Roman" w:hAnsi="Times New Roman" w:cs="Nazanin"/>
      <w:bCs/>
      <w:kern w:val="0"/>
      <w:sz w:val="20"/>
      <w14:ligatures w14:val="none"/>
    </w:rPr>
  </w:style>
  <w:style w:type="paragraph" w:styleId="Index6">
    <w:name w:val="index 6"/>
    <w:next w:val="Normal"/>
    <w:semiHidden/>
    <w:rsid w:val="00204EE7"/>
    <w:pPr>
      <w:spacing w:after="0" w:line="240" w:lineRule="auto"/>
      <w:ind w:left="1320" w:right="1320" w:hanging="220"/>
    </w:pPr>
    <w:rPr>
      <w:rFonts w:ascii="Times" w:eastAsia="Times New Roman" w:hAnsi="Times" w:cs="Nazanin"/>
      <w:bCs/>
      <w:kern w:val="0"/>
      <w:sz w:val="22"/>
      <w14:ligatures w14:val="none"/>
    </w:rPr>
  </w:style>
  <w:style w:type="paragraph" w:styleId="Index7">
    <w:name w:val="index 7"/>
    <w:next w:val="Normal"/>
    <w:semiHidden/>
    <w:rsid w:val="00204EE7"/>
    <w:pPr>
      <w:spacing w:after="0" w:line="240" w:lineRule="auto"/>
      <w:ind w:left="1540" w:right="1540" w:hanging="220"/>
    </w:pPr>
    <w:rPr>
      <w:rFonts w:ascii="Times" w:eastAsia="Times New Roman" w:hAnsi="Times" w:cs="Nazanin"/>
      <w:bCs/>
      <w:kern w:val="0"/>
      <w:sz w:val="20"/>
      <w14:ligatures w14:val="none"/>
    </w:rPr>
  </w:style>
  <w:style w:type="paragraph" w:styleId="Index8">
    <w:name w:val="index 8"/>
    <w:next w:val="Normal"/>
    <w:semiHidden/>
    <w:rsid w:val="00204EE7"/>
    <w:pPr>
      <w:spacing w:after="0" w:line="240" w:lineRule="auto"/>
      <w:ind w:left="1760" w:right="1760" w:hanging="220"/>
    </w:pPr>
    <w:rPr>
      <w:rFonts w:ascii="Times New Roman" w:eastAsia="Times New Roman" w:hAnsi="Times New Roman" w:cs="Nazanin"/>
      <w:bCs/>
      <w:kern w:val="0"/>
      <w:sz w:val="20"/>
      <w14:ligatures w14:val="none"/>
    </w:rPr>
  </w:style>
  <w:style w:type="paragraph" w:styleId="Index9">
    <w:name w:val="index 9"/>
    <w:next w:val="Normal"/>
    <w:semiHidden/>
    <w:rsid w:val="00204EE7"/>
    <w:pPr>
      <w:spacing w:after="0" w:line="240" w:lineRule="auto"/>
      <w:ind w:left="1980" w:right="1980" w:hanging="220"/>
    </w:pPr>
    <w:rPr>
      <w:rFonts w:ascii="Times" w:eastAsia="Times New Roman" w:hAnsi="Times" w:cs="Nazanin"/>
      <w:bCs/>
      <w:kern w:val="0"/>
      <w:sz w:val="22"/>
      <w14:ligatures w14:val="none"/>
    </w:rPr>
  </w:style>
  <w:style w:type="paragraph" w:styleId="IndexHeading">
    <w:name w:val="index heading"/>
    <w:next w:val="Index1"/>
    <w:semiHidden/>
    <w:rsid w:val="00204EE7"/>
    <w:pPr>
      <w:spacing w:after="0" w:line="240" w:lineRule="auto"/>
    </w:pPr>
    <w:rPr>
      <w:rFonts w:ascii="Times" w:eastAsia="Times New Roman" w:hAnsi="Times" w:cs="Nazanin"/>
      <w:bCs/>
      <w:kern w:val="0"/>
      <w:sz w:val="20"/>
      <w14:ligatures w14:val="none"/>
    </w:rPr>
  </w:style>
  <w:style w:type="character" w:styleId="LineNumber">
    <w:name w:val="line number"/>
    <w:basedOn w:val="DefaultParagraphFont"/>
    <w:rsid w:val="00204EE7"/>
    <w:rPr>
      <w:rFonts w:cs="Nazanin"/>
      <w:bCs/>
      <w:szCs w:val="24"/>
    </w:rPr>
  </w:style>
  <w:style w:type="paragraph" w:styleId="List">
    <w:name w:val="List"/>
    <w:rsid w:val="00204EE7"/>
    <w:pPr>
      <w:spacing w:after="0" w:line="240" w:lineRule="auto"/>
      <w:ind w:left="454" w:right="454" w:hanging="454"/>
    </w:pPr>
    <w:rPr>
      <w:rFonts w:ascii="Times" w:eastAsia="Times New Roman" w:hAnsi="Times" w:cs="Nazanin"/>
      <w:bCs/>
      <w:kern w:val="0"/>
      <w:sz w:val="20"/>
      <w14:ligatures w14:val="none"/>
    </w:rPr>
  </w:style>
  <w:style w:type="paragraph" w:styleId="List2">
    <w:name w:val="List 2"/>
    <w:rsid w:val="00204EE7"/>
    <w:pPr>
      <w:spacing w:after="0" w:line="240" w:lineRule="auto"/>
      <w:ind w:left="738" w:right="738" w:hanging="454"/>
    </w:pPr>
    <w:rPr>
      <w:rFonts w:ascii="Times" w:eastAsia="Times New Roman" w:hAnsi="Times" w:cs="Nazanin"/>
      <w:bCs/>
      <w:kern w:val="0"/>
      <w:sz w:val="22"/>
      <w14:ligatures w14:val="none"/>
    </w:rPr>
  </w:style>
  <w:style w:type="paragraph" w:styleId="List3">
    <w:name w:val="List 3"/>
    <w:rsid w:val="00204EE7"/>
    <w:pPr>
      <w:spacing w:after="0" w:line="240" w:lineRule="auto"/>
      <w:ind w:left="1021" w:right="1021" w:hanging="454"/>
    </w:pPr>
    <w:rPr>
      <w:rFonts w:ascii="Times New Roman" w:eastAsia="Times New Roman" w:hAnsi="Times New Roman" w:cs="Nazanin"/>
      <w:bCs/>
      <w:kern w:val="0"/>
      <w:sz w:val="22"/>
      <w14:ligatures w14:val="none"/>
    </w:rPr>
  </w:style>
  <w:style w:type="paragraph" w:styleId="List4">
    <w:name w:val="List 4"/>
    <w:rsid w:val="00204EE7"/>
    <w:pPr>
      <w:spacing w:after="0" w:line="240" w:lineRule="auto"/>
      <w:ind w:left="1305" w:right="1305" w:hanging="454"/>
    </w:pPr>
    <w:rPr>
      <w:rFonts w:ascii="Times" w:eastAsia="Times New Roman" w:hAnsi="Times" w:cs="Nazanin"/>
      <w:bCs/>
      <w:kern w:val="0"/>
      <w:sz w:val="20"/>
      <w14:ligatures w14:val="none"/>
    </w:rPr>
  </w:style>
  <w:style w:type="paragraph" w:styleId="List5">
    <w:name w:val="List 5"/>
    <w:rsid w:val="00204EE7"/>
    <w:pPr>
      <w:spacing w:after="0" w:line="240" w:lineRule="auto"/>
      <w:ind w:left="1415" w:right="1415" w:hanging="283"/>
    </w:pPr>
    <w:rPr>
      <w:rFonts w:ascii="Times" w:eastAsia="Times New Roman" w:hAnsi="Times" w:cs="Nazanin"/>
      <w:bCs/>
      <w:kern w:val="0"/>
      <w:sz w:val="20"/>
      <w14:ligatures w14:val="none"/>
    </w:rPr>
  </w:style>
  <w:style w:type="paragraph" w:styleId="ListBullet">
    <w:name w:val="List Bullet"/>
    <w:rsid w:val="00204EE7"/>
    <w:pPr>
      <w:numPr>
        <w:numId w:val="2"/>
      </w:numPr>
      <w:tabs>
        <w:tab w:val="clear" w:pos="360"/>
      </w:tabs>
      <w:spacing w:after="0" w:line="240" w:lineRule="auto"/>
      <w:ind w:left="0" w:right="284" w:firstLine="0"/>
    </w:pPr>
    <w:rPr>
      <w:rFonts w:ascii="Times New Roman" w:eastAsia="Times New Roman" w:hAnsi="Times New Roman" w:cs="Nazanin"/>
      <w:bCs/>
      <w:kern w:val="0"/>
      <w:sz w:val="20"/>
      <w14:ligatures w14:val="none"/>
    </w:rPr>
  </w:style>
  <w:style w:type="paragraph" w:styleId="ListBullet2">
    <w:name w:val="List Bullet 2"/>
    <w:rsid w:val="00204EE7"/>
    <w:pPr>
      <w:numPr>
        <w:numId w:val="3"/>
      </w:numPr>
      <w:tabs>
        <w:tab w:val="clear" w:pos="643"/>
      </w:tabs>
      <w:spacing w:after="0" w:line="240" w:lineRule="auto"/>
      <w:ind w:left="0" w:right="568" w:firstLine="0"/>
    </w:pPr>
    <w:rPr>
      <w:rFonts w:ascii="Times New Roman" w:eastAsia="Times New Roman" w:hAnsi="Times New Roman" w:cs="Nazanin"/>
      <w:bCs/>
      <w:kern w:val="0"/>
      <w:sz w:val="20"/>
      <w14:ligatures w14:val="none"/>
    </w:rPr>
  </w:style>
  <w:style w:type="paragraph" w:styleId="ListBullet3">
    <w:name w:val="List Bullet 3"/>
    <w:rsid w:val="00204EE7"/>
    <w:pPr>
      <w:numPr>
        <w:numId w:val="4"/>
      </w:numPr>
      <w:tabs>
        <w:tab w:val="clear" w:pos="926"/>
      </w:tabs>
      <w:spacing w:after="0" w:line="240" w:lineRule="auto"/>
      <w:ind w:left="0" w:right="851" w:firstLine="0"/>
    </w:pPr>
    <w:rPr>
      <w:rFonts w:ascii="Times New Roman" w:eastAsia="Times New Roman" w:hAnsi="Times New Roman" w:cs="Nazanin"/>
      <w:bCs/>
      <w:kern w:val="0"/>
      <w:sz w:val="20"/>
      <w14:ligatures w14:val="none"/>
    </w:rPr>
  </w:style>
  <w:style w:type="paragraph" w:styleId="ListBullet4">
    <w:name w:val="List Bullet 4"/>
    <w:rsid w:val="00204EE7"/>
    <w:pPr>
      <w:numPr>
        <w:numId w:val="5"/>
      </w:numPr>
      <w:tabs>
        <w:tab w:val="clear" w:pos="1209"/>
      </w:tabs>
      <w:spacing w:after="0" w:line="240" w:lineRule="auto"/>
      <w:ind w:left="0" w:right="1135" w:firstLine="0"/>
    </w:pPr>
    <w:rPr>
      <w:rFonts w:ascii="Times New Roman" w:eastAsia="Times New Roman" w:hAnsi="Times New Roman" w:cs="Times New Roman"/>
      <w:bCs/>
      <w:kern w:val="0"/>
      <w:sz w:val="20"/>
      <w14:ligatures w14:val="none"/>
    </w:rPr>
  </w:style>
  <w:style w:type="paragraph" w:styleId="ListBullet5">
    <w:name w:val="List Bullet 5"/>
    <w:rsid w:val="00204EE7"/>
    <w:pPr>
      <w:numPr>
        <w:numId w:val="6"/>
      </w:numPr>
      <w:tabs>
        <w:tab w:val="clear" w:pos="1492"/>
      </w:tabs>
      <w:spacing w:after="0" w:line="240" w:lineRule="auto"/>
      <w:ind w:left="0" w:right="1418" w:firstLine="0"/>
    </w:pPr>
    <w:rPr>
      <w:rFonts w:ascii="Times" w:eastAsia="Times New Roman" w:hAnsi="Times" w:cs="Nazanin"/>
      <w:bCs/>
      <w:kern w:val="0"/>
      <w:sz w:val="20"/>
      <w14:ligatures w14:val="none"/>
    </w:rPr>
  </w:style>
  <w:style w:type="paragraph" w:styleId="ListContinue">
    <w:name w:val="List Continue"/>
    <w:rsid w:val="00204EE7"/>
    <w:pPr>
      <w:spacing w:after="120" w:line="240" w:lineRule="auto"/>
      <w:ind w:left="284" w:right="284"/>
    </w:pPr>
    <w:rPr>
      <w:rFonts w:ascii="Times New Roman" w:eastAsia="Times New Roman" w:hAnsi="Times New Roman" w:cs="Nazanin"/>
      <w:bCs/>
      <w:kern w:val="0"/>
      <w:sz w:val="20"/>
      <w14:ligatures w14:val="none"/>
    </w:rPr>
  </w:style>
  <w:style w:type="paragraph" w:styleId="ListContinue3">
    <w:name w:val="List Continue 3"/>
    <w:rsid w:val="00204EE7"/>
    <w:pPr>
      <w:spacing w:after="120" w:line="240" w:lineRule="auto"/>
      <w:ind w:left="849" w:right="849"/>
    </w:pPr>
    <w:rPr>
      <w:rFonts w:ascii="Times" w:eastAsia="Times New Roman" w:hAnsi="Times" w:cs="Times New Roman"/>
      <w:bCs/>
      <w:kern w:val="0"/>
      <w:sz w:val="20"/>
      <w14:ligatures w14:val="none"/>
    </w:rPr>
  </w:style>
  <w:style w:type="paragraph" w:styleId="ListContinue4">
    <w:name w:val="List Continue 4"/>
    <w:rsid w:val="00204EE7"/>
    <w:pPr>
      <w:spacing w:after="120" w:line="240" w:lineRule="auto"/>
      <w:ind w:left="1134" w:right="1134"/>
    </w:pPr>
    <w:rPr>
      <w:rFonts w:ascii="Times" w:eastAsia="Times New Roman" w:hAnsi="Times" w:cs="Nazanin"/>
      <w:bCs/>
      <w:kern w:val="0"/>
      <w:sz w:val="22"/>
      <w14:ligatures w14:val="none"/>
    </w:rPr>
  </w:style>
  <w:style w:type="paragraph" w:styleId="ListContinue5">
    <w:name w:val="List Continue 5"/>
    <w:rsid w:val="00204EE7"/>
    <w:pPr>
      <w:spacing w:after="120" w:line="240" w:lineRule="auto"/>
      <w:ind w:left="1415" w:right="1415"/>
    </w:pPr>
    <w:rPr>
      <w:rFonts w:ascii="Times New Roman" w:eastAsia="Times New Roman" w:hAnsi="Times New Roman" w:cs="Nazanin"/>
      <w:bCs/>
      <w:kern w:val="0"/>
      <w:sz w:val="22"/>
      <w14:ligatures w14:val="none"/>
    </w:rPr>
  </w:style>
  <w:style w:type="paragraph" w:styleId="ListNumber">
    <w:name w:val="List Number"/>
    <w:basedOn w:val="Normal"/>
    <w:rsid w:val="00204EE7"/>
    <w:pPr>
      <w:numPr>
        <w:numId w:val="7"/>
      </w:numPr>
      <w:tabs>
        <w:tab w:val="clear" w:pos="360"/>
      </w:tabs>
      <w:bidi w:val="0"/>
      <w:spacing w:after="240" w:line="240" w:lineRule="auto"/>
      <w:ind w:left="0" w:firstLine="0"/>
      <w:jc w:val="lowKashida"/>
    </w:pPr>
    <w:rPr>
      <w:rFonts w:ascii="Times" w:eastAsia="Times New Roman" w:hAnsi="Times" w:cs="Nazanin"/>
      <w:noProof w:val="0"/>
      <w:kern w:val="0"/>
      <w14:ligatures w14:val="none"/>
    </w:rPr>
  </w:style>
  <w:style w:type="paragraph" w:styleId="ListNumber2">
    <w:name w:val="List Number 2"/>
    <w:rsid w:val="00204EE7"/>
    <w:pPr>
      <w:numPr>
        <w:numId w:val="8"/>
      </w:numPr>
      <w:tabs>
        <w:tab w:val="clear" w:pos="643"/>
      </w:tabs>
      <w:spacing w:after="0" w:line="240" w:lineRule="auto"/>
      <w:ind w:left="0" w:right="794" w:firstLine="0"/>
    </w:pPr>
    <w:rPr>
      <w:rFonts w:ascii="Times" w:eastAsia="Times New Roman" w:hAnsi="Times" w:cs="Nazanin"/>
      <w:bCs/>
      <w:kern w:val="0"/>
      <w:sz w:val="22"/>
      <w14:ligatures w14:val="none"/>
    </w:rPr>
  </w:style>
  <w:style w:type="paragraph" w:styleId="ListNumber3">
    <w:name w:val="List Number 3"/>
    <w:rsid w:val="00204EE7"/>
    <w:pPr>
      <w:numPr>
        <w:numId w:val="9"/>
      </w:numPr>
      <w:tabs>
        <w:tab w:val="clear" w:pos="926"/>
      </w:tabs>
      <w:spacing w:after="0" w:line="240" w:lineRule="auto"/>
      <w:ind w:left="0" w:firstLine="0"/>
    </w:pPr>
    <w:rPr>
      <w:rFonts w:ascii="Times" w:eastAsia="Times New Roman" w:hAnsi="Times" w:cs="Nazanin"/>
      <w:bCs/>
      <w:kern w:val="0"/>
      <w:sz w:val="20"/>
      <w14:ligatures w14:val="none"/>
    </w:rPr>
  </w:style>
  <w:style w:type="paragraph" w:styleId="ListNumber4">
    <w:name w:val="List Number 4"/>
    <w:rsid w:val="00204EE7"/>
    <w:pPr>
      <w:numPr>
        <w:numId w:val="10"/>
      </w:numPr>
      <w:tabs>
        <w:tab w:val="clear" w:pos="1209"/>
      </w:tabs>
      <w:spacing w:after="0" w:line="240" w:lineRule="auto"/>
      <w:ind w:left="0" w:right="1361" w:firstLine="0"/>
    </w:pPr>
    <w:rPr>
      <w:rFonts w:ascii="Times New Roman" w:eastAsia="Times New Roman" w:hAnsi="Times New Roman" w:cs="Nazanin"/>
      <w:bCs/>
      <w:kern w:val="0"/>
      <w:sz w:val="22"/>
      <w14:ligatures w14:val="none"/>
    </w:rPr>
  </w:style>
  <w:style w:type="paragraph" w:styleId="ListNumber5">
    <w:name w:val="List Number 5"/>
    <w:rsid w:val="00204EE7"/>
    <w:pPr>
      <w:numPr>
        <w:numId w:val="11"/>
      </w:numPr>
      <w:tabs>
        <w:tab w:val="clear" w:pos="1492"/>
      </w:tabs>
      <w:spacing w:after="0" w:line="240" w:lineRule="auto"/>
      <w:ind w:left="0" w:firstLine="0"/>
    </w:pPr>
    <w:rPr>
      <w:rFonts w:ascii="Times" w:eastAsia="Times New Roman" w:hAnsi="Times" w:cs="Nazanin"/>
      <w:bCs/>
      <w:kern w:val="0"/>
      <w:sz w:val="22"/>
      <w14:ligatures w14:val="none"/>
    </w:rPr>
  </w:style>
  <w:style w:type="paragraph" w:styleId="MacroText">
    <w:name w:val="macro"/>
    <w:aliases w:val="تست"/>
    <w:link w:val="MacroTextChar"/>
    <w:semiHidden/>
    <w:rsid w:val="00204E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Times" w:eastAsia="Times New Roman" w:hAnsi="Times" w:cs="Lotus"/>
      <w:bCs/>
      <w:noProof/>
      <w:kern w:val="0"/>
      <w:sz w:val="22"/>
      <w:szCs w:val="28"/>
      <w14:ligatures w14:val="none"/>
    </w:rPr>
  </w:style>
  <w:style w:type="character" w:customStyle="1" w:styleId="MacroTextChar">
    <w:name w:val="Macro Text Char"/>
    <w:aliases w:val="تست Char"/>
    <w:basedOn w:val="DefaultParagraphFont"/>
    <w:link w:val="MacroText"/>
    <w:semiHidden/>
    <w:rsid w:val="00204EE7"/>
    <w:rPr>
      <w:rFonts w:ascii="Times" w:eastAsia="Times New Roman" w:hAnsi="Times" w:cs="Lotus"/>
      <w:bCs/>
      <w:noProof/>
      <w:kern w:val="0"/>
      <w:sz w:val="22"/>
      <w:szCs w:val="28"/>
      <w14:ligatures w14:val="none"/>
    </w:rPr>
  </w:style>
  <w:style w:type="paragraph" w:styleId="MessageHeader">
    <w:name w:val="Message Header"/>
    <w:link w:val="MessageHeaderChar"/>
    <w:rsid w:val="00204EE7"/>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4" w:hanging="1134"/>
    </w:pPr>
    <w:rPr>
      <w:rFonts w:ascii="Times" w:eastAsia="Times New Roman" w:hAnsi="Times" w:cs="Lotus"/>
      <w:kern w:val="0"/>
      <w14:ligatures w14:val="none"/>
    </w:rPr>
  </w:style>
  <w:style w:type="character" w:customStyle="1" w:styleId="MessageHeaderChar">
    <w:name w:val="Message Header Char"/>
    <w:basedOn w:val="DefaultParagraphFont"/>
    <w:link w:val="MessageHeader"/>
    <w:rsid w:val="00204EE7"/>
    <w:rPr>
      <w:rFonts w:ascii="Times" w:eastAsia="Times New Roman" w:hAnsi="Times" w:cs="Lotus"/>
      <w:kern w:val="0"/>
      <w:shd w:val="pct20" w:color="auto" w:fill="auto"/>
      <w14:ligatures w14:val="none"/>
    </w:rPr>
  </w:style>
  <w:style w:type="paragraph" w:customStyle="1" w:styleId="NORMALbASE">
    <w:name w:val="NORMAL bASE"/>
    <w:rsid w:val="00204EE7"/>
    <w:pPr>
      <w:spacing w:after="0" w:line="240" w:lineRule="auto"/>
    </w:pPr>
    <w:rPr>
      <w:rFonts w:ascii="Times New Roman" w:eastAsia="Times New Roman" w:hAnsi="Times New Roman" w:cs="Times New Roman"/>
      <w:kern w:val="0"/>
      <w:sz w:val="20"/>
      <w:szCs w:val="20"/>
      <w14:ligatures w14:val="none"/>
    </w:rPr>
  </w:style>
  <w:style w:type="paragraph" w:customStyle="1" w:styleId="NormalBase0">
    <w:name w:val="Normal Base"/>
    <w:rsid w:val="00204EE7"/>
    <w:pPr>
      <w:spacing w:after="0" w:line="240" w:lineRule="auto"/>
      <w:jc w:val="lowKashida"/>
    </w:pPr>
    <w:rPr>
      <w:rFonts w:ascii="Times" w:eastAsia="Times New Roman" w:hAnsi="Times" w:cs="Lotus"/>
      <w:bCs/>
      <w:kern w:val="0"/>
      <w:sz w:val="22"/>
      <w:szCs w:val="28"/>
      <w14:ligatures w14:val="none"/>
    </w:rPr>
  </w:style>
  <w:style w:type="paragraph" w:styleId="NoteHeading">
    <w:name w:val="Note Heading"/>
    <w:next w:val="Normal"/>
    <w:link w:val="NoteHeadingChar"/>
    <w:rsid w:val="00204EE7"/>
    <w:pPr>
      <w:spacing w:after="0" w:line="240" w:lineRule="auto"/>
    </w:pPr>
    <w:rPr>
      <w:rFonts w:ascii="Times" w:eastAsia="Times New Roman" w:hAnsi="Times" w:cs="Titr"/>
      <w:bCs/>
      <w:kern w:val="0"/>
      <w:sz w:val="20"/>
      <w14:ligatures w14:val="none"/>
    </w:rPr>
  </w:style>
  <w:style w:type="character" w:customStyle="1" w:styleId="NoteHeadingChar">
    <w:name w:val="Note Heading Char"/>
    <w:basedOn w:val="DefaultParagraphFont"/>
    <w:link w:val="NoteHeading"/>
    <w:rsid w:val="00204EE7"/>
    <w:rPr>
      <w:rFonts w:ascii="Times" w:eastAsia="Times New Roman" w:hAnsi="Times" w:cs="Titr"/>
      <w:bCs/>
      <w:kern w:val="0"/>
      <w:sz w:val="20"/>
      <w14:ligatures w14:val="none"/>
    </w:rPr>
  </w:style>
  <w:style w:type="character" w:styleId="PageNumber">
    <w:name w:val="page number"/>
    <w:basedOn w:val="DefaultParagraphFont"/>
    <w:rsid w:val="00204EE7"/>
    <w:rPr>
      <w:rFonts w:ascii="Times" w:hAnsi="Times" w:cs="Nazanin"/>
      <w:b/>
      <w:sz w:val="22"/>
      <w:szCs w:val="28"/>
    </w:rPr>
  </w:style>
  <w:style w:type="paragraph" w:customStyle="1" w:styleId="Pish-matn">
    <w:name w:val="Pish-matn"/>
    <w:rsid w:val="00204EE7"/>
    <w:pPr>
      <w:tabs>
        <w:tab w:val="left" w:pos="454"/>
      </w:tabs>
      <w:spacing w:after="100" w:line="240" w:lineRule="auto"/>
      <w:jc w:val="lowKashida"/>
    </w:pPr>
    <w:rPr>
      <w:rFonts w:ascii="Times" w:eastAsia="Times New Roman" w:hAnsi="Times" w:cs="Lotus"/>
      <w:bCs/>
      <w:kern w:val="0"/>
      <w:sz w:val="20"/>
      <w:szCs w:val="28"/>
      <w14:ligatures w14:val="none"/>
    </w:rPr>
  </w:style>
  <w:style w:type="paragraph" w:styleId="PlainText">
    <w:name w:val="Plain Text"/>
    <w:link w:val="PlainTextChar"/>
    <w:rsid w:val="00204EE7"/>
    <w:pPr>
      <w:spacing w:after="0" w:line="240" w:lineRule="auto"/>
    </w:pPr>
    <w:rPr>
      <w:rFonts w:ascii="Times" w:eastAsia="Times New Roman" w:hAnsi="Times" w:cs="Lotus"/>
      <w:bCs/>
      <w:kern w:val="0"/>
      <w:sz w:val="22"/>
      <w14:ligatures w14:val="none"/>
    </w:rPr>
  </w:style>
  <w:style w:type="character" w:customStyle="1" w:styleId="PlainTextChar">
    <w:name w:val="Plain Text Char"/>
    <w:basedOn w:val="DefaultParagraphFont"/>
    <w:link w:val="PlainText"/>
    <w:rsid w:val="00204EE7"/>
    <w:rPr>
      <w:rFonts w:ascii="Times" w:eastAsia="Times New Roman" w:hAnsi="Times" w:cs="Lotus"/>
      <w:bCs/>
      <w:kern w:val="0"/>
      <w:sz w:val="22"/>
      <w14:ligatures w14:val="none"/>
    </w:rPr>
  </w:style>
  <w:style w:type="paragraph" w:styleId="Salutation">
    <w:name w:val="Salutation"/>
    <w:next w:val="Normal"/>
    <w:link w:val="SalutationChar"/>
    <w:rsid w:val="00204EE7"/>
    <w:pPr>
      <w:spacing w:after="0" w:line="240" w:lineRule="auto"/>
      <w:jc w:val="lowKashida"/>
    </w:pPr>
    <w:rPr>
      <w:rFonts w:ascii="Times" w:eastAsia="Times New Roman" w:hAnsi="Times" w:cs="Lotus"/>
      <w:bCs/>
      <w:kern w:val="0"/>
      <w:sz w:val="20"/>
      <w14:ligatures w14:val="none"/>
    </w:rPr>
  </w:style>
  <w:style w:type="character" w:customStyle="1" w:styleId="SalutationChar">
    <w:name w:val="Salutation Char"/>
    <w:basedOn w:val="DefaultParagraphFont"/>
    <w:link w:val="Salutation"/>
    <w:rsid w:val="00204EE7"/>
    <w:rPr>
      <w:rFonts w:ascii="Times" w:eastAsia="Times New Roman" w:hAnsi="Times" w:cs="Lotus"/>
      <w:bCs/>
      <w:kern w:val="0"/>
      <w:sz w:val="20"/>
      <w14:ligatures w14:val="none"/>
    </w:rPr>
  </w:style>
  <w:style w:type="paragraph" w:styleId="Signature">
    <w:name w:val="Signature"/>
    <w:link w:val="SignatureChar"/>
    <w:rsid w:val="00204EE7"/>
    <w:pPr>
      <w:spacing w:after="0" w:line="240" w:lineRule="auto"/>
      <w:ind w:left="4252" w:right="4252"/>
    </w:pPr>
    <w:rPr>
      <w:rFonts w:ascii="Times" w:eastAsia="Times New Roman" w:hAnsi="Times" w:cs="Lotus"/>
      <w:bCs/>
      <w:kern w:val="0"/>
      <w:sz w:val="20"/>
      <w14:ligatures w14:val="none"/>
    </w:rPr>
  </w:style>
  <w:style w:type="character" w:customStyle="1" w:styleId="SignatureChar">
    <w:name w:val="Signature Char"/>
    <w:basedOn w:val="DefaultParagraphFont"/>
    <w:link w:val="Signature"/>
    <w:rsid w:val="00204EE7"/>
    <w:rPr>
      <w:rFonts w:ascii="Times" w:eastAsia="Times New Roman" w:hAnsi="Times" w:cs="Lotus"/>
      <w:bCs/>
      <w:kern w:val="0"/>
      <w:sz w:val="20"/>
      <w14:ligatures w14:val="none"/>
    </w:rPr>
  </w:style>
  <w:style w:type="character" w:customStyle="1" w:styleId="Default3Unedrline">
    <w:name w:val="Default 3 Unedrline"/>
    <w:basedOn w:val="Default2M1"/>
    <w:rsid w:val="00204EE7"/>
    <w:rPr>
      <w:rFonts w:cs="Traffic"/>
      <w:b/>
      <w:bCs/>
      <w:color w:val="auto"/>
      <w:szCs w:val="22"/>
      <w:u w:val="single"/>
      <w:lang w:bidi="fa-IR"/>
    </w:rPr>
  </w:style>
  <w:style w:type="paragraph" w:styleId="TableofAuthorities">
    <w:name w:val="table of authorities"/>
    <w:next w:val="Normal"/>
    <w:semiHidden/>
    <w:rsid w:val="00204EE7"/>
    <w:pPr>
      <w:spacing w:after="0" w:line="240" w:lineRule="auto"/>
      <w:ind w:left="340" w:right="340" w:hanging="340"/>
      <w:jc w:val="lowKashida"/>
    </w:pPr>
    <w:rPr>
      <w:rFonts w:ascii="Times" w:eastAsia="Times New Roman" w:hAnsi="Times" w:cs="Nazanin"/>
      <w:b/>
      <w:bCs/>
      <w:kern w:val="0"/>
      <w14:ligatures w14:val="none"/>
    </w:rPr>
  </w:style>
  <w:style w:type="paragraph" w:styleId="TableofFigures">
    <w:name w:val="table of figures"/>
    <w:next w:val="Normal"/>
    <w:semiHidden/>
    <w:rsid w:val="00204EE7"/>
    <w:pPr>
      <w:spacing w:after="0" w:line="240" w:lineRule="auto"/>
      <w:ind w:left="440" w:right="440" w:hanging="440"/>
    </w:pPr>
    <w:rPr>
      <w:rFonts w:ascii="Times" w:eastAsia="Times New Roman" w:hAnsi="Times" w:cs="Nazanin"/>
      <w:bCs/>
      <w:kern w:val="0"/>
      <w:sz w:val="20"/>
      <w14:ligatures w14:val="none"/>
    </w:rPr>
  </w:style>
  <w:style w:type="paragraph" w:customStyle="1" w:styleId="TitrePageOne">
    <w:name w:val="Titr e Page One"/>
    <w:rsid w:val="00204EE7"/>
    <w:pPr>
      <w:bidi/>
      <w:spacing w:after="0" w:line="240" w:lineRule="auto"/>
      <w:jc w:val="center"/>
    </w:pPr>
    <w:rPr>
      <w:rFonts w:ascii="Times" w:eastAsia="Times New Roman" w:hAnsi="Times" w:cs="Titr"/>
      <w:b/>
      <w:bCs/>
      <w:kern w:val="0"/>
      <w:sz w:val="28"/>
      <w:szCs w:val="28"/>
      <w14:ligatures w14:val="none"/>
    </w:rPr>
  </w:style>
  <w:style w:type="paragraph" w:customStyle="1" w:styleId="TitreSarSafe">
    <w:name w:val="Titr e Sar Safe"/>
    <w:rsid w:val="00204EE7"/>
    <w:pPr>
      <w:bidi/>
      <w:spacing w:after="0" w:line="240" w:lineRule="auto"/>
      <w:jc w:val="center"/>
    </w:pPr>
    <w:rPr>
      <w:rFonts w:ascii="Times" w:eastAsia="Times New Roman" w:hAnsi="Times" w:cs="Titr"/>
      <w:bCs/>
      <w:kern w:val="0"/>
      <w:sz w:val="20"/>
      <w14:ligatures w14:val="none"/>
    </w:rPr>
  </w:style>
  <w:style w:type="paragraph" w:customStyle="1" w:styleId="TitreVastPage">
    <w:name w:val="Titr e Vast Page"/>
    <w:rsid w:val="00204EE7"/>
    <w:pPr>
      <w:bidi/>
      <w:spacing w:after="0" w:line="240" w:lineRule="auto"/>
      <w:jc w:val="center"/>
    </w:pPr>
    <w:rPr>
      <w:rFonts w:ascii="Times" w:eastAsia="Times New Roman" w:hAnsi="Times" w:cs="Titr"/>
      <w:bCs/>
      <w:kern w:val="0"/>
      <w:sz w:val="20"/>
      <w:szCs w:val="30"/>
      <w14:ligatures w14:val="none"/>
    </w:rPr>
  </w:style>
  <w:style w:type="paragraph" w:styleId="TOAHeading">
    <w:name w:val="toa heading"/>
    <w:next w:val="Normal"/>
    <w:semiHidden/>
    <w:rsid w:val="00204EE7"/>
    <w:pPr>
      <w:spacing w:before="120" w:after="0" w:line="240" w:lineRule="auto"/>
    </w:pPr>
    <w:rPr>
      <w:rFonts w:ascii="Times" w:eastAsia="Times New Roman" w:hAnsi="Times" w:cs="Zar"/>
      <w:bCs/>
      <w:kern w:val="0"/>
      <w14:ligatures w14:val="none"/>
    </w:rPr>
  </w:style>
  <w:style w:type="paragraph" w:styleId="TOC1">
    <w:name w:val="toc 1"/>
    <w:next w:val="Normal"/>
    <w:uiPriority w:val="39"/>
    <w:rsid w:val="00204EE7"/>
    <w:pPr>
      <w:spacing w:after="0" w:line="240" w:lineRule="auto"/>
    </w:pPr>
    <w:rPr>
      <w:rFonts w:ascii="Times" w:eastAsia="Times New Roman" w:hAnsi="Times" w:cs="Nazanin"/>
      <w:bCs/>
      <w:kern w:val="0"/>
      <w:sz w:val="20"/>
      <w:szCs w:val="28"/>
      <w14:ligatures w14:val="none"/>
    </w:rPr>
  </w:style>
  <w:style w:type="paragraph" w:styleId="TOC2">
    <w:name w:val="toc 2"/>
    <w:next w:val="Normal"/>
    <w:uiPriority w:val="39"/>
    <w:rsid w:val="00204EE7"/>
    <w:pPr>
      <w:spacing w:after="0" w:line="240" w:lineRule="auto"/>
      <w:ind w:left="220" w:right="220"/>
    </w:pPr>
    <w:rPr>
      <w:rFonts w:ascii="Times" w:eastAsia="Times New Roman" w:hAnsi="Times" w:cs="Lotus"/>
      <w:bCs/>
      <w:kern w:val="0"/>
      <w:sz w:val="20"/>
      <w:szCs w:val="28"/>
      <w14:ligatures w14:val="none"/>
    </w:rPr>
  </w:style>
  <w:style w:type="paragraph" w:styleId="TOC3">
    <w:name w:val="toc 3"/>
    <w:next w:val="Normal"/>
    <w:uiPriority w:val="39"/>
    <w:rsid w:val="00204EE7"/>
    <w:pPr>
      <w:spacing w:after="0" w:line="240" w:lineRule="auto"/>
      <w:ind w:left="440" w:right="440"/>
    </w:pPr>
    <w:rPr>
      <w:rFonts w:ascii="Times" w:eastAsia="Times New Roman" w:hAnsi="Times" w:cs="Lotus"/>
      <w:bCs/>
      <w:kern w:val="0"/>
      <w:sz w:val="20"/>
      <w:szCs w:val="28"/>
      <w14:ligatures w14:val="none"/>
    </w:rPr>
  </w:style>
  <w:style w:type="paragraph" w:styleId="TOC4">
    <w:name w:val="toc 4"/>
    <w:next w:val="Normal"/>
    <w:uiPriority w:val="39"/>
    <w:rsid w:val="00204EE7"/>
    <w:pPr>
      <w:spacing w:after="0" w:line="240" w:lineRule="auto"/>
      <w:ind w:left="660" w:right="660"/>
    </w:pPr>
    <w:rPr>
      <w:rFonts w:ascii="Times" w:eastAsia="Times New Roman" w:hAnsi="Times" w:cs="Lotus"/>
      <w:bCs/>
      <w:kern w:val="0"/>
      <w:szCs w:val="28"/>
      <w14:ligatures w14:val="none"/>
    </w:rPr>
  </w:style>
  <w:style w:type="paragraph" w:styleId="TOC5">
    <w:name w:val="toc 5"/>
    <w:next w:val="Normal"/>
    <w:uiPriority w:val="39"/>
    <w:rsid w:val="00204EE7"/>
    <w:pPr>
      <w:spacing w:after="0" w:line="240" w:lineRule="auto"/>
      <w:ind w:left="880" w:right="880"/>
    </w:pPr>
    <w:rPr>
      <w:rFonts w:ascii="Times" w:eastAsia="Times New Roman" w:hAnsi="Times" w:cs="Lotus"/>
      <w:bCs/>
      <w:kern w:val="0"/>
      <w:sz w:val="20"/>
      <w:szCs w:val="28"/>
      <w14:ligatures w14:val="none"/>
    </w:rPr>
  </w:style>
  <w:style w:type="paragraph" w:styleId="TOC6">
    <w:name w:val="toc 6"/>
    <w:next w:val="Normal"/>
    <w:uiPriority w:val="39"/>
    <w:rsid w:val="00204EE7"/>
    <w:pPr>
      <w:spacing w:after="0" w:line="240" w:lineRule="auto"/>
      <w:ind w:left="1100" w:right="1100"/>
    </w:pPr>
    <w:rPr>
      <w:rFonts w:ascii="Times" w:eastAsia="Times New Roman" w:hAnsi="Times" w:cs="Lotus"/>
      <w:bCs/>
      <w:kern w:val="0"/>
      <w:sz w:val="20"/>
      <w:szCs w:val="28"/>
      <w14:ligatures w14:val="none"/>
    </w:rPr>
  </w:style>
  <w:style w:type="paragraph" w:styleId="TOC7">
    <w:name w:val="toc 7"/>
    <w:next w:val="Normal"/>
    <w:uiPriority w:val="39"/>
    <w:rsid w:val="00204EE7"/>
    <w:pPr>
      <w:spacing w:after="0" w:line="240" w:lineRule="auto"/>
      <w:ind w:left="1320" w:right="1320"/>
    </w:pPr>
    <w:rPr>
      <w:rFonts w:ascii="Times" w:eastAsia="Times New Roman" w:hAnsi="Times" w:cs="Lotus"/>
      <w:bCs/>
      <w:kern w:val="0"/>
      <w:sz w:val="20"/>
      <w:szCs w:val="28"/>
      <w14:ligatures w14:val="none"/>
    </w:rPr>
  </w:style>
  <w:style w:type="paragraph" w:styleId="TOC8">
    <w:name w:val="toc 8"/>
    <w:next w:val="Normal"/>
    <w:uiPriority w:val="39"/>
    <w:rsid w:val="00204EE7"/>
    <w:pPr>
      <w:spacing w:after="0" w:line="240" w:lineRule="auto"/>
      <w:ind w:left="1540" w:right="1540"/>
    </w:pPr>
    <w:rPr>
      <w:rFonts w:ascii="Times" w:eastAsia="Times New Roman" w:hAnsi="Times" w:cs="Lotus"/>
      <w:bCs/>
      <w:kern w:val="0"/>
      <w:sz w:val="20"/>
      <w:szCs w:val="28"/>
      <w14:ligatures w14:val="none"/>
    </w:rPr>
  </w:style>
  <w:style w:type="paragraph" w:styleId="TOC9">
    <w:name w:val="toc 9"/>
    <w:next w:val="Normal"/>
    <w:uiPriority w:val="39"/>
    <w:rsid w:val="00204EE7"/>
    <w:pPr>
      <w:spacing w:after="0" w:line="240" w:lineRule="auto"/>
      <w:ind w:left="1760" w:right="1760"/>
    </w:pPr>
    <w:rPr>
      <w:rFonts w:ascii="Times" w:eastAsia="Times New Roman" w:hAnsi="Times" w:cs="Lotus"/>
      <w:bCs/>
      <w:kern w:val="0"/>
      <w:sz w:val="20"/>
      <w:szCs w:val="28"/>
      <w14:ligatures w14:val="none"/>
    </w:rPr>
  </w:style>
  <w:style w:type="paragraph" w:customStyle="1" w:styleId="1Lotus">
    <w:name w:val="1  Lotus"/>
    <w:rsid w:val="00204EE7"/>
    <w:pPr>
      <w:spacing w:after="240" w:line="240" w:lineRule="auto"/>
      <w:ind w:left="567" w:right="567" w:hanging="567"/>
      <w:jc w:val="lowKashida"/>
    </w:pPr>
    <w:rPr>
      <w:rFonts w:ascii="Times" w:eastAsia="Times New Roman" w:hAnsi="Times" w:cs="Lotus"/>
      <w:bCs/>
      <w:kern w:val="0"/>
      <w:szCs w:val="28"/>
      <w14:ligatures w14:val="none"/>
    </w:rPr>
  </w:style>
  <w:style w:type="paragraph" w:customStyle="1" w:styleId="1Lotus----">
    <w:name w:val="1  Lotus  =  ----"/>
    <w:basedOn w:val="1Lotus"/>
    <w:rsid w:val="00204EE7"/>
    <w:pPr>
      <w:spacing w:after="120"/>
      <w:ind w:left="907" w:right="907" w:hanging="340"/>
    </w:pPr>
  </w:style>
  <w:style w:type="paragraph" w:customStyle="1" w:styleId="1LotusAlefFa0">
    <w:name w:val="1  Lotus  =  Alef  =  Fa  0"/>
    <w:basedOn w:val="1LotusAlef"/>
    <w:rsid w:val="00204EE7"/>
    <w:pPr>
      <w:bidi/>
      <w:spacing w:after="0"/>
      <w:jc w:val="both"/>
    </w:pPr>
  </w:style>
  <w:style w:type="paragraph" w:customStyle="1" w:styleId="1LotusBeFeSatr">
    <w:name w:val="1  Lotus  =  Be Fe Satr"/>
    <w:basedOn w:val="1Lotus"/>
    <w:rsid w:val="00204EE7"/>
    <w:pPr>
      <w:bidi/>
      <w:spacing w:after="0"/>
      <w:ind w:right="0"/>
      <w:jc w:val="both"/>
    </w:pPr>
  </w:style>
  <w:style w:type="paragraph" w:customStyle="1" w:styleId="1LotusBeFeSatr0">
    <w:name w:val="1  Lotus = Be Fe Satr"/>
    <w:basedOn w:val="Normal"/>
    <w:rsid w:val="00204EE7"/>
    <w:pPr>
      <w:spacing w:after="0" w:line="240" w:lineRule="auto"/>
      <w:ind w:left="567" w:hanging="567"/>
      <w:jc w:val="both"/>
    </w:pPr>
    <w:rPr>
      <w:rFonts w:ascii="Times" w:eastAsia="Times New Roman" w:hAnsi="Times" w:cs="Lotus"/>
      <w:noProof w:val="0"/>
      <w:kern w:val="0"/>
      <w:szCs w:val="28"/>
      <w14:ligatures w14:val="none"/>
    </w:rPr>
  </w:style>
  <w:style w:type="paragraph" w:customStyle="1" w:styleId="1LotusExactly">
    <w:name w:val="1  Lotus Exactly"/>
    <w:basedOn w:val="1Lotus"/>
    <w:rsid w:val="00204EE7"/>
    <w:pPr>
      <w:bidi/>
      <w:spacing w:line="400" w:lineRule="exact"/>
      <w:ind w:right="0"/>
      <w:jc w:val="both"/>
    </w:pPr>
  </w:style>
  <w:style w:type="paragraph" w:customStyle="1" w:styleId="1TrafficAlefFa0">
    <w:name w:val="1  Traffic  =  Alef  = Fa 0"/>
    <w:basedOn w:val="1TrafficAlef"/>
    <w:rsid w:val="00204EE7"/>
    <w:pPr>
      <w:bidi/>
      <w:spacing w:after="0"/>
      <w:ind w:right="0"/>
      <w:jc w:val="both"/>
    </w:pPr>
  </w:style>
  <w:style w:type="paragraph" w:customStyle="1" w:styleId="1TrafficExactly">
    <w:name w:val="1  Traffic  Exactly"/>
    <w:basedOn w:val="1Traffic"/>
    <w:rsid w:val="00204EE7"/>
    <w:pPr>
      <w:bidi/>
      <w:spacing w:after="80" w:line="420" w:lineRule="exact"/>
      <w:ind w:right="0"/>
      <w:jc w:val="both"/>
    </w:pPr>
  </w:style>
  <w:style w:type="paragraph" w:customStyle="1" w:styleId="1TrafficBefaSatr">
    <w:name w:val="1  Traffic Be fa Satr"/>
    <w:basedOn w:val="1Traffic"/>
    <w:rsid w:val="00204EE7"/>
    <w:pPr>
      <w:spacing w:after="80"/>
    </w:pPr>
  </w:style>
  <w:style w:type="paragraph" w:customStyle="1" w:styleId="IN">
    <w:name w:val="IN"/>
    <w:rsid w:val="00204EE7"/>
    <w:pPr>
      <w:bidi/>
      <w:spacing w:before="200" w:after="360" w:line="240" w:lineRule="auto"/>
      <w:jc w:val="center"/>
    </w:pPr>
    <w:rPr>
      <w:rFonts w:ascii="Times" w:eastAsia="Times New Roman" w:hAnsi="Times" w:cs="Lotus"/>
      <w:iCs/>
      <w:kern w:val="0"/>
      <w:sz w:val="20"/>
      <w:szCs w:val="32"/>
      <w14:ligatures w14:val="none"/>
    </w:rPr>
  </w:style>
  <w:style w:type="paragraph" w:customStyle="1" w:styleId="Matn">
    <w:name w:val="Matn"/>
    <w:rsid w:val="00204EE7"/>
    <w:pPr>
      <w:bidi/>
      <w:spacing w:after="0" w:line="240" w:lineRule="auto"/>
      <w:jc w:val="lowKashida"/>
    </w:pPr>
    <w:rPr>
      <w:rFonts w:ascii="Times" w:eastAsia="Times New Roman" w:hAnsi="Times" w:cs="Lotus"/>
      <w:bCs/>
      <w:kern w:val="0"/>
      <w:sz w:val="22"/>
      <w:szCs w:val="28"/>
      <w14:ligatures w14:val="none"/>
    </w:rPr>
  </w:style>
  <w:style w:type="paragraph" w:customStyle="1" w:styleId="1TrafficBulletAlef1">
    <w:name w:val="1  Traffic  =  Bullet  =  Alef  =  (1)"/>
    <w:basedOn w:val="Normal"/>
    <w:rsid w:val="00204EE7"/>
    <w:pPr>
      <w:spacing w:after="80" w:line="240" w:lineRule="auto"/>
      <w:ind w:left="1928" w:hanging="454"/>
      <w:jc w:val="both"/>
    </w:pPr>
    <w:rPr>
      <w:rFonts w:ascii="Times" w:eastAsia="Times New Roman" w:hAnsi="Times" w:cs="Traffic"/>
      <w:noProof w:val="0"/>
      <w:kern w:val="0"/>
      <w:szCs w:val="22"/>
      <w14:ligatures w14:val="none"/>
    </w:rPr>
  </w:style>
  <w:style w:type="paragraph" w:customStyle="1" w:styleId="MatnAlef">
    <w:name w:val="Matn Alef"/>
    <w:rsid w:val="00204EE7"/>
    <w:pPr>
      <w:bidi/>
      <w:spacing w:after="0" w:line="240" w:lineRule="auto"/>
      <w:ind w:left="624" w:hanging="624"/>
      <w:jc w:val="lowKashida"/>
    </w:pPr>
    <w:rPr>
      <w:rFonts w:ascii="Times" w:eastAsia="Times New Roman" w:hAnsi="Times" w:cs="Lotus"/>
      <w:bCs/>
      <w:kern w:val="0"/>
      <w:sz w:val="20"/>
      <w:szCs w:val="28"/>
      <w14:ligatures w14:val="none"/>
    </w:rPr>
  </w:style>
  <w:style w:type="paragraph" w:customStyle="1" w:styleId="1LotusBeFeSatr1">
    <w:name w:val="1   Lotus   =   Be Fe Satr"/>
    <w:basedOn w:val="Normal"/>
    <w:rsid w:val="00204EE7"/>
    <w:pPr>
      <w:spacing w:after="0" w:line="240" w:lineRule="auto"/>
      <w:ind w:left="567" w:hanging="567"/>
      <w:jc w:val="both"/>
    </w:pPr>
    <w:rPr>
      <w:rFonts w:ascii="Times" w:eastAsia="Times New Roman" w:hAnsi="Times" w:cs="Lotus"/>
      <w:noProof w:val="0"/>
      <w:kern w:val="0"/>
      <w:szCs w:val="28"/>
      <w14:ligatures w14:val="none"/>
    </w:rPr>
  </w:style>
  <w:style w:type="paragraph" w:customStyle="1" w:styleId="MatnAlef0">
    <w:name w:val="Matn  =  Alef"/>
    <w:basedOn w:val="NormalBase0"/>
    <w:rsid w:val="00204EE7"/>
    <w:pPr>
      <w:bidi/>
      <w:spacing w:after="80"/>
      <w:ind w:left="624" w:hanging="624"/>
      <w:jc w:val="both"/>
    </w:pPr>
    <w:rPr>
      <w:rFonts w:cs="Zar"/>
      <w:szCs w:val="24"/>
    </w:rPr>
  </w:style>
  <w:style w:type="paragraph" w:customStyle="1" w:styleId="MatnAlef1">
    <w:name w:val="Matn  =  Alef  =  (1)"/>
    <w:basedOn w:val="MatnAlef0"/>
    <w:rsid w:val="00204EE7"/>
    <w:pPr>
      <w:spacing w:after="40"/>
      <w:ind w:left="1078" w:hanging="454"/>
    </w:pPr>
    <w:rPr>
      <w:rFonts w:cs="Lotus"/>
    </w:rPr>
  </w:style>
  <w:style w:type="paragraph" w:customStyle="1" w:styleId="MatnAlef1Zir">
    <w:name w:val="Matn  =  Alef  =  (1)  =  Zir"/>
    <w:basedOn w:val="MatnAlef1"/>
    <w:rsid w:val="00204EE7"/>
    <w:pPr>
      <w:ind w:left="1077" w:firstLine="0"/>
    </w:pPr>
    <w:rPr>
      <w:szCs w:val="28"/>
    </w:rPr>
  </w:style>
  <w:style w:type="paragraph" w:customStyle="1" w:styleId="Matn07Torafte">
    <w:name w:val="Matn  =  0.7  To rafte"/>
    <w:basedOn w:val="MatnAlef1Zir"/>
    <w:rsid w:val="00204EE7"/>
    <w:pPr>
      <w:spacing w:after="60"/>
      <w:ind w:left="397"/>
    </w:pPr>
  </w:style>
  <w:style w:type="paragraph" w:customStyle="1" w:styleId="Matn07Torafte---">
    <w:name w:val="Matn  =  0.7  To rafte  =  ---"/>
    <w:basedOn w:val="Matn07Torafte"/>
    <w:rsid w:val="00204EE7"/>
    <w:pPr>
      <w:ind w:left="794" w:hanging="397"/>
    </w:pPr>
    <w:rPr>
      <w:spacing w:val="-10"/>
    </w:rPr>
  </w:style>
  <w:style w:type="paragraph" w:customStyle="1" w:styleId="Matn07TorafteAlef">
    <w:name w:val="Matn  =  0.7  To rafte  =  Alef"/>
    <w:basedOn w:val="Matn07Torafte"/>
    <w:rsid w:val="00204EE7"/>
    <w:pPr>
      <w:spacing w:after="0"/>
      <w:ind w:left="1021" w:hanging="624"/>
    </w:pPr>
    <w:rPr>
      <w:spacing w:val="-8"/>
    </w:rPr>
  </w:style>
  <w:style w:type="paragraph" w:customStyle="1" w:styleId="MatnAlef1Alef-1">
    <w:name w:val="Matn  =  Alef  =  (1)  =  Alef-1"/>
    <w:basedOn w:val="Matn"/>
    <w:rsid w:val="00204EE7"/>
    <w:pPr>
      <w:ind w:left="1928" w:hanging="851"/>
      <w:jc w:val="both"/>
    </w:pPr>
  </w:style>
  <w:style w:type="paragraph" w:styleId="BodyTextFirstIndent">
    <w:name w:val="Body Text First Indent"/>
    <w:basedOn w:val="BodyText"/>
    <w:link w:val="BodyTextFirstIndentChar"/>
    <w:rsid w:val="00204EE7"/>
    <w:pPr>
      <w:tabs>
        <w:tab w:val="clear" w:pos="2926"/>
      </w:tabs>
      <w:spacing w:after="120"/>
      <w:ind w:firstLine="397"/>
      <w:outlineLvl w:val="9"/>
    </w:pPr>
    <w:rPr>
      <w:rFonts w:cs="Lotus"/>
      <w:lang w:val="en-US"/>
    </w:rPr>
  </w:style>
  <w:style w:type="character" w:customStyle="1" w:styleId="BodyTextFirstIndentChar">
    <w:name w:val="Body Text First Indent Char"/>
    <w:basedOn w:val="BodyTextChar"/>
    <w:link w:val="BodyTextFirstIndent"/>
    <w:rsid w:val="00204EE7"/>
    <w:rPr>
      <w:rFonts w:ascii="Times" w:eastAsia="Times New Roman" w:hAnsi="Times" w:cs="Lotus"/>
      <w:b/>
      <w:kern w:val="0"/>
      <w:sz w:val="22"/>
      <w:szCs w:val="28"/>
      <w:lang w:val="ar-SA"/>
      <w14:ligatures w14:val="none"/>
    </w:rPr>
  </w:style>
  <w:style w:type="paragraph" w:styleId="BodyText2">
    <w:name w:val="Body Text 2"/>
    <w:basedOn w:val="Normal"/>
    <w:link w:val="BodyText2Char"/>
    <w:rsid w:val="00204EE7"/>
    <w:pPr>
      <w:spacing w:after="120" w:line="480" w:lineRule="auto"/>
      <w:jc w:val="both"/>
    </w:pPr>
    <w:rPr>
      <w:rFonts w:ascii="Times" w:eastAsia="Times New Roman" w:hAnsi="Times" w:cs="Lotus"/>
      <w:b/>
      <w:noProof w:val="0"/>
      <w:kern w:val="0"/>
      <w:sz w:val="22"/>
      <w:szCs w:val="28"/>
      <w14:ligatures w14:val="none"/>
    </w:rPr>
  </w:style>
  <w:style w:type="character" w:customStyle="1" w:styleId="BodyText2Char">
    <w:name w:val="Body Text 2 Char"/>
    <w:basedOn w:val="DefaultParagraphFont"/>
    <w:link w:val="BodyText2"/>
    <w:rsid w:val="00204EE7"/>
    <w:rPr>
      <w:rFonts w:ascii="Times" w:eastAsia="Times New Roman" w:hAnsi="Times" w:cs="Lotus"/>
      <w:b/>
      <w:kern w:val="0"/>
      <w:sz w:val="22"/>
      <w:szCs w:val="28"/>
      <w14:ligatures w14:val="none"/>
    </w:rPr>
  </w:style>
  <w:style w:type="paragraph" w:styleId="Caption">
    <w:name w:val="caption"/>
    <w:basedOn w:val="Normal"/>
    <w:next w:val="Normal"/>
    <w:qFormat/>
    <w:rsid w:val="00204EE7"/>
    <w:pPr>
      <w:spacing w:before="120" w:after="120" w:line="240" w:lineRule="auto"/>
      <w:jc w:val="both"/>
    </w:pPr>
    <w:rPr>
      <w:rFonts w:ascii="Times" w:eastAsia="Times New Roman" w:hAnsi="Times" w:cs="Nazanin"/>
      <w:b/>
      <w:noProof w:val="0"/>
      <w:kern w:val="0"/>
      <w:sz w:val="20"/>
      <w:szCs w:val="28"/>
      <w14:ligatures w14:val="none"/>
    </w:rPr>
  </w:style>
  <w:style w:type="paragraph" w:styleId="Closing">
    <w:name w:val="Closing"/>
    <w:basedOn w:val="Normal"/>
    <w:link w:val="ClosingChar"/>
    <w:rsid w:val="00204EE7"/>
    <w:pPr>
      <w:spacing w:after="0" w:line="240" w:lineRule="auto"/>
      <w:ind w:left="4252"/>
      <w:jc w:val="both"/>
    </w:pPr>
    <w:rPr>
      <w:rFonts w:ascii="Times" w:eastAsia="Times New Roman" w:hAnsi="Times" w:cs="Lotus"/>
      <w:b/>
      <w:noProof w:val="0"/>
      <w:kern w:val="0"/>
      <w:sz w:val="22"/>
      <w:szCs w:val="28"/>
      <w14:ligatures w14:val="none"/>
    </w:rPr>
  </w:style>
  <w:style w:type="character" w:customStyle="1" w:styleId="ClosingChar">
    <w:name w:val="Closing Char"/>
    <w:basedOn w:val="DefaultParagraphFont"/>
    <w:link w:val="Closing"/>
    <w:rsid w:val="00204EE7"/>
    <w:rPr>
      <w:rFonts w:ascii="Times" w:eastAsia="Times New Roman" w:hAnsi="Times" w:cs="Lotus"/>
      <w:b/>
      <w:kern w:val="0"/>
      <w:sz w:val="22"/>
      <w:szCs w:val="28"/>
      <w14:ligatures w14:val="none"/>
    </w:rPr>
  </w:style>
  <w:style w:type="paragraph" w:styleId="E-mailSignature">
    <w:name w:val="E-mail Signature"/>
    <w:basedOn w:val="Normal"/>
    <w:link w:val="E-mailSignatureChar"/>
    <w:rsid w:val="00204EE7"/>
    <w:pPr>
      <w:spacing w:after="0" w:line="240" w:lineRule="auto"/>
      <w:jc w:val="both"/>
    </w:pPr>
    <w:rPr>
      <w:rFonts w:ascii="Times" w:eastAsia="Times New Roman" w:hAnsi="Times" w:cs="Lotus"/>
      <w:b/>
      <w:noProof w:val="0"/>
      <w:kern w:val="0"/>
      <w:sz w:val="22"/>
      <w:szCs w:val="28"/>
      <w14:ligatures w14:val="none"/>
    </w:rPr>
  </w:style>
  <w:style w:type="character" w:customStyle="1" w:styleId="E-mailSignatureChar">
    <w:name w:val="E-mail Signature Char"/>
    <w:basedOn w:val="DefaultParagraphFont"/>
    <w:link w:val="E-mailSignature"/>
    <w:rsid w:val="00204EE7"/>
    <w:rPr>
      <w:rFonts w:ascii="Times" w:eastAsia="Times New Roman" w:hAnsi="Times" w:cs="Lotus"/>
      <w:b/>
      <w:kern w:val="0"/>
      <w:sz w:val="22"/>
      <w:szCs w:val="28"/>
      <w14:ligatures w14:val="none"/>
    </w:rPr>
  </w:style>
  <w:style w:type="character" w:styleId="Emphasis">
    <w:name w:val="Emphasis"/>
    <w:basedOn w:val="DefaultParagraphFont"/>
    <w:qFormat/>
    <w:rsid w:val="00204EE7"/>
    <w:rPr>
      <w:rFonts w:cs="Lotus"/>
      <w:bCs/>
      <w:i/>
      <w:szCs w:val="28"/>
    </w:rPr>
  </w:style>
  <w:style w:type="character" w:styleId="EndnoteReference">
    <w:name w:val="endnote reference"/>
    <w:basedOn w:val="DefaultParagraphFont"/>
    <w:semiHidden/>
    <w:rsid w:val="00204EE7"/>
    <w:rPr>
      <w:rFonts w:cs="Lotus"/>
      <w:bCs/>
      <w:szCs w:val="28"/>
      <w:vertAlign w:val="superscript"/>
    </w:rPr>
  </w:style>
  <w:style w:type="paragraph" w:styleId="EndnoteText">
    <w:name w:val="endnote text"/>
    <w:basedOn w:val="Normal"/>
    <w:link w:val="EndnoteTextChar"/>
    <w:semiHidden/>
    <w:rsid w:val="00204EE7"/>
    <w:pPr>
      <w:spacing w:after="0" w:line="240" w:lineRule="auto"/>
      <w:jc w:val="both"/>
    </w:pPr>
    <w:rPr>
      <w:rFonts w:ascii="Times" w:eastAsia="Times New Roman" w:hAnsi="Times" w:cs="Lotus"/>
      <w:b/>
      <w:noProof w:val="0"/>
      <w:kern w:val="0"/>
      <w:sz w:val="22"/>
      <w14:ligatures w14:val="none"/>
    </w:rPr>
  </w:style>
  <w:style w:type="character" w:customStyle="1" w:styleId="EndnoteTextChar">
    <w:name w:val="Endnote Text Char"/>
    <w:basedOn w:val="DefaultParagraphFont"/>
    <w:link w:val="EndnoteText"/>
    <w:semiHidden/>
    <w:rsid w:val="00204EE7"/>
    <w:rPr>
      <w:rFonts w:ascii="Times" w:eastAsia="Times New Roman" w:hAnsi="Times" w:cs="Lotus"/>
      <w:b/>
      <w:kern w:val="0"/>
      <w:sz w:val="22"/>
      <w14:ligatures w14:val="none"/>
    </w:rPr>
  </w:style>
  <w:style w:type="paragraph" w:styleId="EnvelopeReturn">
    <w:name w:val="envelope return"/>
    <w:basedOn w:val="Normal"/>
    <w:rsid w:val="00204EE7"/>
    <w:pPr>
      <w:spacing w:after="0" w:line="240" w:lineRule="auto"/>
      <w:jc w:val="both"/>
    </w:pPr>
    <w:rPr>
      <w:rFonts w:ascii="Arial" w:eastAsia="Times New Roman" w:hAnsi="Arial" w:cs="Lotus"/>
      <w:b/>
      <w:noProof w:val="0"/>
      <w:kern w:val="0"/>
      <w:sz w:val="20"/>
      <w:szCs w:val="28"/>
      <w14:ligatures w14:val="none"/>
    </w:rPr>
  </w:style>
  <w:style w:type="character" w:styleId="HTMLAcronym">
    <w:name w:val="HTML Acronym"/>
    <w:basedOn w:val="DefaultParagraphFont"/>
    <w:rsid w:val="00204EE7"/>
    <w:rPr>
      <w:rFonts w:cs="Lotus"/>
      <w:bCs/>
      <w:szCs w:val="28"/>
    </w:rPr>
  </w:style>
  <w:style w:type="character" w:styleId="HTMLTypewriter">
    <w:name w:val="HTML Typewriter"/>
    <w:basedOn w:val="DefaultParagraphFont"/>
    <w:rsid w:val="00204EE7"/>
    <w:rPr>
      <w:rFonts w:ascii="Arial" w:hAnsi="Arial" w:cs="Nazain"/>
      <w:bCs/>
      <w:sz w:val="22"/>
      <w:szCs w:val="24"/>
    </w:rPr>
  </w:style>
  <w:style w:type="paragraph" w:styleId="ListContinue2">
    <w:name w:val="List Continue 2"/>
    <w:basedOn w:val="Normal"/>
    <w:rsid w:val="00204EE7"/>
    <w:pPr>
      <w:spacing w:after="120" w:line="240" w:lineRule="auto"/>
      <w:ind w:left="566"/>
      <w:jc w:val="both"/>
    </w:pPr>
    <w:rPr>
      <w:rFonts w:ascii="Times" w:eastAsia="Times New Roman" w:hAnsi="Times" w:cs="Nazanin"/>
      <w:b/>
      <w:noProof w:val="0"/>
      <w:kern w:val="0"/>
      <w:sz w:val="22"/>
      <w14:ligatures w14:val="none"/>
    </w:rPr>
  </w:style>
  <w:style w:type="paragraph" w:styleId="BodyTextIndent">
    <w:name w:val="Body Text Indent"/>
    <w:basedOn w:val="Normal"/>
    <w:link w:val="BodyTextIndentChar"/>
    <w:rsid w:val="00204EE7"/>
    <w:pPr>
      <w:spacing w:after="120" w:line="240" w:lineRule="auto"/>
      <w:ind w:left="283"/>
      <w:jc w:val="both"/>
    </w:pPr>
    <w:rPr>
      <w:rFonts w:ascii="Times" w:eastAsia="Times New Roman" w:hAnsi="Times" w:cs="Lotus"/>
      <w:b/>
      <w:noProof w:val="0"/>
      <w:kern w:val="0"/>
      <w:sz w:val="22"/>
      <w:szCs w:val="28"/>
      <w14:ligatures w14:val="none"/>
    </w:rPr>
  </w:style>
  <w:style w:type="character" w:customStyle="1" w:styleId="BodyTextIndentChar">
    <w:name w:val="Body Text Indent Char"/>
    <w:basedOn w:val="DefaultParagraphFont"/>
    <w:link w:val="BodyTextIndent"/>
    <w:rsid w:val="00204EE7"/>
    <w:rPr>
      <w:rFonts w:ascii="Times" w:eastAsia="Times New Roman" w:hAnsi="Times" w:cs="Lotus"/>
      <w:b/>
      <w:kern w:val="0"/>
      <w:sz w:val="22"/>
      <w:szCs w:val="28"/>
      <w14:ligatures w14:val="none"/>
    </w:rPr>
  </w:style>
  <w:style w:type="paragraph" w:styleId="BodyTextFirstIndent2">
    <w:name w:val="Body Text First Indent 2"/>
    <w:basedOn w:val="BodyTextIndent"/>
    <w:link w:val="BodyTextFirstIndent2Char"/>
    <w:rsid w:val="00204EE7"/>
    <w:pPr>
      <w:ind w:left="284" w:firstLine="397"/>
    </w:pPr>
  </w:style>
  <w:style w:type="character" w:customStyle="1" w:styleId="BodyTextFirstIndent2Char">
    <w:name w:val="Body Text First Indent 2 Char"/>
    <w:basedOn w:val="BodyTextIndentChar"/>
    <w:link w:val="BodyTextFirstIndent2"/>
    <w:rsid w:val="00204EE7"/>
    <w:rPr>
      <w:rFonts w:ascii="Times" w:eastAsia="Times New Roman" w:hAnsi="Times" w:cs="Lotus"/>
      <w:b/>
      <w:kern w:val="0"/>
      <w:sz w:val="22"/>
      <w:szCs w:val="28"/>
      <w14:ligatures w14:val="none"/>
    </w:rPr>
  </w:style>
  <w:style w:type="paragraph" w:styleId="BodyTextIndent2">
    <w:name w:val="Body Text Indent 2"/>
    <w:basedOn w:val="Normal"/>
    <w:link w:val="BodyTextIndent2Char"/>
    <w:rsid w:val="00204EE7"/>
    <w:pPr>
      <w:spacing w:after="120" w:line="480" w:lineRule="auto"/>
      <w:ind w:left="283"/>
      <w:jc w:val="both"/>
    </w:pPr>
    <w:rPr>
      <w:rFonts w:ascii="Times" w:eastAsia="Times New Roman" w:hAnsi="Times" w:cs="Lotus"/>
      <w:b/>
      <w:noProof w:val="0"/>
      <w:kern w:val="0"/>
      <w:sz w:val="22"/>
      <w:szCs w:val="28"/>
      <w14:ligatures w14:val="none"/>
    </w:rPr>
  </w:style>
  <w:style w:type="character" w:customStyle="1" w:styleId="BodyTextIndent2Char">
    <w:name w:val="Body Text Indent 2 Char"/>
    <w:basedOn w:val="DefaultParagraphFont"/>
    <w:link w:val="BodyTextIndent2"/>
    <w:rsid w:val="00204EE7"/>
    <w:rPr>
      <w:rFonts w:ascii="Times" w:eastAsia="Times New Roman" w:hAnsi="Times" w:cs="Lotus"/>
      <w:b/>
      <w:kern w:val="0"/>
      <w:sz w:val="22"/>
      <w:szCs w:val="28"/>
      <w14:ligatures w14:val="none"/>
    </w:rPr>
  </w:style>
  <w:style w:type="paragraph" w:customStyle="1" w:styleId="1TrafficBulletAlef">
    <w:name w:val="1  Traffic  =  Bullet  =  Alef"/>
    <w:basedOn w:val="1TrafficBulletAlef1"/>
    <w:rsid w:val="00204EE7"/>
    <w:pPr>
      <w:ind w:left="1531" w:hanging="624"/>
    </w:pPr>
  </w:style>
  <w:style w:type="character" w:customStyle="1" w:styleId="1KamranAlefTeram">
    <w:name w:val="1  Kamran  =  Alef  =  Teram"/>
    <w:basedOn w:val="DefaultParagraphFont"/>
    <w:rsid w:val="00204EE7"/>
    <w:rPr>
      <w:rFonts w:cs="Kamran"/>
      <w:szCs w:val="32"/>
      <w:bdr w:val="none" w:sz="0" w:space="0" w:color="auto"/>
      <w:shd w:val="clear" w:color="auto" w:fill="CCCCCC"/>
      <w:lang w:bidi="fa-IR"/>
    </w:rPr>
  </w:style>
  <w:style w:type="paragraph" w:customStyle="1" w:styleId="MatnAlef2">
    <w:name w:val="Matn =  Alef"/>
    <w:rsid w:val="00204EE7"/>
    <w:pPr>
      <w:bidi/>
      <w:spacing w:after="0" w:line="240" w:lineRule="auto"/>
      <w:ind w:left="624" w:hanging="624"/>
    </w:pPr>
    <w:rPr>
      <w:rFonts w:ascii="Times" w:eastAsia="Times New Roman" w:hAnsi="Times" w:cs="Lotus"/>
      <w:bCs/>
      <w:kern w:val="0"/>
      <w:sz w:val="22"/>
      <w:szCs w:val="28"/>
      <w14:ligatures w14:val="none"/>
    </w:rPr>
  </w:style>
  <w:style w:type="paragraph" w:customStyle="1" w:styleId="Style1">
    <w:name w:val="Style1"/>
    <w:basedOn w:val="Normal"/>
    <w:rsid w:val="00204EE7"/>
    <w:pPr>
      <w:spacing w:after="0" w:line="240" w:lineRule="auto"/>
      <w:jc w:val="both"/>
    </w:pPr>
    <w:rPr>
      <w:rFonts w:ascii="Times" w:eastAsia="Times New Roman" w:hAnsi="Times" w:cs="Lotus"/>
      <w:b/>
      <w:noProof w:val="0"/>
      <w:kern w:val="0"/>
      <w:sz w:val="22"/>
      <w:szCs w:val="28"/>
      <w14:ligatures w14:val="none"/>
    </w:rPr>
  </w:style>
  <w:style w:type="paragraph" w:customStyle="1" w:styleId="Style2">
    <w:name w:val="Style2"/>
    <w:basedOn w:val="Heading1"/>
    <w:rsid w:val="00204EE7"/>
    <w:pPr>
      <w:keepLines w:val="0"/>
      <w:spacing w:before="300" w:line="240" w:lineRule="auto"/>
    </w:pPr>
    <w:rPr>
      <w:rFonts w:ascii="Times" w:eastAsia="Times New Roman" w:hAnsi="Times" w:cs="Zar"/>
      <w:b/>
      <w:noProof w:val="0"/>
      <w:color w:val="auto"/>
      <w:kern w:val="0"/>
      <w:sz w:val="26"/>
      <w:szCs w:val="28"/>
      <w14:ligatures w14:val="none"/>
    </w:rPr>
  </w:style>
  <w:style w:type="paragraph" w:styleId="BodyText3">
    <w:name w:val="Body Text 3"/>
    <w:basedOn w:val="Normal"/>
    <w:link w:val="BodyText3Char"/>
    <w:rsid w:val="00204EE7"/>
    <w:pPr>
      <w:spacing w:after="0" w:line="240" w:lineRule="auto"/>
      <w:jc w:val="both"/>
    </w:pPr>
    <w:rPr>
      <w:rFonts w:ascii="Times" w:eastAsia="Times New Roman" w:hAnsi="Times" w:cs="Nazanin"/>
      <w:b/>
      <w:noProof w:val="0"/>
      <w:kern w:val="0"/>
      <w:sz w:val="20"/>
      <w:szCs w:val="28"/>
      <w14:ligatures w14:val="none"/>
    </w:rPr>
  </w:style>
  <w:style w:type="character" w:customStyle="1" w:styleId="BodyText3Char">
    <w:name w:val="Body Text 3 Char"/>
    <w:basedOn w:val="DefaultParagraphFont"/>
    <w:link w:val="BodyText3"/>
    <w:rsid w:val="00204EE7"/>
    <w:rPr>
      <w:rFonts w:ascii="Times" w:eastAsia="Times New Roman" w:hAnsi="Times" w:cs="Nazanin"/>
      <w:b/>
      <w:kern w:val="0"/>
      <w:sz w:val="20"/>
      <w:szCs w:val="28"/>
      <w14:ligatures w14:val="none"/>
    </w:rPr>
  </w:style>
  <w:style w:type="paragraph" w:styleId="BodyTextIndent3">
    <w:name w:val="Body Text Indent 3"/>
    <w:basedOn w:val="Normal"/>
    <w:link w:val="BodyTextIndent3Char"/>
    <w:rsid w:val="00204EE7"/>
    <w:pPr>
      <w:spacing w:after="0" w:line="240" w:lineRule="auto"/>
      <w:ind w:left="567" w:hanging="567"/>
      <w:jc w:val="both"/>
    </w:pPr>
    <w:rPr>
      <w:rFonts w:ascii="Times" w:eastAsia="Times New Roman" w:hAnsi="Times" w:cs="Lotus"/>
      <w:b/>
      <w:noProof w:val="0"/>
      <w:kern w:val="0"/>
      <w:sz w:val="28"/>
      <w:szCs w:val="28"/>
      <w14:ligatures w14:val="none"/>
    </w:rPr>
  </w:style>
  <w:style w:type="character" w:customStyle="1" w:styleId="BodyTextIndent3Char">
    <w:name w:val="Body Text Indent 3 Char"/>
    <w:basedOn w:val="DefaultParagraphFont"/>
    <w:link w:val="BodyTextIndent3"/>
    <w:rsid w:val="00204EE7"/>
    <w:rPr>
      <w:rFonts w:ascii="Times" w:eastAsia="Times New Roman" w:hAnsi="Times" w:cs="Lotus"/>
      <w:b/>
      <w:kern w:val="0"/>
      <w:sz w:val="28"/>
      <w:szCs w:val="28"/>
      <w14:ligatures w14:val="none"/>
    </w:rPr>
  </w:style>
  <w:style w:type="paragraph" w:customStyle="1" w:styleId="Normal-Base">
    <w:name w:val="Normal-Base"/>
    <w:basedOn w:val="Normal"/>
    <w:rsid w:val="00204EE7"/>
    <w:pPr>
      <w:spacing w:after="0" w:line="240" w:lineRule="auto"/>
      <w:jc w:val="both"/>
    </w:pPr>
    <w:rPr>
      <w:rFonts w:ascii="Times" w:eastAsia="Times New Roman" w:hAnsi="Times" w:cs="Lotus"/>
      <w:b/>
      <w:noProof w:val="0"/>
      <w:kern w:val="0"/>
      <w:sz w:val="22"/>
      <w:szCs w:val="28"/>
      <w14:ligatures w14:val="none"/>
    </w:rPr>
  </w:style>
  <w:style w:type="paragraph" w:customStyle="1" w:styleId="1TrafficMatn">
    <w:name w:val="1  Traffic  =  Matn"/>
    <w:basedOn w:val="1Traffic"/>
    <w:autoRedefine/>
    <w:rsid w:val="00204EE7"/>
    <w:pPr>
      <w:spacing w:after="120"/>
      <w:ind w:firstLine="0"/>
    </w:pPr>
  </w:style>
  <w:style w:type="paragraph" w:customStyle="1" w:styleId="1LotusAlefyek">
    <w:name w:val="1  Lotus  =  Alef  yek"/>
    <w:basedOn w:val="1LotusAlef"/>
    <w:autoRedefine/>
    <w:rsid w:val="00204EE7"/>
    <w:pPr>
      <w:ind w:left="1531" w:right="1531" w:hanging="510"/>
      <w:jc w:val="center"/>
    </w:pPr>
    <w:rPr>
      <w:b/>
      <w:sz w:val="20"/>
    </w:rPr>
  </w:style>
  <w:style w:type="paragraph" w:customStyle="1" w:styleId="1LotuszirAlef">
    <w:name w:val="1  Lotus  zir  Alef"/>
    <w:basedOn w:val="1Lotus"/>
    <w:autoRedefine/>
    <w:rsid w:val="00204EE7"/>
    <w:pPr>
      <w:bidi/>
      <w:spacing w:after="80"/>
      <w:ind w:right="0"/>
      <w:jc w:val="both"/>
    </w:pPr>
  </w:style>
  <w:style w:type="paragraph" w:customStyle="1" w:styleId="1LotusMatn">
    <w:name w:val="1  Lotus  =  Matn"/>
    <w:basedOn w:val="1LotusAlef"/>
    <w:autoRedefine/>
    <w:rsid w:val="00204EE7"/>
    <w:pPr>
      <w:spacing w:after="0"/>
      <w:ind w:left="510" w:right="510" w:firstLine="0"/>
      <w:jc w:val="center"/>
    </w:pPr>
    <w:rPr>
      <w:b/>
      <w:sz w:val="20"/>
    </w:rPr>
  </w:style>
  <w:style w:type="paragraph" w:customStyle="1" w:styleId="1TrafficZirAlef">
    <w:name w:val="1  Traffic  Zir Alef"/>
    <w:basedOn w:val="1Traffic"/>
    <w:rsid w:val="00204EE7"/>
    <w:pPr>
      <w:spacing w:after="120"/>
    </w:pPr>
  </w:style>
  <w:style w:type="paragraph" w:customStyle="1" w:styleId="1TrafficZirAlef0">
    <w:name w:val="1  Traffic  =  Zir Alef"/>
    <w:basedOn w:val="1Traffic"/>
    <w:autoRedefine/>
    <w:rsid w:val="00204EE7"/>
    <w:pPr>
      <w:spacing w:after="120"/>
    </w:pPr>
  </w:style>
  <w:style w:type="paragraph" w:customStyle="1" w:styleId="1TrafficBullet">
    <w:name w:val="1  Traffic  Bullet"/>
    <w:basedOn w:val="Normal-Base"/>
    <w:rsid w:val="00204EE7"/>
    <w:pPr>
      <w:numPr>
        <w:numId w:val="12"/>
      </w:numPr>
      <w:tabs>
        <w:tab w:val="clear" w:pos="964"/>
      </w:tabs>
      <w:spacing w:after="60"/>
      <w:ind w:left="0" w:firstLine="0"/>
    </w:pPr>
    <w:rPr>
      <w:rFonts w:cs="Traffic"/>
      <w:szCs w:val="22"/>
    </w:rPr>
  </w:style>
  <w:style w:type="paragraph" w:customStyle="1" w:styleId="Bullet-Bold-Alef">
    <w:name w:val="Bullet-Bold-Alef"/>
    <w:basedOn w:val="1TrafficBullet"/>
    <w:rsid w:val="00204EE7"/>
    <w:pPr>
      <w:numPr>
        <w:numId w:val="0"/>
      </w:numPr>
      <w:tabs>
        <w:tab w:val="left" w:pos="1247"/>
        <w:tab w:val="left" w:pos="1531"/>
      </w:tabs>
      <w:ind w:left="1588" w:hanging="624"/>
    </w:pPr>
  </w:style>
  <w:style w:type="character" w:styleId="CommentReference">
    <w:name w:val="annotation reference"/>
    <w:basedOn w:val="DefaultParagraphFont"/>
    <w:semiHidden/>
    <w:rsid w:val="00204EE7"/>
    <w:rPr>
      <w:sz w:val="16"/>
      <w:szCs w:val="16"/>
    </w:rPr>
  </w:style>
  <w:style w:type="paragraph" w:customStyle="1" w:styleId="Fas-8">
    <w:name w:val="Fas-8"/>
    <w:basedOn w:val="1TrafficAlef"/>
    <w:rsid w:val="00204EE7"/>
    <w:pPr>
      <w:spacing w:after="0" w:line="160" w:lineRule="exact"/>
    </w:pPr>
  </w:style>
  <w:style w:type="paragraph" w:customStyle="1" w:styleId="NORMAL-COP">
    <w:name w:val="NORMAL-COP"/>
    <w:basedOn w:val="Normal"/>
    <w:rsid w:val="00204EE7"/>
    <w:pPr>
      <w:spacing w:after="0" w:line="240" w:lineRule="auto"/>
      <w:jc w:val="both"/>
    </w:pPr>
    <w:rPr>
      <w:rFonts w:ascii="Times" w:eastAsia="Times New Roman" w:hAnsi="Times" w:cs="B Lotus"/>
      <w:bCs/>
      <w:noProof w:val="0"/>
      <w:kern w:val="0"/>
      <w:sz w:val="22"/>
      <w:szCs w:val="28"/>
      <w14:ligatures w14:val="none"/>
    </w:rPr>
  </w:style>
  <w:style w:type="paragraph" w:customStyle="1" w:styleId="1Traffic0">
    <w:name w:val="1  Traffic  ="/>
    <w:basedOn w:val="1TrafficAlef"/>
    <w:rsid w:val="00204EE7"/>
    <w:pPr>
      <w:bidi/>
      <w:ind w:right="0"/>
      <w:jc w:val="both"/>
    </w:pPr>
    <w:rPr>
      <w:shd w:val="clear" w:color="auto" w:fill="CCCCCC"/>
    </w:rPr>
  </w:style>
  <w:style w:type="paragraph" w:customStyle="1" w:styleId="Matn-Alef-Lot">
    <w:name w:val="Matn-Alef-Lot"/>
    <w:basedOn w:val="Matn"/>
    <w:rsid w:val="00204EE7"/>
    <w:pPr>
      <w:tabs>
        <w:tab w:val="left" w:pos="284"/>
      </w:tabs>
      <w:ind w:left="624" w:hanging="624"/>
      <w:jc w:val="both"/>
    </w:pPr>
  </w:style>
  <w:style w:type="paragraph" w:customStyle="1" w:styleId="Matn-Alef-yek-Lot">
    <w:name w:val="Matn-Alef-yek-Lot"/>
    <w:basedOn w:val="Matn-Alef-Lot"/>
    <w:rsid w:val="00204EE7"/>
    <w:pPr>
      <w:ind w:left="1078" w:hanging="454"/>
    </w:pPr>
  </w:style>
  <w:style w:type="paragraph" w:customStyle="1" w:styleId="ono-matn-Be-Faseleh">
    <w:name w:val="ono-matn-Be-Faseleh"/>
    <w:basedOn w:val="1TrafficMatn"/>
    <w:rsid w:val="00204EE7"/>
    <w:pPr>
      <w:spacing w:after="0"/>
    </w:pPr>
    <w:rPr>
      <w:rFonts w:cs="B Lotus"/>
      <w:szCs w:val="28"/>
    </w:rPr>
  </w:style>
  <w:style w:type="paragraph" w:customStyle="1" w:styleId="MATN1TRAFFIC">
    <w:name w:val="MATN 1 TRAFFIC"/>
    <w:basedOn w:val="1Traffic"/>
    <w:rsid w:val="00204EE7"/>
    <w:pPr>
      <w:spacing w:after="80"/>
      <w:ind w:firstLine="0"/>
    </w:pPr>
    <w:rPr>
      <w:u w:val="single"/>
    </w:rPr>
  </w:style>
  <w:style w:type="paragraph" w:customStyle="1" w:styleId="Bullet-Bold-Alef-1">
    <w:name w:val="Bullet - Bold - Alef - 1"/>
    <w:basedOn w:val="Bullet-Bold-Alef"/>
    <w:rsid w:val="00204EE7"/>
    <w:pPr>
      <w:spacing w:after="120"/>
      <w:ind w:left="2042" w:hanging="454"/>
    </w:pPr>
    <w:rPr>
      <w:b w:val="0"/>
    </w:rPr>
  </w:style>
  <w:style w:type="paragraph" w:styleId="BlockText">
    <w:name w:val="Block Text"/>
    <w:basedOn w:val="Normal"/>
    <w:rsid w:val="00204EE7"/>
    <w:pPr>
      <w:spacing w:after="0" w:line="240" w:lineRule="auto"/>
      <w:ind w:left="2268" w:right="2268"/>
      <w:jc w:val="center"/>
    </w:pPr>
    <w:rPr>
      <w:rFonts w:ascii="Times" w:eastAsia="Times New Roman" w:hAnsi="Times" w:cs="B Lotus"/>
      <w:b/>
      <w:bCs/>
      <w:i/>
      <w:noProof w:val="0"/>
      <w:color w:val="000000"/>
      <w:kern w:val="0"/>
      <w:sz w:val="20"/>
      <w:szCs w:val="28"/>
      <w14:ligatures w14:val="none"/>
    </w:rPr>
  </w:style>
  <w:style w:type="character" w:customStyle="1" w:styleId="1Traffic--Batel--">
    <w:name w:val="1  Traffic  = -- Batel --"/>
    <w:basedOn w:val="DefaultParagraphFont"/>
    <w:rsid w:val="00204EE7"/>
    <w:rPr>
      <w:rFonts w:cs="Traffic"/>
      <w:strike/>
      <w:dstrike w:val="0"/>
      <w:szCs w:val="22"/>
      <w:vertAlign w:val="baseline"/>
    </w:rPr>
  </w:style>
  <w:style w:type="character" w:customStyle="1" w:styleId="1Lotus---Batel--">
    <w:name w:val="1  Lotus  =  --- Batel--"/>
    <w:basedOn w:val="DefaultParagraphFont"/>
    <w:rsid w:val="00204EE7"/>
    <w:rPr>
      <w:rFonts w:cs="Lotus"/>
      <w:strike/>
      <w:dstrike w:val="0"/>
      <w:sz w:val="24"/>
      <w:szCs w:val="28"/>
      <w:u w:val="none"/>
    </w:rPr>
  </w:style>
  <w:style w:type="character" w:customStyle="1" w:styleId="1LotusAlefTeram">
    <w:name w:val="1  Lotus  =  Alef  =  Teram"/>
    <w:basedOn w:val="DefaultParagraphFont"/>
    <w:rsid w:val="00204EE7"/>
    <w:rPr>
      <w:rFonts w:cs="Lotus"/>
      <w:i/>
      <w:color w:val="000000"/>
      <w:szCs w:val="28"/>
      <w:bdr w:val="none" w:sz="0" w:space="0" w:color="auto"/>
      <w:shd w:val="clear" w:color="auto" w:fill="CCCCCC"/>
    </w:rPr>
  </w:style>
  <w:style w:type="paragraph" w:customStyle="1" w:styleId="MatneExactly22">
    <w:name w:val="Matn e Exactly 22"/>
    <w:basedOn w:val="Matn"/>
    <w:rsid w:val="00204EE7"/>
    <w:pPr>
      <w:spacing w:line="440" w:lineRule="exact"/>
      <w:jc w:val="both"/>
    </w:pPr>
  </w:style>
  <w:style w:type="paragraph" w:customStyle="1" w:styleId="1-1Lotus">
    <w:name w:val="1 - 1   Lotus"/>
    <w:rsid w:val="00204EE7"/>
    <w:pPr>
      <w:spacing w:after="240" w:line="240" w:lineRule="auto"/>
      <w:ind w:left="907" w:right="907" w:hanging="907"/>
      <w:jc w:val="lowKashida"/>
    </w:pPr>
    <w:rPr>
      <w:rFonts w:ascii="Times" w:eastAsia="Times New Roman" w:hAnsi="Times" w:cs="Lotus"/>
      <w:bCs/>
      <w:kern w:val="0"/>
      <w:sz w:val="20"/>
      <w:szCs w:val="28"/>
      <w14:ligatures w14:val="none"/>
    </w:rPr>
  </w:style>
  <w:style w:type="paragraph" w:customStyle="1" w:styleId="1-1Traffic">
    <w:name w:val="1 - 1  Traffic"/>
    <w:rsid w:val="00204EE7"/>
    <w:pPr>
      <w:bidi/>
      <w:spacing w:after="240" w:line="240" w:lineRule="auto"/>
      <w:ind w:left="907" w:hanging="907"/>
      <w:jc w:val="lowKashida"/>
    </w:pPr>
    <w:rPr>
      <w:rFonts w:ascii="Times" w:eastAsia="Times New Roman" w:hAnsi="Times" w:cs="Traffic"/>
      <w:bCs/>
      <w:kern w:val="0"/>
      <w:sz w:val="20"/>
      <w:szCs w:val="22"/>
      <w14:ligatures w14:val="none"/>
    </w:rPr>
  </w:style>
  <w:style w:type="paragraph" w:customStyle="1" w:styleId="1-1TrafficAlef">
    <w:name w:val="1 - 1  Traffic  =  Alef"/>
    <w:basedOn w:val="1-1Traffic"/>
    <w:rsid w:val="00204EE7"/>
    <w:pPr>
      <w:tabs>
        <w:tab w:val="left" w:pos="397"/>
        <w:tab w:val="left" w:pos="510"/>
        <w:tab w:val="left" w:pos="1247"/>
      </w:tabs>
      <w:spacing w:after="120"/>
      <w:ind w:left="1531" w:hanging="624"/>
      <w:jc w:val="both"/>
    </w:pPr>
  </w:style>
  <w:style w:type="paragraph" w:customStyle="1" w:styleId="1-1TrafficAlefZir">
    <w:name w:val="1 - 1  Traffic  =  Alef  = Zir"/>
    <w:basedOn w:val="1-1TrafficAlef"/>
    <w:rsid w:val="00204EE7"/>
    <w:pPr>
      <w:spacing w:after="80"/>
      <w:ind w:firstLine="0"/>
    </w:pPr>
  </w:style>
  <w:style w:type="paragraph" w:customStyle="1" w:styleId="1-1LotusAlefZir">
    <w:name w:val="1 - 1  Lotus =  Alef  =  Zir"/>
    <w:basedOn w:val="1-1Lotus"/>
    <w:rsid w:val="00204EE7"/>
    <w:pPr>
      <w:ind w:left="1531" w:right="1531" w:firstLine="0"/>
    </w:pPr>
    <w:rPr>
      <w:spacing w:val="-8"/>
    </w:rPr>
  </w:style>
  <w:style w:type="paragraph" w:customStyle="1" w:styleId="1-1AlefZar">
    <w:name w:val="1 - 1 =  Alef  =  Zar"/>
    <w:rsid w:val="00204EE7"/>
    <w:pPr>
      <w:keepNext/>
      <w:tabs>
        <w:tab w:val="left" w:pos="1191"/>
      </w:tabs>
      <w:spacing w:after="0" w:line="240" w:lineRule="auto"/>
      <w:ind w:left="1474" w:right="1474" w:hanging="567"/>
      <w:jc w:val="lowKashida"/>
    </w:pPr>
    <w:rPr>
      <w:rFonts w:ascii="Times" w:eastAsia="Times New Roman" w:hAnsi="Times" w:cs="Zar"/>
      <w:bCs/>
      <w:kern w:val="0"/>
      <w:sz w:val="20"/>
      <w:szCs w:val="22"/>
      <w14:ligatures w14:val="none"/>
    </w:rPr>
  </w:style>
  <w:style w:type="character" w:customStyle="1" w:styleId="Default2">
    <w:name w:val="Default 2"/>
    <w:basedOn w:val="Default1"/>
    <w:rsid w:val="00204EE7"/>
    <w:rPr>
      <w:rFonts w:cs="Traffic"/>
      <w:b/>
      <w:bCs/>
      <w:color w:val="auto"/>
      <w:szCs w:val="22"/>
      <w:lang w:bidi="fa-IR"/>
    </w:rPr>
  </w:style>
  <w:style w:type="paragraph" w:customStyle="1" w:styleId="1LotusExactlybishtar">
    <w:name w:val="1  Lotus  Exactly bishtar"/>
    <w:basedOn w:val="1LotusExactly"/>
    <w:rsid w:val="00204EE7"/>
    <w:pPr>
      <w:spacing w:line="480" w:lineRule="exact"/>
    </w:pPr>
  </w:style>
  <w:style w:type="paragraph" w:customStyle="1" w:styleId="a">
    <w:name w:val="شماره بند تيتر"/>
    <w:rsid w:val="00204EE7"/>
    <w:pPr>
      <w:pBdr>
        <w:bottom w:val="single" w:sz="4" w:space="1" w:color="auto"/>
      </w:pBdr>
      <w:bidi/>
      <w:spacing w:before="80" w:after="80" w:line="240" w:lineRule="auto"/>
      <w:jc w:val="center"/>
    </w:pPr>
    <w:rPr>
      <w:rFonts w:ascii="Times New Roman" w:eastAsia="Times New Roman" w:hAnsi="Times New Roman" w:cs="Zar"/>
      <w:bCs/>
      <w:kern w:val="0"/>
      <w:sz w:val="20"/>
      <w14:ligatures w14:val="none"/>
    </w:rPr>
  </w:style>
  <w:style w:type="paragraph" w:customStyle="1" w:styleId="a0">
    <w:name w:val="شماره بند لوتوس"/>
    <w:rsid w:val="00204EE7"/>
    <w:pPr>
      <w:tabs>
        <w:tab w:val="center" w:pos="284"/>
        <w:tab w:val="center" w:pos="510"/>
        <w:tab w:val="center" w:pos="737"/>
      </w:tabs>
      <w:bidi/>
      <w:spacing w:after="0" w:line="240" w:lineRule="auto"/>
    </w:pPr>
    <w:rPr>
      <w:rFonts w:ascii="Times New Roman" w:eastAsia="Times New Roman" w:hAnsi="Times New Roman" w:cs="Lotus"/>
      <w:bCs/>
      <w:kern w:val="0"/>
      <w:sz w:val="20"/>
      <w:szCs w:val="28"/>
      <w14:ligatures w14:val="none"/>
    </w:rPr>
  </w:style>
  <w:style w:type="paragraph" w:customStyle="1" w:styleId="a1">
    <w:name w:val="خط  تيره = بولت = فهرست"/>
    <w:basedOn w:val="a2"/>
    <w:rsid w:val="00204EE7"/>
    <w:pPr>
      <w:ind w:left="851"/>
      <w:jc w:val="both"/>
    </w:pPr>
    <w:rPr>
      <w:szCs w:val="26"/>
    </w:rPr>
  </w:style>
  <w:style w:type="paragraph" w:customStyle="1" w:styleId="a2">
    <w:name w:val="بولت فهرست"/>
    <w:rsid w:val="00204EE7"/>
    <w:pPr>
      <w:bidi/>
      <w:spacing w:after="0" w:line="240" w:lineRule="auto"/>
      <w:ind w:left="284" w:hanging="284"/>
      <w:jc w:val="lowKashida"/>
    </w:pPr>
    <w:rPr>
      <w:rFonts w:ascii="Times New Roman" w:eastAsia="Times New Roman" w:hAnsi="Times New Roman" w:cs="Lotus"/>
      <w:bCs/>
      <w:kern w:val="0"/>
      <w:sz w:val="20"/>
      <w:szCs w:val="28"/>
      <w14:ligatures w14:val="none"/>
    </w:rPr>
  </w:style>
  <w:style w:type="paragraph" w:customStyle="1" w:styleId="a3">
    <w:name w:val="تو رفته = خط تيره = بولت = فهرست"/>
    <w:basedOn w:val="a1"/>
    <w:rsid w:val="00204EE7"/>
    <w:pPr>
      <w:spacing w:before="40" w:after="40"/>
      <w:ind w:left="1191" w:firstLine="0"/>
    </w:pPr>
    <w:rPr>
      <w:szCs w:val="24"/>
    </w:rPr>
  </w:style>
  <w:style w:type="paragraph" w:customStyle="1" w:styleId="Fasl">
    <w:name w:val="Fasl"/>
    <w:rsid w:val="00204EE7"/>
    <w:pPr>
      <w:spacing w:after="0" w:line="240" w:lineRule="auto"/>
    </w:pPr>
    <w:rPr>
      <w:rFonts w:ascii="Times New Roman" w:eastAsia="Times New Roman" w:hAnsi="Times New Roman" w:cs="Zar"/>
      <w:bCs/>
      <w:outline/>
      <w:kern w:val="0"/>
      <w:sz w:val="48"/>
      <w:szCs w:val="40"/>
      <w14:ligatures w14:val="none"/>
    </w:rPr>
  </w:style>
  <w:style w:type="paragraph" w:customStyle="1" w:styleId="1">
    <w:name w:val="تيتر1"/>
    <w:basedOn w:val="Normal"/>
    <w:next w:val="Normal"/>
    <w:rsid w:val="00204EE7"/>
    <w:pPr>
      <w:keepNext/>
      <w:spacing w:before="240" w:after="480" w:line="240" w:lineRule="auto"/>
      <w:jc w:val="center"/>
    </w:pPr>
    <w:rPr>
      <w:rFonts w:ascii="Times" w:eastAsia="Times New Roman" w:hAnsi="Times" w:cs="Traffic"/>
      <w:b/>
      <w:bCs/>
      <w:noProof w:val="0"/>
      <w:kern w:val="0"/>
      <w:sz w:val="36"/>
      <w:szCs w:val="56"/>
      <w14:ligatures w14:val="none"/>
    </w:rPr>
  </w:style>
  <w:style w:type="paragraph" w:customStyle="1" w:styleId="2">
    <w:name w:val="تيتر2"/>
    <w:basedOn w:val="Normal"/>
    <w:next w:val="Normal"/>
    <w:rsid w:val="00204EE7"/>
    <w:pPr>
      <w:keepNext/>
      <w:spacing w:before="120" w:after="0" w:line="240" w:lineRule="auto"/>
      <w:ind w:hanging="284"/>
    </w:pPr>
    <w:rPr>
      <w:rFonts w:ascii="Times" w:eastAsia="Times New Roman" w:hAnsi="Times" w:cs="Zar"/>
      <w:b/>
      <w:noProof w:val="0"/>
      <w:kern w:val="0"/>
      <w:sz w:val="22"/>
      <w14:ligatures w14:val="none"/>
    </w:rPr>
  </w:style>
  <w:style w:type="paragraph" w:customStyle="1" w:styleId="10">
    <w:name w:val="پاورقي1"/>
    <w:basedOn w:val="Normal"/>
    <w:next w:val="20"/>
    <w:rsid w:val="00204EE7"/>
    <w:pPr>
      <w:keepNext/>
      <w:spacing w:after="0" w:line="240" w:lineRule="auto"/>
      <w:jc w:val="both"/>
    </w:pPr>
    <w:rPr>
      <w:rFonts w:ascii="Times" w:eastAsia="Times New Roman" w:hAnsi="Times" w:cs="Lotus"/>
      <w:b/>
      <w:noProof w:val="0"/>
      <w:kern w:val="0"/>
      <w:szCs w:val="28"/>
      <w14:ligatures w14:val="none"/>
    </w:rPr>
  </w:style>
  <w:style w:type="paragraph" w:customStyle="1" w:styleId="20">
    <w:name w:val="پاورقي2"/>
    <w:basedOn w:val="10"/>
    <w:next w:val="10"/>
    <w:rsid w:val="00204EE7"/>
  </w:style>
  <w:style w:type="paragraph" w:customStyle="1" w:styleId="3">
    <w:name w:val="پاورقي3"/>
    <w:basedOn w:val="Normal"/>
    <w:next w:val="4"/>
    <w:rsid w:val="00204EE7"/>
    <w:pPr>
      <w:keepNext/>
      <w:bidi w:val="0"/>
      <w:spacing w:after="0" w:line="240" w:lineRule="auto"/>
      <w:ind w:left="284" w:hanging="284"/>
      <w:jc w:val="right"/>
    </w:pPr>
    <w:rPr>
      <w:rFonts w:ascii="Times" w:eastAsia="Times New Roman" w:hAnsi="Times" w:cs="Lotus"/>
      <w:b/>
      <w:noProof w:val="0"/>
      <w:kern w:val="0"/>
      <w:szCs w:val="28"/>
      <w14:ligatures w14:val="none"/>
    </w:rPr>
  </w:style>
  <w:style w:type="paragraph" w:customStyle="1" w:styleId="4">
    <w:name w:val="پاورقي4"/>
    <w:basedOn w:val="3"/>
    <w:next w:val="3"/>
    <w:rsid w:val="00204EE7"/>
    <w:pPr>
      <w:ind w:firstLine="0"/>
    </w:pPr>
  </w:style>
  <w:style w:type="paragraph" w:customStyle="1" w:styleId="a4">
    <w:name w:val="پاصفحه"/>
    <w:basedOn w:val="Normal"/>
    <w:next w:val="a5"/>
    <w:rsid w:val="00204EE7"/>
    <w:pPr>
      <w:keepNext/>
      <w:spacing w:before="240" w:after="0" w:line="240" w:lineRule="auto"/>
      <w:jc w:val="both"/>
    </w:pPr>
    <w:rPr>
      <w:rFonts w:ascii="Times" w:eastAsia="Times New Roman" w:hAnsi="Times" w:cs="BadrCourier New"/>
      <w:b/>
      <w:bCs/>
      <w:noProof w:val="0"/>
      <w:kern w:val="0"/>
      <w:sz w:val="36"/>
      <w:szCs w:val="40"/>
      <w14:ligatures w14:val="none"/>
    </w:rPr>
  </w:style>
  <w:style w:type="paragraph" w:customStyle="1" w:styleId="a5">
    <w:name w:val="سرصفحه"/>
    <w:basedOn w:val="a4"/>
    <w:rsid w:val="00204EE7"/>
  </w:style>
  <w:style w:type="paragraph" w:customStyle="1" w:styleId="1-1LotusAlef">
    <w:name w:val="1 - 1  Lotus  =  Alef"/>
    <w:basedOn w:val="1-1Lotus"/>
    <w:rsid w:val="00204EE7"/>
    <w:pPr>
      <w:tabs>
        <w:tab w:val="left" w:pos="907"/>
      </w:tabs>
      <w:spacing w:after="80"/>
      <w:ind w:left="1474" w:right="1474" w:hanging="567"/>
    </w:pPr>
  </w:style>
  <w:style w:type="paragraph" w:customStyle="1" w:styleId="a6">
    <w:name w:val="بولت مربع"/>
    <w:basedOn w:val="Normal"/>
    <w:rsid w:val="00204EE7"/>
    <w:pPr>
      <w:spacing w:after="0" w:line="460" w:lineRule="exact"/>
      <w:ind w:left="227" w:hanging="284"/>
      <w:jc w:val="both"/>
    </w:pPr>
    <w:rPr>
      <w:rFonts w:ascii="Times" w:eastAsia="Times New Roman" w:hAnsi="Times" w:cs="Lotus"/>
      <w:b/>
      <w:noProof w:val="0"/>
      <w:kern w:val="0"/>
      <w:sz w:val="22"/>
      <w:szCs w:val="28"/>
      <w14:ligatures w14:val="none"/>
    </w:rPr>
  </w:style>
  <w:style w:type="paragraph" w:customStyle="1" w:styleId="a7">
    <w:name w:val="مربع"/>
    <w:basedOn w:val="Normal"/>
    <w:rsid w:val="00204EE7"/>
    <w:pPr>
      <w:spacing w:after="0" w:line="460" w:lineRule="exact"/>
      <w:ind w:left="227" w:hanging="284"/>
      <w:jc w:val="both"/>
    </w:pPr>
    <w:rPr>
      <w:rFonts w:ascii="Times" w:eastAsia="Times New Roman" w:hAnsi="Times" w:cs="Lotus"/>
      <w:bCs/>
      <w:noProof w:val="0"/>
      <w:kern w:val="0"/>
      <w:sz w:val="22"/>
      <w:szCs w:val="28"/>
      <w14:ligatures w14:val="none"/>
    </w:rPr>
  </w:style>
  <w:style w:type="paragraph" w:customStyle="1" w:styleId="shape">
    <w:name w:val="shape"/>
    <w:basedOn w:val="Normal"/>
    <w:link w:val="shapeChar"/>
    <w:rsid w:val="00204EE7"/>
    <w:pPr>
      <w:pBdr>
        <w:bottom w:val="single" w:sz="4" w:space="1" w:color="auto"/>
      </w:pBdr>
      <w:spacing w:after="0" w:line="240" w:lineRule="auto"/>
      <w:ind w:firstLine="284"/>
      <w:jc w:val="center"/>
    </w:pPr>
    <w:rPr>
      <w:rFonts w:ascii="Times New Roman" w:eastAsia="Times New Roman" w:hAnsi="Times New Roman" w:cs="B Zar"/>
      <w:b/>
      <w:bCs/>
      <w:color w:val="153D63" w:themeColor="text2" w:themeTint="E6"/>
      <w:kern w:val="0"/>
      <w:sz w:val="22"/>
      <w:szCs w:val="20"/>
      <w14:ligatures w14:val="none"/>
    </w:rPr>
  </w:style>
  <w:style w:type="character" w:customStyle="1" w:styleId="shapeChar">
    <w:name w:val="shape Char"/>
    <w:basedOn w:val="DefaultParagraphFont"/>
    <w:link w:val="shape"/>
    <w:rsid w:val="00204EE7"/>
    <w:rPr>
      <w:rFonts w:ascii="Times New Roman" w:eastAsia="Times New Roman" w:hAnsi="Times New Roman" w:cs="B Zar"/>
      <w:b/>
      <w:bCs/>
      <w:noProof/>
      <w:color w:val="153D63" w:themeColor="text2" w:themeTint="E6"/>
      <w:kern w:val="0"/>
      <w:sz w:val="22"/>
      <w:szCs w:val="20"/>
      <w14:ligatures w14:val="none"/>
    </w:rPr>
  </w:style>
  <w:style w:type="paragraph" w:customStyle="1" w:styleId="a8">
    <w:name w:val="نمودار"/>
    <w:basedOn w:val="shape"/>
    <w:link w:val="Char"/>
    <w:qFormat/>
    <w:rsid w:val="00204EE7"/>
    <w:pPr>
      <w:pBdr>
        <w:bottom w:val="single" w:sz="12" w:space="1" w:color="auto"/>
      </w:pBdr>
    </w:pPr>
  </w:style>
  <w:style w:type="character" w:customStyle="1" w:styleId="Char">
    <w:name w:val="نمودار Char"/>
    <w:basedOn w:val="shapeChar"/>
    <w:link w:val="a8"/>
    <w:rsid w:val="00204EE7"/>
    <w:rPr>
      <w:rFonts w:ascii="Times New Roman" w:eastAsia="Times New Roman" w:hAnsi="Times New Roman" w:cs="B Zar"/>
      <w:b/>
      <w:bCs/>
      <w:noProof/>
      <w:color w:val="153D63" w:themeColor="text2" w:themeTint="E6"/>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204EE7"/>
    <w:pPr>
      <w:spacing w:after="160"/>
      <w:jc w:val="left"/>
    </w:pPr>
    <w:rPr>
      <w:rFonts w:asciiTheme="minorHAnsi" w:eastAsiaTheme="minorHAnsi" w:hAnsiTheme="minorHAnsi" w:cstheme="minorBidi"/>
      <w:bCs/>
      <w:noProof/>
      <w:kern w:val="2"/>
      <w14:ligatures w14:val="standardContextual"/>
    </w:rPr>
  </w:style>
  <w:style w:type="character" w:customStyle="1" w:styleId="CommentSubjectChar">
    <w:name w:val="Comment Subject Char"/>
    <w:basedOn w:val="CommentTextChar"/>
    <w:link w:val="CommentSubject"/>
    <w:uiPriority w:val="99"/>
    <w:semiHidden/>
    <w:rsid w:val="00204EE7"/>
    <w:rPr>
      <w:rFonts w:ascii="Times" w:eastAsia="Times New Roman" w:hAnsi="Times" w:cs="Lotus"/>
      <w:b/>
      <w:bCs/>
      <w:noProof/>
      <w:kern w:val="0"/>
      <w:sz w:val="20"/>
      <w:szCs w:val="20"/>
      <w14:ligatures w14:val="none"/>
    </w:rPr>
  </w:style>
  <w:style w:type="table" w:styleId="ListTable3-Accent1">
    <w:name w:val="List Table 3 Accent 1"/>
    <w:basedOn w:val="TableNormal"/>
    <w:uiPriority w:val="48"/>
    <w:rsid w:val="00204EE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204EE7"/>
    <w:pPr>
      <w:bidi w:val="0"/>
      <w:spacing w:before="240" w:after="0" w:line="259" w:lineRule="auto"/>
      <w:outlineLvl w:val="9"/>
    </w:pPr>
    <w:rPr>
      <w:rFonts w:ascii="Times New Roman" w:hAnsi="Times New Roman"/>
      <w:noProof w:val="0"/>
      <w:kern w:val="0"/>
      <w:sz w:val="32"/>
      <w:szCs w:val="32"/>
      <w:lang w:bidi="ar-SA"/>
      <w14:ligatures w14:val="none"/>
    </w:rPr>
  </w:style>
  <w:style w:type="table" w:styleId="ListTable3">
    <w:name w:val="List Table 3"/>
    <w:basedOn w:val="TableNormal"/>
    <w:uiPriority w:val="48"/>
    <w:rsid w:val="00204EE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button-container">
    <w:name w:val="button-container"/>
    <w:basedOn w:val="DefaultParagraphFont"/>
    <w:rsid w:val="00204EE7"/>
  </w:style>
  <w:style w:type="table" w:styleId="GridTable4-Accent1">
    <w:name w:val="Grid Table 4 Accent 1"/>
    <w:basedOn w:val="TableNormal"/>
    <w:uiPriority w:val="49"/>
    <w:rsid w:val="00204EE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7Colorful-Accent1">
    <w:name w:val="List Table 7 Colorful Accent 1"/>
    <w:basedOn w:val="TableNormal"/>
    <w:uiPriority w:val="52"/>
    <w:rsid w:val="00204EE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204EE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204EE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4-Accent4">
    <w:name w:val="Grid Table 4 Accent 4"/>
    <w:basedOn w:val="TableNormal"/>
    <w:uiPriority w:val="49"/>
    <w:rsid w:val="00204EE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1">
    <w:name w:val="List Table 6 Colorful Accent 1"/>
    <w:basedOn w:val="TableNormal"/>
    <w:uiPriority w:val="51"/>
    <w:rsid w:val="00204EE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1">
    <w:name w:val="List Table 2 Accent 1"/>
    <w:basedOn w:val="TableNormal"/>
    <w:uiPriority w:val="47"/>
    <w:rsid w:val="00204EE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204EE7"/>
    <w:rPr>
      <w:color w:val="666666"/>
    </w:rPr>
  </w:style>
  <w:style w:type="table" w:styleId="PlainTable4">
    <w:name w:val="Plain Table 4"/>
    <w:basedOn w:val="TableNormal"/>
    <w:uiPriority w:val="44"/>
    <w:rsid w:val="00204E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04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04EE7"/>
    <w:rPr>
      <w:color w:val="605E5C"/>
      <w:shd w:val="clear" w:color="auto" w:fill="E1DFDD"/>
    </w:rPr>
  </w:style>
  <w:style w:type="table" w:styleId="TableGridLight">
    <w:name w:val="Grid Table Light"/>
    <w:basedOn w:val="TableNormal"/>
    <w:uiPriority w:val="40"/>
    <w:rsid w:val="00204E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2">
    <w:name w:val="my-2"/>
    <w:basedOn w:val="Normal"/>
    <w:rsid w:val="00204EE7"/>
    <w:pPr>
      <w:bidi w:val="0"/>
      <w:spacing w:before="100" w:beforeAutospacing="1" w:after="100" w:afterAutospacing="1" w:line="240" w:lineRule="auto"/>
    </w:pPr>
    <w:rPr>
      <w:rFonts w:ascii="Times New Roman" w:eastAsia="Times New Roman" w:hAnsi="Times New Roman" w:cs="Times New Roman"/>
      <w:noProof w:val="0"/>
      <w:kern w:val="0"/>
      <w14:ligatures w14:val="none"/>
    </w:rPr>
  </w:style>
  <w:style w:type="table" w:styleId="ListTable6Colorful">
    <w:name w:val="List Table 6 Colorful"/>
    <w:basedOn w:val="TableNormal"/>
    <w:uiPriority w:val="51"/>
    <w:rsid w:val="00204EE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15427</Words>
  <Characters>87936</Characters>
  <Application>Microsoft Office Word</Application>
  <DocSecurity>0</DocSecurity>
  <Lines>732</Lines>
  <Paragraphs>206</Paragraphs>
  <ScaleCrop>false</ScaleCrop>
  <Company/>
  <LinksUpToDate>false</LinksUpToDate>
  <CharactersWithSpaces>103157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1</cp:revision>
  <dcterms:created xsi:type="dcterms:W3CDTF">2026-10-14T08:35:00Z</dcterms:created>
  <dcterms:modified xsi:type="dcterms:W3CDTF">2026-10-14T08:36:00Z</dcterms:modified>
</cp:coreProperties>
</file>