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48E80"/>
          <w:spacing w:val="40"/>
          <w:sz w:val="20"/>
          <w:szCs w:val="20"/>
        </w:rPr>
        <w:t xml:space="preserve">FACILITATOR &amp; ORGANISER GUIDE</w:t>
      </w:r>
    </w:p>
    <w:p>
      <w:pPr>
        <w:spacing w:after="80"/>
      </w:pPr>
      <w:r>
        <w:rPr>
          <w:rFonts w:ascii="Georgia" w:cs="Georgia" w:eastAsia="Georgia" w:hAnsi="Georgia"/>
          <w:b/>
          <w:bCs/>
          <w:color w:val="7A2331"/>
          <w:sz w:val="48"/>
          <w:szCs w:val="48"/>
        </w:rPr>
        <w:t xml:space="preserve">Running the workshop and analysing the data</w:t>
      </w:r>
    </w:p>
    <w:p>
      <w:pPr>
        <w:spacing w:after="240" w:before="0" w:line="276"/>
      </w:pPr>
      <w:r>
        <w:rPr>
          <w:rFonts w:ascii="Calibri" w:cs="Calibri" w:eastAsia="Calibri" w:hAnsi="Calibri"/>
          <w:color w:val="5C574D"/>
          <w:sz w:val="26"/>
          <w:szCs w:val="26"/>
        </w:rPr>
        <w:t xml:space="preserve">For the people who run the sessions, look after the app, and report on what participants did.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App link</w:t>
            </w:r>
          </w:p>
        </w:tc>
        <w:tc>
          <w:tcPr>
            <w:tcW w:type="dxa" w:w="70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pPr>
            <w:hyperlink w:history="1" r:id="rId19ccxci98dpglfwuhhduo">
              <w:r>
                <w:rPr>
                  <w:rFonts w:ascii="Calibri" w:cs="Calibri" w:eastAsia="Calibri" w:hAnsi="Calibri"/>
                  <w:color w:val="1F4E9E"/>
                  <w:sz w:val="22"/>
                  <w:szCs w:val="22"/>
                  <w:u w:val="single"/>
                </w:rPr>
                <w:t xml:space="preserve">https://lpu-assignment-app.vercel.app</w:t>
              </w:r>
            </w:hyperlink>
          </w:p>
        </w:tc>
      </w:tr>
      <w:tr>
        <w:trPr>
          <w:cantSplit/>
        </w:trPr>
        <w:tc>
          <w:tcPr>
            <w:tcW w:type="dxa" w:w="26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Where it runs</w:t>
            </w:r>
          </w:p>
        </w:tc>
        <w:tc>
          <w:tcPr>
            <w:tcW w:type="dxa" w:w="70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Vercel (project: lpu-assignment-app). Updates go live automatically when code is pushed to GitHub (sarabjitkwatrask-lab/lpu-assignment-app).</w:t>
            </w:r>
          </w:p>
        </w:tc>
      </w:tr>
      <w:tr>
        <w:trPr>
          <w:cantSplit/>
        </w:trPr>
        <w:tc>
          <w:tcPr>
            <w:tcW w:type="dxa" w:w="26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Where data is kept</w:t>
            </w:r>
          </w:p>
        </w:tc>
        <w:tc>
          <w:tcPr>
            <w:tcW w:type="dxa" w:w="70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Supabase project â€œMY BUSINESS HEALTH CALCULATORâ€ (see the warning in Section 1)</w:t>
            </w:r>
          </w:p>
        </w:tc>
      </w:tr>
      <w:tr>
        <w:trPr>
          <w:cantSplit/>
        </w:trPr>
        <w:tc>
          <w:tcPr>
            <w:tcW w:type="dxa" w:w="26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AI service</w:t>
            </w:r>
          </w:p>
        </w:tc>
        <w:tc>
          <w:tcPr>
            <w:tcW w:type="dxa" w:w="70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Anthropic (Claude). Paid per use. Console: console.anthropic.com</w:t>
            </w:r>
          </w:p>
        </w:tc>
      </w:tr>
      <w:tr>
        <w:trPr>
          <w:cantSplit/>
        </w:trPr>
        <w:tc>
          <w:tcPr>
            <w:tcW w:type="dxa" w:w="26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Organiser contacts</w:t>
            </w:r>
          </w:p>
        </w:tc>
        <w:tc>
          <w:tcPr>
            <w:tcW w:type="dxa" w:w="70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highlight w:val="yellow"/>
              </w:rPr>
              <w:t xml:space="preserve">[Names, phone numbers, emails]</w:t>
            </w:r>
          </w:p>
        </w:tc>
      </w:tr>
      <w:tr>
        <w:trPr>
          <w:cantSplit/>
        </w:trPr>
        <w:tc>
          <w:tcPr>
            <w:tcW w:type="dxa" w:w="2600"/>
            <w:tcBorders>
              <w:top w:val="single" w:color="D9D2C3" w:sz="4"/>
              <w:left w:val="single" w:color="D9D2C3" w:sz="4"/>
              <w:bottom w:val="single" w:color="D9D2C3" w:sz="4"/>
              <w:right w:val="single" w:color="D9D2C3" w:sz="4"/>
            </w:tcBorders>
            <w:shd w:fill="F2E3E1" w:color="auto" w:val="clear"/>
            <w:tcMar>
              <w:top w:type="dxa" w:w="80"/>
              <w:left w:type="dxa" w:w="120"/>
              <w:bottom w:type="dxa" w:w="80"/>
              <w:right w:type="dxa" w:w="120"/>
            </w:tcMar>
          </w:tcPr>
          <w:p>
            <w:pPr>
              <w:spacing w:after="40" w:before="0" w:line="276"/>
            </w:pPr>
            <w:r>
              <w:rPr>
                <w:rFonts w:ascii="Calibri" w:cs="Calibri" w:eastAsia="Calibri" w:hAnsi="Calibri"/>
                <w:b/>
                <w:bCs/>
                <w:color w:val="211E1A"/>
                <w:sz w:val="20"/>
                <w:szCs w:val="20"/>
              </w:rPr>
              <w:t xml:space="preserve">Related document</w:t>
            </w:r>
          </w:p>
        </w:tc>
        <w:tc>
          <w:tcPr>
            <w:tcW w:type="dxa" w:w="703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Participant Guide (share this with participants)</w:t>
            </w:r>
          </w:p>
        </w:tc>
      </w:tr>
    </w:tbl>
    <w:p>
      <w:pPr>
        <w:spacing w:after="160"/>
      </w:pPr>
    </w:p>
    <w:p>
      <w:pPr>
        <w:pStyle w:val="Heading1"/>
        <w:keepNext/>
        <w:spacing w:after="140" w:before="360"/>
      </w:pPr>
      <w:r>
        <w:rPr>
          <w:rFonts w:ascii="Georgia" w:cs="Georgia" w:eastAsia="Georgia" w:hAnsi="Georgia"/>
          <w:b/>
          <w:bCs/>
          <w:color w:val="7A2331"/>
          <w:sz w:val="32"/>
          <w:szCs w:val="32"/>
        </w:rPr>
        <w:t xml:space="preserve">1. What the app records, and who can see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2891"/>
        <w:gridCol w:w="3662"/>
      </w:tblGrid>
      <w:tr>
        <w:trPr>
          <w:cantSplit/>
          <w:tblHeader/>
        </w:trPr>
        <w:tc>
          <w:tcPr>
            <w:tcW w:type="dxa" w:w="3084"/>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Information</w:t>
            </w:r>
          </w:p>
        </w:tc>
        <w:tc>
          <w:tcPr>
            <w:tcW w:type="dxa" w:w="2891"/>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Where it is stored</w:t>
            </w:r>
          </w:p>
        </w:tc>
        <w:tc>
          <w:tcPr>
            <w:tcW w:type="dxa" w:w="3662"/>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Who can see it</w:t>
            </w:r>
          </w:p>
        </w:tc>
      </w:tr>
      <w:tr>
        <w:trPr>
          <w:cantSplit/>
        </w:trPr>
        <w:tc>
          <w:tcPr>
            <w:tcW w:type="dxa" w:w="308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Login accounts (email and password)</w:t>
            </w:r>
          </w:p>
        </w:tc>
        <w:tc>
          <w:tcPr>
            <w:tcW w:type="dxa" w:w="289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Supabase â†’ Authentication â†’ Users</w:t>
            </w:r>
          </w:p>
        </w:tc>
        <w:tc>
          <w:tcPr>
            <w:tcW w:type="dxa" w:w="3662"/>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Organisers with Supabase access. Passwords are never visible, only the email.</w:t>
            </w:r>
          </w:p>
        </w:tc>
      </w:tr>
      <w:tr>
        <w:trPr>
          <w:cantSplit/>
        </w:trPr>
        <w:tc>
          <w:tcPr>
            <w:tcW w:type="dxa" w:w="308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Each assignment: the brief, rubric and stress-test result</w:t>
            </w:r>
          </w:p>
        </w:tc>
        <w:tc>
          <w:tcPr>
            <w:tcW w:type="dxa" w:w="289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Table lpu_assignments</w:t>
            </w:r>
          </w:p>
        </w:tc>
        <w:tc>
          <w:tcPr>
            <w:tcW w:type="dxa" w:w="3662"/>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participant who created it (in the app). Organisers with Supabase access can see every row.</w:t>
            </w:r>
          </w:p>
        </w:tc>
      </w:tr>
      <w:tr>
        <w:trPr>
          <w:cantSplit/>
        </w:trPr>
        <w:tc>
          <w:tcPr>
            <w:tcW w:type="dxa" w:w="308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log of each AI request (who, which kind, when)</w:t>
            </w:r>
          </w:p>
        </w:tc>
        <w:tc>
          <w:tcPr>
            <w:tcW w:type="dxa" w:w="289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Table lpu_usage</w:t>
            </w:r>
          </w:p>
        </w:tc>
        <w:tc>
          <w:tcPr>
            <w:tcW w:type="dxa" w:w="3662"/>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Organisers with Supabase access. Used for the daily limits.</w:t>
            </w:r>
          </w:p>
        </w:tc>
      </w:tr>
      <w:tr>
        <w:trPr>
          <w:cantSplit/>
        </w:trPr>
        <w:tc>
          <w:tcPr>
            <w:tcW w:type="dxa" w:w="308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text typed into the form and the generated draft</w:t>
            </w:r>
          </w:p>
        </w:tc>
        <w:tc>
          <w:tcPr>
            <w:tcW w:type="dxa" w:w="289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Sent to Anthropic to produce the answer</w:t>
            </w:r>
          </w:p>
        </w:tc>
        <w:tc>
          <w:tcPr>
            <w:tcW w:type="dxa" w:w="3662"/>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Processed by Anthropic. Check this against your institutionâ€™s data policy.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B3A3A" w:sz="24"/>
              <w:bottom w:val="none" w:color="FFFFFF" w:sz="0"/>
              <w:right w:val="none" w:color="FFFFFF" w:sz="0"/>
            </w:tcBorders>
            <w:shd w:fill="F5E1DF" w:color="auto" w:val="clear"/>
            <w:tcMar>
              <w:top w:type="dxa" w:w="120"/>
              <w:left w:type="dxa" w:w="200"/>
              <w:bottom w:type="dxa" w:w="100"/>
              <w:right w:type="dxa" w:w="160"/>
            </w:tcMar>
          </w:tcPr>
          <w:p>
            <w:pPr>
              <w:spacing w:after="60" w:before="0" w:line="276"/>
            </w:pPr>
            <w:r>
              <w:rPr>
                <w:rFonts w:ascii="Calibri" w:cs="Calibri" w:eastAsia="Calibri" w:hAnsi="Calibri"/>
                <w:b/>
                <w:bCs/>
                <w:color w:val="8B3A3A"/>
                <w:sz w:val="21"/>
                <w:szCs w:val="21"/>
              </w:rPr>
              <w:t xml:space="preserve">Important: the database is shared with another app</w:t>
            </w:r>
          </w:p>
          <w:p>
            <w:pPr>
              <w:spacing w:after="60" w:before="0" w:line="276"/>
            </w:pPr>
            <w:r>
              <w:rPr>
                <w:rFonts w:ascii="Calibri" w:cs="Calibri" w:eastAsia="Calibri" w:hAnsi="Calibri"/>
                <w:color w:val="211E1A"/>
                <w:sz w:val="21"/>
                <w:szCs w:val="21"/>
              </w:rPr>
              <w:t xml:space="preserve">The Supabase project that holds this appâ€™s data also holds your </w:t>
            </w:r>
            <w:r>
              <w:rPr>
                <w:rFonts w:ascii="Calibri" w:cs="Calibri" w:eastAsia="Calibri" w:hAnsi="Calibri"/>
                <w:b/>
                <w:bCs/>
                <w:color w:val="211E1A"/>
                <w:sz w:val="21"/>
                <w:szCs w:val="21"/>
              </w:rPr>
              <w:t xml:space="preserve">My Business Health Calculator</w:t>
            </w:r>
            <w:r>
              <w:rPr>
                <w:rFonts w:ascii="Calibri" w:cs="Calibri" w:eastAsia="Calibri" w:hAnsi="Calibri"/>
                <w:color w:val="211E1A"/>
                <w:sz w:val="21"/>
                <w:szCs w:val="21"/>
              </w:rPr>
              <w:t xml:space="preserve"> app. The two are kept apart by table names (this appâ€™s tables all start with lpu_), but the </w:t>
            </w:r>
            <w:r>
              <w:rPr>
                <w:rFonts w:ascii="Calibri" w:cs="Calibri" w:eastAsia="Calibri" w:hAnsi="Calibri"/>
                <w:b/>
                <w:bCs/>
                <w:color w:val="211E1A"/>
                <w:sz w:val="21"/>
                <w:szCs w:val="21"/>
              </w:rPr>
              <w:t xml:space="preserve">list of login accounts is shared</w:t>
            </w:r>
            <w:r>
              <w:rPr>
                <w:rFonts w:ascii="Calibri" w:cs="Calibri" w:eastAsia="Calibri" w:hAnsi="Calibri"/>
                <w:color w:val="211E1A"/>
                <w:sz w:val="21"/>
                <w:szCs w:val="21"/>
              </w:rPr>
              <w:t xml:space="preserve">.</w:t>
            </w:r>
          </w:p>
          <w:p>
            <w:pPr>
              <w:spacing w:after="60" w:before="0" w:line="276"/>
            </w:pPr>
            <w:r>
              <w:rPr>
                <w:rFonts w:ascii="Calibri" w:cs="Calibri" w:eastAsia="Calibri" w:hAnsi="Calibri"/>
                <w:color w:val="211E1A"/>
                <w:sz w:val="21"/>
                <w:szCs w:val="21"/>
              </w:rPr>
              <w:t xml:space="preserve">So: only work with the lpu_ tables. </w:t>
            </w:r>
            <w:r>
              <w:rPr>
                <w:rFonts w:ascii="Calibri" w:cs="Calibri" w:eastAsia="Calibri" w:hAnsi="Calibri"/>
                <w:b/>
                <w:bCs/>
                <w:color w:val="211E1A"/>
                <w:sz w:val="21"/>
                <w:szCs w:val="21"/>
              </w:rPr>
              <w:t xml:space="preserve">Never export or edit the whole Users list, and never delete a user from Authentication â†’ Users</w:t>
            </w:r>
            <w:r>
              <w:rPr>
                <w:rFonts w:ascii="Calibri" w:cs="Calibri" w:eastAsia="Calibri" w:hAnsi="Calibri"/>
                <w:color w:val="211E1A"/>
                <w:sz w:val="21"/>
                <w:szCs w:val="21"/>
              </w:rPr>
              <w:t xml:space="preserve">, because that would also remove them from the other app. To remove a participantâ€™s data, use the queries in Section 8.</w:t>
            </w:r>
          </w:p>
        </w:tc>
      </w:tr>
    </w:tbl>
    <w:p>
      <w:pPr>
        <w:pStyle w:val="Heading1"/>
        <w:keepNext/>
        <w:spacing w:after="140" w:before="360"/>
      </w:pPr>
      <w:r>
        <w:rPr>
          <w:rFonts w:ascii="Georgia" w:cs="Georgia" w:eastAsia="Georgia" w:hAnsi="Georgia"/>
          <w:b/>
          <w:bCs/>
          <w:color w:val="7A2331"/>
          <w:sz w:val="32"/>
          <w:szCs w:val="32"/>
        </w:rPr>
        <w:t xml:space="preserve">2. Before the session</w:t>
      </w:r>
    </w:p>
    <w:p>
      <w:pPr>
        <w:spacing w:after="120" w:before="0" w:line="276"/>
      </w:pPr>
      <w:r>
        <w:rPr>
          <w:rFonts w:ascii="Calibri" w:cs="Calibri" w:eastAsia="Calibri" w:hAnsi="Calibri"/>
          <w:color w:val="211E1A"/>
          <w:sz w:val="22"/>
          <w:szCs w:val="22"/>
        </w:rPr>
        <w:t xml:space="preserve">Work through this list at least two days ahead.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7"/>
        <w:gridCol w:w="2481"/>
        <w:gridCol w:w="6680"/>
      </w:tblGrid>
      <w:tr>
        <w:trPr>
          <w:cantSplit/>
          <w:tblHeader/>
        </w:trPr>
        <w:tc>
          <w:tcPr>
            <w:tcW w:type="dxa" w:w="477"/>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p>
        </w:tc>
        <w:tc>
          <w:tcPr>
            <w:tcW w:type="dxa" w:w="2481"/>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Task</w:t>
            </w:r>
          </w:p>
        </w:tc>
        <w:tc>
          <w:tcPr>
            <w:tcW w:type="dxa" w:w="6680"/>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How</w:t>
            </w:r>
          </w:p>
        </w:tc>
      </w:tr>
      <w:tr>
        <w:trPr>
          <w:cantSplit/>
        </w:trPr>
        <w:tc>
          <w:tcPr>
            <w:tcW w:type="dxa" w:w="47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Check AI credit</w:t>
            </w:r>
          </w:p>
        </w:tc>
        <w:tc>
          <w:tcPr>
            <w:tcW w:type="dxa" w:w="668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Open console.anthropic.com â†’ Billing. Make sure there is credit. Every generation and every stress test is a paid request.</w:t>
            </w:r>
          </w:p>
        </w:tc>
      </w:tr>
      <w:tr>
        <w:trPr>
          <w:cantSplit/>
        </w:trPr>
        <w:tc>
          <w:tcPr>
            <w:tcW w:type="dxa" w:w="47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Estimate the cost</w:t>
            </w:r>
          </w:p>
        </w:tc>
        <w:tc>
          <w:tcPr>
            <w:tcW w:type="dxa" w:w="668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Do one full run yourself (generate plus stress test). Then open console.anthropic.com â†’ Usage and note the cost. Multiply by the number of participants and by how many runs you expect each. Add some spare.</w:t>
            </w:r>
          </w:p>
        </w:tc>
      </w:tr>
      <w:tr>
        <w:trPr>
          <w:cantSplit/>
        </w:trPr>
        <w:tc>
          <w:tcPr>
            <w:tcW w:type="dxa" w:w="47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Do a full dry run</w:t>
            </w:r>
          </w:p>
        </w:tc>
        <w:tc>
          <w:tcPr>
            <w:tcW w:type="dxa" w:w="668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Follow the Participant Guide yourself with a fresh test account: sign up, confirm, generate, stress-test, download, delete.</w:t>
            </w:r>
          </w:p>
        </w:tc>
      </w:tr>
      <w:tr>
        <w:trPr>
          <w:cantSplit/>
        </w:trPr>
        <w:tc>
          <w:tcPr>
            <w:tcW w:type="dxa" w:w="47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Plan for sign-up emails</w:t>
            </w:r>
          </w:p>
        </w:tc>
        <w:tc>
          <w:tcPr>
            <w:tcW w:type="dxa" w:w="668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See the box below. This is the most common cause of a bad start.</w:t>
            </w:r>
          </w:p>
        </w:tc>
      </w:tr>
      <w:tr>
        <w:trPr>
          <w:cantSplit/>
        </w:trPr>
        <w:tc>
          <w:tcPr>
            <w:tcW w:type="dxa" w:w="47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Set daily limits (optional)</w:t>
            </w:r>
          </w:p>
        </w:tc>
        <w:tc>
          <w:tcPr>
            <w:tcW w:type="dxa" w:w="668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Default is 15 generations and 10 stress tests per person per 24 hours. To change them: Vercel â†’ lpu-assignment-app â†’ Settings â†’ Environment Variables â†’ add DAILY_GENERATION_LIMIT and DAILY_STRESS_TEST_LIMIT, then redeploy.</w:t>
            </w:r>
          </w:p>
        </w:tc>
      </w:tr>
      <w:tr>
        <w:trPr>
          <w:cantSplit/>
        </w:trPr>
        <w:tc>
          <w:tcPr>
            <w:tcW w:type="dxa" w:w="47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Restrict to LPU emails (optional)</w:t>
            </w:r>
          </w:p>
        </w:tc>
        <w:tc>
          <w:tcPr>
            <w:tcW w:type="dxa" w:w="668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In the same place add ALLOWED_EMAIL_DOMAINS with a value like lpu.co.in,lpu.in, then redeploy. After this, people with other email addresses cannot sign up or use the AI. Decide this </w:t>
            </w:r>
            <w:r>
              <w:rPr>
                <w:rFonts w:ascii="Calibri" w:cs="Calibri" w:eastAsia="Calibri" w:hAnsi="Calibri"/>
                <w:b/>
                <w:bCs/>
                <w:color w:val="211E1A"/>
                <w:sz w:val="20"/>
                <w:szCs w:val="20"/>
              </w:rPr>
              <w:t xml:space="preserve">before</w:t>
            </w:r>
            <w:r>
              <w:rPr>
                <w:rFonts w:ascii="Calibri" w:cs="Calibri" w:eastAsia="Calibri" w:hAnsi="Calibri"/>
                <w:color w:val="211E1A"/>
                <w:sz w:val="20"/>
                <w:szCs w:val="20"/>
              </w:rPr>
              <w:t xml:space="preserve"> inviting people.</w:t>
            </w:r>
          </w:p>
        </w:tc>
      </w:tr>
      <w:tr>
        <w:trPr>
          <w:cantSplit/>
        </w:trPr>
        <w:tc>
          <w:tcPr>
            <w:tcW w:type="dxa" w:w="47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Send the link and guide</w:t>
            </w:r>
          </w:p>
        </w:tc>
        <w:tc>
          <w:tcPr>
            <w:tcW w:type="dxa" w:w="668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Share the app link and the Participant Guide at least a day ahead. Ask everyone to </w:t>
            </w:r>
            <w:r>
              <w:rPr>
                <w:rFonts w:ascii="Calibri" w:cs="Calibri" w:eastAsia="Calibri" w:hAnsi="Calibri"/>
                <w:b/>
                <w:bCs/>
                <w:color w:val="211E1A"/>
                <w:sz w:val="20"/>
                <w:szCs w:val="20"/>
              </w:rPr>
              <w:t xml:space="preserve">create and confirm their account in advance</w:t>
            </w:r>
            <w:r>
              <w:rPr>
                <w:rFonts w:ascii="Calibri" w:cs="Calibri" w:eastAsia="Calibri" w:hAnsi="Calibri"/>
                <w:color w:val="211E1A"/>
                <w:sz w:val="20"/>
                <w:szCs w:val="20"/>
              </w:rPr>
              <w:t xml:space="preserve">.</w:t>
            </w:r>
          </w:p>
        </w:tc>
      </w:tr>
      <w:tr>
        <w:trPr>
          <w:cantSplit/>
        </w:trPr>
        <w:tc>
          <w:tcPr>
            <w:tcW w:type="dxa" w:w="47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Prepare a live example</w:t>
            </w:r>
          </w:p>
        </w:tc>
        <w:tc>
          <w:tcPr>
            <w:tcW w:type="dxa" w:w="668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Pick one course you know well. Have its Course Outcome ready to paste.</w:t>
            </w:r>
          </w:p>
        </w:tc>
      </w:tr>
      <w:tr>
        <w:trPr>
          <w:cantSplit/>
        </w:trPr>
        <w:tc>
          <w:tcPr>
            <w:tcW w:type="dxa" w:w="47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Test the room</w:t>
            </w:r>
          </w:p>
        </w:tc>
        <w:tc>
          <w:tcPr>
            <w:tcW w:type="dxa" w:w="668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Check Wi-Fi and try the app on a phone and a laptop.</w:t>
            </w:r>
          </w:p>
        </w:tc>
      </w:tr>
      <w:tr>
        <w:trPr>
          <w:cantSplit/>
        </w:trPr>
        <w:tc>
          <w:tcPr>
            <w:tcW w:type="dxa" w:w="47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â˜</w:t>
            </w:r>
          </w:p>
        </w:tc>
        <w:tc>
          <w:tcPr>
            <w:tcW w:type="dxa" w:w="248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Know your helper</w:t>
            </w:r>
          </w:p>
        </w:tc>
        <w:tc>
          <w:tcPr>
            <w:tcW w:type="dxa" w:w="668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Agree who to call if the app itself misbehaves: </w:t>
            </w:r>
            <w:r>
              <w:rPr>
                <w:rFonts w:ascii="Calibri" w:cs="Calibri" w:eastAsia="Calibri" w:hAnsi="Calibri"/>
                <w:color w:val="211E1A"/>
                <w:sz w:val="20"/>
                <w:szCs w:val="20"/>
                <w:highlight w:val="yellow"/>
              </w:rPr>
              <w:t xml:space="preserve">[name and phone]</w:t>
            </w:r>
            <w:r>
              <w:rPr>
                <w:rFonts w:ascii="Calibri" w:cs="Calibri" w:eastAsia="Calibri" w:hAnsi="Calibri"/>
                <w:color w:val="211E1A"/>
                <w:sz w:val="20"/>
                <w:szCs w:val="20"/>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7A5A12" w:sz="24"/>
              <w:bottom w:val="none" w:color="FFFFFF" w:sz="0"/>
              <w:right w:val="none" w:color="FFFFFF" w:sz="0"/>
            </w:tcBorders>
            <w:shd w:fill="F6EFD9" w:color="auto" w:val="clear"/>
            <w:tcMar>
              <w:top w:type="dxa" w:w="120"/>
              <w:left w:type="dxa" w:w="200"/>
              <w:bottom w:type="dxa" w:w="100"/>
              <w:right w:type="dxa" w:w="160"/>
            </w:tcMar>
          </w:tcPr>
          <w:p>
            <w:pPr>
              <w:spacing w:after="60" w:before="0" w:line="276"/>
            </w:pPr>
            <w:r>
              <w:rPr>
                <w:rFonts w:ascii="Calibri" w:cs="Calibri" w:eastAsia="Calibri" w:hAnsi="Calibri"/>
                <w:b/>
                <w:bCs/>
                <w:color w:val="7A5A12"/>
                <w:sz w:val="21"/>
                <w:szCs w:val="21"/>
              </w:rPr>
              <w:t xml:space="preserve">Sign-up emails can be slow when a whole room signs up at once</w:t>
            </w:r>
          </w:p>
          <w:p>
            <w:pPr>
              <w:spacing w:after="60" w:before="0" w:line="276"/>
            </w:pPr>
            <w:r>
              <w:rPr>
                <w:rFonts w:ascii="Calibri" w:cs="Calibri" w:eastAsia="Calibri" w:hAnsi="Calibri"/>
                <w:color w:val="211E1A"/>
                <w:sz w:val="21"/>
                <w:szCs w:val="21"/>
              </w:rPr>
              <w:t xml:space="preserve">The confirmation emails are sent by Supabaseâ€™s built-in email service, which allows only a small number of emails per hour. If 30 people sign up in the same minute, many will not receive theirs.</w:t>
            </w:r>
          </w:p>
          <w:p>
            <w:pPr>
              <w:spacing w:after="60" w:before="0" w:line="276"/>
            </w:pPr>
            <w:r>
              <w:rPr>
                <w:rFonts w:ascii="Calibri" w:cs="Calibri" w:eastAsia="Calibri" w:hAnsi="Calibri"/>
                <w:b/>
                <w:bCs/>
                <w:color w:val="211E1A"/>
                <w:sz w:val="21"/>
                <w:szCs w:val="21"/>
              </w:rPr>
              <w:t xml:space="preserve">Best options:</w:t>
            </w:r>
            <w:r>
              <w:rPr>
                <w:rFonts w:ascii="Calibri" w:cs="Calibri" w:eastAsia="Calibri" w:hAnsi="Calibri"/>
                <w:color w:val="211E1A"/>
                <w:sz w:val="21"/>
                <w:szCs w:val="21"/>
              </w:rPr>
              <w:t xml:space="preserve"> (1) ask participants to sign up on different days before the session, or (2) ask the person who looks after the app to connect a proper email sender in Supabase (Authentication â†’ Emails â†’ SMTP Settings; menu names may differ slightly). You can see the current limit under Authentication â†’ Rate Limits.</w:t>
            </w:r>
          </w:p>
          <w:p>
            <w:pPr>
              <w:spacing w:after="60" w:before="0" w:line="276"/>
            </w:pPr>
            <w:r>
              <w:rPr>
                <w:rFonts w:ascii="Calibri" w:cs="Calibri" w:eastAsia="Calibri" w:hAnsi="Calibri"/>
                <w:color w:val="211E1A"/>
                <w:sz w:val="21"/>
                <w:szCs w:val="21"/>
              </w:rPr>
              <w:t xml:space="preserve">Do not turn off email confirmation just for the workshop. That setting is shared with your other app.</w:t>
            </w:r>
          </w:p>
        </w:tc>
      </w:tr>
    </w:tbl>
    <w:p>
      <w:pPr>
        <w:pStyle w:val="Heading1"/>
        <w:keepNext/>
        <w:spacing w:after="140" w:before="360"/>
      </w:pPr>
      <w:r>
        <w:rPr>
          <w:rFonts w:ascii="Georgia" w:cs="Georgia" w:eastAsia="Georgia" w:hAnsi="Georgia"/>
          <w:b/>
          <w:bCs/>
          <w:color w:val="7A2331"/>
          <w:sz w:val="32"/>
          <w:szCs w:val="32"/>
        </w:rPr>
        <w:t xml:space="preserve">3. Running the session</w:t>
      </w:r>
    </w:p>
    <w:p>
      <w:pPr>
        <w:pStyle w:val="Heading2"/>
        <w:keepNext/>
        <w:spacing w:after="100" w:before="260"/>
      </w:pPr>
      <w:r>
        <w:rPr>
          <w:rFonts w:ascii="Georgia" w:cs="Georgia" w:eastAsia="Georgia" w:hAnsi="Georgia"/>
          <w:b/>
          <w:bCs/>
          <w:color w:val="211E1A"/>
          <w:sz w:val="26"/>
          <w:szCs w:val="26"/>
        </w:rPr>
        <w:t xml:space="preserve">A suggested 90-minute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4771"/>
        <w:gridCol w:w="3817"/>
      </w:tblGrid>
      <w:tr>
        <w:trPr>
          <w:cantSplit/>
          <w:tblHeader/>
        </w:trPr>
        <w:tc>
          <w:tcPr>
            <w:tcW w:type="dxa" w:w="1050"/>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Minutes</w:t>
            </w:r>
          </w:p>
        </w:tc>
        <w:tc>
          <w:tcPr>
            <w:tcW w:type="dxa" w:w="4771"/>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Activity</w:t>
            </w:r>
          </w:p>
        </w:tc>
        <w:tc>
          <w:tcPr>
            <w:tcW w:type="dxa" w:w="3817"/>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Notes</w:t>
            </w:r>
          </w:p>
        </w:tc>
      </w:tr>
      <w:tr>
        <w:trPr>
          <w:cantSplit/>
        </w:trPr>
        <w:tc>
          <w:tcPr>
            <w:tcW w:type="dxa" w:w="105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0â€“10</w:t>
            </w:r>
          </w:p>
        </w:tc>
        <w:tc>
          <w:tcPr>
            <w:tcW w:type="dxa" w:w="477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Welcome. Why the guideline exists. The three decisions: Lane, AI Role Level, Miller tier.</w:t>
            </w:r>
          </w:p>
        </w:tc>
        <w:tc>
          <w:tcPr>
            <w:tcW w:type="dxa" w:w="381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Use the choosing table in Step 2 of the Participant Guide.</w:t>
            </w:r>
          </w:p>
        </w:tc>
      </w:tr>
      <w:tr>
        <w:trPr>
          <w:cantSplit/>
        </w:trPr>
        <w:tc>
          <w:tcPr>
            <w:tcW w:type="dxa" w:w="105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10â€“15</w:t>
            </w:r>
          </w:p>
        </w:tc>
        <w:tc>
          <w:tcPr>
            <w:tcW w:type="dxa" w:w="477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Everyone signs in.</w:t>
            </w:r>
          </w:p>
        </w:tc>
        <w:tc>
          <w:tcPr>
            <w:tcW w:type="dxa" w:w="381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Accounts should already exist. Help anyone stuck.</w:t>
            </w:r>
          </w:p>
        </w:tc>
      </w:tr>
      <w:tr>
        <w:trPr>
          <w:cantSplit/>
        </w:trPr>
        <w:tc>
          <w:tcPr>
            <w:tcW w:type="dxa" w:w="105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15â€“20</w:t>
            </w:r>
          </w:p>
        </w:tc>
        <w:tc>
          <w:tcPr>
            <w:tcW w:type="dxa" w:w="477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Live demo: fill the form for your own example.</w:t>
            </w:r>
          </w:p>
        </w:tc>
        <w:tc>
          <w:tcPr>
            <w:tcW w:type="dxa" w:w="381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Show what a strong context anchor looks like.</w:t>
            </w:r>
          </w:p>
        </w:tc>
      </w:tr>
      <w:tr>
        <w:trPr>
          <w:cantSplit/>
        </w:trPr>
        <w:tc>
          <w:tcPr>
            <w:tcW w:type="dxa" w:w="105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20â€“40</w:t>
            </w:r>
          </w:p>
        </w:tc>
        <w:tc>
          <w:tcPr>
            <w:tcW w:type="dxa" w:w="477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Participants fill the form and generate their own assignment.</w:t>
            </w:r>
          </w:p>
        </w:tc>
        <w:tc>
          <w:tcPr>
            <w:tcW w:type="dxa" w:w="381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Generation takes a minute or two. Remind them not to refresh.</w:t>
            </w:r>
          </w:p>
        </w:tc>
      </w:tr>
      <w:tr>
        <w:trPr>
          <w:cantSplit/>
        </w:trPr>
        <w:tc>
          <w:tcPr>
            <w:tcW w:type="dxa" w:w="105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40â€“50</w:t>
            </w:r>
          </w:p>
        </w:tc>
        <w:tc>
          <w:tcPr>
            <w:tcW w:type="dxa" w:w="477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Pairs review each otherâ€™s result with the checklist (Step 4 of the guide).</w:t>
            </w:r>
          </w:p>
        </w:tc>
        <w:tc>
          <w:tcPr>
            <w:tcW w:type="dxa" w:w="381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Look for a weak context anchor and vague rubric wording.</w:t>
            </w:r>
          </w:p>
        </w:tc>
      </w:tr>
      <w:tr>
        <w:trPr>
          <w:cantSplit/>
        </w:trPr>
        <w:tc>
          <w:tcPr>
            <w:tcW w:type="dxa" w:w="105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50â€“70</w:t>
            </w:r>
          </w:p>
        </w:tc>
        <w:tc>
          <w:tcPr>
            <w:tcW w:type="dxa" w:w="477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Run the stress test. Discuss the result. Improve the form and generate again.</w:t>
            </w:r>
          </w:p>
        </w:tc>
        <w:tc>
          <w:tcPr>
            <w:tcW w:type="dxa" w:w="381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This is the most valuable part. Ask who got Proficient or Outstanding and why.</w:t>
            </w:r>
          </w:p>
        </w:tc>
      </w:tr>
      <w:tr>
        <w:trPr>
          <w:cantSplit/>
        </w:trPr>
        <w:tc>
          <w:tcPr>
            <w:tcW w:type="dxa" w:w="105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70â€“85</w:t>
            </w:r>
          </w:p>
        </w:tc>
        <w:tc>
          <w:tcPr>
            <w:tcW w:type="dxa" w:w="477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Share-out: best anchors, most substitutable criteria, what changed after the re-run.</w:t>
            </w:r>
          </w:p>
        </w:tc>
        <w:tc>
          <w:tcPr>
            <w:tcW w:type="dxa" w:w="381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Write 2 or 3 patterns on the board. They guide your later analysis.</w:t>
            </w:r>
          </w:p>
        </w:tc>
      </w:tr>
      <w:tr>
        <w:trPr>
          <w:cantSplit/>
        </w:trPr>
        <w:tc>
          <w:tcPr>
            <w:tcW w:type="dxa" w:w="105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85â€“90</w:t>
            </w:r>
          </w:p>
        </w:tc>
        <w:tc>
          <w:tcPr>
            <w:tcW w:type="dxa" w:w="477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Feedback form (Section 7) and next steps.</w:t>
            </w:r>
          </w:p>
        </w:tc>
        <w:tc>
          <w:tcPr>
            <w:tcW w:type="dxa" w:w="381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p>
        </w:tc>
      </w:tr>
    </w:tbl>
    <w:p>
      <w:pPr>
        <w:spacing w:after="100"/>
      </w:pPr>
    </w:p>
    <w:p>
      <w:pPr>
        <w:pStyle w:val="Heading2"/>
        <w:keepNext/>
        <w:spacing w:after="100" w:before="260"/>
      </w:pPr>
      <w:r>
        <w:rPr>
          <w:rFonts w:ascii="Georgia" w:cs="Georgia" w:eastAsia="Georgia" w:hAnsi="Georgia"/>
          <w:b/>
          <w:bCs/>
          <w:color w:val="211E1A"/>
          <w:sz w:val="26"/>
          <w:szCs w:val="26"/>
        </w:rPr>
        <w:t xml:space="preserve">Watching the system while people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What to watch</w:t>
            </w:r>
          </w:p>
        </w:tc>
        <w:tc>
          <w:tcPr>
            <w:tcW w:type="dxa" w:w="6747"/>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Where</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AI spend</w:t>
            </w:r>
          </w:p>
        </w:tc>
        <w:tc>
          <w:tcPr>
            <w:tcW w:type="dxa" w:w="674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console.anthropic.com â†’ Usage. Check about every 15 minutes.</w:t>
            </w:r>
          </w:p>
        </w:tc>
      </w:tr>
      <w:tr>
        <w:trPr>
          <w:cantSplit/>
        </w:trPr>
        <w:tc>
          <w:tcPr>
            <w:tcW w:type="dxa" w:w="2891"/>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Errors in the app</w:t>
            </w:r>
          </w:p>
        </w:tc>
        <w:tc>
          <w:tcPr>
            <w:tcW w:type="dxa" w:w="6747"/>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Vercel â†’ lpu-assignment-app â†’ Logs. Filter for errors.</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New sign-ups arriving</w:t>
            </w:r>
          </w:p>
        </w:tc>
        <w:tc>
          <w:tcPr>
            <w:tcW w:type="dxa" w:w="6747"/>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Supabase â†’ Authentication â†’ Users. Newest at the top. Only look, do not change anything.</w:t>
            </w:r>
          </w:p>
        </w:tc>
      </w:tr>
    </w:tbl>
    <w:p>
      <w:pPr>
        <w:spacing w:after="120" w:before="100" w:line="276"/>
      </w:pPr>
      <w:r>
        <w:rPr>
          <w:rFonts w:ascii="Calibri" w:cs="Calibri" w:eastAsia="Calibri" w:hAnsi="Calibri"/>
          <w:color w:val="211E1A"/>
          <w:sz w:val="22"/>
          <w:szCs w:val="22"/>
        </w:rPr>
        <w:t xml:space="preserve">If many people see â€œThe AI model request failedâ€ at once, ask everyone to pause for two minutes and then try again. If the message â€œThe AI service is not configuredâ€ or repeated failures appear for everyone, check your credit balance first.</w:t>
      </w:r>
    </w:p>
    <w:p>
      <w:pPr>
        <w:pStyle w:val="Heading1"/>
        <w:keepNext/>
        <w:spacing w:after="140" w:before="360"/>
      </w:pPr>
      <w:r>
        <w:rPr>
          <w:rFonts w:ascii="Georgia" w:cs="Georgia" w:eastAsia="Georgia" w:hAnsi="Georgia"/>
          <w:b/>
          <w:bCs/>
          <w:color w:val="7A2331"/>
          <w:sz w:val="32"/>
          <w:szCs w:val="32"/>
        </w:rPr>
        <w:t xml:space="preserve">4. Getting at the data</w:t>
      </w:r>
    </w:p>
    <w:p>
      <w:pPr>
        <w:spacing w:after="120" w:before="0" w:line="276"/>
      </w:pPr>
      <w:r>
        <w:rPr>
          <w:rFonts w:ascii="Calibri" w:cs="Calibri" w:eastAsia="Calibri" w:hAnsi="Calibri"/>
          <w:color w:val="211E1A"/>
          <w:sz w:val="22"/>
          <w:szCs w:val="22"/>
        </w:rPr>
        <w:t xml:space="preserve">As the project owner you can see every participantâ€™s rows in Supabase. The app itself never shows one personâ€™s work to another. There are two ways in. Both are safe if you only </w:t>
      </w:r>
      <w:r>
        <w:rPr>
          <w:rFonts w:ascii="Calibri" w:cs="Calibri" w:eastAsia="Calibri" w:hAnsi="Calibri"/>
          <w:b/>
          <w:bCs/>
          <w:color w:val="211E1A"/>
          <w:sz w:val="22"/>
          <w:szCs w:val="22"/>
        </w:rPr>
        <w:t xml:space="preserve">look</w:t>
      </w:r>
      <w:r>
        <w:rPr>
          <w:rFonts w:ascii="Calibri" w:cs="Calibri" w:eastAsia="Calibri" w:hAnsi="Calibri"/>
          <w:color w:val="211E1A"/>
          <w:sz w:val="22"/>
          <w:szCs w:val="22"/>
        </w:rPr>
        <w:t xml:space="preserve"> and never edit.</w:t>
      </w:r>
    </w:p>
    <w:p>
      <w:pPr>
        <w:pStyle w:val="Heading2"/>
        <w:keepNext/>
        <w:spacing w:after="100" w:before="260"/>
      </w:pPr>
      <w:r>
        <w:rPr>
          <w:rFonts w:ascii="Georgia" w:cs="Georgia" w:eastAsia="Georgia" w:hAnsi="Georgia"/>
          <w:b/>
          <w:bCs/>
          <w:color w:val="211E1A"/>
          <w:sz w:val="26"/>
          <w:szCs w:val="26"/>
        </w:rPr>
        <w:t xml:space="preserve">A. Look at the tables and export a spreadsheet</w:t>
      </w:r>
    </w:p>
    <w:p>
      <w:pPr>
        <w:pStyle w:val="ListParagraph"/>
        <w:numPr>
          <w:ilvl w:val="0"/>
          <w:numId w:val="2"/>
        </w:numPr>
        <w:spacing w:after="90" w:line="276"/>
      </w:pPr>
      <w:r>
        <w:rPr>
          <w:rFonts w:ascii="Calibri" w:cs="Calibri" w:eastAsia="Calibri" w:hAnsi="Calibri"/>
          <w:color w:val="211E1A"/>
          <w:sz w:val="22"/>
          <w:szCs w:val="22"/>
        </w:rPr>
        <w:t xml:space="preserve">Go to supabase.com/dashboard and open the project </w:t>
      </w:r>
      <w:r>
        <w:rPr>
          <w:rFonts w:ascii="Calibri" w:cs="Calibri" w:eastAsia="Calibri" w:hAnsi="Calibri"/>
          <w:b/>
          <w:bCs/>
          <w:color w:val="211E1A"/>
          <w:sz w:val="22"/>
          <w:szCs w:val="22"/>
        </w:rPr>
        <w:t xml:space="preserve">MY BUSINESS HEALTH CALCULATOR</w:t>
      </w:r>
      <w:r>
        <w:rPr>
          <w:rFonts w:ascii="Calibri" w:cs="Calibri" w:eastAsia="Calibri" w:hAnsi="Calibri"/>
          <w:color w:val="211E1A"/>
          <w:sz w:val="22"/>
          <w:szCs w:val="22"/>
        </w:rPr>
        <w:t xml:space="preserve">.</w:t>
      </w:r>
    </w:p>
    <w:p>
      <w:pPr>
        <w:pStyle w:val="ListParagraph"/>
        <w:numPr>
          <w:ilvl w:val="0"/>
          <w:numId w:val="2"/>
        </w:numPr>
        <w:spacing w:after="90" w:line="276"/>
      </w:pPr>
      <w:r>
        <w:rPr>
          <w:rFonts w:ascii="Calibri" w:cs="Calibri" w:eastAsia="Calibri" w:hAnsi="Calibri"/>
          <w:color w:val="211E1A"/>
          <w:sz w:val="22"/>
          <w:szCs w:val="22"/>
        </w:rPr>
        <w:t xml:space="preserve">Click </w:t>
      </w:r>
      <w:r>
        <w:rPr>
          <w:rFonts w:ascii="Calibri" w:cs="Calibri" w:eastAsia="Calibri" w:hAnsi="Calibri"/>
          <w:b/>
          <w:bCs/>
          <w:color w:val="211E1A"/>
          <w:sz w:val="22"/>
          <w:szCs w:val="22"/>
        </w:rPr>
        <w:t xml:space="preserve">Table Editor</w:t>
      </w:r>
      <w:r>
        <w:rPr>
          <w:rFonts w:ascii="Calibri" w:cs="Calibri" w:eastAsia="Calibri" w:hAnsi="Calibri"/>
          <w:color w:val="211E1A"/>
          <w:sz w:val="22"/>
          <w:szCs w:val="22"/>
        </w:rPr>
        <w:t xml:space="preserve"> in the left menu, then choose </w:t>
      </w:r>
      <w:r>
        <w:rPr>
          <w:rFonts w:ascii="Calibri" w:cs="Calibri" w:eastAsia="Calibri" w:hAnsi="Calibri"/>
          <w:b/>
          <w:bCs/>
          <w:color w:val="211E1A"/>
          <w:sz w:val="22"/>
          <w:szCs w:val="22"/>
        </w:rPr>
        <w:t xml:space="preserve">lpu_assignments</w:t>
      </w:r>
      <w:r>
        <w:rPr>
          <w:rFonts w:ascii="Calibri" w:cs="Calibri" w:eastAsia="Calibri" w:hAnsi="Calibri"/>
          <w:color w:val="211E1A"/>
          <w:sz w:val="22"/>
          <w:szCs w:val="22"/>
        </w:rPr>
        <w:t xml:space="preserve"> (the assignments) or </w:t>
      </w:r>
      <w:r>
        <w:rPr>
          <w:rFonts w:ascii="Calibri" w:cs="Calibri" w:eastAsia="Calibri" w:hAnsi="Calibri"/>
          <w:b/>
          <w:bCs/>
          <w:color w:val="211E1A"/>
          <w:sz w:val="22"/>
          <w:szCs w:val="22"/>
        </w:rPr>
        <w:t xml:space="preserve">lpu_usage</w:t>
      </w:r>
      <w:r>
        <w:rPr>
          <w:rFonts w:ascii="Calibri" w:cs="Calibri" w:eastAsia="Calibri" w:hAnsi="Calibri"/>
          <w:color w:val="211E1A"/>
          <w:sz w:val="22"/>
          <w:szCs w:val="22"/>
        </w:rPr>
        <w:t xml:space="preserve"> (the request log).</w:t>
      </w:r>
    </w:p>
    <w:p>
      <w:pPr>
        <w:pStyle w:val="ListParagraph"/>
        <w:numPr>
          <w:ilvl w:val="0"/>
          <w:numId w:val="2"/>
        </w:numPr>
        <w:spacing w:after="90" w:line="276"/>
      </w:pPr>
      <w:r>
        <w:rPr>
          <w:rFonts w:ascii="Calibri" w:cs="Calibri" w:eastAsia="Calibri" w:hAnsi="Calibri"/>
          <w:color w:val="211E1A"/>
          <w:sz w:val="22"/>
          <w:szCs w:val="22"/>
        </w:rPr>
        <w:t xml:space="preserve">To get a file, look for </w:t>
      </w:r>
      <w:r>
        <w:rPr>
          <w:rFonts w:ascii="Calibri" w:cs="Calibri" w:eastAsia="Calibri" w:hAnsi="Calibri"/>
          <w:b/>
          <w:bCs/>
          <w:color w:val="211E1A"/>
          <w:sz w:val="22"/>
          <w:szCs w:val="22"/>
        </w:rPr>
        <w:t xml:space="preserve">Export</w:t>
      </w:r>
      <w:r>
        <w:rPr>
          <w:rFonts w:ascii="Calibri" w:cs="Calibri" w:eastAsia="Calibri" w:hAnsi="Calibri"/>
          <w:color w:val="211E1A"/>
          <w:sz w:val="22"/>
          <w:szCs w:val="22"/>
        </w:rPr>
        <w:t xml:space="preserve"> or </w:t>
      </w:r>
      <w:r>
        <w:rPr>
          <w:rFonts w:ascii="Calibri" w:cs="Calibri" w:eastAsia="Calibri" w:hAnsi="Calibri"/>
          <w:b/>
          <w:bCs/>
          <w:color w:val="211E1A"/>
          <w:sz w:val="22"/>
          <w:szCs w:val="22"/>
        </w:rPr>
        <w:t xml:space="preserve">Download as CSV</w:t>
      </w:r>
      <w:r>
        <w:rPr>
          <w:rFonts w:ascii="Calibri" w:cs="Calibri" w:eastAsia="Calibri" w:hAnsi="Calibri"/>
          <w:color w:val="211E1A"/>
          <w:sz w:val="22"/>
          <w:szCs w:val="22"/>
        </w:rPr>
        <w:t xml:space="preserve"> near the top of the table and choose CSV. Open it in Excel or Google Sheets.</w:t>
      </w:r>
    </w:p>
    <w:p>
      <w:pPr>
        <w:spacing w:after="120" w:before="60" w:line="276"/>
      </w:pPr>
      <w:r>
        <w:rPr>
          <w:rFonts w:ascii="Calibri" w:cs="Calibri" w:eastAsia="Calibri" w:hAnsi="Calibri"/>
          <w:color w:val="211E1A"/>
          <w:sz w:val="22"/>
          <w:szCs w:val="22"/>
        </w:rPr>
        <w:t xml:space="preserve">The assignment table has some very long text cells (the full brief). It is easier to use the ready-made queries below, which pull out just the useful parts.</w:t>
      </w:r>
    </w:p>
    <w:p>
      <w:pPr>
        <w:pStyle w:val="Heading2"/>
        <w:keepNext/>
        <w:spacing w:after="100" w:before="260"/>
      </w:pPr>
      <w:r>
        <w:rPr>
          <w:rFonts w:ascii="Georgia" w:cs="Georgia" w:eastAsia="Georgia" w:hAnsi="Georgia"/>
          <w:b/>
          <w:bCs/>
          <w:color w:val="211E1A"/>
          <w:sz w:val="26"/>
          <w:szCs w:val="26"/>
        </w:rPr>
        <w:t xml:space="preserve">B. Run a ready-made query</w:t>
      </w:r>
    </w:p>
    <w:p>
      <w:pPr>
        <w:pStyle w:val="ListParagraph"/>
        <w:numPr>
          <w:ilvl w:val="0"/>
          <w:numId w:val="3"/>
        </w:numPr>
        <w:spacing w:after="90" w:line="276"/>
      </w:pPr>
      <w:r>
        <w:rPr>
          <w:rFonts w:ascii="Calibri" w:cs="Calibri" w:eastAsia="Calibri" w:hAnsi="Calibri"/>
          <w:color w:val="211E1A"/>
          <w:sz w:val="22"/>
          <w:szCs w:val="22"/>
        </w:rPr>
        <w:t xml:space="preserve">In the same project click </w:t>
      </w:r>
      <w:r>
        <w:rPr>
          <w:rFonts w:ascii="Calibri" w:cs="Calibri" w:eastAsia="Calibri" w:hAnsi="Calibri"/>
          <w:b/>
          <w:bCs/>
          <w:color w:val="211E1A"/>
          <w:sz w:val="22"/>
          <w:szCs w:val="22"/>
        </w:rPr>
        <w:t xml:space="preserve">SQL Editor</w:t>
      </w:r>
      <w:r>
        <w:rPr>
          <w:rFonts w:ascii="Calibri" w:cs="Calibri" w:eastAsia="Calibri" w:hAnsi="Calibri"/>
          <w:color w:val="211E1A"/>
          <w:sz w:val="22"/>
          <w:szCs w:val="22"/>
        </w:rPr>
        <w:t xml:space="preserve"> in the left menu, then </w:t>
      </w:r>
      <w:r>
        <w:rPr>
          <w:rFonts w:ascii="Calibri" w:cs="Calibri" w:eastAsia="Calibri" w:hAnsi="Calibri"/>
          <w:b/>
          <w:bCs/>
          <w:color w:val="211E1A"/>
          <w:sz w:val="22"/>
          <w:szCs w:val="22"/>
        </w:rPr>
        <w:t xml:space="preserve">New query</w:t>
      </w:r>
      <w:r>
        <w:rPr>
          <w:rFonts w:ascii="Calibri" w:cs="Calibri" w:eastAsia="Calibri" w:hAnsi="Calibri"/>
          <w:color w:val="211E1A"/>
          <w:sz w:val="22"/>
          <w:szCs w:val="22"/>
        </w:rPr>
        <w:t xml:space="preserve">.</w:t>
      </w:r>
    </w:p>
    <w:p>
      <w:pPr>
        <w:pStyle w:val="ListParagraph"/>
        <w:numPr>
          <w:ilvl w:val="0"/>
          <w:numId w:val="3"/>
        </w:numPr>
        <w:spacing w:after="90" w:line="276"/>
      </w:pPr>
      <w:r>
        <w:rPr>
          <w:rFonts w:ascii="Calibri" w:cs="Calibri" w:eastAsia="Calibri" w:hAnsi="Calibri"/>
          <w:color w:val="211E1A"/>
          <w:sz w:val="22"/>
          <w:szCs w:val="22"/>
        </w:rPr>
        <w:t xml:space="preserve">Copy </w:t>
      </w:r>
      <w:r>
        <w:rPr>
          <w:rFonts w:ascii="Calibri" w:cs="Calibri" w:eastAsia="Calibri" w:hAnsi="Calibri"/>
          <w:b/>
          <w:bCs/>
          <w:color w:val="211E1A"/>
          <w:sz w:val="22"/>
          <w:szCs w:val="22"/>
        </w:rPr>
        <w:t xml:space="preserve">one</w:t>
      </w:r>
      <w:r>
        <w:rPr>
          <w:rFonts w:ascii="Calibri" w:cs="Calibri" w:eastAsia="Calibri" w:hAnsi="Calibri"/>
          <w:color w:val="211E1A"/>
          <w:sz w:val="22"/>
          <w:szCs w:val="22"/>
        </w:rPr>
        <w:t xml:space="preserve"> query from Section 5, paste it into the editor, and click </w:t>
      </w:r>
      <w:r>
        <w:rPr>
          <w:rFonts w:ascii="Calibri" w:cs="Calibri" w:eastAsia="Calibri" w:hAnsi="Calibri"/>
          <w:b/>
          <w:bCs/>
          <w:color w:val="211E1A"/>
          <w:sz w:val="22"/>
          <w:szCs w:val="22"/>
        </w:rPr>
        <w:t xml:space="preserve">Run</w:t>
      </w:r>
      <w:r>
        <w:rPr>
          <w:rFonts w:ascii="Calibri" w:cs="Calibri" w:eastAsia="Calibri" w:hAnsi="Calibri"/>
          <w:color w:val="211E1A"/>
          <w:sz w:val="22"/>
          <w:szCs w:val="22"/>
        </w:rPr>
        <w:t xml:space="preserve"> (or press Ctrl and Enter together).</w:t>
      </w:r>
    </w:p>
    <w:p>
      <w:pPr>
        <w:pStyle w:val="ListParagraph"/>
        <w:numPr>
          <w:ilvl w:val="0"/>
          <w:numId w:val="3"/>
        </w:numPr>
        <w:spacing w:after="90" w:line="276"/>
      </w:pPr>
      <w:r>
        <w:rPr>
          <w:rFonts w:ascii="Calibri" w:cs="Calibri" w:eastAsia="Calibri" w:hAnsi="Calibri"/>
          <w:color w:val="211E1A"/>
          <w:sz w:val="22"/>
          <w:szCs w:val="22"/>
        </w:rPr>
        <w:t xml:space="preserve">The answer appears as a table below. To keep it, use the </w:t>
      </w:r>
      <w:r>
        <w:rPr>
          <w:rFonts w:ascii="Calibri" w:cs="Calibri" w:eastAsia="Calibri" w:hAnsi="Calibri"/>
          <w:b/>
          <w:bCs/>
          <w:color w:val="211E1A"/>
          <w:sz w:val="22"/>
          <w:szCs w:val="22"/>
        </w:rPr>
        <w:t xml:space="preserve">Download CSV</w:t>
      </w:r>
      <w:r>
        <w:rPr>
          <w:rFonts w:ascii="Calibri" w:cs="Calibri" w:eastAsia="Calibri" w:hAnsi="Calibri"/>
          <w:color w:val="211E1A"/>
          <w:sz w:val="22"/>
          <w:szCs w:val="22"/>
        </w:rPr>
        <w:t xml:space="preserve"> option in the results area, or copy the cells into a spreadsheet.</w:t>
      </w:r>
    </w:p>
    <w:p>
      <w:pPr>
        <w:pStyle w:val="ListParagraph"/>
        <w:numPr>
          <w:ilvl w:val="0"/>
          <w:numId w:val="3"/>
        </w:numPr>
        <w:spacing w:after="90" w:line="276"/>
      </w:pPr>
      <w:r>
        <w:rPr>
          <w:rFonts w:ascii="Calibri" w:cs="Calibri" w:eastAsia="Calibri" w:hAnsi="Calibri"/>
          <w:color w:val="211E1A"/>
          <w:sz w:val="22"/>
          <w:szCs w:val="22"/>
        </w:rPr>
        <w:t xml:space="preserve">Run the next query the same way. Run them one at a time. Pasting several at once may show only the last result.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F6B4A" w:sz="24"/>
              <w:bottom w:val="none" w:color="FFFFFF" w:sz="0"/>
              <w:right w:val="none" w:color="FFFFFF" w:sz="0"/>
            </w:tcBorders>
            <w:shd w:fill="E8F0E4" w:color="auto" w:val="clear"/>
            <w:tcMar>
              <w:top w:type="dxa" w:w="120"/>
              <w:left w:type="dxa" w:w="200"/>
              <w:bottom w:type="dxa" w:w="100"/>
              <w:right w:type="dxa" w:w="160"/>
            </w:tcMar>
          </w:tcPr>
          <w:p>
            <w:pPr>
              <w:spacing w:after="60" w:before="0" w:line="276"/>
            </w:pPr>
            <w:r>
              <w:rPr>
                <w:rFonts w:ascii="Calibri" w:cs="Calibri" w:eastAsia="Calibri" w:hAnsi="Calibri"/>
                <w:b/>
                <w:bCs/>
                <w:color w:val="3F6B4A"/>
                <w:sz w:val="21"/>
                <w:szCs w:val="21"/>
              </w:rPr>
              <w:t xml:space="preserve">Safe use</w:t>
            </w:r>
          </w:p>
          <w:p>
            <w:pPr>
              <w:spacing w:after="60" w:before="0" w:line="276"/>
            </w:pPr>
            <w:r>
              <w:rPr>
                <w:rFonts w:ascii="Calibri" w:cs="Calibri" w:eastAsia="Calibri" w:hAnsi="Calibri"/>
                <w:color w:val="211E1A"/>
                <w:sz w:val="21"/>
                <w:szCs w:val="21"/>
              </w:rPr>
              <w:t xml:space="preserve">These queries only </w:t>
            </w:r>
            <w:r>
              <w:rPr>
                <w:rFonts w:ascii="Calibri" w:cs="Calibri" w:eastAsia="Calibri" w:hAnsi="Calibri"/>
                <w:b/>
                <w:bCs/>
                <w:color w:val="211E1A"/>
                <w:sz w:val="21"/>
                <w:szCs w:val="21"/>
              </w:rPr>
              <w:t xml:space="preserve">read</w:t>
            </w:r>
            <w:r>
              <w:rPr>
                <w:rFonts w:ascii="Calibri" w:cs="Calibri" w:eastAsia="Calibri" w:hAnsi="Calibri"/>
                <w:color w:val="211E1A"/>
                <w:sz w:val="21"/>
                <w:szCs w:val="21"/>
              </w:rPr>
              <w:t xml:space="preserve"> data. They cannot change anything. The only queries that change data are the three in Section 8, and they are clearly marked.</w:t>
            </w:r>
          </w:p>
          <w:p>
            <w:pPr>
              <w:spacing w:after="60" w:before="0" w:line="276"/>
            </w:pPr>
            <w:r>
              <w:rPr>
                <w:rFonts w:ascii="Calibri" w:cs="Calibri" w:eastAsia="Calibri" w:hAnsi="Calibri"/>
                <w:color w:val="211E1A"/>
                <w:sz w:val="21"/>
                <w:szCs w:val="21"/>
              </w:rPr>
              <w:t xml:space="preserve">All the queries show participants as a short code (for example 4c7884) instead of a name or email. Please keep it that way in any report.</w:t>
            </w:r>
          </w:p>
        </w:tc>
      </w:tr>
    </w:tbl>
    <w:p>
      <w:pPr>
        <w:pStyle w:val="Heading1"/>
        <w:keepNext/>
        <w:spacing w:after="140" w:before="360"/>
      </w:pPr>
      <w:r>
        <w:rPr>
          <w:rFonts w:ascii="Georgia" w:cs="Georgia" w:eastAsia="Georgia" w:hAnsi="Georgia"/>
          <w:b/>
          <w:bCs/>
          <w:color w:val="7A2331"/>
          <w:sz w:val="32"/>
          <w:szCs w:val="32"/>
        </w:rPr>
        <w:t xml:space="preserve">5. The ready-made queries</w:t>
      </w:r>
    </w:p>
    <w:p>
      <w:pPr>
        <w:spacing w:after="120" w:before="0" w:line="276"/>
      </w:pPr>
      <w:r>
        <w:rPr>
          <w:rFonts w:ascii="Calibri" w:cs="Calibri" w:eastAsia="Calibri" w:hAnsi="Calibri"/>
          <w:color w:val="211E1A"/>
          <w:sz w:val="22"/>
          <w:szCs w:val="22"/>
        </w:rPr>
        <w:t xml:space="preserve">Twelve queries, each with the question it answers and how to read the result. They have been tested on a practice database with the same table layout as the real one. Dates and times use India time.</w:t>
      </w:r>
    </w:p>
    <w:p>
      <w:pPr>
        <w:pStyle w:val="Heading3"/>
        <w:keepNext/>
        <w:spacing w:after="80" w:before="220"/>
      </w:pPr>
      <w:r>
        <w:rPr>
          <w:rFonts w:ascii="Calibri" w:cs="Calibri" w:eastAsia="Calibri" w:hAnsi="Calibri"/>
          <w:b/>
          <w:bCs/>
          <w:color w:val="7A2331"/>
          <w:sz w:val="23"/>
          <w:szCs w:val="23"/>
        </w:rPr>
        <w:t xml:space="preserve">Q1 Â· Participation at a glance</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How many assignments were created, by how many people, and how many were stress-tested?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count(*)                                         as assignments_created,</w:t>
            </w:r>
          </w:p>
          <w:p>
            <w:pPr>
              <w:spacing w:after="0" w:line="252"/>
            </w:pPr>
            <w:r>
              <w:rPr>
                <w:rFonts w:ascii="Consolas" w:cs="Consolas" w:eastAsia="Consolas" w:hAnsi="Consolas"/>
                <w:color w:val="211E1A"/>
                <w:sz w:val="17"/>
                <w:szCs w:val="17"/>
              </w:rPr>
              <w:t xml:space="preserve">  count(distinct user_id)                          as participants_who_generated,</w:t>
            </w:r>
          </w:p>
          <w:p>
            <w:pPr>
              <w:spacing w:after="0" w:line="252"/>
            </w:pPr>
            <w:r>
              <w:rPr>
                <w:rFonts w:ascii="Consolas" w:cs="Consolas" w:eastAsia="Consolas" w:hAnsi="Consolas"/>
                <w:color w:val="211E1A"/>
                <w:sz w:val="17"/>
                <w:szCs w:val="17"/>
              </w:rPr>
              <w:t xml:space="preserve">  count(*) filter (where stress_test is not null)  as stress_tests_run,</w:t>
            </w:r>
          </w:p>
          <w:p>
            <w:pPr>
              <w:spacing w:after="0" w:line="252"/>
            </w:pPr>
            <w:r>
              <w:rPr>
                <w:rFonts w:ascii="Consolas" w:cs="Consolas" w:eastAsia="Consolas" w:hAnsi="Consolas"/>
                <w:color w:val="211E1A"/>
                <w:sz w:val="17"/>
                <w:szCs w:val="17"/>
              </w:rPr>
              <w:t xml:space="preserve">  min(created_at at time zone 'Asia/Kolkata')::date as first_day,</w:t>
            </w:r>
          </w:p>
          <w:p>
            <w:pPr>
              <w:spacing w:after="0" w:line="252"/>
            </w:pPr>
            <w:r>
              <w:rPr>
                <w:rFonts w:ascii="Consolas" w:cs="Consolas" w:eastAsia="Consolas" w:hAnsi="Consolas"/>
                <w:color w:val="211E1A"/>
                <w:sz w:val="17"/>
                <w:szCs w:val="17"/>
              </w:rPr>
              <w:t xml:space="preserve">  max(created_at at time zone 'Asia/Kolkata')::date as last_day</w:t>
            </w:r>
          </w:p>
          <w:p>
            <w:pPr>
              <w:spacing w:after="0" w:line="252"/>
            </w:pPr>
            <w:r>
              <w:rPr>
                <w:rFonts w:ascii="Consolas" w:cs="Consolas" w:eastAsia="Consolas" w:hAnsi="Consolas"/>
                <w:color w:val="211E1A"/>
                <w:sz w:val="17"/>
                <w:szCs w:val="17"/>
              </w:rPr>
              <w:t xml:space="preserve">from public.lpu_assignments;</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Look at 'participants_who_generated' for reach, and compare 'stress_tests_run' with 'assignments_created' to see how many people went on to the stress test.</w:t>
      </w:r>
    </w:p>
    <w:p>
      <w:pPr>
        <w:pStyle w:val="Heading3"/>
        <w:keepNext/>
        <w:spacing w:after="80" w:before="220"/>
      </w:pPr>
      <w:r>
        <w:rPr>
          <w:rFonts w:ascii="Calibri" w:cs="Calibri" w:eastAsia="Calibri" w:hAnsi="Calibri"/>
          <w:b/>
          <w:bCs/>
          <w:color w:val="7A2331"/>
          <w:sz w:val="23"/>
          <w:szCs w:val="23"/>
        </w:rPr>
        <w:t xml:space="preserve">Q2 Â· Activity per participant (anonymised)</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Who engaged a lot, who barely at all? (Names are replaced by a short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substr(md5(user_id::text), 1, 6)                as participant_code,</w:t>
            </w:r>
          </w:p>
          <w:p>
            <w:pPr>
              <w:spacing w:after="0" w:line="252"/>
            </w:pPr>
            <w:r>
              <w:rPr>
                <w:rFonts w:ascii="Consolas" w:cs="Consolas" w:eastAsia="Consolas" w:hAnsi="Consolas"/>
                <w:color w:val="211E1A"/>
                <w:sz w:val="17"/>
                <w:szCs w:val="17"/>
              </w:rPr>
              <w:t xml:space="preserve">  count(*)                                        as assignments,</w:t>
            </w:r>
          </w:p>
          <w:p>
            <w:pPr>
              <w:spacing w:after="0" w:line="252"/>
            </w:pPr>
            <w:r>
              <w:rPr>
                <w:rFonts w:ascii="Consolas" w:cs="Consolas" w:eastAsia="Consolas" w:hAnsi="Consolas"/>
                <w:color w:val="211E1A"/>
                <w:sz w:val="17"/>
                <w:szCs w:val="17"/>
              </w:rPr>
              <w:t xml:space="preserve">  count(*) filter (where stress_test is not null) as stress_tests,</w:t>
            </w:r>
          </w:p>
          <w:p>
            <w:pPr>
              <w:spacing w:after="0" w:line="252"/>
            </w:pPr>
            <w:r>
              <w:rPr>
                <w:rFonts w:ascii="Consolas" w:cs="Consolas" w:eastAsia="Consolas" w:hAnsi="Consolas"/>
                <w:color w:val="211E1A"/>
                <w:sz w:val="17"/>
                <w:szCs w:val="17"/>
              </w:rPr>
              <w:t xml:space="preserve">  min(created_at at time zone 'Asia/Kolkata')     as first_activity,</w:t>
            </w:r>
          </w:p>
          <w:p>
            <w:pPr>
              <w:spacing w:after="0" w:line="252"/>
            </w:pPr>
            <w:r>
              <w:rPr>
                <w:rFonts w:ascii="Consolas" w:cs="Consolas" w:eastAsia="Consolas" w:hAnsi="Consolas"/>
                <w:color w:val="211E1A"/>
                <w:sz w:val="17"/>
                <w:szCs w:val="17"/>
              </w:rPr>
              <w:t xml:space="preserve">  max(created_at at time zone 'Asia/Kolkata')     as last_activity</w:t>
            </w:r>
          </w:p>
          <w:p>
            <w:pPr>
              <w:spacing w:after="0" w:line="252"/>
            </w:pPr>
            <w:r>
              <w:rPr>
                <w:rFonts w:ascii="Consolas" w:cs="Consolas" w:eastAsia="Consolas" w:hAnsi="Consolas"/>
                <w:color w:val="211E1A"/>
                <w:sz w:val="17"/>
                <w:szCs w:val="17"/>
              </w:rPr>
              <w:t xml:space="preserve">from public.lpu_assignments</w:t>
            </w:r>
          </w:p>
          <w:p>
            <w:pPr>
              <w:spacing w:after="0" w:line="252"/>
            </w:pPr>
            <w:r>
              <w:rPr>
                <w:rFonts w:ascii="Consolas" w:cs="Consolas" w:eastAsia="Consolas" w:hAnsi="Consolas"/>
                <w:color w:val="211E1A"/>
                <w:sz w:val="17"/>
                <w:szCs w:val="17"/>
              </w:rPr>
              <w:t xml:space="preserve">group by user_id</w:t>
            </w:r>
          </w:p>
          <w:p>
            <w:pPr>
              <w:spacing w:after="0" w:line="252"/>
            </w:pPr>
            <w:r>
              <w:rPr>
                <w:rFonts w:ascii="Consolas" w:cs="Consolas" w:eastAsia="Consolas" w:hAnsi="Consolas"/>
                <w:color w:val="211E1A"/>
                <w:sz w:val="17"/>
                <w:szCs w:val="17"/>
              </w:rPr>
              <w:t xml:space="preserve">order by assignments desc;</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People with 1 assignment and no stress test may need follow-up support. Never share the codes together with names.</w:t>
      </w:r>
    </w:p>
    <w:p>
      <w:pPr>
        <w:pStyle w:val="Heading3"/>
        <w:keepNext/>
        <w:spacing w:after="80" w:before="220"/>
      </w:pPr>
      <w:r>
        <w:rPr>
          <w:rFonts w:ascii="Calibri" w:cs="Calibri" w:eastAsia="Calibri" w:hAnsi="Calibri"/>
          <w:b/>
          <w:bCs/>
          <w:color w:val="7A2331"/>
          <w:sz w:val="23"/>
          <w:szCs w:val="23"/>
        </w:rPr>
        <w:t xml:space="preserve">Q3 Â· Assignments by discipline</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Which schools or disciplines took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 discipline, count(*) as assignments</w:t>
            </w:r>
          </w:p>
          <w:p>
            <w:pPr>
              <w:spacing w:after="0" w:line="252"/>
            </w:pPr>
            <w:r>
              <w:rPr>
                <w:rFonts w:ascii="Consolas" w:cs="Consolas" w:eastAsia="Consolas" w:hAnsi="Consolas"/>
                <w:color w:val="211E1A"/>
                <w:sz w:val="17"/>
                <w:szCs w:val="17"/>
              </w:rPr>
              <w:t xml:space="preserve">from public.lpu_assignments</w:t>
            </w:r>
          </w:p>
          <w:p>
            <w:pPr>
              <w:spacing w:after="0" w:line="252"/>
            </w:pPr>
            <w:r>
              <w:rPr>
                <w:rFonts w:ascii="Consolas" w:cs="Consolas" w:eastAsia="Consolas" w:hAnsi="Consolas"/>
                <w:color w:val="211E1A"/>
                <w:sz w:val="17"/>
                <w:szCs w:val="17"/>
              </w:rPr>
              <w:t xml:space="preserve">group by discipline</w:t>
            </w:r>
          </w:p>
          <w:p>
            <w:pPr>
              <w:spacing w:after="0" w:line="252"/>
            </w:pPr>
            <w:r>
              <w:rPr>
                <w:rFonts w:ascii="Consolas" w:cs="Consolas" w:eastAsia="Consolas" w:hAnsi="Consolas"/>
                <w:color w:val="211E1A"/>
                <w:sz w:val="17"/>
                <w:szCs w:val="17"/>
              </w:rPr>
              <w:t xml:space="preserve">order by assignments desc;</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Shows reach across schools. Disciplines with few entries may need targeted invitations.</w:t>
      </w:r>
    </w:p>
    <w:p>
      <w:pPr>
        <w:pStyle w:val="Heading3"/>
        <w:keepNext/>
        <w:spacing w:after="80" w:before="220"/>
      </w:pPr>
      <w:r>
        <w:rPr>
          <w:rFonts w:ascii="Calibri" w:cs="Calibri" w:eastAsia="Calibri" w:hAnsi="Calibri"/>
          <w:b/>
          <w:bCs/>
          <w:color w:val="7A2331"/>
          <w:sz w:val="23"/>
          <w:szCs w:val="23"/>
        </w:rPr>
        <w:t xml:space="preserve">Q4 Â· Lane and AI Role Level choices</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What mix of supervised (Lane A) and open (Lane B) tasks, and which AI Role Levels, did people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 lane, ai_role_level, count(*) as assignments</w:t>
            </w:r>
          </w:p>
          <w:p>
            <w:pPr>
              <w:spacing w:after="0" w:line="252"/>
            </w:pPr>
            <w:r>
              <w:rPr>
                <w:rFonts w:ascii="Consolas" w:cs="Consolas" w:eastAsia="Consolas" w:hAnsi="Consolas"/>
                <w:color w:val="211E1A"/>
                <w:sz w:val="17"/>
                <w:szCs w:val="17"/>
              </w:rPr>
              <w:t xml:space="preserve">from public.lpu_assignments</w:t>
            </w:r>
          </w:p>
          <w:p>
            <w:pPr>
              <w:spacing w:after="0" w:line="252"/>
            </w:pPr>
            <w:r>
              <w:rPr>
                <w:rFonts w:ascii="Consolas" w:cs="Consolas" w:eastAsia="Consolas" w:hAnsi="Consolas"/>
                <w:color w:val="211E1A"/>
                <w:sz w:val="17"/>
                <w:szCs w:val="17"/>
              </w:rPr>
              <w:t xml:space="preserve">group by lane, ai_role_level</w:t>
            </w:r>
          </w:p>
          <w:p>
            <w:pPr>
              <w:spacing w:after="0" w:line="252"/>
            </w:pPr>
            <w:r>
              <w:rPr>
                <w:rFonts w:ascii="Consolas" w:cs="Consolas" w:eastAsia="Consolas" w:hAnsi="Consolas"/>
                <w:color w:val="211E1A"/>
                <w:sz w:val="17"/>
                <w:szCs w:val="17"/>
              </w:rPr>
              <w:t xml:space="preserve">order by lane, ai_role_level;</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The guideline says most programmes use Level 1 heavily for foundations and keep higher levels for tasks where working with AI is the point, and it warns against spreading evenly across levels. A course made only of Lane B tasks (or only Lane A) is a coaching point.</w:t>
      </w:r>
    </w:p>
    <w:p>
      <w:pPr>
        <w:pStyle w:val="Heading3"/>
        <w:keepNext/>
        <w:spacing w:after="80" w:before="220"/>
      </w:pPr>
      <w:r>
        <w:rPr>
          <w:rFonts w:ascii="Calibri" w:cs="Calibri" w:eastAsia="Calibri" w:hAnsi="Calibri"/>
          <w:b/>
          <w:bCs/>
          <w:color w:val="7A2331"/>
          <w:sz w:val="23"/>
          <w:szCs w:val="23"/>
        </w:rPr>
        <w:t xml:space="preserve">Q5 Â· Depth of mastery (Miller tier) and oral verification</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How far up the Miller ladder did participants aim, and how many planned an oral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data-&gt;'whatThisAssesses'-&gt;&gt;'millerTier'      as miller_tier,</w:t>
            </w:r>
          </w:p>
          <w:p>
            <w:pPr>
              <w:spacing w:after="0" w:line="252"/>
            </w:pPr>
            <w:r>
              <w:rPr>
                <w:rFonts w:ascii="Consolas" w:cs="Consolas" w:eastAsia="Consolas" w:hAnsi="Consolas"/>
                <w:color w:val="211E1A"/>
                <w:sz w:val="17"/>
                <w:szCs w:val="17"/>
              </w:rPr>
              <w:t xml:space="preserve">  data-&gt;'designDeclaration'-&gt;&gt;'oralVerification' as oral_verification,</w:t>
            </w:r>
          </w:p>
          <w:p>
            <w:pPr>
              <w:spacing w:after="0" w:line="252"/>
            </w:pPr>
            <w:r>
              <w:rPr>
                <w:rFonts w:ascii="Consolas" w:cs="Consolas" w:eastAsia="Consolas" w:hAnsi="Consolas"/>
                <w:color w:val="211E1A"/>
                <w:sz w:val="17"/>
                <w:szCs w:val="17"/>
              </w:rPr>
              <w:t xml:space="preserve">  count(*)                                     as assignments</w:t>
            </w:r>
          </w:p>
          <w:p>
            <w:pPr>
              <w:spacing w:after="0" w:line="252"/>
            </w:pPr>
            <w:r>
              <w:rPr>
                <w:rFonts w:ascii="Consolas" w:cs="Consolas" w:eastAsia="Consolas" w:hAnsi="Consolas"/>
                <w:color w:val="211E1A"/>
                <w:sz w:val="17"/>
                <w:szCs w:val="17"/>
              </w:rPr>
              <w:t xml:space="preserve">from public.lpu_assignments</w:t>
            </w:r>
          </w:p>
          <w:p>
            <w:pPr>
              <w:spacing w:after="0" w:line="252"/>
            </w:pPr>
            <w:r>
              <w:rPr>
                <w:rFonts w:ascii="Consolas" w:cs="Consolas" w:eastAsia="Consolas" w:hAnsi="Consolas"/>
                <w:color w:val="211E1A"/>
                <w:sz w:val="17"/>
                <w:szCs w:val="17"/>
              </w:rPr>
              <w:t xml:space="preserve">group by 1, 2</w:t>
            </w:r>
          </w:p>
          <w:p>
            <w:pPr>
              <w:spacing w:after="0" w:line="252"/>
            </w:pPr>
            <w:r>
              <w:rPr>
                <w:rFonts w:ascii="Consolas" w:cs="Consolas" w:eastAsia="Consolas" w:hAnsi="Consolas"/>
                <w:color w:val="211E1A"/>
                <w:sz w:val="17"/>
                <w:szCs w:val="17"/>
              </w:rPr>
              <w:t xml:space="preserve">order by assignments desc;</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Tasks only at 'Knows' or 'Knows how' carry the highest AI-substitution risk (guideline A.5). Rule 5 of the guideline expects at least one oral or supervised check per course.</w:t>
      </w:r>
    </w:p>
    <w:p>
      <w:pPr>
        <w:pStyle w:val="Heading3"/>
        <w:keepNext/>
        <w:spacing w:after="80" w:before="220"/>
      </w:pPr>
      <w:r>
        <w:rPr>
          <w:rFonts w:ascii="Calibri" w:cs="Calibri" w:eastAsia="Calibri" w:hAnsi="Calibri"/>
          <w:b/>
          <w:bCs/>
          <w:color w:val="7A2331"/>
          <w:sz w:val="23"/>
          <w:szCs w:val="23"/>
        </w:rPr>
        <w:t xml:space="preserve">Q6 Â· Guideline compliance health check</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Do the generated briefs and rubrics satisfy the guideline's basic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with per as (</w:t>
            </w:r>
          </w:p>
          <w:p>
            <w:pPr>
              <w:spacing w:after="0" w:line="252"/>
            </w:pPr>
            <w:r>
              <w:rPr>
                <w:rFonts w:ascii="Consolas" w:cs="Consolas" w:eastAsia="Consolas" w:hAnsi="Consolas"/>
                <w:color w:val="211E1A"/>
                <w:sz w:val="17"/>
                <w:szCs w:val="17"/>
              </w:rPr>
              <w:t xml:space="preserve">  select</w:t>
            </w:r>
          </w:p>
          <w:p>
            <w:pPr>
              <w:spacing w:after="0" w:line="252"/>
            </w:pPr>
            <w:r>
              <w:rPr>
                <w:rFonts w:ascii="Consolas" w:cs="Consolas" w:eastAsia="Consolas" w:hAnsi="Consolas"/>
                <w:color w:val="211E1A"/>
                <w:sz w:val="17"/>
                <w:szCs w:val="17"/>
              </w:rPr>
              <w:t xml:space="preserve">    id, lane, ai_role_level,</w:t>
            </w:r>
          </w:p>
          <w:p>
            <w:pPr>
              <w:spacing w:after="0" w:line="252"/>
            </w:pPr>
            <w:r>
              <w:rPr>
                <w:rFonts w:ascii="Consolas" w:cs="Consolas" w:eastAsia="Consolas" w:hAnsi="Consolas"/>
                <w:color w:val="211E1A"/>
                <w:sz w:val="17"/>
                <w:szCs w:val="17"/>
              </w:rPr>
              <w:t xml:space="preserve">    (data-&gt;'aiUse'-&gt;&gt;'disclosureRequired')::boolean as disclosure,</w:t>
            </w:r>
          </w:p>
          <w:p>
            <w:pPr>
              <w:spacing w:after="0" w:line="252"/>
            </w:pPr>
            <w:r>
              <w:rPr>
                <w:rFonts w:ascii="Consolas" w:cs="Consolas" w:eastAsia="Consolas" w:hAnsi="Consolas"/>
                <w:color w:val="211E1A"/>
                <w:sz w:val="17"/>
                <w:szCs w:val="17"/>
              </w:rPr>
              <w:t xml:space="preserve">    coalesce((select sum((r-&gt;&gt;'weightPercent')::numeric)</w:t>
            </w:r>
          </w:p>
          <w:p>
            <w:pPr>
              <w:spacing w:after="0" w:line="252"/>
            </w:pPr>
            <w:r>
              <w:rPr>
                <w:rFonts w:ascii="Consolas" w:cs="Consolas" w:eastAsia="Consolas" w:hAnsi="Consolas"/>
                <w:color w:val="211E1A"/>
                <w:sz w:val="17"/>
                <w:szCs w:val="17"/>
              </w:rPr>
              <w:t xml:space="preserve">              from jsonb_array_elements(data-&gt;'rubric') r), 0) as weight_sum,</w:t>
            </w:r>
          </w:p>
          <w:p>
            <w:pPr>
              <w:spacing w:after="0" w:line="252"/>
            </w:pPr>
            <w:r>
              <w:rPr>
                <w:rFonts w:ascii="Consolas" w:cs="Consolas" w:eastAsia="Consolas" w:hAnsi="Consolas"/>
                <w:color w:val="211E1A"/>
                <w:sz w:val="17"/>
                <w:szCs w:val="17"/>
              </w:rPr>
              <w:t xml:space="preserve">    exists (select 1 from jsonb_array_elements(data-&gt;'rubric') r</w:t>
            </w:r>
          </w:p>
          <w:p>
            <w:pPr>
              <w:spacing w:after="0" w:line="252"/>
            </w:pPr>
            <w:r>
              <w:rPr>
                <w:rFonts w:ascii="Consolas" w:cs="Consolas" w:eastAsia="Consolas" w:hAnsi="Consolas"/>
                <w:color w:val="211E1A"/>
                <w:sz w:val="17"/>
                <w:szCs w:val="17"/>
              </w:rPr>
              <w:t xml:space="preserve">            where r-&gt;&gt;'family' = 'Evaluative judgement') as has_judgement</w:t>
            </w:r>
          </w:p>
          <w:p>
            <w:pPr>
              <w:spacing w:after="0" w:line="252"/>
            </w:pPr>
            <w:r>
              <w:rPr>
                <w:rFonts w:ascii="Consolas" w:cs="Consolas" w:eastAsia="Consolas" w:hAnsi="Consolas"/>
                <w:color w:val="211E1A"/>
                <w:sz w:val="17"/>
                <w:szCs w:val="17"/>
              </w:rPr>
              <w:t xml:space="preserve">  from public.lpu_assignments</w:t>
            </w:r>
          </w:p>
          <w:p>
            <w:pPr>
              <w:spacing w:after="0" w:line="252"/>
            </w:pPr>
            <w:r>
              <w:rPr>
                <w:rFonts w:ascii="Consolas" w:cs="Consolas" w:eastAsia="Consolas" w:hAnsi="Consolas"/>
                <w:color w:val="211E1A"/>
                <w:sz w:val="17"/>
                <w:szCs w:val="17"/>
              </w:rPr>
              <w:t xml:space="preserve">)</w:t>
            </w:r>
          </w:p>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count(*) as total_assignments,</w:t>
            </w:r>
          </w:p>
          <w:p>
            <w:pPr>
              <w:spacing w:after="0" w:line="252"/>
            </w:pPr>
            <w:r>
              <w:rPr>
                <w:rFonts w:ascii="Consolas" w:cs="Consolas" w:eastAsia="Consolas" w:hAnsi="Consolas"/>
                <w:color w:val="211E1A"/>
                <w:sz w:val="17"/>
                <w:szCs w:val="17"/>
              </w:rPr>
              <w:t xml:space="preserve">  count(*) filter (where lane like 'Lane B%' and ai_role_level not like 'Level 1%'</w:t>
            </w:r>
          </w:p>
          <w:p>
            <w:pPr>
              <w:spacing w:after="0" w:line="252"/>
            </w:pPr>
            <w:r>
              <w:rPr>
                <w:rFonts w:ascii="Consolas" w:cs="Consolas" w:eastAsia="Consolas" w:hAnsi="Consolas"/>
                <w:color w:val="211E1A"/>
                <w:sz w:val="17"/>
                <w:szCs w:val="17"/>
              </w:rPr>
              <w:t xml:space="preserve">                   and disclosure is not true)              as lane_b_missing_disclosure,</w:t>
            </w:r>
          </w:p>
          <w:p>
            <w:pPr>
              <w:spacing w:after="0" w:line="252"/>
            </w:pPr>
            <w:r>
              <w:rPr>
                <w:rFonts w:ascii="Consolas" w:cs="Consolas" w:eastAsia="Consolas" w:hAnsi="Consolas"/>
                <w:color w:val="211E1A"/>
                <w:sz w:val="17"/>
                <w:szCs w:val="17"/>
              </w:rPr>
              <w:t xml:space="preserve">  count(*) filter (where lane like 'Lane A%' and ai_role_level not like 'Level 1%') as lane_a_with_ai_level,</w:t>
            </w:r>
          </w:p>
          <w:p>
            <w:pPr>
              <w:spacing w:after="0" w:line="252"/>
            </w:pPr>
            <w:r>
              <w:rPr>
                <w:rFonts w:ascii="Consolas" w:cs="Consolas" w:eastAsia="Consolas" w:hAnsi="Consolas"/>
                <w:color w:val="211E1A"/>
                <w:sz w:val="17"/>
                <w:szCs w:val="17"/>
              </w:rPr>
              <w:t xml:space="preserve">  count(*) filter (where lane like 'Lane B%' and ai_role_level like 'Level 1%')     as lane_b_with_level_1,</w:t>
            </w:r>
          </w:p>
          <w:p>
            <w:pPr>
              <w:spacing w:after="0" w:line="252"/>
            </w:pPr>
            <w:r>
              <w:rPr>
                <w:rFonts w:ascii="Consolas" w:cs="Consolas" w:eastAsia="Consolas" w:hAnsi="Consolas"/>
                <w:color w:val="211E1A"/>
                <w:sz w:val="17"/>
                <w:szCs w:val="17"/>
              </w:rPr>
              <w:t xml:space="preserve">  count(*) filter (where abs(weight_sum - 100) &gt; 1)         as rubric_weights_not_100,</w:t>
            </w:r>
          </w:p>
          <w:p>
            <w:pPr>
              <w:spacing w:after="0" w:line="252"/>
            </w:pPr>
            <w:r>
              <w:rPr>
                <w:rFonts w:ascii="Consolas" w:cs="Consolas" w:eastAsia="Consolas" w:hAnsi="Consolas"/>
                <w:color w:val="211E1A"/>
                <w:sz w:val="17"/>
                <w:szCs w:val="17"/>
              </w:rPr>
              <w:t xml:space="preserve">  count(*) filter (where not has_judgement)                 as no_judgement_criterion</w:t>
            </w:r>
          </w:p>
          <w:p>
            <w:pPr>
              <w:spacing w:after="0" w:line="252"/>
            </w:pPr>
            <w:r>
              <w:rPr>
                <w:rFonts w:ascii="Consolas" w:cs="Consolas" w:eastAsia="Consolas" w:hAnsi="Consolas"/>
                <w:color w:val="211E1A"/>
                <w:sz w:val="17"/>
                <w:szCs w:val="17"/>
              </w:rPr>
              <w:t xml:space="preserve">from per;</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Every column except 'total_assignments' should normally be 0, because the app is built to enforce these rules. A non-zero value means something is worth a closer look. 'no_judgement_criterion' approximates MUST rule 3 by checking for an Evaluative judgement criterion.</w:t>
      </w:r>
    </w:p>
    <w:p>
      <w:pPr>
        <w:pStyle w:val="Heading3"/>
        <w:keepNext/>
        <w:spacing w:after="80" w:before="220"/>
      </w:pPr>
      <w:r>
        <w:rPr>
          <w:rFonts w:ascii="Calibri" w:cs="Calibri" w:eastAsia="Calibri" w:hAnsi="Calibri"/>
          <w:b/>
          <w:bCs/>
          <w:color w:val="7A2331"/>
          <w:sz w:val="23"/>
          <w:szCs w:val="23"/>
        </w:rPr>
        <w:t xml:space="preserve">Q7 Â· Stress-test results overall</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When an AI attempted the participants' own assignments, how well did it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stress_test-&gt;&gt;'overallLevel'                                    as ai_overall_band,</w:t>
            </w:r>
          </w:p>
          <w:p>
            <w:pPr>
              <w:spacing w:after="0" w:line="252"/>
            </w:pPr>
            <w:r>
              <w:rPr>
                <w:rFonts w:ascii="Consolas" w:cs="Consolas" w:eastAsia="Consolas" w:hAnsi="Consolas"/>
                <w:color w:val="211E1A"/>
                <w:sz w:val="17"/>
                <w:szCs w:val="17"/>
              </w:rPr>
              <w:t xml:space="preserve">  count(*)                                                         as assignments,</w:t>
            </w:r>
          </w:p>
          <w:p>
            <w:pPr>
              <w:spacing w:after="0" w:line="252"/>
            </w:pPr>
            <w:r>
              <w:rPr>
                <w:rFonts w:ascii="Consolas" w:cs="Consolas" w:eastAsia="Consolas" w:hAnsi="Consolas"/>
                <w:color w:val="211E1A"/>
                <w:sz w:val="17"/>
                <w:szCs w:val="17"/>
              </w:rPr>
              <w:t xml:space="preserve">  round(avg((stress_test-&gt;&gt;'overallScorePercent')::numeric), 1)    as average_ai_score_percent</w:t>
            </w:r>
          </w:p>
          <w:p>
            <w:pPr>
              <w:spacing w:after="0" w:line="252"/>
            </w:pPr>
            <w:r>
              <w:rPr>
                <w:rFonts w:ascii="Consolas" w:cs="Consolas" w:eastAsia="Consolas" w:hAnsi="Consolas"/>
                <w:color w:val="211E1A"/>
                <w:sz w:val="17"/>
                <w:szCs w:val="17"/>
              </w:rPr>
              <w:t xml:space="preserve">from public.lpu_assignments</w:t>
            </w:r>
          </w:p>
          <w:p>
            <w:pPr>
              <w:spacing w:after="0" w:line="252"/>
            </w:pPr>
            <w:r>
              <w:rPr>
                <w:rFonts w:ascii="Consolas" w:cs="Consolas" w:eastAsia="Consolas" w:hAnsi="Consolas"/>
                <w:color w:val="211E1A"/>
                <w:sz w:val="17"/>
                <w:szCs w:val="17"/>
              </w:rPr>
              <w:t xml:space="preserve">where stress_test is not null</w:t>
            </w:r>
          </w:p>
          <w:p>
            <w:pPr>
              <w:spacing w:after="0" w:line="252"/>
            </w:pPr>
            <w:r>
              <w:rPr>
                <w:rFonts w:ascii="Consolas" w:cs="Consolas" w:eastAsia="Consolas" w:hAnsi="Consolas"/>
                <w:color w:val="211E1A"/>
                <w:sz w:val="17"/>
                <w:szCs w:val="17"/>
              </w:rPr>
              <w:t xml:space="preserve">group by 1</w:t>
            </w:r>
          </w:p>
          <w:p>
            <w:pPr>
              <w:spacing w:after="0" w:line="252"/>
            </w:pPr>
            <w:r>
              <w:rPr>
                <w:rFonts w:ascii="Consolas" w:cs="Consolas" w:eastAsia="Consolas" w:hAnsi="Consolas"/>
                <w:color w:val="211E1A"/>
                <w:sz w:val="17"/>
                <w:szCs w:val="17"/>
              </w:rPr>
              <w:t xml:space="preserve">order by average_ai_score_percent desc;</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Lower AI scores are the better outcome for assessment design. 'Outstanding' means the task measures nothing about the student and should be redesigned; 'Proficient' is typical for an unmodified traditional task; 'Developing' is acceptable for most Level 2-3 tasks; 'Not yet demonstrated' means well anchored.</w:t>
      </w:r>
    </w:p>
    <w:p>
      <w:pPr>
        <w:pStyle w:val="Heading3"/>
        <w:keepNext/>
        <w:spacing w:after="80" w:before="220"/>
      </w:pPr>
      <w:r>
        <w:rPr>
          <w:rFonts w:ascii="Calibri" w:cs="Calibri" w:eastAsia="Calibri" w:hAnsi="Calibri"/>
          <w:b/>
          <w:bCs/>
          <w:color w:val="7A2331"/>
          <w:sz w:val="23"/>
          <w:szCs w:val="23"/>
        </w:rPr>
        <w:t xml:space="preserve">Q8 Â· Which kinds of criteria can an AI satisfy most easily?</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Across all stress tests, which rubric criterion families did the AI reach Proficient or above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with scored as (</w:t>
            </w:r>
          </w:p>
          <w:p>
            <w:pPr>
              <w:spacing w:after="0" w:line="252"/>
            </w:pPr>
            <w:r>
              <w:rPr>
                <w:rFonts w:ascii="Consolas" w:cs="Consolas" w:eastAsia="Consolas" w:hAnsi="Consolas"/>
                <w:color w:val="211E1A"/>
                <w:sz w:val="17"/>
                <w:szCs w:val="17"/>
              </w:rPr>
              <w:t xml:space="preserve">  select a.id, s-&gt;&gt;'criterionName' as criterion, s-&gt;&gt;'level' as level</w:t>
            </w:r>
          </w:p>
          <w:p>
            <w:pPr>
              <w:spacing w:after="0" w:line="252"/>
            </w:pPr>
            <w:r>
              <w:rPr>
                <w:rFonts w:ascii="Consolas" w:cs="Consolas" w:eastAsia="Consolas" w:hAnsi="Consolas"/>
                <w:color w:val="211E1A"/>
                <w:sz w:val="17"/>
                <w:szCs w:val="17"/>
              </w:rPr>
              <w:t xml:space="preserve">  from public.lpu_assignments a,</w:t>
            </w:r>
          </w:p>
          <w:p>
            <w:pPr>
              <w:spacing w:after="0" w:line="252"/>
            </w:pPr>
            <w:r>
              <w:rPr>
                <w:rFonts w:ascii="Consolas" w:cs="Consolas" w:eastAsia="Consolas" w:hAnsi="Consolas"/>
                <w:color w:val="211E1A"/>
                <w:sz w:val="17"/>
                <w:szCs w:val="17"/>
              </w:rPr>
              <w:t xml:space="preserve">       jsonb_array_elements(a.stress_test-&gt;'criterionScores') s</w:t>
            </w:r>
          </w:p>
          <w:p>
            <w:pPr>
              <w:spacing w:after="0" w:line="252"/>
            </w:pPr>
            <w:r>
              <w:rPr>
                <w:rFonts w:ascii="Consolas" w:cs="Consolas" w:eastAsia="Consolas" w:hAnsi="Consolas"/>
                <w:color w:val="211E1A"/>
                <w:sz w:val="17"/>
                <w:szCs w:val="17"/>
              </w:rPr>
              <w:t xml:space="preserve">  where a.stress_test is not null</w:t>
            </w:r>
          </w:p>
          <w:p>
            <w:pPr>
              <w:spacing w:after="0" w:line="252"/>
            </w:pPr>
            <w:r>
              <w:rPr>
                <w:rFonts w:ascii="Consolas" w:cs="Consolas" w:eastAsia="Consolas" w:hAnsi="Consolas"/>
                <w:color w:val="211E1A"/>
                <w:sz w:val="17"/>
                <w:szCs w:val="17"/>
              </w:rPr>
              <w:t xml:space="preserve">),</w:t>
            </w:r>
          </w:p>
          <w:p>
            <w:pPr>
              <w:spacing w:after="0" w:line="252"/>
            </w:pPr>
            <w:r>
              <w:rPr>
                <w:rFonts w:ascii="Consolas" w:cs="Consolas" w:eastAsia="Consolas" w:hAnsi="Consolas"/>
                <w:color w:val="211E1A"/>
                <w:sz w:val="17"/>
                <w:szCs w:val="17"/>
              </w:rPr>
              <w:t xml:space="preserve">fam as (</w:t>
            </w:r>
          </w:p>
          <w:p>
            <w:pPr>
              <w:spacing w:after="0" w:line="252"/>
            </w:pPr>
            <w:r>
              <w:rPr>
                <w:rFonts w:ascii="Consolas" w:cs="Consolas" w:eastAsia="Consolas" w:hAnsi="Consolas"/>
                <w:color w:val="211E1A"/>
                <w:sz w:val="17"/>
                <w:szCs w:val="17"/>
              </w:rPr>
              <w:t xml:space="preserve">  select a.id, r-&gt;&gt;'name' as criterion, r-&gt;&gt;'family' as family</w:t>
            </w:r>
          </w:p>
          <w:p>
            <w:pPr>
              <w:spacing w:after="0" w:line="252"/>
            </w:pPr>
            <w:r>
              <w:rPr>
                <w:rFonts w:ascii="Consolas" w:cs="Consolas" w:eastAsia="Consolas" w:hAnsi="Consolas"/>
                <w:color w:val="211E1A"/>
                <w:sz w:val="17"/>
                <w:szCs w:val="17"/>
              </w:rPr>
              <w:t xml:space="preserve">  from public.lpu_assignments a,</w:t>
            </w:r>
          </w:p>
          <w:p>
            <w:pPr>
              <w:spacing w:after="0" w:line="252"/>
            </w:pPr>
            <w:r>
              <w:rPr>
                <w:rFonts w:ascii="Consolas" w:cs="Consolas" w:eastAsia="Consolas" w:hAnsi="Consolas"/>
                <w:color w:val="211E1A"/>
                <w:sz w:val="17"/>
                <w:szCs w:val="17"/>
              </w:rPr>
              <w:t xml:space="preserve">       jsonb_array_elements(a.data-&gt;'rubric') r</w:t>
            </w:r>
          </w:p>
          <w:p>
            <w:pPr>
              <w:spacing w:after="0" w:line="252"/>
            </w:pPr>
            <w:r>
              <w:rPr>
                <w:rFonts w:ascii="Consolas" w:cs="Consolas" w:eastAsia="Consolas" w:hAnsi="Consolas"/>
                <w:color w:val="211E1A"/>
                <w:sz w:val="17"/>
                <w:szCs w:val="17"/>
              </w:rPr>
              <w:t xml:space="preserve">)</w:t>
            </w:r>
          </w:p>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f.family,</w:t>
            </w:r>
          </w:p>
          <w:p>
            <w:pPr>
              <w:spacing w:after="0" w:line="252"/>
            </w:pPr>
            <w:r>
              <w:rPr>
                <w:rFonts w:ascii="Consolas" w:cs="Consolas" w:eastAsia="Consolas" w:hAnsi="Consolas"/>
                <w:color w:val="211E1A"/>
                <w:sz w:val="17"/>
                <w:szCs w:val="17"/>
              </w:rPr>
              <w:t xml:space="preserve">  count(*) as times_scored,</w:t>
            </w:r>
          </w:p>
          <w:p>
            <w:pPr>
              <w:spacing w:after="0" w:line="252"/>
            </w:pPr>
            <w:r>
              <w:rPr>
                <w:rFonts w:ascii="Consolas" w:cs="Consolas" w:eastAsia="Consolas" w:hAnsi="Consolas"/>
                <w:color w:val="211E1A"/>
                <w:sz w:val="17"/>
                <w:szCs w:val="17"/>
              </w:rPr>
              <w:t xml:space="preserve">  count(*) filter (where s.level in ('Proficient', 'Outstanding')) as ai_reached_proficient_or_above,</w:t>
            </w:r>
          </w:p>
          <w:p>
            <w:pPr>
              <w:spacing w:after="0" w:line="252"/>
            </w:pPr>
            <w:r>
              <w:rPr>
                <w:rFonts w:ascii="Consolas" w:cs="Consolas" w:eastAsia="Consolas" w:hAnsi="Consolas"/>
                <w:color w:val="211E1A"/>
                <w:sz w:val="17"/>
                <w:szCs w:val="17"/>
              </w:rPr>
              <w:t xml:space="preserve">  round(100.0 * count(*) filter (where s.level in ('Proficient', 'Outstanding')) / count(*), 0) as percent_substitutable</w:t>
            </w:r>
          </w:p>
          <w:p>
            <w:pPr>
              <w:spacing w:after="0" w:line="252"/>
            </w:pPr>
            <w:r>
              <w:rPr>
                <w:rFonts w:ascii="Consolas" w:cs="Consolas" w:eastAsia="Consolas" w:hAnsi="Consolas"/>
                <w:color w:val="211E1A"/>
                <w:sz w:val="17"/>
                <w:szCs w:val="17"/>
              </w:rPr>
              <w:t xml:space="preserve">from scored s</w:t>
            </w:r>
          </w:p>
          <w:p>
            <w:pPr>
              <w:spacing w:after="0" w:line="252"/>
            </w:pPr>
            <w:r>
              <w:rPr>
                <w:rFonts w:ascii="Consolas" w:cs="Consolas" w:eastAsia="Consolas" w:hAnsi="Consolas"/>
                <w:color w:val="211E1A"/>
                <w:sz w:val="17"/>
                <w:szCs w:val="17"/>
              </w:rPr>
              <w:t xml:space="preserve">join fam f on f.id = s.id and lower(trim(f.criterion)) = lower(trim(s.criterion))</w:t>
            </w:r>
          </w:p>
          <w:p>
            <w:pPr>
              <w:spacing w:after="0" w:line="252"/>
            </w:pPr>
            <w:r>
              <w:rPr>
                <w:rFonts w:ascii="Consolas" w:cs="Consolas" w:eastAsia="Consolas" w:hAnsi="Consolas"/>
                <w:color w:val="211E1A"/>
                <w:sz w:val="17"/>
                <w:szCs w:val="17"/>
              </w:rPr>
              <w:t xml:space="preserve">group by f.family</w:t>
            </w:r>
          </w:p>
          <w:p>
            <w:pPr>
              <w:spacing w:after="0" w:line="252"/>
            </w:pPr>
            <w:r>
              <w:rPr>
                <w:rFonts w:ascii="Consolas" w:cs="Consolas" w:eastAsia="Consolas" w:hAnsi="Consolas"/>
                <w:color w:val="211E1A"/>
                <w:sz w:val="17"/>
                <w:szCs w:val="17"/>
              </w:rPr>
              <w:t xml:space="preserve">order by percent_substitutable desc;</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Disciplinary substance and Communication usually score highest because a model writes fluently. High values on Process, Judgement or Contextual grounding mean those descriptors are written as qualities instead of student decisions (guideline C.4) and need rewriting. This is the most useful training signal in the whole data set.</w:t>
      </w:r>
    </w:p>
    <w:p>
      <w:pPr>
        <w:pStyle w:val="Heading3"/>
        <w:keepNext/>
        <w:spacing w:after="80" w:before="220"/>
      </w:pPr>
      <w:r>
        <w:rPr>
          <w:rFonts w:ascii="Calibri" w:cs="Calibri" w:eastAsia="Calibri" w:hAnsi="Calibri"/>
          <w:b/>
          <w:bCs/>
          <w:color w:val="7A2331"/>
          <w:sz w:val="23"/>
          <w:szCs w:val="23"/>
        </w:rPr>
        <w:t xml:space="preserve">Q9 Â· Stress-test score by AI Role Level</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Do tasks designed for more AI involvement hold up differently under the stress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ai_role_level,</w:t>
            </w:r>
          </w:p>
          <w:p>
            <w:pPr>
              <w:spacing w:after="0" w:line="252"/>
            </w:pPr>
            <w:r>
              <w:rPr>
                <w:rFonts w:ascii="Consolas" w:cs="Consolas" w:eastAsia="Consolas" w:hAnsi="Consolas"/>
                <w:color w:val="211E1A"/>
                <w:sz w:val="17"/>
                <w:szCs w:val="17"/>
              </w:rPr>
              <w:t xml:space="preserve">  count(*)                                                        as stress_tests,</w:t>
            </w:r>
          </w:p>
          <w:p>
            <w:pPr>
              <w:spacing w:after="0" w:line="252"/>
            </w:pPr>
            <w:r>
              <w:rPr>
                <w:rFonts w:ascii="Consolas" w:cs="Consolas" w:eastAsia="Consolas" w:hAnsi="Consolas"/>
                <w:color w:val="211E1A"/>
                <w:sz w:val="17"/>
                <w:szCs w:val="17"/>
              </w:rPr>
              <w:t xml:space="preserve">  round(avg((stress_test-&gt;&gt;'overallScorePercent')::numeric), 1)   as average_ai_score_percent</w:t>
            </w:r>
          </w:p>
          <w:p>
            <w:pPr>
              <w:spacing w:after="0" w:line="252"/>
            </w:pPr>
            <w:r>
              <w:rPr>
                <w:rFonts w:ascii="Consolas" w:cs="Consolas" w:eastAsia="Consolas" w:hAnsi="Consolas"/>
                <w:color w:val="211E1A"/>
                <w:sz w:val="17"/>
                <w:szCs w:val="17"/>
              </w:rPr>
              <w:t xml:space="preserve">from public.lpu_assignments</w:t>
            </w:r>
          </w:p>
          <w:p>
            <w:pPr>
              <w:spacing w:after="0" w:line="252"/>
            </w:pPr>
            <w:r>
              <w:rPr>
                <w:rFonts w:ascii="Consolas" w:cs="Consolas" w:eastAsia="Consolas" w:hAnsi="Consolas"/>
                <w:color w:val="211E1A"/>
                <w:sz w:val="17"/>
                <w:szCs w:val="17"/>
              </w:rPr>
              <w:t xml:space="preserve">where stress_test is not null</w:t>
            </w:r>
          </w:p>
          <w:p>
            <w:pPr>
              <w:spacing w:after="0" w:line="252"/>
            </w:pPr>
            <w:r>
              <w:rPr>
                <w:rFonts w:ascii="Consolas" w:cs="Consolas" w:eastAsia="Consolas" w:hAnsi="Consolas"/>
                <w:color w:val="211E1A"/>
                <w:sz w:val="17"/>
                <w:szCs w:val="17"/>
              </w:rPr>
              <w:t xml:space="preserve">group by ai_role_level</w:t>
            </w:r>
          </w:p>
          <w:p>
            <w:pPr>
              <w:spacing w:after="0" w:line="252"/>
            </w:pPr>
            <w:r>
              <w:rPr>
                <w:rFonts w:ascii="Consolas" w:cs="Consolas" w:eastAsia="Consolas" w:hAnsi="Consolas"/>
                <w:color w:val="211E1A"/>
                <w:sz w:val="17"/>
                <w:szCs w:val="17"/>
              </w:rPr>
              <w:t xml:space="preserve">order by ai_role_level;</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Compare the average AI score across levels. Tasks that score high at any level are candidates for adding a stronger context anchor, staged evidence or an oral check.</w:t>
      </w:r>
    </w:p>
    <w:p>
      <w:pPr>
        <w:pStyle w:val="Heading3"/>
        <w:keepNext/>
        <w:spacing w:after="80" w:before="220"/>
      </w:pPr>
      <w:r>
        <w:rPr>
          <w:rFonts w:ascii="Calibri" w:cs="Calibri" w:eastAsia="Calibri" w:hAnsi="Calibri"/>
          <w:b/>
          <w:bCs/>
          <w:color w:val="7A2331"/>
          <w:sz w:val="23"/>
          <w:szCs w:val="23"/>
        </w:rPr>
        <w:t xml:space="preserve">Q10 Â· Activity by day (India time)</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When was the app used, and how heavily?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(created_at at time zone 'Asia/Kolkata')::date as day,</w:t>
            </w:r>
          </w:p>
          <w:p>
            <w:pPr>
              <w:spacing w:after="0" w:line="252"/>
            </w:pPr>
            <w:r>
              <w:rPr>
                <w:rFonts w:ascii="Consolas" w:cs="Consolas" w:eastAsia="Consolas" w:hAnsi="Consolas"/>
                <w:color w:val="211E1A"/>
                <w:sz w:val="17"/>
                <w:szCs w:val="17"/>
              </w:rPr>
              <w:t xml:space="preserve">  kind,</w:t>
            </w:r>
          </w:p>
          <w:p>
            <w:pPr>
              <w:spacing w:after="0" w:line="252"/>
            </w:pPr>
            <w:r>
              <w:rPr>
                <w:rFonts w:ascii="Consolas" w:cs="Consolas" w:eastAsia="Consolas" w:hAnsi="Consolas"/>
                <w:color w:val="211E1A"/>
                <w:sz w:val="17"/>
                <w:szCs w:val="17"/>
              </w:rPr>
              <w:t xml:space="preserve">  count(*)                  as requests,</w:t>
            </w:r>
          </w:p>
          <w:p>
            <w:pPr>
              <w:spacing w:after="0" w:line="252"/>
            </w:pPr>
            <w:r>
              <w:rPr>
                <w:rFonts w:ascii="Consolas" w:cs="Consolas" w:eastAsia="Consolas" w:hAnsi="Consolas"/>
                <w:color w:val="211E1A"/>
                <w:sz w:val="17"/>
                <w:szCs w:val="17"/>
              </w:rPr>
              <w:t xml:space="preserve">  count(distinct user_id)   as people</w:t>
            </w:r>
          </w:p>
          <w:p>
            <w:pPr>
              <w:spacing w:after="0" w:line="252"/>
            </w:pPr>
            <w:r>
              <w:rPr>
                <w:rFonts w:ascii="Consolas" w:cs="Consolas" w:eastAsia="Consolas" w:hAnsi="Consolas"/>
                <w:color w:val="211E1A"/>
                <w:sz w:val="17"/>
                <w:szCs w:val="17"/>
              </w:rPr>
              <w:t xml:space="preserve">from public.lpu_usage</w:t>
            </w:r>
          </w:p>
          <w:p>
            <w:pPr>
              <w:spacing w:after="0" w:line="252"/>
            </w:pPr>
            <w:r>
              <w:rPr>
                <w:rFonts w:ascii="Consolas" w:cs="Consolas" w:eastAsia="Consolas" w:hAnsi="Consolas"/>
                <w:color w:val="211E1A"/>
                <w:sz w:val="17"/>
                <w:szCs w:val="17"/>
              </w:rPr>
              <w:t xml:space="preserve">group by 1, 2</w:t>
            </w:r>
          </w:p>
          <w:p>
            <w:pPr>
              <w:spacing w:after="0" w:line="252"/>
            </w:pPr>
            <w:r>
              <w:rPr>
                <w:rFonts w:ascii="Consolas" w:cs="Consolas" w:eastAsia="Consolas" w:hAnsi="Consolas"/>
                <w:color w:val="211E1A"/>
                <w:sz w:val="17"/>
                <w:szCs w:val="17"/>
              </w:rPr>
              <w:t xml:space="preserve">order by 1, 2;</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Use it to see the peak during the live session and any follow-up use afterwards.</w:t>
      </w:r>
    </w:p>
    <w:p>
      <w:pPr>
        <w:pStyle w:val="Heading3"/>
        <w:keepNext/>
        <w:spacing w:after="80" w:before="220"/>
      </w:pPr>
      <w:r>
        <w:rPr>
          <w:rFonts w:ascii="Calibri" w:cs="Calibri" w:eastAsia="Calibri" w:hAnsi="Calibri"/>
          <w:b/>
          <w:bCs/>
          <w:color w:val="7A2331"/>
          <w:sz w:val="23"/>
          <w:szCs w:val="23"/>
        </w:rPr>
        <w:t xml:space="preserve">Q11 Â· Read a sample of the actual tasks (quality review)</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What do the generated tasks and context anchors actually look 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substr(md5(user_id::text), 1, 6)  as participant_code,</w:t>
            </w:r>
          </w:p>
          <w:p>
            <w:pPr>
              <w:spacing w:after="0" w:line="252"/>
            </w:pPr>
            <w:r>
              <w:rPr>
                <w:rFonts w:ascii="Consolas" w:cs="Consolas" w:eastAsia="Consolas" w:hAnsi="Consolas"/>
                <w:color w:val="211E1A"/>
                <w:sz w:val="17"/>
                <w:szCs w:val="17"/>
              </w:rPr>
              <w:t xml:space="preserve">  course_title,</w:t>
            </w:r>
          </w:p>
          <w:p>
            <w:pPr>
              <w:spacing w:after="0" w:line="252"/>
            </w:pPr>
            <w:r>
              <w:rPr>
                <w:rFonts w:ascii="Consolas" w:cs="Consolas" w:eastAsia="Consolas" w:hAnsi="Consolas"/>
                <w:color w:val="211E1A"/>
                <w:sz w:val="17"/>
                <w:szCs w:val="17"/>
              </w:rPr>
              <w:t xml:space="preserve">  discipline,</w:t>
            </w:r>
          </w:p>
          <w:p>
            <w:pPr>
              <w:spacing w:after="0" w:line="252"/>
            </w:pPr>
            <w:r>
              <w:rPr>
                <w:rFonts w:ascii="Consolas" w:cs="Consolas" w:eastAsia="Consolas" w:hAnsi="Consolas"/>
                <w:color w:val="211E1A"/>
                <w:sz w:val="17"/>
                <w:szCs w:val="17"/>
              </w:rPr>
              <w:t xml:space="preserve">  lane,</w:t>
            </w:r>
          </w:p>
          <w:p>
            <w:pPr>
              <w:spacing w:after="0" w:line="252"/>
            </w:pPr>
            <w:r>
              <w:rPr>
                <w:rFonts w:ascii="Consolas" w:cs="Consolas" w:eastAsia="Consolas" w:hAnsi="Consolas"/>
                <w:color w:val="211E1A"/>
                <w:sz w:val="17"/>
                <w:szCs w:val="17"/>
              </w:rPr>
              <w:t xml:space="preserve">  ai_role_level,</w:t>
            </w:r>
          </w:p>
          <w:p>
            <w:pPr>
              <w:spacing w:after="0" w:line="252"/>
            </w:pPr>
            <w:r>
              <w:rPr>
                <w:rFonts w:ascii="Consolas" w:cs="Consolas" w:eastAsia="Consolas" w:hAnsi="Consolas"/>
                <w:color w:val="211E1A"/>
                <w:sz w:val="17"/>
                <w:szCs w:val="17"/>
              </w:rPr>
              <w:t xml:space="preserve">  data-&gt;&gt;'taskDescription'          as task,</w:t>
            </w:r>
          </w:p>
          <w:p>
            <w:pPr>
              <w:spacing w:after="0" w:line="252"/>
            </w:pPr>
            <w:r>
              <w:rPr>
                <w:rFonts w:ascii="Consolas" w:cs="Consolas" w:eastAsia="Consolas" w:hAnsi="Consolas"/>
                <w:color w:val="211E1A"/>
                <w:sz w:val="17"/>
                <w:szCs w:val="17"/>
              </w:rPr>
              <w:t xml:space="preserve">  data-&gt;&gt;'contextAnchor'            as context_anchor</w:t>
            </w:r>
          </w:p>
          <w:p>
            <w:pPr>
              <w:spacing w:after="0" w:line="252"/>
            </w:pPr>
            <w:r>
              <w:rPr>
                <w:rFonts w:ascii="Consolas" w:cs="Consolas" w:eastAsia="Consolas" w:hAnsi="Consolas"/>
                <w:color w:val="211E1A"/>
                <w:sz w:val="17"/>
                <w:szCs w:val="17"/>
              </w:rPr>
              <w:t xml:space="preserve">from public.lpu_assignments</w:t>
            </w:r>
          </w:p>
          <w:p>
            <w:pPr>
              <w:spacing w:after="0" w:line="252"/>
            </w:pPr>
            <w:r>
              <w:rPr>
                <w:rFonts w:ascii="Consolas" w:cs="Consolas" w:eastAsia="Consolas" w:hAnsi="Consolas"/>
                <w:color w:val="211E1A"/>
                <w:sz w:val="17"/>
                <w:szCs w:val="17"/>
              </w:rPr>
              <w:t xml:space="preserve">order by created_at desc</w:t>
            </w:r>
          </w:p>
          <w:p>
            <w:pPr>
              <w:spacing w:after="0" w:line="252"/>
            </w:pPr>
            <w:r>
              <w:rPr>
                <w:rFonts w:ascii="Consolas" w:cs="Consolas" w:eastAsia="Consolas" w:hAnsi="Consolas"/>
                <w:color w:val="211E1A"/>
                <w:sz w:val="17"/>
                <w:szCs w:val="17"/>
              </w:rPr>
              <w:t xml:space="preserve">limit 20;</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Numbers cannot tell you whether a task is good. Read 10 to 20 of these, ideally with a colleague, and apply the guideline's checklist: Is the task specific? Is the context anchor real and local? Could last year's student reuse it unchanged?</w:t>
      </w:r>
    </w:p>
    <w:p>
      <w:pPr>
        <w:pStyle w:val="Heading3"/>
        <w:keepNext/>
        <w:spacing w:after="80" w:before="220"/>
      </w:pPr>
      <w:r>
        <w:rPr>
          <w:rFonts w:ascii="Calibri" w:cs="Calibri" w:eastAsia="Calibri" w:hAnsi="Calibri"/>
          <w:b/>
          <w:bCs/>
          <w:color w:val="7A2331"/>
          <w:sz w:val="23"/>
          <w:szCs w:val="23"/>
        </w:rPr>
        <w:t xml:space="preserve">Q12 Â· Heaviest users (check the daily caps)</w:t>
      </w:r>
    </w:p>
    <w:p>
      <w:pPr>
        <w:keepNext/>
        <w:spacing w:after="80" w:before="0" w:line="276"/>
      </w:pPr>
      <w:r>
        <w:rPr>
          <w:rFonts w:ascii="Calibri" w:cs="Calibri" w:eastAsia="Calibri" w:hAnsi="Calibri"/>
          <w:b/>
          <w:bCs/>
          <w:color w:val="211E1A"/>
          <w:sz w:val="22"/>
          <w:szCs w:val="22"/>
        </w:rPr>
        <w:t xml:space="preserve">Question:</w:t>
      </w:r>
      <w:r>
        <w:rPr>
          <w:rFonts w:ascii="Calibri" w:cs="Calibri" w:eastAsia="Calibri" w:hAnsi="Calibri"/>
          <w:color w:val="211E1A"/>
          <w:sz w:val="22"/>
          <w:szCs w:val="22"/>
        </w:rPr>
        <w:t xml:space="preserve"> Is anyone close to the daily limits, and is spend concentrated in a few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substr(md5(user_id::text), 1, 6) as participant_code,</w:t>
            </w:r>
          </w:p>
          <w:p>
            <w:pPr>
              <w:spacing w:after="0" w:line="252"/>
            </w:pPr>
            <w:r>
              <w:rPr>
                <w:rFonts w:ascii="Consolas" w:cs="Consolas" w:eastAsia="Consolas" w:hAnsi="Consolas"/>
                <w:color w:val="211E1A"/>
                <w:sz w:val="17"/>
                <w:szCs w:val="17"/>
              </w:rPr>
              <w:t xml:space="preserve">  kind,</w:t>
            </w:r>
          </w:p>
          <w:p>
            <w:pPr>
              <w:spacing w:after="0" w:line="252"/>
            </w:pPr>
            <w:r>
              <w:rPr>
                <w:rFonts w:ascii="Consolas" w:cs="Consolas" w:eastAsia="Consolas" w:hAnsi="Consolas"/>
                <w:color w:val="211E1A"/>
                <w:sz w:val="17"/>
                <w:szCs w:val="17"/>
              </w:rPr>
              <w:t xml:space="preserve">  count(*)                         as requests</w:t>
            </w:r>
          </w:p>
          <w:p>
            <w:pPr>
              <w:spacing w:after="0" w:line="252"/>
            </w:pPr>
            <w:r>
              <w:rPr>
                <w:rFonts w:ascii="Consolas" w:cs="Consolas" w:eastAsia="Consolas" w:hAnsi="Consolas"/>
                <w:color w:val="211E1A"/>
                <w:sz w:val="17"/>
                <w:szCs w:val="17"/>
              </w:rPr>
              <w:t xml:space="preserve">from public.lpu_usage</w:t>
            </w:r>
          </w:p>
          <w:p>
            <w:pPr>
              <w:spacing w:after="0" w:line="252"/>
            </w:pPr>
            <w:r>
              <w:rPr>
                <w:rFonts w:ascii="Consolas" w:cs="Consolas" w:eastAsia="Consolas" w:hAnsi="Consolas"/>
                <w:color w:val="211E1A"/>
                <w:sz w:val="17"/>
                <w:szCs w:val="17"/>
              </w:rPr>
              <w:t xml:space="preserve">group by user_id, kind</w:t>
            </w:r>
          </w:p>
          <w:p>
            <w:pPr>
              <w:spacing w:after="0" w:line="252"/>
            </w:pPr>
            <w:r>
              <w:rPr>
                <w:rFonts w:ascii="Consolas" w:cs="Consolas" w:eastAsia="Consolas" w:hAnsi="Consolas"/>
                <w:color w:val="211E1A"/>
                <w:sz w:val="17"/>
                <w:szCs w:val="17"/>
              </w:rPr>
              <w:t xml:space="preserve">order by requests desc</w:t>
            </w:r>
          </w:p>
          <w:p>
            <w:pPr>
              <w:spacing w:after="0" w:line="252"/>
            </w:pPr>
            <w:r>
              <w:rPr>
                <w:rFonts w:ascii="Consolas" w:cs="Consolas" w:eastAsia="Consolas" w:hAnsi="Consolas"/>
                <w:color w:val="211E1A"/>
                <w:sz w:val="17"/>
                <w:szCs w:val="17"/>
              </w:rPr>
              <w:t xml:space="preserve">limit 15;</w:t>
            </w:r>
          </w:p>
        </w:tc>
      </w:tr>
    </w:tbl>
    <w:p>
      <w:pPr>
        <w:spacing w:after="160" w:before="80" w:line="276"/>
      </w:pPr>
      <w:r>
        <w:rPr>
          <w:rFonts w:ascii="Calibri" w:cs="Calibri" w:eastAsia="Calibri" w:hAnsi="Calibri"/>
          <w:b/>
          <w:bCs/>
          <w:color w:val="211E1A"/>
          <w:sz w:val="22"/>
          <w:szCs w:val="22"/>
        </w:rPr>
        <w:t xml:space="preserve">How to read it:</w:t>
      </w:r>
      <w:r>
        <w:rPr>
          <w:rFonts w:ascii="Calibri" w:cs="Calibri" w:eastAsia="Calibri" w:hAnsi="Calibri"/>
          <w:color w:val="211E1A"/>
          <w:sz w:val="22"/>
          <w:szCs w:val="22"/>
        </w:rPr>
        <w:t xml:space="preserve"> The default caps are 15 generations and 10 stress tests per person per 24 hours. A few people near the cap is normal in a workshop.</w:t>
      </w:r>
    </w:p>
    <w:p>
      <w:pPr>
        <w:pStyle w:val="Heading1"/>
        <w:keepNext/>
        <w:spacing w:after="140" w:before="360"/>
      </w:pPr>
      <w:r>
        <w:rPr>
          <w:rFonts w:ascii="Georgia" w:cs="Georgia" w:eastAsia="Georgia" w:hAnsi="Georgia"/>
          <w:b/>
          <w:bCs/>
          <w:color w:val="7A2331"/>
          <w:sz w:val="32"/>
          <w:szCs w:val="32"/>
        </w:rPr>
        <w:t xml:space="preserve">6. From numbers to conclusions</w:t>
      </w:r>
    </w:p>
    <w:p>
      <w:pPr>
        <w:pStyle w:val="Heading2"/>
        <w:keepNext/>
        <w:spacing w:after="100" w:before="260"/>
      </w:pPr>
      <w:r>
        <w:rPr>
          <w:rFonts w:ascii="Georgia" w:cs="Georgia" w:eastAsia="Georgia" w:hAnsi="Georgia"/>
          <w:b/>
          <w:bCs/>
          <w:color w:val="211E1A"/>
          <w:sz w:val="26"/>
          <w:szCs w:val="26"/>
        </w:rPr>
        <w:t xml:space="preserve">A simple five-step routine</w:t>
      </w:r>
    </w:p>
    <w:p>
      <w:pPr>
        <w:pStyle w:val="ListParagraph"/>
        <w:numPr>
          <w:ilvl w:val="0"/>
          <w:numId w:val="4"/>
        </w:numPr>
        <w:spacing w:after="90" w:line="276"/>
      </w:pPr>
      <w:r>
        <w:rPr>
          <w:rFonts w:ascii="Calibri" w:cs="Calibri" w:eastAsia="Calibri" w:hAnsi="Calibri"/>
          <w:b/>
          <w:bCs/>
          <w:color w:val="211E1A"/>
          <w:sz w:val="22"/>
          <w:szCs w:val="22"/>
        </w:rPr>
        <w:t xml:space="preserve">Export</w:t>
      </w:r>
      <w:r>
        <w:rPr>
          <w:rFonts w:ascii="Calibri" w:cs="Calibri" w:eastAsia="Calibri" w:hAnsi="Calibri"/>
          <w:color w:val="211E1A"/>
          <w:sz w:val="22"/>
          <w:szCs w:val="22"/>
        </w:rPr>
        <w:t xml:space="preserve"> the results of Q1 to Q10 as CSV files and keep them in one folder.</w:t>
      </w:r>
    </w:p>
    <w:p>
      <w:pPr>
        <w:pStyle w:val="ListParagraph"/>
        <w:numPr>
          <w:ilvl w:val="0"/>
          <w:numId w:val="4"/>
        </w:numPr>
        <w:spacing w:after="90" w:line="276"/>
      </w:pPr>
      <w:r>
        <w:rPr>
          <w:rFonts w:ascii="Calibri" w:cs="Calibri" w:eastAsia="Calibri" w:hAnsi="Calibri"/>
          <w:b/>
          <w:bCs/>
          <w:color w:val="211E1A"/>
          <w:sz w:val="22"/>
          <w:szCs w:val="22"/>
        </w:rPr>
        <w:t xml:space="preserve">Look at the headline numbers</w:t>
      </w:r>
      <w:r>
        <w:rPr>
          <w:rFonts w:ascii="Calibri" w:cs="Calibri" w:eastAsia="Calibri" w:hAnsi="Calibri"/>
          <w:color w:val="211E1A"/>
          <w:sz w:val="22"/>
          <w:szCs w:val="22"/>
        </w:rPr>
        <w:t xml:space="preserve"> (Q1, Q3, Q4, Q10): how many people took part, from which Schools, what mix of choices.</w:t>
      </w:r>
    </w:p>
    <w:p>
      <w:pPr>
        <w:pStyle w:val="ListParagraph"/>
        <w:numPr>
          <w:ilvl w:val="0"/>
          <w:numId w:val="4"/>
        </w:numPr>
        <w:spacing w:after="90" w:line="276"/>
      </w:pPr>
      <w:r>
        <w:rPr>
          <w:rFonts w:ascii="Calibri" w:cs="Calibri" w:eastAsia="Calibri" w:hAnsi="Calibri"/>
          <w:b/>
          <w:bCs/>
          <w:color w:val="211E1A"/>
          <w:sz w:val="22"/>
          <w:szCs w:val="22"/>
        </w:rPr>
        <w:t xml:space="preserve">Check quality and risk</w:t>
      </w:r>
      <w:r>
        <w:rPr>
          <w:rFonts w:ascii="Calibri" w:cs="Calibri" w:eastAsia="Calibri" w:hAnsi="Calibri"/>
          <w:color w:val="211E1A"/>
          <w:sz w:val="22"/>
          <w:szCs w:val="22"/>
        </w:rPr>
        <w:t xml:space="preserve"> (Q6, Q7, Q8, Q9): did the drafts follow the guideline, and how easily could an AI do these tasks?</w:t>
      </w:r>
    </w:p>
    <w:p>
      <w:pPr>
        <w:pStyle w:val="ListParagraph"/>
        <w:numPr>
          <w:ilvl w:val="0"/>
          <w:numId w:val="4"/>
        </w:numPr>
        <w:spacing w:after="90" w:line="276"/>
      </w:pPr>
      <w:r>
        <w:rPr>
          <w:rFonts w:ascii="Calibri" w:cs="Calibri" w:eastAsia="Calibri" w:hAnsi="Calibri"/>
          <w:b/>
          <w:bCs/>
          <w:color w:val="211E1A"/>
          <w:sz w:val="22"/>
          <w:szCs w:val="22"/>
        </w:rPr>
        <w:t xml:space="preserve">Read real examples</w:t>
      </w:r>
      <w:r>
        <w:rPr>
          <w:rFonts w:ascii="Calibri" w:cs="Calibri" w:eastAsia="Calibri" w:hAnsi="Calibri"/>
          <w:color w:val="211E1A"/>
          <w:sz w:val="22"/>
          <w:szCs w:val="22"/>
        </w:rPr>
        <w:t xml:space="preserve"> (Q11 and the â€œReading a sample by handâ€ exercise below). Numbers say what happened; reading says whether it is any good.</w:t>
      </w:r>
    </w:p>
    <w:p>
      <w:pPr>
        <w:pStyle w:val="ListParagraph"/>
        <w:numPr>
          <w:ilvl w:val="0"/>
          <w:numId w:val="4"/>
        </w:numPr>
        <w:spacing w:after="90" w:line="276"/>
      </w:pPr>
      <w:r>
        <w:rPr>
          <w:rFonts w:ascii="Calibri" w:cs="Calibri" w:eastAsia="Calibri" w:hAnsi="Calibri"/>
          <w:b/>
          <w:bCs/>
          <w:color w:val="211E1A"/>
          <w:sz w:val="22"/>
          <w:szCs w:val="22"/>
        </w:rPr>
        <w:t xml:space="preserve">Write three findings and three actions.</w:t>
      </w:r>
      <w:r>
        <w:rPr>
          <w:rFonts w:ascii="Calibri" w:cs="Calibri" w:eastAsia="Calibri" w:hAnsi="Calibri"/>
          <w:color w:val="211E1A"/>
          <w:sz w:val="22"/>
          <w:szCs w:val="22"/>
        </w:rPr>
        <w:t xml:space="preserve"> Keep each to one sentence. Use the table below to turn a pattern into an action.</w:t>
      </w:r>
    </w:p>
    <w:p>
      <w:pPr>
        <w:spacing w:after="80"/>
      </w:pPr>
    </w:p>
    <w:p>
      <w:pPr>
        <w:spacing w:after="140" w:before="0" w:line="276"/>
      </w:pPr>
      <w:r>
        <w:rPr>
          <w:rFonts w:ascii="Calibri" w:cs="Calibri" w:eastAsia="Calibri" w:hAnsi="Calibri"/>
          <w:b/>
          <w:bCs/>
          <w:color w:val="211E1A"/>
          <w:sz w:val="22"/>
          <w:szCs w:val="22"/>
        </w:rPr>
        <w:t xml:space="preserve">Making a chart in a spreadsheet:</w:t>
      </w:r>
      <w:r>
        <w:rPr>
          <w:rFonts w:ascii="Calibri" w:cs="Calibri" w:eastAsia="Calibri" w:hAnsi="Calibri"/>
          <w:color w:val="211E1A"/>
          <w:sz w:val="22"/>
          <w:szCs w:val="22"/>
        </w:rPr>
        <w:t xml:space="preserve"> open the CSV, select the table, choose Insert â†’ Chart (or PivotTable), and pick a bar chart. Bar charts work best for Q3, Q4, Q7 and Q8.</w:t>
      </w:r>
    </w:p>
    <w:p>
      <w:pPr>
        <w:pStyle w:val="Heading2"/>
        <w:keepNext/>
        <w:spacing w:after="100" w:before="260"/>
      </w:pPr>
      <w:r>
        <w:rPr>
          <w:rFonts w:ascii="Georgia" w:cs="Georgia" w:eastAsia="Georgia" w:hAnsi="Georgia"/>
          <w:b/>
          <w:bCs/>
          <w:color w:val="211E1A"/>
          <w:sz w:val="26"/>
          <w:szCs w:val="26"/>
        </w:rPr>
        <w:t xml:space="preserve">What each pattern probably 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3402"/>
        <w:gridCol w:w="3213"/>
      </w:tblGrid>
      <w:tr>
        <w:trPr>
          <w:cantSplit/>
          <w:tblHeader/>
        </w:trPr>
        <w:tc>
          <w:tcPr>
            <w:tcW w:type="dxa" w:w="3024"/>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If you seeâ€¦</w:t>
            </w:r>
          </w:p>
        </w:tc>
        <w:tc>
          <w:tcPr>
            <w:tcW w:type="dxa" w:w="3402"/>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It probably meansâ€¦</w:t>
            </w:r>
          </w:p>
        </w:tc>
        <w:tc>
          <w:tcPr>
            <w:tcW w:type="dxa" w:w="3213"/>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What to do</w:t>
            </w:r>
          </w:p>
        </w:tc>
      </w:tr>
      <w:tr>
        <w:trPr>
          <w:cantSplit/>
        </w:trPr>
        <w:tc>
          <w:tcPr>
            <w:tcW w:type="dxa" w:w="302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Q8: Disciplinary substance and Communication score high, the others low</w:t>
            </w:r>
          </w:p>
        </w:tc>
        <w:tc>
          <w:tcPr>
            <w:tcW w:type="dxa" w:w="3402"/>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Normal. A model writes fluent, correct-looking work. The guideline expects this.</w:t>
            </w:r>
          </w:p>
        </w:tc>
        <w:tc>
          <w:tcPr>
            <w:tcW w:type="dxa" w:w="321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Keep those two weighted lower at higher AI levels, as the weight bands suggest.</w:t>
            </w:r>
          </w:p>
        </w:tc>
      </w:tr>
      <w:tr>
        <w:trPr>
          <w:cantSplit/>
        </w:trPr>
        <w:tc>
          <w:tcPr>
            <w:tcW w:type="dxa" w:w="302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Q8: Process, Judgement or Contextual grounding also score high</w:t>
            </w:r>
          </w:p>
        </w:tc>
        <w:tc>
          <w:tcPr>
            <w:tcW w:type="dxa" w:w="3402"/>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Their descriptors are written as qualities (â€œwell arguedâ€) instead of student decisions (â€œrejects one AI suggestion and says whyâ€).</w:t>
            </w:r>
          </w:p>
        </w:tc>
        <w:tc>
          <w:tcPr>
            <w:tcW w:type="dxa" w:w="321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Run a short clinic on rewriting descriptors (the five rules in section C.4 of the guideline).</w:t>
            </w:r>
          </w:p>
        </w:tc>
      </w:tr>
      <w:tr>
        <w:trPr>
          <w:cantSplit/>
        </w:trPr>
        <w:tc>
          <w:tcPr>
            <w:tcW w:type="dxa" w:w="302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Q7: many results at Proficient or Outstanding</w:t>
            </w:r>
          </w:p>
        </w:tc>
        <w:tc>
          <w:tcPr>
            <w:tcW w:type="dxa" w:w="3402"/>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Tasks lack a strong context anchor, staged evidence or an oral check.</w:t>
            </w:r>
          </w:p>
        </w:tc>
        <w:tc>
          <w:tcPr>
            <w:tcW w:type="dxa" w:w="321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Coach on context anchors. Ask participants to re-generate with a real local anchor and compare.</w:t>
            </w:r>
          </w:p>
        </w:tc>
      </w:tr>
      <w:tr>
        <w:trPr>
          <w:cantSplit/>
        </w:trPr>
        <w:tc>
          <w:tcPr>
            <w:tcW w:type="dxa" w:w="302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Q1: far fewer stress tests than assignments</w:t>
            </w:r>
          </w:p>
        </w:tc>
        <w:tc>
          <w:tcPr>
            <w:tcW w:type="dxa" w:w="3402"/>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Participants skipped the step or ran out of time.</w:t>
            </w:r>
          </w:p>
        </w:tc>
        <w:tc>
          <w:tcPr>
            <w:tcW w:type="dxa" w:w="321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Present the stress test as compulsory, as the guideline does, and give it time in the plan.</w:t>
            </w:r>
          </w:p>
        </w:tc>
      </w:tr>
      <w:tr>
        <w:trPr>
          <w:cantSplit/>
        </w:trPr>
        <w:tc>
          <w:tcPr>
            <w:tcW w:type="dxa" w:w="302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Q4: almost everything is Lane B</w:t>
            </w:r>
          </w:p>
        </w:tc>
        <w:tc>
          <w:tcPr>
            <w:tcW w:type="dxa" w:w="3402"/>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People are designing only open tasks. The guideline wants at least one supervised (Lane A) component per course.</w:t>
            </w:r>
          </w:p>
        </w:tc>
        <w:tc>
          <w:tcPr>
            <w:tcW w:type="dxa" w:w="321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Ask each person to name the Lane A component they will add.</w:t>
            </w:r>
          </w:p>
        </w:tc>
      </w:tr>
      <w:tr>
        <w:trPr>
          <w:cantSplit/>
        </w:trPr>
        <w:tc>
          <w:tcPr>
            <w:tcW w:type="dxa" w:w="302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Q5: mostly â€œKnowsâ€ or â€œKnows howâ€</w:t>
            </w:r>
          </w:p>
        </w:tc>
        <w:tc>
          <w:tcPr>
            <w:tcW w:type="dxa" w:w="3402"/>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These tiers carry the highest AI-substitution risk.</w:t>
            </w:r>
          </w:p>
        </w:tc>
        <w:tc>
          <w:tcPr>
            <w:tcW w:type="dxa" w:w="321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Encourage at least one task per course at â€œShows howâ€ or â€œDoesâ€.</w:t>
            </w:r>
          </w:p>
        </w:tc>
      </w:tr>
      <w:tr>
        <w:trPr>
          <w:cantSplit/>
        </w:trPr>
        <w:tc>
          <w:tcPr>
            <w:tcW w:type="dxa" w:w="302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Q5: oral verification mostly â€œNoneâ€</w:t>
            </w:r>
          </w:p>
        </w:tc>
        <w:tc>
          <w:tcPr>
            <w:tcW w:type="dxa" w:w="3402"/>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guideline expects at least one oral or supervised check per course each semester.</w:t>
            </w:r>
          </w:p>
        </w:tc>
        <w:tc>
          <w:tcPr>
            <w:tcW w:type="dxa" w:w="321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Show the low-cost options: random-selection defence, micro-viva.</w:t>
            </w:r>
          </w:p>
        </w:tc>
      </w:tr>
      <w:tr>
        <w:trPr>
          <w:cantSplit/>
        </w:trPr>
        <w:tc>
          <w:tcPr>
            <w:tcW w:type="dxa" w:w="302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Q6: any non-zero number (apart from total)</w:t>
            </w:r>
          </w:p>
        </w:tc>
        <w:tc>
          <w:tcPr>
            <w:tcW w:type="dxa" w:w="3402"/>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draft that breaks a basic rule, or a rubric whose weights do not add to 100.</w:t>
            </w:r>
          </w:p>
        </w:tc>
        <w:tc>
          <w:tcPr>
            <w:tcW w:type="dxa" w:w="321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Open those rows in the Table Editor and review them by hand. Report any pattern to the person who looks after the app.</w:t>
            </w:r>
          </w:p>
        </w:tc>
      </w:tr>
      <w:tr>
        <w:trPr>
          <w:cantSplit/>
        </w:trPr>
        <w:tc>
          <w:tcPr>
            <w:tcW w:type="dxa" w:w="3024"/>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Q3: few Schools represented</w:t>
            </w:r>
          </w:p>
        </w:tc>
        <w:tc>
          <w:tcPr>
            <w:tcW w:type="dxa" w:w="3402"/>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Reach is uneven.</w:t>
            </w:r>
          </w:p>
        </w:tc>
        <w:tc>
          <w:tcPr>
            <w:tcW w:type="dxa" w:w="321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Invite those Schools to the next session.</w:t>
            </w:r>
          </w:p>
        </w:tc>
      </w:tr>
      <w:tr>
        <w:trPr>
          <w:cantSplit/>
        </w:trPr>
        <w:tc>
          <w:tcPr>
            <w:tcW w:type="dxa" w:w="3024"/>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Q2: some people with one assignment and no stress test</w:t>
            </w:r>
          </w:p>
        </w:tc>
        <w:tc>
          <w:tcPr>
            <w:tcW w:type="dxa" w:w="3402"/>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They may have struggled or left early.</w:t>
            </w:r>
          </w:p>
        </w:tc>
        <w:tc>
          <w:tcPr>
            <w:tcW w:type="dxa" w:w="321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Offer a follow-up session or one-to-one help.</w:t>
            </w:r>
          </w:p>
        </w:tc>
      </w:tr>
    </w:tbl>
    <w:p>
      <w:pPr>
        <w:spacing w:after="120"/>
      </w:pPr>
    </w:p>
    <w:p>
      <w:pPr>
        <w:pStyle w:val="Heading2"/>
        <w:keepNext/>
        <w:spacing w:after="100" w:before="260"/>
      </w:pPr>
      <w:r>
        <w:rPr>
          <w:rFonts w:ascii="Georgia" w:cs="Georgia" w:eastAsia="Georgia" w:hAnsi="Georgia"/>
          <w:b/>
          <w:bCs/>
          <w:color w:val="211E1A"/>
          <w:sz w:val="26"/>
          <w:szCs w:val="26"/>
        </w:rPr>
        <w:t xml:space="preserve">Reading a sample by hand</w:t>
      </w:r>
    </w:p>
    <w:p>
      <w:pPr>
        <w:spacing w:after="120" w:before="0" w:line="276"/>
      </w:pPr>
      <w:r>
        <w:rPr>
          <w:rFonts w:ascii="Calibri" w:cs="Calibri" w:eastAsia="Calibri" w:hAnsi="Calibri"/>
          <w:color w:val="211E1A"/>
          <w:sz w:val="22"/>
          <w:szCs w:val="22"/>
        </w:rPr>
        <w:t xml:space="preserve">Use Q11 to read 10 to 20 tasks. For each one, score the four questions below from 0 to 2 (0 = no, 1 = partly, 2 = clearly). Do the first five </w:t>
      </w:r>
      <w:r>
        <w:rPr>
          <w:rFonts w:ascii="Calibri" w:cs="Calibri" w:eastAsia="Calibri" w:hAnsi="Calibri"/>
          <w:b/>
          <w:bCs/>
          <w:color w:val="211E1A"/>
          <w:sz w:val="22"/>
          <w:szCs w:val="22"/>
        </w:rPr>
        <w:t xml:space="preserve">separately with a colleague, then compare and discuss</w:t>
      </w:r>
      <w:r>
        <w:rPr>
          <w:rFonts w:ascii="Calibri" w:cs="Calibri" w:eastAsia="Calibri" w:hAnsi="Calibri"/>
          <w:color w:val="211E1A"/>
          <w:sz w:val="22"/>
          <w:szCs w:val="22"/>
        </w:rPr>
        <w:t xml:space="preserve">. The guideline asks markers to calibrate in this way before judging many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6"/>
        <w:gridCol w:w="1490"/>
        <w:gridCol w:w="1490"/>
        <w:gridCol w:w="2453"/>
      </w:tblGrid>
      <w:tr>
        <w:trPr>
          <w:cantSplit/>
          <w:tblHeader/>
        </w:trPr>
        <w:tc>
          <w:tcPr>
            <w:tcW w:type="dxa" w:w="4206"/>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Question</w:t>
            </w:r>
          </w:p>
        </w:tc>
        <w:tc>
          <w:tcPr>
            <w:tcW w:type="dxa" w:w="1490"/>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0</w:t>
            </w:r>
          </w:p>
        </w:tc>
        <w:tc>
          <w:tcPr>
            <w:tcW w:type="dxa" w:w="1490"/>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1</w:t>
            </w:r>
          </w:p>
        </w:tc>
        <w:tc>
          <w:tcPr>
            <w:tcW w:type="dxa" w:w="2453"/>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2</w:t>
            </w:r>
          </w:p>
        </w:tc>
      </w:tr>
      <w:tr>
        <w:trPr>
          <w:cantSplit/>
        </w:trPr>
        <w:tc>
          <w:tcPr>
            <w:tcW w:type="dxa" w:w="4206"/>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Is the task specific and doable in the time given?</w:t>
            </w:r>
          </w:p>
        </w:tc>
        <w:tc>
          <w:tcPr>
            <w:tcW w:type="dxa" w:w="149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Vague or too big</w:t>
            </w:r>
          </w:p>
        </w:tc>
        <w:tc>
          <w:tcPr>
            <w:tcW w:type="dxa" w:w="149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Mostly clear</w:t>
            </w:r>
          </w:p>
        </w:tc>
        <w:tc>
          <w:tcPr>
            <w:tcW w:type="dxa" w:w="245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Clear, scoped, realistic</w:t>
            </w:r>
          </w:p>
        </w:tc>
      </w:tr>
      <w:tr>
        <w:trPr>
          <w:cantSplit/>
        </w:trPr>
        <w:tc>
          <w:tcPr>
            <w:tcW w:type="dxa" w:w="4206"/>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Is the context anchor real, local and current?</w:t>
            </w:r>
          </w:p>
        </w:tc>
        <w:tc>
          <w:tcPr>
            <w:tcW w:type="dxa" w:w="149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Generic or invented</w:t>
            </w:r>
          </w:p>
        </w:tc>
        <w:tc>
          <w:tcPr>
            <w:tcW w:type="dxa" w:w="149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Partly specific</w:t>
            </w:r>
          </w:p>
        </w:tc>
        <w:tc>
          <w:tcPr>
            <w:tcW w:type="dxa" w:w="245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Named, local, could not be reused from last year</w:t>
            </w:r>
          </w:p>
        </w:tc>
      </w:tr>
      <w:tr>
        <w:trPr>
          <w:cantSplit/>
        </w:trPr>
        <w:tc>
          <w:tcPr>
            <w:tcW w:type="dxa" w:w="4206"/>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Is there staged or process evidence, or an oral check?</w:t>
            </w:r>
          </w:p>
        </w:tc>
        <w:tc>
          <w:tcPr>
            <w:tcW w:type="dxa" w:w="149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None</w:t>
            </w:r>
          </w:p>
        </w:tc>
        <w:tc>
          <w:tcPr>
            <w:tcW w:type="dxa" w:w="149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One of them</w:t>
            </w:r>
          </w:p>
        </w:tc>
        <w:tc>
          <w:tcPr>
            <w:tcW w:type="dxa" w:w="2453"/>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Both, and they feed into each other</w:t>
            </w:r>
          </w:p>
        </w:tc>
      </w:tr>
      <w:tr>
        <w:trPr>
          <w:cantSplit/>
        </w:trPr>
        <w:tc>
          <w:tcPr>
            <w:tcW w:type="dxa" w:w="4206"/>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Are rubric descriptions about what the student does and decides?</w:t>
            </w:r>
          </w:p>
        </w:tc>
        <w:tc>
          <w:tcPr>
            <w:tcW w:type="dxa" w:w="149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Mostly qualities</w:t>
            </w:r>
          </w:p>
        </w:tc>
        <w:tc>
          <w:tcPr>
            <w:tcW w:type="dxa" w:w="149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Mixed</w:t>
            </w:r>
          </w:p>
        </w:tc>
        <w:tc>
          <w:tcPr>
            <w:tcW w:type="dxa" w:w="2453"/>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Mostly decisions and actions</w:t>
            </w:r>
          </w:p>
        </w:tc>
      </w:tr>
    </w:tbl>
    <w:p>
      <w:pPr>
        <w:spacing w:after="120" w:before="100" w:line="276"/>
      </w:pPr>
      <w:r>
        <w:rPr>
          <w:rFonts w:ascii="Calibri" w:cs="Calibri" w:eastAsia="Calibri" w:hAnsi="Calibri"/>
          <w:color w:val="211E1A"/>
          <w:sz w:val="22"/>
          <w:szCs w:val="22"/>
        </w:rPr>
        <w:t xml:space="preserve">A total of 7 or 8 is strong; 4 to 6 is workable with coaching; 3 or below needs a rethink.</w:t>
      </w:r>
    </w:p>
    <w:p>
      <w:pPr>
        <w:pStyle w:val="Heading1"/>
        <w:keepNext/>
        <w:spacing w:after="140" w:before="360"/>
      </w:pPr>
      <w:r>
        <w:rPr>
          <w:rFonts w:ascii="Georgia" w:cs="Georgia" w:eastAsia="Georgia" w:hAnsi="Georgia"/>
          <w:b/>
          <w:bCs/>
          <w:color w:val="7A2331"/>
          <w:sz w:val="32"/>
          <w:szCs w:val="32"/>
        </w:rPr>
        <w:t xml:space="preserve">7. Asking participants what they thought</w:t>
      </w:r>
    </w:p>
    <w:p>
      <w:pPr>
        <w:spacing w:after="120" w:before="0" w:line="276"/>
      </w:pPr>
      <w:r>
        <w:rPr>
          <w:rFonts w:ascii="Calibri" w:cs="Calibri" w:eastAsia="Calibri" w:hAnsi="Calibri"/>
          <w:color w:val="211E1A"/>
          <w:sz w:val="22"/>
          <w:szCs w:val="22"/>
        </w:rPr>
        <w:t xml:space="preserve">Usage data cannot tell you whether the tool helped. Hand out a short form (paper or online) at the end of the session. Suggested questions, with a 1 to 5 scale where 1 means strongly disagree and 5 means strongly agree:</w:t>
      </w:r>
    </w:p>
    <w:p>
      <w:pPr>
        <w:pStyle w:val="ListParagraph"/>
        <w:numPr>
          <w:ilvl w:val="0"/>
          <w:numId w:val="5"/>
        </w:numPr>
        <w:spacing w:after="90" w:line="276"/>
      </w:pPr>
      <w:r>
        <w:rPr>
          <w:rFonts w:ascii="Calibri" w:cs="Calibri" w:eastAsia="Calibri" w:hAnsi="Calibri"/>
          <w:color w:val="211E1A"/>
          <w:sz w:val="22"/>
          <w:szCs w:val="22"/>
        </w:rPr>
        <w:t xml:space="preserve">The Participant Guide was clear enough for me to get started without help.</w:t>
      </w:r>
    </w:p>
    <w:p>
      <w:pPr>
        <w:pStyle w:val="ListParagraph"/>
        <w:numPr>
          <w:ilvl w:val="0"/>
          <w:numId w:val="5"/>
        </w:numPr>
        <w:spacing w:after="90" w:line="276"/>
      </w:pPr>
      <w:r>
        <w:rPr>
          <w:rFonts w:ascii="Calibri" w:cs="Calibri" w:eastAsia="Calibri" w:hAnsi="Calibri"/>
          <w:color w:val="211E1A"/>
          <w:sz w:val="22"/>
          <w:szCs w:val="22"/>
        </w:rPr>
        <w:t xml:space="preserve">The first draft the app produced was a good starting point.</w:t>
      </w:r>
    </w:p>
    <w:p>
      <w:pPr>
        <w:pStyle w:val="ListParagraph"/>
        <w:numPr>
          <w:ilvl w:val="0"/>
          <w:numId w:val="5"/>
        </w:numPr>
        <w:spacing w:after="90" w:line="276"/>
      </w:pPr>
      <w:r>
        <w:rPr>
          <w:rFonts w:ascii="Calibri" w:cs="Calibri" w:eastAsia="Calibri" w:hAnsi="Calibri"/>
          <w:color w:val="211E1A"/>
          <w:sz w:val="22"/>
          <w:szCs w:val="22"/>
        </w:rPr>
        <w:t xml:space="preserve">I had to change a lot of the draft before it was usable. (Reverse score this one when you analyse it.)</w:t>
      </w:r>
    </w:p>
    <w:p>
      <w:pPr>
        <w:pStyle w:val="ListParagraph"/>
        <w:numPr>
          <w:ilvl w:val="0"/>
          <w:numId w:val="5"/>
        </w:numPr>
        <w:spacing w:after="90" w:line="276"/>
      </w:pPr>
      <w:r>
        <w:rPr>
          <w:rFonts w:ascii="Calibri" w:cs="Calibri" w:eastAsia="Calibri" w:hAnsi="Calibri"/>
          <w:color w:val="211E1A"/>
          <w:sz w:val="22"/>
          <w:szCs w:val="22"/>
        </w:rPr>
        <w:t xml:space="preserve">The AI Stress Test taught me something I had not noticed about my own task.</w:t>
      </w:r>
    </w:p>
    <w:p>
      <w:pPr>
        <w:pStyle w:val="ListParagraph"/>
        <w:numPr>
          <w:ilvl w:val="0"/>
          <w:numId w:val="5"/>
        </w:numPr>
        <w:spacing w:after="90" w:line="276"/>
      </w:pPr>
      <w:r>
        <w:rPr>
          <w:rFonts w:ascii="Calibri" w:cs="Calibri" w:eastAsia="Calibri" w:hAnsi="Calibri"/>
          <w:color w:val="211E1A"/>
          <w:sz w:val="22"/>
          <w:szCs w:val="22"/>
        </w:rPr>
        <w:t xml:space="preserve">I would use this tool to design a real assignment for my course.</w:t>
      </w:r>
    </w:p>
    <w:p>
      <w:pPr>
        <w:pStyle w:val="ListParagraph"/>
        <w:numPr>
          <w:ilvl w:val="0"/>
          <w:numId w:val="5"/>
        </w:numPr>
        <w:spacing w:after="90" w:line="276"/>
      </w:pPr>
      <w:r>
        <w:rPr>
          <w:rFonts w:ascii="Calibri" w:cs="Calibri" w:eastAsia="Calibri" w:hAnsi="Calibri"/>
          <w:color w:val="211E1A"/>
          <w:sz w:val="22"/>
          <w:szCs w:val="22"/>
        </w:rPr>
        <w:t xml:space="preserve">What was confusing or slow? (open answer)</w:t>
      </w:r>
    </w:p>
    <w:p>
      <w:pPr>
        <w:pStyle w:val="ListParagraph"/>
        <w:numPr>
          <w:ilvl w:val="0"/>
          <w:numId w:val="5"/>
        </w:numPr>
        <w:spacing w:after="90" w:line="276"/>
      </w:pPr>
      <w:r>
        <w:rPr>
          <w:rFonts w:ascii="Calibri" w:cs="Calibri" w:eastAsia="Calibri" w:hAnsi="Calibri"/>
          <w:color w:val="211E1A"/>
          <w:sz w:val="22"/>
          <w:szCs w:val="22"/>
        </w:rPr>
        <w:t xml:space="preserve">What one change would make this more useful for you? (open answer)</w:t>
      </w:r>
    </w:p>
    <w:p>
      <w:pPr>
        <w:pStyle w:val="ListParagraph"/>
        <w:numPr>
          <w:ilvl w:val="0"/>
          <w:numId w:val="5"/>
        </w:numPr>
        <w:spacing w:after="90" w:line="276"/>
      </w:pPr>
      <w:r>
        <w:rPr>
          <w:rFonts w:ascii="Calibri" w:cs="Calibri" w:eastAsia="Calibri" w:hAnsi="Calibri"/>
          <w:color w:val="211E1A"/>
          <w:sz w:val="22"/>
          <w:szCs w:val="22"/>
        </w:rPr>
        <w:t xml:space="preserve">Which School and how many years of teaching experience? (optional)</w:t>
      </w:r>
    </w:p>
    <w:p>
      <w:pPr>
        <w:spacing w:after="120" w:before="80" w:line="276"/>
      </w:pPr>
      <w:r>
        <w:rPr>
          <w:rFonts w:ascii="Calibri" w:cs="Calibri" w:eastAsia="Calibri" w:hAnsi="Calibri"/>
          <w:color w:val="211E1A"/>
          <w:sz w:val="22"/>
          <w:szCs w:val="22"/>
        </w:rPr>
        <w:t xml:space="preserve">Average each scale question, and read the open answers for repeated themes. Compare the feedback with the data: for example, do people who ran the stress test rate it higher than those who did not?</w:t>
      </w:r>
    </w:p>
    <w:p>
      <w:pPr>
        <w:pStyle w:val="Heading1"/>
        <w:keepNext/>
        <w:spacing w:after="140" w:before="360"/>
      </w:pPr>
      <w:r>
        <w:rPr>
          <w:rFonts w:ascii="Georgia" w:cs="Georgia" w:eastAsia="Georgia" w:hAnsi="Georgia"/>
          <w:b/>
          <w:bCs/>
          <w:color w:val="7A2331"/>
          <w:sz w:val="32"/>
          <w:szCs w:val="32"/>
        </w:rPr>
        <w:t xml:space="preserve">8. Privacy, consent and clean-up</w:t>
      </w:r>
    </w:p>
    <w:p>
      <w:pPr>
        <w:pStyle w:val="Heading2"/>
        <w:keepNext/>
        <w:spacing w:after="100" w:before="260"/>
      </w:pPr>
      <w:r>
        <w:rPr>
          <w:rFonts w:ascii="Georgia" w:cs="Georgia" w:eastAsia="Georgia" w:hAnsi="Georgia"/>
          <w:b/>
          <w:bCs/>
          <w:color w:val="211E1A"/>
          <w:sz w:val="26"/>
          <w:szCs w:val="26"/>
        </w:rPr>
        <w:t xml:space="preserve">Before the data is used</w:t>
      </w:r>
    </w:p>
    <w:p>
      <w:pPr>
        <w:pStyle w:val="ListParagraph"/>
        <w:numPr>
          <w:ilvl w:val="0"/>
          <w:numId w:val="6"/>
        </w:numPr>
        <w:spacing w:after="70" w:line="276"/>
      </w:pPr>
      <w:r>
        <w:rPr>
          <w:rFonts w:ascii="Calibri" w:cs="Calibri" w:eastAsia="Calibri" w:hAnsi="Calibri"/>
          <w:color w:val="211E1A"/>
          <w:sz w:val="22"/>
          <w:szCs w:val="22"/>
        </w:rPr>
        <w:t xml:space="preserve">Tell participants, in the Participant Guide and out loud, that organisers can see summary usage data and what the organisers will do with it. Edit the privacy sentence in Section 8 of the Participant Guide to say exactly that.</w:t>
      </w:r>
    </w:p>
    <w:p>
      <w:pPr>
        <w:pStyle w:val="ListParagraph"/>
        <w:numPr>
          <w:ilvl w:val="0"/>
          <w:numId w:val="6"/>
        </w:numPr>
        <w:spacing w:after="70" w:line="276"/>
      </w:pPr>
      <w:r>
        <w:rPr>
          <w:rFonts w:ascii="Calibri" w:cs="Calibri" w:eastAsia="Calibri" w:hAnsi="Calibri"/>
          <w:color w:val="211E1A"/>
          <w:sz w:val="22"/>
          <w:szCs w:val="22"/>
        </w:rPr>
        <w:t xml:space="preserve">In any report use the anonymous participant codes, School-level groupings and averages. </w:t>
      </w:r>
      <w:r>
        <w:rPr>
          <w:rFonts w:ascii="Calibri" w:cs="Calibri" w:eastAsia="Calibri" w:hAnsi="Calibri"/>
          <w:b/>
          <w:bCs/>
          <w:color w:val="211E1A"/>
          <w:sz w:val="22"/>
          <w:szCs w:val="22"/>
        </w:rPr>
        <w:t xml:space="preserve">Never publish emails or names next to results.</w:t>
      </w:r>
    </w:p>
    <w:p>
      <w:pPr>
        <w:pStyle w:val="ListParagraph"/>
        <w:numPr>
          <w:ilvl w:val="0"/>
          <w:numId w:val="6"/>
        </w:numPr>
        <w:spacing w:after="70" w:line="276"/>
      </w:pPr>
      <w:r>
        <w:rPr>
          <w:rFonts w:ascii="Calibri" w:cs="Calibri" w:eastAsia="Calibri" w:hAnsi="Calibri"/>
          <w:color w:val="211E1A"/>
          <w:sz w:val="22"/>
          <w:szCs w:val="22"/>
        </w:rPr>
        <w:t xml:space="preserve">Keep exported CSV files in a protected folder. They contain full text of what participants wrote.</w:t>
      </w:r>
    </w:p>
    <w:p>
      <w:pPr>
        <w:pStyle w:val="ListParagraph"/>
        <w:numPr>
          <w:ilvl w:val="0"/>
          <w:numId w:val="6"/>
        </w:numPr>
        <w:spacing w:after="70" w:line="276"/>
      </w:pPr>
      <w:r>
        <w:rPr>
          <w:rFonts w:ascii="Calibri" w:cs="Calibri" w:eastAsia="Calibri" w:hAnsi="Calibri"/>
          <w:color w:val="211E1A"/>
          <w:sz w:val="22"/>
          <w:szCs w:val="22"/>
        </w:rPr>
        <w:t xml:space="preserve">Decide in advance how long you will keep the data and write the date in your plan: </w:t>
      </w:r>
      <w:r>
        <w:rPr>
          <w:rFonts w:ascii="Calibri" w:cs="Calibri" w:eastAsia="Calibri" w:hAnsi="Calibri"/>
          <w:color w:val="211E1A"/>
          <w:sz w:val="22"/>
          <w:szCs w:val="22"/>
          <w:highlight w:val="yellow"/>
        </w:rPr>
        <w:t xml:space="preserve">[keep until date]</w:t>
      </w:r>
      <w:r>
        <w:rPr>
          <w:rFonts w:ascii="Calibri" w:cs="Calibri" w:eastAsia="Calibri" w:hAnsi="Calibri"/>
          <w:color w:val="211E1A"/>
          <w:sz w:val="22"/>
          <w:szCs w:val="22"/>
        </w:rPr>
        <w:t xml:space="preserve">.</w:t>
      </w:r>
    </w:p>
    <w:p>
      <w:pPr>
        <w:pStyle w:val="Heading2"/>
        <w:keepNext/>
        <w:spacing w:after="100" w:before="260"/>
      </w:pPr>
      <w:r>
        <w:rPr>
          <w:rFonts w:ascii="Georgia" w:cs="Georgia" w:eastAsia="Georgia" w:hAnsi="Georgia"/>
          <w:b/>
          <w:bCs/>
          <w:color w:val="211E1A"/>
          <w:sz w:val="26"/>
          <w:szCs w:val="26"/>
        </w:rPr>
        <w:t xml:space="preserve">If someone asks you to delete their data</w:t>
      </w:r>
    </w:p>
    <w:p>
      <w:pPr>
        <w:spacing w:after="120" w:before="0" w:line="276"/>
      </w:pPr>
      <w:r>
        <w:rPr>
          <w:rFonts w:ascii="Calibri" w:cs="Calibri" w:eastAsia="Calibri" w:hAnsi="Calibri"/>
          <w:color w:val="211E1A"/>
          <w:sz w:val="22"/>
          <w:szCs w:val="22"/>
        </w:rPr>
        <w:t xml:space="preserve">Participants can delete their own saved assignments, and download their data, on the </w:t>
      </w:r>
      <w:r>
        <w:rPr>
          <w:rFonts w:ascii="Calibri" w:cs="Calibri" w:eastAsia="Calibri" w:hAnsi="Calibri"/>
          <w:b/>
          <w:bCs/>
          <w:color w:val="211E1A"/>
          <w:sz w:val="22"/>
          <w:szCs w:val="22"/>
        </w:rPr>
        <w:t xml:space="preserve">Account</w:t>
      </w:r>
      <w:r>
        <w:rPr>
          <w:rFonts w:ascii="Calibri" w:cs="Calibri" w:eastAsia="Calibri" w:hAnsi="Calibri"/>
          <w:color w:val="211E1A"/>
          <w:sz w:val="22"/>
          <w:szCs w:val="22"/>
        </w:rPr>
        <w:t xml:space="preserve"> page of the app. The queries below are for when someone asks </w:t>
      </w:r>
      <w:r>
        <w:rPr>
          <w:rFonts w:ascii="Calibri" w:cs="Calibri" w:eastAsia="Calibri" w:hAnsi="Calibri"/>
          <w:b/>
          <w:bCs/>
          <w:color w:val="211E1A"/>
          <w:sz w:val="22"/>
          <w:szCs w:val="22"/>
        </w:rPr>
        <w:t xml:space="preserve">you</w:t>
      </w:r>
      <w:r>
        <w:rPr>
          <w:rFonts w:ascii="Calibri" w:cs="Calibri" w:eastAsia="Calibri" w:hAnsi="Calibri"/>
          <w:color w:val="211E1A"/>
          <w:sz w:val="22"/>
          <w:szCs w:val="22"/>
        </w:rPr>
        <w:t xml:space="preserve"> to delete their data, or when you also need to remove their usage records. Their login itself is not removed by these queries.</w:t>
      </w:r>
    </w:p>
    <w:p>
      <w:pPr>
        <w:spacing w:after="120" w:before="0" w:line="276"/>
      </w:pPr>
      <w:r>
        <w:rPr>
          <w:rFonts w:ascii="Calibri" w:cs="Calibri" w:eastAsia="Calibri" w:hAnsi="Calibri"/>
          <w:color w:val="211E1A"/>
          <w:sz w:val="22"/>
          <w:szCs w:val="22"/>
        </w:rPr>
        <w:t xml:space="preserve">Run the three queries below </w:t>
      </w:r>
      <w:r>
        <w:rPr>
          <w:rFonts w:ascii="Calibri" w:cs="Calibri" w:eastAsia="Calibri" w:hAnsi="Calibri"/>
          <w:b/>
          <w:bCs/>
          <w:color w:val="211E1A"/>
          <w:sz w:val="22"/>
          <w:szCs w:val="22"/>
        </w:rPr>
        <w:t xml:space="preserve">in order</w:t>
      </w:r>
      <w:r>
        <w:rPr>
          <w:rFonts w:ascii="Calibri" w:cs="Calibri" w:eastAsia="Calibri" w:hAnsi="Calibri"/>
          <w:color w:val="211E1A"/>
          <w:sz w:val="22"/>
          <w:szCs w:val="22"/>
        </w:rPr>
        <w:t xml:space="preserve">, one at a time, after replacing person@example.com with that personâ€™s email address (keep the quote marks). Run the first one, check the numbers are what you expect, then the other two. </w:t>
      </w:r>
      <w:r>
        <w:rPr>
          <w:rFonts w:ascii="Calibri" w:cs="Calibri" w:eastAsia="Calibri" w:hAnsi="Calibri"/>
          <w:b/>
          <w:bCs/>
          <w:color w:val="211E1A"/>
          <w:sz w:val="22"/>
          <w:szCs w:val="22"/>
        </w:rPr>
        <w:t xml:space="preserve">Deleting cannot be undone.</w:t>
      </w:r>
      <w:r>
        <w:rPr>
          <w:rFonts w:ascii="Calibri" w:cs="Calibri" w:eastAsia="Calibri" w:hAnsi="Calibri"/>
          <w:color w:val="211E1A"/>
          <w:sz w:val="22"/>
          <w:szCs w:val="22"/>
        </w:rPr>
        <w:t xml:space="preserve"> Only these queries touch data; they affect only that one person, and only this appâ€™s tables.</w:t>
      </w:r>
    </w:p>
    <w:p>
      <w:pPr>
        <w:keepNext/>
        <w:spacing w:after="60" w:before="100" w:line="276"/>
      </w:pPr>
      <w:r>
        <w:rPr>
          <w:rFonts w:ascii="Calibri" w:cs="Calibri" w:eastAsia="Calibri" w:hAnsi="Calibri"/>
          <w:b/>
          <w:bCs/>
          <w:color w:val="211E1A"/>
          <w:sz w:val="22"/>
          <w:szCs w:val="22"/>
        </w:rPr>
        <w:t xml:space="preserve">M1 Â· Preview: how much data does one person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select</w:t>
            </w:r>
          </w:p>
          <w:p>
            <w:pPr>
              <w:spacing w:after="0" w:line="252"/>
            </w:pPr>
            <w:r>
              <w:rPr>
                <w:rFonts w:ascii="Consolas" w:cs="Consolas" w:eastAsia="Consolas" w:hAnsi="Consolas"/>
                <w:color w:val="211E1A"/>
                <w:sz w:val="17"/>
                <w:szCs w:val="17"/>
              </w:rPr>
              <w:t xml:space="preserve">  (select count(*) from public.lpu_assignments</w:t>
            </w:r>
          </w:p>
          <w:p>
            <w:pPr>
              <w:spacing w:after="0" w:line="252"/>
            </w:pPr>
            <w:r>
              <w:rPr>
                <w:rFonts w:ascii="Consolas" w:cs="Consolas" w:eastAsia="Consolas" w:hAnsi="Consolas"/>
                <w:color w:val="211E1A"/>
                <w:sz w:val="17"/>
                <w:szCs w:val="17"/>
              </w:rPr>
              <w:t xml:space="preserve">    where user_id = (select id from auth.users where email = 'person@example.com')) as assignments,</w:t>
            </w:r>
          </w:p>
          <w:p>
            <w:pPr>
              <w:spacing w:after="0" w:line="252"/>
            </w:pPr>
            <w:r>
              <w:rPr>
                <w:rFonts w:ascii="Consolas" w:cs="Consolas" w:eastAsia="Consolas" w:hAnsi="Consolas"/>
                <w:color w:val="211E1A"/>
                <w:sz w:val="17"/>
                <w:szCs w:val="17"/>
              </w:rPr>
              <w:t xml:space="preserve">  (select count(*) from public.lpu_usage</w:t>
            </w:r>
          </w:p>
          <w:p>
            <w:pPr>
              <w:spacing w:after="0" w:line="252"/>
            </w:pPr>
            <w:r>
              <w:rPr>
                <w:rFonts w:ascii="Consolas" w:cs="Consolas" w:eastAsia="Consolas" w:hAnsi="Consolas"/>
                <w:color w:val="211E1A"/>
                <w:sz w:val="17"/>
                <w:szCs w:val="17"/>
              </w:rPr>
              <w:t xml:space="preserve">    where user_id = (select id from auth.users where email = 'person@example.com')) as usage_rows;</w:t>
            </w:r>
          </w:p>
        </w:tc>
      </w:tr>
    </w:tbl>
    <w:p>
      <w:pPr>
        <w:keepNext/>
        <w:spacing w:after="60" w:before="100" w:line="276"/>
      </w:pPr>
      <w:r>
        <w:rPr>
          <w:rFonts w:ascii="Calibri" w:cs="Calibri" w:eastAsia="Calibri" w:hAnsi="Calibri"/>
          <w:b/>
          <w:bCs/>
          <w:color w:val="211E1A"/>
          <w:sz w:val="22"/>
          <w:szCs w:val="22"/>
        </w:rPr>
        <w:t xml:space="preserve">M2 Â· Delete one person's assignments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delete from public.lpu_assignments</w:t>
            </w:r>
          </w:p>
          <w:p>
            <w:pPr>
              <w:spacing w:after="0" w:line="252"/>
            </w:pPr>
            <w:r>
              <w:rPr>
                <w:rFonts w:ascii="Consolas" w:cs="Consolas" w:eastAsia="Consolas" w:hAnsi="Consolas"/>
                <w:color w:val="211E1A"/>
                <w:sz w:val="17"/>
                <w:szCs w:val="17"/>
              </w:rPr>
              <w:t xml:space="preserve">where user_id = (select id from auth.users where email = 'person@example.com');</w:t>
            </w:r>
          </w:p>
        </w:tc>
      </w:tr>
    </w:tbl>
    <w:p>
      <w:pPr>
        <w:keepNext/>
        <w:spacing w:after="60" w:before="100" w:line="276"/>
      </w:pPr>
      <w:r>
        <w:rPr>
          <w:rFonts w:ascii="Calibri" w:cs="Calibri" w:eastAsia="Calibri" w:hAnsi="Calibri"/>
          <w:b/>
          <w:bCs/>
          <w:color w:val="211E1A"/>
          <w:sz w:val="22"/>
          <w:szCs w:val="22"/>
        </w:rPr>
        <w:t xml:space="preserve">M3 Â· Delete one person's usage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9D2C3" w:sz="4"/>
              <w:left w:val="single" w:color="D9D2C3" w:sz="4"/>
              <w:bottom w:val="single" w:color="D9D2C3" w:sz="4"/>
              <w:right w:val="single" w:color="D9D2C3" w:sz="4"/>
            </w:tcBorders>
            <w:shd w:fill="F4F1EA" w:color="auto" w:val="clear"/>
            <w:tcMar>
              <w:top w:type="dxa" w:w="100"/>
              <w:left w:type="dxa" w:w="160"/>
              <w:bottom w:type="dxa" w:w="100"/>
              <w:right w:type="dxa" w:w="160"/>
            </w:tcMar>
          </w:tcPr>
          <w:p>
            <w:pPr>
              <w:spacing w:after="0" w:line="252"/>
            </w:pPr>
            <w:r>
              <w:rPr>
                <w:rFonts w:ascii="Consolas" w:cs="Consolas" w:eastAsia="Consolas" w:hAnsi="Consolas"/>
                <w:color w:val="211E1A"/>
                <w:sz w:val="17"/>
                <w:szCs w:val="17"/>
              </w:rPr>
              <w:t xml:space="preserve">delete from public.lpu_usage</w:t>
            </w:r>
          </w:p>
          <w:p>
            <w:pPr>
              <w:spacing w:after="0" w:line="252"/>
            </w:pPr>
            <w:r>
              <w:rPr>
                <w:rFonts w:ascii="Consolas" w:cs="Consolas" w:eastAsia="Consolas" w:hAnsi="Consolas"/>
                <w:color w:val="211E1A"/>
                <w:sz w:val="17"/>
                <w:szCs w:val="17"/>
              </w:rPr>
              <w:t xml:space="preserve">where user_id = (select id from auth.users where email = 'person@example.com');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B3A3A" w:sz="24"/>
              <w:bottom w:val="none" w:color="FFFFFF" w:sz="0"/>
              <w:right w:val="none" w:color="FFFFFF" w:sz="0"/>
            </w:tcBorders>
            <w:shd w:fill="F5E1DF" w:color="auto" w:val="clear"/>
            <w:tcMar>
              <w:top w:type="dxa" w:w="120"/>
              <w:left w:type="dxa" w:w="200"/>
              <w:bottom w:type="dxa" w:w="100"/>
              <w:right w:type="dxa" w:w="160"/>
            </w:tcMar>
          </w:tcPr>
          <w:p>
            <w:pPr>
              <w:spacing w:after="60" w:before="0" w:line="276"/>
            </w:pPr>
            <w:r>
              <w:rPr>
                <w:rFonts w:ascii="Calibri" w:cs="Calibri" w:eastAsia="Calibri" w:hAnsi="Calibri"/>
                <w:b/>
                <w:bCs/>
                <w:color w:val="8B3A3A"/>
                <w:sz w:val="21"/>
                <w:szCs w:val="21"/>
              </w:rPr>
              <w:t xml:space="preserve">Do not do this</w:t>
            </w:r>
          </w:p>
          <w:p>
            <w:pPr>
              <w:spacing w:after="60" w:before="0" w:line="276"/>
            </w:pPr>
            <w:r>
              <w:rPr>
                <w:rFonts w:ascii="Calibri" w:cs="Calibri" w:eastAsia="Calibri" w:hAnsi="Calibri"/>
                <w:color w:val="211E1A"/>
                <w:sz w:val="21"/>
                <w:szCs w:val="21"/>
              </w:rPr>
              <w:t xml:space="preserve">Do not delete the person from Authentication â†’ Users. Their login is shared with your other app. Deleting their lpu_ rows removes everything this app holds about their work.</w:t>
            </w:r>
          </w:p>
        </w:tc>
      </w:tr>
    </w:tbl>
    <w:p>
      <w:pPr>
        <w:pStyle w:val="Heading2"/>
        <w:keepNext/>
        <w:spacing w:after="100" w:before="260"/>
      </w:pPr>
      <w:r>
        <w:rPr>
          <w:rFonts w:ascii="Georgia" w:cs="Georgia" w:eastAsia="Georgia" w:hAnsi="Georgia"/>
          <w:b/>
          <w:bCs/>
          <w:color w:val="211E1A"/>
          <w:sz w:val="26"/>
          <w:szCs w:val="26"/>
        </w:rPr>
        <w:t xml:space="preserve">When the programme ends</w:t>
      </w:r>
    </w:p>
    <w:p>
      <w:pPr>
        <w:pStyle w:val="ListParagraph"/>
        <w:numPr>
          <w:ilvl w:val="0"/>
          <w:numId w:val="7"/>
        </w:numPr>
        <w:spacing w:after="90" w:line="276"/>
      </w:pPr>
      <w:r>
        <w:rPr>
          <w:rFonts w:ascii="Calibri" w:cs="Calibri" w:eastAsia="Calibri" w:hAnsi="Calibri"/>
          <w:color w:val="211E1A"/>
          <w:sz w:val="22"/>
          <w:szCs w:val="22"/>
        </w:rPr>
        <w:t xml:space="preserve">Run Q1 to Q12 once more and </w:t>
      </w:r>
      <w:r>
        <w:rPr>
          <w:rFonts w:ascii="Calibri" w:cs="Calibri" w:eastAsia="Calibri" w:hAnsi="Calibri"/>
          <w:b/>
          <w:bCs/>
          <w:color w:val="211E1A"/>
          <w:sz w:val="22"/>
          <w:szCs w:val="22"/>
        </w:rPr>
        <w:t xml:space="preserve">save the CSV files</w:t>
      </w:r>
      <w:r>
        <w:rPr>
          <w:rFonts w:ascii="Calibri" w:cs="Calibri" w:eastAsia="Calibri" w:hAnsi="Calibri"/>
          <w:color w:val="211E1A"/>
          <w:sz w:val="22"/>
          <w:szCs w:val="22"/>
        </w:rPr>
        <w:t xml:space="preserve"> as your permanent record.</w:t>
      </w:r>
    </w:p>
    <w:p>
      <w:pPr>
        <w:pStyle w:val="ListParagraph"/>
        <w:numPr>
          <w:ilvl w:val="0"/>
          <w:numId w:val="7"/>
        </w:numPr>
        <w:spacing w:after="90" w:line="276"/>
      </w:pPr>
      <w:r>
        <w:rPr>
          <w:rFonts w:ascii="Calibri" w:cs="Calibri" w:eastAsia="Calibri" w:hAnsi="Calibri"/>
          <w:color w:val="211E1A"/>
          <w:sz w:val="22"/>
          <w:szCs w:val="22"/>
        </w:rPr>
        <w:t xml:space="preserve">Decide whether to keep the data (and until when), or delete it. To delete all of it later, ask the person who looks after the app to do so. Do not run bulk deletes yourself.</w:t>
      </w:r>
    </w:p>
    <w:p>
      <w:pPr>
        <w:pStyle w:val="ListParagraph"/>
        <w:numPr>
          <w:ilvl w:val="0"/>
          <w:numId w:val="7"/>
        </w:numPr>
        <w:spacing w:after="90" w:line="276"/>
      </w:pPr>
      <w:r>
        <w:rPr>
          <w:rFonts w:ascii="Calibri" w:cs="Calibri" w:eastAsia="Calibri" w:hAnsi="Calibri"/>
          <w:color w:val="211E1A"/>
          <w:sz w:val="22"/>
          <w:szCs w:val="22"/>
        </w:rPr>
        <w:t xml:space="preserve">To stop all AI spending: go to console.anthropic.com â†’ Settings â†’ API Keys and delete the key, or simply stop adding credit. The app keeps working for logging in and viewing History, but cannot generate.</w:t>
      </w:r>
    </w:p>
    <w:p>
      <w:pPr>
        <w:pStyle w:val="ListParagraph"/>
        <w:numPr>
          <w:ilvl w:val="0"/>
          <w:numId w:val="7"/>
        </w:numPr>
        <w:spacing w:after="90" w:line="276"/>
      </w:pPr>
      <w:r>
        <w:rPr>
          <w:rFonts w:ascii="Calibri" w:cs="Calibri" w:eastAsia="Calibri" w:hAnsi="Calibri"/>
          <w:color w:val="211E1A"/>
          <w:sz w:val="22"/>
          <w:szCs w:val="22"/>
        </w:rPr>
        <w:t xml:space="preserve">If you want to switch the app off completely, ask the person who looks after it.</w:t>
      </w:r>
    </w:p>
    <w:p>
      <w:pPr>
        <w:pStyle w:val="Heading1"/>
        <w:keepNext/>
        <w:spacing w:after="140" w:before="360"/>
      </w:pPr>
      <w:r>
        <w:rPr>
          <w:rFonts w:ascii="Georgia" w:cs="Georgia" w:eastAsia="Georgia" w:hAnsi="Georgia"/>
          <w:b/>
          <w:bCs/>
          <w:color w:val="7A2331"/>
          <w:sz w:val="32"/>
          <w:szCs w:val="32"/>
        </w:rPr>
        <w:t xml:space="preserve">9. Problems organisers may meet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Problem</w:t>
            </w:r>
          </w:p>
        </w:tc>
        <w:tc>
          <w:tcPr>
            <w:tcW w:type="dxa" w:w="6168"/>
            <w:tcBorders>
              <w:top w:val="single" w:color="D9D2C3" w:sz="4"/>
              <w:left w:val="single" w:color="D9D2C3" w:sz="4"/>
              <w:bottom w:val="single" w:color="D9D2C3" w:sz="4"/>
              <w:right w:val="single" w:color="D9D2C3" w:sz="4"/>
            </w:tcBorders>
            <w:shd w:fill="7A2331" w:color="auto" w:val="clear"/>
            <w:tcMar>
              <w:top w:type="dxa" w:w="80"/>
              <w:left w:type="dxa" w:w="120"/>
              <w:bottom w:type="dxa" w:w="80"/>
              <w:right w:type="dxa" w:w="120"/>
            </w:tcMar>
          </w:tcPr>
          <w:p>
            <w:pPr>
              <w:spacing w:after="40" w:before="0" w:line="276"/>
            </w:pPr>
            <w:r>
              <w:rPr>
                <w:rFonts w:ascii="Calibri" w:cs="Calibri" w:eastAsia="Calibri" w:hAnsi="Calibri"/>
                <w:b/>
                <w:bCs/>
                <w:color w:val="FFFFFF"/>
                <w:sz w:val="20"/>
                <w:szCs w:val="20"/>
              </w:rPr>
              <w:t xml:space="preserve">Likely cause and fix</w:t>
            </w:r>
          </w:p>
        </w:tc>
      </w:tr>
      <w:tr>
        <w:trPr>
          <w:cantSplit/>
        </w:trPr>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Participants say no confirmation email arrived</w:t>
            </w:r>
          </w:p>
        </w:tc>
        <w:tc>
          <w:tcPr>
            <w:tcW w:type="dxa" w:w="616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built-in email service has a low hourly limit. Ask people to wait, to check spam, and to try again later. For a better fix see the warning in Section 2.</w:t>
            </w:r>
          </w:p>
        </w:tc>
      </w:tr>
      <w:tr>
        <w:trPr>
          <w:cantSplit/>
        </w:trPr>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Someone forgot their password</w:t>
            </w:r>
          </w:p>
        </w:tc>
        <w:tc>
          <w:tcPr>
            <w:tcW w:type="dxa" w:w="616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They click Forgot password? on the sign-in page and follow the emailed link (on the same device and browser). Reset emails use the same limited email sender as sign-up, so if several people ask at once, ask them to wait a few minutes.</w:t>
            </w:r>
          </w:p>
        </w:tc>
      </w:tr>
      <w:tr>
        <w:trPr>
          <w:cantSplit/>
        </w:trPr>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reset link says it is invalid or expired</w:t>
            </w:r>
          </w:p>
        </w:tc>
        <w:tc>
          <w:tcPr>
            <w:tcW w:type="dxa" w:w="616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Links work once, expire after a while, and only work in the browser where they were requested. Ask the person to request a new link and open it on the same device.</w:t>
            </w:r>
          </w:p>
        </w:tc>
      </w:tr>
      <w:tr>
        <w:trPr>
          <w:cantSplit/>
        </w:trPr>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Everyone gets â€œThe AI service is not configuredâ€</w:t>
            </w:r>
          </w:p>
        </w:tc>
        <w:tc>
          <w:tcPr>
            <w:tcW w:type="dxa" w:w="616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 AI key is missing or was changed. In Vercel â†’ Settings â†’ Environment Variables check that ANTHROPIC_API_KEY exists, then redeploy.</w:t>
            </w:r>
          </w:p>
        </w:tc>
      </w:tr>
      <w:tr>
        <w:trPr>
          <w:cantSplit/>
        </w:trPr>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Everyone gets â€œThe AI model request failedâ€</w:t>
            </w:r>
          </w:p>
        </w:tc>
        <w:tc>
          <w:tcPr>
            <w:tcW w:type="dxa" w:w="616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Most often the Anthropic credit has run out or the key was deleted. Check console.anthropic.com â†’ Billing and API Keys. If both are fine, wait a few minutes and try again.</w:t>
            </w:r>
          </w:p>
        </w:tc>
      </w:tr>
      <w:tr>
        <w:trPr>
          <w:cantSplit/>
        </w:trPr>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Someone says â€œDaily limit reachedâ€</w:t>
            </w:r>
          </w:p>
        </w:tc>
        <w:tc>
          <w:tcPr>
            <w:tcW w:type="dxa" w:w="616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They hit the cap (default 15 generations or 10 stress tests per 24 hours). Raise the limit in Vercel (Section 2) and redeploy, or ask them to wait.</w:t>
            </w:r>
          </w:p>
        </w:tc>
      </w:tr>
      <w:tr>
        <w:trPr>
          <w:cantSplit/>
        </w:trPr>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Someone cannot sign up and the message mentions approved institutional emails</w:t>
            </w:r>
          </w:p>
        </w:tc>
        <w:tc>
          <w:tcPr>
            <w:tcW w:type="dxa" w:w="616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ALLOWED_EMAIL_DOMAINS is set. Add their domain to it in Vercel and redeploy, or ask them to use an approved email.</w:t>
            </w:r>
          </w:p>
        </w:tc>
      </w:tr>
      <w:tr>
        <w:trPr>
          <w:cantSplit/>
        </w:trPr>
        <w:tc>
          <w:tcPr>
            <w:tcW w:type="dxa" w:w="3470"/>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page shows an error after a change was made</w:t>
            </w:r>
          </w:p>
        </w:tc>
        <w:tc>
          <w:tcPr>
            <w:tcW w:type="dxa" w:w="6168"/>
            <w:tcBorders>
              <w:top w:val="single" w:color="D9D2C3" w:sz="4"/>
              <w:left w:val="single" w:color="D9D2C3" w:sz="4"/>
              <w:bottom w:val="single" w:color="D9D2C3" w:sz="4"/>
              <w:right w:val="single" w:color="D9D2C3" w:sz="4"/>
            </w:tcBorders>
            <w:shd w:fill="FAF7F2" w:color="auto" w:val="clear"/>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Open Vercel â†’ Deployments. The top row should say Ready. If it says Error, open it to read why and tell the person who looks after the app.</w:t>
            </w:r>
          </w:p>
        </w:tc>
      </w:tr>
      <w:tr>
        <w:trPr>
          <w:cantSplit/>
        </w:trPr>
        <w:tc>
          <w:tcPr>
            <w:tcW w:type="dxa" w:w="3470"/>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A query returns no rows</w:t>
            </w:r>
          </w:p>
        </w:tc>
        <w:tc>
          <w:tcPr>
            <w:tcW w:type="dxa" w:w="6168"/>
            <w:tcBorders>
              <w:top w:val="single" w:color="D9D2C3" w:sz="4"/>
              <w:left w:val="single" w:color="D9D2C3" w:sz="4"/>
              <w:bottom w:val="single" w:color="D9D2C3" w:sz="4"/>
              <w:right w:val="single" w:color="D9D2C3" w:sz="4"/>
            </w:tcBorders>
            <w:tcMar>
              <w:top w:type="dxa" w:w="80"/>
              <w:left w:type="dxa" w:w="120"/>
              <w:bottom w:type="dxa" w:w="80"/>
              <w:right w:type="dxa" w:w="120"/>
            </w:tcMar>
          </w:tcPr>
          <w:p>
            <w:pPr>
              <w:spacing w:after="40" w:before="0" w:line="276"/>
            </w:pPr>
            <w:r>
              <w:rPr>
                <w:rFonts w:ascii="Calibri" w:cs="Calibri" w:eastAsia="Calibri" w:hAnsi="Calibri"/>
                <w:color w:val="211E1A"/>
                <w:sz w:val="20"/>
                <w:szCs w:val="20"/>
              </w:rPr>
              <w:t xml:space="preserve">Nobody has generated anything yet, or the query needs stress tests that have not been run. Check Q1 first.</w:t>
            </w:r>
          </w:p>
        </w:tc>
      </w:tr>
    </w:tbl>
    <w:p>
      <w:pPr>
        <w:pStyle w:val="Heading1"/>
        <w:keepNext/>
        <w:spacing w:after="140" w:before="360"/>
      </w:pPr>
      <w:r>
        <w:rPr>
          <w:rFonts w:ascii="Georgia" w:cs="Georgia" w:eastAsia="Georgia" w:hAnsi="Georgia"/>
          <w:b/>
          <w:bCs/>
          <w:color w:val="7A2331"/>
          <w:sz w:val="32"/>
          <w:szCs w:val="32"/>
        </w:rPr>
        <w:t xml:space="preserve">10. Known limitations</w:t>
      </w:r>
    </w:p>
    <w:p>
      <w:pPr>
        <w:spacing w:after="120" w:before="0" w:line="276"/>
      </w:pPr>
      <w:r>
        <w:rPr>
          <w:rFonts w:ascii="Calibri" w:cs="Calibri" w:eastAsia="Calibri" w:hAnsi="Calibri"/>
          <w:color w:val="211E1A"/>
          <w:sz w:val="22"/>
          <w:szCs w:val="22"/>
        </w:rPr>
        <w:t xml:space="preserve">These are good candidates for the next round of improvements:</w:t>
      </w:r>
    </w:p>
    <w:p>
      <w:pPr>
        <w:pStyle w:val="ListParagraph"/>
        <w:numPr>
          <w:ilvl w:val="0"/>
          <w:numId w:val="6"/>
        </w:numPr>
        <w:spacing w:after="70" w:line="276"/>
      </w:pPr>
      <w:r>
        <w:rPr>
          <w:rFonts w:ascii="Calibri" w:cs="Calibri" w:eastAsia="Calibri" w:hAnsi="Calibri"/>
          <w:color w:val="211E1A"/>
          <w:sz w:val="22"/>
          <w:szCs w:val="22"/>
        </w:rPr>
        <w:t xml:space="preserve">Password-reset and confirmation links must be opened in the same browser where they were requested.</w:t>
      </w:r>
    </w:p>
    <w:p>
      <w:pPr>
        <w:pStyle w:val="ListParagraph"/>
        <w:numPr>
          <w:ilvl w:val="0"/>
          <w:numId w:val="6"/>
        </w:numPr>
        <w:spacing w:after="70" w:line="276"/>
      </w:pPr>
      <w:r>
        <w:rPr>
          <w:rFonts w:ascii="Calibri" w:cs="Calibri" w:eastAsia="Calibri" w:hAnsi="Calibri"/>
          <w:color w:val="211E1A"/>
          <w:sz w:val="22"/>
          <w:szCs w:val="22"/>
        </w:rPr>
        <w:t xml:space="preserve">No in-app organiser dashboard. Organisers read data through Supabase, as in this guide.</w:t>
      </w:r>
    </w:p>
    <w:p>
      <w:pPr>
        <w:pStyle w:val="ListParagraph"/>
        <w:numPr>
          <w:ilvl w:val="0"/>
          <w:numId w:val="6"/>
        </w:numPr>
        <w:spacing w:after="70" w:line="276"/>
      </w:pPr>
      <w:r>
        <w:rPr>
          <w:rFonts w:ascii="Calibri" w:cs="Calibri" w:eastAsia="Calibri" w:hAnsi="Calibri"/>
          <w:color w:val="211E1A"/>
          <w:sz w:val="22"/>
          <w:szCs w:val="22"/>
        </w:rPr>
        <w:t xml:space="preserve">Sign-up emails come from Supabaseâ€™s built-in sender, which has a low hourly limit.</w:t>
      </w:r>
    </w:p>
    <w:p>
      <w:pPr>
        <w:pStyle w:val="ListParagraph"/>
        <w:numPr>
          <w:ilvl w:val="0"/>
          <w:numId w:val="6"/>
        </w:numPr>
        <w:spacing w:after="70" w:line="276"/>
      </w:pPr>
      <w:r>
        <w:rPr>
          <w:rFonts w:ascii="Calibri" w:cs="Calibri" w:eastAsia="Calibri" w:hAnsi="Calibri"/>
          <w:color w:val="211E1A"/>
          <w:sz w:val="22"/>
          <w:szCs w:val="22"/>
        </w:rPr>
        <w:t xml:space="preserve">The data lives in a Supabase project shared with another app. A dedicated project would remove the shared-login caveat.</w:t>
      </w:r>
    </w:p>
    <w:p>
      <w:pPr>
        <w:pStyle w:val="ListParagraph"/>
        <w:numPr>
          <w:ilvl w:val="0"/>
          <w:numId w:val="6"/>
        </w:numPr>
        <w:spacing w:after="70" w:line="276"/>
      </w:pPr>
      <w:r>
        <w:rPr>
          <w:rFonts w:ascii="Calibri" w:cs="Calibri" w:eastAsia="Calibri" w:hAnsi="Calibri"/>
          <w:color w:val="211E1A"/>
          <w:sz w:val="22"/>
          <w:szCs w:val="22"/>
        </w:rPr>
        <w:t xml:space="preserve">The AI Stress Test marks its own attempt using an AI. Treat the scores as a strong signal, not a verdict. Always read the AIâ€™s attempt and the explanations.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8E80"/>
        <w:sz w:val="17"/>
        <w:szCs w:val="17"/>
      </w:rPr>
      <w:t xml:space="preserve">LPU Assignment &amp; Rubric Designer â€“ Facilitator Guide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7A2331"/>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E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19ccxci98dpglfwuhhduo" Type="http://schemas.openxmlformats.org/officeDocument/2006/relationships/hyperlink" Target="https://lpu-assignment-app.vercel.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LPU Assignment &amp; Rubric Designer â€“ Facilitator Guide</dc:title>
  <dc:creator>LPU Assignment &amp; Rubric Designer</dc:creator>
  <cp:lastModifiedBy>Un-named</cp:lastModifiedBy>
  <cp:revision>1</cp:revision>
  <dcterms:created xsi:type="dcterms:W3CDTF">2026-10-08T07:11:03.205Z</dcterms:created>
  <dcterms:modified xsi:type="dcterms:W3CDTF">2026-10-08T07:11:03.205Z</dcterms:modified>
</cp:coreProperties>
</file>

<file path=docProps/custom.xml><?xml version="1.0" encoding="utf-8"?>
<Properties xmlns="http://schemas.openxmlformats.org/officeDocument/2006/custom-properties" xmlns:vt="http://schemas.openxmlformats.org/officeDocument/2006/docPropsVTypes"/>
</file>