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5266A9" w:rsidRDefault="005266A9" w:rsidP="005266A9">
      <w:pPr>
        <w:pStyle w:val="Alcm"/>
        <w:rPr>
          <w:sz w:val="36"/>
        </w:rPr>
      </w:pPr>
    </w:p>
    <w:p w:rsidR="00A461FE" w:rsidRPr="005266A9" w:rsidRDefault="005266A9" w:rsidP="005266A9">
      <w:pPr>
        <w:pStyle w:val="Alcm"/>
        <w:rPr>
          <w:sz w:val="36"/>
        </w:rPr>
      </w:pPr>
      <w:r w:rsidRPr="005266A9">
        <w:rPr>
          <w:sz w:val="36"/>
        </w:rPr>
        <w:t xml:space="preserve">Beágyazott rendszerek szoftvertechnológiája </w:t>
      </w:r>
    </w:p>
    <w:p w:rsidR="005266A9" w:rsidRPr="005266A9" w:rsidRDefault="008D13D2" w:rsidP="005266A9">
      <w:pPr>
        <w:pStyle w:val="Cm"/>
        <w:rPr>
          <w:sz w:val="160"/>
        </w:rPr>
      </w:pPr>
      <w:r>
        <w:rPr>
          <w:sz w:val="160"/>
        </w:rPr>
        <w:t>Rizikó</w:t>
      </w:r>
    </w:p>
    <w:p w:rsidR="005266A9" w:rsidRDefault="005266A9" w:rsidP="005266A9">
      <w:pPr>
        <w:rPr>
          <w:rStyle w:val="Erskiemels"/>
          <w:sz w:val="36"/>
        </w:rPr>
      </w:pPr>
      <w:r w:rsidRPr="005266A9">
        <w:rPr>
          <w:rStyle w:val="Erskiemels"/>
          <w:sz w:val="36"/>
        </w:rPr>
        <w:t>Felhasználói dokumentáció</w:t>
      </w:r>
    </w:p>
    <w:p w:rsid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Erskiemels"/>
          <w:sz w:val="36"/>
        </w:rPr>
      </w:pPr>
    </w:p>
    <w:p w:rsidR="005266A9" w:rsidRPr="005266A9" w:rsidRDefault="005266A9" w:rsidP="005266A9">
      <w:pPr>
        <w:rPr>
          <w:rStyle w:val="Erskiemels"/>
          <w:sz w:val="36"/>
        </w:rPr>
      </w:pPr>
    </w:p>
    <w:p w:rsidR="005266A9" w:rsidRDefault="005266A9" w:rsidP="005266A9">
      <w:pPr>
        <w:rPr>
          <w:rStyle w:val="Kiemels2"/>
        </w:rPr>
      </w:pPr>
    </w:p>
    <w:p w:rsidR="005266A9" w:rsidRDefault="005266A9" w:rsidP="005266A9">
      <w:pPr>
        <w:rPr>
          <w:rStyle w:val="Kiemels2"/>
        </w:rPr>
      </w:pPr>
    </w:p>
    <w:p w:rsidR="005266A9" w:rsidRDefault="005266A9" w:rsidP="005266A9">
      <w:pPr>
        <w:rPr>
          <w:rStyle w:val="Kiemels2"/>
        </w:rPr>
      </w:pPr>
    </w:p>
    <w:p w:rsidR="00EA2DED" w:rsidRDefault="005266A9" w:rsidP="005266A9">
      <w:pPr>
        <w:jc w:val="right"/>
        <w:rPr>
          <w:rStyle w:val="Finomkiemels"/>
        </w:rPr>
      </w:pPr>
      <w:r w:rsidRPr="005266A9">
        <w:rPr>
          <w:rStyle w:val="Kiemels2"/>
          <w:sz w:val="28"/>
        </w:rPr>
        <w:t>H23-as csapat</w:t>
      </w:r>
      <w:r w:rsidRPr="005266A9">
        <w:rPr>
          <w:rStyle w:val="Kiemels2"/>
          <w:sz w:val="28"/>
        </w:rPr>
        <w:br/>
      </w:r>
      <w:r>
        <w:rPr>
          <w:rStyle w:val="Finomkiemels"/>
        </w:rPr>
        <w:t>Nemes Tamás</w:t>
      </w:r>
      <w:r>
        <w:rPr>
          <w:rStyle w:val="Finomkiemels"/>
        </w:rPr>
        <w:br/>
      </w:r>
      <w:proofErr w:type="spellStart"/>
      <w:r>
        <w:rPr>
          <w:rStyle w:val="Finomkiemels"/>
        </w:rPr>
        <w:t>Puspán</w:t>
      </w:r>
      <w:proofErr w:type="spellEnd"/>
      <w:r>
        <w:rPr>
          <w:rStyle w:val="Finomkiemels"/>
        </w:rPr>
        <w:t xml:space="preserve"> Sára</w:t>
      </w:r>
      <w:r>
        <w:rPr>
          <w:rStyle w:val="Finomkiemels"/>
        </w:rPr>
        <w:br/>
      </w:r>
      <w:r w:rsidRPr="005266A9">
        <w:rPr>
          <w:rStyle w:val="Finomkiemels"/>
        </w:rPr>
        <w:t>Straubinger Dániel</w:t>
      </w:r>
    </w:p>
    <w:p w:rsidR="00EA2DED" w:rsidRDefault="00EA2DED" w:rsidP="00EA2DED">
      <w:pPr>
        <w:rPr>
          <w:rStyle w:val="Finomkiemels"/>
        </w:rPr>
      </w:pPr>
      <w:r>
        <w:rPr>
          <w:rStyle w:val="Finomkiemels"/>
        </w:rPr>
        <w:br w:type="page"/>
      </w:r>
    </w:p>
    <w:p w:rsidR="005266A9" w:rsidRDefault="00EA2DED" w:rsidP="0009291E">
      <w:pPr>
        <w:pStyle w:val="Cmsor1"/>
      </w:pPr>
      <w:r>
        <w:lastRenderedPageBreak/>
        <w:t>Játékszabályok</w:t>
      </w:r>
    </w:p>
    <w:p w:rsidR="00EA2DED" w:rsidRDefault="00EA2DED" w:rsidP="00EA2DED">
      <w:r>
        <w:t>A játékok két játékos játszhatja, csak akkor indul el, ha mindkét játékos csatlakozott. A játékot a standard Rizikó szabályai szerint játszák, néhány apróbb módosítással.</w:t>
      </w:r>
      <w:r w:rsidR="0009291E">
        <w:t xml:space="preserve"> </w:t>
      </w:r>
    </w:p>
    <w:p w:rsidR="0009291E" w:rsidRDefault="0009291E" w:rsidP="0009291E">
      <w:pPr>
        <w:pStyle w:val="Cmsor1"/>
      </w:pPr>
      <w:r>
        <w:t>Játék indítása</w:t>
      </w:r>
    </w:p>
    <w:p w:rsidR="0009291E" w:rsidRDefault="0009291E" w:rsidP="0009291E">
      <w:r>
        <w:t xml:space="preserve">A játék indítása a Risk.jar </w:t>
      </w:r>
      <w:proofErr w:type="gramStart"/>
      <w:r>
        <w:t>file</w:t>
      </w:r>
      <w:proofErr w:type="gramEnd"/>
      <w:r>
        <w:t xml:space="preserve"> megnyitásával történik. </w:t>
      </w:r>
      <w:r w:rsidR="00854DE8">
        <w:t xml:space="preserve">Az játékot a Menü/Új játékos gomb megnyomásával lehet kezdeni. </w:t>
      </w:r>
      <w:r>
        <w:t xml:space="preserve">Az első játékos létrehozza a szervert, kiválasztja a nevét, illetve a színét, a változtatások a „Kezdődjön a harc!” </w:t>
      </w:r>
      <w:proofErr w:type="gramStart"/>
      <w:r>
        <w:t>gomb</w:t>
      </w:r>
      <w:proofErr w:type="gramEnd"/>
      <w:r>
        <w:t xml:space="preserve"> megnyomásával juttatja érvényre.</w:t>
      </w:r>
      <w:r w:rsidR="00C22905">
        <w:t xml:space="preserve"> </w:t>
      </w:r>
    </w:p>
    <w:p w:rsidR="00C22905" w:rsidRDefault="0009291E" w:rsidP="00C2290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D9649C4" wp14:editId="4998C4C9">
            <wp:extent cx="3857625" cy="27813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1E" w:rsidRDefault="0009291E" w:rsidP="0009291E">
      <w:pPr>
        <w:pStyle w:val="Kpalrs"/>
        <w:jc w:val="center"/>
      </w:pPr>
      <w:fldSimple w:instr=" SEQ ábra \* ARABIC ">
        <w:r w:rsidR="000D54B0">
          <w:rPr>
            <w:noProof/>
          </w:rPr>
          <w:t>1</w:t>
        </w:r>
      </w:fldSimple>
      <w:r>
        <w:t>. ábra</w:t>
      </w:r>
      <w:r w:rsidR="00C22905">
        <w:t>. Új játékos létrehozás</w:t>
      </w:r>
    </w:p>
    <w:p w:rsidR="00C22905" w:rsidRDefault="00C22905" w:rsidP="00C22905">
      <w:r>
        <w:t xml:space="preserve">A második játék is elindítja az alkalmazását, neki a </w:t>
      </w:r>
      <w:proofErr w:type="gramStart"/>
      <w:r>
        <w:t>klienst</w:t>
      </w:r>
      <w:proofErr w:type="gramEnd"/>
      <w:r>
        <w:t xml:space="preserve"> kell létrehoznia. </w:t>
      </w:r>
      <w:r w:rsidR="00C13B28">
        <w:t xml:space="preserve">Majd miután elindította az alkalmazást, a szerver és </w:t>
      </w:r>
      <w:proofErr w:type="gramStart"/>
      <w:r w:rsidR="00C13B28">
        <w:t>kliens</w:t>
      </w:r>
      <w:proofErr w:type="gramEnd"/>
      <w:r w:rsidR="00C13B28">
        <w:t xml:space="preserve"> </w:t>
      </w:r>
      <w:proofErr w:type="spellStart"/>
      <w:r w:rsidR="00C13B28">
        <w:t>szinkronizációja</w:t>
      </w:r>
      <w:proofErr w:type="spellEnd"/>
      <w:r w:rsidR="00C13B28">
        <w:t xml:space="preserve"> után kezdetét veszi a harc, melyet az elsőként definiált játékos kezdi a játékot. Ilyenkor a másik játékos ablaka </w:t>
      </w:r>
      <w:proofErr w:type="gramStart"/>
      <w:r w:rsidR="00C13B28">
        <w:t>intakt</w:t>
      </w:r>
      <w:proofErr w:type="gramEnd"/>
      <w:r w:rsidR="00C13B28">
        <w:t>ív</w:t>
      </w:r>
    </w:p>
    <w:p w:rsidR="00C13B28" w:rsidRDefault="00C13B28" w:rsidP="00C13B28">
      <w:pPr>
        <w:pStyle w:val="Cmsor1"/>
      </w:pPr>
      <w:r>
        <w:t>Játékkép</w:t>
      </w:r>
    </w:p>
    <w:p w:rsidR="002254FF" w:rsidRPr="002254FF" w:rsidRDefault="002254FF" w:rsidP="002254FF"/>
    <w:p w:rsidR="002254FF" w:rsidRDefault="002254FF" w:rsidP="002254FF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7061C93" wp14:editId="20831BEE">
            <wp:extent cx="4396740" cy="2456688"/>
            <wp:effectExtent l="0" t="0" r="381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276" cy="24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28" w:rsidRDefault="002254FF" w:rsidP="002254FF">
      <w:pPr>
        <w:pStyle w:val="Kpalrs"/>
        <w:jc w:val="center"/>
      </w:pPr>
      <w:fldSimple w:instr=" SEQ ábra \* ARABIC ">
        <w:r w:rsidR="000D54B0">
          <w:rPr>
            <w:noProof/>
          </w:rPr>
          <w:t>2</w:t>
        </w:r>
      </w:fldSimple>
      <w:r>
        <w:t>. ábra. Játékkép</w:t>
      </w:r>
    </w:p>
    <w:p w:rsidR="002254FF" w:rsidRDefault="002254FF" w:rsidP="002254FF">
      <w:r>
        <w:lastRenderedPageBreak/>
        <w:t>A játék a 2.</w:t>
      </w:r>
      <w:r w:rsidR="00D222AB">
        <w:t xml:space="preserve"> </w:t>
      </w:r>
      <w:r>
        <w:t xml:space="preserve">ábrán látható térképen zajlik. Az elején véletlenszerűen kerülnek kiosztásra a területek, illetve a területekhez tartozó egységet. Mindegy területen lévő kör színe a birtokló játékos színe, valamint a szám jelenti a rajta található egységeket. </w:t>
      </w:r>
      <w:r w:rsidR="00D222AB">
        <w:t>A kört a kör vége gombbal lehet zárni.</w:t>
      </w:r>
    </w:p>
    <w:p w:rsidR="00D7587A" w:rsidRDefault="009B0F8A" w:rsidP="00D7587A">
      <w:pPr>
        <w:pStyle w:val="Cmsor1"/>
      </w:pPr>
      <w:r>
        <w:t>Lehetőségek</w:t>
      </w:r>
    </w:p>
    <w:p w:rsidR="00D7587A" w:rsidRPr="00D7587A" w:rsidRDefault="00D7587A" w:rsidP="00D7587A">
      <w:pPr>
        <w:pStyle w:val="Cmsor2"/>
      </w:pPr>
      <w:r>
        <w:t>Egységmozgatás</w:t>
      </w:r>
    </w:p>
    <w:p w:rsidR="00D7587A" w:rsidRDefault="009B0F8A" w:rsidP="009B0F8A">
      <w:r>
        <w:t xml:space="preserve">A játékosnak a Rizikó szabályai szerint két lehetősége van a saját körében. Lehetséges a saját területein egységeket mozgatni. (Maximum annyit, hogy a területen maradjon egy darab saját katona.) A forrásterület az melyikre először, egyszer kattint a játékos, és a célterület amennyiben a saját területe az, melyikre másodszor. </w:t>
      </w:r>
      <w:r w:rsidR="00D7587A">
        <w:t>Természetesen egységet mozgatni és támadni csak szomszédos mezőket lehet.</w:t>
      </w:r>
    </w:p>
    <w:p w:rsidR="00D7587A" w:rsidRDefault="00D7587A" w:rsidP="00D7587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7F3B386" wp14:editId="5B3B0255">
            <wp:extent cx="3276600" cy="2857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8A" w:rsidRDefault="00D7587A" w:rsidP="00D7587A">
      <w:pPr>
        <w:pStyle w:val="Kpalrs"/>
        <w:jc w:val="center"/>
      </w:pPr>
      <w:fldSimple w:instr=" SEQ ábra \* ARABIC ">
        <w:r w:rsidR="000D54B0">
          <w:rPr>
            <w:noProof/>
          </w:rPr>
          <w:t>3</w:t>
        </w:r>
      </w:fldSimple>
      <w:r>
        <w:t>. ábra. Egységmozgatás</w:t>
      </w:r>
    </w:p>
    <w:p w:rsidR="00483367" w:rsidRDefault="00483367" w:rsidP="00D7587A">
      <w:r>
        <w:t xml:space="preserve">Az </w:t>
      </w:r>
      <w:proofErr w:type="spellStart"/>
      <w:r>
        <w:t>átvivendő</w:t>
      </w:r>
      <w:proofErr w:type="spellEnd"/>
      <w:r>
        <w:t xml:space="preserve"> egység választása után a „Kész!” </w:t>
      </w:r>
      <w:proofErr w:type="gramStart"/>
      <w:r>
        <w:t>gombra</w:t>
      </w:r>
      <w:proofErr w:type="gramEnd"/>
      <w:r>
        <w:t xml:space="preserve"> kattintva érvényre jut változtatás a térképen.</w:t>
      </w:r>
    </w:p>
    <w:p w:rsidR="00483367" w:rsidRDefault="00483367" w:rsidP="00483367">
      <w:pPr>
        <w:pStyle w:val="Cmsor2"/>
      </w:pPr>
      <w:r>
        <w:t>Támadás</w:t>
      </w:r>
    </w:p>
    <w:p w:rsidR="00483367" w:rsidRDefault="00483367" w:rsidP="00483367">
      <w:r>
        <w:t xml:space="preserve">Amennyiben a másodikként kiválasztott terület az ellenfél területe, úgy a támadás fázisába lépett a játék. A támadó ablakában felugrik egy ablak, melyben dobni lehet dobókockával. </w:t>
      </w:r>
    </w:p>
    <w:p w:rsidR="00483367" w:rsidRDefault="00483367" w:rsidP="0048336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87869BB" wp14:editId="1E7D0393">
            <wp:extent cx="5760720" cy="25393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67" w:rsidRPr="00483367" w:rsidRDefault="00483367" w:rsidP="00483367">
      <w:pPr>
        <w:pStyle w:val="Kpalrs"/>
        <w:jc w:val="center"/>
      </w:pPr>
      <w:fldSimple w:instr=" SEQ ábra \* ARABIC ">
        <w:r w:rsidR="000D54B0">
          <w:rPr>
            <w:noProof/>
          </w:rPr>
          <w:t>4</w:t>
        </w:r>
      </w:fldSimple>
      <w:r>
        <w:t>. ábra: Támadás képernyő</w:t>
      </w:r>
    </w:p>
    <w:p w:rsidR="00DC030E" w:rsidRDefault="00483367" w:rsidP="0009291E">
      <w:r>
        <w:t xml:space="preserve">Miután a játékos dobott átküldi az </w:t>
      </w:r>
      <w:proofErr w:type="gramStart"/>
      <w:r>
        <w:t>információkat</w:t>
      </w:r>
      <w:proofErr w:type="gramEnd"/>
      <w:r>
        <w:t xml:space="preserve"> a védekező fél ablakára, aki megkapja a dobás eredményét, és lehetősége van védekezőként, 2 kockával dobni. A dobó fél az ablakot a „Támadás vége” gomb megnyomásával bezárja, és elküldi az </w:t>
      </w:r>
      <w:proofErr w:type="gramStart"/>
      <w:r>
        <w:t>információkat</w:t>
      </w:r>
      <w:proofErr w:type="gramEnd"/>
      <w:r>
        <w:t xml:space="preserve"> a támadó oldalára, aki az ablak bezárása után megfigyelheti a térképen létrejövő egységváltozásokat. </w:t>
      </w:r>
    </w:p>
    <w:p w:rsidR="0060079A" w:rsidRDefault="0060079A" w:rsidP="0060079A">
      <w:pPr>
        <w:pStyle w:val="Cmsor2"/>
      </w:pPr>
      <w:r>
        <w:t>Egységek lehelyezése</w:t>
      </w:r>
    </w:p>
    <w:p w:rsidR="0060079A" w:rsidRPr="0060079A" w:rsidRDefault="0060079A" w:rsidP="0060079A">
      <w:r>
        <w:t>A játékos minden köre végén kap bizonyos számú bónuszt. Ez úgy helyezhető le, hogy a saját köre elején kétszer kattint a játékos az kívánt területre, és ekkor</w:t>
      </w:r>
      <w:r w:rsidR="004E5FC7">
        <w:t xml:space="preserve"> kívánt mennyiségű katona lehelyezhető.</w:t>
      </w:r>
      <w:bookmarkStart w:id="0" w:name="_GoBack"/>
      <w:bookmarkEnd w:id="0"/>
    </w:p>
    <w:p w:rsidR="00DC030E" w:rsidRDefault="00DC030E" w:rsidP="00DC030E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E1D1E26" wp14:editId="5E1A6A60">
            <wp:extent cx="5760720" cy="256857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1E" w:rsidRDefault="00DC030E" w:rsidP="00DC030E">
      <w:pPr>
        <w:pStyle w:val="Kpalrs"/>
        <w:jc w:val="center"/>
      </w:pPr>
      <w:fldSimple w:instr=" SEQ ábra \* ARABIC ">
        <w:r w:rsidR="000D54B0">
          <w:rPr>
            <w:noProof/>
          </w:rPr>
          <w:t>5</w:t>
        </w:r>
      </w:fldSimple>
      <w:r>
        <w:t>. ábra. Védekező képernyő</w:t>
      </w:r>
    </w:p>
    <w:p w:rsidR="00DC030E" w:rsidRDefault="00DC030E" w:rsidP="00DC030E">
      <w:pPr>
        <w:pStyle w:val="Cmsor2"/>
      </w:pPr>
      <w:r>
        <w:t>Kör vége</w:t>
      </w:r>
    </w:p>
    <w:p w:rsidR="00DC030E" w:rsidRDefault="00DC030E" w:rsidP="00DC030E">
      <w:r>
        <w:t xml:space="preserve">Amennyiben az egyik játékos befejezni a saját körét, úgy a „Kör vége” gombra kattintva elküldi </w:t>
      </w:r>
      <w:proofErr w:type="gramStart"/>
      <w:r>
        <w:t>a</w:t>
      </w:r>
      <w:proofErr w:type="gramEnd"/>
      <w:r>
        <w:t xml:space="preserve"> információkat a másik játékosnak, és az ablaka inaktívvá válik. Ilyenkor a másik játékos van soron.</w:t>
      </w:r>
    </w:p>
    <w:p w:rsidR="006F78EA" w:rsidRDefault="006F78EA" w:rsidP="006F78EA">
      <w:pPr>
        <w:pStyle w:val="Cmsor1"/>
      </w:pPr>
      <w:r>
        <w:t>Üzenetek, figyelmeztetések</w:t>
      </w:r>
    </w:p>
    <w:p w:rsidR="006F78EA" w:rsidRDefault="006F78EA" w:rsidP="006F78EA">
      <w:r>
        <w:t xml:space="preserve">A játékos a saját körében csak a saját területei között mozgathat katonákat. </w:t>
      </w:r>
      <w:r>
        <w:br/>
        <w:t>Csak annyi katonát vihet át, hogy maradjon minimum egy darab mindkét területen.</w:t>
      </w:r>
      <w:r>
        <w:br/>
        <w:t xml:space="preserve">Maximum három kockával dobhat. </w:t>
      </w:r>
      <w:r>
        <w:br/>
      </w:r>
    </w:p>
    <w:p w:rsidR="006F78EA" w:rsidRDefault="006F78EA" w:rsidP="006F78EA"/>
    <w:p w:rsidR="0009291E" w:rsidRPr="006F78EA" w:rsidRDefault="006F78EA" w:rsidP="00EA2DED">
      <w:pPr>
        <w:rPr>
          <w:rStyle w:val="Finomkiemels"/>
          <w:b/>
          <w:sz w:val="24"/>
        </w:rPr>
      </w:pPr>
      <w:r w:rsidRPr="006F78EA">
        <w:rPr>
          <w:rStyle w:val="Finomkiemels"/>
          <w:b/>
          <w:sz w:val="24"/>
        </w:rPr>
        <w:t>A játékhoz jó szórakozást kívánt a H32-as csapat!</w:t>
      </w:r>
    </w:p>
    <w:sectPr w:rsidR="0009291E" w:rsidRPr="006F7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A9"/>
    <w:rsid w:val="0009291E"/>
    <w:rsid w:val="000D54B0"/>
    <w:rsid w:val="002254FF"/>
    <w:rsid w:val="00483367"/>
    <w:rsid w:val="004E5FC7"/>
    <w:rsid w:val="005266A9"/>
    <w:rsid w:val="0060079A"/>
    <w:rsid w:val="006F78EA"/>
    <w:rsid w:val="00854DE8"/>
    <w:rsid w:val="008D13D2"/>
    <w:rsid w:val="009B0F8A"/>
    <w:rsid w:val="00A461FE"/>
    <w:rsid w:val="00B52AE3"/>
    <w:rsid w:val="00C13B28"/>
    <w:rsid w:val="00C22905"/>
    <w:rsid w:val="00D222AB"/>
    <w:rsid w:val="00D7587A"/>
    <w:rsid w:val="00DC030E"/>
    <w:rsid w:val="00E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A69A"/>
  <w15:chartTrackingRefBased/>
  <w15:docId w15:val="{D1C1F07A-F784-4E20-AC52-3C403CC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2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6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66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266A9"/>
    <w:rPr>
      <w:rFonts w:eastAsiaTheme="minorEastAsia"/>
      <w:color w:val="5A5A5A" w:themeColor="text1" w:themeTint="A5"/>
      <w:spacing w:val="15"/>
    </w:rPr>
  </w:style>
  <w:style w:type="character" w:styleId="Erskiemels">
    <w:name w:val="Intense Emphasis"/>
    <w:basedOn w:val="Bekezdsalapbettpusa"/>
    <w:uiPriority w:val="21"/>
    <w:qFormat/>
    <w:rsid w:val="005266A9"/>
    <w:rPr>
      <w:i/>
      <w:iCs/>
      <w:color w:val="5B9BD5" w:themeColor="accent1"/>
    </w:rPr>
  </w:style>
  <w:style w:type="character" w:styleId="Kiemels2">
    <w:name w:val="Strong"/>
    <w:basedOn w:val="Bekezdsalapbettpusa"/>
    <w:uiPriority w:val="22"/>
    <w:qFormat/>
    <w:rsid w:val="005266A9"/>
    <w:rPr>
      <w:b/>
      <w:bCs/>
    </w:rPr>
  </w:style>
  <w:style w:type="character" w:styleId="Finomkiemels">
    <w:name w:val="Subtle Emphasis"/>
    <w:basedOn w:val="Bekezdsalapbettpusa"/>
    <w:uiPriority w:val="19"/>
    <w:qFormat/>
    <w:rsid w:val="005266A9"/>
    <w:rPr>
      <w:i/>
      <w:iCs/>
      <w:color w:val="404040" w:themeColor="text1" w:themeTint="BF"/>
    </w:rPr>
  </w:style>
  <w:style w:type="character" w:customStyle="1" w:styleId="Cmsor1Char">
    <w:name w:val="Címsor 1 Char"/>
    <w:basedOn w:val="Bekezdsalapbettpusa"/>
    <w:link w:val="Cmsor1"/>
    <w:uiPriority w:val="9"/>
    <w:rsid w:val="00EA2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92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929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408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Tamás</dc:creator>
  <cp:keywords/>
  <dc:description/>
  <cp:lastModifiedBy>Nemes Tamás</cp:lastModifiedBy>
  <cp:revision>24</cp:revision>
  <cp:lastPrinted>2017-05-18T17:01:00Z</cp:lastPrinted>
  <dcterms:created xsi:type="dcterms:W3CDTF">2017-05-18T08:30:00Z</dcterms:created>
  <dcterms:modified xsi:type="dcterms:W3CDTF">2017-05-18T17:01:00Z</dcterms:modified>
</cp:coreProperties>
</file>