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F7DF" w14:textId="77777777" w:rsidR="005B58F6" w:rsidRPr="005B58F6" w:rsidRDefault="005B58F6" w:rsidP="005B58F6">
      <w:pPr>
        <w:tabs>
          <w:tab w:val="center" w:pos="4513"/>
          <w:tab w:val="right" w:pos="9026"/>
        </w:tabs>
        <w:jc w:val="center"/>
        <w:rPr>
          <w:rFonts w:cstheme="minorHAnsi"/>
          <w:b/>
          <w:bCs/>
          <w:color w:val="000000" w:themeColor="text1"/>
          <w:sz w:val="26"/>
          <w:szCs w:val="26"/>
        </w:rPr>
      </w:pPr>
      <w:r w:rsidRPr="005B58F6">
        <w:rPr>
          <w:b/>
          <w:bCs/>
          <w:sz w:val="26"/>
          <w:szCs w:val="26"/>
        </w:rPr>
        <w:t xml:space="preserve">Innovative Evaluation Practices for </w:t>
      </w:r>
      <w:r w:rsidRPr="005B58F6">
        <w:rPr>
          <w:rFonts w:cstheme="minorHAnsi"/>
          <w:b/>
          <w:bCs/>
          <w:color w:val="000000" w:themeColor="text1"/>
          <w:sz w:val="26"/>
          <w:szCs w:val="26"/>
        </w:rPr>
        <w:t>BCSE308P -Computer Networks Lab</w:t>
      </w:r>
    </w:p>
    <w:p w14:paraId="36C6D4D8" w14:textId="77777777" w:rsidR="005B58F6" w:rsidRPr="005B58F6" w:rsidRDefault="005B58F6" w:rsidP="005B58F6">
      <w:pPr>
        <w:tabs>
          <w:tab w:val="center" w:pos="4513"/>
          <w:tab w:val="right" w:pos="9026"/>
        </w:tabs>
        <w:jc w:val="center"/>
        <w:rPr>
          <w:rFonts w:cstheme="minorHAnsi"/>
          <w:b/>
          <w:bCs/>
          <w:sz w:val="26"/>
          <w:szCs w:val="26"/>
        </w:rPr>
      </w:pPr>
      <w:r w:rsidRPr="005B58F6">
        <w:rPr>
          <w:rFonts w:cstheme="minorHAnsi"/>
          <w:b/>
          <w:bCs/>
          <w:color w:val="000000" w:themeColor="text1"/>
          <w:sz w:val="26"/>
          <w:szCs w:val="26"/>
        </w:rPr>
        <w:t>Fall Semester 2026-27</w:t>
      </w:r>
    </w:p>
    <w:p w14:paraId="42C9561C" w14:textId="77777777" w:rsidR="0013208B" w:rsidRDefault="00000000" w:rsidP="005B58F6">
      <w:pPr>
        <w:spacing w:after="120" w:line="360" w:lineRule="auto"/>
        <w:jc w:val="center"/>
      </w:pPr>
      <w:r>
        <w:rPr>
          <w:b/>
          <w:sz w:val="32"/>
        </w:rPr>
        <w:br/>
        <w:t>DESIGN AND PERFORMANCE EVALUATION OF A CUSTOM APPLICATION-LAYER PROTOCOL FOR LOW-LATENCY IOT SENSOR DATA EXCHANGE</w:t>
      </w:r>
    </w:p>
    <w:p w14:paraId="03B2785F" w14:textId="77777777" w:rsidR="005B58F6" w:rsidRDefault="00000000" w:rsidP="005B58F6">
      <w:pPr>
        <w:spacing w:after="120" w:line="360" w:lineRule="auto"/>
        <w:jc w:val="center"/>
      </w:pPr>
      <w:r>
        <w:rPr>
          <w:b/>
          <w:sz w:val="26"/>
        </w:rPr>
        <w:br/>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B58F6" w14:paraId="6BDCA5DA" w14:textId="77777777" w:rsidTr="002B689C">
        <w:trPr>
          <w:jc w:val="center"/>
        </w:trPr>
        <w:tc>
          <w:tcPr>
            <w:tcW w:w="1701" w:type="dxa"/>
            <w:vAlign w:val="center"/>
          </w:tcPr>
          <w:p w14:paraId="70C0946D" w14:textId="176A7C41" w:rsidR="005B58F6" w:rsidRDefault="005B58F6" w:rsidP="002B689C">
            <w:pPr>
              <w:spacing w:line="360" w:lineRule="auto"/>
              <w:rPr>
                <w:b/>
                <w:bCs/>
                <w:sz w:val="26"/>
                <w:szCs w:val="26"/>
              </w:rPr>
            </w:pPr>
            <w:r>
              <w:rPr>
                <w:b/>
                <w:bCs/>
                <w:sz w:val="26"/>
                <w:szCs w:val="26"/>
              </w:rPr>
              <w:t>24BCB</w:t>
            </w:r>
            <w:r w:rsidR="00E04BF1">
              <w:rPr>
                <w:b/>
                <w:bCs/>
                <w:sz w:val="26"/>
                <w:szCs w:val="26"/>
              </w:rPr>
              <w:t>0130</w:t>
            </w:r>
          </w:p>
        </w:tc>
        <w:tc>
          <w:tcPr>
            <w:tcW w:w="4560" w:type="dxa"/>
          </w:tcPr>
          <w:p w14:paraId="270AFEC5" w14:textId="41184246" w:rsidR="005B58F6" w:rsidRDefault="005B58F6" w:rsidP="002B689C">
            <w:pPr>
              <w:spacing w:line="360" w:lineRule="auto"/>
              <w:rPr>
                <w:b/>
                <w:bCs/>
                <w:sz w:val="26"/>
                <w:szCs w:val="26"/>
              </w:rPr>
            </w:pPr>
            <w:r>
              <w:rPr>
                <w:b/>
                <w:bCs/>
                <w:sz w:val="26"/>
                <w:szCs w:val="26"/>
              </w:rPr>
              <w:t>SARADA A</w:t>
            </w:r>
          </w:p>
        </w:tc>
      </w:tr>
      <w:tr w:rsidR="005B58F6" w14:paraId="1B3797DA" w14:textId="77777777" w:rsidTr="002B689C">
        <w:trPr>
          <w:jc w:val="center"/>
        </w:trPr>
        <w:tc>
          <w:tcPr>
            <w:tcW w:w="1701" w:type="dxa"/>
            <w:vAlign w:val="center"/>
          </w:tcPr>
          <w:p w14:paraId="0AD397AE" w14:textId="3895BCE7" w:rsidR="005B58F6" w:rsidRDefault="005B58F6" w:rsidP="002B689C">
            <w:pPr>
              <w:tabs>
                <w:tab w:val="left" w:pos="1725"/>
              </w:tabs>
              <w:spacing w:line="360" w:lineRule="auto"/>
              <w:rPr>
                <w:b/>
                <w:bCs/>
                <w:sz w:val="26"/>
                <w:szCs w:val="26"/>
              </w:rPr>
            </w:pPr>
            <w:r>
              <w:rPr>
                <w:b/>
                <w:bCs/>
                <w:sz w:val="26"/>
                <w:szCs w:val="26"/>
              </w:rPr>
              <w:t>24BCT</w:t>
            </w:r>
            <w:r w:rsidR="00E04BF1">
              <w:rPr>
                <w:b/>
                <w:bCs/>
                <w:sz w:val="26"/>
                <w:szCs w:val="26"/>
              </w:rPr>
              <w:t>0270</w:t>
            </w:r>
          </w:p>
        </w:tc>
        <w:tc>
          <w:tcPr>
            <w:tcW w:w="4560" w:type="dxa"/>
          </w:tcPr>
          <w:p w14:paraId="726EAEDF" w14:textId="5B320D67" w:rsidR="005B58F6" w:rsidRDefault="005B58F6" w:rsidP="002B689C">
            <w:pPr>
              <w:spacing w:line="360" w:lineRule="auto"/>
              <w:rPr>
                <w:b/>
                <w:bCs/>
                <w:sz w:val="26"/>
                <w:szCs w:val="26"/>
              </w:rPr>
            </w:pPr>
            <w:r>
              <w:rPr>
                <w:b/>
                <w:bCs/>
                <w:sz w:val="26"/>
                <w:szCs w:val="26"/>
              </w:rPr>
              <w:t>SIYA</w:t>
            </w:r>
            <w:r w:rsidR="00E04BF1">
              <w:rPr>
                <w:b/>
                <w:bCs/>
                <w:sz w:val="26"/>
                <w:szCs w:val="26"/>
              </w:rPr>
              <w:t xml:space="preserve"> AGRAWAL</w:t>
            </w:r>
          </w:p>
        </w:tc>
      </w:tr>
      <w:tr w:rsidR="005B58F6" w14:paraId="08D5041D" w14:textId="77777777" w:rsidTr="002B689C">
        <w:trPr>
          <w:jc w:val="center"/>
        </w:trPr>
        <w:tc>
          <w:tcPr>
            <w:tcW w:w="1701" w:type="dxa"/>
            <w:vAlign w:val="center"/>
          </w:tcPr>
          <w:p w14:paraId="3EC93CF8" w14:textId="2ECC3A7A" w:rsidR="005B58F6" w:rsidRDefault="005B58F6" w:rsidP="002B689C">
            <w:pPr>
              <w:spacing w:line="360" w:lineRule="auto"/>
              <w:rPr>
                <w:b/>
                <w:bCs/>
                <w:sz w:val="26"/>
                <w:szCs w:val="26"/>
              </w:rPr>
            </w:pPr>
            <w:r>
              <w:rPr>
                <w:b/>
                <w:bCs/>
                <w:sz w:val="26"/>
                <w:szCs w:val="26"/>
              </w:rPr>
              <w:t>24BDS0382</w:t>
            </w:r>
          </w:p>
        </w:tc>
        <w:tc>
          <w:tcPr>
            <w:tcW w:w="4560" w:type="dxa"/>
          </w:tcPr>
          <w:p w14:paraId="4934C777" w14:textId="1CC74BDC" w:rsidR="005B58F6" w:rsidRDefault="005B58F6" w:rsidP="002B689C">
            <w:pPr>
              <w:spacing w:line="360" w:lineRule="auto"/>
              <w:rPr>
                <w:b/>
                <w:bCs/>
                <w:sz w:val="26"/>
                <w:szCs w:val="26"/>
              </w:rPr>
            </w:pPr>
            <w:r>
              <w:rPr>
                <w:b/>
                <w:bCs/>
                <w:sz w:val="26"/>
                <w:szCs w:val="26"/>
              </w:rPr>
              <w:t>NIMESHA SUBRAMANIAN</w:t>
            </w:r>
          </w:p>
        </w:tc>
      </w:tr>
    </w:tbl>
    <w:p w14:paraId="7527E3E5" w14:textId="001012EB" w:rsidR="005B58F6" w:rsidRDefault="005B58F6" w:rsidP="005B58F6">
      <w:pPr>
        <w:spacing w:after="120" w:line="360" w:lineRule="auto"/>
        <w:jc w:val="center"/>
      </w:pPr>
    </w:p>
    <w:p w14:paraId="165EB763" w14:textId="77777777" w:rsidR="005B58F6" w:rsidRDefault="005B58F6" w:rsidP="005B58F6">
      <w:pPr>
        <w:spacing w:line="360" w:lineRule="auto"/>
        <w:jc w:val="center"/>
        <w:rPr>
          <w:b/>
          <w:bCs/>
          <w:sz w:val="28"/>
        </w:rPr>
      </w:pPr>
      <w:r>
        <w:rPr>
          <w:b/>
          <w:bCs/>
          <w:sz w:val="28"/>
        </w:rPr>
        <w:t>B.Tech.</w:t>
      </w:r>
    </w:p>
    <w:p w14:paraId="4AAE19B8" w14:textId="77777777" w:rsidR="005B58F6" w:rsidRDefault="005B58F6" w:rsidP="005B58F6">
      <w:pPr>
        <w:spacing w:line="360" w:lineRule="auto"/>
        <w:jc w:val="center"/>
        <w:rPr>
          <w:i/>
          <w:iCs/>
          <w:sz w:val="28"/>
        </w:rPr>
      </w:pPr>
      <w:r>
        <w:rPr>
          <w:i/>
          <w:iCs/>
          <w:sz w:val="28"/>
        </w:rPr>
        <w:t>in</w:t>
      </w:r>
    </w:p>
    <w:p w14:paraId="141D8FFF" w14:textId="77777777" w:rsidR="005B58F6" w:rsidRDefault="005B58F6" w:rsidP="005B58F6">
      <w:pPr>
        <w:spacing w:line="360" w:lineRule="auto"/>
        <w:jc w:val="center"/>
        <w:rPr>
          <w:b/>
          <w:bCs/>
          <w:sz w:val="28"/>
        </w:rPr>
      </w:pPr>
      <w:r>
        <w:rPr>
          <w:b/>
          <w:bCs/>
          <w:sz w:val="28"/>
        </w:rPr>
        <w:t>Computer Science and Engineering</w:t>
      </w:r>
    </w:p>
    <w:p w14:paraId="5CD79364" w14:textId="77777777" w:rsidR="005B58F6" w:rsidRDefault="005B58F6" w:rsidP="005B58F6">
      <w:pPr>
        <w:jc w:val="center"/>
        <w:rPr>
          <w:b/>
          <w:bCs/>
          <w:sz w:val="32"/>
          <w:szCs w:val="32"/>
        </w:rPr>
      </w:pPr>
      <w:r>
        <w:rPr>
          <w:b/>
          <w:bCs/>
          <w:sz w:val="32"/>
          <w:szCs w:val="32"/>
        </w:rPr>
        <w:t>School of Computer Science and Engineering</w:t>
      </w:r>
    </w:p>
    <w:p w14:paraId="553E52BF" w14:textId="77777777" w:rsidR="005B58F6" w:rsidRDefault="005B58F6" w:rsidP="005B58F6">
      <w:pPr>
        <w:jc w:val="center"/>
        <w:rPr>
          <w:b/>
          <w:bCs/>
        </w:rPr>
      </w:pPr>
      <w:r>
        <w:rPr>
          <w:noProof/>
        </w:rPr>
        <w:drawing>
          <wp:anchor distT="0" distB="0" distL="0" distR="0" simplePos="0" relativeHeight="251659264" behindDoc="0" locked="0" layoutInCell="1" hidden="0" allowOverlap="1" wp14:anchorId="6E2B6EDE" wp14:editId="13491E15">
            <wp:simplePos x="0" y="0"/>
            <wp:positionH relativeFrom="column">
              <wp:posOffset>1287144</wp:posOffset>
            </wp:positionH>
            <wp:positionV relativeFrom="paragraph">
              <wp:posOffset>272415</wp:posOffset>
            </wp:positionV>
            <wp:extent cx="3157220" cy="876300"/>
            <wp:effectExtent l="0" t="0" r="0" b="0"/>
            <wp:wrapTopAndBottom distT="0" distB="0"/>
            <wp:docPr id="328973087" name="image1.jp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10;&#10;Description automatically generated"/>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52F9470C" w14:textId="77777777" w:rsidR="005B58F6" w:rsidRDefault="005B58F6" w:rsidP="005B58F6">
      <w:pPr>
        <w:jc w:val="center"/>
        <w:rPr>
          <w:b/>
          <w:bCs/>
        </w:rPr>
      </w:pPr>
    </w:p>
    <w:p w14:paraId="40277326" w14:textId="77777777" w:rsidR="005B58F6" w:rsidRDefault="005B58F6" w:rsidP="005B58F6"/>
    <w:p w14:paraId="44793FD6" w14:textId="77777777" w:rsidR="005B58F6" w:rsidRDefault="005B58F6" w:rsidP="005B58F6">
      <w:pPr>
        <w:jc w:val="center"/>
        <w:rPr>
          <w:sz w:val="26"/>
          <w:szCs w:val="26"/>
        </w:rPr>
      </w:pPr>
      <w:r>
        <w:rPr>
          <w:sz w:val="26"/>
          <w:szCs w:val="26"/>
        </w:rPr>
        <w:t>October 2026</w:t>
      </w:r>
    </w:p>
    <w:p w14:paraId="47333635" w14:textId="7A92D612" w:rsidR="0013208B" w:rsidRPr="005B58F6" w:rsidRDefault="005B58F6" w:rsidP="005B58F6">
      <w:pPr>
        <w:pStyle w:val="Heading1"/>
        <w:jc w:val="center"/>
      </w:pPr>
      <w:r>
        <w:br w:type="page"/>
      </w:r>
      <w:r w:rsidRPr="005B58F6">
        <w:rPr>
          <w:rFonts w:ascii="Times New Roman" w:hAnsi="Times New Roman"/>
        </w:rPr>
        <w:lastRenderedPageBreak/>
        <w:t>ABSTRACT</w:t>
      </w:r>
    </w:p>
    <w:p w14:paraId="7252B833" w14:textId="77777777" w:rsidR="005B58F6" w:rsidRDefault="00000000" w:rsidP="005B58F6">
      <w:r>
        <w:t xml:space="preserve">Small Internet of Things (IoT) devices commonly exchange short sensor readings. This project designs and evaluates the Lightweight IoT Sensor Protocol (LLSP), a custom binary application-layer protocol implemented over UDP using Python sockets. </w:t>
      </w:r>
    </w:p>
    <w:p w14:paraId="1A5B76B1" w14:textId="77777777" w:rsidR="005B58F6" w:rsidRDefault="00000000" w:rsidP="005B58F6">
      <w:r>
        <w:t xml:space="preserve">A 17-byte LLSP DATA message carries a sensor identifier, sequence number, sensor type, numeric reading, timestamp, control flags and a CRC. Five concurrent software-simulated sensors demonstrate the protocol with temperature, humidity and motion readings. LLSP supports an unreliable mode that sends once and a reliable mode that requests acknowledgments and retransmits after timeouts, up to three total attempts. </w:t>
      </w:r>
    </w:p>
    <w:p w14:paraId="0F38032A" w14:textId="77777777" w:rsidR="005B58F6" w:rsidRDefault="00000000" w:rsidP="005B58F6">
      <w:r>
        <w:t>A separate TCP + JSON implementation provides a reference for application message size and request/acknowledgment timing. Experiments use sender-side probabilistic DATA omission at 0%, 5%, 10% and 20%, with five stored trials of 500 logical readings per LLSP scenario. At 20% omission, reliable LLSP achieved a mean delivery ratio of 99.12%, compared with 79.72% in unreliable mode, while its mean confirmation time increased to 13.910 ms. LLSP DATA occupied 17 application bytes versus 80.418 bytes for the average newline-framed JSON request.</w:t>
      </w:r>
    </w:p>
    <w:p w14:paraId="12B374C9" w14:textId="41E527E3" w:rsidR="0013208B" w:rsidRDefault="00000000" w:rsidP="005B58F6">
      <w:r>
        <w:t xml:space="preserve"> The results demonstrate a compact message representation and a measurable delivery–delay trade-off under the chosen loss model. They do not establish a fair loss-performance ranking against TCP, which was not subjected to the same simulated impairment.</w:t>
      </w:r>
    </w:p>
    <w:p w14:paraId="0D194FAA" w14:textId="77777777" w:rsidR="0013208B" w:rsidRDefault="00000000">
      <w:r>
        <w:br w:type="page"/>
      </w:r>
    </w:p>
    <w:p w14:paraId="1F11E8B4" w14:textId="77777777" w:rsidR="0013208B" w:rsidRPr="005B58F6" w:rsidRDefault="00000000" w:rsidP="005B58F6">
      <w:pPr>
        <w:pStyle w:val="Heading1"/>
        <w:jc w:val="center"/>
      </w:pPr>
      <w:r w:rsidRPr="005B58F6">
        <w:rPr>
          <w:rFonts w:ascii="Times New Roman" w:hAnsi="Times New Roman"/>
        </w:rPr>
        <w:lastRenderedPageBreak/>
        <w:t>CERTIFICATE</w:t>
      </w:r>
    </w:p>
    <w:p w14:paraId="1342A5A2" w14:textId="3AB5AC9A" w:rsidR="0013208B" w:rsidRDefault="00000000" w:rsidP="005B58F6">
      <w:r>
        <w:t xml:space="preserve">This is to certify that the project report entitled “Design and Performance Evaluation of a Custom Application-Layer Protocol for Low-Latency IoT Sensor Data Exchange” is a record of project work carried out by the student team </w:t>
      </w:r>
      <w:r w:rsidR="005B58F6" w:rsidRPr="006F23A1">
        <w:rPr>
          <w:rFonts w:cs="Times New Roman"/>
          <w:szCs w:val="24"/>
        </w:rPr>
        <w:t>in partial fulfilment of the requirements of the Innovative</w:t>
      </w:r>
      <w:r w:rsidR="005B58F6">
        <w:rPr>
          <w:rFonts w:cs="Times New Roman"/>
          <w:szCs w:val="24"/>
        </w:rPr>
        <w:t xml:space="preserve"> </w:t>
      </w:r>
      <w:r w:rsidR="005B58F6" w:rsidRPr="006F23A1">
        <w:rPr>
          <w:rFonts w:cs="Times New Roman"/>
          <w:szCs w:val="24"/>
        </w:rPr>
        <w:t>Evaluation Practices for</w:t>
      </w:r>
      <w:r w:rsidR="005B58F6">
        <w:rPr>
          <w:rFonts w:cs="Times New Roman"/>
          <w:szCs w:val="24"/>
        </w:rPr>
        <w:t xml:space="preserve"> </w:t>
      </w:r>
      <w:r w:rsidR="005B58F6" w:rsidRPr="006F23A1">
        <w:rPr>
          <w:rFonts w:cs="Times New Roman"/>
          <w:color w:val="000000" w:themeColor="text1"/>
          <w:szCs w:val="24"/>
        </w:rPr>
        <w:t>BCSE308P -Computer Networks Lab</w:t>
      </w:r>
      <w:r w:rsidR="005B58F6">
        <w:rPr>
          <w:rFonts w:cs="Times New Roman"/>
          <w:color w:val="000000" w:themeColor="text1"/>
          <w:szCs w:val="24"/>
        </w:rPr>
        <w:t xml:space="preserve"> </w:t>
      </w:r>
      <w:r w:rsidR="005B58F6" w:rsidRPr="006F23A1">
        <w:rPr>
          <w:rFonts w:cs="Times New Roman"/>
          <w:szCs w:val="24"/>
        </w:rPr>
        <w:t>during the Fall Semester</w:t>
      </w:r>
      <w:r w:rsidR="005B58F6">
        <w:rPr>
          <w:rFonts w:cs="Times New Roman"/>
          <w:szCs w:val="24"/>
        </w:rPr>
        <w:t xml:space="preserve"> </w:t>
      </w:r>
      <w:r w:rsidR="005B58F6" w:rsidRPr="006F23A1">
        <w:rPr>
          <w:rFonts w:cs="Times New Roman"/>
          <w:szCs w:val="24"/>
        </w:rPr>
        <w:t>2026-2027.</w:t>
      </w:r>
      <w:r>
        <w:br/>
      </w:r>
    </w:p>
    <w:p w14:paraId="7ED8E3AE" w14:textId="3681DB0E" w:rsidR="0013208B" w:rsidRDefault="00000000">
      <w:pPr>
        <w:jc w:val="both"/>
      </w:pPr>
      <w:r>
        <w:t>SARADA</w:t>
      </w:r>
      <w:r w:rsidR="005B58F6">
        <w:t xml:space="preserve"> A</w:t>
      </w:r>
    </w:p>
    <w:p w14:paraId="4DBB82DD" w14:textId="2D982A1C" w:rsidR="00E04BF1" w:rsidRDefault="00E04BF1">
      <w:pPr>
        <w:jc w:val="both"/>
      </w:pPr>
      <w:r>
        <w:rPr>
          <w:noProof/>
          <w:lang w:val="en-IN"/>
        </w:rPr>
        <w:drawing>
          <wp:inline distT="0" distB="0" distL="0" distR="0" wp14:anchorId="41943523" wp14:editId="6DC745B2">
            <wp:extent cx="1991833" cy="1081859"/>
            <wp:effectExtent l="0" t="0" r="8890" b="4445"/>
            <wp:docPr id="11668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8511" name="Picture 1166898511"/>
                    <pic:cNvPicPr/>
                  </pic:nvPicPr>
                  <pic:blipFill>
                    <a:blip r:embed="rId9">
                      <a:extLst>
                        <a:ext uri="{28A0092B-C50C-407E-A947-70E740481C1C}">
                          <a14:useLocalDpi xmlns:a14="http://schemas.microsoft.com/office/drawing/2010/main" val="0"/>
                        </a:ext>
                      </a:extLst>
                    </a:blip>
                    <a:stretch>
                      <a:fillRect/>
                    </a:stretch>
                  </pic:blipFill>
                  <pic:spPr>
                    <a:xfrm>
                      <a:off x="0" y="0"/>
                      <a:ext cx="2003564" cy="1088231"/>
                    </a:xfrm>
                    <a:prstGeom prst="rect">
                      <a:avLst/>
                    </a:prstGeom>
                  </pic:spPr>
                </pic:pic>
              </a:graphicData>
            </a:graphic>
          </wp:inline>
        </w:drawing>
      </w:r>
    </w:p>
    <w:p w14:paraId="54769018" w14:textId="77777777" w:rsidR="00E04BF1" w:rsidRDefault="00E04BF1">
      <w:pPr>
        <w:jc w:val="both"/>
      </w:pPr>
    </w:p>
    <w:p w14:paraId="6CE5B1BB" w14:textId="695DE267" w:rsidR="005B58F6" w:rsidRDefault="00000000">
      <w:pPr>
        <w:jc w:val="both"/>
      </w:pPr>
      <w:r>
        <w:t>SIYA</w:t>
      </w:r>
      <w:r w:rsidR="00E04BF1">
        <w:t xml:space="preserve"> AGRAWAL</w:t>
      </w:r>
    </w:p>
    <w:p w14:paraId="5B8024FA" w14:textId="67C31D15" w:rsidR="0013208B" w:rsidRDefault="00000000">
      <w:pPr>
        <w:jc w:val="both"/>
      </w:pPr>
      <w:r>
        <w:t>NIMESHA</w:t>
      </w:r>
      <w:r w:rsidR="00E04BF1">
        <w:t xml:space="preserve"> SUBRAMANIAN</w:t>
      </w:r>
    </w:p>
    <w:p w14:paraId="5E177F8F" w14:textId="1E1DEFE9" w:rsidR="0013208B" w:rsidRDefault="0013208B">
      <w:pPr>
        <w:jc w:val="both"/>
      </w:pPr>
    </w:p>
    <w:p w14:paraId="46856AA3" w14:textId="77777777" w:rsidR="0013208B" w:rsidRDefault="00000000">
      <w:r>
        <w:br w:type="page"/>
      </w:r>
    </w:p>
    <w:p w14:paraId="0758D951" w14:textId="77777777" w:rsidR="0013208B" w:rsidRDefault="00000000" w:rsidP="005B58F6">
      <w:pPr>
        <w:pStyle w:val="Heading1"/>
        <w:jc w:val="center"/>
        <w:rPr>
          <w:rFonts w:ascii="Times New Roman" w:hAnsi="Times New Roman"/>
          <w:sz w:val="24"/>
        </w:rPr>
      </w:pPr>
      <w:r>
        <w:rPr>
          <w:rFonts w:ascii="Times New Roman" w:hAnsi="Times New Roman"/>
          <w:sz w:val="24"/>
        </w:rPr>
        <w:lastRenderedPageBreak/>
        <w:t>TABLE OF CONTENTS</w:t>
      </w:r>
    </w:p>
    <w:p w14:paraId="31D0378A" w14:textId="77777777" w:rsidR="005B58F6" w:rsidRPr="005B58F6" w:rsidRDefault="005B58F6" w:rsidP="005B58F6"/>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49"/>
        <w:gridCol w:w="5528"/>
        <w:gridCol w:w="1595"/>
      </w:tblGrid>
      <w:tr w:rsidR="005C02BD" w:rsidRPr="005C02BD" w14:paraId="6418AF9D" w14:textId="77777777" w:rsidTr="00E76ECB">
        <w:trPr>
          <w:tblCellSpacing w:w="15" w:type="dxa"/>
          <w:jc w:val="center"/>
        </w:trPr>
        <w:tc>
          <w:tcPr>
            <w:tcW w:w="1404" w:type="dxa"/>
            <w:vAlign w:val="center"/>
            <w:hideMark/>
          </w:tcPr>
          <w:p w14:paraId="46ADC978" w14:textId="77777777" w:rsidR="005C02BD" w:rsidRPr="005C02BD" w:rsidRDefault="005C02BD" w:rsidP="005C02BD">
            <w:pPr>
              <w:spacing w:after="0" w:line="360" w:lineRule="auto"/>
              <w:rPr>
                <w:rFonts w:cs="Times New Roman"/>
                <w:b/>
                <w:bCs/>
                <w:szCs w:val="24"/>
                <w:lang w:val="en-IN"/>
              </w:rPr>
            </w:pPr>
            <w:r w:rsidRPr="005C02BD">
              <w:rPr>
                <w:rFonts w:cs="Times New Roman"/>
                <w:b/>
                <w:bCs/>
                <w:szCs w:val="24"/>
                <w:lang w:val="en-IN"/>
              </w:rPr>
              <w:t>Section</w:t>
            </w:r>
          </w:p>
        </w:tc>
        <w:tc>
          <w:tcPr>
            <w:tcW w:w="5498" w:type="dxa"/>
            <w:vAlign w:val="center"/>
            <w:hideMark/>
          </w:tcPr>
          <w:p w14:paraId="1416CDB3" w14:textId="77777777" w:rsidR="005C02BD" w:rsidRPr="005C02BD" w:rsidRDefault="005C02BD" w:rsidP="005C02BD">
            <w:pPr>
              <w:spacing w:after="0" w:line="360" w:lineRule="auto"/>
              <w:rPr>
                <w:rFonts w:cs="Times New Roman"/>
                <w:b/>
                <w:bCs/>
                <w:szCs w:val="24"/>
                <w:lang w:val="en-IN"/>
              </w:rPr>
            </w:pPr>
            <w:r w:rsidRPr="005C02BD">
              <w:rPr>
                <w:rFonts w:cs="Times New Roman"/>
                <w:b/>
                <w:bCs/>
                <w:szCs w:val="24"/>
                <w:lang w:val="en-IN"/>
              </w:rPr>
              <w:t>Title</w:t>
            </w:r>
          </w:p>
        </w:tc>
        <w:tc>
          <w:tcPr>
            <w:tcW w:w="1550" w:type="dxa"/>
            <w:vAlign w:val="center"/>
            <w:hideMark/>
          </w:tcPr>
          <w:p w14:paraId="49DDFBFB" w14:textId="77777777" w:rsidR="005C02BD" w:rsidRPr="005C02BD" w:rsidRDefault="005C02BD" w:rsidP="005C02BD">
            <w:pPr>
              <w:spacing w:after="0" w:line="360" w:lineRule="auto"/>
              <w:rPr>
                <w:rFonts w:cs="Times New Roman"/>
                <w:b/>
                <w:bCs/>
                <w:szCs w:val="24"/>
                <w:lang w:val="en-IN"/>
              </w:rPr>
            </w:pPr>
            <w:r w:rsidRPr="005C02BD">
              <w:rPr>
                <w:rFonts w:cs="Times New Roman"/>
                <w:b/>
                <w:bCs/>
                <w:szCs w:val="24"/>
                <w:lang w:val="en-IN"/>
              </w:rPr>
              <w:t>Page No.</w:t>
            </w:r>
          </w:p>
        </w:tc>
      </w:tr>
      <w:tr w:rsidR="005C02BD" w:rsidRPr="005C02BD" w14:paraId="676BF2D3" w14:textId="77777777" w:rsidTr="00E76ECB">
        <w:trPr>
          <w:tblCellSpacing w:w="15" w:type="dxa"/>
          <w:jc w:val="center"/>
        </w:trPr>
        <w:tc>
          <w:tcPr>
            <w:tcW w:w="1404" w:type="dxa"/>
            <w:vAlign w:val="center"/>
            <w:hideMark/>
          </w:tcPr>
          <w:p w14:paraId="2215F54D" w14:textId="77777777" w:rsidR="005C02BD" w:rsidRPr="005C02BD" w:rsidRDefault="005C02BD" w:rsidP="005C02BD">
            <w:pPr>
              <w:spacing w:after="0" w:line="360" w:lineRule="auto"/>
              <w:rPr>
                <w:rFonts w:cs="Times New Roman"/>
                <w:b/>
                <w:bCs/>
                <w:szCs w:val="24"/>
                <w:lang w:val="en-IN"/>
              </w:rPr>
            </w:pPr>
          </w:p>
        </w:tc>
        <w:tc>
          <w:tcPr>
            <w:tcW w:w="5498" w:type="dxa"/>
            <w:vAlign w:val="center"/>
            <w:hideMark/>
          </w:tcPr>
          <w:p w14:paraId="3F704797"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ABSTRACT</w:t>
            </w:r>
          </w:p>
        </w:tc>
        <w:tc>
          <w:tcPr>
            <w:tcW w:w="1550" w:type="dxa"/>
            <w:vAlign w:val="center"/>
            <w:hideMark/>
          </w:tcPr>
          <w:p w14:paraId="517743AC"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2</w:t>
            </w:r>
          </w:p>
        </w:tc>
      </w:tr>
      <w:tr w:rsidR="005C02BD" w:rsidRPr="005C02BD" w14:paraId="4E292452" w14:textId="77777777" w:rsidTr="00E76ECB">
        <w:trPr>
          <w:tblCellSpacing w:w="15" w:type="dxa"/>
          <w:jc w:val="center"/>
        </w:trPr>
        <w:tc>
          <w:tcPr>
            <w:tcW w:w="1404" w:type="dxa"/>
            <w:vAlign w:val="center"/>
            <w:hideMark/>
          </w:tcPr>
          <w:p w14:paraId="334F8496" w14:textId="77777777" w:rsidR="005C02BD" w:rsidRPr="005C02BD" w:rsidRDefault="005C02BD" w:rsidP="005C02BD">
            <w:pPr>
              <w:spacing w:after="0" w:line="360" w:lineRule="auto"/>
              <w:rPr>
                <w:rFonts w:cs="Times New Roman"/>
                <w:b/>
                <w:szCs w:val="24"/>
                <w:lang w:val="en-IN"/>
              </w:rPr>
            </w:pPr>
          </w:p>
        </w:tc>
        <w:tc>
          <w:tcPr>
            <w:tcW w:w="5498" w:type="dxa"/>
            <w:vAlign w:val="center"/>
            <w:hideMark/>
          </w:tcPr>
          <w:p w14:paraId="0C9E329B"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CERTIFICATE</w:t>
            </w:r>
          </w:p>
        </w:tc>
        <w:tc>
          <w:tcPr>
            <w:tcW w:w="1550" w:type="dxa"/>
            <w:vAlign w:val="center"/>
            <w:hideMark/>
          </w:tcPr>
          <w:p w14:paraId="2C081C0F"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3</w:t>
            </w:r>
          </w:p>
        </w:tc>
      </w:tr>
      <w:tr w:rsidR="005C02BD" w:rsidRPr="005C02BD" w14:paraId="64B47BC0" w14:textId="77777777" w:rsidTr="00E76ECB">
        <w:trPr>
          <w:tblCellSpacing w:w="15" w:type="dxa"/>
          <w:jc w:val="center"/>
        </w:trPr>
        <w:tc>
          <w:tcPr>
            <w:tcW w:w="1404" w:type="dxa"/>
            <w:vAlign w:val="center"/>
            <w:hideMark/>
          </w:tcPr>
          <w:p w14:paraId="1B633276"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1</w:t>
            </w:r>
          </w:p>
        </w:tc>
        <w:tc>
          <w:tcPr>
            <w:tcW w:w="5498" w:type="dxa"/>
            <w:vAlign w:val="center"/>
            <w:hideMark/>
          </w:tcPr>
          <w:p w14:paraId="47939615"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INTRODUCTION</w:t>
            </w:r>
          </w:p>
        </w:tc>
        <w:tc>
          <w:tcPr>
            <w:tcW w:w="1550" w:type="dxa"/>
            <w:vAlign w:val="center"/>
            <w:hideMark/>
          </w:tcPr>
          <w:p w14:paraId="03F18CD5" w14:textId="34FBA094" w:rsidR="005C02BD" w:rsidRPr="005C02BD" w:rsidRDefault="00E76ECB" w:rsidP="005C02BD">
            <w:pPr>
              <w:spacing w:after="0" w:line="360" w:lineRule="auto"/>
              <w:rPr>
                <w:rFonts w:cs="Times New Roman"/>
                <w:b/>
                <w:szCs w:val="24"/>
                <w:lang w:val="en-IN"/>
              </w:rPr>
            </w:pPr>
            <w:r>
              <w:rPr>
                <w:rFonts w:cs="Times New Roman"/>
                <w:b/>
                <w:szCs w:val="24"/>
                <w:lang w:val="en-IN"/>
              </w:rPr>
              <w:t>6</w:t>
            </w:r>
          </w:p>
        </w:tc>
      </w:tr>
      <w:tr w:rsidR="005C02BD" w:rsidRPr="005C02BD" w14:paraId="1587B0CB" w14:textId="77777777" w:rsidTr="00E76ECB">
        <w:trPr>
          <w:tblCellSpacing w:w="15" w:type="dxa"/>
          <w:jc w:val="center"/>
        </w:trPr>
        <w:tc>
          <w:tcPr>
            <w:tcW w:w="1404" w:type="dxa"/>
            <w:vAlign w:val="center"/>
            <w:hideMark/>
          </w:tcPr>
          <w:p w14:paraId="7AFC73AD"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1.1</w:t>
            </w:r>
          </w:p>
        </w:tc>
        <w:tc>
          <w:tcPr>
            <w:tcW w:w="5498" w:type="dxa"/>
            <w:vAlign w:val="center"/>
            <w:hideMark/>
          </w:tcPr>
          <w:p w14:paraId="41EEA883"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Background and Motivation</w:t>
            </w:r>
          </w:p>
        </w:tc>
        <w:tc>
          <w:tcPr>
            <w:tcW w:w="1550" w:type="dxa"/>
            <w:vAlign w:val="center"/>
            <w:hideMark/>
          </w:tcPr>
          <w:p w14:paraId="7BC37C62" w14:textId="6595D9A3" w:rsidR="005C02BD" w:rsidRPr="005C02BD" w:rsidRDefault="00E76ECB" w:rsidP="005C02BD">
            <w:pPr>
              <w:spacing w:after="0" w:line="360" w:lineRule="auto"/>
              <w:rPr>
                <w:rFonts w:cs="Times New Roman"/>
                <w:bCs/>
                <w:szCs w:val="24"/>
                <w:lang w:val="en-IN"/>
              </w:rPr>
            </w:pPr>
            <w:r>
              <w:rPr>
                <w:rFonts w:cs="Times New Roman"/>
                <w:bCs/>
                <w:szCs w:val="24"/>
                <w:lang w:val="en-IN"/>
              </w:rPr>
              <w:t>6</w:t>
            </w:r>
          </w:p>
        </w:tc>
      </w:tr>
      <w:tr w:rsidR="005C02BD" w:rsidRPr="005C02BD" w14:paraId="3318D8A3" w14:textId="77777777" w:rsidTr="00E76ECB">
        <w:trPr>
          <w:tblCellSpacing w:w="15" w:type="dxa"/>
          <w:jc w:val="center"/>
        </w:trPr>
        <w:tc>
          <w:tcPr>
            <w:tcW w:w="1404" w:type="dxa"/>
            <w:vAlign w:val="center"/>
            <w:hideMark/>
          </w:tcPr>
          <w:p w14:paraId="11961286"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1.2</w:t>
            </w:r>
          </w:p>
        </w:tc>
        <w:tc>
          <w:tcPr>
            <w:tcW w:w="5498" w:type="dxa"/>
            <w:vAlign w:val="center"/>
            <w:hideMark/>
          </w:tcPr>
          <w:p w14:paraId="455149B0"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Problem Statement</w:t>
            </w:r>
          </w:p>
        </w:tc>
        <w:tc>
          <w:tcPr>
            <w:tcW w:w="1550" w:type="dxa"/>
            <w:vAlign w:val="center"/>
            <w:hideMark/>
          </w:tcPr>
          <w:p w14:paraId="5A84C8D1" w14:textId="6DD833FD" w:rsidR="005C02BD" w:rsidRPr="005C02BD" w:rsidRDefault="00E76ECB" w:rsidP="005C02BD">
            <w:pPr>
              <w:spacing w:after="0" w:line="360" w:lineRule="auto"/>
              <w:rPr>
                <w:rFonts w:cs="Times New Roman"/>
                <w:bCs/>
                <w:szCs w:val="24"/>
                <w:lang w:val="en-IN"/>
              </w:rPr>
            </w:pPr>
            <w:r>
              <w:rPr>
                <w:rFonts w:cs="Times New Roman"/>
                <w:bCs/>
                <w:szCs w:val="24"/>
                <w:lang w:val="en-IN"/>
              </w:rPr>
              <w:t>6</w:t>
            </w:r>
          </w:p>
        </w:tc>
      </w:tr>
      <w:tr w:rsidR="005C02BD" w:rsidRPr="005C02BD" w14:paraId="3E23BCB3" w14:textId="77777777" w:rsidTr="00E76ECB">
        <w:trPr>
          <w:tblCellSpacing w:w="15" w:type="dxa"/>
          <w:jc w:val="center"/>
        </w:trPr>
        <w:tc>
          <w:tcPr>
            <w:tcW w:w="1404" w:type="dxa"/>
            <w:vAlign w:val="center"/>
            <w:hideMark/>
          </w:tcPr>
          <w:p w14:paraId="5B3BAF78"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1.3</w:t>
            </w:r>
          </w:p>
        </w:tc>
        <w:tc>
          <w:tcPr>
            <w:tcW w:w="5498" w:type="dxa"/>
            <w:vAlign w:val="center"/>
            <w:hideMark/>
          </w:tcPr>
          <w:p w14:paraId="1BC768A9"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Objectives</w:t>
            </w:r>
          </w:p>
        </w:tc>
        <w:tc>
          <w:tcPr>
            <w:tcW w:w="1550" w:type="dxa"/>
            <w:vAlign w:val="center"/>
            <w:hideMark/>
          </w:tcPr>
          <w:p w14:paraId="4C06DB9C" w14:textId="71467ECC" w:rsidR="005C02BD" w:rsidRPr="005C02BD" w:rsidRDefault="00E76ECB" w:rsidP="005C02BD">
            <w:pPr>
              <w:spacing w:after="0" w:line="360" w:lineRule="auto"/>
              <w:rPr>
                <w:rFonts w:cs="Times New Roman"/>
                <w:bCs/>
                <w:szCs w:val="24"/>
                <w:lang w:val="en-IN"/>
              </w:rPr>
            </w:pPr>
            <w:r>
              <w:rPr>
                <w:rFonts w:cs="Times New Roman"/>
                <w:bCs/>
                <w:szCs w:val="24"/>
                <w:lang w:val="en-IN"/>
              </w:rPr>
              <w:t>6</w:t>
            </w:r>
          </w:p>
        </w:tc>
      </w:tr>
      <w:tr w:rsidR="005C02BD" w:rsidRPr="005C02BD" w14:paraId="0E156B4B" w14:textId="77777777" w:rsidTr="00E76ECB">
        <w:trPr>
          <w:tblCellSpacing w:w="15" w:type="dxa"/>
          <w:jc w:val="center"/>
        </w:trPr>
        <w:tc>
          <w:tcPr>
            <w:tcW w:w="1404" w:type="dxa"/>
            <w:vAlign w:val="center"/>
            <w:hideMark/>
          </w:tcPr>
          <w:p w14:paraId="7C0AEE60"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1.4</w:t>
            </w:r>
          </w:p>
        </w:tc>
        <w:tc>
          <w:tcPr>
            <w:tcW w:w="5498" w:type="dxa"/>
            <w:vAlign w:val="center"/>
            <w:hideMark/>
          </w:tcPr>
          <w:p w14:paraId="4A67C06D"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Scope and Module Mapping</w:t>
            </w:r>
          </w:p>
        </w:tc>
        <w:tc>
          <w:tcPr>
            <w:tcW w:w="1550" w:type="dxa"/>
            <w:vAlign w:val="center"/>
            <w:hideMark/>
          </w:tcPr>
          <w:p w14:paraId="094DF0A4" w14:textId="182A4EF2" w:rsidR="005C02BD" w:rsidRPr="005C02BD" w:rsidRDefault="00E76ECB" w:rsidP="005C02BD">
            <w:pPr>
              <w:spacing w:after="0" w:line="360" w:lineRule="auto"/>
              <w:rPr>
                <w:rFonts w:cs="Times New Roman"/>
                <w:bCs/>
                <w:szCs w:val="24"/>
                <w:lang w:val="en-IN"/>
              </w:rPr>
            </w:pPr>
            <w:r>
              <w:rPr>
                <w:rFonts w:cs="Times New Roman"/>
                <w:bCs/>
                <w:szCs w:val="24"/>
                <w:lang w:val="en-IN"/>
              </w:rPr>
              <w:t>6</w:t>
            </w:r>
          </w:p>
        </w:tc>
      </w:tr>
      <w:tr w:rsidR="005C02BD" w:rsidRPr="005C02BD" w14:paraId="6ADD0E31" w14:textId="77777777" w:rsidTr="00E76ECB">
        <w:trPr>
          <w:tblCellSpacing w:w="15" w:type="dxa"/>
          <w:jc w:val="center"/>
        </w:trPr>
        <w:tc>
          <w:tcPr>
            <w:tcW w:w="1404" w:type="dxa"/>
            <w:vAlign w:val="center"/>
            <w:hideMark/>
          </w:tcPr>
          <w:p w14:paraId="66C1DA0F"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2</w:t>
            </w:r>
          </w:p>
        </w:tc>
        <w:tc>
          <w:tcPr>
            <w:tcW w:w="5498" w:type="dxa"/>
            <w:vAlign w:val="center"/>
            <w:hideMark/>
          </w:tcPr>
          <w:p w14:paraId="35D76C08"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LITERATURE SURVEY</w:t>
            </w:r>
          </w:p>
        </w:tc>
        <w:tc>
          <w:tcPr>
            <w:tcW w:w="1550" w:type="dxa"/>
            <w:vAlign w:val="center"/>
            <w:hideMark/>
          </w:tcPr>
          <w:p w14:paraId="24584F0B" w14:textId="2B027409" w:rsidR="005C02BD" w:rsidRPr="005C02BD" w:rsidRDefault="00E76ECB" w:rsidP="005C02BD">
            <w:pPr>
              <w:spacing w:after="0" w:line="360" w:lineRule="auto"/>
              <w:rPr>
                <w:rFonts w:cs="Times New Roman"/>
                <w:b/>
                <w:szCs w:val="24"/>
                <w:lang w:val="en-IN"/>
              </w:rPr>
            </w:pPr>
            <w:r>
              <w:rPr>
                <w:rFonts w:cs="Times New Roman"/>
                <w:b/>
                <w:szCs w:val="24"/>
                <w:lang w:val="en-IN"/>
              </w:rPr>
              <w:t>7</w:t>
            </w:r>
          </w:p>
        </w:tc>
      </w:tr>
      <w:tr w:rsidR="005C02BD" w:rsidRPr="005C02BD" w14:paraId="7929EFDC" w14:textId="77777777" w:rsidTr="00E76ECB">
        <w:trPr>
          <w:tblCellSpacing w:w="15" w:type="dxa"/>
          <w:jc w:val="center"/>
        </w:trPr>
        <w:tc>
          <w:tcPr>
            <w:tcW w:w="1404" w:type="dxa"/>
            <w:vAlign w:val="center"/>
            <w:hideMark/>
          </w:tcPr>
          <w:p w14:paraId="3D766CA8"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2.1</w:t>
            </w:r>
          </w:p>
        </w:tc>
        <w:tc>
          <w:tcPr>
            <w:tcW w:w="5498" w:type="dxa"/>
            <w:vAlign w:val="center"/>
            <w:hideMark/>
          </w:tcPr>
          <w:p w14:paraId="03333071"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Existing Work</w:t>
            </w:r>
          </w:p>
        </w:tc>
        <w:tc>
          <w:tcPr>
            <w:tcW w:w="1550" w:type="dxa"/>
            <w:vAlign w:val="center"/>
            <w:hideMark/>
          </w:tcPr>
          <w:p w14:paraId="5DD6167F" w14:textId="214DD984" w:rsidR="005C02BD" w:rsidRPr="005C02BD" w:rsidRDefault="00E76ECB" w:rsidP="005C02BD">
            <w:pPr>
              <w:spacing w:after="0" w:line="360" w:lineRule="auto"/>
              <w:rPr>
                <w:rFonts w:cs="Times New Roman"/>
                <w:bCs/>
                <w:szCs w:val="24"/>
                <w:lang w:val="en-IN"/>
              </w:rPr>
            </w:pPr>
            <w:r>
              <w:rPr>
                <w:rFonts w:cs="Times New Roman"/>
                <w:bCs/>
                <w:szCs w:val="24"/>
                <w:lang w:val="en-IN"/>
              </w:rPr>
              <w:t>7</w:t>
            </w:r>
          </w:p>
        </w:tc>
      </w:tr>
      <w:tr w:rsidR="005C02BD" w:rsidRPr="005C02BD" w14:paraId="30DEB22B" w14:textId="77777777" w:rsidTr="00E76ECB">
        <w:trPr>
          <w:tblCellSpacing w:w="15" w:type="dxa"/>
          <w:jc w:val="center"/>
        </w:trPr>
        <w:tc>
          <w:tcPr>
            <w:tcW w:w="1404" w:type="dxa"/>
            <w:vAlign w:val="center"/>
            <w:hideMark/>
          </w:tcPr>
          <w:p w14:paraId="58E3C714"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2.2</w:t>
            </w:r>
          </w:p>
        </w:tc>
        <w:tc>
          <w:tcPr>
            <w:tcW w:w="5498" w:type="dxa"/>
            <w:vAlign w:val="center"/>
            <w:hideMark/>
          </w:tcPr>
          <w:p w14:paraId="3559235B"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Related Work Comparison</w:t>
            </w:r>
          </w:p>
        </w:tc>
        <w:tc>
          <w:tcPr>
            <w:tcW w:w="1550" w:type="dxa"/>
            <w:vAlign w:val="center"/>
            <w:hideMark/>
          </w:tcPr>
          <w:p w14:paraId="37AE32C6" w14:textId="7E62D721" w:rsidR="005C02BD" w:rsidRPr="005C02BD" w:rsidRDefault="00E76ECB" w:rsidP="005C02BD">
            <w:pPr>
              <w:spacing w:after="0" w:line="360" w:lineRule="auto"/>
              <w:rPr>
                <w:rFonts w:cs="Times New Roman"/>
                <w:bCs/>
                <w:szCs w:val="24"/>
                <w:lang w:val="en-IN"/>
              </w:rPr>
            </w:pPr>
            <w:r>
              <w:rPr>
                <w:rFonts w:cs="Times New Roman"/>
                <w:bCs/>
                <w:szCs w:val="24"/>
                <w:lang w:val="en-IN"/>
              </w:rPr>
              <w:t>7</w:t>
            </w:r>
          </w:p>
        </w:tc>
      </w:tr>
      <w:tr w:rsidR="005C02BD" w:rsidRPr="005C02BD" w14:paraId="4614FD56" w14:textId="77777777" w:rsidTr="00E76ECB">
        <w:trPr>
          <w:tblCellSpacing w:w="15" w:type="dxa"/>
          <w:jc w:val="center"/>
        </w:trPr>
        <w:tc>
          <w:tcPr>
            <w:tcW w:w="1404" w:type="dxa"/>
            <w:vAlign w:val="center"/>
            <w:hideMark/>
          </w:tcPr>
          <w:p w14:paraId="6A65E619"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2.3</w:t>
            </w:r>
          </w:p>
        </w:tc>
        <w:tc>
          <w:tcPr>
            <w:tcW w:w="5498" w:type="dxa"/>
            <w:vAlign w:val="center"/>
            <w:hideMark/>
          </w:tcPr>
          <w:p w14:paraId="62393C0D"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Research Gap and Novelty</w:t>
            </w:r>
          </w:p>
        </w:tc>
        <w:tc>
          <w:tcPr>
            <w:tcW w:w="1550" w:type="dxa"/>
            <w:vAlign w:val="center"/>
            <w:hideMark/>
          </w:tcPr>
          <w:p w14:paraId="48C198F0" w14:textId="1D3F9AEE" w:rsidR="005C02BD" w:rsidRPr="005C02BD" w:rsidRDefault="00E76ECB" w:rsidP="005C02BD">
            <w:pPr>
              <w:spacing w:after="0" w:line="360" w:lineRule="auto"/>
              <w:rPr>
                <w:rFonts w:cs="Times New Roman"/>
                <w:bCs/>
                <w:szCs w:val="24"/>
                <w:lang w:val="en-IN"/>
              </w:rPr>
            </w:pPr>
            <w:r>
              <w:rPr>
                <w:rFonts w:cs="Times New Roman"/>
                <w:bCs/>
                <w:szCs w:val="24"/>
                <w:lang w:val="en-IN"/>
              </w:rPr>
              <w:t>7</w:t>
            </w:r>
          </w:p>
        </w:tc>
      </w:tr>
      <w:tr w:rsidR="005C02BD" w:rsidRPr="005C02BD" w14:paraId="107F40DA" w14:textId="77777777" w:rsidTr="00E76ECB">
        <w:trPr>
          <w:tblCellSpacing w:w="15" w:type="dxa"/>
          <w:jc w:val="center"/>
        </w:trPr>
        <w:tc>
          <w:tcPr>
            <w:tcW w:w="1404" w:type="dxa"/>
            <w:vAlign w:val="center"/>
            <w:hideMark/>
          </w:tcPr>
          <w:p w14:paraId="2E47B764"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3</w:t>
            </w:r>
          </w:p>
        </w:tc>
        <w:tc>
          <w:tcPr>
            <w:tcW w:w="5498" w:type="dxa"/>
            <w:vAlign w:val="center"/>
            <w:hideMark/>
          </w:tcPr>
          <w:p w14:paraId="1053476E"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PROPOSED SYSTEM</w:t>
            </w:r>
          </w:p>
        </w:tc>
        <w:tc>
          <w:tcPr>
            <w:tcW w:w="1550" w:type="dxa"/>
            <w:vAlign w:val="center"/>
            <w:hideMark/>
          </w:tcPr>
          <w:p w14:paraId="65E8011A" w14:textId="1600957B" w:rsidR="005C02BD" w:rsidRPr="005C02BD" w:rsidRDefault="00E76ECB" w:rsidP="005C02BD">
            <w:pPr>
              <w:spacing w:after="0" w:line="360" w:lineRule="auto"/>
              <w:rPr>
                <w:rFonts w:cs="Times New Roman"/>
                <w:b/>
                <w:szCs w:val="24"/>
                <w:lang w:val="en-IN"/>
              </w:rPr>
            </w:pPr>
            <w:r>
              <w:rPr>
                <w:rFonts w:cs="Times New Roman"/>
                <w:b/>
                <w:szCs w:val="24"/>
                <w:lang w:val="en-IN"/>
              </w:rPr>
              <w:t>8</w:t>
            </w:r>
          </w:p>
        </w:tc>
      </w:tr>
      <w:tr w:rsidR="005C02BD" w:rsidRPr="005C02BD" w14:paraId="64B9313C" w14:textId="77777777" w:rsidTr="00E76ECB">
        <w:trPr>
          <w:tblCellSpacing w:w="15" w:type="dxa"/>
          <w:jc w:val="center"/>
        </w:trPr>
        <w:tc>
          <w:tcPr>
            <w:tcW w:w="1404" w:type="dxa"/>
            <w:vAlign w:val="center"/>
            <w:hideMark/>
          </w:tcPr>
          <w:p w14:paraId="7CE7AF14"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3.1</w:t>
            </w:r>
          </w:p>
        </w:tc>
        <w:tc>
          <w:tcPr>
            <w:tcW w:w="5498" w:type="dxa"/>
            <w:vAlign w:val="center"/>
            <w:hideMark/>
          </w:tcPr>
          <w:p w14:paraId="5F3481D5"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Architecture</w:t>
            </w:r>
          </w:p>
        </w:tc>
        <w:tc>
          <w:tcPr>
            <w:tcW w:w="1550" w:type="dxa"/>
            <w:vAlign w:val="center"/>
            <w:hideMark/>
          </w:tcPr>
          <w:p w14:paraId="7C65B40C" w14:textId="1B9A9BBF" w:rsidR="005C02BD" w:rsidRPr="005C02BD" w:rsidRDefault="00E76ECB" w:rsidP="005C02BD">
            <w:pPr>
              <w:spacing w:after="0" w:line="360" w:lineRule="auto"/>
              <w:rPr>
                <w:rFonts w:cs="Times New Roman"/>
                <w:bCs/>
                <w:szCs w:val="24"/>
                <w:lang w:val="en-IN"/>
              </w:rPr>
            </w:pPr>
            <w:r>
              <w:rPr>
                <w:rFonts w:cs="Times New Roman"/>
                <w:bCs/>
                <w:szCs w:val="24"/>
                <w:lang w:val="en-IN"/>
              </w:rPr>
              <w:t>8</w:t>
            </w:r>
          </w:p>
        </w:tc>
      </w:tr>
      <w:tr w:rsidR="005C02BD" w:rsidRPr="005C02BD" w14:paraId="73B67694" w14:textId="77777777" w:rsidTr="00E76ECB">
        <w:trPr>
          <w:tblCellSpacing w:w="15" w:type="dxa"/>
          <w:jc w:val="center"/>
        </w:trPr>
        <w:tc>
          <w:tcPr>
            <w:tcW w:w="1404" w:type="dxa"/>
            <w:vAlign w:val="center"/>
            <w:hideMark/>
          </w:tcPr>
          <w:p w14:paraId="2FA2B4D2"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3.2</w:t>
            </w:r>
          </w:p>
        </w:tc>
        <w:tc>
          <w:tcPr>
            <w:tcW w:w="5498" w:type="dxa"/>
            <w:vAlign w:val="center"/>
            <w:hideMark/>
          </w:tcPr>
          <w:p w14:paraId="0FFFB6F5"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LLSP DATA Format</w:t>
            </w:r>
          </w:p>
        </w:tc>
        <w:tc>
          <w:tcPr>
            <w:tcW w:w="1550" w:type="dxa"/>
            <w:vAlign w:val="center"/>
            <w:hideMark/>
          </w:tcPr>
          <w:p w14:paraId="601A803C" w14:textId="016C6750" w:rsidR="005C02BD" w:rsidRPr="005C02BD" w:rsidRDefault="00E76ECB" w:rsidP="005C02BD">
            <w:pPr>
              <w:spacing w:after="0" w:line="360" w:lineRule="auto"/>
              <w:rPr>
                <w:rFonts w:cs="Times New Roman"/>
                <w:bCs/>
                <w:szCs w:val="24"/>
                <w:lang w:val="en-IN"/>
              </w:rPr>
            </w:pPr>
            <w:r>
              <w:rPr>
                <w:rFonts w:cs="Times New Roman"/>
                <w:bCs/>
                <w:szCs w:val="24"/>
                <w:lang w:val="en-IN"/>
              </w:rPr>
              <w:t>8</w:t>
            </w:r>
          </w:p>
        </w:tc>
      </w:tr>
      <w:tr w:rsidR="005C02BD" w:rsidRPr="005C02BD" w14:paraId="23164D0F" w14:textId="77777777" w:rsidTr="00E76ECB">
        <w:trPr>
          <w:tblCellSpacing w:w="15" w:type="dxa"/>
          <w:jc w:val="center"/>
        </w:trPr>
        <w:tc>
          <w:tcPr>
            <w:tcW w:w="1404" w:type="dxa"/>
            <w:vAlign w:val="center"/>
            <w:hideMark/>
          </w:tcPr>
          <w:p w14:paraId="39F0047A"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3.3</w:t>
            </w:r>
          </w:p>
        </w:tc>
        <w:tc>
          <w:tcPr>
            <w:tcW w:w="5498" w:type="dxa"/>
            <w:vAlign w:val="center"/>
            <w:hideMark/>
          </w:tcPr>
          <w:p w14:paraId="47E887C6"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Sender/Receiver Algorithm</w:t>
            </w:r>
          </w:p>
        </w:tc>
        <w:tc>
          <w:tcPr>
            <w:tcW w:w="1550" w:type="dxa"/>
            <w:vAlign w:val="center"/>
            <w:hideMark/>
          </w:tcPr>
          <w:p w14:paraId="3EAD8D66" w14:textId="27595512" w:rsidR="005C02BD" w:rsidRPr="005C02BD" w:rsidRDefault="00E76ECB" w:rsidP="005C02BD">
            <w:pPr>
              <w:spacing w:after="0" w:line="360" w:lineRule="auto"/>
              <w:rPr>
                <w:rFonts w:cs="Times New Roman"/>
                <w:bCs/>
                <w:szCs w:val="24"/>
                <w:lang w:val="en-IN"/>
              </w:rPr>
            </w:pPr>
            <w:r>
              <w:rPr>
                <w:rFonts w:cs="Times New Roman"/>
                <w:bCs/>
                <w:szCs w:val="24"/>
                <w:lang w:val="en-IN"/>
              </w:rPr>
              <w:t>8</w:t>
            </w:r>
          </w:p>
        </w:tc>
      </w:tr>
      <w:tr w:rsidR="005C02BD" w:rsidRPr="005C02BD" w14:paraId="0B47E499" w14:textId="77777777" w:rsidTr="00E76ECB">
        <w:trPr>
          <w:tblCellSpacing w:w="15" w:type="dxa"/>
          <w:jc w:val="center"/>
        </w:trPr>
        <w:tc>
          <w:tcPr>
            <w:tcW w:w="1404" w:type="dxa"/>
            <w:vAlign w:val="center"/>
            <w:hideMark/>
          </w:tcPr>
          <w:p w14:paraId="29970B79"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3.4</w:t>
            </w:r>
          </w:p>
        </w:tc>
        <w:tc>
          <w:tcPr>
            <w:tcW w:w="5498" w:type="dxa"/>
            <w:vAlign w:val="center"/>
            <w:hideMark/>
          </w:tcPr>
          <w:p w14:paraId="229FDE53"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TCP + JSON Baseline</w:t>
            </w:r>
          </w:p>
        </w:tc>
        <w:tc>
          <w:tcPr>
            <w:tcW w:w="1550" w:type="dxa"/>
            <w:vAlign w:val="center"/>
            <w:hideMark/>
          </w:tcPr>
          <w:p w14:paraId="6A20E6EC" w14:textId="18727926" w:rsidR="005C02BD" w:rsidRPr="005C02BD" w:rsidRDefault="00E76ECB" w:rsidP="005C02BD">
            <w:pPr>
              <w:spacing w:after="0" w:line="360" w:lineRule="auto"/>
              <w:rPr>
                <w:rFonts w:cs="Times New Roman"/>
                <w:bCs/>
                <w:szCs w:val="24"/>
                <w:lang w:val="en-IN"/>
              </w:rPr>
            </w:pPr>
            <w:r>
              <w:rPr>
                <w:rFonts w:cs="Times New Roman"/>
                <w:bCs/>
                <w:szCs w:val="24"/>
                <w:lang w:val="en-IN"/>
              </w:rPr>
              <w:t>9</w:t>
            </w:r>
          </w:p>
        </w:tc>
      </w:tr>
      <w:tr w:rsidR="005C02BD" w:rsidRPr="005C02BD" w14:paraId="32670B7A" w14:textId="77777777" w:rsidTr="00E76ECB">
        <w:trPr>
          <w:tblCellSpacing w:w="15" w:type="dxa"/>
          <w:jc w:val="center"/>
        </w:trPr>
        <w:tc>
          <w:tcPr>
            <w:tcW w:w="1404" w:type="dxa"/>
            <w:vAlign w:val="center"/>
            <w:hideMark/>
          </w:tcPr>
          <w:p w14:paraId="60197488"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3.5</w:t>
            </w:r>
          </w:p>
        </w:tc>
        <w:tc>
          <w:tcPr>
            <w:tcW w:w="5498" w:type="dxa"/>
            <w:vAlign w:val="center"/>
            <w:hideMark/>
          </w:tcPr>
          <w:p w14:paraId="4B987307"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Assumptions</w:t>
            </w:r>
          </w:p>
        </w:tc>
        <w:tc>
          <w:tcPr>
            <w:tcW w:w="1550" w:type="dxa"/>
            <w:vAlign w:val="center"/>
            <w:hideMark/>
          </w:tcPr>
          <w:p w14:paraId="3281A36B" w14:textId="274B87C7" w:rsidR="005C02BD" w:rsidRPr="005C02BD" w:rsidRDefault="00E76ECB" w:rsidP="005C02BD">
            <w:pPr>
              <w:spacing w:after="0" w:line="360" w:lineRule="auto"/>
              <w:rPr>
                <w:rFonts w:cs="Times New Roman"/>
                <w:bCs/>
                <w:szCs w:val="24"/>
                <w:lang w:val="en-IN"/>
              </w:rPr>
            </w:pPr>
            <w:r>
              <w:rPr>
                <w:rFonts w:cs="Times New Roman"/>
                <w:bCs/>
                <w:szCs w:val="24"/>
                <w:lang w:val="en-IN"/>
              </w:rPr>
              <w:t>9</w:t>
            </w:r>
          </w:p>
        </w:tc>
      </w:tr>
      <w:tr w:rsidR="005C02BD" w:rsidRPr="005C02BD" w14:paraId="7838AE52" w14:textId="77777777" w:rsidTr="00E76ECB">
        <w:trPr>
          <w:tblCellSpacing w:w="15" w:type="dxa"/>
          <w:jc w:val="center"/>
        </w:trPr>
        <w:tc>
          <w:tcPr>
            <w:tcW w:w="1404" w:type="dxa"/>
            <w:vAlign w:val="center"/>
            <w:hideMark/>
          </w:tcPr>
          <w:p w14:paraId="3630055D"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4</w:t>
            </w:r>
          </w:p>
        </w:tc>
        <w:tc>
          <w:tcPr>
            <w:tcW w:w="5498" w:type="dxa"/>
            <w:vAlign w:val="center"/>
            <w:hideMark/>
          </w:tcPr>
          <w:p w14:paraId="6B4A838B"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IMPLEMENTATION</w:t>
            </w:r>
          </w:p>
        </w:tc>
        <w:tc>
          <w:tcPr>
            <w:tcW w:w="1550" w:type="dxa"/>
            <w:vAlign w:val="center"/>
            <w:hideMark/>
          </w:tcPr>
          <w:p w14:paraId="24A565A2" w14:textId="735773E7" w:rsidR="005C02BD" w:rsidRPr="005C02BD" w:rsidRDefault="00E76ECB" w:rsidP="005C02BD">
            <w:pPr>
              <w:spacing w:after="0" w:line="360" w:lineRule="auto"/>
              <w:rPr>
                <w:rFonts w:cs="Times New Roman"/>
                <w:b/>
                <w:szCs w:val="24"/>
                <w:lang w:val="en-IN"/>
              </w:rPr>
            </w:pPr>
            <w:r>
              <w:rPr>
                <w:rFonts w:cs="Times New Roman"/>
                <w:b/>
                <w:szCs w:val="24"/>
                <w:lang w:val="en-IN"/>
              </w:rPr>
              <w:t>9</w:t>
            </w:r>
          </w:p>
        </w:tc>
      </w:tr>
      <w:tr w:rsidR="005C02BD" w:rsidRPr="005C02BD" w14:paraId="6DB574D1" w14:textId="77777777" w:rsidTr="00E76ECB">
        <w:trPr>
          <w:tblCellSpacing w:w="15" w:type="dxa"/>
          <w:jc w:val="center"/>
        </w:trPr>
        <w:tc>
          <w:tcPr>
            <w:tcW w:w="1404" w:type="dxa"/>
            <w:vAlign w:val="center"/>
            <w:hideMark/>
          </w:tcPr>
          <w:p w14:paraId="31848204"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4.1</w:t>
            </w:r>
          </w:p>
        </w:tc>
        <w:tc>
          <w:tcPr>
            <w:tcW w:w="5498" w:type="dxa"/>
            <w:vAlign w:val="center"/>
            <w:hideMark/>
          </w:tcPr>
          <w:p w14:paraId="437CA19A"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Software Tools and Modules</w:t>
            </w:r>
          </w:p>
        </w:tc>
        <w:tc>
          <w:tcPr>
            <w:tcW w:w="1550" w:type="dxa"/>
            <w:vAlign w:val="center"/>
            <w:hideMark/>
          </w:tcPr>
          <w:p w14:paraId="1F507C18" w14:textId="4A4A692A" w:rsidR="005C02BD" w:rsidRPr="005C02BD" w:rsidRDefault="00E76ECB" w:rsidP="005C02BD">
            <w:pPr>
              <w:spacing w:after="0" w:line="360" w:lineRule="auto"/>
              <w:rPr>
                <w:rFonts w:cs="Times New Roman"/>
                <w:bCs/>
                <w:szCs w:val="24"/>
                <w:lang w:val="en-IN"/>
              </w:rPr>
            </w:pPr>
            <w:r>
              <w:rPr>
                <w:rFonts w:cs="Times New Roman"/>
                <w:bCs/>
                <w:szCs w:val="24"/>
                <w:lang w:val="en-IN"/>
              </w:rPr>
              <w:t>10</w:t>
            </w:r>
          </w:p>
        </w:tc>
      </w:tr>
      <w:tr w:rsidR="005C02BD" w:rsidRPr="005C02BD" w14:paraId="5B1ECC79" w14:textId="77777777" w:rsidTr="00E76ECB">
        <w:trPr>
          <w:tblCellSpacing w:w="15" w:type="dxa"/>
          <w:jc w:val="center"/>
        </w:trPr>
        <w:tc>
          <w:tcPr>
            <w:tcW w:w="1404" w:type="dxa"/>
            <w:vAlign w:val="center"/>
            <w:hideMark/>
          </w:tcPr>
          <w:p w14:paraId="654F566E"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4.2</w:t>
            </w:r>
          </w:p>
        </w:tc>
        <w:tc>
          <w:tcPr>
            <w:tcW w:w="5498" w:type="dxa"/>
            <w:vAlign w:val="center"/>
            <w:hideMark/>
          </w:tcPr>
          <w:p w14:paraId="2FB3B85E"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Live Simulated-Sensor Operation</w:t>
            </w:r>
          </w:p>
        </w:tc>
        <w:tc>
          <w:tcPr>
            <w:tcW w:w="1550" w:type="dxa"/>
            <w:vAlign w:val="center"/>
            <w:hideMark/>
          </w:tcPr>
          <w:p w14:paraId="1CB4B209" w14:textId="0930F7A2" w:rsidR="005C02BD" w:rsidRPr="005C02BD" w:rsidRDefault="00E76ECB" w:rsidP="005C02BD">
            <w:pPr>
              <w:spacing w:after="0" w:line="360" w:lineRule="auto"/>
              <w:rPr>
                <w:rFonts w:cs="Times New Roman"/>
                <w:bCs/>
                <w:szCs w:val="24"/>
                <w:lang w:val="en-IN"/>
              </w:rPr>
            </w:pPr>
            <w:r>
              <w:rPr>
                <w:rFonts w:cs="Times New Roman"/>
                <w:bCs/>
                <w:szCs w:val="24"/>
                <w:lang w:val="en-IN"/>
              </w:rPr>
              <w:t>11</w:t>
            </w:r>
          </w:p>
        </w:tc>
      </w:tr>
      <w:tr w:rsidR="005C02BD" w:rsidRPr="005C02BD" w14:paraId="018252A5" w14:textId="77777777" w:rsidTr="00E76ECB">
        <w:trPr>
          <w:tblCellSpacing w:w="15" w:type="dxa"/>
          <w:jc w:val="center"/>
        </w:trPr>
        <w:tc>
          <w:tcPr>
            <w:tcW w:w="1404" w:type="dxa"/>
            <w:vAlign w:val="center"/>
            <w:hideMark/>
          </w:tcPr>
          <w:p w14:paraId="4797298E"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4.3</w:t>
            </w:r>
          </w:p>
        </w:tc>
        <w:tc>
          <w:tcPr>
            <w:tcW w:w="5498" w:type="dxa"/>
            <w:vAlign w:val="center"/>
            <w:hideMark/>
          </w:tcPr>
          <w:p w14:paraId="0D220022"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Loss Demonstration</w:t>
            </w:r>
          </w:p>
        </w:tc>
        <w:tc>
          <w:tcPr>
            <w:tcW w:w="1550" w:type="dxa"/>
            <w:vAlign w:val="center"/>
            <w:hideMark/>
          </w:tcPr>
          <w:p w14:paraId="6C6BE021" w14:textId="1DBE6EAE"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2</w:t>
            </w:r>
          </w:p>
        </w:tc>
      </w:tr>
      <w:tr w:rsidR="005C02BD" w:rsidRPr="005C02BD" w14:paraId="6E372833" w14:textId="77777777" w:rsidTr="00E76ECB">
        <w:trPr>
          <w:tblCellSpacing w:w="15" w:type="dxa"/>
          <w:jc w:val="center"/>
        </w:trPr>
        <w:tc>
          <w:tcPr>
            <w:tcW w:w="1404" w:type="dxa"/>
            <w:vAlign w:val="center"/>
            <w:hideMark/>
          </w:tcPr>
          <w:p w14:paraId="7FA932C5"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4.4</w:t>
            </w:r>
          </w:p>
        </w:tc>
        <w:tc>
          <w:tcPr>
            <w:tcW w:w="5498" w:type="dxa"/>
            <w:vAlign w:val="center"/>
            <w:hideMark/>
          </w:tcPr>
          <w:p w14:paraId="190D9D91"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TCP Baseline Demonstration</w:t>
            </w:r>
          </w:p>
        </w:tc>
        <w:tc>
          <w:tcPr>
            <w:tcW w:w="1550" w:type="dxa"/>
            <w:vAlign w:val="center"/>
            <w:hideMark/>
          </w:tcPr>
          <w:p w14:paraId="3A627534" w14:textId="3D2A9FCF"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3</w:t>
            </w:r>
          </w:p>
        </w:tc>
      </w:tr>
      <w:tr w:rsidR="005C02BD" w:rsidRPr="005C02BD" w14:paraId="316A866F" w14:textId="77777777" w:rsidTr="00E76ECB">
        <w:trPr>
          <w:tblCellSpacing w:w="15" w:type="dxa"/>
          <w:jc w:val="center"/>
        </w:trPr>
        <w:tc>
          <w:tcPr>
            <w:tcW w:w="1404" w:type="dxa"/>
            <w:vAlign w:val="center"/>
            <w:hideMark/>
          </w:tcPr>
          <w:p w14:paraId="550E2456"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4.5</w:t>
            </w:r>
          </w:p>
        </w:tc>
        <w:tc>
          <w:tcPr>
            <w:tcW w:w="5498" w:type="dxa"/>
            <w:vAlign w:val="center"/>
            <w:hideMark/>
          </w:tcPr>
          <w:p w14:paraId="1A94E22B"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Verification</w:t>
            </w:r>
          </w:p>
        </w:tc>
        <w:tc>
          <w:tcPr>
            <w:tcW w:w="1550" w:type="dxa"/>
            <w:vAlign w:val="center"/>
            <w:hideMark/>
          </w:tcPr>
          <w:p w14:paraId="5CB546D0" w14:textId="2DF97289"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3</w:t>
            </w:r>
          </w:p>
        </w:tc>
      </w:tr>
      <w:tr w:rsidR="005C02BD" w:rsidRPr="005C02BD" w14:paraId="28A0A684" w14:textId="77777777" w:rsidTr="00E76ECB">
        <w:trPr>
          <w:tblCellSpacing w:w="15" w:type="dxa"/>
          <w:jc w:val="center"/>
        </w:trPr>
        <w:tc>
          <w:tcPr>
            <w:tcW w:w="1404" w:type="dxa"/>
            <w:vAlign w:val="center"/>
            <w:hideMark/>
          </w:tcPr>
          <w:p w14:paraId="5EB4273D"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5</w:t>
            </w:r>
          </w:p>
        </w:tc>
        <w:tc>
          <w:tcPr>
            <w:tcW w:w="5498" w:type="dxa"/>
            <w:vAlign w:val="center"/>
            <w:hideMark/>
          </w:tcPr>
          <w:p w14:paraId="405243F9"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PERFORMANCE EVALUATION AND ANALYSIS</w:t>
            </w:r>
          </w:p>
        </w:tc>
        <w:tc>
          <w:tcPr>
            <w:tcW w:w="1550" w:type="dxa"/>
            <w:vAlign w:val="center"/>
            <w:hideMark/>
          </w:tcPr>
          <w:p w14:paraId="2F06881E" w14:textId="36F77C27" w:rsidR="005C02BD" w:rsidRPr="005C02BD" w:rsidRDefault="005C02BD" w:rsidP="005C02BD">
            <w:pPr>
              <w:spacing w:after="0" w:line="360" w:lineRule="auto"/>
              <w:rPr>
                <w:rFonts w:cs="Times New Roman"/>
                <w:b/>
                <w:szCs w:val="24"/>
                <w:lang w:val="en-IN"/>
              </w:rPr>
            </w:pPr>
            <w:r w:rsidRPr="005C02BD">
              <w:rPr>
                <w:rFonts w:cs="Times New Roman"/>
                <w:b/>
                <w:szCs w:val="24"/>
                <w:lang w:val="en-IN"/>
              </w:rPr>
              <w:t>1</w:t>
            </w:r>
            <w:r w:rsidR="00E76ECB">
              <w:rPr>
                <w:rFonts w:cs="Times New Roman"/>
                <w:b/>
                <w:szCs w:val="24"/>
                <w:lang w:val="en-IN"/>
              </w:rPr>
              <w:t>3</w:t>
            </w:r>
          </w:p>
        </w:tc>
      </w:tr>
      <w:tr w:rsidR="005C02BD" w:rsidRPr="005C02BD" w14:paraId="175740DA" w14:textId="77777777" w:rsidTr="00E76ECB">
        <w:trPr>
          <w:tblCellSpacing w:w="15" w:type="dxa"/>
          <w:jc w:val="center"/>
        </w:trPr>
        <w:tc>
          <w:tcPr>
            <w:tcW w:w="1404" w:type="dxa"/>
            <w:vAlign w:val="center"/>
            <w:hideMark/>
          </w:tcPr>
          <w:p w14:paraId="3620D199"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lastRenderedPageBreak/>
              <w:t>5.1</w:t>
            </w:r>
          </w:p>
        </w:tc>
        <w:tc>
          <w:tcPr>
            <w:tcW w:w="5498" w:type="dxa"/>
            <w:vAlign w:val="center"/>
            <w:hideMark/>
          </w:tcPr>
          <w:p w14:paraId="2415A48A"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Experiment Methodology</w:t>
            </w:r>
          </w:p>
        </w:tc>
        <w:tc>
          <w:tcPr>
            <w:tcW w:w="1550" w:type="dxa"/>
            <w:vAlign w:val="center"/>
            <w:hideMark/>
          </w:tcPr>
          <w:p w14:paraId="6D560052" w14:textId="17826289"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4</w:t>
            </w:r>
          </w:p>
        </w:tc>
      </w:tr>
      <w:tr w:rsidR="005C02BD" w:rsidRPr="005C02BD" w14:paraId="36C29640" w14:textId="77777777" w:rsidTr="00E76ECB">
        <w:trPr>
          <w:tblCellSpacing w:w="15" w:type="dxa"/>
          <w:jc w:val="center"/>
        </w:trPr>
        <w:tc>
          <w:tcPr>
            <w:tcW w:w="1404" w:type="dxa"/>
            <w:vAlign w:val="center"/>
            <w:hideMark/>
          </w:tcPr>
          <w:p w14:paraId="095FB6CD"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5.2</w:t>
            </w:r>
          </w:p>
        </w:tc>
        <w:tc>
          <w:tcPr>
            <w:tcW w:w="5498" w:type="dxa"/>
            <w:vAlign w:val="center"/>
            <w:hideMark/>
          </w:tcPr>
          <w:p w14:paraId="37F49484"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Observed LLSP Results</w:t>
            </w:r>
          </w:p>
        </w:tc>
        <w:tc>
          <w:tcPr>
            <w:tcW w:w="1550" w:type="dxa"/>
            <w:vAlign w:val="center"/>
            <w:hideMark/>
          </w:tcPr>
          <w:p w14:paraId="3CF24EB7" w14:textId="3ABD8265"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6</w:t>
            </w:r>
          </w:p>
        </w:tc>
      </w:tr>
      <w:tr w:rsidR="005C02BD" w:rsidRPr="005C02BD" w14:paraId="6C76C6C1" w14:textId="77777777" w:rsidTr="00E76ECB">
        <w:trPr>
          <w:tblCellSpacing w:w="15" w:type="dxa"/>
          <w:jc w:val="center"/>
        </w:trPr>
        <w:tc>
          <w:tcPr>
            <w:tcW w:w="1404" w:type="dxa"/>
            <w:vAlign w:val="center"/>
            <w:hideMark/>
          </w:tcPr>
          <w:p w14:paraId="620AF1EF"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5.3</w:t>
            </w:r>
          </w:p>
        </w:tc>
        <w:tc>
          <w:tcPr>
            <w:tcW w:w="5498" w:type="dxa"/>
            <w:vAlign w:val="center"/>
            <w:hideMark/>
          </w:tcPr>
          <w:p w14:paraId="58F0521D"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TCP Baseline and Message Size</w:t>
            </w:r>
          </w:p>
        </w:tc>
        <w:tc>
          <w:tcPr>
            <w:tcW w:w="1550" w:type="dxa"/>
            <w:vAlign w:val="center"/>
            <w:hideMark/>
          </w:tcPr>
          <w:p w14:paraId="168AF8C8" w14:textId="21987D4B"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7</w:t>
            </w:r>
          </w:p>
        </w:tc>
      </w:tr>
      <w:tr w:rsidR="005C02BD" w:rsidRPr="005C02BD" w14:paraId="11B7F844" w14:textId="77777777" w:rsidTr="00E76ECB">
        <w:trPr>
          <w:tblCellSpacing w:w="15" w:type="dxa"/>
          <w:jc w:val="center"/>
        </w:trPr>
        <w:tc>
          <w:tcPr>
            <w:tcW w:w="1404" w:type="dxa"/>
            <w:vAlign w:val="center"/>
            <w:hideMark/>
          </w:tcPr>
          <w:p w14:paraId="23B3B980"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5.4</w:t>
            </w:r>
          </w:p>
        </w:tc>
        <w:tc>
          <w:tcPr>
            <w:tcW w:w="5498" w:type="dxa"/>
            <w:vAlign w:val="center"/>
            <w:hideMark/>
          </w:tcPr>
          <w:p w14:paraId="40E01FD1"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Limitations and Interpretation</w:t>
            </w:r>
          </w:p>
        </w:tc>
        <w:tc>
          <w:tcPr>
            <w:tcW w:w="1550" w:type="dxa"/>
            <w:vAlign w:val="center"/>
            <w:hideMark/>
          </w:tcPr>
          <w:p w14:paraId="7131773B" w14:textId="3D77469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7</w:t>
            </w:r>
          </w:p>
        </w:tc>
      </w:tr>
      <w:tr w:rsidR="005C02BD" w:rsidRPr="005C02BD" w14:paraId="7B1F4916" w14:textId="77777777" w:rsidTr="00E76ECB">
        <w:trPr>
          <w:tblCellSpacing w:w="15" w:type="dxa"/>
          <w:jc w:val="center"/>
        </w:trPr>
        <w:tc>
          <w:tcPr>
            <w:tcW w:w="1404" w:type="dxa"/>
            <w:vAlign w:val="center"/>
            <w:hideMark/>
          </w:tcPr>
          <w:p w14:paraId="59BBF67C"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5.5</w:t>
            </w:r>
          </w:p>
        </w:tc>
        <w:tc>
          <w:tcPr>
            <w:tcW w:w="5498" w:type="dxa"/>
            <w:vAlign w:val="center"/>
            <w:hideMark/>
          </w:tcPr>
          <w:p w14:paraId="1AEBCC37"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Critical Result Summary</w:t>
            </w:r>
          </w:p>
        </w:tc>
        <w:tc>
          <w:tcPr>
            <w:tcW w:w="1550" w:type="dxa"/>
            <w:vAlign w:val="center"/>
            <w:hideMark/>
          </w:tcPr>
          <w:p w14:paraId="6306134C" w14:textId="430B2DE9"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7</w:t>
            </w:r>
          </w:p>
        </w:tc>
      </w:tr>
      <w:tr w:rsidR="005C02BD" w:rsidRPr="005C02BD" w14:paraId="53D002C9" w14:textId="77777777" w:rsidTr="00E76ECB">
        <w:trPr>
          <w:tblCellSpacing w:w="15" w:type="dxa"/>
          <w:jc w:val="center"/>
        </w:trPr>
        <w:tc>
          <w:tcPr>
            <w:tcW w:w="1404" w:type="dxa"/>
            <w:vAlign w:val="center"/>
            <w:hideMark/>
          </w:tcPr>
          <w:p w14:paraId="7A43C235"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6</w:t>
            </w:r>
          </w:p>
        </w:tc>
        <w:tc>
          <w:tcPr>
            <w:tcW w:w="5498" w:type="dxa"/>
            <w:vAlign w:val="center"/>
            <w:hideMark/>
          </w:tcPr>
          <w:p w14:paraId="147E56C7"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CONCLUSION AND FUTURE SCOPE</w:t>
            </w:r>
          </w:p>
        </w:tc>
        <w:tc>
          <w:tcPr>
            <w:tcW w:w="1550" w:type="dxa"/>
            <w:vAlign w:val="center"/>
            <w:hideMark/>
          </w:tcPr>
          <w:p w14:paraId="4DD3DCF2" w14:textId="08C1F909" w:rsidR="005C02BD" w:rsidRPr="005C02BD" w:rsidRDefault="005C02BD" w:rsidP="005C02BD">
            <w:pPr>
              <w:spacing w:after="0" w:line="360" w:lineRule="auto"/>
              <w:rPr>
                <w:rFonts w:cs="Times New Roman"/>
                <w:b/>
                <w:szCs w:val="24"/>
                <w:lang w:val="en-IN"/>
              </w:rPr>
            </w:pPr>
            <w:r w:rsidRPr="005C02BD">
              <w:rPr>
                <w:rFonts w:cs="Times New Roman"/>
                <w:b/>
                <w:szCs w:val="24"/>
                <w:lang w:val="en-IN"/>
              </w:rPr>
              <w:t>1</w:t>
            </w:r>
            <w:r w:rsidR="00E76ECB">
              <w:rPr>
                <w:rFonts w:cs="Times New Roman"/>
                <w:b/>
                <w:szCs w:val="24"/>
                <w:lang w:val="en-IN"/>
              </w:rPr>
              <w:t>8</w:t>
            </w:r>
          </w:p>
        </w:tc>
      </w:tr>
      <w:tr w:rsidR="005C02BD" w:rsidRPr="005C02BD" w14:paraId="094AAEF4" w14:textId="77777777" w:rsidTr="00E76ECB">
        <w:trPr>
          <w:tblCellSpacing w:w="15" w:type="dxa"/>
          <w:jc w:val="center"/>
        </w:trPr>
        <w:tc>
          <w:tcPr>
            <w:tcW w:w="1404" w:type="dxa"/>
            <w:vAlign w:val="center"/>
            <w:hideMark/>
          </w:tcPr>
          <w:p w14:paraId="6E07AECF" w14:textId="77777777"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6.1</w:t>
            </w:r>
          </w:p>
        </w:tc>
        <w:tc>
          <w:tcPr>
            <w:tcW w:w="5498" w:type="dxa"/>
            <w:vAlign w:val="center"/>
            <w:hideMark/>
          </w:tcPr>
          <w:p w14:paraId="37CA3A94" w14:textId="77777777" w:rsidR="005C02BD" w:rsidRPr="005C02BD" w:rsidRDefault="005C02BD" w:rsidP="00E76ECB">
            <w:pPr>
              <w:spacing w:after="0" w:line="360" w:lineRule="auto"/>
              <w:jc w:val="both"/>
              <w:rPr>
                <w:rFonts w:cs="Times New Roman"/>
                <w:bCs/>
                <w:szCs w:val="24"/>
                <w:lang w:val="en-IN"/>
              </w:rPr>
            </w:pPr>
            <w:r w:rsidRPr="005C02BD">
              <w:rPr>
                <w:rFonts w:cs="Times New Roman"/>
                <w:bCs/>
                <w:szCs w:val="24"/>
                <w:lang w:val="en-IN"/>
              </w:rPr>
              <w:t>Future Improvements</w:t>
            </w:r>
          </w:p>
        </w:tc>
        <w:tc>
          <w:tcPr>
            <w:tcW w:w="1550" w:type="dxa"/>
            <w:vAlign w:val="center"/>
            <w:hideMark/>
          </w:tcPr>
          <w:p w14:paraId="64361183" w14:textId="5F95206C" w:rsidR="005C02BD" w:rsidRPr="005C02BD" w:rsidRDefault="005C02BD" w:rsidP="005C02BD">
            <w:pPr>
              <w:spacing w:after="0" w:line="360" w:lineRule="auto"/>
              <w:rPr>
                <w:rFonts w:cs="Times New Roman"/>
                <w:bCs/>
                <w:szCs w:val="24"/>
                <w:lang w:val="en-IN"/>
              </w:rPr>
            </w:pPr>
            <w:r w:rsidRPr="005C02BD">
              <w:rPr>
                <w:rFonts w:cs="Times New Roman"/>
                <w:bCs/>
                <w:szCs w:val="24"/>
                <w:lang w:val="en-IN"/>
              </w:rPr>
              <w:t>1</w:t>
            </w:r>
            <w:r w:rsidR="00E76ECB">
              <w:rPr>
                <w:rFonts w:cs="Times New Roman"/>
                <w:bCs/>
                <w:szCs w:val="24"/>
                <w:lang w:val="en-IN"/>
              </w:rPr>
              <w:t>8</w:t>
            </w:r>
          </w:p>
        </w:tc>
      </w:tr>
      <w:tr w:rsidR="005C02BD" w:rsidRPr="005C02BD" w14:paraId="1575439C" w14:textId="77777777" w:rsidTr="00E76ECB">
        <w:trPr>
          <w:tblCellSpacing w:w="15" w:type="dxa"/>
          <w:jc w:val="center"/>
        </w:trPr>
        <w:tc>
          <w:tcPr>
            <w:tcW w:w="1404" w:type="dxa"/>
            <w:vAlign w:val="center"/>
            <w:hideMark/>
          </w:tcPr>
          <w:p w14:paraId="11266A62"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7</w:t>
            </w:r>
          </w:p>
        </w:tc>
        <w:tc>
          <w:tcPr>
            <w:tcW w:w="5498" w:type="dxa"/>
            <w:vAlign w:val="center"/>
            <w:hideMark/>
          </w:tcPr>
          <w:p w14:paraId="09CBFDBB"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REFERENCES</w:t>
            </w:r>
          </w:p>
        </w:tc>
        <w:tc>
          <w:tcPr>
            <w:tcW w:w="1550" w:type="dxa"/>
            <w:vAlign w:val="center"/>
            <w:hideMark/>
          </w:tcPr>
          <w:p w14:paraId="71D1B763" w14:textId="4A0C7F8A" w:rsidR="005C02BD" w:rsidRPr="005C02BD" w:rsidRDefault="005C02BD" w:rsidP="005C02BD">
            <w:pPr>
              <w:spacing w:after="0" w:line="360" w:lineRule="auto"/>
              <w:rPr>
                <w:rFonts w:cs="Times New Roman"/>
                <w:b/>
                <w:szCs w:val="24"/>
                <w:lang w:val="en-IN"/>
              </w:rPr>
            </w:pPr>
            <w:r w:rsidRPr="005C02BD">
              <w:rPr>
                <w:rFonts w:cs="Times New Roman"/>
                <w:b/>
                <w:szCs w:val="24"/>
                <w:lang w:val="en-IN"/>
              </w:rPr>
              <w:t>1</w:t>
            </w:r>
            <w:r w:rsidR="00E76ECB">
              <w:rPr>
                <w:rFonts w:cs="Times New Roman"/>
                <w:b/>
                <w:szCs w:val="24"/>
                <w:lang w:val="en-IN"/>
              </w:rPr>
              <w:t>9</w:t>
            </w:r>
          </w:p>
        </w:tc>
      </w:tr>
      <w:tr w:rsidR="005C02BD" w:rsidRPr="005C02BD" w14:paraId="72843A6B" w14:textId="77777777" w:rsidTr="00E76ECB">
        <w:trPr>
          <w:tblCellSpacing w:w="15" w:type="dxa"/>
          <w:jc w:val="center"/>
        </w:trPr>
        <w:tc>
          <w:tcPr>
            <w:tcW w:w="1404" w:type="dxa"/>
            <w:vAlign w:val="center"/>
            <w:hideMark/>
          </w:tcPr>
          <w:p w14:paraId="4EAF67DA" w14:textId="77777777" w:rsidR="005C02BD" w:rsidRPr="005C02BD" w:rsidRDefault="005C02BD" w:rsidP="005C02BD">
            <w:pPr>
              <w:spacing w:after="0" w:line="360" w:lineRule="auto"/>
              <w:rPr>
                <w:rFonts w:cs="Times New Roman"/>
                <w:b/>
                <w:szCs w:val="24"/>
                <w:lang w:val="en-IN"/>
              </w:rPr>
            </w:pPr>
            <w:r w:rsidRPr="005C02BD">
              <w:rPr>
                <w:rFonts w:cs="Times New Roman"/>
                <w:b/>
                <w:szCs w:val="24"/>
                <w:lang w:val="en-IN"/>
              </w:rPr>
              <w:t>Appendix A</w:t>
            </w:r>
          </w:p>
        </w:tc>
        <w:tc>
          <w:tcPr>
            <w:tcW w:w="5498" w:type="dxa"/>
            <w:vAlign w:val="center"/>
            <w:hideMark/>
          </w:tcPr>
          <w:p w14:paraId="3A2FE82B" w14:textId="77777777" w:rsidR="005C02BD" w:rsidRPr="005C02BD" w:rsidRDefault="005C02BD" w:rsidP="00E76ECB">
            <w:pPr>
              <w:spacing w:after="0" w:line="360" w:lineRule="auto"/>
              <w:jc w:val="both"/>
              <w:rPr>
                <w:rFonts w:cs="Times New Roman"/>
                <w:b/>
                <w:szCs w:val="24"/>
                <w:lang w:val="en-IN"/>
              </w:rPr>
            </w:pPr>
            <w:r w:rsidRPr="005C02BD">
              <w:rPr>
                <w:rFonts w:cs="Times New Roman"/>
                <w:b/>
                <w:szCs w:val="24"/>
                <w:lang w:val="en-IN"/>
              </w:rPr>
              <w:t>Demonstration and Reproducibility</w:t>
            </w:r>
          </w:p>
        </w:tc>
        <w:tc>
          <w:tcPr>
            <w:tcW w:w="1550" w:type="dxa"/>
            <w:vAlign w:val="center"/>
            <w:hideMark/>
          </w:tcPr>
          <w:p w14:paraId="5AEA8885" w14:textId="0D19F9DC" w:rsidR="005C02BD" w:rsidRPr="005C02BD" w:rsidRDefault="005C02BD" w:rsidP="005C02BD">
            <w:pPr>
              <w:spacing w:after="0" w:line="360" w:lineRule="auto"/>
              <w:rPr>
                <w:rFonts w:cs="Times New Roman"/>
                <w:b/>
                <w:szCs w:val="24"/>
                <w:lang w:val="en-IN"/>
              </w:rPr>
            </w:pPr>
            <w:r w:rsidRPr="005C02BD">
              <w:rPr>
                <w:rFonts w:cs="Times New Roman"/>
                <w:b/>
                <w:szCs w:val="24"/>
                <w:lang w:val="en-IN"/>
              </w:rPr>
              <w:t>1</w:t>
            </w:r>
            <w:r w:rsidR="00E76ECB">
              <w:rPr>
                <w:rFonts w:cs="Times New Roman"/>
                <w:b/>
                <w:szCs w:val="24"/>
                <w:lang w:val="en-IN"/>
              </w:rPr>
              <w:t>9</w:t>
            </w:r>
          </w:p>
        </w:tc>
      </w:tr>
    </w:tbl>
    <w:p w14:paraId="75B5C901" w14:textId="77777777" w:rsidR="0013208B" w:rsidRDefault="0013208B"/>
    <w:p w14:paraId="59ED1682" w14:textId="77777777" w:rsidR="0013208B" w:rsidRDefault="0013208B">
      <w:pPr>
        <w:jc w:val="both"/>
      </w:pPr>
    </w:p>
    <w:p w14:paraId="77856FD6" w14:textId="77777777" w:rsidR="0013208B" w:rsidRDefault="00000000">
      <w:r>
        <w:br w:type="page"/>
      </w:r>
    </w:p>
    <w:p w14:paraId="5520532F" w14:textId="77777777" w:rsidR="0013208B" w:rsidRPr="005C02BD" w:rsidRDefault="00000000" w:rsidP="005C02BD">
      <w:pPr>
        <w:pStyle w:val="Heading1"/>
        <w:jc w:val="center"/>
      </w:pPr>
      <w:r w:rsidRPr="005C02BD">
        <w:rPr>
          <w:rFonts w:ascii="Times New Roman" w:hAnsi="Times New Roman"/>
        </w:rPr>
        <w:lastRenderedPageBreak/>
        <w:t>1. INTRODUCTION</w:t>
      </w:r>
    </w:p>
    <w:p w14:paraId="54242863" w14:textId="77777777" w:rsidR="0013208B" w:rsidRDefault="00000000" w:rsidP="005C02BD">
      <w:pPr>
        <w:pStyle w:val="Heading2"/>
        <w:jc w:val="both"/>
      </w:pPr>
      <w:r>
        <w:rPr>
          <w:rFonts w:ascii="Times New Roman" w:hAnsi="Times New Roman"/>
        </w:rPr>
        <w:t>1.1 Background and motivation</w:t>
      </w:r>
    </w:p>
    <w:p w14:paraId="0A2E308A" w14:textId="77777777" w:rsidR="0013208B" w:rsidRDefault="00000000" w:rsidP="005C02BD">
      <w:pPr>
        <w:jc w:val="both"/>
      </w:pPr>
      <w:r>
        <w:t>IoT monitoring applications send readings that are often only a few bytes in logical content. In such systems, the way readings are represented and acknowledged can matter as much as the values themselves. Standard networking protocols offer a range of trade-offs. TCP supplies an ordered, reliable byte stream [1], while UDP supplies datagrams without built-in delivery guarantees [2]. Lightweight application protocols can use UDP and add only the controls required by the application [3].</w:t>
      </w:r>
    </w:p>
    <w:p w14:paraId="2908D80E" w14:textId="77777777" w:rsidR="0013208B" w:rsidRDefault="00000000" w:rsidP="005C02BD">
      <w:pPr>
        <w:pStyle w:val="Heading2"/>
        <w:jc w:val="both"/>
      </w:pPr>
      <w:r>
        <w:rPr>
          <w:rFonts w:ascii="Times New Roman" w:hAnsi="Times New Roman"/>
        </w:rPr>
        <w:t>1.2 Problem statement</w:t>
      </w:r>
    </w:p>
    <w:p w14:paraId="53555439" w14:textId="77777777" w:rsidR="0013208B" w:rsidRDefault="00000000" w:rsidP="005C02BD">
      <w:pPr>
        <w:jc w:val="both"/>
      </w:pPr>
      <w:r>
        <w:t>The project investigates two related questions: how compactly can a basic sensor reading be represented, and how does optional application-level acknowledgment influence delivery and delay when some DATA sends are omitted? A controlled local experiment makes these effects visible without requiring physical sensors.</w:t>
      </w:r>
    </w:p>
    <w:p w14:paraId="0B8CDEF5" w14:textId="77777777" w:rsidR="0013208B" w:rsidRDefault="00000000" w:rsidP="005C02BD">
      <w:pPr>
        <w:pStyle w:val="Heading2"/>
        <w:jc w:val="both"/>
      </w:pPr>
      <w:r>
        <w:rPr>
          <w:rFonts w:ascii="Times New Roman" w:hAnsi="Times New Roman"/>
        </w:rPr>
        <w:t>1.3 Objectives</w:t>
      </w:r>
    </w:p>
    <w:p w14:paraId="36522516" w14:textId="77777777" w:rsidR="0013208B" w:rsidRDefault="00000000" w:rsidP="005C02BD">
      <w:pPr>
        <w:pStyle w:val="ListBullet"/>
        <w:jc w:val="both"/>
      </w:pPr>
      <w:r>
        <w:t>Design a versioned binary LLSP packet with integrity checking and a sensor-specific payload.</w:t>
      </w:r>
    </w:p>
    <w:p w14:paraId="08658CCB" w14:textId="77777777" w:rsidR="0013208B" w:rsidRDefault="00000000" w:rsidP="005C02BD">
      <w:pPr>
        <w:pStyle w:val="ListBullet"/>
        <w:jc w:val="both"/>
      </w:pPr>
      <w:r>
        <w:t>Implement a UDP server and five concurrent simulated sensor sources.</w:t>
      </w:r>
    </w:p>
    <w:p w14:paraId="3AD70C62" w14:textId="77777777" w:rsidR="0013208B" w:rsidRDefault="00000000" w:rsidP="005C02BD">
      <w:pPr>
        <w:pStyle w:val="ListBullet"/>
        <w:jc w:val="both"/>
      </w:pPr>
      <w:r>
        <w:t>Support a send-once mode and an acknowledgment-based reliable mode with bounded retries.</w:t>
      </w:r>
    </w:p>
    <w:p w14:paraId="6702CDC3" w14:textId="77777777" w:rsidR="0013208B" w:rsidRDefault="00000000" w:rsidP="005C02BD">
      <w:pPr>
        <w:pStyle w:val="ListBullet"/>
        <w:jc w:val="both"/>
      </w:pPr>
      <w:r>
        <w:t>Build a functional TCP + JSON baseline carrying comparable kinds of readings.</w:t>
      </w:r>
    </w:p>
    <w:p w14:paraId="719C9A96" w14:textId="77777777" w:rsidR="0013208B" w:rsidRDefault="00000000" w:rsidP="005C02BD">
      <w:pPr>
        <w:pStyle w:val="ListBullet"/>
        <w:jc w:val="both"/>
      </w:pPr>
      <w:r>
        <w:t>Measure unique delivery, confirmation time, retry attempts and application message size across repeated controlled scenarios.</w:t>
      </w:r>
    </w:p>
    <w:p w14:paraId="1FE36A26" w14:textId="77777777" w:rsidR="0013208B" w:rsidRDefault="00000000" w:rsidP="005C02BD">
      <w:pPr>
        <w:pStyle w:val="ListBullet"/>
        <w:jc w:val="both"/>
      </w:pPr>
      <w:r>
        <w:t>Present limitations clearly and provide reproducible commands, plots and test evidence.</w:t>
      </w:r>
    </w:p>
    <w:p w14:paraId="726BFECE" w14:textId="77777777" w:rsidR="0013208B" w:rsidRDefault="00000000" w:rsidP="005C02BD">
      <w:pPr>
        <w:pStyle w:val="Heading2"/>
        <w:jc w:val="both"/>
      </w:pPr>
      <w:r>
        <w:rPr>
          <w:rFonts w:ascii="Times New Roman" w:hAnsi="Times New Roman"/>
        </w:rPr>
        <w:t>1.4 Scope and module mapping</w:t>
      </w:r>
    </w:p>
    <w:p w14:paraId="341B1E39" w14:textId="77777777" w:rsidR="0013208B" w:rsidRDefault="00000000" w:rsidP="005C02BD">
      <w:pPr>
        <w:jc w:val="both"/>
      </w:pPr>
      <w:r>
        <w:t>The implementation uses Python, sockets and localhost. The live simulator handles five sensor IDs, while the controlled LLSP benchmark uses sensor 1 (temperature) to simplify repeated measurements. The work relates to socket programming, transport protocols, error detection, reliable transfer, sequence numbers, performance measurement and application-layer protocol design. It does not measure wireless energy, external network delay or real-device performance.</w:t>
      </w:r>
    </w:p>
    <w:p w14:paraId="410BA04C" w14:textId="77777777" w:rsidR="005C02BD" w:rsidRDefault="005C02BD" w:rsidP="005C02BD">
      <w:pPr>
        <w:jc w:val="both"/>
      </w:pPr>
    </w:p>
    <w:p w14:paraId="127A3F1E" w14:textId="77777777" w:rsidR="005C02BD" w:rsidRDefault="005C02BD" w:rsidP="005C02BD">
      <w:pPr>
        <w:jc w:val="both"/>
      </w:pPr>
    </w:p>
    <w:p w14:paraId="33C879AF" w14:textId="77777777" w:rsidR="005C02BD" w:rsidRDefault="005C02BD" w:rsidP="005C02BD">
      <w:pPr>
        <w:jc w:val="both"/>
      </w:pPr>
    </w:p>
    <w:p w14:paraId="0F632E14" w14:textId="77777777" w:rsidR="0013208B" w:rsidRPr="005C02BD" w:rsidRDefault="00000000" w:rsidP="005C02BD">
      <w:pPr>
        <w:pStyle w:val="Heading1"/>
        <w:jc w:val="center"/>
      </w:pPr>
      <w:r w:rsidRPr="005C02BD">
        <w:rPr>
          <w:rFonts w:ascii="Times New Roman" w:hAnsi="Times New Roman"/>
        </w:rPr>
        <w:lastRenderedPageBreak/>
        <w:t>2. LITERATURE SURVEY</w:t>
      </w:r>
    </w:p>
    <w:p w14:paraId="6AEB5FAC" w14:textId="77777777" w:rsidR="0013208B" w:rsidRDefault="00000000">
      <w:pPr>
        <w:pStyle w:val="Heading2"/>
      </w:pPr>
      <w:r>
        <w:rPr>
          <w:rFonts w:ascii="Times New Roman" w:hAnsi="Times New Roman"/>
        </w:rPr>
        <w:t>2.1 Existing work</w:t>
      </w:r>
    </w:p>
    <w:p w14:paraId="62C24258" w14:textId="77777777" w:rsidR="0013208B" w:rsidRDefault="00000000">
      <w:pPr>
        <w:jc w:val="both"/>
      </w:pPr>
      <w:r>
        <w:t>CoAP is a standard application protocol for constrained devices and demonstrates that a UDP-based design can offer confirmable and non-confirmable interactions [3]. Recent literature evaluates application-protocol choices in terms of latency, throughput, security and constraints rather than assuming that any one transport is always best [4]–[8]. LLSP does not implement MQTT or CoAP; these studies provide context for selecting metrics and describing trade-offs.</w:t>
      </w:r>
    </w:p>
    <w:p w14:paraId="5178035C" w14:textId="77777777" w:rsidR="0013208B" w:rsidRDefault="00000000">
      <w:pPr>
        <w:pStyle w:val="Heading2"/>
      </w:pPr>
      <w:r>
        <w:rPr>
          <w:rFonts w:ascii="Times New Roman" w:hAnsi="Times New Roman"/>
        </w:rPr>
        <w:t>2.2 Related work comparison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2"/>
        <w:gridCol w:w="2337"/>
        <w:gridCol w:w="2337"/>
        <w:gridCol w:w="2338"/>
      </w:tblGrid>
      <w:tr w:rsidR="0013208B" w14:paraId="5F8FEE47" w14:textId="77777777">
        <w:trPr>
          <w:jc w:val="center"/>
        </w:trPr>
        <w:tc>
          <w:tcPr>
            <w:tcW w:w="2358" w:type="dxa"/>
            <w:vAlign w:val="center"/>
          </w:tcPr>
          <w:p w14:paraId="0425AEA7" w14:textId="77777777" w:rsidR="0013208B" w:rsidRDefault="00000000">
            <w:pPr>
              <w:spacing w:after="40"/>
            </w:pPr>
            <w:r>
              <w:rPr>
                <w:b/>
                <w:sz w:val="21"/>
              </w:rPr>
              <w:t>Reference / year</w:t>
            </w:r>
          </w:p>
        </w:tc>
        <w:tc>
          <w:tcPr>
            <w:tcW w:w="2358" w:type="dxa"/>
            <w:vAlign w:val="center"/>
          </w:tcPr>
          <w:p w14:paraId="34A9E20F" w14:textId="77777777" w:rsidR="0013208B" w:rsidRDefault="00000000">
            <w:pPr>
              <w:spacing w:after="40"/>
            </w:pPr>
            <w:r>
              <w:rPr>
                <w:b/>
                <w:sz w:val="21"/>
              </w:rPr>
              <w:t>Technique / focus</w:t>
            </w:r>
          </w:p>
        </w:tc>
        <w:tc>
          <w:tcPr>
            <w:tcW w:w="2358" w:type="dxa"/>
            <w:vAlign w:val="center"/>
          </w:tcPr>
          <w:p w14:paraId="7452256C" w14:textId="77777777" w:rsidR="0013208B" w:rsidRDefault="00000000">
            <w:pPr>
              <w:spacing w:after="40"/>
            </w:pPr>
            <w:r>
              <w:rPr>
                <w:b/>
                <w:sz w:val="21"/>
              </w:rPr>
              <w:t>Relevant metrics</w:t>
            </w:r>
          </w:p>
        </w:tc>
        <w:tc>
          <w:tcPr>
            <w:tcW w:w="2358" w:type="dxa"/>
            <w:vAlign w:val="center"/>
          </w:tcPr>
          <w:p w14:paraId="0E72A77C" w14:textId="77777777" w:rsidR="0013208B" w:rsidRDefault="00000000">
            <w:pPr>
              <w:spacing w:after="40"/>
            </w:pPr>
            <w:r>
              <w:rPr>
                <w:b/>
                <w:sz w:val="21"/>
              </w:rPr>
              <w:t>Contribution and gap for this work</w:t>
            </w:r>
          </w:p>
        </w:tc>
      </w:tr>
      <w:tr w:rsidR="0013208B" w14:paraId="4B94849C" w14:textId="77777777">
        <w:trPr>
          <w:jc w:val="center"/>
        </w:trPr>
        <w:tc>
          <w:tcPr>
            <w:tcW w:w="2358" w:type="dxa"/>
            <w:vAlign w:val="center"/>
          </w:tcPr>
          <w:p w14:paraId="2FB4F668" w14:textId="77777777" w:rsidR="0013208B" w:rsidRDefault="00000000">
            <w:pPr>
              <w:spacing w:after="40"/>
            </w:pPr>
            <w:r>
              <w:rPr>
                <w:sz w:val="21"/>
              </w:rPr>
              <w:t>Seoane et al. [4], 2021</w:t>
            </w:r>
          </w:p>
        </w:tc>
        <w:tc>
          <w:tcPr>
            <w:tcW w:w="2358" w:type="dxa"/>
            <w:vAlign w:val="center"/>
          </w:tcPr>
          <w:p w14:paraId="4C5DBABD" w14:textId="77777777" w:rsidR="0013208B" w:rsidRDefault="00000000">
            <w:pPr>
              <w:spacing w:after="40"/>
            </w:pPr>
            <w:r>
              <w:rPr>
                <w:sz w:val="21"/>
              </w:rPr>
              <w:t>Performance of CoAP and MQTT with security</w:t>
            </w:r>
          </w:p>
        </w:tc>
        <w:tc>
          <w:tcPr>
            <w:tcW w:w="2358" w:type="dxa"/>
            <w:vAlign w:val="center"/>
          </w:tcPr>
          <w:p w14:paraId="42D1BF06" w14:textId="77777777" w:rsidR="0013208B" w:rsidRDefault="00000000">
            <w:pPr>
              <w:spacing w:after="40"/>
            </w:pPr>
            <w:r>
              <w:rPr>
                <w:sz w:val="21"/>
              </w:rPr>
              <w:t>Performance; security overhead</w:t>
            </w:r>
          </w:p>
        </w:tc>
        <w:tc>
          <w:tcPr>
            <w:tcW w:w="2358" w:type="dxa"/>
            <w:vAlign w:val="center"/>
          </w:tcPr>
          <w:p w14:paraId="039A2545" w14:textId="77777777" w:rsidR="0013208B" w:rsidRDefault="00000000">
            <w:pPr>
              <w:spacing w:after="40"/>
            </w:pPr>
            <w:r>
              <w:rPr>
                <w:sz w:val="21"/>
              </w:rPr>
              <w:t>Motivates considering protocol-dependent costs; does not define LLSP.</w:t>
            </w:r>
          </w:p>
        </w:tc>
      </w:tr>
      <w:tr w:rsidR="0013208B" w14:paraId="5C5C085E" w14:textId="77777777">
        <w:trPr>
          <w:jc w:val="center"/>
        </w:trPr>
        <w:tc>
          <w:tcPr>
            <w:tcW w:w="2358" w:type="dxa"/>
            <w:vAlign w:val="center"/>
          </w:tcPr>
          <w:p w14:paraId="1BB02586" w14:textId="77777777" w:rsidR="0013208B" w:rsidRDefault="00000000">
            <w:pPr>
              <w:spacing w:after="40"/>
            </w:pPr>
            <w:r>
              <w:rPr>
                <w:sz w:val="21"/>
              </w:rPr>
              <w:t>Bayılmış et al. [5], 2022</w:t>
            </w:r>
          </w:p>
        </w:tc>
        <w:tc>
          <w:tcPr>
            <w:tcW w:w="2358" w:type="dxa"/>
            <w:vAlign w:val="center"/>
          </w:tcPr>
          <w:p w14:paraId="4F9C38C8" w14:textId="77777777" w:rsidR="0013208B" w:rsidRDefault="00000000">
            <w:pPr>
              <w:spacing w:after="40"/>
            </w:pPr>
            <w:r>
              <w:rPr>
                <w:sz w:val="21"/>
              </w:rPr>
              <w:t>Survey and experiments on IoT protocols</w:t>
            </w:r>
          </w:p>
        </w:tc>
        <w:tc>
          <w:tcPr>
            <w:tcW w:w="2358" w:type="dxa"/>
            <w:vAlign w:val="center"/>
          </w:tcPr>
          <w:p w14:paraId="373B25DA" w14:textId="77777777" w:rsidR="0013208B" w:rsidRDefault="00000000">
            <w:pPr>
              <w:spacing w:after="40"/>
            </w:pPr>
            <w:r>
              <w:rPr>
                <w:sz w:val="21"/>
              </w:rPr>
              <w:t>Throughput; energy; delay</w:t>
            </w:r>
          </w:p>
        </w:tc>
        <w:tc>
          <w:tcPr>
            <w:tcW w:w="2358" w:type="dxa"/>
            <w:vAlign w:val="center"/>
          </w:tcPr>
          <w:p w14:paraId="7327E3D3" w14:textId="77777777" w:rsidR="0013208B" w:rsidRDefault="00000000">
            <w:pPr>
              <w:spacing w:after="40"/>
            </w:pPr>
            <w:r>
              <w:rPr>
                <w:sz w:val="21"/>
              </w:rPr>
              <w:t>Explains metric selection; broader scope than a sensor-specific binary format.</w:t>
            </w:r>
          </w:p>
        </w:tc>
      </w:tr>
      <w:tr w:rsidR="0013208B" w14:paraId="133CD0F7" w14:textId="77777777">
        <w:trPr>
          <w:jc w:val="center"/>
        </w:trPr>
        <w:tc>
          <w:tcPr>
            <w:tcW w:w="2358" w:type="dxa"/>
            <w:vAlign w:val="center"/>
          </w:tcPr>
          <w:p w14:paraId="51B9DB95" w14:textId="77777777" w:rsidR="0013208B" w:rsidRDefault="00000000">
            <w:pPr>
              <w:spacing w:after="40"/>
            </w:pPr>
            <w:r>
              <w:rPr>
                <w:sz w:val="21"/>
              </w:rPr>
              <w:t>Formal models [6], 2022</w:t>
            </w:r>
          </w:p>
        </w:tc>
        <w:tc>
          <w:tcPr>
            <w:tcW w:w="2358" w:type="dxa"/>
            <w:vAlign w:val="center"/>
          </w:tcPr>
          <w:p w14:paraId="6229D05F" w14:textId="77777777" w:rsidR="0013208B" w:rsidRDefault="00000000">
            <w:pPr>
              <w:spacing w:after="40"/>
            </w:pPr>
            <w:r>
              <w:rPr>
                <w:sz w:val="21"/>
              </w:rPr>
              <w:t>Model-based IoT protocol comparison</w:t>
            </w:r>
          </w:p>
        </w:tc>
        <w:tc>
          <w:tcPr>
            <w:tcW w:w="2358" w:type="dxa"/>
            <w:vAlign w:val="center"/>
          </w:tcPr>
          <w:p w14:paraId="792BC644" w14:textId="77777777" w:rsidR="0013208B" w:rsidRDefault="00000000">
            <w:pPr>
              <w:spacing w:after="40"/>
            </w:pPr>
            <w:r>
              <w:rPr>
                <w:sz w:val="21"/>
              </w:rPr>
              <w:t>Protocol verification; performance</w:t>
            </w:r>
          </w:p>
        </w:tc>
        <w:tc>
          <w:tcPr>
            <w:tcW w:w="2358" w:type="dxa"/>
            <w:vAlign w:val="center"/>
          </w:tcPr>
          <w:p w14:paraId="1F622547" w14:textId="77777777" w:rsidR="0013208B" w:rsidRDefault="00000000">
            <w:pPr>
              <w:spacing w:after="40"/>
            </w:pPr>
            <w:r>
              <w:rPr>
                <w:sz w:val="21"/>
              </w:rPr>
              <w:t>Supports rigorous comparisons; not a Python socket-based LLSP experiment.</w:t>
            </w:r>
          </w:p>
        </w:tc>
      </w:tr>
      <w:tr w:rsidR="0013208B" w14:paraId="41F05A1B" w14:textId="77777777">
        <w:trPr>
          <w:jc w:val="center"/>
        </w:trPr>
        <w:tc>
          <w:tcPr>
            <w:tcW w:w="2358" w:type="dxa"/>
            <w:vAlign w:val="center"/>
          </w:tcPr>
          <w:p w14:paraId="1F2941BD" w14:textId="77777777" w:rsidR="0013208B" w:rsidRDefault="00000000">
            <w:pPr>
              <w:spacing w:after="40"/>
            </w:pPr>
            <w:r>
              <w:rPr>
                <w:sz w:val="21"/>
              </w:rPr>
              <w:t>IoT Open Messaging Standards [7], 2023</w:t>
            </w:r>
          </w:p>
        </w:tc>
        <w:tc>
          <w:tcPr>
            <w:tcW w:w="2358" w:type="dxa"/>
            <w:vAlign w:val="center"/>
          </w:tcPr>
          <w:p w14:paraId="0CCBB75F" w14:textId="77777777" w:rsidR="0013208B" w:rsidRDefault="00000000">
            <w:pPr>
              <w:spacing w:after="40"/>
            </w:pPr>
            <w:r>
              <w:rPr>
                <w:sz w:val="21"/>
              </w:rPr>
              <w:t>Comparative MQTT/CoAP experiments</w:t>
            </w:r>
          </w:p>
        </w:tc>
        <w:tc>
          <w:tcPr>
            <w:tcW w:w="2358" w:type="dxa"/>
            <w:vAlign w:val="center"/>
          </w:tcPr>
          <w:p w14:paraId="7E466477" w14:textId="77777777" w:rsidR="0013208B" w:rsidRDefault="00000000">
            <w:pPr>
              <w:spacing w:after="40"/>
            </w:pPr>
            <w:r>
              <w:rPr>
                <w:sz w:val="21"/>
              </w:rPr>
              <w:t>Latency; throughput</w:t>
            </w:r>
          </w:p>
        </w:tc>
        <w:tc>
          <w:tcPr>
            <w:tcW w:w="2358" w:type="dxa"/>
            <w:vAlign w:val="center"/>
          </w:tcPr>
          <w:p w14:paraId="6D8928D5" w14:textId="77777777" w:rsidR="0013208B" w:rsidRDefault="00000000">
            <w:pPr>
              <w:spacing w:after="40"/>
            </w:pPr>
            <w:r>
              <w:rPr>
                <w:sz w:val="21"/>
              </w:rPr>
              <w:t>Shows scenario dependence; focuses on established protocols.</w:t>
            </w:r>
          </w:p>
        </w:tc>
      </w:tr>
      <w:tr w:rsidR="0013208B" w14:paraId="40EE5D20" w14:textId="77777777">
        <w:trPr>
          <w:jc w:val="center"/>
        </w:trPr>
        <w:tc>
          <w:tcPr>
            <w:tcW w:w="2358" w:type="dxa"/>
            <w:vAlign w:val="center"/>
          </w:tcPr>
          <w:p w14:paraId="3CBD98D9" w14:textId="77777777" w:rsidR="0013208B" w:rsidRDefault="00000000">
            <w:pPr>
              <w:spacing w:after="40"/>
            </w:pPr>
            <w:r>
              <w:rPr>
                <w:sz w:val="21"/>
              </w:rPr>
              <w:t>Nwankwo et al. [8], 2024</w:t>
            </w:r>
          </w:p>
        </w:tc>
        <w:tc>
          <w:tcPr>
            <w:tcW w:w="2358" w:type="dxa"/>
            <w:vAlign w:val="center"/>
          </w:tcPr>
          <w:p w14:paraId="509D8AE8" w14:textId="77777777" w:rsidR="0013208B" w:rsidRDefault="00000000">
            <w:pPr>
              <w:spacing w:after="40"/>
            </w:pPr>
            <w:r>
              <w:rPr>
                <w:sz w:val="21"/>
              </w:rPr>
              <w:t>MQTT-SN and CoAP integration</w:t>
            </w:r>
          </w:p>
        </w:tc>
        <w:tc>
          <w:tcPr>
            <w:tcW w:w="2358" w:type="dxa"/>
            <w:vAlign w:val="center"/>
          </w:tcPr>
          <w:p w14:paraId="46E6CA76" w14:textId="77777777" w:rsidR="0013208B" w:rsidRDefault="00000000">
            <w:pPr>
              <w:spacing w:after="40"/>
            </w:pPr>
            <w:r>
              <w:rPr>
                <w:sz w:val="21"/>
              </w:rPr>
              <w:t>Latency; energy use</w:t>
            </w:r>
          </w:p>
        </w:tc>
        <w:tc>
          <w:tcPr>
            <w:tcW w:w="2358" w:type="dxa"/>
            <w:vAlign w:val="center"/>
          </w:tcPr>
          <w:p w14:paraId="1EF1E517" w14:textId="77777777" w:rsidR="0013208B" w:rsidRDefault="00000000">
            <w:pPr>
              <w:spacing w:after="40"/>
            </w:pPr>
            <w:r>
              <w:rPr>
                <w:sz w:val="21"/>
              </w:rPr>
              <w:t>Addresses multi-protocol integration rather than configurable LLSP retries.</w:t>
            </w:r>
          </w:p>
        </w:tc>
      </w:tr>
    </w:tbl>
    <w:p w14:paraId="13777031" w14:textId="77777777" w:rsidR="0013208B" w:rsidRDefault="0013208B"/>
    <w:p w14:paraId="6817B9ED" w14:textId="77777777" w:rsidR="0013208B" w:rsidRDefault="00000000">
      <w:pPr>
        <w:pStyle w:val="Heading2"/>
      </w:pPr>
      <w:r>
        <w:rPr>
          <w:rFonts w:ascii="Times New Roman" w:hAnsi="Times New Roman"/>
        </w:rPr>
        <w:t>2.3 Research gap and novelty</w:t>
      </w:r>
    </w:p>
    <w:p w14:paraId="7144A6CA" w14:textId="77777777" w:rsidR="0013208B" w:rsidRDefault="00000000">
      <w:pPr>
        <w:jc w:val="both"/>
      </w:pPr>
      <w:r>
        <w:t>The educational contribution is not the invention of ACKs, retransmissions or CRC. Rather, the team defines a compact 17-byte sensor-specific DATA representation and evaluates both acknowledgment policies within the same LLSP implementation. A separate TCP + JSON baseline highlights encoding differences. The experiment directly records the delivery cost of suppressing DATA attempts at defined rates, while documenting that the TCP reference is not subjected to equivalent loss.</w:t>
      </w:r>
    </w:p>
    <w:p w14:paraId="71BF9096" w14:textId="77777777" w:rsidR="0013208B" w:rsidRPr="005C02BD" w:rsidRDefault="00000000" w:rsidP="005C02BD">
      <w:pPr>
        <w:pStyle w:val="Heading1"/>
        <w:jc w:val="center"/>
      </w:pPr>
      <w:r w:rsidRPr="005C02BD">
        <w:rPr>
          <w:rFonts w:ascii="Times New Roman" w:hAnsi="Times New Roman"/>
        </w:rPr>
        <w:lastRenderedPageBreak/>
        <w:t>3. PROPOSED SYSTEM</w:t>
      </w:r>
    </w:p>
    <w:p w14:paraId="5D1AB869" w14:textId="77777777" w:rsidR="0013208B" w:rsidRDefault="00000000">
      <w:pPr>
        <w:pStyle w:val="Heading2"/>
      </w:pPr>
      <w:r>
        <w:rPr>
          <w:rFonts w:ascii="Times New Roman" w:hAnsi="Times New Roman"/>
        </w:rPr>
        <w:t>3.1 Architecture</w:t>
      </w:r>
    </w:p>
    <w:p w14:paraId="65217FF7" w14:textId="77777777" w:rsidR="0013208B" w:rsidRDefault="00000000">
      <w:pPr>
        <w:keepNext/>
        <w:spacing w:before="60" w:after="20"/>
        <w:jc w:val="center"/>
      </w:pPr>
      <w:r>
        <w:rPr>
          <w:noProof/>
        </w:rPr>
        <w:drawing>
          <wp:inline distT="0" distB="0" distL="0" distR="0" wp14:anchorId="2C9788DF" wp14:editId="4C6AA8BB">
            <wp:extent cx="5715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sp_report_architecture.png"/>
                    <pic:cNvPicPr/>
                  </pic:nvPicPr>
                  <pic:blipFill>
                    <a:blip r:embed="rId10"/>
                    <a:stretch>
                      <a:fillRect/>
                    </a:stretch>
                  </pic:blipFill>
                  <pic:spPr>
                    <a:xfrm>
                      <a:off x="0" y="0"/>
                      <a:ext cx="5715000" cy="2095500"/>
                    </a:xfrm>
                    <a:prstGeom prst="rect">
                      <a:avLst/>
                    </a:prstGeom>
                  </pic:spPr>
                </pic:pic>
              </a:graphicData>
            </a:graphic>
          </wp:inline>
        </w:drawing>
      </w:r>
    </w:p>
    <w:p w14:paraId="51370F2E" w14:textId="77777777" w:rsidR="0013208B" w:rsidRDefault="00000000">
      <w:pPr>
        <w:spacing w:before="40" w:after="140" w:line="240" w:lineRule="auto"/>
        <w:jc w:val="center"/>
      </w:pPr>
      <w:r>
        <w:rPr>
          <w:i/>
          <w:sz w:val="20"/>
        </w:rPr>
        <w:t>Fig. 3.1. The LLSP UDP implementation and independent TCP + JSON reference path.</w:t>
      </w:r>
    </w:p>
    <w:p w14:paraId="484E397E" w14:textId="77777777" w:rsidR="0013208B" w:rsidRDefault="00000000">
      <w:pPr>
        <w:jc w:val="both"/>
      </w:pPr>
      <w:r>
        <w:t>The live five-sensor simulator and the controlled benchmark are distinct senders. The benchmark queries server STATS before and after scenarios; the server must be dedicated to avoid interference from unrelated traffic.</w:t>
      </w:r>
    </w:p>
    <w:p w14:paraId="7C00722F" w14:textId="77777777" w:rsidR="0013208B" w:rsidRDefault="00000000">
      <w:pPr>
        <w:pStyle w:val="Heading2"/>
      </w:pPr>
      <w:r>
        <w:rPr>
          <w:rFonts w:ascii="Times New Roman" w:hAnsi="Times New Roman"/>
        </w:rPr>
        <w:t>3.2 LLSP DATA format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07"/>
        <w:gridCol w:w="3100"/>
        <w:gridCol w:w="3137"/>
      </w:tblGrid>
      <w:tr w:rsidR="0013208B" w14:paraId="1D977E84" w14:textId="77777777">
        <w:trPr>
          <w:jc w:val="center"/>
        </w:trPr>
        <w:tc>
          <w:tcPr>
            <w:tcW w:w="3144" w:type="dxa"/>
            <w:vAlign w:val="center"/>
          </w:tcPr>
          <w:p w14:paraId="382965FE" w14:textId="77777777" w:rsidR="0013208B" w:rsidRDefault="00000000">
            <w:pPr>
              <w:spacing w:after="40"/>
            </w:pPr>
            <w:r>
              <w:rPr>
                <w:b/>
                <w:sz w:val="21"/>
              </w:rPr>
              <w:t>Field</w:t>
            </w:r>
          </w:p>
        </w:tc>
        <w:tc>
          <w:tcPr>
            <w:tcW w:w="3144" w:type="dxa"/>
            <w:vAlign w:val="center"/>
          </w:tcPr>
          <w:p w14:paraId="273A90ED" w14:textId="77777777" w:rsidR="0013208B" w:rsidRDefault="00000000">
            <w:pPr>
              <w:spacing w:after="40"/>
            </w:pPr>
            <w:r>
              <w:rPr>
                <w:b/>
                <w:sz w:val="21"/>
              </w:rPr>
              <w:t>Size (bytes)</w:t>
            </w:r>
          </w:p>
        </w:tc>
        <w:tc>
          <w:tcPr>
            <w:tcW w:w="3144" w:type="dxa"/>
            <w:vAlign w:val="center"/>
          </w:tcPr>
          <w:p w14:paraId="0CD68ACC" w14:textId="77777777" w:rsidR="0013208B" w:rsidRDefault="00000000">
            <w:pPr>
              <w:spacing w:after="40"/>
            </w:pPr>
            <w:r>
              <w:rPr>
                <w:b/>
                <w:sz w:val="21"/>
              </w:rPr>
              <w:t>Purpose</w:t>
            </w:r>
          </w:p>
        </w:tc>
      </w:tr>
      <w:tr w:rsidR="0013208B" w14:paraId="6D9EA912" w14:textId="77777777">
        <w:trPr>
          <w:jc w:val="center"/>
        </w:trPr>
        <w:tc>
          <w:tcPr>
            <w:tcW w:w="3144" w:type="dxa"/>
            <w:vAlign w:val="center"/>
          </w:tcPr>
          <w:p w14:paraId="57DD4F97" w14:textId="77777777" w:rsidR="0013208B" w:rsidRDefault="00000000">
            <w:pPr>
              <w:spacing w:after="40"/>
            </w:pPr>
            <w:r>
              <w:rPr>
                <w:sz w:val="21"/>
              </w:rPr>
              <w:t>Version and message type</w:t>
            </w:r>
          </w:p>
        </w:tc>
        <w:tc>
          <w:tcPr>
            <w:tcW w:w="3144" w:type="dxa"/>
            <w:vAlign w:val="center"/>
          </w:tcPr>
          <w:p w14:paraId="60433230" w14:textId="77777777" w:rsidR="0013208B" w:rsidRDefault="00000000">
            <w:pPr>
              <w:spacing w:after="40"/>
            </w:pPr>
            <w:r>
              <w:rPr>
                <w:sz w:val="21"/>
              </w:rPr>
              <w:t>1</w:t>
            </w:r>
          </w:p>
        </w:tc>
        <w:tc>
          <w:tcPr>
            <w:tcW w:w="3144" w:type="dxa"/>
            <w:vAlign w:val="center"/>
          </w:tcPr>
          <w:p w14:paraId="0CE94F94" w14:textId="77777777" w:rsidR="0013208B" w:rsidRDefault="00000000">
            <w:pPr>
              <w:spacing w:after="40"/>
            </w:pPr>
            <w:r>
              <w:rPr>
                <w:sz w:val="21"/>
              </w:rPr>
              <w:t>Compatibility and message identification</w:t>
            </w:r>
          </w:p>
        </w:tc>
      </w:tr>
      <w:tr w:rsidR="0013208B" w14:paraId="15DD07C5" w14:textId="77777777">
        <w:trPr>
          <w:jc w:val="center"/>
        </w:trPr>
        <w:tc>
          <w:tcPr>
            <w:tcW w:w="3144" w:type="dxa"/>
            <w:vAlign w:val="center"/>
          </w:tcPr>
          <w:p w14:paraId="7AC8FC3D" w14:textId="77777777" w:rsidR="0013208B" w:rsidRDefault="00000000">
            <w:pPr>
              <w:spacing w:after="40"/>
            </w:pPr>
            <w:r>
              <w:rPr>
                <w:sz w:val="21"/>
              </w:rPr>
              <w:t>Flags</w:t>
            </w:r>
          </w:p>
        </w:tc>
        <w:tc>
          <w:tcPr>
            <w:tcW w:w="3144" w:type="dxa"/>
            <w:vAlign w:val="center"/>
          </w:tcPr>
          <w:p w14:paraId="0B81B529" w14:textId="77777777" w:rsidR="0013208B" w:rsidRDefault="00000000">
            <w:pPr>
              <w:spacing w:after="40"/>
            </w:pPr>
            <w:r>
              <w:rPr>
                <w:sz w:val="21"/>
              </w:rPr>
              <w:t>1</w:t>
            </w:r>
          </w:p>
        </w:tc>
        <w:tc>
          <w:tcPr>
            <w:tcW w:w="3144" w:type="dxa"/>
            <w:vAlign w:val="center"/>
          </w:tcPr>
          <w:p w14:paraId="0A0FA942" w14:textId="77777777" w:rsidR="0013208B" w:rsidRDefault="00000000">
            <w:pPr>
              <w:spacing w:after="40"/>
            </w:pPr>
            <w:r>
              <w:rPr>
                <w:sz w:val="21"/>
              </w:rPr>
              <w:t>ACK-request control</w:t>
            </w:r>
          </w:p>
        </w:tc>
      </w:tr>
      <w:tr w:rsidR="0013208B" w14:paraId="74B01E1E" w14:textId="77777777">
        <w:trPr>
          <w:jc w:val="center"/>
        </w:trPr>
        <w:tc>
          <w:tcPr>
            <w:tcW w:w="3144" w:type="dxa"/>
            <w:vAlign w:val="center"/>
          </w:tcPr>
          <w:p w14:paraId="5B7FCC48" w14:textId="77777777" w:rsidR="0013208B" w:rsidRDefault="00000000">
            <w:pPr>
              <w:spacing w:after="40"/>
            </w:pPr>
            <w:r>
              <w:rPr>
                <w:sz w:val="21"/>
              </w:rPr>
              <w:t>Sensor ID</w:t>
            </w:r>
          </w:p>
        </w:tc>
        <w:tc>
          <w:tcPr>
            <w:tcW w:w="3144" w:type="dxa"/>
            <w:vAlign w:val="center"/>
          </w:tcPr>
          <w:p w14:paraId="50CCDD71" w14:textId="77777777" w:rsidR="0013208B" w:rsidRDefault="00000000">
            <w:pPr>
              <w:spacing w:after="40"/>
            </w:pPr>
            <w:r>
              <w:rPr>
                <w:sz w:val="21"/>
              </w:rPr>
              <w:t>2</w:t>
            </w:r>
          </w:p>
        </w:tc>
        <w:tc>
          <w:tcPr>
            <w:tcW w:w="3144" w:type="dxa"/>
            <w:vAlign w:val="center"/>
          </w:tcPr>
          <w:p w14:paraId="5E58187B" w14:textId="77777777" w:rsidR="0013208B" w:rsidRDefault="00000000">
            <w:pPr>
              <w:spacing w:after="40"/>
            </w:pPr>
            <w:r>
              <w:rPr>
                <w:sz w:val="21"/>
              </w:rPr>
              <w:t>Originating sensor</w:t>
            </w:r>
          </w:p>
        </w:tc>
      </w:tr>
      <w:tr w:rsidR="0013208B" w14:paraId="406D5EBE" w14:textId="77777777">
        <w:trPr>
          <w:jc w:val="center"/>
        </w:trPr>
        <w:tc>
          <w:tcPr>
            <w:tcW w:w="3144" w:type="dxa"/>
            <w:vAlign w:val="center"/>
          </w:tcPr>
          <w:p w14:paraId="23805345" w14:textId="77777777" w:rsidR="0013208B" w:rsidRDefault="00000000">
            <w:pPr>
              <w:spacing w:after="40"/>
            </w:pPr>
            <w:r>
              <w:rPr>
                <w:sz w:val="21"/>
              </w:rPr>
              <w:t>Sequence number</w:t>
            </w:r>
          </w:p>
        </w:tc>
        <w:tc>
          <w:tcPr>
            <w:tcW w:w="3144" w:type="dxa"/>
            <w:vAlign w:val="center"/>
          </w:tcPr>
          <w:p w14:paraId="0D0746FA" w14:textId="77777777" w:rsidR="0013208B" w:rsidRDefault="00000000">
            <w:pPr>
              <w:spacing w:after="40"/>
            </w:pPr>
            <w:r>
              <w:rPr>
                <w:sz w:val="21"/>
              </w:rPr>
              <w:t>2</w:t>
            </w:r>
          </w:p>
        </w:tc>
        <w:tc>
          <w:tcPr>
            <w:tcW w:w="3144" w:type="dxa"/>
            <w:vAlign w:val="center"/>
          </w:tcPr>
          <w:p w14:paraId="6B3A8E2E" w14:textId="77777777" w:rsidR="0013208B" w:rsidRDefault="00000000">
            <w:pPr>
              <w:spacing w:after="40"/>
            </w:pPr>
            <w:r>
              <w:rPr>
                <w:sz w:val="21"/>
              </w:rPr>
              <w:t>Duplicate/reply matching</w:t>
            </w:r>
          </w:p>
        </w:tc>
      </w:tr>
      <w:tr w:rsidR="0013208B" w14:paraId="4F79CB32" w14:textId="77777777">
        <w:trPr>
          <w:jc w:val="center"/>
        </w:trPr>
        <w:tc>
          <w:tcPr>
            <w:tcW w:w="3144" w:type="dxa"/>
            <w:vAlign w:val="center"/>
          </w:tcPr>
          <w:p w14:paraId="3ED86562" w14:textId="77777777" w:rsidR="0013208B" w:rsidRDefault="00000000">
            <w:pPr>
              <w:spacing w:after="40"/>
            </w:pPr>
            <w:r>
              <w:rPr>
                <w:sz w:val="21"/>
              </w:rPr>
              <w:t>Sensor-type payload</w:t>
            </w:r>
          </w:p>
        </w:tc>
        <w:tc>
          <w:tcPr>
            <w:tcW w:w="3144" w:type="dxa"/>
            <w:vAlign w:val="center"/>
          </w:tcPr>
          <w:p w14:paraId="0EB62996" w14:textId="77777777" w:rsidR="0013208B" w:rsidRDefault="00000000">
            <w:pPr>
              <w:spacing w:after="40"/>
            </w:pPr>
            <w:r>
              <w:rPr>
                <w:sz w:val="21"/>
              </w:rPr>
              <w:t>1</w:t>
            </w:r>
          </w:p>
        </w:tc>
        <w:tc>
          <w:tcPr>
            <w:tcW w:w="3144" w:type="dxa"/>
            <w:vAlign w:val="center"/>
          </w:tcPr>
          <w:p w14:paraId="7D660FD1" w14:textId="77777777" w:rsidR="0013208B" w:rsidRDefault="00000000">
            <w:pPr>
              <w:spacing w:after="40"/>
            </w:pPr>
            <w:r>
              <w:rPr>
                <w:sz w:val="21"/>
              </w:rPr>
              <w:t>Temperature/humidity/motion</w:t>
            </w:r>
          </w:p>
        </w:tc>
      </w:tr>
      <w:tr w:rsidR="0013208B" w14:paraId="6692AA87" w14:textId="77777777">
        <w:trPr>
          <w:jc w:val="center"/>
        </w:trPr>
        <w:tc>
          <w:tcPr>
            <w:tcW w:w="3144" w:type="dxa"/>
            <w:vAlign w:val="center"/>
          </w:tcPr>
          <w:p w14:paraId="0E752A30" w14:textId="77777777" w:rsidR="0013208B" w:rsidRDefault="00000000">
            <w:pPr>
              <w:spacing w:after="40"/>
            </w:pPr>
            <w:r>
              <w:rPr>
                <w:sz w:val="21"/>
              </w:rPr>
              <w:t>IEEE 754 float value</w:t>
            </w:r>
          </w:p>
        </w:tc>
        <w:tc>
          <w:tcPr>
            <w:tcW w:w="3144" w:type="dxa"/>
            <w:vAlign w:val="center"/>
          </w:tcPr>
          <w:p w14:paraId="3FE031EE" w14:textId="77777777" w:rsidR="0013208B" w:rsidRDefault="00000000">
            <w:pPr>
              <w:spacing w:after="40"/>
            </w:pPr>
            <w:r>
              <w:rPr>
                <w:sz w:val="21"/>
              </w:rPr>
              <w:t>4</w:t>
            </w:r>
          </w:p>
        </w:tc>
        <w:tc>
          <w:tcPr>
            <w:tcW w:w="3144" w:type="dxa"/>
            <w:vAlign w:val="center"/>
          </w:tcPr>
          <w:p w14:paraId="16E83DAC" w14:textId="77777777" w:rsidR="0013208B" w:rsidRDefault="00000000">
            <w:pPr>
              <w:spacing w:after="40"/>
            </w:pPr>
            <w:r>
              <w:rPr>
                <w:sz w:val="21"/>
              </w:rPr>
              <w:t>Sensor reading</w:t>
            </w:r>
          </w:p>
        </w:tc>
      </w:tr>
      <w:tr w:rsidR="0013208B" w14:paraId="64D14BCD" w14:textId="77777777">
        <w:trPr>
          <w:jc w:val="center"/>
        </w:trPr>
        <w:tc>
          <w:tcPr>
            <w:tcW w:w="3144" w:type="dxa"/>
            <w:vAlign w:val="center"/>
          </w:tcPr>
          <w:p w14:paraId="23A4DBFB" w14:textId="77777777" w:rsidR="0013208B" w:rsidRDefault="00000000">
            <w:pPr>
              <w:spacing w:after="40"/>
            </w:pPr>
            <w:r>
              <w:rPr>
                <w:sz w:val="21"/>
              </w:rPr>
              <w:t>Truncated millisecond time</w:t>
            </w:r>
          </w:p>
        </w:tc>
        <w:tc>
          <w:tcPr>
            <w:tcW w:w="3144" w:type="dxa"/>
            <w:vAlign w:val="center"/>
          </w:tcPr>
          <w:p w14:paraId="0697E4FC" w14:textId="77777777" w:rsidR="0013208B" w:rsidRDefault="00000000">
            <w:pPr>
              <w:spacing w:after="40"/>
            </w:pPr>
            <w:r>
              <w:rPr>
                <w:sz w:val="21"/>
              </w:rPr>
              <w:t>4</w:t>
            </w:r>
          </w:p>
        </w:tc>
        <w:tc>
          <w:tcPr>
            <w:tcW w:w="3144" w:type="dxa"/>
            <w:vAlign w:val="center"/>
          </w:tcPr>
          <w:p w14:paraId="0C383EE3" w14:textId="77777777" w:rsidR="0013208B" w:rsidRDefault="00000000">
            <w:pPr>
              <w:spacing w:after="40"/>
            </w:pPr>
            <w:r>
              <w:rPr>
                <w:sz w:val="21"/>
              </w:rPr>
              <w:t>Source timestamp</w:t>
            </w:r>
          </w:p>
        </w:tc>
      </w:tr>
      <w:tr w:rsidR="0013208B" w14:paraId="37EF7AB7" w14:textId="77777777">
        <w:trPr>
          <w:jc w:val="center"/>
        </w:trPr>
        <w:tc>
          <w:tcPr>
            <w:tcW w:w="3144" w:type="dxa"/>
            <w:vAlign w:val="center"/>
          </w:tcPr>
          <w:p w14:paraId="4C55E04C" w14:textId="77777777" w:rsidR="0013208B" w:rsidRDefault="00000000">
            <w:pPr>
              <w:spacing w:after="40"/>
            </w:pPr>
            <w:r>
              <w:rPr>
                <w:sz w:val="21"/>
              </w:rPr>
              <w:t>CRC</w:t>
            </w:r>
          </w:p>
        </w:tc>
        <w:tc>
          <w:tcPr>
            <w:tcW w:w="3144" w:type="dxa"/>
            <w:vAlign w:val="center"/>
          </w:tcPr>
          <w:p w14:paraId="158AA1DF" w14:textId="77777777" w:rsidR="0013208B" w:rsidRDefault="00000000">
            <w:pPr>
              <w:spacing w:after="40"/>
            </w:pPr>
            <w:r>
              <w:rPr>
                <w:sz w:val="21"/>
              </w:rPr>
              <w:t>2</w:t>
            </w:r>
          </w:p>
        </w:tc>
        <w:tc>
          <w:tcPr>
            <w:tcW w:w="3144" w:type="dxa"/>
            <w:vAlign w:val="center"/>
          </w:tcPr>
          <w:p w14:paraId="0270AED3" w14:textId="77777777" w:rsidR="0013208B" w:rsidRDefault="00000000">
            <w:pPr>
              <w:spacing w:after="40"/>
            </w:pPr>
            <w:r>
              <w:rPr>
                <w:sz w:val="21"/>
              </w:rPr>
              <w:t>Detect accidental corruption</w:t>
            </w:r>
          </w:p>
        </w:tc>
      </w:tr>
      <w:tr w:rsidR="0013208B" w14:paraId="7344FDE4" w14:textId="77777777">
        <w:trPr>
          <w:jc w:val="center"/>
        </w:trPr>
        <w:tc>
          <w:tcPr>
            <w:tcW w:w="3144" w:type="dxa"/>
            <w:vAlign w:val="center"/>
          </w:tcPr>
          <w:p w14:paraId="7943A2CF" w14:textId="77777777" w:rsidR="0013208B" w:rsidRDefault="00000000">
            <w:pPr>
              <w:spacing w:after="40"/>
            </w:pPr>
            <w:r>
              <w:rPr>
                <w:sz w:val="21"/>
              </w:rPr>
              <w:t>TOTAL</w:t>
            </w:r>
          </w:p>
        </w:tc>
        <w:tc>
          <w:tcPr>
            <w:tcW w:w="3144" w:type="dxa"/>
            <w:vAlign w:val="center"/>
          </w:tcPr>
          <w:p w14:paraId="32C9D85C" w14:textId="77777777" w:rsidR="0013208B" w:rsidRDefault="00000000">
            <w:pPr>
              <w:spacing w:after="40"/>
            </w:pPr>
            <w:r>
              <w:rPr>
                <w:sz w:val="21"/>
              </w:rPr>
              <w:t>17</w:t>
            </w:r>
          </w:p>
        </w:tc>
        <w:tc>
          <w:tcPr>
            <w:tcW w:w="3144" w:type="dxa"/>
            <w:vAlign w:val="center"/>
          </w:tcPr>
          <w:p w14:paraId="047E1053" w14:textId="77777777" w:rsidR="0013208B" w:rsidRDefault="00000000">
            <w:pPr>
              <w:spacing w:after="40"/>
            </w:pPr>
            <w:r>
              <w:rPr>
                <w:sz w:val="21"/>
              </w:rPr>
              <w:t>LLSP DATA application message</w:t>
            </w:r>
          </w:p>
        </w:tc>
      </w:tr>
    </w:tbl>
    <w:p w14:paraId="38CD0771" w14:textId="77777777" w:rsidR="0013208B" w:rsidRDefault="0013208B"/>
    <w:p w14:paraId="2CA35E62" w14:textId="77777777" w:rsidR="0013208B" w:rsidRDefault="00000000">
      <w:pPr>
        <w:jc w:val="both"/>
      </w:pPr>
      <w:r>
        <w:t>Fields are big-endian. The CRC uses binascii.crc_hqx with initial value 0xFFFF (polynomial 0x1021). ACK and STATS-request messages are 8 bytes; a STATS reply is 16 bytes. This CRC checks corruption but does not authenticate the sender.</w:t>
      </w:r>
    </w:p>
    <w:p w14:paraId="12689166" w14:textId="77777777" w:rsidR="0013208B" w:rsidRDefault="00000000">
      <w:pPr>
        <w:pStyle w:val="Heading2"/>
      </w:pPr>
      <w:r>
        <w:rPr>
          <w:rFonts w:ascii="Times New Roman" w:hAnsi="Times New Roman"/>
        </w:rPr>
        <w:t>3.3 Sender/receiver algorithm</w:t>
      </w:r>
    </w:p>
    <w:p w14:paraId="509EA795" w14:textId="77777777" w:rsidR="0013208B" w:rsidRDefault="00000000">
      <w:pPr>
        <w:pStyle w:val="ListBullet"/>
      </w:pPr>
      <w:r>
        <w:t>Sender generates a reading, sensor identifier and sequence number.</w:t>
      </w:r>
    </w:p>
    <w:p w14:paraId="718FDB70" w14:textId="77777777" w:rsidR="0013208B" w:rsidRDefault="00000000">
      <w:pPr>
        <w:pStyle w:val="ListBullet"/>
      </w:pPr>
      <w:r>
        <w:t>The encoder produces an LLSP DATA packet and CRC.</w:t>
      </w:r>
    </w:p>
    <w:p w14:paraId="36E24F80" w14:textId="77777777" w:rsidR="0013208B" w:rsidRDefault="00000000">
      <w:pPr>
        <w:pStyle w:val="ListBullet"/>
      </w:pPr>
      <w:r>
        <w:t>Unreliable mode makes one DATA attempt without waiting for ACK.</w:t>
      </w:r>
    </w:p>
    <w:p w14:paraId="2310A610" w14:textId="77777777" w:rsidR="0013208B" w:rsidRDefault="00000000">
      <w:pPr>
        <w:pStyle w:val="ListBullet"/>
      </w:pPr>
      <w:r>
        <w:lastRenderedPageBreak/>
        <w:t>Reliable mode requests an ACK; after a timeout it tries again, with three total attempts at most.</w:t>
      </w:r>
    </w:p>
    <w:p w14:paraId="50BF6F01" w14:textId="77777777" w:rsidR="0013208B" w:rsidRDefault="00000000">
      <w:pPr>
        <w:pStyle w:val="ListBullet"/>
      </w:pPr>
      <w:r>
        <w:t>Receiver validates version, packet integrity and reading schema, then checks (sensor ID, sequence).</w:t>
      </w:r>
    </w:p>
    <w:p w14:paraId="5B12663C" w14:textId="77777777" w:rsidR="0013208B" w:rsidRDefault="00000000">
      <w:pPr>
        <w:pStyle w:val="ListBullet"/>
      </w:pPr>
      <w:r>
        <w:t>Receiver counts unique readings, identifies repeated keys and returns matching ACKs when requested.</w:t>
      </w:r>
    </w:p>
    <w:p w14:paraId="6BE8E2B6" w14:textId="77777777" w:rsidR="0013208B" w:rsidRDefault="00000000">
      <w:pPr>
        <w:pStyle w:val="ListBullet"/>
      </w:pPr>
      <w:r>
        <w:t>Benchmark records unique receipts, confirmed messages, attempts and retry-inclusive confirmation time.</w:t>
      </w:r>
    </w:p>
    <w:p w14:paraId="604E54EE" w14:textId="77777777" w:rsidR="0013208B" w:rsidRDefault="00000000">
      <w:pPr>
        <w:pStyle w:val="Heading2"/>
      </w:pPr>
      <w:r>
        <w:rPr>
          <w:rFonts w:ascii="Times New Roman" w:hAnsi="Times New Roman"/>
        </w:rPr>
        <w:t>3.4 TCP + JSON baseline</w:t>
      </w:r>
    </w:p>
    <w:p w14:paraId="381D0F32" w14:textId="77777777" w:rsidR="0013208B" w:rsidRDefault="00000000">
      <w:pPr>
        <w:jc w:val="both"/>
      </w:pPr>
      <w:r>
        <w:t>The TCP baseline uses newline-delimited compact JSON over a persistent localhost connection. The server validates each complete JSON object and sends an application-level JSON acknowledgment. The client measures request-to-ACK round-trip time and tracks JSON request/reply bytes plus newline framing. TCP and LLSP produce comparable categories of sensor readings but not identical shared input sequences or equal network impairment.</w:t>
      </w:r>
    </w:p>
    <w:p w14:paraId="4DDCB7BF" w14:textId="77777777" w:rsidR="0013208B" w:rsidRDefault="00000000">
      <w:pPr>
        <w:pStyle w:val="Heading2"/>
      </w:pPr>
      <w:r>
        <w:rPr>
          <w:rFonts w:ascii="Times New Roman" w:hAnsi="Times New Roman"/>
        </w:rPr>
        <w:t>3.5 Assumptions</w:t>
      </w:r>
    </w:p>
    <w:p w14:paraId="2781F846" w14:textId="77777777" w:rsidR="0013208B" w:rsidRDefault="00000000">
      <w:pPr>
        <w:jc w:val="both"/>
      </w:pPr>
      <w:r>
        <w:t>Loss is simulated by suppressing selected LLSP DATA attempts at the sender. ACK loss and TCP transport loss are not deliberately simulated. The receiver keeps duplicate keys within one server session; restart the server between independent sensor sessions to avoid treating reused sequence numbers as old readings.</w:t>
      </w:r>
    </w:p>
    <w:p w14:paraId="529BECB6" w14:textId="77777777" w:rsidR="005C02BD" w:rsidRDefault="005C02BD">
      <w:pPr>
        <w:jc w:val="both"/>
      </w:pPr>
    </w:p>
    <w:p w14:paraId="401E5FC2" w14:textId="77777777" w:rsidR="0013208B" w:rsidRPr="005C02BD" w:rsidRDefault="00000000" w:rsidP="005C02BD">
      <w:pPr>
        <w:pStyle w:val="Heading1"/>
        <w:jc w:val="center"/>
      </w:pPr>
      <w:r w:rsidRPr="005C02BD">
        <w:rPr>
          <w:rFonts w:ascii="Times New Roman" w:hAnsi="Times New Roman"/>
        </w:rPr>
        <w:t>4. IMPLEMENTATION</w:t>
      </w:r>
    </w:p>
    <w:p w14:paraId="684C7682" w14:textId="77777777" w:rsidR="0013208B" w:rsidRDefault="00000000">
      <w:pPr>
        <w:pStyle w:val="Heading2"/>
      </w:pPr>
      <w:r>
        <w:rPr>
          <w:rFonts w:ascii="Times New Roman" w:hAnsi="Times New Roman"/>
        </w:rPr>
        <w:t>4.1 Software tools and modules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6"/>
        <w:gridCol w:w="4658"/>
      </w:tblGrid>
      <w:tr w:rsidR="0013208B" w14:paraId="5F03C3A5" w14:textId="77777777">
        <w:trPr>
          <w:jc w:val="center"/>
        </w:trPr>
        <w:tc>
          <w:tcPr>
            <w:tcW w:w="4716" w:type="dxa"/>
            <w:vAlign w:val="center"/>
          </w:tcPr>
          <w:p w14:paraId="586B3BAE" w14:textId="77777777" w:rsidR="0013208B" w:rsidRDefault="00000000">
            <w:pPr>
              <w:spacing w:after="40"/>
            </w:pPr>
            <w:r>
              <w:rPr>
                <w:b/>
                <w:sz w:val="21"/>
              </w:rPr>
              <w:t>Component</w:t>
            </w:r>
          </w:p>
        </w:tc>
        <w:tc>
          <w:tcPr>
            <w:tcW w:w="4716" w:type="dxa"/>
            <w:vAlign w:val="center"/>
          </w:tcPr>
          <w:p w14:paraId="24DD75FA" w14:textId="77777777" w:rsidR="0013208B" w:rsidRDefault="00000000">
            <w:pPr>
              <w:spacing w:after="40"/>
            </w:pPr>
            <w:r>
              <w:rPr>
                <w:b/>
                <w:sz w:val="21"/>
              </w:rPr>
              <w:t>Responsibility</w:t>
            </w:r>
          </w:p>
        </w:tc>
      </w:tr>
      <w:tr w:rsidR="0013208B" w14:paraId="7E98C5FB" w14:textId="77777777">
        <w:trPr>
          <w:jc w:val="center"/>
        </w:trPr>
        <w:tc>
          <w:tcPr>
            <w:tcW w:w="4716" w:type="dxa"/>
            <w:vAlign w:val="center"/>
          </w:tcPr>
          <w:p w14:paraId="2E758A40" w14:textId="77777777" w:rsidR="0013208B" w:rsidRDefault="00000000">
            <w:pPr>
              <w:spacing w:after="40"/>
            </w:pPr>
            <w:r>
              <w:rPr>
                <w:sz w:val="21"/>
              </w:rPr>
              <w:t>Python socket and struct modules</w:t>
            </w:r>
          </w:p>
        </w:tc>
        <w:tc>
          <w:tcPr>
            <w:tcW w:w="4716" w:type="dxa"/>
            <w:vAlign w:val="center"/>
          </w:tcPr>
          <w:p w14:paraId="6E459602" w14:textId="77777777" w:rsidR="0013208B" w:rsidRDefault="00000000">
            <w:pPr>
              <w:spacing w:after="40"/>
            </w:pPr>
            <w:r>
              <w:rPr>
                <w:sz w:val="21"/>
              </w:rPr>
              <w:t>UDP and TCP transport, packet encoding</w:t>
            </w:r>
          </w:p>
        </w:tc>
      </w:tr>
      <w:tr w:rsidR="0013208B" w14:paraId="2C79BEA1" w14:textId="77777777">
        <w:trPr>
          <w:jc w:val="center"/>
        </w:trPr>
        <w:tc>
          <w:tcPr>
            <w:tcW w:w="4716" w:type="dxa"/>
            <w:vAlign w:val="center"/>
          </w:tcPr>
          <w:p w14:paraId="45F026BE" w14:textId="77777777" w:rsidR="0013208B" w:rsidRDefault="00000000">
            <w:pPr>
              <w:spacing w:after="40"/>
            </w:pPr>
            <w:r>
              <w:rPr>
                <w:sz w:val="21"/>
              </w:rPr>
              <w:t>src/protocol.py</w:t>
            </w:r>
          </w:p>
        </w:tc>
        <w:tc>
          <w:tcPr>
            <w:tcW w:w="4716" w:type="dxa"/>
            <w:vAlign w:val="center"/>
          </w:tcPr>
          <w:p w14:paraId="290B2AE8" w14:textId="77777777" w:rsidR="0013208B" w:rsidRDefault="00000000">
            <w:pPr>
              <w:spacing w:after="40"/>
            </w:pPr>
            <w:r>
              <w:rPr>
                <w:sz w:val="21"/>
              </w:rPr>
              <w:t>LLSP codec, CRC and sensor payloads</w:t>
            </w:r>
          </w:p>
        </w:tc>
      </w:tr>
      <w:tr w:rsidR="0013208B" w14:paraId="56F3C991" w14:textId="77777777">
        <w:trPr>
          <w:jc w:val="center"/>
        </w:trPr>
        <w:tc>
          <w:tcPr>
            <w:tcW w:w="4716" w:type="dxa"/>
            <w:vAlign w:val="center"/>
          </w:tcPr>
          <w:p w14:paraId="5592F0BE" w14:textId="77777777" w:rsidR="0013208B" w:rsidRDefault="00000000">
            <w:pPr>
              <w:spacing w:after="40"/>
            </w:pPr>
            <w:r>
              <w:rPr>
                <w:sz w:val="21"/>
              </w:rPr>
              <w:t>src/server.py</w:t>
            </w:r>
          </w:p>
        </w:tc>
        <w:tc>
          <w:tcPr>
            <w:tcW w:w="4716" w:type="dxa"/>
            <w:vAlign w:val="center"/>
          </w:tcPr>
          <w:p w14:paraId="012A8317" w14:textId="77777777" w:rsidR="0013208B" w:rsidRDefault="00000000">
            <w:pPr>
              <w:spacing w:after="40"/>
            </w:pPr>
            <w:r>
              <w:rPr>
                <w:sz w:val="21"/>
              </w:rPr>
              <w:t>UDP reception, validation, ACK and STATS</w:t>
            </w:r>
          </w:p>
        </w:tc>
      </w:tr>
      <w:tr w:rsidR="0013208B" w14:paraId="466A6272" w14:textId="77777777">
        <w:trPr>
          <w:jc w:val="center"/>
        </w:trPr>
        <w:tc>
          <w:tcPr>
            <w:tcW w:w="4716" w:type="dxa"/>
            <w:vAlign w:val="center"/>
          </w:tcPr>
          <w:p w14:paraId="6188B311" w14:textId="77777777" w:rsidR="0013208B" w:rsidRDefault="00000000">
            <w:pPr>
              <w:spacing w:after="40"/>
            </w:pPr>
            <w:r>
              <w:rPr>
                <w:sz w:val="21"/>
              </w:rPr>
              <w:t>src/sensor.py</w:t>
            </w:r>
          </w:p>
        </w:tc>
        <w:tc>
          <w:tcPr>
            <w:tcW w:w="4716" w:type="dxa"/>
            <w:vAlign w:val="center"/>
          </w:tcPr>
          <w:p w14:paraId="544A6DFD" w14:textId="77777777" w:rsidR="0013208B" w:rsidRDefault="00000000">
            <w:pPr>
              <w:spacing w:after="40"/>
            </w:pPr>
            <w:r>
              <w:rPr>
                <w:sz w:val="21"/>
              </w:rPr>
              <w:t>Five concurrent simulated sensors</w:t>
            </w:r>
          </w:p>
        </w:tc>
      </w:tr>
      <w:tr w:rsidR="0013208B" w14:paraId="3B9EDAD6" w14:textId="77777777">
        <w:trPr>
          <w:jc w:val="center"/>
        </w:trPr>
        <w:tc>
          <w:tcPr>
            <w:tcW w:w="4716" w:type="dxa"/>
            <w:vAlign w:val="center"/>
          </w:tcPr>
          <w:p w14:paraId="7A4F7997" w14:textId="77777777" w:rsidR="0013208B" w:rsidRDefault="00000000">
            <w:pPr>
              <w:spacing w:after="40"/>
            </w:pPr>
            <w:r>
              <w:rPr>
                <w:sz w:val="21"/>
              </w:rPr>
              <w:t>src/benchmark.py</w:t>
            </w:r>
          </w:p>
        </w:tc>
        <w:tc>
          <w:tcPr>
            <w:tcW w:w="4716" w:type="dxa"/>
            <w:vAlign w:val="center"/>
          </w:tcPr>
          <w:p w14:paraId="55F88F50" w14:textId="77777777" w:rsidR="0013208B" w:rsidRDefault="00000000">
            <w:pPr>
              <w:spacing w:after="40"/>
            </w:pPr>
            <w:r>
              <w:rPr>
                <w:sz w:val="21"/>
              </w:rPr>
              <w:t>Controlled LLSP experiments and CSV</w:t>
            </w:r>
          </w:p>
        </w:tc>
      </w:tr>
      <w:tr w:rsidR="0013208B" w14:paraId="34C772F0" w14:textId="77777777">
        <w:trPr>
          <w:jc w:val="center"/>
        </w:trPr>
        <w:tc>
          <w:tcPr>
            <w:tcW w:w="4716" w:type="dxa"/>
            <w:vAlign w:val="center"/>
          </w:tcPr>
          <w:p w14:paraId="583E175C" w14:textId="77777777" w:rsidR="0013208B" w:rsidRDefault="00000000">
            <w:pPr>
              <w:spacing w:after="40"/>
            </w:pPr>
            <w:r>
              <w:rPr>
                <w:sz w:val="21"/>
              </w:rPr>
              <w:t>src/baseline_tcp_json.py</w:t>
            </w:r>
          </w:p>
        </w:tc>
        <w:tc>
          <w:tcPr>
            <w:tcW w:w="4716" w:type="dxa"/>
            <w:vAlign w:val="center"/>
          </w:tcPr>
          <w:p w14:paraId="61131988" w14:textId="77777777" w:rsidR="0013208B" w:rsidRDefault="00000000">
            <w:pPr>
              <w:spacing w:after="40"/>
            </w:pPr>
            <w:r>
              <w:rPr>
                <w:sz w:val="21"/>
              </w:rPr>
              <w:t>TCP reference client/server and metrics</w:t>
            </w:r>
          </w:p>
        </w:tc>
      </w:tr>
      <w:tr w:rsidR="0013208B" w14:paraId="23B512B7" w14:textId="77777777">
        <w:trPr>
          <w:jc w:val="center"/>
        </w:trPr>
        <w:tc>
          <w:tcPr>
            <w:tcW w:w="4716" w:type="dxa"/>
            <w:vAlign w:val="center"/>
          </w:tcPr>
          <w:p w14:paraId="629136AE" w14:textId="77777777" w:rsidR="0013208B" w:rsidRDefault="00000000">
            <w:pPr>
              <w:spacing w:after="40"/>
            </w:pPr>
            <w:r>
              <w:rPr>
                <w:sz w:val="21"/>
              </w:rPr>
              <w:t>src/plot.py</w:t>
            </w:r>
          </w:p>
        </w:tc>
        <w:tc>
          <w:tcPr>
            <w:tcW w:w="4716" w:type="dxa"/>
            <w:vAlign w:val="center"/>
          </w:tcPr>
          <w:p w14:paraId="77EB94B6" w14:textId="77777777" w:rsidR="0013208B" w:rsidRDefault="00000000">
            <w:pPr>
              <w:spacing w:after="40"/>
            </w:pPr>
            <w:r>
              <w:rPr>
                <w:sz w:val="21"/>
              </w:rPr>
              <w:t>Aggregated graphs</w:t>
            </w:r>
          </w:p>
        </w:tc>
      </w:tr>
      <w:tr w:rsidR="0013208B" w14:paraId="3205FFF4" w14:textId="77777777">
        <w:trPr>
          <w:jc w:val="center"/>
        </w:trPr>
        <w:tc>
          <w:tcPr>
            <w:tcW w:w="4716" w:type="dxa"/>
            <w:vAlign w:val="center"/>
          </w:tcPr>
          <w:p w14:paraId="749BAF0C" w14:textId="77777777" w:rsidR="0013208B" w:rsidRDefault="00000000">
            <w:pPr>
              <w:spacing w:after="40"/>
            </w:pPr>
            <w:r>
              <w:rPr>
                <w:sz w:val="21"/>
              </w:rPr>
              <w:t>scripts/run_final_experiments.ps1</w:t>
            </w:r>
          </w:p>
        </w:tc>
        <w:tc>
          <w:tcPr>
            <w:tcW w:w="4716" w:type="dxa"/>
            <w:vAlign w:val="center"/>
          </w:tcPr>
          <w:p w14:paraId="139764E2" w14:textId="77777777" w:rsidR="0013208B" w:rsidRDefault="00000000">
            <w:pPr>
              <w:spacing w:after="40"/>
            </w:pPr>
            <w:r>
              <w:rPr>
                <w:sz w:val="21"/>
              </w:rPr>
              <w:t>Repeated runs and isolated output directories</w:t>
            </w:r>
          </w:p>
        </w:tc>
      </w:tr>
    </w:tbl>
    <w:p w14:paraId="2B3902EB" w14:textId="77777777" w:rsidR="0013208B" w:rsidRDefault="0013208B"/>
    <w:p w14:paraId="4531AB97" w14:textId="77777777" w:rsidR="0013208B" w:rsidRDefault="00000000">
      <w:pPr>
        <w:pStyle w:val="Heading2"/>
      </w:pPr>
      <w:r>
        <w:rPr>
          <w:rFonts w:ascii="Times New Roman" w:hAnsi="Times New Roman"/>
        </w:rPr>
        <w:lastRenderedPageBreak/>
        <w:t>4.2 Live simulated-sensor operation</w:t>
      </w:r>
    </w:p>
    <w:p w14:paraId="1D909EDE" w14:textId="77777777" w:rsidR="0013208B" w:rsidRDefault="00000000">
      <w:pPr>
        <w:keepNext/>
        <w:spacing w:before="60" w:after="20"/>
        <w:jc w:val="center"/>
      </w:pPr>
      <w:r>
        <w:rPr>
          <w:noProof/>
        </w:rPr>
        <w:drawing>
          <wp:inline distT="0" distB="0" distL="0" distR="0" wp14:anchorId="32D7DFFB" wp14:editId="1EB8760E">
            <wp:extent cx="5715000" cy="2948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25458.png"/>
                    <pic:cNvPicPr/>
                  </pic:nvPicPr>
                  <pic:blipFill>
                    <a:blip r:embed="rId11"/>
                    <a:stretch>
                      <a:fillRect/>
                    </a:stretch>
                  </pic:blipFill>
                  <pic:spPr>
                    <a:xfrm>
                      <a:off x="0" y="0"/>
                      <a:ext cx="5715000" cy="2948855"/>
                    </a:xfrm>
                    <a:prstGeom prst="rect">
                      <a:avLst/>
                    </a:prstGeom>
                  </pic:spPr>
                </pic:pic>
              </a:graphicData>
            </a:graphic>
          </wp:inline>
        </w:drawing>
      </w:r>
    </w:p>
    <w:p w14:paraId="502B6A69" w14:textId="77777777" w:rsidR="0013208B" w:rsidRDefault="00000000">
      <w:pPr>
        <w:spacing w:before="40" w:after="140" w:line="240" w:lineRule="auto"/>
        <w:jc w:val="center"/>
      </w:pPr>
      <w:r>
        <w:rPr>
          <w:i/>
          <w:sz w:val="20"/>
        </w:rPr>
        <w:t>Fig. 4.1. UDP server receives LLSP readings from five sensor IDs and sends matching ACKs.</w:t>
      </w:r>
    </w:p>
    <w:p w14:paraId="2C9E2E17" w14:textId="77777777" w:rsidR="0013208B" w:rsidRDefault="00000000">
      <w:pPr>
        <w:jc w:val="both"/>
      </w:pPr>
      <w:r>
        <w:t>The output confirms that sensor IDs 1–5 produce valid readings. Temperature, humidity and motion fields are decoded after CRC and schema checks. Arrival timestamps in the log describe the server-side event; they are not used as the reported RTT.</w:t>
      </w:r>
    </w:p>
    <w:p w14:paraId="4B5AEA11" w14:textId="77777777" w:rsidR="0013208B" w:rsidRDefault="00000000">
      <w:pPr>
        <w:keepNext/>
        <w:spacing w:before="60" w:after="20"/>
        <w:jc w:val="center"/>
      </w:pPr>
      <w:r>
        <w:rPr>
          <w:noProof/>
        </w:rPr>
        <w:lastRenderedPageBreak/>
        <w:drawing>
          <wp:inline distT="0" distB="0" distL="0" distR="0" wp14:anchorId="2595B0B5" wp14:editId="7AA8DD60">
            <wp:extent cx="5074920" cy="4698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25513.png"/>
                    <pic:cNvPicPr/>
                  </pic:nvPicPr>
                  <pic:blipFill>
                    <a:blip r:embed="rId12"/>
                    <a:stretch>
                      <a:fillRect/>
                    </a:stretch>
                  </pic:blipFill>
                  <pic:spPr>
                    <a:xfrm>
                      <a:off x="0" y="0"/>
                      <a:ext cx="5074920" cy="4698070"/>
                    </a:xfrm>
                    <a:prstGeom prst="rect">
                      <a:avLst/>
                    </a:prstGeom>
                  </pic:spPr>
                </pic:pic>
              </a:graphicData>
            </a:graphic>
          </wp:inline>
        </w:drawing>
      </w:r>
    </w:p>
    <w:p w14:paraId="79D2737A" w14:textId="77777777" w:rsidR="0013208B" w:rsidRDefault="00000000">
      <w:pPr>
        <w:spacing w:before="40" w:after="140" w:line="240" w:lineRule="auto"/>
        <w:jc w:val="center"/>
      </w:pPr>
      <w:r>
        <w:rPr>
          <w:i/>
          <w:sz w:val="20"/>
        </w:rPr>
        <w:t>Fig. 4.2. Five concurrently running simulated sensors display sequence numbers and successful ACK reception.</w:t>
      </w:r>
    </w:p>
    <w:p w14:paraId="19A4FF57" w14:textId="77777777" w:rsidR="0013208B" w:rsidRDefault="00000000">
      <w:pPr>
        <w:jc w:val="both"/>
      </w:pPr>
      <w:r>
        <w:t>Interleaved lines are expected because the simulated sensors execute in separate threads. Sequence numbers advance independently for each sensor.</w:t>
      </w:r>
    </w:p>
    <w:p w14:paraId="69E4755C" w14:textId="77777777" w:rsidR="0013208B" w:rsidRDefault="00000000">
      <w:pPr>
        <w:pStyle w:val="Heading2"/>
      </w:pPr>
      <w:r>
        <w:rPr>
          <w:rFonts w:ascii="Times New Roman" w:hAnsi="Times New Roman"/>
        </w:rPr>
        <w:lastRenderedPageBreak/>
        <w:t>4.3 Loss demonstration</w:t>
      </w:r>
    </w:p>
    <w:p w14:paraId="7C773292" w14:textId="77777777" w:rsidR="0013208B" w:rsidRDefault="00000000">
      <w:pPr>
        <w:keepNext/>
        <w:spacing w:before="60" w:after="20"/>
        <w:jc w:val="center"/>
      </w:pPr>
      <w:r>
        <w:rPr>
          <w:noProof/>
        </w:rPr>
        <w:drawing>
          <wp:inline distT="0" distB="0" distL="0" distR="0" wp14:anchorId="3B41B2F9" wp14:editId="627BC11D">
            <wp:extent cx="5212080" cy="5858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0537.png"/>
                    <pic:cNvPicPr/>
                  </pic:nvPicPr>
                  <pic:blipFill>
                    <a:blip r:embed="rId13"/>
                    <a:stretch>
                      <a:fillRect/>
                    </a:stretch>
                  </pic:blipFill>
                  <pic:spPr>
                    <a:xfrm>
                      <a:off x="0" y="0"/>
                      <a:ext cx="5212080" cy="5858834"/>
                    </a:xfrm>
                    <a:prstGeom prst="rect">
                      <a:avLst/>
                    </a:prstGeom>
                  </pic:spPr>
                </pic:pic>
              </a:graphicData>
            </a:graphic>
          </wp:inline>
        </w:drawing>
      </w:r>
    </w:p>
    <w:p w14:paraId="03DBF750" w14:textId="77777777" w:rsidR="0013208B" w:rsidRDefault="00000000">
      <w:pPr>
        <w:spacing w:before="40" w:after="140" w:line="240" w:lineRule="auto"/>
        <w:jc w:val="center"/>
      </w:pPr>
      <w:r>
        <w:rPr>
          <w:i/>
          <w:sz w:val="20"/>
        </w:rPr>
        <w:t>Fig. 4.3. Sender-side DATA omission, ACK timeouts and retransmission followed by successful acknowledgment.</w:t>
      </w:r>
    </w:p>
    <w:p w14:paraId="28AB7DAC" w14:textId="77777777" w:rsidR="0013208B" w:rsidRDefault="00000000">
      <w:pPr>
        <w:jc w:val="both"/>
      </w:pPr>
      <w:r>
        <w:t>In the example, Sensor 1 experiences a suppressed first attempt, times out and later receives an ACK for the same sequence. The demonstration illustrates a bounded retry mechanism; it does not claim an actual dropped network packet.</w:t>
      </w:r>
    </w:p>
    <w:p w14:paraId="5600FF82" w14:textId="77777777" w:rsidR="0013208B" w:rsidRDefault="00000000">
      <w:pPr>
        <w:pStyle w:val="Heading2"/>
      </w:pPr>
      <w:r>
        <w:rPr>
          <w:rFonts w:ascii="Times New Roman" w:hAnsi="Times New Roman"/>
        </w:rPr>
        <w:lastRenderedPageBreak/>
        <w:t>4.4 TCP baseline demonstration</w:t>
      </w:r>
    </w:p>
    <w:p w14:paraId="7F56F7C3" w14:textId="77777777" w:rsidR="0013208B" w:rsidRDefault="00000000">
      <w:pPr>
        <w:keepNext/>
        <w:spacing w:before="60" w:after="20"/>
        <w:jc w:val="center"/>
      </w:pPr>
      <w:r>
        <w:rPr>
          <w:noProof/>
        </w:rPr>
        <w:drawing>
          <wp:inline distT="0" distB="0" distL="0" distR="0" wp14:anchorId="40AC5A64" wp14:editId="2F14748A">
            <wp:extent cx="5440680" cy="1388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0912.png"/>
                    <pic:cNvPicPr/>
                  </pic:nvPicPr>
                  <pic:blipFill>
                    <a:blip r:embed="rId14"/>
                    <a:stretch>
                      <a:fillRect/>
                    </a:stretch>
                  </pic:blipFill>
                  <pic:spPr>
                    <a:xfrm>
                      <a:off x="0" y="0"/>
                      <a:ext cx="5440680" cy="1388814"/>
                    </a:xfrm>
                    <a:prstGeom prst="rect">
                      <a:avLst/>
                    </a:prstGeom>
                  </pic:spPr>
                </pic:pic>
              </a:graphicData>
            </a:graphic>
          </wp:inline>
        </w:drawing>
      </w:r>
    </w:p>
    <w:p w14:paraId="466BF65D" w14:textId="77777777" w:rsidR="0013208B" w:rsidRDefault="00000000">
      <w:pPr>
        <w:spacing w:before="40" w:after="140" w:line="240" w:lineRule="auto"/>
        <w:jc w:val="center"/>
      </w:pPr>
      <w:r>
        <w:rPr>
          <w:i/>
          <w:sz w:val="20"/>
        </w:rPr>
        <w:t>Fig. 4.4. TCP + JSON client reports 10 of 10 acknowledged readings, RTT and byte accounting.</w:t>
      </w:r>
    </w:p>
    <w:p w14:paraId="36D737CF" w14:textId="77777777" w:rsidR="0013208B" w:rsidRDefault="00000000" w:rsidP="005C02BD">
      <w:r>
        <w:t>The ten-message live check reports 0.21457 ms mean RTT. This is a small demo run and is not used as the principal performance result. The five-run historical TCP average is presented in Chapter 5.</w:t>
      </w:r>
    </w:p>
    <w:p w14:paraId="7984DADC" w14:textId="77777777" w:rsidR="0013208B" w:rsidRDefault="00000000">
      <w:pPr>
        <w:pStyle w:val="Heading2"/>
      </w:pPr>
      <w:r>
        <w:rPr>
          <w:rFonts w:ascii="Times New Roman" w:hAnsi="Times New Roman"/>
        </w:rPr>
        <w:t>4.5 Verification</w:t>
      </w:r>
    </w:p>
    <w:p w14:paraId="78CD21E1" w14:textId="77777777" w:rsidR="0013208B" w:rsidRDefault="00000000" w:rsidP="005C02BD">
      <w:r>
        <w:t xml:space="preserve">The final main-branch verification reported 44 passing tests with no failures or skips. Coverage includes protocol/CRC validation, sensor simulation, reply checking, retries, duplicate handling, benchmark accounting, TCP framing and associated integration checks. Two bounded end-to-end trial runs also successfully produced LLSP CSVs, TCP CSVs and four graphs. The user reproduced 44 passing tests after resolving a local </w:t>
      </w:r>
      <w:proofErr w:type="spellStart"/>
      <w:r>
        <w:t>pytest</w:t>
      </w:r>
      <w:proofErr w:type="spellEnd"/>
      <w:r>
        <w:t xml:space="preserve"> temporary-directory permission issue.</w:t>
      </w:r>
    </w:p>
    <w:p w14:paraId="3397F64E" w14:textId="77777777" w:rsidR="005C02BD" w:rsidRDefault="005C02BD">
      <w:pPr>
        <w:jc w:val="both"/>
      </w:pPr>
    </w:p>
    <w:p w14:paraId="7099AD98" w14:textId="77777777" w:rsidR="0013208B" w:rsidRPr="005C02BD" w:rsidRDefault="00000000" w:rsidP="005C02BD">
      <w:pPr>
        <w:pStyle w:val="Heading1"/>
        <w:jc w:val="center"/>
      </w:pPr>
      <w:r w:rsidRPr="005C02BD">
        <w:rPr>
          <w:rFonts w:ascii="Times New Roman" w:hAnsi="Times New Roman"/>
        </w:rPr>
        <w:t>5. PERFORMANCE EVALUATION AND ANALYSIS</w:t>
      </w:r>
    </w:p>
    <w:p w14:paraId="52A59FF8" w14:textId="77777777" w:rsidR="0013208B" w:rsidRDefault="00000000">
      <w:pPr>
        <w:pStyle w:val="Heading2"/>
      </w:pPr>
      <w:r>
        <w:rPr>
          <w:rFonts w:ascii="Times New Roman" w:hAnsi="Times New Roman"/>
        </w:rPr>
        <w:t>5.1 Experiment methodology</w:t>
      </w:r>
    </w:p>
    <w:p w14:paraId="36F6E1C2" w14:textId="77777777" w:rsidR="0013208B" w:rsidRDefault="00000000" w:rsidP="005C02BD">
      <w:r>
        <w:t>The stored analysis dataset comprises five trials for each of eight LLSP combinations: reliable/unreliable modes crossed with 0%, 5%, 10% and 20% simulated DATA omission. Each LLSP trial contains 500 logical readings, yielding 40 scenario rows. Five 500-message TCP baseline trials are recorded separately. The LLSP benchmark sends one temperature-sensor workload; the live five-sensor demo is a separate functional test. Graph error bars show sample standard deviation across the five trials, not confidence intervals.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73"/>
        <w:gridCol w:w="4671"/>
      </w:tblGrid>
      <w:tr w:rsidR="0013208B" w14:paraId="7C1EFEDB" w14:textId="77777777">
        <w:trPr>
          <w:jc w:val="center"/>
        </w:trPr>
        <w:tc>
          <w:tcPr>
            <w:tcW w:w="4716" w:type="dxa"/>
            <w:vAlign w:val="center"/>
          </w:tcPr>
          <w:p w14:paraId="383FA233" w14:textId="77777777" w:rsidR="0013208B" w:rsidRDefault="00000000">
            <w:pPr>
              <w:spacing w:after="40"/>
            </w:pPr>
            <w:r>
              <w:rPr>
                <w:b/>
                <w:sz w:val="21"/>
              </w:rPr>
              <w:t>Metric</w:t>
            </w:r>
          </w:p>
        </w:tc>
        <w:tc>
          <w:tcPr>
            <w:tcW w:w="4716" w:type="dxa"/>
            <w:vAlign w:val="center"/>
          </w:tcPr>
          <w:p w14:paraId="7C3E4661" w14:textId="77777777" w:rsidR="0013208B" w:rsidRDefault="00000000">
            <w:pPr>
              <w:spacing w:after="40"/>
            </w:pPr>
            <w:r>
              <w:rPr>
                <w:b/>
                <w:sz w:val="21"/>
              </w:rPr>
              <w:t>Meaning / measurement</w:t>
            </w:r>
          </w:p>
        </w:tc>
      </w:tr>
      <w:tr w:rsidR="0013208B" w14:paraId="554E1088" w14:textId="77777777">
        <w:trPr>
          <w:jc w:val="center"/>
        </w:trPr>
        <w:tc>
          <w:tcPr>
            <w:tcW w:w="4716" w:type="dxa"/>
            <w:vAlign w:val="center"/>
          </w:tcPr>
          <w:p w14:paraId="4C240F12" w14:textId="77777777" w:rsidR="0013208B" w:rsidRDefault="00000000">
            <w:pPr>
              <w:spacing w:after="40"/>
            </w:pPr>
            <w:r>
              <w:rPr>
                <w:sz w:val="21"/>
              </w:rPr>
              <w:t>Unique delivery ratio</w:t>
            </w:r>
          </w:p>
        </w:tc>
        <w:tc>
          <w:tcPr>
            <w:tcW w:w="4716" w:type="dxa"/>
            <w:vAlign w:val="center"/>
          </w:tcPr>
          <w:p w14:paraId="1E62F497" w14:textId="77777777" w:rsidR="0013208B" w:rsidRDefault="00000000">
            <w:pPr>
              <w:spacing w:after="40"/>
            </w:pPr>
            <w:r>
              <w:rPr>
                <w:sz w:val="21"/>
              </w:rPr>
              <w:t>Distinct valid logical readings received / logical readings sent × 100%</w:t>
            </w:r>
          </w:p>
        </w:tc>
      </w:tr>
      <w:tr w:rsidR="0013208B" w14:paraId="3E0DAEC1" w14:textId="77777777">
        <w:trPr>
          <w:jc w:val="center"/>
        </w:trPr>
        <w:tc>
          <w:tcPr>
            <w:tcW w:w="4716" w:type="dxa"/>
            <w:vAlign w:val="center"/>
          </w:tcPr>
          <w:p w14:paraId="2EDD1CC8" w14:textId="77777777" w:rsidR="0013208B" w:rsidRDefault="00000000">
            <w:pPr>
              <w:spacing w:after="40"/>
            </w:pPr>
            <w:r>
              <w:rPr>
                <w:sz w:val="21"/>
              </w:rPr>
              <w:t>ACK confirmation rate</w:t>
            </w:r>
          </w:p>
        </w:tc>
        <w:tc>
          <w:tcPr>
            <w:tcW w:w="4716" w:type="dxa"/>
            <w:vAlign w:val="center"/>
          </w:tcPr>
          <w:p w14:paraId="73A5E34B" w14:textId="77777777" w:rsidR="0013208B" w:rsidRDefault="00000000">
            <w:pPr>
              <w:spacing w:after="40"/>
            </w:pPr>
            <w:r>
              <w:rPr>
                <w:sz w:val="21"/>
              </w:rPr>
              <w:t>Reliable readings with matching valid ACK / logical readings sent × 100%</w:t>
            </w:r>
          </w:p>
        </w:tc>
      </w:tr>
      <w:tr w:rsidR="0013208B" w14:paraId="53D33453" w14:textId="77777777">
        <w:trPr>
          <w:jc w:val="center"/>
        </w:trPr>
        <w:tc>
          <w:tcPr>
            <w:tcW w:w="4716" w:type="dxa"/>
            <w:vAlign w:val="center"/>
          </w:tcPr>
          <w:p w14:paraId="2DF5FB5B" w14:textId="77777777" w:rsidR="0013208B" w:rsidRDefault="00000000">
            <w:pPr>
              <w:spacing w:after="40"/>
            </w:pPr>
            <w:r>
              <w:rPr>
                <w:sz w:val="21"/>
              </w:rPr>
              <w:t>Confirmation time</w:t>
            </w:r>
          </w:p>
        </w:tc>
        <w:tc>
          <w:tcPr>
            <w:tcW w:w="4716" w:type="dxa"/>
            <w:vAlign w:val="center"/>
          </w:tcPr>
          <w:p w14:paraId="50B89259" w14:textId="77777777" w:rsidR="0013208B" w:rsidRDefault="00000000">
            <w:pPr>
              <w:spacing w:after="40"/>
            </w:pPr>
            <w:r>
              <w:rPr>
                <w:sz w:val="21"/>
              </w:rPr>
              <w:t>Elapsed time from first attempt to matching ACK, including retry waits</w:t>
            </w:r>
          </w:p>
        </w:tc>
      </w:tr>
      <w:tr w:rsidR="0013208B" w14:paraId="7FC34EA4" w14:textId="77777777">
        <w:trPr>
          <w:jc w:val="center"/>
        </w:trPr>
        <w:tc>
          <w:tcPr>
            <w:tcW w:w="4716" w:type="dxa"/>
            <w:vAlign w:val="center"/>
          </w:tcPr>
          <w:p w14:paraId="688B45BE" w14:textId="77777777" w:rsidR="0013208B" w:rsidRDefault="00000000">
            <w:pPr>
              <w:spacing w:after="40"/>
            </w:pPr>
            <w:r>
              <w:rPr>
                <w:sz w:val="21"/>
              </w:rPr>
              <w:t>Retransmissions</w:t>
            </w:r>
          </w:p>
        </w:tc>
        <w:tc>
          <w:tcPr>
            <w:tcW w:w="4716" w:type="dxa"/>
            <w:vAlign w:val="center"/>
          </w:tcPr>
          <w:p w14:paraId="41FF71F3" w14:textId="77777777" w:rsidR="0013208B" w:rsidRDefault="00000000">
            <w:pPr>
              <w:spacing w:after="40"/>
            </w:pPr>
            <w:r>
              <w:rPr>
                <w:sz w:val="21"/>
              </w:rPr>
              <w:t>Additional send attempts after the first, including simulated suppressions</w:t>
            </w:r>
          </w:p>
        </w:tc>
      </w:tr>
      <w:tr w:rsidR="0013208B" w14:paraId="4343CA5E" w14:textId="77777777">
        <w:trPr>
          <w:jc w:val="center"/>
        </w:trPr>
        <w:tc>
          <w:tcPr>
            <w:tcW w:w="4716" w:type="dxa"/>
            <w:vAlign w:val="center"/>
          </w:tcPr>
          <w:p w14:paraId="02ACE1D8" w14:textId="77777777" w:rsidR="0013208B" w:rsidRDefault="00000000">
            <w:pPr>
              <w:spacing w:after="40"/>
            </w:pPr>
            <w:r>
              <w:rPr>
                <w:sz w:val="21"/>
              </w:rPr>
              <w:t>LLSP request size</w:t>
            </w:r>
          </w:p>
        </w:tc>
        <w:tc>
          <w:tcPr>
            <w:tcW w:w="4716" w:type="dxa"/>
            <w:vAlign w:val="center"/>
          </w:tcPr>
          <w:p w14:paraId="3D60BD1D" w14:textId="77777777" w:rsidR="0013208B" w:rsidRDefault="00000000">
            <w:pPr>
              <w:spacing w:after="40"/>
            </w:pPr>
            <w:r>
              <w:rPr>
                <w:sz w:val="21"/>
              </w:rPr>
              <w:t>17 bytes of application DATA, excluding IP/UDP headers</w:t>
            </w:r>
          </w:p>
        </w:tc>
      </w:tr>
      <w:tr w:rsidR="0013208B" w14:paraId="4BC962E1" w14:textId="77777777">
        <w:trPr>
          <w:jc w:val="center"/>
        </w:trPr>
        <w:tc>
          <w:tcPr>
            <w:tcW w:w="4716" w:type="dxa"/>
            <w:vAlign w:val="center"/>
          </w:tcPr>
          <w:p w14:paraId="1AB757E9" w14:textId="77777777" w:rsidR="0013208B" w:rsidRDefault="00000000">
            <w:pPr>
              <w:spacing w:after="40"/>
            </w:pPr>
            <w:r>
              <w:rPr>
                <w:sz w:val="21"/>
              </w:rPr>
              <w:lastRenderedPageBreak/>
              <w:t>TCP RTT</w:t>
            </w:r>
          </w:p>
        </w:tc>
        <w:tc>
          <w:tcPr>
            <w:tcW w:w="4716" w:type="dxa"/>
            <w:vAlign w:val="center"/>
          </w:tcPr>
          <w:p w14:paraId="06B43E5E" w14:textId="77777777" w:rsidR="0013208B" w:rsidRDefault="00000000">
            <w:pPr>
              <w:spacing w:after="40"/>
            </w:pPr>
            <w:r>
              <w:rPr>
                <w:sz w:val="21"/>
              </w:rPr>
              <w:t>Application request-to-JSON-ACK round-trip time</w:t>
            </w:r>
          </w:p>
        </w:tc>
      </w:tr>
      <w:tr w:rsidR="0013208B" w14:paraId="07CD4DD7" w14:textId="77777777">
        <w:trPr>
          <w:jc w:val="center"/>
        </w:trPr>
        <w:tc>
          <w:tcPr>
            <w:tcW w:w="4716" w:type="dxa"/>
            <w:vAlign w:val="center"/>
          </w:tcPr>
          <w:p w14:paraId="07E33D90" w14:textId="77777777" w:rsidR="0013208B" w:rsidRDefault="00000000">
            <w:pPr>
              <w:spacing w:after="40"/>
            </w:pPr>
            <w:r>
              <w:rPr>
                <w:sz w:val="21"/>
              </w:rPr>
              <w:t>TCP request size</w:t>
            </w:r>
          </w:p>
        </w:tc>
        <w:tc>
          <w:tcPr>
            <w:tcW w:w="4716" w:type="dxa"/>
            <w:vAlign w:val="center"/>
          </w:tcPr>
          <w:p w14:paraId="33BD7F66" w14:textId="77777777" w:rsidR="0013208B" w:rsidRDefault="00000000">
            <w:pPr>
              <w:spacing w:after="40"/>
            </w:pPr>
            <w:r>
              <w:rPr>
                <w:sz w:val="21"/>
              </w:rPr>
              <w:t>JSON bytes plus newline framing, excluding IP/TCP headers</w:t>
            </w:r>
          </w:p>
        </w:tc>
      </w:tr>
    </w:tbl>
    <w:p w14:paraId="6A2FE627" w14:textId="77777777" w:rsidR="0013208B" w:rsidRDefault="0013208B"/>
    <w:p w14:paraId="4A9D5716" w14:textId="77777777" w:rsidR="0013208B" w:rsidRDefault="00000000">
      <w:pPr>
        <w:pStyle w:val="Heading2"/>
      </w:pPr>
      <w:r>
        <w:rPr>
          <w:rFonts w:ascii="Times New Roman" w:hAnsi="Times New Roman"/>
        </w:rPr>
        <w:t>5.2 Observed LLSP results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66"/>
        <w:gridCol w:w="1869"/>
        <w:gridCol w:w="1873"/>
        <w:gridCol w:w="1869"/>
        <w:gridCol w:w="1867"/>
      </w:tblGrid>
      <w:tr w:rsidR="0013208B" w14:paraId="2733F7F6" w14:textId="77777777">
        <w:trPr>
          <w:jc w:val="center"/>
        </w:trPr>
        <w:tc>
          <w:tcPr>
            <w:tcW w:w="1886" w:type="dxa"/>
            <w:vAlign w:val="center"/>
          </w:tcPr>
          <w:p w14:paraId="1122B692" w14:textId="77777777" w:rsidR="0013208B" w:rsidRDefault="00000000">
            <w:pPr>
              <w:spacing w:after="40"/>
            </w:pPr>
            <w:r>
              <w:rPr>
                <w:b/>
                <w:sz w:val="21"/>
              </w:rPr>
              <w:t>DATA loss</w:t>
            </w:r>
          </w:p>
        </w:tc>
        <w:tc>
          <w:tcPr>
            <w:tcW w:w="1886" w:type="dxa"/>
            <w:vAlign w:val="center"/>
          </w:tcPr>
          <w:p w14:paraId="7BC2AEC4" w14:textId="77777777" w:rsidR="0013208B" w:rsidRDefault="00000000">
            <w:pPr>
              <w:spacing w:after="40"/>
            </w:pPr>
            <w:r>
              <w:rPr>
                <w:b/>
                <w:sz w:val="21"/>
              </w:rPr>
              <w:t>Reliable delivery</w:t>
            </w:r>
          </w:p>
        </w:tc>
        <w:tc>
          <w:tcPr>
            <w:tcW w:w="1886" w:type="dxa"/>
            <w:vAlign w:val="center"/>
          </w:tcPr>
          <w:p w14:paraId="76B78A17" w14:textId="77777777" w:rsidR="0013208B" w:rsidRDefault="00000000">
            <w:pPr>
              <w:spacing w:after="40"/>
            </w:pPr>
            <w:r>
              <w:rPr>
                <w:b/>
                <w:sz w:val="21"/>
              </w:rPr>
              <w:t>Unreliable delivery</w:t>
            </w:r>
          </w:p>
        </w:tc>
        <w:tc>
          <w:tcPr>
            <w:tcW w:w="1886" w:type="dxa"/>
            <w:vAlign w:val="center"/>
          </w:tcPr>
          <w:p w14:paraId="7A397BFA" w14:textId="77777777" w:rsidR="0013208B" w:rsidRDefault="00000000">
            <w:pPr>
              <w:spacing w:after="40"/>
            </w:pPr>
            <w:r>
              <w:rPr>
                <w:b/>
                <w:sz w:val="21"/>
              </w:rPr>
              <w:t>Reliable time (ms), mean ± SD</w:t>
            </w:r>
          </w:p>
        </w:tc>
        <w:tc>
          <w:tcPr>
            <w:tcW w:w="1886" w:type="dxa"/>
            <w:vAlign w:val="center"/>
          </w:tcPr>
          <w:p w14:paraId="0A562E1E" w14:textId="77777777" w:rsidR="0013208B" w:rsidRDefault="00000000">
            <w:pPr>
              <w:spacing w:after="40"/>
            </w:pPr>
            <w:r>
              <w:rPr>
                <w:b/>
                <w:sz w:val="21"/>
              </w:rPr>
              <w:t>Retries / 500</w:t>
            </w:r>
          </w:p>
        </w:tc>
      </w:tr>
      <w:tr w:rsidR="0013208B" w14:paraId="676ED9BF" w14:textId="77777777">
        <w:trPr>
          <w:jc w:val="center"/>
        </w:trPr>
        <w:tc>
          <w:tcPr>
            <w:tcW w:w="1886" w:type="dxa"/>
            <w:vAlign w:val="center"/>
          </w:tcPr>
          <w:p w14:paraId="0FBC61A6" w14:textId="77777777" w:rsidR="0013208B" w:rsidRDefault="00000000">
            <w:pPr>
              <w:spacing w:after="40"/>
            </w:pPr>
            <w:r>
              <w:rPr>
                <w:sz w:val="21"/>
              </w:rPr>
              <w:t>0%</w:t>
            </w:r>
          </w:p>
        </w:tc>
        <w:tc>
          <w:tcPr>
            <w:tcW w:w="1886" w:type="dxa"/>
            <w:vAlign w:val="center"/>
          </w:tcPr>
          <w:p w14:paraId="48FAE982" w14:textId="77777777" w:rsidR="0013208B" w:rsidRDefault="00000000">
            <w:pPr>
              <w:spacing w:after="40"/>
            </w:pPr>
            <w:r>
              <w:rPr>
                <w:sz w:val="21"/>
              </w:rPr>
              <w:t>100.00%</w:t>
            </w:r>
          </w:p>
        </w:tc>
        <w:tc>
          <w:tcPr>
            <w:tcW w:w="1886" w:type="dxa"/>
            <w:vAlign w:val="center"/>
          </w:tcPr>
          <w:p w14:paraId="5CDCEFA6" w14:textId="77777777" w:rsidR="0013208B" w:rsidRDefault="00000000">
            <w:pPr>
              <w:spacing w:after="40"/>
            </w:pPr>
            <w:r>
              <w:rPr>
                <w:sz w:val="21"/>
              </w:rPr>
              <w:t>100.00%</w:t>
            </w:r>
          </w:p>
        </w:tc>
        <w:tc>
          <w:tcPr>
            <w:tcW w:w="1886" w:type="dxa"/>
            <w:vAlign w:val="center"/>
          </w:tcPr>
          <w:p w14:paraId="22E2A1D3" w14:textId="77777777" w:rsidR="0013208B" w:rsidRDefault="00000000">
            <w:pPr>
              <w:spacing w:after="40"/>
            </w:pPr>
            <w:r>
              <w:rPr>
                <w:sz w:val="21"/>
              </w:rPr>
              <w:t>0.084 ± 0.025</w:t>
            </w:r>
          </w:p>
        </w:tc>
        <w:tc>
          <w:tcPr>
            <w:tcW w:w="1886" w:type="dxa"/>
            <w:vAlign w:val="center"/>
          </w:tcPr>
          <w:p w14:paraId="6B66F26B" w14:textId="77777777" w:rsidR="0013208B" w:rsidRDefault="00000000">
            <w:pPr>
              <w:spacing w:after="40"/>
            </w:pPr>
            <w:r>
              <w:rPr>
                <w:sz w:val="21"/>
              </w:rPr>
              <w:t>0.0</w:t>
            </w:r>
          </w:p>
        </w:tc>
      </w:tr>
      <w:tr w:rsidR="0013208B" w14:paraId="1F07C3CE" w14:textId="77777777">
        <w:trPr>
          <w:jc w:val="center"/>
        </w:trPr>
        <w:tc>
          <w:tcPr>
            <w:tcW w:w="1886" w:type="dxa"/>
            <w:vAlign w:val="center"/>
          </w:tcPr>
          <w:p w14:paraId="22A45D5D" w14:textId="77777777" w:rsidR="0013208B" w:rsidRDefault="00000000">
            <w:pPr>
              <w:spacing w:after="40"/>
            </w:pPr>
            <w:r>
              <w:rPr>
                <w:sz w:val="21"/>
              </w:rPr>
              <w:t>5%</w:t>
            </w:r>
          </w:p>
        </w:tc>
        <w:tc>
          <w:tcPr>
            <w:tcW w:w="1886" w:type="dxa"/>
            <w:vAlign w:val="center"/>
          </w:tcPr>
          <w:p w14:paraId="169E7E9F" w14:textId="77777777" w:rsidR="0013208B" w:rsidRDefault="00000000">
            <w:pPr>
              <w:spacing w:after="40"/>
            </w:pPr>
            <w:r>
              <w:rPr>
                <w:sz w:val="21"/>
              </w:rPr>
              <w:t>100.00%</w:t>
            </w:r>
          </w:p>
        </w:tc>
        <w:tc>
          <w:tcPr>
            <w:tcW w:w="1886" w:type="dxa"/>
            <w:vAlign w:val="center"/>
          </w:tcPr>
          <w:p w14:paraId="596C5853" w14:textId="77777777" w:rsidR="0013208B" w:rsidRDefault="00000000">
            <w:pPr>
              <w:spacing w:after="40"/>
            </w:pPr>
            <w:r>
              <w:rPr>
                <w:sz w:val="21"/>
              </w:rPr>
              <w:t>95.64%</w:t>
            </w:r>
          </w:p>
        </w:tc>
        <w:tc>
          <w:tcPr>
            <w:tcW w:w="1886" w:type="dxa"/>
            <w:vAlign w:val="center"/>
          </w:tcPr>
          <w:p w14:paraId="2C855BB1" w14:textId="77777777" w:rsidR="0013208B" w:rsidRDefault="00000000">
            <w:pPr>
              <w:spacing w:after="40"/>
            </w:pPr>
            <w:r>
              <w:rPr>
                <w:sz w:val="21"/>
              </w:rPr>
              <w:t>3.034 ± 0.375</w:t>
            </w:r>
          </w:p>
        </w:tc>
        <w:tc>
          <w:tcPr>
            <w:tcW w:w="1886" w:type="dxa"/>
            <w:vAlign w:val="center"/>
          </w:tcPr>
          <w:p w14:paraId="131B7297" w14:textId="77777777" w:rsidR="0013208B" w:rsidRDefault="00000000">
            <w:pPr>
              <w:spacing w:after="40"/>
            </w:pPr>
            <w:r>
              <w:rPr>
                <w:sz w:val="21"/>
              </w:rPr>
              <w:t>24.4</w:t>
            </w:r>
          </w:p>
        </w:tc>
      </w:tr>
      <w:tr w:rsidR="0013208B" w14:paraId="354D79D3" w14:textId="77777777">
        <w:trPr>
          <w:jc w:val="center"/>
        </w:trPr>
        <w:tc>
          <w:tcPr>
            <w:tcW w:w="1886" w:type="dxa"/>
            <w:vAlign w:val="center"/>
          </w:tcPr>
          <w:p w14:paraId="07EF6B1D" w14:textId="77777777" w:rsidR="0013208B" w:rsidRDefault="00000000">
            <w:pPr>
              <w:spacing w:after="40"/>
            </w:pPr>
            <w:r>
              <w:rPr>
                <w:sz w:val="21"/>
              </w:rPr>
              <w:t>10%</w:t>
            </w:r>
          </w:p>
        </w:tc>
        <w:tc>
          <w:tcPr>
            <w:tcW w:w="1886" w:type="dxa"/>
            <w:vAlign w:val="center"/>
          </w:tcPr>
          <w:p w14:paraId="06ECF0A2" w14:textId="77777777" w:rsidR="0013208B" w:rsidRDefault="00000000">
            <w:pPr>
              <w:spacing w:after="40"/>
            </w:pPr>
            <w:r>
              <w:rPr>
                <w:sz w:val="21"/>
              </w:rPr>
              <w:t>99.92%</w:t>
            </w:r>
          </w:p>
        </w:tc>
        <w:tc>
          <w:tcPr>
            <w:tcW w:w="1886" w:type="dxa"/>
            <w:vAlign w:val="center"/>
          </w:tcPr>
          <w:p w14:paraId="4AD83A10" w14:textId="77777777" w:rsidR="0013208B" w:rsidRDefault="00000000">
            <w:pPr>
              <w:spacing w:after="40"/>
            </w:pPr>
            <w:r>
              <w:rPr>
                <w:sz w:val="21"/>
              </w:rPr>
              <w:t>90.20%</w:t>
            </w:r>
          </w:p>
        </w:tc>
        <w:tc>
          <w:tcPr>
            <w:tcW w:w="1886" w:type="dxa"/>
            <w:vAlign w:val="center"/>
          </w:tcPr>
          <w:p w14:paraId="64384F07" w14:textId="77777777" w:rsidR="0013208B" w:rsidRDefault="00000000">
            <w:pPr>
              <w:spacing w:after="40"/>
            </w:pPr>
            <w:r>
              <w:rPr>
                <w:sz w:val="21"/>
              </w:rPr>
              <w:t>7.208 ± 0.761</w:t>
            </w:r>
          </w:p>
        </w:tc>
        <w:tc>
          <w:tcPr>
            <w:tcW w:w="1886" w:type="dxa"/>
            <w:vAlign w:val="center"/>
          </w:tcPr>
          <w:p w14:paraId="5F3CA9DD" w14:textId="77777777" w:rsidR="0013208B" w:rsidRDefault="00000000">
            <w:pPr>
              <w:spacing w:after="40"/>
            </w:pPr>
            <w:r>
              <w:rPr>
                <w:sz w:val="21"/>
              </w:rPr>
              <w:t>58.0</w:t>
            </w:r>
          </w:p>
        </w:tc>
      </w:tr>
      <w:tr w:rsidR="0013208B" w14:paraId="41B6B288" w14:textId="77777777">
        <w:trPr>
          <w:jc w:val="center"/>
        </w:trPr>
        <w:tc>
          <w:tcPr>
            <w:tcW w:w="1886" w:type="dxa"/>
            <w:vAlign w:val="center"/>
          </w:tcPr>
          <w:p w14:paraId="784754C3" w14:textId="77777777" w:rsidR="0013208B" w:rsidRDefault="00000000">
            <w:pPr>
              <w:spacing w:after="40"/>
            </w:pPr>
            <w:r>
              <w:rPr>
                <w:sz w:val="21"/>
              </w:rPr>
              <w:t>20%</w:t>
            </w:r>
          </w:p>
        </w:tc>
        <w:tc>
          <w:tcPr>
            <w:tcW w:w="1886" w:type="dxa"/>
            <w:vAlign w:val="center"/>
          </w:tcPr>
          <w:p w14:paraId="638BB71F" w14:textId="77777777" w:rsidR="0013208B" w:rsidRDefault="00000000">
            <w:pPr>
              <w:spacing w:after="40"/>
            </w:pPr>
            <w:r>
              <w:rPr>
                <w:sz w:val="21"/>
              </w:rPr>
              <w:t>99.12%</w:t>
            </w:r>
          </w:p>
        </w:tc>
        <w:tc>
          <w:tcPr>
            <w:tcW w:w="1886" w:type="dxa"/>
            <w:vAlign w:val="center"/>
          </w:tcPr>
          <w:p w14:paraId="01FD0AE4" w14:textId="77777777" w:rsidR="0013208B" w:rsidRDefault="00000000">
            <w:pPr>
              <w:spacing w:after="40"/>
            </w:pPr>
            <w:r>
              <w:rPr>
                <w:sz w:val="21"/>
              </w:rPr>
              <w:t>79.72%</w:t>
            </w:r>
          </w:p>
        </w:tc>
        <w:tc>
          <w:tcPr>
            <w:tcW w:w="1886" w:type="dxa"/>
            <w:vAlign w:val="center"/>
          </w:tcPr>
          <w:p w14:paraId="63976C25" w14:textId="77777777" w:rsidR="0013208B" w:rsidRDefault="00000000">
            <w:pPr>
              <w:spacing w:after="40"/>
            </w:pPr>
            <w:r>
              <w:rPr>
                <w:sz w:val="21"/>
              </w:rPr>
              <w:t>13.910 ± 1.305</w:t>
            </w:r>
          </w:p>
        </w:tc>
        <w:tc>
          <w:tcPr>
            <w:tcW w:w="1886" w:type="dxa"/>
            <w:vAlign w:val="center"/>
          </w:tcPr>
          <w:p w14:paraId="431CC4CD" w14:textId="77777777" w:rsidR="0013208B" w:rsidRDefault="00000000">
            <w:pPr>
              <w:spacing w:after="40"/>
            </w:pPr>
            <w:r>
              <w:rPr>
                <w:sz w:val="21"/>
              </w:rPr>
              <w:t>120.8</w:t>
            </w:r>
          </w:p>
        </w:tc>
      </w:tr>
    </w:tbl>
    <w:p w14:paraId="18EBDEE1" w14:textId="77777777" w:rsidR="0013208B" w:rsidRDefault="0013208B"/>
    <w:p w14:paraId="2BD21E8E" w14:textId="77777777" w:rsidR="0013208B" w:rsidRDefault="00000000" w:rsidP="005C02BD">
      <w:r>
        <w:t>As controlled DATA omission rises, unreliable delivery drops because it does not resend. Reliable LLSP remains above 99% on average in the stored settings, but confirmation time and additional attempts increase. The bounded three-attempt policy means it cannot guarantee delivery under all loss patterns.</w:t>
      </w:r>
    </w:p>
    <w:p w14:paraId="36EAE5A2" w14:textId="77777777" w:rsidR="0013208B" w:rsidRDefault="00000000">
      <w:pPr>
        <w:keepNext/>
        <w:spacing w:before="60" w:after="20"/>
        <w:jc w:val="center"/>
      </w:pPr>
      <w:r>
        <w:rPr>
          <w:noProof/>
        </w:rPr>
        <w:drawing>
          <wp:inline distT="0" distB="0" distL="0" distR="0" wp14:anchorId="3EC78D2D" wp14:editId="087FD649">
            <wp:extent cx="5394960" cy="4039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1305.png"/>
                    <pic:cNvPicPr/>
                  </pic:nvPicPr>
                  <pic:blipFill>
                    <a:blip r:embed="rId15"/>
                    <a:stretch>
                      <a:fillRect/>
                    </a:stretch>
                  </pic:blipFill>
                  <pic:spPr>
                    <a:xfrm>
                      <a:off x="0" y="0"/>
                      <a:ext cx="5394960" cy="4039704"/>
                    </a:xfrm>
                    <a:prstGeom prst="rect">
                      <a:avLst/>
                    </a:prstGeom>
                  </pic:spPr>
                </pic:pic>
              </a:graphicData>
            </a:graphic>
          </wp:inline>
        </w:drawing>
      </w:r>
    </w:p>
    <w:p w14:paraId="6C784C98" w14:textId="77777777" w:rsidR="0013208B" w:rsidRDefault="00000000">
      <w:pPr>
        <w:spacing w:before="40" w:after="140" w:line="240" w:lineRule="auto"/>
        <w:jc w:val="center"/>
      </w:pPr>
      <w:r>
        <w:rPr>
          <w:i/>
          <w:sz w:val="20"/>
        </w:rPr>
        <w:t>Fig. 5.1. Unique delivery versus simulated DATA omission; five trials per scenario.</w:t>
      </w:r>
    </w:p>
    <w:p w14:paraId="5E1F4DC4" w14:textId="77777777" w:rsidR="0013208B" w:rsidRDefault="00000000" w:rsidP="005C02BD">
      <w:r>
        <w:t>At 20% omission, reliable delivery averages 99.12% versus 79.72% unreliable: a 19.40-percentage-point difference in this dataset.</w:t>
      </w:r>
    </w:p>
    <w:p w14:paraId="71F73D6E" w14:textId="77777777" w:rsidR="0013208B" w:rsidRDefault="00000000">
      <w:pPr>
        <w:keepNext/>
        <w:spacing w:before="60" w:after="20"/>
        <w:jc w:val="center"/>
      </w:pPr>
      <w:r>
        <w:rPr>
          <w:noProof/>
        </w:rPr>
        <w:lastRenderedPageBreak/>
        <w:drawing>
          <wp:inline distT="0" distB="0" distL="0" distR="0" wp14:anchorId="2B4C6751" wp14:editId="2D245C21">
            <wp:extent cx="5394960" cy="4014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1253.png"/>
                    <pic:cNvPicPr/>
                  </pic:nvPicPr>
                  <pic:blipFill>
                    <a:blip r:embed="rId16"/>
                    <a:stretch>
                      <a:fillRect/>
                    </a:stretch>
                  </pic:blipFill>
                  <pic:spPr>
                    <a:xfrm>
                      <a:off x="0" y="0"/>
                      <a:ext cx="5394960" cy="4014260"/>
                    </a:xfrm>
                    <a:prstGeom prst="rect">
                      <a:avLst/>
                    </a:prstGeom>
                  </pic:spPr>
                </pic:pic>
              </a:graphicData>
            </a:graphic>
          </wp:inline>
        </w:drawing>
      </w:r>
    </w:p>
    <w:p w14:paraId="34FC8E03" w14:textId="77777777" w:rsidR="0013208B" w:rsidRDefault="00000000">
      <w:pPr>
        <w:spacing w:before="40" w:after="140" w:line="240" w:lineRule="auto"/>
        <w:jc w:val="center"/>
      </w:pPr>
      <w:r>
        <w:rPr>
          <w:i/>
          <w:sz w:val="20"/>
        </w:rPr>
        <w:t>Fig. 5.2. Retry-inclusive LLSP confirmation time; dashed TCP reference is unimpaired.</w:t>
      </w:r>
    </w:p>
    <w:p w14:paraId="57E0D60A" w14:textId="77777777" w:rsidR="0013208B" w:rsidRDefault="00000000" w:rsidP="005C02BD">
      <w:r>
        <w:t>The LLSP reliable time increases from 0.084 ms to 13.910 ms across the tested conditions. The dashed TCP line remains at 0% impairment and must not be interpreted as an equal-loss comparison.</w:t>
      </w:r>
    </w:p>
    <w:p w14:paraId="67802C60" w14:textId="77777777" w:rsidR="0013208B" w:rsidRDefault="00000000">
      <w:pPr>
        <w:keepNext/>
        <w:spacing w:before="60" w:after="20"/>
        <w:jc w:val="center"/>
      </w:pPr>
      <w:r>
        <w:rPr>
          <w:noProof/>
        </w:rPr>
        <w:lastRenderedPageBreak/>
        <w:drawing>
          <wp:inline distT="0" distB="0" distL="0" distR="0" wp14:anchorId="66EF1F53" wp14:editId="7E919BF9">
            <wp:extent cx="5394960" cy="41301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1237.png"/>
                    <pic:cNvPicPr/>
                  </pic:nvPicPr>
                  <pic:blipFill>
                    <a:blip r:embed="rId17"/>
                    <a:stretch>
                      <a:fillRect/>
                    </a:stretch>
                  </pic:blipFill>
                  <pic:spPr>
                    <a:xfrm>
                      <a:off x="0" y="0"/>
                      <a:ext cx="5394960" cy="4130113"/>
                    </a:xfrm>
                    <a:prstGeom prst="rect">
                      <a:avLst/>
                    </a:prstGeom>
                  </pic:spPr>
                </pic:pic>
              </a:graphicData>
            </a:graphic>
          </wp:inline>
        </w:drawing>
      </w:r>
    </w:p>
    <w:p w14:paraId="3B334A8C" w14:textId="77777777" w:rsidR="0013208B" w:rsidRDefault="00000000">
      <w:pPr>
        <w:spacing w:before="40" w:after="140" w:line="240" w:lineRule="auto"/>
        <w:jc w:val="center"/>
      </w:pPr>
      <w:r>
        <w:rPr>
          <w:i/>
          <w:sz w:val="20"/>
        </w:rPr>
        <w:t>Fig. 5.3. Mean additional attempt count per 500-reading reliable LLSP run.</w:t>
      </w:r>
    </w:p>
    <w:p w14:paraId="39BFB760" w14:textId="77777777" w:rsidR="0013208B" w:rsidRDefault="00000000" w:rsidP="005C02BD">
      <w:r>
        <w:t>At 20% omission the mean additional attempt count is 120.8, compared with no additional attempts at 0% loss. Attempts suppressed by the simulation are included, so this is not a wire-level retransmitted datagram count.</w:t>
      </w:r>
    </w:p>
    <w:p w14:paraId="0AEAA18A" w14:textId="77777777" w:rsidR="0013208B" w:rsidRDefault="00000000">
      <w:pPr>
        <w:pStyle w:val="Heading2"/>
      </w:pPr>
      <w:r>
        <w:rPr>
          <w:rFonts w:ascii="Times New Roman" w:hAnsi="Times New Roman"/>
        </w:rPr>
        <w:t>5.3 TCP baseline and message size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75"/>
        <w:gridCol w:w="4669"/>
      </w:tblGrid>
      <w:tr w:rsidR="0013208B" w14:paraId="1BE20E28" w14:textId="77777777">
        <w:trPr>
          <w:jc w:val="center"/>
        </w:trPr>
        <w:tc>
          <w:tcPr>
            <w:tcW w:w="4716" w:type="dxa"/>
            <w:vAlign w:val="center"/>
          </w:tcPr>
          <w:p w14:paraId="6643DF6E" w14:textId="77777777" w:rsidR="0013208B" w:rsidRDefault="00000000">
            <w:pPr>
              <w:spacing w:after="40"/>
            </w:pPr>
            <w:r>
              <w:rPr>
                <w:b/>
                <w:sz w:val="21"/>
              </w:rPr>
              <w:t>Metric</w:t>
            </w:r>
          </w:p>
        </w:tc>
        <w:tc>
          <w:tcPr>
            <w:tcW w:w="4716" w:type="dxa"/>
            <w:vAlign w:val="center"/>
          </w:tcPr>
          <w:p w14:paraId="54DF76EC" w14:textId="77777777" w:rsidR="0013208B" w:rsidRDefault="00000000">
            <w:pPr>
              <w:spacing w:after="40"/>
            </w:pPr>
            <w:r>
              <w:rPr>
                <w:b/>
                <w:sz w:val="21"/>
              </w:rPr>
              <w:t>Stored TCP baseline average</w:t>
            </w:r>
          </w:p>
        </w:tc>
      </w:tr>
      <w:tr w:rsidR="0013208B" w14:paraId="68187B65" w14:textId="77777777">
        <w:trPr>
          <w:jc w:val="center"/>
        </w:trPr>
        <w:tc>
          <w:tcPr>
            <w:tcW w:w="4716" w:type="dxa"/>
            <w:vAlign w:val="center"/>
          </w:tcPr>
          <w:p w14:paraId="4A45E6E1" w14:textId="77777777" w:rsidR="0013208B" w:rsidRDefault="00000000">
            <w:pPr>
              <w:spacing w:after="40"/>
            </w:pPr>
            <w:r>
              <w:rPr>
                <w:sz w:val="21"/>
              </w:rPr>
              <w:t>Mean application RTT</w:t>
            </w:r>
          </w:p>
        </w:tc>
        <w:tc>
          <w:tcPr>
            <w:tcW w:w="4716" w:type="dxa"/>
            <w:vAlign w:val="center"/>
          </w:tcPr>
          <w:p w14:paraId="76B7111D" w14:textId="77777777" w:rsidR="0013208B" w:rsidRDefault="00000000">
            <w:pPr>
              <w:spacing w:after="40"/>
            </w:pPr>
            <w:r>
              <w:rPr>
                <w:sz w:val="21"/>
              </w:rPr>
              <w:t>0.108812 ms</w:t>
            </w:r>
          </w:p>
        </w:tc>
      </w:tr>
      <w:tr w:rsidR="0013208B" w14:paraId="450DAE33" w14:textId="77777777">
        <w:trPr>
          <w:jc w:val="center"/>
        </w:trPr>
        <w:tc>
          <w:tcPr>
            <w:tcW w:w="4716" w:type="dxa"/>
            <w:vAlign w:val="center"/>
          </w:tcPr>
          <w:p w14:paraId="0E42C742" w14:textId="77777777" w:rsidR="0013208B" w:rsidRDefault="00000000">
            <w:pPr>
              <w:spacing w:after="40"/>
            </w:pPr>
            <w:r>
              <w:rPr>
                <w:sz w:val="21"/>
              </w:rPr>
              <w:t>Sample SD of per-run mean RTT</w:t>
            </w:r>
          </w:p>
        </w:tc>
        <w:tc>
          <w:tcPr>
            <w:tcW w:w="4716" w:type="dxa"/>
            <w:vAlign w:val="center"/>
          </w:tcPr>
          <w:p w14:paraId="32E2E23B" w14:textId="77777777" w:rsidR="0013208B" w:rsidRDefault="00000000">
            <w:pPr>
              <w:spacing w:after="40"/>
            </w:pPr>
            <w:r>
              <w:rPr>
                <w:sz w:val="21"/>
              </w:rPr>
              <w:t>0.023081 ms</w:t>
            </w:r>
          </w:p>
        </w:tc>
      </w:tr>
      <w:tr w:rsidR="0013208B" w14:paraId="4949554B" w14:textId="77777777">
        <w:trPr>
          <w:jc w:val="center"/>
        </w:trPr>
        <w:tc>
          <w:tcPr>
            <w:tcW w:w="4716" w:type="dxa"/>
            <w:vAlign w:val="center"/>
          </w:tcPr>
          <w:p w14:paraId="38E0C048" w14:textId="77777777" w:rsidR="0013208B" w:rsidRDefault="00000000">
            <w:pPr>
              <w:spacing w:after="40"/>
            </w:pPr>
            <w:r>
              <w:rPr>
                <w:sz w:val="21"/>
              </w:rPr>
              <w:t>JSON request bytes/read</w:t>
            </w:r>
          </w:p>
        </w:tc>
        <w:tc>
          <w:tcPr>
            <w:tcW w:w="4716" w:type="dxa"/>
            <w:vAlign w:val="center"/>
          </w:tcPr>
          <w:p w14:paraId="213D5742" w14:textId="77777777" w:rsidR="0013208B" w:rsidRDefault="00000000">
            <w:pPr>
              <w:spacing w:after="40"/>
            </w:pPr>
            <w:r>
              <w:rPr>
                <w:sz w:val="21"/>
              </w:rPr>
              <w:t>79.418</w:t>
            </w:r>
          </w:p>
        </w:tc>
      </w:tr>
      <w:tr w:rsidR="0013208B" w14:paraId="773F8626" w14:textId="77777777">
        <w:trPr>
          <w:jc w:val="center"/>
        </w:trPr>
        <w:tc>
          <w:tcPr>
            <w:tcW w:w="4716" w:type="dxa"/>
            <w:vAlign w:val="center"/>
          </w:tcPr>
          <w:p w14:paraId="1D5A01AE" w14:textId="77777777" w:rsidR="0013208B" w:rsidRDefault="00000000">
            <w:pPr>
              <w:spacing w:after="40"/>
            </w:pPr>
            <w:r>
              <w:rPr>
                <w:sz w:val="21"/>
              </w:rPr>
              <w:t>JSON + newline bytes/read</w:t>
            </w:r>
          </w:p>
        </w:tc>
        <w:tc>
          <w:tcPr>
            <w:tcW w:w="4716" w:type="dxa"/>
            <w:vAlign w:val="center"/>
          </w:tcPr>
          <w:p w14:paraId="20FF251D" w14:textId="77777777" w:rsidR="0013208B" w:rsidRDefault="00000000">
            <w:pPr>
              <w:spacing w:after="40"/>
            </w:pPr>
            <w:r>
              <w:rPr>
                <w:sz w:val="21"/>
              </w:rPr>
              <w:t>80.418</w:t>
            </w:r>
          </w:p>
        </w:tc>
      </w:tr>
      <w:tr w:rsidR="0013208B" w14:paraId="03EC3D66" w14:textId="77777777">
        <w:trPr>
          <w:jc w:val="center"/>
        </w:trPr>
        <w:tc>
          <w:tcPr>
            <w:tcW w:w="4716" w:type="dxa"/>
            <w:vAlign w:val="center"/>
          </w:tcPr>
          <w:p w14:paraId="5B0A5DFC" w14:textId="77777777" w:rsidR="0013208B" w:rsidRDefault="00000000">
            <w:pPr>
              <w:spacing w:after="40"/>
            </w:pPr>
            <w:r>
              <w:rPr>
                <w:sz w:val="21"/>
              </w:rPr>
              <w:t>JSON reply bytes/read</w:t>
            </w:r>
          </w:p>
        </w:tc>
        <w:tc>
          <w:tcPr>
            <w:tcW w:w="4716" w:type="dxa"/>
            <w:vAlign w:val="center"/>
          </w:tcPr>
          <w:p w14:paraId="37C461E4" w14:textId="77777777" w:rsidR="0013208B" w:rsidRDefault="00000000">
            <w:pPr>
              <w:spacing w:after="40"/>
            </w:pPr>
            <w:r>
              <w:rPr>
                <w:sz w:val="21"/>
              </w:rPr>
              <w:t>34.9</w:t>
            </w:r>
          </w:p>
        </w:tc>
      </w:tr>
      <w:tr w:rsidR="0013208B" w14:paraId="650B4061" w14:textId="77777777">
        <w:trPr>
          <w:jc w:val="center"/>
        </w:trPr>
        <w:tc>
          <w:tcPr>
            <w:tcW w:w="4716" w:type="dxa"/>
            <w:vAlign w:val="center"/>
          </w:tcPr>
          <w:p w14:paraId="18FC362B" w14:textId="77777777" w:rsidR="0013208B" w:rsidRDefault="00000000">
            <w:pPr>
              <w:spacing w:after="40"/>
            </w:pPr>
            <w:r>
              <w:rPr>
                <w:sz w:val="21"/>
              </w:rPr>
              <w:t>Acknowledged messages/s</w:t>
            </w:r>
          </w:p>
        </w:tc>
        <w:tc>
          <w:tcPr>
            <w:tcW w:w="4716" w:type="dxa"/>
            <w:vAlign w:val="center"/>
          </w:tcPr>
          <w:p w14:paraId="1EB6C75F" w14:textId="77777777" w:rsidR="0013208B" w:rsidRDefault="00000000">
            <w:pPr>
              <w:spacing w:after="40"/>
            </w:pPr>
            <w:r>
              <w:rPr>
                <w:sz w:val="21"/>
              </w:rPr>
              <w:t>8,266.74</w:t>
            </w:r>
          </w:p>
        </w:tc>
      </w:tr>
    </w:tbl>
    <w:p w14:paraId="7BB1C444" w14:textId="77777777" w:rsidR="0013208B" w:rsidRDefault="0013208B"/>
    <w:p w14:paraId="6DC36EA5" w14:textId="77777777" w:rsidR="0013208B" w:rsidRDefault="00000000">
      <w:pPr>
        <w:keepNext/>
        <w:spacing w:before="60" w:after="20"/>
        <w:jc w:val="center"/>
      </w:pPr>
      <w:r>
        <w:rPr>
          <w:noProof/>
        </w:rPr>
        <w:lastRenderedPageBreak/>
        <w:drawing>
          <wp:inline distT="0" distB="0" distL="0" distR="0" wp14:anchorId="3319A415" wp14:editId="79B88095">
            <wp:extent cx="5212080" cy="37808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1245.png"/>
                    <pic:cNvPicPr/>
                  </pic:nvPicPr>
                  <pic:blipFill>
                    <a:blip r:embed="rId18"/>
                    <a:stretch>
                      <a:fillRect/>
                    </a:stretch>
                  </pic:blipFill>
                  <pic:spPr>
                    <a:xfrm>
                      <a:off x="0" y="0"/>
                      <a:ext cx="5212080" cy="3780826"/>
                    </a:xfrm>
                    <a:prstGeom prst="rect">
                      <a:avLst/>
                    </a:prstGeom>
                  </pic:spPr>
                </pic:pic>
              </a:graphicData>
            </a:graphic>
          </wp:inline>
        </w:drawing>
      </w:r>
    </w:p>
    <w:p w14:paraId="7D789936" w14:textId="77777777" w:rsidR="0013208B" w:rsidRDefault="00000000">
      <w:pPr>
        <w:spacing w:before="40" w:after="140" w:line="240" w:lineRule="auto"/>
        <w:jc w:val="center"/>
      </w:pPr>
      <w:r>
        <w:rPr>
          <w:i/>
          <w:sz w:val="20"/>
        </w:rPr>
        <w:t>Fig. 5.4. LLSP DATA and TCP + JSON request application bytes.</w:t>
      </w:r>
    </w:p>
    <w:p w14:paraId="169AB4C4" w14:textId="77777777" w:rsidR="0013208B" w:rsidRDefault="00000000" w:rsidP="005C02BD">
      <w:r>
        <w:t>LLSP represents each DATA reading in 17 application bytes, versus 80.418 average bytes for a newline-framed JSON request in the stored dataset (about 78.9% less). The plotted values exclude IP/UDP/TCP headers, ACK/reply traffic and the extra cost of retries. Thus, request-size reduction is supported, but an equivalent reduction in total network use is not demonstrated.</w:t>
      </w:r>
    </w:p>
    <w:p w14:paraId="48157854" w14:textId="77777777" w:rsidR="0013208B" w:rsidRDefault="00000000">
      <w:pPr>
        <w:pStyle w:val="Heading2"/>
      </w:pPr>
      <w:r>
        <w:rPr>
          <w:rFonts w:ascii="Times New Roman" w:hAnsi="Times New Roman"/>
        </w:rPr>
        <w:t>5.4 Limitations and interpretation</w:t>
      </w:r>
    </w:p>
    <w:p w14:paraId="7AB60009" w14:textId="77777777" w:rsidR="0013208B" w:rsidRDefault="00000000" w:rsidP="005C02BD">
      <w:pPr>
        <w:pStyle w:val="ListBullet"/>
        <w:jc w:val="both"/>
      </w:pPr>
      <w:r>
        <w:t>The loss model suppresses LLSP DATA attempts at the sender; TCP is not given a matching impairment model.</w:t>
      </w:r>
    </w:p>
    <w:p w14:paraId="332C4B16" w14:textId="77777777" w:rsidR="0013208B" w:rsidRDefault="00000000" w:rsidP="005C02BD">
      <w:pPr>
        <w:pStyle w:val="ListBullet"/>
        <w:jc w:val="both"/>
      </w:pPr>
      <w:r>
        <w:t>Localhost RTTs are very small and do not represent physical wireless, LAN, WAN or battery performance.</w:t>
      </w:r>
    </w:p>
    <w:p w14:paraId="45496189" w14:textId="77777777" w:rsidR="0013208B" w:rsidRDefault="00000000" w:rsidP="005C02BD">
      <w:pPr>
        <w:pStyle w:val="ListBullet"/>
        <w:jc w:val="both"/>
      </w:pPr>
      <w:r>
        <w:t>LLSP and TCP clients do not replay identical generated input sequences.</w:t>
      </w:r>
    </w:p>
    <w:p w14:paraId="2B2F96BE" w14:textId="77777777" w:rsidR="0013208B" w:rsidRDefault="00000000" w:rsidP="005C02BD">
      <w:pPr>
        <w:pStyle w:val="ListBullet"/>
        <w:jc w:val="both"/>
      </w:pPr>
      <w:r>
        <w:t>Global STATS counters require a dedicated server; the receiver should restart between independent sensor sessions.</w:t>
      </w:r>
    </w:p>
    <w:p w14:paraId="5BB6C5EC" w14:textId="77777777" w:rsidR="0013208B" w:rsidRDefault="00000000" w:rsidP="005C02BD">
      <w:pPr>
        <w:pStyle w:val="ListBullet"/>
        <w:jc w:val="both"/>
      </w:pPr>
      <w:r>
        <w:t>The retry policy has three total attempts, so even reliable LLSP can fail at sufficient loss.</w:t>
      </w:r>
    </w:p>
    <w:p w14:paraId="0DD3D2D8" w14:textId="77777777" w:rsidR="0013208B" w:rsidRDefault="00000000" w:rsidP="005C02BD">
      <w:pPr>
        <w:pStyle w:val="ListBullet"/>
        <w:jc w:val="both"/>
      </w:pPr>
      <w:r>
        <w:t>Stored historical results remain arithmetically consistent after correction of duplicate counting, but were collected before the final code revision; freshly measured final-code trials should replace them for a strict version-matched evaluation.</w:t>
      </w:r>
    </w:p>
    <w:p w14:paraId="124C4F5C" w14:textId="77777777" w:rsidR="0013208B" w:rsidRDefault="00000000">
      <w:pPr>
        <w:pStyle w:val="Heading2"/>
      </w:pPr>
      <w:r>
        <w:rPr>
          <w:rFonts w:ascii="Times New Roman" w:hAnsi="Times New Roman"/>
        </w:rPr>
        <w:t>5.5 Critical result summary</w:t>
      </w:r>
    </w:p>
    <w:p w14:paraId="148D3A51" w14:textId="77777777" w:rsidR="0013208B" w:rsidRDefault="00000000" w:rsidP="005C02BD">
      <w:r>
        <w:t xml:space="preserve">Within the controlled LLSP experiment, optional reliability improves successful unique delivery at the cost of retransmission attempts and higher confirmation time. The comparison with TCP + </w:t>
      </w:r>
      <w:r>
        <w:lastRenderedPageBreak/>
        <w:t>JSON supports a narrower finding about application request encoding size. A general claim that LLSP outperforms TCP under identical loss or in a real IoT network would require further matched experiments.</w:t>
      </w:r>
    </w:p>
    <w:p w14:paraId="1A8B29E5" w14:textId="77777777" w:rsidR="005C02BD" w:rsidRDefault="005C02BD">
      <w:pPr>
        <w:jc w:val="both"/>
      </w:pPr>
    </w:p>
    <w:p w14:paraId="0902EA41" w14:textId="77777777" w:rsidR="0013208B" w:rsidRPr="005C02BD" w:rsidRDefault="00000000" w:rsidP="005C02BD">
      <w:pPr>
        <w:pStyle w:val="Heading1"/>
        <w:jc w:val="center"/>
      </w:pPr>
      <w:r w:rsidRPr="005C02BD">
        <w:rPr>
          <w:rFonts w:ascii="Times New Roman" w:hAnsi="Times New Roman"/>
        </w:rPr>
        <w:t>6. CONCLUSION AND FUTURE SCOPE</w:t>
      </w:r>
    </w:p>
    <w:p w14:paraId="4FE17543" w14:textId="77777777" w:rsidR="0013208B" w:rsidRDefault="00000000" w:rsidP="005C02BD">
      <w:pPr>
        <w:jc w:val="both"/>
      </w:pPr>
      <w:r>
        <w:t>This project implemented and verified a compact LLSP application protocol over UDP, a five-sensor simulator, receiver-side validation and acknowledgment, reliable/unreliable sending, a TCP + JSON reference and an automated reporting pipeline. Across the stored controlled LLSP loss scenarios, reliable behavior preserved far more unique readings than the send-once mode as omission increased. The cost was more attempts and increased confirmation time. The experiment illustrates that compact encoding and reliability are related but different goals, and both should be measured carefully.</w:t>
      </w:r>
    </w:p>
    <w:p w14:paraId="175C6748" w14:textId="77777777" w:rsidR="0013208B" w:rsidRDefault="00000000" w:rsidP="005C02BD">
      <w:pPr>
        <w:pStyle w:val="Heading2"/>
        <w:jc w:val="both"/>
      </w:pPr>
      <w:r>
        <w:rPr>
          <w:rFonts w:ascii="Times New Roman" w:hAnsi="Times New Roman"/>
        </w:rPr>
        <w:t>6.1 Future improvements</w:t>
      </w:r>
    </w:p>
    <w:p w14:paraId="4EF2E3C3" w14:textId="77777777" w:rsidR="0013208B" w:rsidRDefault="00000000" w:rsidP="005C02BD">
      <w:pPr>
        <w:pStyle w:val="ListBullet"/>
        <w:jc w:val="both"/>
      </w:pPr>
      <w:r>
        <w:t>Add explicit session identity or bounded deduplication windows.</w:t>
      </w:r>
    </w:p>
    <w:p w14:paraId="571888EE" w14:textId="77777777" w:rsidR="0013208B" w:rsidRDefault="00000000" w:rsidP="005C02BD">
      <w:pPr>
        <w:pStyle w:val="ListBullet"/>
        <w:jc w:val="both"/>
      </w:pPr>
      <w:r>
        <w:t>Run TCP and LLSP against matched loss/delay impairment and identical input sequences.</w:t>
      </w:r>
    </w:p>
    <w:p w14:paraId="6349EB2D" w14:textId="77777777" w:rsidR="0013208B" w:rsidRDefault="00000000" w:rsidP="005C02BD">
      <w:pPr>
        <w:pStyle w:val="ListBullet"/>
        <w:jc w:val="both"/>
      </w:pPr>
      <w:r>
        <w:t>Evaluate separate devices or hosts and report tail latency and actual network bytes.</w:t>
      </w:r>
    </w:p>
    <w:p w14:paraId="25CFF996" w14:textId="77777777" w:rsidR="0013208B" w:rsidRDefault="00000000" w:rsidP="005C02BD">
      <w:pPr>
        <w:pStyle w:val="ListBullet"/>
        <w:jc w:val="both"/>
      </w:pPr>
      <w:r>
        <w:t>Assess security, physical-sensor integration and energy costs where relevant.</w:t>
      </w:r>
    </w:p>
    <w:p w14:paraId="25B9447D" w14:textId="77777777" w:rsidR="005C02BD" w:rsidRDefault="005C02BD" w:rsidP="005C02BD">
      <w:pPr>
        <w:pStyle w:val="ListBullet"/>
        <w:numPr>
          <w:ilvl w:val="0"/>
          <w:numId w:val="0"/>
        </w:numPr>
        <w:ind w:left="360"/>
      </w:pPr>
    </w:p>
    <w:p w14:paraId="36A6B9F9" w14:textId="77777777" w:rsidR="0013208B" w:rsidRPr="005C02BD" w:rsidRDefault="00000000" w:rsidP="005C02BD">
      <w:pPr>
        <w:pStyle w:val="Heading1"/>
        <w:jc w:val="center"/>
      </w:pPr>
      <w:r w:rsidRPr="005C02BD">
        <w:rPr>
          <w:rFonts w:ascii="Times New Roman" w:hAnsi="Times New Roman"/>
        </w:rPr>
        <w:t>7. REFERENCES</w:t>
      </w:r>
    </w:p>
    <w:p w14:paraId="35394E10" w14:textId="77777777" w:rsidR="0013208B" w:rsidRDefault="00000000" w:rsidP="005C02BD">
      <w:pPr>
        <w:ind w:left="389" w:hanging="389"/>
      </w:pPr>
      <w:r>
        <w:t>[1] W. Eddy, “Transmission Control Protocol (TCP),” IETF RFC 9293, Aug. 2022. doi: 10.17487/RFC9293. https://www.rfc-editor.org/info/rfc9293</w:t>
      </w:r>
    </w:p>
    <w:p w14:paraId="72749606" w14:textId="77777777" w:rsidR="0013208B" w:rsidRDefault="00000000" w:rsidP="005C02BD">
      <w:pPr>
        <w:ind w:left="389" w:hanging="389"/>
      </w:pPr>
      <w:r>
        <w:t>[2] J. Postel, “User Datagram Protocol,” IETF RFC 768, Aug. 1980. doi: 10.17487/RFC0768. https://www.rfc-editor.org/info/rfc768</w:t>
      </w:r>
    </w:p>
    <w:p w14:paraId="7DAC58B1" w14:textId="77777777" w:rsidR="0013208B" w:rsidRDefault="00000000" w:rsidP="005C02BD">
      <w:pPr>
        <w:ind w:left="389" w:hanging="389"/>
      </w:pPr>
      <w:r>
        <w:t>[3] Z. Shelby, K. Hartke, and C. Bormann, “The Constrained Application Protocol (CoAP),” IETF RFC 7252, Jun. 2014. doi: 10.17487/RFC7252. https://www.rfc-editor.org/info/rfc7252</w:t>
      </w:r>
    </w:p>
    <w:p w14:paraId="57D36986" w14:textId="77777777" w:rsidR="0013208B" w:rsidRDefault="00000000" w:rsidP="005C02BD">
      <w:pPr>
        <w:ind w:left="389" w:hanging="389"/>
      </w:pPr>
      <w:r>
        <w:t>[4] V. Seoane, C. Garcia-Rubio, F. Almenares, and C. Campo, “Performance evaluation of CoAP and MQTT with security support for IoT environments,” Computer Networks, vol. 197, art. 108338, 2021. doi: 10.1016/j.comnet.2021.108338.</w:t>
      </w:r>
    </w:p>
    <w:p w14:paraId="648410D2" w14:textId="77777777" w:rsidR="0013208B" w:rsidRDefault="00000000" w:rsidP="005C02BD">
      <w:pPr>
        <w:ind w:left="389" w:hanging="389"/>
      </w:pPr>
      <w:r>
        <w:t>[5] C. Bayılmış, M. A. Ebleme, Ü. Çavuşoğlu, K. Küçük, and A. Sevin, “A survey on communication protocols and performance evaluations for Internet of Things,” Digital Communications and Networks, vol. 8, no. 6, pp. 1094–1104, 2022. doi: 10.1016/j.dcan.2022.03.013.</w:t>
      </w:r>
    </w:p>
    <w:p w14:paraId="39862BA5" w14:textId="77777777" w:rsidR="0013208B" w:rsidRDefault="00000000" w:rsidP="005C02BD">
      <w:pPr>
        <w:ind w:left="389" w:hanging="389"/>
      </w:pPr>
      <w:r>
        <w:lastRenderedPageBreak/>
        <w:t>[6] “Formal models for the verification, performance evaluation, and comparison of IoT communication protocols,” in Proc. 2022 IEEE 21st Int. Symp. Network Computing and Applications (NCA), 2022. doi: 10.1109/NCA57778.2022.10013626.</w:t>
      </w:r>
    </w:p>
    <w:p w14:paraId="6B452D3C" w14:textId="77777777" w:rsidR="0013208B" w:rsidRDefault="00000000" w:rsidP="005C02BD">
      <w:pPr>
        <w:ind w:left="389" w:hanging="389"/>
      </w:pPr>
      <w:r>
        <w:t>[7] “IoT Open Messaging Standards: Performance Comparison with MQTT and CoAP Protocols,” in Proc. 2023 10th Int. Conf. Future Internet of Things and Cloud (FiCloud), 2023. doi: 10.1109/FiCloud58648.2023.00027.</w:t>
      </w:r>
    </w:p>
    <w:p w14:paraId="57E53DE6" w14:textId="77777777" w:rsidR="0013208B" w:rsidRDefault="00000000" w:rsidP="005C02BD">
      <w:pPr>
        <w:ind w:left="389" w:hanging="389"/>
      </w:pPr>
      <w:r>
        <w:t>[8] E. Nwankwo, M. David, and E. N. Onwuka, “Integration of MQTT-SN and CoAP protocol for enhanced data communications and resource management in WSNs,” Bulletin of Electrical Engineering and Informatics, vol. 13, no. 3, 2024. doi: 10.11591/eei.v13i3.5158.</w:t>
      </w:r>
    </w:p>
    <w:p w14:paraId="10847800" w14:textId="77777777" w:rsidR="0013208B" w:rsidRPr="005C02BD" w:rsidRDefault="00000000" w:rsidP="005C02BD">
      <w:pPr>
        <w:pStyle w:val="Heading1"/>
        <w:jc w:val="center"/>
      </w:pPr>
      <w:r w:rsidRPr="005C02BD">
        <w:rPr>
          <w:rFonts w:ascii="Times New Roman" w:hAnsi="Times New Roman"/>
        </w:rPr>
        <w:t>APPENDIX A. DEMONSTRATION AND REPRODUCIBILITY</w:t>
      </w:r>
    </w:p>
    <w:p w14:paraId="44FC4A80" w14:textId="42C042D1" w:rsidR="0013208B" w:rsidRDefault="00000000" w:rsidP="005C02BD">
      <w:r>
        <w:t xml:space="preserve">Repository: https://github.com/saradaahalya/PacketLab </w:t>
      </w:r>
    </w:p>
    <w:p w14:paraId="1DC2FAAD" w14:textId="77777777" w:rsidR="0013208B" w:rsidRDefault="00000000" w:rsidP="005C02BD">
      <w:r>
        <w:t>Run from the repository root in separate PowerShell terminals:</w:t>
      </w:r>
    </w:p>
    <w:p w14:paraId="5C178115" w14:textId="3BAAE085" w:rsidR="0013208B" w:rsidRDefault="00000000" w:rsidP="005C02BD">
      <w:pPr>
        <w:pStyle w:val="ListParagraph"/>
        <w:numPr>
          <w:ilvl w:val="0"/>
          <w:numId w:val="10"/>
        </w:numPr>
      </w:pPr>
      <w:r>
        <w:t>python -B src/server.py</w:t>
      </w:r>
    </w:p>
    <w:p w14:paraId="0CBFF25A" w14:textId="7BA5C181" w:rsidR="0013208B" w:rsidRDefault="00000000" w:rsidP="005C02BD">
      <w:pPr>
        <w:pStyle w:val="ListParagraph"/>
        <w:numPr>
          <w:ilvl w:val="0"/>
          <w:numId w:val="10"/>
        </w:numPr>
      </w:pPr>
      <w:r>
        <w:t>python -B src/sensor.py</w:t>
      </w:r>
    </w:p>
    <w:p w14:paraId="3AC11381" w14:textId="714FE5AC" w:rsidR="0013208B" w:rsidRDefault="00000000" w:rsidP="005C02BD">
      <w:pPr>
        <w:pStyle w:val="ListParagraph"/>
        <w:numPr>
          <w:ilvl w:val="0"/>
          <w:numId w:val="10"/>
        </w:numPr>
      </w:pPr>
      <w:r>
        <w:t>Set 20% loss in the sensor terminal: $</w:t>
      </w:r>
      <w:proofErr w:type="gramStart"/>
      <w:r>
        <w:t>env:LLSP</w:t>
      </w:r>
      <w:proofErr w:type="gramEnd"/>
      <w:r>
        <w:t>_LOSS_RATE = "0.20"</w:t>
      </w:r>
    </w:p>
    <w:p w14:paraId="1C16072B" w14:textId="39051968" w:rsidR="0013208B" w:rsidRDefault="00000000" w:rsidP="005C02BD">
      <w:pPr>
        <w:pStyle w:val="ListParagraph"/>
        <w:numPr>
          <w:ilvl w:val="0"/>
          <w:numId w:val="10"/>
        </w:numPr>
      </w:pPr>
      <w:r>
        <w:t xml:space="preserve">python -B -m </w:t>
      </w:r>
      <w:proofErr w:type="spellStart"/>
      <w:proofErr w:type="gramStart"/>
      <w:r>
        <w:t>src.baseline</w:t>
      </w:r>
      <w:proofErr w:type="gramEnd"/>
      <w:r>
        <w:t>_tcp_json</w:t>
      </w:r>
      <w:proofErr w:type="spellEnd"/>
      <w:r>
        <w:t xml:space="preserve"> server --timeout 60 --max-messages 10</w:t>
      </w:r>
    </w:p>
    <w:p w14:paraId="141DC528" w14:textId="2C2216FA" w:rsidR="0013208B" w:rsidRDefault="00000000" w:rsidP="005C02BD">
      <w:pPr>
        <w:pStyle w:val="ListParagraph"/>
        <w:numPr>
          <w:ilvl w:val="0"/>
          <w:numId w:val="10"/>
        </w:numPr>
      </w:pPr>
      <w:r>
        <w:t xml:space="preserve">python -B -m </w:t>
      </w:r>
      <w:proofErr w:type="spellStart"/>
      <w:proofErr w:type="gramStart"/>
      <w:r>
        <w:t>src.baseline</w:t>
      </w:r>
      <w:proofErr w:type="gramEnd"/>
      <w:r>
        <w:t>_tcp_json</w:t>
      </w:r>
      <w:proofErr w:type="spellEnd"/>
      <w:r>
        <w:t xml:space="preserve"> client --count 10 --seed 42</w:t>
      </w:r>
    </w:p>
    <w:p w14:paraId="55213C6A" w14:textId="4E7305EB" w:rsidR="0013208B" w:rsidRDefault="00000000" w:rsidP="005C02BD">
      <w:pPr>
        <w:pStyle w:val="ListParagraph"/>
        <w:numPr>
          <w:ilvl w:val="0"/>
          <w:numId w:val="10"/>
        </w:numPr>
      </w:pPr>
      <w:r>
        <w:t xml:space="preserve">python -B -m </w:t>
      </w:r>
      <w:proofErr w:type="spellStart"/>
      <w:r>
        <w:t>pytest</w:t>
      </w:r>
      <w:proofErr w:type="spellEnd"/>
      <w:r>
        <w:t xml:space="preserve"> -p </w:t>
      </w:r>
      <w:proofErr w:type="spellStart"/>
      <w:proofErr w:type="gramStart"/>
      <w:r>
        <w:t>no:cacheprovider</w:t>
      </w:r>
      <w:proofErr w:type="spellEnd"/>
      <w:proofErr w:type="gramEnd"/>
      <w:r>
        <w:t xml:space="preserve"> tests --basetemp="$</w:t>
      </w:r>
      <w:proofErr w:type="gramStart"/>
      <w:r>
        <w:t>env:USERPROFILE</w:t>
      </w:r>
      <w:proofErr w:type="gramEnd"/>
      <w:r>
        <w:t>\PacketLabTestTemp"</w:t>
      </w:r>
    </w:p>
    <w:p w14:paraId="771780C7" w14:textId="0D4097AF" w:rsidR="0013208B" w:rsidRDefault="00000000" w:rsidP="005C02BD">
      <w:pPr>
        <w:pStyle w:val="ListParagraph"/>
        <w:numPr>
          <w:ilvl w:val="0"/>
          <w:numId w:val="10"/>
        </w:numPr>
      </w:pPr>
      <w:r>
        <w:t>.\scripts\run_final_experiments.ps1 -Runs 2 -Packets 30</w:t>
      </w:r>
    </w:p>
    <w:p w14:paraId="5BB43D10" w14:textId="77777777" w:rsidR="0013208B" w:rsidRDefault="00000000" w:rsidP="005C02BD">
      <w:r>
        <w:t>Stop each live program with Ctrl+C. Restart the UDP server between independent sensor demonstrations. The PowerShell experiment script writes to a unique temporary output folder and prints the location of its CSVs, logs and graphs.</w:t>
      </w:r>
    </w:p>
    <w:sectPr w:rsidR="0013208B"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FF90" w14:textId="77777777" w:rsidR="003B56BE" w:rsidRDefault="003B56BE">
      <w:pPr>
        <w:spacing w:after="0" w:line="240" w:lineRule="auto"/>
      </w:pPr>
      <w:r>
        <w:separator/>
      </w:r>
    </w:p>
  </w:endnote>
  <w:endnote w:type="continuationSeparator" w:id="0">
    <w:p w14:paraId="4902B5CF" w14:textId="77777777" w:rsidR="003B56BE" w:rsidRDefault="003B5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3D48" w14:textId="7153AB62" w:rsidR="0013208B" w:rsidRDefault="001320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22BC" w14:textId="77777777" w:rsidR="003B56BE" w:rsidRDefault="003B56BE">
      <w:pPr>
        <w:spacing w:after="0" w:line="240" w:lineRule="auto"/>
      </w:pPr>
      <w:r>
        <w:separator/>
      </w:r>
    </w:p>
  </w:footnote>
  <w:footnote w:type="continuationSeparator" w:id="0">
    <w:p w14:paraId="136F9204" w14:textId="77777777" w:rsidR="003B56BE" w:rsidRDefault="003B5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015C06"/>
    <w:multiLevelType w:val="hybridMultilevel"/>
    <w:tmpl w:val="F01C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3060781">
    <w:abstractNumId w:val="8"/>
  </w:num>
  <w:num w:numId="2" w16cid:durableId="975069069">
    <w:abstractNumId w:val="6"/>
  </w:num>
  <w:num w:numId="3" w16cid:durableId="307782826">
    <w:abstractNumId w:val="5"/>
  </w:num>
  <w:num w:numId="4" w16cid:durableId="999894691">
    <w:abstractNumId w:val="4"/>
  </w:num>
  <w:num w:numId="5" w16cid:durableId="847407507">
    <w:abstractNumId w:val="7"/>
  </w:num>
  <w:num w:numId="6" w16cid:durableId="102002537">
    <w:abstractNumId w:val="3"/>
  </w:num>
  <w:num w:numId="7" w16cid:durableId="850876513">
    <w:abstractNumId w:val="2"/>
  </w:num>
  <w:num w:numId="8" w16cid:durableId="1471022329">
    <w:abstractNumId w:val="1"/>
  </w:num>
  <w:num w:numId="9" w16cid:durableId="1934632585">
    <w:abstractNumId w:val="0"/>
  </w:num>
  <w:num w:numId="10" w16cid:durableId="1638996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08B"/>
    <w:rsid w:val="0015074B"/>
    <w:rsid w:val="0029639D"/>
    <w:rsid w:val="00326F90"/>
    <w:rsid w:val="003B56BE"/>
    <w:rsid w:val="005B58F6"/>
    <w:rsid w:val="005C02BD"/>
    <w:rsid w:val="005E1660"/>
    <w:rsid w:val="00AA1D8D"/>
    <w:rsid w:val="00B47730"/>
    <w:rsid w:val="00C06861"/>
    <w:rsid w:val="00CB0664"/>
    <w:rsid w:val="00E04BF1"/>
    <w:rsid w:val="00E76ECB"/>
    <w:rsid w:val="00E80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4D7CF"/>
  <w14:defaultImageDpi w14:val="300"/>
  <w15:docId w15:val="{BA9192B0-03D3-4920-BDEC-8A8036FA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8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2954</Words>
  <Characters>16842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LLSP Computer Networks Lab Project Report</vt:lpstr>
    </vt:vector>
  </TitlesOfParts>
  <Manager/>
  <Company/>
  <LinksUpToDate>false</LinksUpToDate>
  <CharactersWithSpaces>19757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LLSP Computer Networks Lab Project Report</dc:title>
  <dc:subject>BCSE308P – Fall 2026–27</dc:subject>
  <dc:creator>python-docx</dc:creator>
  <cp:keywords/>
  <dc:description>generated by python-docx</dc:description>
  <cp:lastModifiedBy>Sarada A</cp:lastModifiedBy>
  <cp:revision>2</cp:revision>
  <dcterms:created xsi:type="dcterms:W3CDTF">2026-10-31T12:18:00Z</dcterms:created>
  <dcterms:modified xsi:type="dcterms:W3CDTF">2026-10-31T12:18:00Z</dcterms:modified>
  <cp:category/>
</cp:coreProperties>
</file>