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3953" w14:textId="4EC982CF" w:rsidR="000E3D52" w:rsidRPr="000E3D52" w:rsidRDefault="000E3D52" w:rsidP="000E3D5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3D52">
        <w:rPr>
          <w:rFonts w:ascii="Arial" w:hAnsi="Arial" w:cs="Arial"/>
          <w:b/>
          <w:bCs/>
        </w:rPr>
        <w:t>Parada</w:t>
      </w:r>
      <w:r w:rsidRPr="000E3D52">
        <w:rPr>
          <w:rFonts w:ascii="Arial" w:hAnsi="Arial" w:cs="Arial"/>
        </w:rPr>
        <w:t>: una parada tal i com la coneixem.</w:t>
      </w:r>
    </w:p>
    <w:p w14:paraId="322A1B24" w14:textId="77777777" w:rsidR="00F9424B" w:rsidRDefault="00F9424B" w:rsidP="00F942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71CEF">
        <w:rPr>
          <w:rFonts w:ascii="Arial" w:hAnsi="Arial" w:cs="Arial"/>
          <w:b/>
          <w:bCs/>
        </w:rPr>
        <w:t>Andana</w:t>
      </w:r>
      <w:r>
        <w:rPr>
          <w:rFonts w:ascii="Arial" w:hAnsi="Arial" w:cs="Arial"/>
        </w:rPr>
        <w:t xml:space="preserve">: plataforma d’una parada d’una línia on es pot agafar el metro per anar en les dues direccions. </w:t>
      </w:r>
    </w:p>
    <w:p w14:paraId="5F7AD42C" w14:textId="784BE7C5" w:rsidR="00F928BF" w:rsidRDefault="00F928BF" w:rsidP="00F928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928BF">
        <w:rPr>
          <w:rFonts w:ascii="Arial" w:hAnsi="Arial" w:cs="Arial"/>
          <w:b/>
          <w:bCs/>
        </w:rPr>
        <w:t>Transbord</w:t>
      </w:r>
      <w:r>
        <w:rPr>
          <w:rFonts w:ascii="Arial" w:hAnsi="Arial" w:cs="Arial"/>
        </w:rPr>
        <w:t xml:space="preserve">: trajecte caminat entre dues andanes </w:t>
      </w:r>
      <w:r w:rsidR="007F0A2F">
        <w:rPr>
          <w:rFonts w:ascii="Arial" w:hAnsi="Arial" w:cs="Arial"/>
        </w:rPr>
        <w:t xml:space="preserve">diferents </w:t>
      </w:r>
      <w:r>
        <w:rPr>
          <w:rFonts w:ascii="Arial" w:hAnsi="Arial" w:cs="Arial"/>
        </w:rPr>
        <w:t>d’una mateixa parada d’una línia</w:t>
      </w:r>
    </w:p>
    <w:p w14:paraId="0A6D5099" w14:textId="3208FEAF" w:rsidR="000E3D52" w:rsidRDefault="000E3D52" w:rsidP="00F928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E3D52">
        <w:rPr>
          <w:rFonts w:ascii="Arial" w:hAnsi="Arial" w:cs="Arial"/>
          <w:b/>
          <w:bCs/>
        </w:rPr>
        <w:t>Direcció</w:t>
      </w:r>
      <w:r w:rsidRPr="000E3D52">
        <w:rPr>
          <w:rFonts w:ascii="Arial" w:hAnsi="Arial" w:cs="Arial"/>
        </w:rPr>
        <w:t>: sentit de la línia</w:t>
      </w:r>
    </w:p>
    <w:p w14:paraId="321DDB8C" w14:textId="2E25EAE0" w:rsidR="000E3D52" w:rsidRDefault="000E3D52" w:rsidP="00F928B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Línia </w:t>
      </w:r>
      <w:r w:rsidRPr="000E3D52">
        <w:rPr>
          <w:rFonts w:ascii="Arial" w:hAnsi="Arial" w:cs="Arial"/>
        </w:rPr>
        <w:t>(</w:t>
      </w:r>
      <w:r>
        <w:rPr>
          <w:rFonts w:ascii="Arial" w:hAnsi="Arial" w:cs="Arial"/>
          <w:b/>
          <w:bCs/>
        </w:rPr>
        <w:t>de metro</w:t>
      </w:r>
      <w:r w:rsidRPr="000E3D52">
        <w:rPr>
          <w:rFonts w:ascii="Arial" w:hAnsi="Arial" w:cs="Arial"/>
        </w:rPr>
        <w:t>)</w:t>
      </w:r>
      <w:r>
        <w:rPr>
          <w:rFonts w:ascii="Arial" w:hAnsi="Arial" w:cs="Arial"/>
        </w:rPr>
        <w:t>. Per abreujar, en comptes de parlar de la “línia x” s’escriurà “LX”</w:t>
      </w:r>
    </w:p>
    <w:p w14:paraId="0C7BBFDD" w14:textId="77777777" w:rsidR="000E3D52" w:rsidRDefault="000E3D52" w:rsidP="000E3D52">
      <w:pPr>
        <w:rPr>
          <w:rFonts w:ascii="Arial" w:hAnsi="Arial" w:cs="Arial"/>
        </w:rPr>
      </w:pPr>
    </w:p>
    <w:p w14:paraId="0AC295E4" w14:textId="2EA950CF" w:rsidR="000E3D52" w:rsidRDefault="000E3D52" w:rsidP="000E3D52">
      <w:pPr>
        <w:rPr>
          <w:rFonts w:ascii="Arial" w:hAnsi="Arial" w:cs="Arial"/>
        </w:rPr>
      </w:pPr>
      <w:r>
        <w:rPr>
          <w:rFonts w:ascii="Arial" w:hAnsi="Arial" w:cs="Arial"/>
        </w:rPr>
        <w:t>Exemple:</w:t>
      </w:r>
    </w:p>
    <w:p w14:paraId="267D2026" w14:textId="77777777" w:rsidR="000E3D52" w:rsidRPr="0071529D" w:rsidRDefault="000E3D52" w:rsidP="000E3D5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Cada parada té el nombre d’andanes que de línies diferents passin per ella.</w:t>
      </w:r>
    </w:p>
    <w:p w14:paraId="29472820" w14:textId="4B140422" w:rsidR="000E3D52" w:rsidRDefault="000E3D52" w:rsidP="000E3D5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Per exemple, a la parada de Margall tenim l’andana de la L4 on es pot anar en direcció a La Pau i a Trinitat Vella i la de la L5 on es pot anar en direcció a Cornellà Centre i a Vall d’Hebron</w:t>
      </w:r>
      <w:r>
        <w:rPr>
          <w:rFonts w:ascii="Arial" w:hAnsi="Arial" w:cs="Arial"/>
        </w:rPr>
        <w:t xml:space="preserve">. És a dir, a la parada de Maragall es pot fer un transbord de la L4 a la L5. </w:t>
      </w:r>
    </w:p>
    <w:p w14:paraId="4BBCD67C" w14:textId="77777777" w:rsidR="000E3D52" w:rsidRPr="000E3D52" w:rsidRDefault="000E3D52" w:rsidP="000E3D52">
      <w:pPr>
        <w:rPr>
          <w:rFonts w:ascii="Arial" w:hAnsi="Arial" w:cs="Arial"/>
        </w:rPr>
      </w:pPr>
    </w:p>
    <w:sectPr w:rsidR="000E3D52" w:rsidRPr="000E3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D0495"/>
    <w:multiLevelType w:val="hybridMultilevel"/>
    <w:tmpl w:val="C246697C"/>
    <w:lvl w:ilvl="0" w:tplc="F4DA00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6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F9"/>
    <w:rsid w:val="000E3D52"/>
    <w:rsid w:val="00127DF9"/>
    <w:rsid w:val="00271CEF"/>
    <w:rsid w:val="002F1F4D"/>
    <w:rsid w:val="0071529D"/>
    <w:rsid w:val="007F0A2F"/>
    <w:rsid w:val="00842D61"/>
    <w:rsid w:val="00B85202"/>
    <w:rsid w:val="00F928BF"/>
    <w:rsid w:val="00F9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720EEC"/>
  <w15:chartTrackingRefBased/>
  <w15:docId w15:val="{684E35FE-1CBF-8543-AA6E-E409474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2026-06-05T17:19:00Z</dcterms:created>
  <dcterms:modified xsi:type="dcterms:W3CDTF">2026-06-05T18:27:00Z</dcterms:modified>
</cp:coreProperties>
</file>