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54" w:type="dxa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4244"/>
      </w:tblGrid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Style w:val="RefernciaIntensa"/>
                <w:lang w:eastAsia="pt-BR"/>
              </w:rPr>
            </w:pPr>
            <w:r w:rsidRPr="005569EE">
              <w:rPr>
                <w:rStyle w:val="RefernciaIntensa"/>
                <w:color w:val="2F5496" w:themeColor="accent1" w:themeShade="BF"/>
              </w:rPr>
              <w:t>Produtos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lang w:eastAsia="pt-BR"/>
              </w:rPr>
              <w:t>QUANTIDADE</w:t>
            </w:r>
            <w:r w:rsidRPr="005569EE">
              <w:rPr>
                <w:rFonts w:ascii="Calibri" w:eastAsia="Times New Roman" w:hAnsi="Calibri" w:cs="Calibri"/>
                <w:color w:val="2F5496" w:themeColor="accent1" w:themeShade="BF"/>
                <w:lang w:eastAsia="pt-BR"/>
              </w:rPr>
              <w:t>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AMD socket am3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PROCESSADOR X2 270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PROCESSADOR X2 250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3 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PROCESSADOR FX 6300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PROCESSADOR A4 4000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AMD socket fm2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PROCESSADOR INTEL COREL i3 LGA1155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PROCESSADOR INTEL COREL i3 LGA1151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COOLER SOCKET AM3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3 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COOLER SOCKET FM2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LGA 775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POSITIVO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COOLER HYPER H410R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PCI-EXPRESS REDE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7 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DE VIDEO RADEON R5230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MULTIMETRO POLITERM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CABO CONECTOR MULTIMETRO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CABO CONECTOR MULTIMETRO LARANJA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CABO DE VIDEO DVI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5 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HD 1TB SEAGATE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FONTE 250W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COOLER AM3 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HD SAMSUMG 160GB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5 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DRIVER DE DVD E CD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12 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MEMÓRIA RAM DDR3 2GB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PROCESSADOR AMD ATHLON II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FONTE 250W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5 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FONTE 500W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2 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FONTE 270W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FONTE 97W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FONTE 450W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FONTE 300W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2 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FONTE 200W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4 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FONTE 300W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4 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FONTE 170W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AGVP 8X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2 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AGVP PRO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DRAGON SOYO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2 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SOYO PADRÃO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ITAUTEC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3 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GIGABYTE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3 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GENERICA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13 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POSITIVO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4 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lastRenderedPageBreak/>
              <w:t>PLACA MÃE MSI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ASUS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13 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DE VIDEO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27 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CABO SATA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20 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CABO FLAT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10 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DE REDE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22 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DE AUDIO E VIDEO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2 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MONITOR LG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MEMÓRIA RAM DIN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16 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PASTA TERMICA PROCESSADOR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5 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MEMÓRIA RAM DDR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9 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MÉMORIA RAM DDR2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6 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MÉMORIA RAM DDR3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MEMORIA RAM EDO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7 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PLACA MÃE LGA 1151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3 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CABO VGA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CABO FONTE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3 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GABINETE POSITIVO VERTICAL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13 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GABINETE POSITIVO HORIZONTAL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TECLADO DELL USB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10 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CABO EXTENSOR DE PLACA DE VIDEO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2 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PARAFUSOS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TRAVAS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ESPELHOS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ADPTADOR DE DVI PARA AUDIO 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7 </w:t>
            </w:r>
          </w:p>
        </w:tc>
      </w:tr>
      <w:tr w:rsidR="005569EE" w:rsidRPr="005569EE" w:rsidTr="005569EE">
        <w:trPr>
          <w:trHeight w:val="6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FANS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2 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MONITOR LG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8 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PASTA TERMICA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5 </w:t>
            </w:r>
          </w:p>
        </w:tc>
        <w:bookmarkStart w:id="0" w:name="_GoBack"/>
        <w:bookmarkEnd w:id="0"/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PULSEIRA ANTI ESTATICA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CAHVE DE FENDA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16 </w:t>
            </w:r>
          </w:p>
        </w:tc>
      </w:tr>
      <w:tr w:rsidR="005569EE" w:rsidRPr="005569EE" w:rsidTr="005569EE">
        <w:trPr>
          <w:trHeight w:val="30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AMPLIFICADOR DE VIDEO </w:t>
            </w:r>
          </w:p>
        </w:tc>
        <w:tc>
          <w:tcPr>
            <w:tcW w:w="4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:rsidR="005569EE" w:rsidRPr="005569EE" w:rsidRDefault="005569EE" w:rsidP="005569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569EE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</w:tr>
    </w:tbl>
    <w:p w:rsidR="005569EE" w:rsidRDefault="005569EE"/>
    <w:sectPr w:rsidR="00556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EE"/>
    <w:rsid w:val="0055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3A4A"/>
  <w15:chartTrackingRefBased/>
  <w15:docId w15:val="{7ED9C288-3BCB-4CEA-8ADF-801096F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5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569EE"/>
  </w:style>
  <w:style w:type="character" w:customStyle="1" w:styleId="eop">
    <w:name w:val="eop"/>
    <w:basedOn w:val="Fontepargpadro"/>
    <w:rsid w:val="005569EE"/>
  </w:style>
  <w:style w:type="character" w:styleId="RefernciaIntensa">
    <w:name w:val="Intense Reference"/>
    <w:basedOn w:val="Fontepargpadro"/>
    <w:uiPriority w:val="32"/>
    <w:qFormat/>
    <w:rsid w:val="005569E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2023-04-27T11:35:00Z</dcterms:created>
  <dcterms:modified xsi:type="dcterms:W3CDTF">2023-04-27T11:38:00Z</dcterms:modified>
</cp:coreProperties>
</file>