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E41" w:rsidRPr="00012E41" w:rsidRDefault="00012E41" w:rsidP="00012E4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2E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6</w:t>
      </w:r>
    </w:p>
    <w:p w:rsidR="00012E41" w:rsidRPr="00012E41" w:rsidRDefault="00012E41" w:rsidP="00012E4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E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«Метод Данилевского»</w:t>
      </w:r>
    </w:p>
    <w:p w:rsidR="00012E41" w:rsidRPr="00012E41" w:rsidRDefault="00012E41" w:rsidP="00012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E41" w:rsidRPr="00012E41" w:rsidRDefault="00012E41" w:rsidP="00012E4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Необходимый для выполнения работы теоретический материал и формулы имеются в файле «Метод Данилевского».</w:t>
      </w:r>
    </w:p>
    <w:p w:rsidR="00012E41" w:rsidRPr="00012E41" w:rsidRDefault="00012E41" w:rsidP="00012E4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E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Задание.</w:t>
      </w: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Разработать программу приведения матрицы к канонической форме Фробениуса методом Данилевского (регулярный случай); сохранить матрицы, используемые для получения собственных векторов. </w:t>
      </w:r>
    </w:p>
    <w:p w:rsidR="00012E41" w:rsidRPr="00012E41" w:rsidRDefault="00012E41" w:rsidP="00012E4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вычислений: </w:t>
      </w:r>
    </w:p>
    <w:p w:rsidR="00012E41" w:rsidRPr="00012E41" w:rsidRDefault="00012E41" w:rsidP="00012E41">
      <w:pPr>
        <w:numPr>
          <w:ilvl w:val="0"/>
          <w:numId w:val="2"/>
        </w:numPr>
        <w:spacing w:after="0" w:line="240" w:lineRule="auto"/>
        <w:ind w:left="54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2E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n=</w:t>
      </w: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 – порядок матрицы; </w:t>
      </w:r>
    </w:p>
    <w:p w:rsidR="00012E41" w:rsidRPr="00012E41" w:rsidRDefault="00012E41" w:rsidP="00012E41">
      <w:pPr>
        <w:numPr>
          <w:ilvl w:val="0"/>
          <w:numId w:val="2"/>
        </w:numPr>
        <w:spacing w:after="0" w:line="240" w:lineRule="auto"/>
        <w:ind w:left="54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заполнении матрицы </w:t>
      </w:r>
      <w:r w:rsidRPr="00012E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использовать случайные числа из диапазона от −50 до 50. Для получения случайных чисел использовать библиотечную функцию rand(), подключив хедер stdlib.h; </w:t>
      </w:r>
    </w:p>
    <w:p w:rsidR="00012E41" w:rsidRPr="00012E41" w:rsidRDefault="00012E41" w:rsidP="00012E41">
      <w:pPr>
        <w:numPr>
          <w:ilvl w:val="0"/>
          <w:numId w:val="2"/>
        </w:numPr>
        <w:spacing w:after="0" w:line="240" w:lineRule="auto"/>
        <w:ind w:left="54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 тип float; </w:t>
      </w:r>
    </w:p>
    <w:p w:rsidR="00012E41" w:rsidRPr="00012E41" w:rsidRDefault="00012E41" w:rsidP="00012E41">
      <w:pPr>
        <w:numPr>
          <w:ilvl w:val="0"/>
          <w:numId w:val="2"/>
        </w:numPr>
        <w:spacing w:after="0" w:line="240" w:lineRule="auto"/>
        <w:ind w:left="54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«ведущий элемент» </w:t>
      </w:r>
      <w:r w:rsidRPr="00012E41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 wp14:anchorId="2CEAB489" wp14:editId="1985CB94">
            <wp:extent cx="411480" cy="281940"/>
            <wp:effectExtent l="0" t="0" r="7620" b="3810"/>
            <wp:docPr id="2" name="Рисунок 2" descr="https://lh4.googleusercontent.com/XDdJHeSGq5KCuSQY9JsB-oE2qqMb2fpFvzlziJf72j16C0kNzScvuG51J0rhRDReFMl32nAX3Wa-K46hfhPOIgG5g3GQXS5lKqZjeOsCqV8HJxSf_WqZ7pu7R85f4dSWAp33n7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XDdJHeSGq5KCuSQY9JsB-oE2qqMb2fpFvzlziJf72j16C0kNzScvuG51J0rhRDReFMl32nAX3Wa-K46hfhPOIgG5g3GQXS5lKqZjeOsCqV8HJxSf_WqZ7pu7R85f4dSWAp33n7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(</w:t>
      </w:r>
      <w:r w:rsidRPr="00012E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012E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+1)-м шаге, </w:t>
      </w:r>
      <w:r w:rsidRPr="00012E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k=n</w:t>
      </w: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012E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–1,... , 2, (</w:t>
      </w:r>
      <w:r w:rsidRPr="00012E41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 wp14:anchorId="431CA6F7" wp14:editId="06194374">
            <wp:extent cx="381000" cy="281940"/>
            <wp:effectExtent l="0" t="0" r="0" b="3810"/>
            <wp:docPr id="3" name="Рисунок 3" descr="https://lh5.googleusercontent.com/zprxXATzIsOJxMGbIz8HHgozRTFeIAnd4WdVEqGbJAxCUoIihKV8QPe43EsSPE1KBhWWZjmJP7OauKBQXCwzL3AiicUu3t9EXGyYhMhPbSuzmd4wLbc-xU8mQH7ujdoW95TId9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zprxXATzIsOJxMGbIz8HHgozRTFeIAnd4WdVEqGbJAxCUoIihKV8QPe43EsSPE1KBhWWZjmJP7OauKBQXCwzL3AiicUu3t9EXGyYhMhPbSuzmd4wLbc-xU8mQH7ujdoW95TId9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E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=</w:t>
      </w:r>
      <w:r w:rsidRPr="00012E41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 wp14:anchorId="3D3E183D" wp14:editId="60A7ECB1">
            <wp:extent cx="381000" cy="266700"/>
            <wp:effectExtent l="0" t="0" r="0" b="0"/>
            <wp:docPr id="4" name="Рисунок 4" descr="https://lh4.googleusercontent.com/h-6nhcKkrKqXxC-cNFr5iJPVbXq1fGa89sl7feyCnBd1iQwBXyNVt3Yr5RUCaMH2c75L8bQUZlMXY-aHzB61woUq9X77SxJtCW4O1SAE9hRmD04K8JHBR_f1fS3mdHHOCmTi13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h-6nhcKkrKqXxC-cNFr5iJPVbXq1fGa89sl7feyCnBd1iQwBXyNVt3Yr5RUCaMH2c75L8bQUZlMXY-aHzB61woUq9X77SxJtCW4O1SAE9hRmD04K8JHBR_f1fS3mdHHOCmTi13Q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E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 быть отличным от нуля (рассматривается только такой регулярный случай); </w:t>
      </w:r>
    </w:p>
    <w:p w:rsidR="00012E41" w:rsidRPr="00012E41" w:rsidRDefault="00012E41" w:rsidP="00012E41">
      <w:pPr>
        <w:numPr>
          <w:ilvl w:val="0"/>
          <w:numId w:val="2"/>
        </w:numPr>
        <w:spacing w:after="0" w:line="240" w:lineRule="auto"/>
        <w:ind w:left="54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считать </w:t>
      </w:r>
      <w:r w:rsidRPr="00012E41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 wp14:anchorId="1234B315" wp14:editId="0DCC0FE6">
            <wp:extent cx="411480" cy="281940"/>
            <wp:effectExtent l="0" t="0" r="7620" b="3810"/>
            <wp:docPr id="5" name="Рисунок 5" descr="https://lh4.googleusercontent.com/XDdJHeSGq5KCuSQY9JsB-oE2qqMb2fpFvzlziJf72j16C0kNzScvuG51J0rhRDReFMl32nAX3Wa-K46hfhPOIgG5g3GQXS5lKqZjeOsCqV8HJxSf_WqZ7pu7R85f4dSWAp33n7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XDdJHeSGq5KCuSQY9JsB-oE2qqMb2fpFvzlziJf72j16C0kNzScvuG51J0rhRDReFMl32nAX3Wa-K46hfhPOIgG5g3GQXS5lKqZjeOsCqV8HJxSf_WqZ7pu7R85f4dSWAp33n7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равным нулю, если </w:t>
      </w:r>
      <w:r w:rsidRPr="00012E4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 wp14:anchorId="0AC6D4B8" wp14:editId="1F27F544">
            <wp:extent cx="914400" cy="312420"/>
            <wp:effectExtent l="0" t="0" r="0" b="0"/>
            <wp:docPr id="6" name="Рисунок 6" descr="https://lh4.googleusercontent.com/sP9HGkoGotmhYPVyrWzKGIoI4f9ab9ndLW6m2QNU1g5_-4-Wt9J6d9H4JfgV5ubEWxV64zYhaoo-5_e5a5GykedjKOQR5pln6q81P804SLeisxz5XwLXkFZFVBh4yEE3LndYb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sP9HGkoGotmhYPVyrWzKGIoI4f9ab9ndLW6m2QNU1g5_-4-Wt9J6d9H4JfgV5ubEWxV64zYhaoo-5_e5a5GykedjKOQR5pln6q81P804SLeisxz5XwLXkFZFVBh4yEE3LndYb5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12E41" w:rsidRPr="00012E41" w:rsidRDefault="00012E41" w:rsidP="00012E41">
      <w:pPr>
        <w:numPr>
          <w:ilvl w:val="0"/>
          <w:numId w:val="2"/>
        </w:numPr>
        <w:spacing w:after="0" w:line="240" w:lineRule="auto"/>
        <w:ind w:left="54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</w:t>
      </w:r>
      <w:r w:rsidRPr="00012E41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 wp14:anchorId="08DB5124" wp14:editId="21AC6119">
            <wp:extent cx="914400" cy="312420"/>
            <wp:effectExtent l="0" t="0" r="0" b="0"/>
            <wp:docPr id="7" name="Рисунок 7" descr="https://lh4.googleusercontent.com/sP9HGkoGotmhYPVyrWzKGIoI4f9ab9ndLW6m2QNU1g5_-4-Wt9J6d9H4JfgV5ubEWxV64zYhaoo-5_e5a5GykedjKOQR5pln6q81P804SLeisxz5XwLXkFZFVBh4yEE3LndYb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sP9HGkoGotmhYPVyrWzKGIoI4f9ab9ndLW6m2QNU1g5_-4-Wt9J6d9H4JfgV5ubEWxV64zYhaoo-5_e5a5GykedjKOQR5pln6q81P804SLeisxz5XwLXkFZFVBh4yEE3LndYb5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выдать соответствующее сообщение и заново заполнить матрицу </w:t>
      </w:r>
      <w:r w:rsidRPr="00012E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012E41" w:rsidRPr="00012E41" w:rsidRDefault="00012E41" w:rsidP="00012E4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Программно реализовать для рассматриваемого примера алгоритм приведения матрицы к канонической форме Фробениуса. Порядок матрицы </w:t>
      </w:r>
      <w:r w:rsidRPr="00012E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должен быть в коде параметром (это требование не является обязательным). Сохранить матрицы </w:t>
      </w:r>
      <w:r w:rsidRPr="00012E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012E4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  <w:lang w:eastAsia="ru-RU"/>
        </w:rPr>
        <w:t>n–</w:t>
      </w:r>
      <w:r w:rsidRPr="00012E4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012E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012E4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  <w:lang w:eastAsia="ru-RU"/>
        </w:rPr>
        <w:t>n–</w:t>
      </w:r>
      <w:r w:rsidRPr="00012E4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,... ,</w:t>
      </w:r>
      <w:r w:rsidRPr="00012E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M</w:t>
      </w:r>
      <w:r w:rsidRPr="00012E4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используемые для получения собственных векторов (понадобятся для другой работы). Вывести на печать матрицу </w:t>
      </w:r>
      <w:r w:rsidRPr="00012E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A </w:t>
      </w: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(входные данные), полученную каноническую форму Фробениуса Φ, матрицы </w:t>
      </w:r>
      <w:r w:rsidRPr="00012E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012E4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  <w:lang w:eastAsia="ru-RU"/>
        </w:rPr>
        <w:t>n–</w:t>
      </w:r>
      <w:r w:rsidRPr="00012E4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012E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012E4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  <w:lang w:eastAsia="ru-RU"/>
        </w:rPr>
        <w:t>n–</w:t>
      </w:r>
      <w:r w:rsidRPr="00012E4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... ,</w:t>
      </w:r>
      <w:r w:rsidRPr="00012E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M</w:t>
      </w:r>
      <w:r w:rsidRPr="00012E4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коэффициент </w:t>
      </w:r>
      <w:r w:rsidRPr="00012E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r w:rsidRPr="00012E4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(полученный из формы Фробениуса), след матрицы Sp</w:t>
      </w:r>
      <w:r w:rsidRPr="00012E4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012E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(для контроля вычислений: должно приближенно выполняться равенство </w:t>
      </w:r>
      <w:r w:rsidRPr="00012E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r w:rsidRPr="00012E4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012E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=</w:t>
      </w: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Sp</w:t>
      </w:r>
      <w:r w:rsidRPr="00012E4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012E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A=a</w:t>
      </w:r>
      <w:r w:rsidRPr="00012E4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1,1</w:t>
      </w: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Pr="00012E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012E41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2,2</w:t>
      </w: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+... +</w:t>
      </w:r>
      <w:r w:rsidRPr="00012E4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012E4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  <w:lang w:eastAsia="ru-RU"/>
        </w:rPr>
        <w:t>n,n</w:t>
      </w: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 </w:t>
      </w:r>
    </w:p>
    <w:p w:rsidR="00012E41" w:rsidRPr="00012E41" w:rsidRDefault="00012E41" w:rsidP="00012E4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Содержание работы должно включать следующие пункты. </w:t>
      </w:r>
    </w:p>
    <w:p w:rsidR="00012E41" w:rsidRPr="00012E41" w:rsidRDefault="00012E41" w:rsidP="00012E41">
      <w:pPr>
        <w:numPr>
          <w:ilvl w:val="0"/>
          <w:numId w:val="3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задачи.</w:t>
      </w:r>
    </w:p>
    <w:p w:rsidR="00012E41" w:rsidRPr="00012E41" w:rsidRDefault="00012E41" w:rsidP="00012E41">
      <w:pPr>
        <w:numPr>
          <w:ilvl w:val="0"/>
          <w:numId w:val="3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Входные данные.</w:t>
      </w:r>
    </w:p>
    <w:p w:rsidR="00012E41" w:rsidRPr="00012E41" w:rsidRDefault="00012E41" w:rsidP="00012E41">
      <w:pPr>
        <w:numPr>
          <w:ilvl w:val="0"/>
          <w:numId w:val="3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 программы.</w:t>
      </w:r>
    </w:p>
    <w:p w:rsidR="00012E41" w:rsidRPr="00012E41" w:rsidRDefault="00012E41" w:rsidP="00012E41">
      <w:pPr>
        <w:numPr>
          <w:ilvl w:val="0"/>
          <w:numId w:val="3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листинге программы обязательны подробные комментарии.</w:t>
      </w:r>
    </w:p>
    <w:p w:rsidR="00012E41" w:rsidRPr="00012E41" w:rsidRDefault="00012E41" w:rsidP="00012E41">
      <w:pPr>
        <w:numPr>
          <w:ilvl w:val="0"/>
          <w:numId w:val="3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2E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Выходные данные. </w:t>
      </w:r>
    </w:p>
    <w:p w:rsidR="000B47B1" w:rsidRPr="000B47B1" w:rsidRDefault="000B47B1" w:rsidP="000B47B1">
      <w:pPr>
        <w:tabs>
          <w:tab w:val="left" w:pos="70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0B47B1">
        <w:rPr>
          <w:rFonts w:ascii="Times New Roman" w:eastAsia="Times New Roman" w:hAnsi="Times New Roman" w:cs="Times New Roman"/>
          <w:b/>
          <w:sz w:val="32"/>
          <w:szCs w:val="28"/>
        </w:rPr>
        <w:t>Входные данные</w:t>
      </w:r>
    </w:p>
    <w:p w:rsidR="000B47B1" w:rsidRPr="00012E41" w:rsidRDefault="000B47B1" w:rsidP="000B47B1">
      <w:pPr>
        <w:tabs>
          <w:tab w:val="left" w:pos="708"/>
        </w:tabs>
        <w:suppressAutoHyphens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n=</w:t>
      </w:r>
      <w:r w:rsidR="00012E41">
        <w:rPr>
          <w:rFonts w:ascii="Times New Roman" w:eastAsia="Times New Roman" w:hAnsi="Times New Roman" w:cs="Times New Roman"/>
          <w:sz w:val="28"/>
          <w:szCs w:val="28"/>
          <w:lang w:val="en-US"/>
        </w:rPr>
        <w:t>4;</w:t>
      </w:r>
    </w:p>
    <w:p w:rsidR="009F490E" w:rsidRDefault="000B47B1" w:rsidP="000B47B1">
      <w:pPr>
        <w:jc w:val="center"/>
        <w:rPr>
          <w:rFonts w:ascii="Calibri" w:eastAsia="Times New Roman" w:hAnsi="Calibri" w:cs="Times New Roman"/>
          <w:b/>
          <w:sz w:val="32"/>
          <w:szCs w:val="28"/>
          <w:lang w:eastAsia="ru-RU"/>
        </w:rPr>
      </w:pPr>
      <w:r w:rsidRPr="000B47B1">
        <w:rPr>
          <w:rFonts w:ascii="Calibri" w:eastAsia="Times New Roman" w:hAnsi="Calibri" w:cs="Times New Roman"/>
          <w:b/>
          <w:sz w:val="32"/>
          <w:szCs w:val="28"/>
          <w:lang w:eastAsia="ru-RU"/>
        </w:rPr>
        <w:t>Листинг программы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&lt;random&gt;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&lt;fcntl.h&gt;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&lt;io.h&gt;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//Размерность матрицы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4;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//Нахождение случайного числа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random_device</w:t>
      </w:r>
      <w:r>
        <w:rPr>
          <w:rFonts w:ascii="Consolas" w:hAnsi="Consolas" w:cs="Consolas"/>
          <w:color w:val="000000"/>
          <w:sz w:val="19"/>
          <w:szCs w:val="19"/>
        </w:rPr>
        <w:t xml:space="preserve"> rd;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mt19937</w:t>
      </w:r>
      <w:r>
        <w:rPr>
          <w:rFonts w:ascii="Consolas" w:hAnsi="Consolas" w:cs="Consolas"/>
          <w:color w:val="000000"/>
          <w:sz w:val="19"/>
          <w:szCs w:val="19"/>
        </w:rPr>
        <w:t xml:space="preserve"> gen(rd</w:t>
      </w:r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uniform_int_distribution</w:t>
      </w:r>
      <w:r>
        <w:rPr>
          <w:rFonts w:ascii="Consolas" w:hAnsi="Consolas" w:cs="Consolas"/>
          <w:color w:val="000000"/>
          <w:sz w:val="19"/>
          <w:szCs w:val="19"/>
        </w:rPr>
        <w:t>&lt;&gt; dis(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dis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gen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//Вывод матрицы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PrintMatrix(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++j)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//Возврат знака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wchar_t</w:t>
      </w:r>
      <w:r>
        <w:rPr>
          <w:rFonts w:ascii="Consolas" w:hAnsi="Consolas" w:cs="Consolas"/>
          <w:color w:val="000000"/>
          <w:sz w:val="19"/>
          <w:szCs w:val="19"/>
        </w:rPr>
        <w:t xml:space="preserve"> sign(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&gt;= 0)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L'+'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L'-'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//Метод Данилевского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Danilevsky(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** 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* [n];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 {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n - 1; i &gt; 0; --i) {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(fabs(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[i][i - 1]) &lt; 0.00000001f) {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"Bad matrix"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 {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++j) {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[i][j] = Rand(-50, 50);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Danilevsky(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++j) {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n; ++k) {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!= i - 1) {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k) {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M[j][k] = 1;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M[j][k] = 0;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++j) {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i - 1) {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M[i - 1][j] = 1 /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[i][i - 1];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M[i - 1][j] = -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[i][j] /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[i][i - 1];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++j) {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!= i) {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[j][i - 1] /=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[i][i - 1];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++j) {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!= i - 1) {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n; ++k) {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!= i) {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[k][j] -=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[k][i - 1]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++j) {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n; ++k) {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!= i) {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[k][j]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[i][k];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 - 1][j] = s;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 - 1][i - 1]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[i][i];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++j) {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!= i - 1) {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[i][j] = 0;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[i][j] = 1;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PrintMatrix(M);</w:t>
      </w:r>
    </w:p>
    <w:p w:rsidR="00C17C20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2E41" w:rsidRDefault="00C17C20" w:rsidP="00C1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//Создание и инициализация матрицы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**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* [n];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 {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++j) {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A[i][j] = Rand(-50, 50);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 матрицы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PrintMatrix(A);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//Расчет главного значения матрицы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SpA = 0;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 {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SpA += A[i][i];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//Метод Данилевского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Danilevsy(A);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"p1:"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A[0][0]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"SpA:"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SpA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"Characteristic polynomial: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_setmode(_fileno(</w:t>
      </w:r>
      <w:r>
        <w:rPr>
          <w:rFonts w:ascii="Consolas" w:hAnsi="Consolas" w:cs="Consolas"/>
          <w:color w:val="6F008A"/>
          <w:sz w:val="19"/>
          <w:szCs w:val="19"/>
        </w:rPr>
        <w:t>stdout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_O_U16TEXT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2E41" w:rsidRDefault="00012E41" w:rsidP="0001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setprecision(8);</w:t>
      </w:r>
    </w:p>
    <w:p w:rsidR="003E4D59" w:rsidRDefault="00012E41" w:rsidP="003E4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E4D59">
        <w:rPr>
          <w:rFonts w:ascii="Consolas" w:hAnsi="Consolas" w:cs="Consolas"/>
          <w:noProof/>
          <w:color w:val="000000"/>
          <w:sz w:val="19"/>
          <w:szCs w:val="19"/>
        </w:rPr>
        <w:t xml:space="preserve">wcout </w:t>
      </w:r>
      <w:r w:rsidR="003E4D59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="003E4D59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="003E4D59">
        <w:rPr>
          <w:rFonts w:ascii="Consolas" w:hAnsi="Consolas" w:cs="Consolas"/>
          <w:noProof/>
          <w:color w:val="0000FF"/>
          <w:sz w:val="19"/>
          <w:szCs w:val="19"/>
        </w:rPr>
        <w:t>wchar_t</w:t>
      </w:r>
      <w:r w:rsidR="003E4D59">
        <w:rPr>
          <w:rFonts w:ascii="Consolas" w:hAnsi="Consolas" w:cs="Consolas"/>
          <w:noProof/>
          <w:color w:val="000000"/>
          <w:sz w:val="19"/>
          <w:szCs w:val="19"/>
        </w:rPr>
        <w:t xml:space="preserve">)0x03BB </w:t>
      </w:r>
      <w:r w:rsidR="003E4D59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="003E4D59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="003E4D59">
        <w:rPr>
          <w:rFonts w:ascii="Consolas" w:hAnsi="Consolas" w:cs="Consolas"/>
          <w:noProof/>
          <w:color w:val="0000FF"/>
          <w:sz w:val="19"/>
          <w:szCs w:val="19"/>
        </w:rPr>
        <w:t>wchar_t</w:t>
      </w:r>
      <w:r w:rsidR="003E4D59">
        <w:rPr>
          <w:rFonts w:ascii="Consolas" w:hAnsi="Consolas" w:cs="Consolas"/>
          <w:noProof/>
          <w:color w:val="000000"/>
          <w:sz w:val="19"/>
          <w:szCs w:val="19"/>
        </w:rPr>
        <w:t xml:space="preserve">)0x2074 </w:t>
      </w:r>
      <w:r w:rsidR="003E4D59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="003E4D5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4D59">
        <w:rPr>
          <w:rFonts w:ascii="Consolas" w:hAnsi="Consolas" w:cs="Consolas"/>
          <w:noProof/>
          <w:color w:val="A31515"/>
          <w:sz w:val="19"/>
          <w:szCs w:val="19"/>
        </w:rPr>
        <w:t>L' '</w:t>
      </w:r>
      <w:r w:rsidR="003E4D5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4D59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="003E4D59">
        <w:rPr>
          <w:rFonts w:ascii="Consolas" w:hAnsi="Consolas" w:cs="Consolas"/>
          <w:noProof/>
          <w:color w:val="000000"/>
          <w:sz w:val="19"/>
          <w:szCs w:val="19"/>
        </w:rPr>
        <w:t xml:space="preserve"> sign(-A[0][0]) </w:t>
      </w:r>
      <w:r w:rsidR="003E4D59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="003E4D5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4D59">
        <w:rPr>
          <w:rFonts w:ascii="Consolas" w:hAnsi="Consolas" w:cs="Consolas"/>
          <w:noProof/>
          <w:color w:val="A31515"/>
          <w:sz w:val="19"/>
          <w:szCs w:val="19"/>
        </w:rPr>
        <w:t>L' '</w:t>
      </w:r>
      <w:r w:rsidR="003E4D5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4D59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="003E4D59">
        <w:rPr>
          <w:rFonts w:ascii="Consolas" w:hAnsi="Consolas" w:cs="Consolas"/>
          <w:noProof/>
          <w:color w:val="000000"/>
          <w:sz w:val="19"/>
          <w:szCs w:val="19"/>
        </w:rPr>
        <w:t xml:space="preserve"> fabs(A[0][0]) </w:t>
      </w:r>
      <w:r w:rsidR="003E4D59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="003E4D59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="003E4D59">
        <w:rPr>
          <w:rFonts w:ascii="Consolas" w:hAnsi="Consolas" w:cs="Consolas"/>
          <w:noProof/>
          <w:color w:val="0000FF"/>
          <w:sz w:val="19"/>
          <w:szCs w:val="19"/>
        </w:rPr>
        <w:t>wchar_t</w:t>
      </w:r>
      <w:r w:rsidR="003E4D59">
        <w:rPr>
          <w:rFonts w:ascii="Consolas" w:hAnsi="Consolas" w:cs="Consolas"/>
          <w:noProof/>
          <w:color w:val="000000"/>
          <w:sz w:val="19"/>
          <w:szCs w:val="19"/>
        </w:rPr>
        <w:t xml:space="preserve">)0x00B7 </w:t>
      </w:r>
      <w:r w:rsidR="003E4D59"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 w:rsidR="003E4D59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="003E4D59">
        <w:rPr>
          <w:rFonts w:ascii="Consolas" w:hAnsi="Consolas" w:cs="Consolas"/>
          <w:noProof/>
          <w:color w:val="0000FF"/>
          <w:sz w:val="19"/>
          <w:szCs w:val="19"/>
        </w:rPr>
        <w:t>wchar_t</w:t>
      </w:r>
      <w:r w:rsidR="003E4D59">
        <w:rPr>
          <w:rFonts w:ascii="Consolas" w:hAnsi="Consolas" w:cs="Consolas"/>
          <w:noProof/>
          <w:color w:val="000000"/>
          <w:sz w:val="19"/>
          <w:szCs w:val="19"/>
        </w:rPr>
        <w:t xml:space="preserve">)0x03BB </w:t>
      </w:r>
      <w:r w:rsidR="003E4D59">
        <w:rPr>
          <w:rFonts w:ascii="Consolas" w:hAnsi="Consolas" w:cs="Consolas"/>
          <w:noProof/>
          <w:color w:val="008080"/>
          <w:sz w:val="19"/>
          <w:szCs w:val="19"/>
        </w:rPr>
        <w:t>&lt;&lt;</w:t>
      </w:r>
    </w:p>
    <w:p w:rsidR="003E4D59" w:rsidRDefault="003E4D59" w:rsidP="003E4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noProof/>
          <w:color w:val="0000FF"/>
          <w:sz w:val="19"/>
          <w:szCs w:val="19"/>
        </w:rPr>
        <w:t>wchar_t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)0x00B3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L' '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sign(-A[0][1])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L' '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fabs(A[0][1])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</w:rPr>
        <w:t>wchar_t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)0x00B7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</w:rPr>
        <w:t>wchar_t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)0x03BB 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</w:rPr>
        <w:t>wchar_t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)0x00B2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L' '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sign(-A[0][2])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L' '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fabs(A[0][2])</w:t>
      </w:r>
    </w:p>
    <w:p w:rsidR="003E4D59" w:rsidRDefault="003E4D59" w:rsidP="003E4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</w:rPr>
        <w:t>wchar_t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)0x00B7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</w:rPr>
        <w:t>wchar_t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)0x03BB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L' '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sign(-A[0][3])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</w:rPr>
        <w:t>L' '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80"/>
          <w:sz w:val="19"/>
          <w:szCs w:val="19"/>
        </w:rPr>
        <w:t>&lt;&lt;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fabs(A[0][3]);</w:t>
      </w:r>
    </w:p>
    <w:p w:rsidR="00012E41" w:rsidRDefault="00012E41" w:rsidP="003E4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012E41" w:rsidRDefault="00012E41">
      <w:pPr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012E41" w:rsidRDefault="00012E41" w:rsidP="00012E41">
      <w:pPr>
        <w:pStyle w:val="a3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B47B1" w:rsidRDefault="000B47B1" w:rsidP="00012E41">
      <w:pPr>
        <w:pStyle w:val="a3"/>
        <w:spacing w:after="0" w:line="240" w:lineRule="auto"/>
        <w:ind w:firstLine="0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Выходные данные</w:t>
      </w:r>
    </w:p>
    <w:p w:rsidR="000B47B1" w:rsidRDefault="003E4D59" w:rsidP="000B47B1">
      <w:pPr>
        <w:jc w:val="center"/>
      </w:pPr>
      <w:r>
        <w:rPr>
          <w:noProof/>
          <w:lang w:eastAsia="ru-RU"/>
        </w:rPr>
        <w:drawing>
          <wp:inline distT="0" distB="0" distL="0" distR="0" wp14:anchorId="57003359" wp14:editId="34B550BC">
            <wp:extent cx="5940425" cy="41452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47B1" w:rsidRPr="00C17C20" w:rsidRDefault="000B47B1" w:rsidP="00C17C20">
      <w:pPr>
        <w:jc w:val="both"/>
        <w:rPr>
          <w:lang w:val="en-US"/>
        </w:rPr>
      </w:pPr>
    </w:p>
    <w:sectPr w:rsidR="000B47B1" w:rsidRPr="00C17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A68" w:rsidRDefault="00E67A68" w:rsidP="00C17C20">
      <w:pPr>
        <w:spacing w:after="0" w:line="240" w:lineRule="auto"/>
      </w:pPr>
      <w:r>
        <w:separator/>
      </w:r>
    </w:p>
  </w:endnote>
  <w:endnote w:type="continuationSeparator" w:id="0">
    <w:p w:rsidR="00E67A68" w:rsidRDefault="00E67A68" w:rsidP="00C17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A68" w:rsidRDefault="00E67A68" w:rsidP="00C17C20">
      <w:pPr>
        <w:spacing w:after="0" w:line="240" w:lineRule="auto"/>
      </w:pPr>
      <w:r>
        <w:separator/>
      </w:r>
    </w:p>
  </w:footnote>
  <w:footnote w:type="continuationSeparator" w:id="0">
    <w:p w:rsidR="00E67A68" w:rsidRDefault="00E67A68" w:rsidP="00C17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750B"/>
    <w:multiLevelType w:val="multilevel"/>
    <w:tmpl w:val="24F882A6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1">
    <w:nsid w:val="358312FC"/>
    <w:multiLevelType w:val="multilevel"/>
    <w:tmpl w:val="E5CED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9C074F"/>
    <w:multiLevelType w:val="multilevel"/>
    <w:tmpl w:val="17AA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5FC"/>
    <w:rsid w:val="00012E41"/>
    <w:rsid w:val="000B47B1"/>
    <w:rsid w:val="003E4D59"/>
    <w:rsid w:val="005835FC"/>
    <w:rsid w:val="00631379"/>
    <w:rsid w:val="009F490E"/>
    <w:rsid w:val="00C17C20"/>
    <w:rsid w:val="00E14E08"/>
    <w:rsid w:val="00E6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1A980-EDE0-495D-8FF3-7EBF7EB6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журнала Знак"/>
    <w:rsid w:val="000B47B1"/>
    <w:pPr>
      <w:tabs>
        <w:tab w:val="left" w:pos="708"/>
      </w:tabs>
      <w:suppressAutoHyphens/>
      <w:spacing w:after="200" w:line="276" w:lineRule="auto"/>
      <w:ind w:firstLine="567"/>
      <w:jc w:val="both"/>
    </w:pPr>
    <w:rPr>
      <w:rFonts w:ascii="Times New Roman" w:eastAsia="Times New Roman" w:hAnsi="Times New Roman" w:cs="Times New Roman"/>
      <w:szCs w:val="20"/>
    </w:rPr>
  </w:style>
  <w:style w:type="paragraph" w:styleId="a4">
    <w:name w:val="header"/>
    <w:basedOn w:val="a"/>
    <w:link w:val="a5"/>
    <w:uiPriority w:val="99"/>
    <w:unhideWhenUsed/>
    <w:rsid w:val="00C17C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17C20"/>
  </w:style>
  <w:style w:type="paragraph" w:styleId="a6">
    <w:name w:val="footer"/>
    <w:basedOn w:val="a"/>
    <w:link w:val="a7"/>
    <w:uiPriority w:val="99"/>
    <w:unhideWhenUsed/>
    <w:rsid w:val="00C17C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17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6</cp:revision>
  <dcterms:created xsi:type="dcterms:W3CDTF">2019-10-25T08:45:00Z</dcterms:created>
  <dcterms:modified xsi:type="dcterms:W3CDTF">2019-11-22T08:57:00Z</dcterms:modified>
</cp:coreProperties>
</file>